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3D5775" w:rsidRPr="001B351E" w:rsidRDefault="003D5775" w:rsidP="00710D59">
      <w:pPr>
        <w:tabs>
          <w:tab w:val="left" w:pos="320"/>
        </w:tabs>
        <w:jc w:val="center"/>
        <w:rPr>
          <w:rFonts w:ascii="Arial" w:eastAsia="Arial" w:hAnsi="Arial" w:cs="Arial"/>
          <w:b/>
          <w:sz w:val="36"/>
          <w:szCs w:val="36"/>
        </w:rPr>
      </w:pPr>
    </w:p>
    <w:p w14:paraId="0A37501D" w14:textId="77777777" w:rsidR="003D5775" w:rsidRPr="001B351E" w:rsidRDefault="003D5775" w:rsidP="00710D59">
      <w:pPr>
        <w:tabs>
          <w:tab w:val="left" w:pos="320"/>
        </w:tabs>
        <w:jc w:val="center"/>
        <w:rPr>
          <w:rFonts w:ascii="Arial" w:eastAsia="Arial" w:hAnsi="Arial" w:cs="Arial"/>
          <w:b/>
          <w:sz w:val="36"/>
          <w:szCs w:val="36"/>
        </w:rPr>
      </w:pPr>
    </w:p>
    <w:p w14:paraId="5DAB6C7B" w14:textId="77777777" w:rsidR="003D5775" w:rsidRPr="001B351E" w:rsidRDefault="003D5775" w:rsidP="00710D59">
      <w:pPr>
        <w:tabs>
          <w:tab w:val="left" w:pos="320"/>
        </w:tabs>
        <w:jc w:val="center"/>
        <w:rPr>
          <w:rFonts w:ascii="Arial" w:eastAsia="Arial" w:hAnsi="Arial" w:cs="Arial"/>
          <w:b/>
          <w:sz w:val="36"/>
          <w:szCs w:val="36"/>
        </w:rPr>
      </w:pPr>
    </w:p>
    <w:p w14:paraId="02EB378F" w14:textId="77777777" w:rsidR="003D5775" w:rsidRPr="001B351E" w:rsidRDefault="003D5775" w:rsidP="00710D59">
      <w:pPr>
        <w:tabs>
          <w:tab w:val="left" w:pos="320"/>
        </w:tabs>
        <w:jc w:val="center"/>
        <w:rPr>
          <w:rFonts w:ascii="Arial" w:eastAsia="Arial" w:hAnsi="Arial" w:cs="Arial"/>
          <w:b/>
          <w:sz w:val="36"/>
          <w:szCs w:val="36"/>
        </w:rPr>
      </w:pPr>
    </w:p>
    <w:p w14:paraId="1D29AF58" w14:textId="77777777" w:rsidR="00710D59" w:rsidRPr="001B351E" w:rsidRDefault="00710D59" w:rsidP="00710D59">
      <w:pPr>
        <w:tabs>
          <w:tab w:val="left" w:pos="320"/>
        </w:tabs>
        <w:jc w:val="center"/>
        <w:rPr>
          <w:rFonts w:ascii="Arial" w:eastAsia="Arial" w:hAnsi="Arial" w:cs="Arial"/>
          <w:b/>
          <w:sz w:val="36"/>
          <w:szCs w:val="36"/>
        </w:rPr>
      </w:pPr>
      <w:r w:rsidRPr="001B351E">
        <w:rPr>
          <w:rFonts w:ascii="Arial" w:eastAsia="Arial" w:hAnsi="Arial" w:cs="Arial"/>
          <w:b/>
          <w:sz w:val="36"/>
          <w:szCs w:val="36"/>
        </w:rPr>
        <w:t>CONTRACT BETWEEN</w:t>
      </w:r>
    </w:p>
    <w:p w14:paraId="6A05A809" w14:textId="77777777" w:rsidR="00710D59" w:rsidRPr="001B351E" w:rsidRDefault="00710D59" w:rsidP="00710D59">
      <w:pPr>
        <w:jc w:val="center"/>
        <w:rPr>
          <w:rFonts w:ascii="Arial" w:eastAsia="Arial" w:hAnsi="Arial" w:cs="Arial"/>
          <w:b/>
          <w:sz w:val="48"/>
          <w:szCs w:val="48"/>
        </w:rPr>
      </w:pPr>
    </w:p>
    <w:p w14:paraId="61D8C534" w14:textId="05905F98" w:rsidR="00710D59" w:rsidRPr="001B351E" w:rsidRDefault="007B18C9" w:rsidP="00710D59">
      <w:pPr>
        <w:jc w:val="center"/>
        <w:rPr>
          <w:rFonts w:ascii="Arial" w:eastAsia="Arial" w:hAnsi="Arial" w:cs="Arial"/>
          <w:b/>
          <w:sz w:val="48"/>
          <w:szCs w:val="48"/>
        </w:rPr>
      </w:pPr>
      <w:r>
        <w:rPr>
          <w:rFonts w:ascii="Arial" w:eastAsia="Arial" w:hAnsi="Arial" w:cs="Arial"/>
          <w:b/>
          <w:sz w:val="48"/>
          <w:szCs w:val="48"/>
        </w:rPr>
        <w:t>Sheffield Children’s</w:t>
      </w:r>
      <w:r w:rsidR="004F5FAC">
        <w:rPr>
          <w:rFonts w:ascii="Arial" w:eastAsia="Arial" w:hAnsi="Arial" w:cs="Arial"/>
          <w:b/>
          <w:sz w:val="48"/>
          <w:szCs w:val="48"/>
        </w:rPr>
        <w:t xml:space="preserve"> NHS</w:t>
      </w:r>
      <w:r w:rsidR="004C11D2">
        <w:rPr>
          <w:rFonts w:ascii="Arial" w:eastAsia="Arial" w:hAnsi="Arial" w:cs="Arial"/>
          <w:b/>
          <w:sz w:val="48"/>
          <w:szCs w:val="48"/>
        </w:rPr>
        <w:t xml:space="preserve"> Foundation Trust</w:t>
      </w:r>
    </w:p>
    <w:p w14:paraId="5A39BBE3" w14:textId="77777777" w:rsidR="00710D59" w:rsidRPr="001B351E" w:rsidRDefault="00710D59" w:rsidP="00710D59">
      <w:pPr>
        <w:jc w:val="center"/>
        <w:rPr>
          <w:rFonts w:ascii="Arial" w:eastAsia="Arial" w:hAnsi="Arial" w:cs="Arial"/>
          <w:b/>
          <w:sz w:val="48"/>
          <w:szCs w:val="48"/>
        </w:rPr>
      </w:pPr>
    </w:p>
    <w:p w14:paraId="67D6BEDC" w14:textId="77777777" w:rsidR="00710D59" w:rsidRPr="001B351E" w:rsidRDefault="00710D59" w:rsidP="00710D59">
      <w:pPr>
        <w:jc w:val="center"/>
        <w:rPr>
          <w:rFonts w:ascii="Arial" w:eastAsia="Arial" w:hAnsi="Arial" w:cs="Arial"/>
          <w:b/>
          <w:sz w:val="36"/>
          <w:szCs w:val="36"/>
        </w:rPr>
      </w:pPr>
      <w:r w:rsidRPr="001B351E">
        <w:rPr>
          <w:rFonts w:ascii="Arial" w:eastAsia="Arial" w:hAnsi="Arial" w:cs="Arial"/>
          <w:b/>
          <w:sz w:val="36"/>
          <w:szCs w:val="36"/>
        </w:rPr>
        <w:t>AND</w:t>
      </w:r>
    </w:p>
    <w:p w14:paraId="41C8F396" w14:textId="77777777" w:rsidR="00710D59" w:rsidRPr="001B351E" w:rsidRDefault="00710D59" w:rsidP="00710D59">
      <w:pPr>
        <w:jc w:val="center"/>
        <w:rPr>
          <w:rFonts w:ascii="Arial" w:eastAsia="Arial" w:hAnsi="Arial" w:cs="Arial"/>
          <w:b/>
          <w:sz w:val="48"/>
          <w:szCs w:val="48"/>
        </w:rPr>
      </w:pPr>
    </w:p>
    <w:p w14:paraId="426D154E" w14:textId="6BE62A3B" w:rsidR="00710D59" w:rsidRPr="001B351E" w:rsidRDefault="00496BE0" w:rsidP="00710D59">
      <w:pPr>
        <w:jc w:val="center"/>
        <w:rPr>
          <w:rFonts w:ascii="Arial" w:eastAsia="Arial" w:hAnsi="Arial" w:cs="Arial"/>
          <w:b/>
          <w:sz w:val="48"/>
          <w:szCs w:val="48"/>
        </w:rPr>
      </w:pPr>
      <w:r>
        <w:rPr>
          <w:rFonts w:ascii="Arial" w:eastAsia="Arial" w:hAnsi="Arial" w:cs="Arial"/>
          <w:b/>
          <w:sz w:val="48"/>
          <w:szCs w:val="48"/>
        </w:rPr>
        <w:t>Holt Medical Recruitment Limited</w:t>
      </w:r>
    </w:p>
    <w:p w14:paraId="72A3D3EC" w14:textId="77777777" w:rsidR="00710D59" w:rsidRPr="001B351E" w:rsidRDefault="00710D59" w:rsidP="00710D59">
      <w:pPr>
        <w:jc w:val="center"/>
        <w:rPr>
          <w:rFonts w:ascii="Arial" w:eastAsia="Arial" w:hAnsi="Arial" w:cs="Arial"/>
          <w:b/>
          <w:sz w:val="48"/>
          <w:szCs w:val="48"/>
        </w:rPr>
      </w:pPr>
    </w:p>
    <w:p w14:paraId="62E6870F" w14:textId="77777777" w:rsidR="00710D59" w:rsidRPr="001B351E" w:rsidRDefault="00710D59" w:rsidP="00710D59">
      <w:pPr>
        <w:jc w:val="center"/>
        <w:rPr>
          <w:rFonts w:ascii="Arial" w:eastAsia="Arial" w:hAnsi="Arial" w:cs="Arial"/>
          <w:b/>
          <w:sz w:val="36"/>
          <w:szCs w:val="36"/>
        </w:rPr>
      </w:pPr>
      <w:r w:rsidRPr="001B351E">
        <w:rPr>
          <w:rFonts w:ascii="Arial" w:eastAsia="Arial" w:hAnsi="Arial" w:cs="Arial"/>
          <w:b/>
          <w:sz w:val="36"/>
          <w:szCs w:val="36"/>
        </w:rPr>
        <w:t xml:space="preserve">FOR THE PROVISION OF SERVICES UNDER FRAMEWORK AGREEMENT </w:t>
      </w:r>
    </w:p>
    <w:p w14:paraId="56F042F9" w14:textId="77777777" w:rsidR="00710D59" w:rsidRPr="001B351E" w:rsidRDefault="00710D59" w:rsidP="00710D59">
      <w:pPr>
        <w:jc w:val="center"/>
        <w:rPr>
          <w:rFonts w:ascii="Arial" w:eastAsia="Arial" w:hAnsi="Arial" w:cs="Arial"/>
          <w:b/>
          <w:sz w:val="36"/>
          <w:szCs w:val="36"/>
        </w:rPr>
      </w:pPr>
      <w:r w:rsidRPr="001B351E">
        <w:rPr>
          <w:rFonts w:ascii="Arial" w:eastAsia="Arial" w:hAnsi="Arial" w:cs="Arial"/>
          <w:b/>
          <w:sz w:val="36"/>
          <w:szCs w:val="36"/>
        </w:rPr>
        <w:t>RM6281 NATIONAL FRAMEWORK FOR THE PROVISION OF CLINICAL AND HEALTHCARE STAFFING </w:t>
      </w:r>
    </w:p>
    <w:p w14:paraId="0D0B940D" w14:textId="77777777" w:rsidR="00710D59" w:rsidRPr="001B351E" w:rsidRDefault="00710D59">
      <w:pPr>
        <w:rPr>
          <w:rFonts w:ascii="Arial" w:hAnsi="Arial" w:cs="Arial"/>
        </w:rPr>
      </w:pPr>
      <w:r w:rsidRPr="001B351E">
        <w:rPr>
          <w:rFonts w:ascii="Arial" w:hAnsi="Arial" w:cs="Arial"/>
        </w:rPr>
        <w:br w:type="page"/>
      </w:r>
    </w:p>
    <w:p w14:paraId="7EBA88BB" w14:textId="77777777" w:rsidR="00710D59" w:rsidRPr="001B351E" w:rsidRDefault="00710D59" w:rsidP="004F21F2">
      <w:pPr>
        <w:pStyle w:val="ContentsHH1"/>
      </w:pPr>
      <w:bookmarkStart w:id="0" w:name="_Toc154147093"/>
      <w:bookmarkStart w:id="1" w:name="_Toc154149007"/>
      <w:r w:rsidRPr="001B351E">
        <w:lastRenderedPageBreak/>
        <w:t>Order Form Template and Call-Off Schedules</w:t>
      </w:r>
      <w:bookmarkEnd w:id="0"/>
      <w:bookmarkEnd w:id="1"/>
    </w:p>
    <w:p w14:paraId="0E27B00A" w14:textId="77777777" w:rsidR="00710D59" w:rsidRPr="001B351E" w:rsidRDefault="00710D59" w:rsidP="00710D59">
      <w:pPr>
        <w:pStyle w:val="Normal0"/>
        <w:spacing w:after="0" w:line="256" w:lineRule="auto"/>
        <w:rPr>
          <w:rFonts w:ascii="Arial" w:eastAsia="Arial" w:hAnsi="Arial" w:cs="Arial"/>
          <w:b/>
          <w:sz w:val="36"/>
          <w:szCs w:val="36"/>
        </w:rPr>
      </w:pPr>
    </w:p>
    <w:p w14:paraId="36F6C6C9" w14:textId="77777777" w:rsidR="00710D59" w:rsidRPr="001B351E" w:rsidRDefault="00710D59" w:rsidP="00710D59">
      <w:pPr>
        <w:pStyle w:val="Normal0"/>
        <w:spacing w:after="0" w:line="256" w:lineRule="auto"/>
        <w:rPr>
          <w:rFonts w:ascii="Arial" w:eastAsia="Arial" w:hAnsi="Arial" w:cs="Arial"/>
          <w:b/>
          <w:sz w:val="36"/>
          <w:szCs w:val="36"/>
        </w:rPr>
      </w:pPr>
      <w:r w:rsidRPr="001B351E">
        <w:rPr>
          <w:rFonts w:ascii="Arial" w:eastAsia="Arial" w:hAnsi="Arial" w:cs="Arial"/>
          <w:b/>
          <w:sz w:val="36"/>
          <w:szCs w:val="36"/>
        </w:rPr>
        <w:t xml:space="preserve">Order Form </w:t>
      </w:r>
    </w:p>
    <w:p w14:paraId="60061E4C" w14:textId="77777777" w:rsidR="00710D59" w:rsidRPr="001B351E" w:rsidRDefault="00710D59" w:rsidP="00710D59">
      <w:pPr>
        <w:pStyle w:val="Normal0"/>
        <w:spacing w:after="0" w:line="256" w:lineRule="auto"/>
        <w:rPr>
          <w:rFonts w:ascii="Arial" w:eastAsia="Arial" w:hAnsi="Arial" w:cs="Arial"/>
          <w:b/>
          <w:sz w:val="24"/>
          <w:szCs w:val="24"/>
        </w:rPr>
      </w:pPr>
    </w:p>
    <w:p w14:paraId="44EAFD9C" w14:textId="77777777" w:rsidR="00710D59" w:rsidRPr="001B351E" w:rsidRDefault="00710D59" w:rsidP="00710D59">
      <w:pPr>
        <w:pStyle w:val="Normal0"/>
        <w:spacing w:after="0" w:line="256" w:lineRule="auto"/>
        <w:rPr>
          <w:rFonts w:ascii="Arial" w:eastAsia="Arial" w:hAnsi="Arial" w:cs="Arial"/>
          <w:b/>
          <w:sz w:val="24"/>
          <w:szCs w:val="24"/>
        </w:rPr>
      </w:pPr>
    </w:p>
    <w:p w14:paraId="538356A6" w14:textId="6FFBB2C8" w:rsidR="00710D59" w:rsidRPr="001B351E"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rPr>
        <w:t>CALL-OFF REFERENCE:</w:t>
      </w:r>
      <w:r w:rsidRPr="001B351E">
        <w:rPr>
          <w:rFonts w:ascii="Arial" w:eastAsia="Arial" w:hAnsi="Arial" w:cs="Arial"/>
          <w:sz w:val="24"/>
          <w:szCs w:val="24"/>
        </w:rPr>
        <w:tab/>
      </w:r>
      <w:r w:rsidRPr="001B351E">
        <w:rPr>
          <w:rFonts w:ascii="Arial" w:eastAsia="Arial" w:hAnsi="Arial" w:cs="Arial"/>
          <w:sz w:val="24"/>
          <w:szCs w:val="24"/>
        </w:rPr>
        <w:tab/>
      </w:r>
      <w:r w:rsidR="00067A28" w:rsidRPr="00067A28">
        <w:rPr>
          <w:rFonts w:ascii="Arial" w:eastAsia="Arial" w:hAnsi="Arial" w:cs="Arial"/>
          <w:sz w:val="24"/>
          <w:szCs w:val="24"/>
        </w:rPr>
        <w:t>CCCB24A01</w:t>
      </w:r>
    </w:p>
    <w:p w14:paraId="4B94D5A5" w14:textId="77777777" w:rsidR="00710D59" w:rsidRPr="001B351E" w:rsidRDefault="00710D59" w:rsidP="00710D59">
      <w:pPr>
        <w:pStyle w:val="Normal0"/>
        <w:spacing w:after="0" w:line="256" w:lineRule="auto"/>
        <w:rPr>
          <w:rFonts w:ascii="Arial" w:eastAsia="Arial" w:hAnsi="Arial" w:cs="Arial"/>
          <w:sz w:val="24"/>
          <w:szCs w:val="24"/>
        </w:rPr>
      </w:pPr>
    </w:p>
    <w:p w14:paraId="2D9D2438" w14:textId="15D237B9" w:rsidR="00710D59" w:rsidRPr="001B351E" w:rsidRDefault="00710D59" w:rsidP="00710D59">
      <w:pPr>
        <w:pStyle w:val="Normal0"/>
        <w:spacing w:after="0" w:line="256" w:lineRule="auto"/>
        <w:rPr>
          <w:rFonts w:ascii="Arial" w:eastAsia="Arial" w:hAnsi="Arial" w:cs="Arial"/>
          <w:b/>
          <w:sz w:val="24"/>
          <w:szCs w:val="24"/>
        </w:rPr>
      </w:pPr>
      <w:r w:rsidRPr="001B351E">
        <w:rPr>
          <w:rFonts w:ascii="Arial" w:eastAsia="Arial" w:hAnsi="Arial" w:cs="Arial"/>
          <w:sz w:val="24"/>
          <w:szCs w:val="24"/>
        </w:rPr>
        <w:t>THE BUYER:</w:t>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r>
      <w:r w:rsidR="005111E5" w:rsidRPr="00496BE0">
        <w:rPr>
          <w:rFonts w:ascii="Arial" w:eastAsia="Arial" w:hAnsi="Arial" w:cs="Arial"/>
          <w:sz w:val="24"/>
          <w:szCs w:val="24"/>
        </w:rPr>
        <w:t>Sheffield Children’s NHS Foundation Trust</w:t>
      </w:r>
    </w:p>
    <w:p w14:paraId="29D6B04F" w14:textId="77777777" w:rsidR="00710D59" w:rsidRPr="001B351E"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rPr>
        <w:t xml:space="preserve"> </w:t>
      </w:r>
    </w:p>
    <w:p w14:paraId="4A930FE6" w14:textId="5B6B3B82" w:rsidR="00710D59" w:rsidRPr="001B351E" w:rsidRDefault="00710D59" w:rsidP="00710D59">
      <w:pPr>
        <w:pStyle w:val="Normal0"/>
        <w:spacing w:after="0" w:line="256" w:lineRule="auto"/>
        <w:rPr>
          <w:rFonts w:ascii="Arial" w:eastAsia="Arial" w:hAnsi="Arial" w:cs="Arial"/>
          <w:b/>
          <w:sz w:val="24"/>
          <w:szCs w:val="24"/>
        </w:rPr>
      </w:pPr>
      <w:r w:rsidRPr="001B351E">
        <w:rPr>
          <w:rFonts w:ascii="Arial" w:eastAsia="Arial" w:hAnsi="Arial" w:cs="Arial"/>
          <w:sz w:val="24"/>
          <w:szCs w:val="24"/>
        </w:rPr>
        <w:t>BUYER ADDRESS</w:t>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r>
      <w:r w:rsidR="005111E5" w:rsidRPr="00496BE0">
        <w:rPr>
          <w:rFonts w:ascii="Arial" w:eastAsia="Arial" w:hAnsi="Arial" w:cs="Arial"/>
          <w:sz w:val="24"/>
          <w:szCs w:val="24"/>
        </w:rPr>
        <w:t>Sheffield Children’s Hospital, Western Bank, Sheffield, S10 2TH</w:t>
      </w:r>
      <w:r w:rsidR="005111E5" w:rsidRPr="005111E5">
        <w:rPr>
          <w:rFonts w:ascii="Arial" w:eastAsia="Arial" w:hAnsi="Arial" w:cs="Arial"/>
          <w:b/>
          <w:sz w:val="24"/>
          <w:szCs w:val="24"/>
        </w:rPr>
        <w:t xml:space="preserve">  </w:t>
      </w:r>
      <w:r w:rsidRPr="001B351E">
        <w:rPr>
          <w:rFonts w:ascii="Arial" w:eastAsia="Arial" w:hAnsi="Arial" w:cs="Arial"/>
          <w:b/>
          <w:sz w:val="24"/>
          <w:szCs w:val="24"/>
        </w:rPr>
        <w:t xml:space="preserve">  </w:t>
      </w:r>
    </w:p>
    <w:p w14:paraId="3DEEC669" w14:textId="77777777" w:rsidR="00710D59" w:rsidRPr="001B351E" w:rsidRDefault="00710D59" w:rsidP="00710D59">
      <w:pPr>
        <w:pStyle w:val="Normal0"/>
        <w:spacing w:after="0" w:line="256" w:lineRule="auto"/>
        <w:rPr>
          <w:rFonts w:ascii="Arial" w:eastAsia="Arial" w:hAnsi="Arial" w:cs="Arial"/>
          <w:sz w:val="24"/>
          <w:szCs w:val="24"/>
        </w:rPr>
      </w:pPr>
    </w:p>
    <w:p w14:paraId="6EE56D1D" w14:textId="77777777" w:rsidR="00496BE0" w:rsidRPr="001B351E" w:rsidRDefault="00496BE0" w:rsidP="00496BE0">
      <w:pPr>
        <w:pStyle w:val="Normal0"/>
        <w:spacing w:line="240" w:lineRule="auto"/>
        <w:rPr>
          <w:rFonts w:ascii="Arial" w:eastAsia="Arial" w:hAnsi="Arial" w:cs="Arial"/>
          <w:sz w:val="24"/>
          <w:szCs w:val="24"/>
        </w:rPr>
      </w:pPr>
      <w:r w:rsidRPr="001B351E">
        <w:rPr>
          <w:rFonts w:ascii="Arial" w:eastAsia="Arial" w:hAnsi="Arial" w:cs="Arial"/>
          <w:sz w:val="24"/>
          <w:szCs w:val="24"/>
        </w:rPr>
        <w:t xml:space="preserve">THE SUPPLIER: </w:t>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r>
      <w:r w:rsidRPr="0054551C">
        <w:rPr>
          <w:rFonts w:ascii="Arial" w:eastAsia="Arial" w:hAnsi="Arial" w:cs="Arial"/>
          <w:sz w:val="24"/>
          <w:szCs w:val="24"/>
        </w:rPr>
        <w:t xml:space="preserve">Holt </w:t>
      </w:r>
      <w:r>
        <w:rPr>
          <w:rFonts w:ascii="Arial" w:eastAsia="Arial" w:hAnsi="Arial" w:cs="Arial"/>
          <w:sz w:val="24"/>
          <w:szCs w:val="24"/>
        </w:rPr>
        <w:t>Medical Recruitment</w:t>
      </w:r>
      <w:r w:rsidRPr="0054551C">
        <w:rPr>
          <w:rFonts w:ascii="Arial" w:eastAsia="Arial" w:hAnsi="Arial" w:cs="Arial"/>
          <w:sz w:val="24"/>
          <w:szCs w:val="24"/>
        </w:rPr>
        <w:t xml:space="preserve"> Limited</w:t>
      </w:r>
      <w:r w:rsidRPr="001B351E">
        <w:rPr>
          <w:rFonts w:ascii="Arial" w:eastAsia="Arial" w:hAnsi="Arial" w:cs="Arial"/>
          <w:b/>
          <w:sz w:val="24"/>
          <w:szCs w:val="24"/>
        </w:rPr>
        <w:t xml:space="preserve"> </w:t>
      </w:r>
    </w:p>
    <w:p w14:paraId="7297EE37" w14:textId="77777777" w:rsidR="00496BE0" w:rsidRPr="001B351E" w:rsidRDefault="00496BE0" w:rsidP="00496BE0">
      <w:pPr>
        <w:pStyle w:val="Normal0"/>
        <w:spacing w:line="240" w:lineRule="auto"/>
        <w:rPr>
          <w:rFonts w:ascii="Arial" w:eastAsia="Arial" w:hAnsi="Arial" w:cs="Arial"/>
          <w:sz w:val="24"/>
          <w:szCs w:val="24"/>
        </w:rPr>
      </w:pPr>
      <w:r w:rsidRPr="001B351E">
        <w:rPr>
          <w:rFonts w:ascii="Arial" w:eastAsia="Arial" w:hAnsi="Arial" w:cs="Arial"/>
          <w:sz w:val="24"/>
          <w:szCs w:val="24"/>
        </w:rPr>
        <w:t>SUPPLIER ADDRESS:</w:t>
      </w:r>
      <w:r w:rsidRPr="001B351E">
        <w:rPr>
          <w:rFonts w:ascii="Arial" w:eastAsia="Arial" w:hAnsi="Arial" w:cs="Arial"/>
          <w:b/>
          <w:sz w:val="24"/>
          <w:szCs w:val="24"/>
        </w:rPr>
        <w:t xml:space="preserve"> </w:t>
      </w:r>
      <w:r w:rsidRPr="001B351E">
        <w:rPr>
          <w:rFonts w:ascii="Arial" w:eastAsia="Arial" w:hAnsi="Arial" w:cs="Arial"/>
          <w:b/>
          <w:sz w:val="24"/>
          <w:szCs w:val="24"/>
        </w:rPr>
        <w:tab/>
      </w:r>
      <w:r w:rsidRPr="001B351E">
        <w:rPr>
          <w:rFonts w:ascii="Arial" w:eastAsia="Arial" w:hAnsi="Arial" w:cs="Arial"/>
          <w:b/>
          <w:sz w:val="24"/>
          <w:szCs w:val="24"/>
        </w:rPr>
        <w:tab/>
      </w:r>
      <w:r>
        <w:rPr>
          <w:rFonts w:ascii="Source Sans Pro" w:hAnsi="Source Sans Pro"/>
          <w:color w:val="0B0C0C"/>
          <w:sz w:val="26"/>
          <w:szCs w:val="26"/>
          <w:shd w:val="clear" w:color="auto" w:fill="F6F6F6"/>
        </w:rPr>
        <w:t>5th Floor 4 Coleman Street, London, EC2R 5AR</w:t>
      </w:r>
      <w:r w:rsidRPr="001B351E">
        <w:rPr>
          <w:rFonts w:ascii="Arial" w:eastAsia="Arial" w:hAnsi="Arial" w:cs="Arial"/>
          <w:b/>
          <w:sz w:val="24"/>
          <w:szCs w:val="24"/>
        </w:rPr>
        <w:t xml:space="preserve"> </w:t>
      </w:r>
    </w:p>
    <w:p w14:paraId="499A9769" w14:textId="77777777" w:rsidR="00496BE0" w:rsidRPr="001B351E" w:rsidRDefault="00496BE0" w:rsidP="00496BE0">
      <w:pPr>
        <w:pStyle w:val="Normal0"/>
        <w:spacing w:line="240" w:lineRule="auto"/>
        <w:rPr>
          <w:rFonts w:ascii="Arial" w:eastAsia="Arial" w:hAnsi="Arial" w:cs="Arial"/>
          <w:b/>
          <w:sz w:val="24"/>
          <w:szCs w:val="24"/>
        </w:rPr>
      </w:pPr>
      <w:r w:rsidRPr="001B351E">
        <w:rPr>
          <w:rFonts w:ascii="Arial" w:eastAsia="Arial" w:hAnsi="Arial" w:cs="Arial"/>
          <w:sz w:val="24"/>
          <w:szCs w:val="24"/>
        </w:rPr>
        <w:t>REGISTRATION NUMBER:</w:t>
      </w:r>
      <w:r w:rsidRPr="001B351E">
        <w:rPr>
          <w:rFonts w:ascii="Arial" w:eastAsia="Arial" w:hAnsi="Arial" w:cs="Arial"/>
          <w:b/>
          <w:sz w:val="24"/>
          <w:szCs w:val="24"/>
        </w:rPr>
        <w:t xml:space="preserve"> </w:t>
      </w:r>
      <w:r w:rsidRPr="001B351E">
        <w:rPr>
          <w:rFonts w:ascii="Arial" w:eastAsia="Arial" w:hAnsi="Arial" w:cs="Arial"/>
          <w:b/>
          <w:sz w:val="24"/>
          <w:szCs w:val="24"/>
        </w:rPr>
        <w:tab/>
      </w:r>
      <w:r w:rsidRPr="00B940A7">
        <w:rPr>
          <w:rFonts w:ascii="Arial" w:eastAsia="Arial" w:hAnsi="Arial" w:cs="Arial"/>
          <w:sz w:val="24"/>
          <w:szCs w:val="24"/>
        </w:rPr>
        <w:t>06832618</w:t>
      </w:r>
      <w:r w:rsidRPr="001B351E">
        <w:rPr>
          <w:rFonts w:ascii="Arial" w:eastAsia="Arial" w:hAnsi="Arial" w:cs="Arial"/>
          <w:b/>
          <w:sz w:val="24"/>
          <w:szCs w:val="24"/>
        </w:rPr>
        <w:t xml:space="preserve"> </w:t>
      </w:r>
    </w:p>
    <w:p w14:paraId="4AAF727B" w14:textId="77777777" w:rsidR="00496BE0" w:rsidRPr="001B351E" w:rsidRDefault="00496BE0" w:rsidP="00496BE0">
      <w:pPr>
        <w:pStyle w:val="Normal0"/>
        <w:spacing w:line="240" w:lineRule="auto"/>
        <w:rPr>
          <w:rFonts w:ascii="Arial" w:eastAsia="Arial" w:hAnsi="Arial" w:cs="Arial"/>
          <w:sz w:val="24"/>
          <w:szCs w:val="24"/>
        </w:rPr>
      </w:pPr>
      <w:r w:rsidRPr="001B351E">
        <w:rPr>
          <w:rFonts w:ascii="Arial" w:eastAsia="Arial" w:hAnsi="Arial" w:cs="Arial"/>
          <w:sz w:val="24"/>
          <w:szCs w:val="24"/>
        </w:rPr>
        <w:t xml:space="preserve">DUNS NUMBER:       </w:t>
      </w:r>
      <w:r w:rsidRPr="001B351E">
        <w:rPr>
          <w:rFonts w:ascii="Arial" w:eastAsia="Arial" w:hAnsi="Arial" w:cs="Arial"/>
          <w:sz w:val="24"/>
          <w:szCs w:val="24"/>
        </w:rPr>
        <w:tab/>
      </w:r>
      <w:r w:rsidRPr="001B351E">
        <w:rPr>
          <w:rFonts w:ascii="Arial" w:eastAsia="Arial" w:hAnsi="Arial" w:cs="Arial"/>
          <w:sz w:val="24"/>
          <w:szCs w:val="24"/>
        </w:rPr>
        <w:tab/>
      </w:r>
      <w:r>
        <w:rPr>
          <w:rFonts w:ascii="Source Sans Pro" w:hAnsi="Source Sans Pro"/>
          <w:color w:val="0B0C0C"/>
          <w:sz w:val="26"/>
          <w:szCs w:val="26"/>
          <w:shd w:val="clear" w:color="auto" w:fill="F6F6F6"/>
        </w:rPr>
        <w:t>211550833</w:t>
      </w:r>
    </w:p>
    <w:p w14:paraId="78EA8679" w14:textId="47C7C2A2" w:rsidR="00710D59" w:rsidRPr="001B351E" w:rsidRDefault="00496BE0" w:rsidP="00496BE0">
      <w:pPr>
        <w:pStyle w:val="Normal0"/>
        <w:spacing w:line="240" w:lineRule="auto"/>
        <w:rPr>
          <w:rFonts w:ascii="Arial" w:eastAsia="Arial" w:hAnsi="Arial" w:cs="Arial"/>
          <w:b/>
          <w:sz w:val="24"/>
          <w:szCs w:val="24"/>
        </w:rPr>
      </w:pPr>
      <w:r w:rsidRPr="001B351E">
        <w:rPr>
          <w:rFonts w:ascii="Arial" w:eastAsia="Arial" w:hAnsi="Arial" w:cs="Arial"/>
          <w:sz w:val="24"/>
          <w:szCs w:val="24"/>
        </w:rPr>
        <w:t>SID4GOV ID:</w:t>
      </w:r>
      <w:r w:rsidRPr="001B351E">
        <w:rPr>
          <w:rFonts w:ascii="Arial" w:eastAsia="Arial" w:hAnsi="Arial" w:cs="Arial"/>
          <w:b/>
          <w:sz w:val="24"/>
          <w:szCs w:val="24"/>
        </w:rPr>
        <w:t xml:space="preserve">                 </w:t>
      </w:r>
      <w:r w:rsidRPr="001B351E">
        <w:rPr>
          <w:rFonts w:ascii="Arial" w:eastAsia="Arial" w:hAnsi="Arial" w:cs="Arial"/>
          <w:b/>
          <w:sz w:val="24"/>
          <w:szCs w:val="24"/>
        </w:rPr>
        <w:tab/>
      </w:r>
      <w:r w:rsidRPr="001B351E">
        <w:rPr>
          <w:rFonts w:ascii="Arial" w:eastAsia="Arial" w:hAnsi="Arial" w:cs="Arial"/>
          <w:b/>
          <w:sz w:val="24"/>
          <w:szCs w:val="24"/>
        </w:rPr>
        <w:tab/>
      </w:r>
      <w:r w:rsidRPr="0054551C">
        <w:rPr>
          <w:rFonts w:ascii="Source Sans Pro" w:hAnsi="Source Sans Pro"/>
          <w:color w:val="0B0C0C"/>
          <w:sz w:val="26"/>
          <w:szCs w:val="26"/>
          <w:shd w:val="clear" w:color="auto" w:fill="F6F6F6"/>
        </w:rPr>
        <w:t>Not Known</w:t>
      </w:r>
      <w:r w:rsidR="00710D59" w:rsidRPr="001B351E">
        <w:rPr>
          <w:rFonts w:ascii="Arial" w:eastAsia="Arial" w:hAnsi="Arial" w:cs="Arial"/>
          <w:sz w:val="24"/>
          <w:szCs w:val="24"/>
        </w:rPr>
        <w:t>]</w:t>
      </w:r>
    </w:p>
    <w:p w14:paraId="3656B9AB" w14:textId="77777777" w:rsidR="00710D59" w:rsidRPr="001B351E" w:rsidRDefault="00710D59" w:rsidP="00710D59">
      <w:pPr>
        <w:pStyle w:val="Normal0"/>
        <w:rPr>
          <w:rFonts w:ascii="Arial" w:eastAsia="Arial" w:hAnsi="Arial" w:cs="Arial"/>
          <w:sz w:val="24"/>
          <w:szCs w:val="24"/>
        </w:rPr>
      </w:pPr>
    </w:p>
    <w:p w14:paraId="53128261" w14:textId="77777777" w:rsidR="00710D59" w:rsidRPr="001B351E" w:rsidRDefault="00710D59" w:rsidP="00710D59">
      <w:pPr>
        <w:pStyle w:val="Normal0"/>
        <w:spacing w:after="0" w:line="256" w:lineRule="auto"/>
        <w:rPr>
          <w:rFonts w:ascii="Arial" w:eastAsia="Arial" w:hAnsi="Arial" w:cs="Arial"/>
          <w:sz w:val="24"/>
          <w:szCs w:val="24"/>
        </w:rPr>
      </w:pPr>
    </w:p>
    <w:p w14:paraId="6A596913" w14:textId="77777777" w:rsidR="00710D59" w:rsidRPr="001B351E"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rPr>
        <w:t>APPLICABLE FRAMEWORK CONTRACT</w:t>
      </w:r>
    </w:p>
    <w:p w14:paraId="62486C05" w14:textId="77777777" w:rsidR="00710D59" w:rsidRPr="001B351E" w:rsidRDefault="00710D59" w:rsidP="00710D59">
      <w:pPr>
        <w:pStyle w:val="Normal0"/>
        <w:spacing w:after="0" w:line="256" w:lineRule="auto"/>
        <w:rPr>
          <w:rFonts w:ascii="Arial" w:eastAsia="Arial" w:hAnsi="Arial" w:cs="Arial"/>
          <w:sz w:val="24"/>
          <w:szCs w:val="24"/>
        </w:rPr>
      </w:pPr>
    </w:p>
    <w:p w14:paraId="7215C3CF" w14:textId="77777777" w:rsidR="00496BE0" w:rsidRDefault="00496BE0" w:rsidP="00496BE0">
      <w:pPr>
        <w:pStyle w:val="Normal0"/>
        <w:spacing w:after="0" w:line="256" w:lineRule="auto"/>
        <w:jc w:val="both"/>
        <w:rPr>
          <w:rFonts w:ascii="Arial" w:eastAsia="Arial" w:hAnsi="Arial" w:cs="Arial"/>
          <w:sz w:val="24"/>
          <w:szCs w:val="24"/>
        </w:rPr>
      </w:pPr>
      <w:r w:rsidRPr="001B351E">
        <w:rPr>
          <w:rFonts w:ascii="Arial" w:eastAsia="Arial" w:hAnsi="Arial" w:cs="Arial"/>
          <w:sz w:val="24"/>
          <w:szCs w:val="24"/>
        </w:rPr>
        <w:t xml:space="preserve">This Order Form is for the provision of the Call-Off Deliverables and dated </w:t>
      </w:r>
      <w:r>
        <w:rPr>
          <w:rFonts w:ascii="Arial" w:eastAsia="Arial" w:hAnsi="Arial" w:cs="Arial"/>
          <w:sz w:val="24"/>
          <w:szCs w:val="24"/>
        </w:rPr>
        <w:t>1</w:t>
      </w:r>
      <w:r w:rsidRPr="00085600">
        <w:rPr>
          <w:rFonts w:ascii="Arial" w:eastAsia="Arial" w:hAnsi="Arial" w:cs="Arial"/>
          <w:sz w:val="24"/>
          <w:szCs w:val="24"/>
          <w:vertAlign w:val="superscript"/>
        </w:rPr>
        <w:t>st</w:t>
      </w:r>
      <w:r>
        <w:rPr>
          <w:rFonts w:ascii="Arial" w:eastAsia="Arial" w:hAnsi="Arial" w:cs="Arial"/>
          <w:sz w:val="24"/>
          <w:szCs w:val="24"/>
        </w:rPr>
        <w:t xml:space="preserve"> April 2025</w:t>
      </w:r>
      <w:r w:rsidRPr="001B351E">
        <w:rPr>
          <w:rFonts w:ascii="Arial" w:eastAsia="Arial" w:hAnsi="Arial" w:cs="Arial"/>
          <w:sz w:val="24"/>
          <w:szCs w:val="24"/>
        </w:rPr>
        <w:t xml:space="preserve">. </w:t>
      </w:r>
    </w:p>
    <w:p w14:paraId="2ED9266E" w14:textId="77777777" w:rsidR="005D64E2" w:rsidRPr="001B351E" w:rsidRDefault="005D64E2" w:rsidP="00710D59">
      <w:pPr>
        <w:pStyle w:val="Normal0"/>
        <w:spacing w:after="0" w:line="256" w:lineRule="auto"/>
        <w:jc w:val="both"/>
        <w:rPr>
          <w:rFonts w:ascii="Arial" w:eastAsia="Arial" w:hAnsi="Arial" w:cs="Arial"/>
          <w:sz w:val="24"/>
          <w:szCs w:val="24"/>
        </w:rPr>
      </w:pPr>
    </w:p>
    <w:p w14:paraId="3FF0EEDB" w14:textId="77777777" w:rsidR="00710D59" w:rsidRPr="001B351E" w:rsidRDefault="00710D59" w:rsidP="00710D59">
      <w:pPr>
        <w:pStyle w:val="Normal0"/>
        <w:spacing w:after="0" w:line="256" w:lineRule="auto"/>
        <w:jc w:val="both"/>
        <w:rPr>
          <w:rFonts w:ascii="Arial" w:eastAsia="Arial" w:hAnsi="Arial" w:cs="Arial"/>
          <w:sz w:val="24"/>
          <w:szCs w:val="24"/>
        </w:rPr>
      </w:pPr>
      <w:r w:rsidRPr="001B351E">
        <w:rPr>
          <w:rFonts w:ascii="Arial" w:eastAsia="Arial" w:hAnsi="Arial" w:cs="Arial"/>
          <w:sz w:val="24"/>
          <w:szCs w:val="24"/>
        </w:rPr>
        <w:t xml:space="preserve">It’s issued under the Framework Contract with the reference number RM6281 for the provision of Clinical and Healthcare Staffing.   </w:t>
      </w:r>
    </w:p>
    <w:p w14:paraId="4101652C"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bookmarkStart w:id="2" w:name="_heading=h.30j0zll"/>
      <w:bookmarkEnd w:id="2"/>
    </w:p>
    <w:p w14:paraId="4BFE0DDB" w14:textId="49BB729F" w:rsidR="00710D59" w:rsidRPr="001B351E" w:rsidRDefault="00710D59" w:rsidP="00710D59">
      <w:pPr>
        <w:pStyle w:val="Normal0"/>
        <w:tabs>
          <w:tab w:val="left" w:pos="2257"/>
        </w:tabs>
        <w:spacing w:after="0" w:line="256" w:lineRule="auto"/>
        <w:ind w:left="2880" w:hanging="2880"/>
        <w:rPr>
          <w:rFonts w:ascii="Arial" w:eastAsia="Arial" w:hAnsi="Arial" w:cs="Arial"/>
          <w:sz w:val="24"/>
          <w:szCs w:val="24"/>
        </w:rPr>
      </w:pPr>
      <w:r w:rsidRPr="001B351E">
        <w:rPr>
          <w:rFonts w:ascii="Arial" w:eastAsia="Arial" w:hAnsi="Arial" w:cs="Arial"/>
          <w:sz w:val="24"/>
          <w:szCs w:val="24"/>
        </w:rPr>
        <w:t xml:space="preserve">CALL-OFF LOT(S): </w:t>
      </w:r>
    </w:p>
    <w:p w14:paraId="4B99056E" w14:textId="77777777" w:rsidR="00710D59" w:rsidRPr="001B351E" w:rsidRDefault="00710D59" w:rsidP="00710D59">
      <w:pPr>
        <w:pStyle w:val="Normal0"/>
        <w:tabs>
          <w:tab w:val="left" w:pos="2257"/>
        </w:tabs>
        <w:spacing w:after="0" w:line="256" w:lineRule="auto"/>
        <w:ind w:left="2880" w:hanging="2880"/>
        <w:rPr>
          <w:rFonts w:ascii="Arial" w:eastAsia="Arial" w:hAnsi="Arial" w:cs="Arial"/>
          <w:sz w:val="24"/>
          <w:szCs w:val="24"/>
        </w:rPr>
      </w:pPr>
    </w:p>
    <w:p w14:paraId="11ED5CCB" w14:textId="77777777" w:rsidR="00710D59" w:rsidRPr="005F6D6E" w:rsidRDefault="00710D59" w:rsidP="005F6D6E">
      <w:pPr>
        <w:pStyle w:val="Normal0"/>
        <w:tabs>
          <w:tab w:val="left" w:pos="2257"/>
        </w:tabs>
        <w:spacing w:after="0" w:line="256" w:lineRule="auto"/>
        <w:ind w:left="2880" w:hanging="2880"/>
        <w:rPr>
          <w:rFonts w:ascii="Arial" w:eastAsia="Arial" w:hAnsi="Arial" w:cs="Arial"/>
          <w:sz w:val="24"/>
          <w:szCs w:val="24"/>
        </w:rPr>
      </w:pPr>
      <w:r w:rsidRPr="005F6D6E">
        <w:rPr>
          <w:rFonts w:ascii="Arial" w:eastAsia="Arial" w:hAnsi="Arial" w:cs="Arial"/>
          <w:sz w:val="24"/>
          <w:szCs w:val="24"/>
        </w:rPr>
        <w:t>Lot 5 - Vendor and Managed Service Provision</w:t>
      </w:r>
    </w:p>
    <w:p w14:paraId="113CD6D1" w14:textId="77777777" w:rsidR="00710D59" w:rsidRPr="005F6D6E" w:rsidRDefault="00710D59" w:rsidP="005F6D6E">
      <w:pPr>
        <w:pStyle w:val="Normal0"/>
        <w:tabs>
          <w:tab w:val="left" w:pos="2257"/>
        </w:tabs>
        <w:spacing w:after="0" w:line="256" w:lineRule="auto"/>
        <w:ind w:left="2880" w:hanging="2880"/>
        <w:rPr>
          <w:rFonts w:ascii="Arial" w:eastAsia="Arial" w:hAnsi="Arial" w:cs="Arial"/>
          <w:sz w:val="24"/>
          <w:szCs w:val="24"/>
        </w:rPr>
      </w:pPr>
      <w:r w:rsidRPr="005F6D6E">
        <w:rPr>
          <w:rFonts w:ascii="Arial" w:eastAsia="Arial" w:hAnsi="Arial" w:cs="Arial"/>
          <w:sz w:val="24"/>
          <w:szCs w:val="24"/>
        </w:rPr>
        <w:t xml:space="preserve">5a: Master vendor  </w:t>
      </w:r>
    </w:p>
    <w:p w14:paraId="1299C43A" w14:textId="77777777" w:rsidR="00710D59" w:rsidRPr="001B351E" w:rsidRDefault="00710D59" w:rsidP="00710D59">
      <w:pPr>
        <w:pStyle w:val="Normal0"/>
        <w:tabs>
          <w:tab w:val="left" w:pos="2257"/>
        </w:tabs>
        <w:spacing w:after="0" w:line="256" w:lineRule="auto"/>
        <w:ind w:left="2880" w:hanging="2880"/>
        <w:rPr>
          <w:rFonts w:ascii="Arial" w:eastAsia="Arial" w:hAnsi="Arial" w:cs="Arial"/>
          <w:b/>
          <w:bCs/>
          <w:sz w:val="24"/>
          <w:szCs w:val="24"/>
        </w:rPr>
      </w:pPr>
      <w:r w:rsidRPr="001B351E">
        <w:rPr>
          <w:rFonts w:ascii="Arial" w:hAnsi="Arial" w:cs="Arial"/>
        </w:rPr>
        <w:br w:type="page"/>
      </w:r>
      <w:bookmarkStart w:id="3" w:name="_heading=h.gjdgxs"/>
      <w:bookmarkEnd w:id="3"/>
    </w:p>
    <w:p w14:paraId="6FA0141E" w14:textId="77777777" w:rsidR="00710D59" w:rsidRPr="001B351E" w:rsidRDefault="00710D59" w:rsidP="00710D59">
      <w:pPr>
        <w:pStyle w:val="Normal0"/>
        <w:keepNext/>
        <w:spacing w:after="0" w:line="256" w:lineRule="auto"/>
        <w:rPr>
          <w:rFonts w:ascii="Arial" w:eastAsia="Arial" w:hAnsi="Arial" w:cs="Arial"/>
          <w:sz w:val="24"/>
          <w:szCs w:val="24"/>
        </w:rPr>
      </w:pPr>
      <w:r w:rsidRPr="001B351E">
        <w:rPr>
          <w:rFonts w:ascii="Arial" w:eastAsia="Arial" w:hAnsi="Arial" w:cs="Arial"/>
          <w:sz w:val="24"/>
          <w:szCs w:val="24"/>
        </w:rPr>
        <w:lastRenderedPageBreak/>
        <w:t>CALL-OFF INCORPORATED TERMS</w:t>
      </w:r>
    </w:p>
    <w:p w14:paraId="3EA13E57" w14:textId="77777777" w:rsidR="00710D59" w:rsidRPr="001B351E" w:rsidRDefault="00710D59" w:rsidP="00710D59">
      <w:pPr>
        <w:pStyle w:val="Normal0"/>
        <w:rPr>
          <w:rFonts w:ascii="Arial" w:eastAsia="Arial" w:hAnsi="Arial" w:cs="Arial"/>
          <w:sz w:val="24"/>
          <w:szCs w:val="24"/>
        </w:rPr>
      </w:pPr>
      <w:r w:rsidRPr="001B351E">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0233D361" w14:textId="77777777" w:rsidR="00710D59" w:rsidRPr="001B351E" w:rsidRDefault="00710D59" w:rsidP="00710D59">
      <w:pPr>
        <w:pStyle w:val="Normal0"/>
        <w:numPr>
          <w:ilvl w:val="0"/>
          <w:numId w:val="1"/>
        </w:numPr>
        <w:spacing w:after="0"/>
        <w:rPr>
          <w:rFonts w:ascii="Arial" w:eastAsia="Arial" w:hAnsi="Arial" w:cs="Arial"/>
          <w:color w:val="000000"/>
          <w:sz w:val="24"/>
          <w:szCs w:val="24"/>
        </w:rPr>
      </w:pPr>
      <w:r w:rsidRPr="001B351E">
        <w:rPr>
          <w:rFonts w:ascii="Arial" w:eastAsia="Arial" w:hAnsi="Arial" w:cs="Arial"/>
          <w:color w:val="000000"/>
          <w:sz w:val="24"/>
          <w:szCs w:val="24"/>
        </w:rPr>
        <w:t>This Order Form including the Call-Off Special Terms and Call-Off Special Schedules.</w:t>
      </w:r>
    </w:p>
    <w:p w14:paraId="7C00AAA4" w14:textId="77777777" w:rsidR="00710D59" w:rsidRPr="001B351E" w:rsidRDefault="00710D59" w:rsidP="00710D59">
      <w:pPr>
        <w:pStyle w:val="Normal0"/>
        <w:numPr>
          <w:ilvl w:val="0"/>
          <w:numId w:val="1"/>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Joint Schedule 1(Definitions and Interpretation) RM6281</w:t>
      </w:r>
    </w:p>
    <w:p w14:paraId="6CB9AE9E" w14:textId="3236886D" w:rsidR="00710D59" w:rsidRPr="001B351E" w:rsidRDefault="00710D59" w:rsidP="00710D59">
      <w:pPr>
        <w:pStyle w:val="Normal0"/>
        <w:numPr>
          <w:ilvl w:val="0"/>
          <w:numId w:val="1"/>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 xml:space="preserve">Framework Special Terms </w:t>
      </w:r>
    </w:p>
    <w:p w14:paraId="35BB526A" w14:textId="77777777" w:rsidR="00710D59" w:rsidRPr="001B351E" w:rsidRDefault="00710D59" w:rsidP="00710D59">
      <w:pPr>
        <w:pStyle w:val="Normal0"/>
        <w:keepNext/>
        <w:numPr>
          <w:ilvl w:val="0"/>
          <w:numId w:val="1"/>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The following Schedules in equal order of precedence:</w:t>
      </w:r>
    </w:p>
    <w:p w14:paraId="4DDBEF00" w14:textId="77777777" w:rsidR="00710D59" w:rsidRPr="001B351E" w:rsidRDefault="00710D59" w:rsidP="00710D59">
      <w:pPr>
        <w:pStyle w:val="Normal0"/>
        <w:keepNext/>
        <w:spacing w:after="0" w:line="256" w:lineRule="auto"/>
        <w:ind w:left="720"/>
        <w:rPr>
          <w:rFonts w:ascii="Arial" w:eastAsia="Arial" w:hAnsi="Arial" w:cs="Arial"/>
          <w:color w:val="000000"/>
          <w:sz w:val="24"/>
          <w:szCs w:val="24"/>
        </w:rPr>
      </w:pPr>
    </w:p>
    <w:p w14:paraId="3CF2D8B6" w14:textId="77777777" w:rsidR="00710D59" w:rsidRPr="001B351E" w:rsidRDefault="00710D59" w:rsidP="00710D59">
      <w:pPr>
        <w:pStyle w:val="Normal0"/>
        <w:keepNext/>
        <w:spacing w:after="0" w:line="256" w:lineRule="auto"/>
        <w:ind w:left="720"/>
        <w:rPr>
          <w:rFonts w:ascii="Arial" w:eastAsia="Arial" w:hAnsi="Arial" w:cs="Arial"/>
          <w:color w:val="000000"/>
          <w:sz w:val="24"/>
          <w:szCs w:val="24"/>
        </w:rPr>
      </w:pPr>
    </w:p>
    <w:p w14:paraId="03A57507" w14:textId="77777777" w:rsidR="00710D59" w:rsidRPr="001B351E" w:rsidRDefault="00710D59" w:rsidP="00710D59">
      <w:pPr>
        <w:pStyle w:val="Normal0"/>
        <w:numPr>
          <w:ilvl w:val="0"/>
          <w:numId w:val="2"/>
        </w:numPr>
        <w:spacing w:after="0"/>
        <w:rPr>
          <w:rFonts w:ascii="Arial" w:eastAsia="Arial" w:hAnsi="Arial" w:cs="Arial"/>
          <w:color w:val="000000"/>
          <w:sz w:val="24"/>
          <w:szCs w:val="24"/>
        </w:rPr>
      </w:pPr>
      <w:r w:rsidRPr="001B351E">
        <w:rPr>
          <w:rFonts w:ascii="Arial" w:eastAsia="Arial" w:hAnsi="Arial" w:cs="Arial"/>
          <w:color w:val="000000" w:themeColor="text1"/>
          <w:sz w:val="24"/>
          <w:szCs w:val="24"/>
        </w:rPr>
        <w:t>Joint Schedules for RM6281</w:t>
      </w:r>
    </w:p>
    <w:p w14:paraId="6BEE6A49"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 xml:space="preserve">Joint Schedule 2 (Variation Form) </w:t>
      </w:r>
    </w:p>
    <w:p w14:paraId="5A4E175A"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Joint Schedule 3 (Insurance Requirements)</w:t>
      </w:r>
    </w:p>
    <w:p w14:paraId="56598866"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Joint Schedule 4 (Commercially Sensitive Information)</w:t>
      </w:r>
    </w:p>
    <w:p w14:paraId="0077C16C"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Joint Schedule 6 (Key Subcontractors)</w:t>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hAnsi="Arial" w:cs="Arial"/>
        </w:rPr>
        <w:tab/>
      </w:r>
    </w:p>
    <w:p w14:paraId="08E2D50B"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 xml:space="preserve">Joint Schedule 7 (Financial Difficulties) </w:t>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hAnsi="Arial" w:cs="Arial"/>
        </w:rPr>
        <w:tab/>
      </w:r>
    </w:p>
    <w:p w14:paraId="7C77964B"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 xml:space="preserve">Joint Schedule 8 (Guarantee) </w:t>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hAnsi="Arial" w:cs="Arial"/>
        </w:rPr>
        <w:tab/>
      </w:r>
    </w:p>
    <w:p w14:paraId="0929D334"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 xml:space="preserve">Joint Schedule 10 (Rectification Plan) </w:t>
      </w:r>
      <w:r w:rsidRPr="001B351E">
        <w:rPr>
          <w:rFonts w:ascii="Arial" w:hAnsi="Arial" w:cs="Arial"/>
        </w:rPr>
        <w:tab/>
      </w:r>
      <w:r w:rsidRPr="001B351E">
        <w:rPr>
          <w:rFonts w:ascii="Arial" w:hAnsi="Arial" w:cs="Arial"/>
        </w:rPr>
        <w:tab/>
      </w:r>
      <w:r w:rsidRPr="001B351E">
        <w:rPr>
          <w:rFonts w:ascii="Arial" w:hAnsi="Arial" w:cs="Arial"/>
        </w:rPr>
        <w:tab/>
      </w:r>
    </w:p>
    <w:p w14:paraId="0ACB1212"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Joint Schedule 11 (Processing Data)</w:t>
      </w:r>
      <w:r w:rsidRPr="001B351E">
        <w:rPr>
          <w:rFonts w:ascii="Arial" w:hAnsi="Arial" w:cs="Arial"/>
        </w:rPr>
        <w:tab/>
      </w:r>
    </w:p>
    <w:p w14:paraId="4687ED79" w14:textId="77777777" w:rsidR="00710D59" w:rsidRPr="001B351E" w:rsidRDefault="00710D59" w:rsidP="00710D59">
      <w:pPr>
        <w:pStyle w:val="Normal0"/>
        <w:numPr>
          <w:ilvl w:val="1"/>
          <w:numId w:val="2"/>
        </w:numPr>
        <w:spacing w:after="0" w:line="256" w:lineRule="auto"/>
        <w:rPr>
          <w:rFonts w:ascii="Arial" w:eastAsia="Arial" w:hAnsi="Arial" w:cs="Arial"/>
          <w:sz w:val="24"/>
          <w:szCs w:val="24"/>
        </w:rPr>
      </w:pPr>
      <w:r w:rsidRPr="001B351E">
        <w:rPr>
          <w:rFonts w:ascii="Arial" w:eastAsia="Arial" w:hAnsi="Arial" w:cs="Arial"/>
          <w:color w:val="000000" w:themeColor="text1"/>
          <w:sz w:val="24"/>
          <w:szCs w:val="24"/>
        </w:rPr>
        <w:t>Joint Schedule 12 (Supply Chain Visibility)</w:t>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hAnsi="Arial" w:cs="Arial"/>
        </w:rPr>
        <w:tab/>
      </w:r>
    </w:p>
    <w:p w14:paraId="0FB78278" w14:textId="77777777" w:rsidR="00710D59" w:rsidRPr="001B351E" w:rsidRDefault="00710D59" w:rsidP="00710D59">
      <w:pPr>
        <w:pStyle w:val="Normal0"/>
        <w:spacing w:after="0" w:line="256" w:lineRule="auto"/>
        <w:ind w:left="1800"/>
        <w:rPr>
          <w:rFonts w:ascii="Arial" w:eastAsia="Arial" w:hAnsi="Arial" w:cs="Arial"/>
          <w:sz w:val="24"/>
          <w:szCs w:val="24"/>
          <w:highlight w:val="yellow"/>
        </w:rPr>
      </w:pPr>
    </w:p>
    <w:p w14:paraId="1B26DC3A" w14:textId="1DC95184" w:rsidR="00710D59" w:rsidRPr="001B351E" w:rsidRDefault="00710D59" w:rsidP="00710D59">
      <w:pPr>
        <w:pStyle w:val="Normal0"/>
        <w:numPr>
          <w:ilvl w:val="0"/>
          <w:numId w:val="2"/>
        </w:numPr>
        <w:spacing w:after="0"/>
        <w:rPr>
          <w:rFonts w:ascii="Arial" w:eastAsia="Arial" w:hAnsi="Arial" w:cs="Arial"/>
          <w:color w:val="000000"/>
          <w:sz w:val="24"/>
          <w:szCs w:val="24"/>
        </w:rPr>
      </w:pPr>
      <w:r w:rsidRPr="001B351E">
        <w:rPr>
          <w:rFonts w:ascii="Arial" w:eastAsia="Arial" w:hAnsi="Arial" w:cs="Arial"/>
          <w:color w:val="000000"/>
          <w:sz w:val="24"/>
          <w:szCs w:val="24"/>
        </w:rPr>
        <w:t xml:space="preserve">Call-Off Schedules for </w:t>
      </w:r>
      <w:r w:rsidR="005D64E2" w:rsidRPr="005D64E2">
        <w:rPr>
          <w:rFonts w:ascii="Arial" w:eastAsia="Arial" w:hAnsi="Arial" w:cs="Arial"/>
          <w:color w:val="000000"/>
          <w:sz w:val="24"/>
          <w:szCs w:val="24"/>
        </w:rPr>
        <w:t>CCCB24A01</w:t>
      </w:r>
      <w:r w:rsidRPr="001B351E">
        <w:rPr>
          <w:rFonts w:ascii="Arial" w:eastAsia="Arial" w:hAnsi="Arial" w:cs="Arial"/>
          <w:color w:val="000000"/>
          <w:sz w:val="24"/>
          <w:szCs w:val="24"/>
        </w:rPr>
        <w:tab/>
      </w:r>
      <w:r w:rsidRPr="001B351E">
        <w:rPr>
          <w:rFonts w:ascii="Arial" w:eastAsia="Arial" w:hAnsi="Arial" w:cs="Arial"/>
          <w:color w:val="000000"/>
          <w:sz w:val="24"/>
          <w:szCs w:val="24"/>
        </w:rPr>
        <w:tab/>
      </w:r>
      <w:r w:rsidRPr="001B351E">
        <w:rPr>
          <w:rFonts w:ascii="Arial" w:eastAsia="Arial" w:hAnsi="Arial" w:cs="Arial"/>
          <w:color w:val="000000"/>
          <w:sz w:val="24"/>
          <w:szCs w:val="24"/>
        </w:rPr>
        <w:tab/>
      </w:r>
    </w:p>
    <w:p w14:paraId="71E78FB8"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Call-Off Schedule 1 (Transparency Reports)</w:t>
      </w:r>
    </w:p>
    <w:p w14:paraId="32266771"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Call-Off Schedule 2 (Staff Transfer)</w:t>
      </w:r>
    </w:p>
    <w:p w14:paraId="0DDF5E81"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Call-Off Schedule 3 (Continuous Improvement)</w:t>
      </w:r>
    </w:p>
    <w:p w14:paraId="19B201A4" w14:textId="77777777"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[Call-Off Schedule 5 (Pricing Details)</w:t>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proofErr w:type="gramStart"/>
      <w:r w:rsidRPr="0030562E">
        <w:rPr>
          <w:rFonts w:ascii="Arial" w:eastAsia="Arial" w:hAnsi="Arial" w:cs="Arial"/>
          <w:color w:val="000000"/>
          <w:sz w:val="24"/>
          <w:szCs w:val="24"/>
        </w:rPr>
        <w:tab/>
        <w:t xml:space="preserve"> ]</w:t>
      </w:r>
      <w:proofErr w:type="gramEnd"/>
    </w:p>
    <w:p w14:paraId="427136E1" w14:textId="77777777"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[Call-Off Schedule 6 (ICT Services) </w:t>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proofErr w:type="gramStart"/>
      <w:r w:rsidRPr="0030562E">
        <w:rPr>
          <w:rFonts w:ascii="Arial" w:eastAsia="Arial" w:hAnsi="Arial" w:cs="Arial"/>
          <w:color w:val="000000"/>
          <w:sz w:val="24"/>
          <w:szCs w:val="24"/>
        </w:rPr>
        <w:tab/>
        <w:t xml:space="preserve"> ]</w:t>
      </w:r>
      <w:proofErr w:type="gramEnd"/>
    </w:p>
    <w:p w14:paraId="1FC67848" w14:textId="77777777"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[Call-Off Schedule 7 (Key Supplier Staff)</w:t>
      </w:r>
      <w:r w:rsidRPr="0030562E">
        <w:rPr>
          <w:rFonts w:ascii="Arial" w:eastAsia="Arial" w:hAnsi="Arial" w:cs="Arial"/>
          <w:color w:val="000000"/>
          <w:sz w:val="24"/>
          <w:szCs w:val="24"/>
        </w:rPr>
        <w:tab/>
      </w:r>
      <w:r w:rsidRPr="0030562E">
        <w:rPr>
          <w:rFonts w:ascii="Arial" w:eastAsia="Arial" w:hAnsi="Arial" w:cs="Arial"/>
          <w:color w:val="000000"/>
          <w:sz w:val="24"/>
          <w:szCs w:val="24"/>
        </w:rPr>
        <w:tab/>
        <w:t xml:space="preserve"> </w:t>
      </w:r>
      <w:r w:rsidRPr="0030562E">
        <w:rPr>
          <w:rFonts w:ascii="Arial" w:eastAsia="Arial" w:hAnsi="Arial" w:cs="Arial"/>
          <w:color w:val="000000"/>
          <w:sz w:val="24"/>
          <w:szCs w:val="24"/>
        </w:rPr>
        <w:tab/>
      </w:r>
      <w:proofErr w:type="gramStart"/>
      <w:r w:rsidRPr="0030562E">
        <w:rPr>
          <w:rFonts w:ascii="Arial" w:eastAsia="Arial" w:hAnsi="Arial" w:cs="Arial"/>
          <w:color w:val="000000"/>
          <w:sz w:val="24"/>
          <w:szCs w:val="24"/>
        </w:rPr>
        <w:tab/>
        <w:t xml:space="preserve"> ]</w:t>
      </w:r>
      <w:proofErr w:type="gramEnd"/>
    </w:p>
    <w:p w14:paraId="09CB1436" w14:textId="77777777"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[Call-Off Schedule 8 (Business Continuity and Disaster Recovery)]</w:t>
      </w:r>
    </w:p>
    <w:p w14:paraId="2AF32CEB" w14:textId="001ACB34"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[Call-Off Schedule 9 (Security)</w:t>
      </w:r>
      <w:r w:rsidRPr="0030562E">
        <w:rPr>
          <w:rFonts w:ascii="Arial" w:eastAsia="Arial" w:hAnsi="Arial" w:cs="Arial"/>
          <w:color w:val="000000"/>
          <w:sz w:val="24"/>
          <w:szCs w:val="24"/>
        </w:rPr>
        <w:tab/>
      </w:r>
      <w:r w:rsidRPr="0030562E">
        <w:rPr>
          <w:rFonts w:ascii="Arial" w:eastAsia="Arial" w:hAnsi="Arial" w:cs="Arial"/>
          <w:color w:val="000000"/>
          <w:sz w:val="24"/>
          <w:szCs w:val="24"/>
        </w:rPr>
        <w:tab/>
        <w:t xml:space="preserve"> </w:t>
      </w:r>
      <w:r w:rsidRPr="0030562E">
        <w:rPr>
          <w:rFonts w:ascii="Arial" w:eastAsia="Arial" w:hAnsi="Arial" w:cs="Arial"/>
          <w:color w:val="000000"/>
          <w:sz w:val="24"/>
          <w:szCs w:val="24"/>
        </w:rPr>
        <w:tab/>
      </w:r>
      <w:proofErr w:type="gramStart"/>
      <w:r w:rsidRPr="0030562E">
        <w:rPr>
          <w:rFonts w:ascii="Arial" w:eastAsia="Arial" w:hAnsi="Arial" w:cs="Arial"/>
          <w:color w:val="000000"/>
          <w:sz w:val="24"/>
          <w:szCs w:val="24"/>
        </w:rPr>
        <w:tab/>
        <w:t xml:space="preserve">  </w:t>
      </w:r>
      <w:r w:rsidRPr="0030562E">
        <w:rPr>
          <w:rFonts w:ascii="Arial" w:eastAsia="Arial" w:hAnsi="Arial" w:cs="Arial"/>
          <w:color w:val="000000"/>
          <w:sz w:val="24"/>
          <w:szCs w:val="24"/>
        </w:rPr>
        <w:tab/>
      </w:r>
      <w:proofErr w:type="gramEnd"/>
      <w:r w:rsidRPr="0030562E">
        <w:rPr>
          <w:rFonts w:ascii="Arial" w:eastAsia="Arial" w:hAnsi="Arial" w:cs="Arial"/>
          <w:color w:val="000000"/>
          <w:sz w:val="24"/>
          <w:szCs w:val="24"/>
        </w:rPr>
        <w:t xml:space="preserve"> ] </w:t>
      </w:r>
    </w:p>
    <w:p w14:paraId="26A27BD3" w14:textId="77777777"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[Call-Off Schedule 10 (Exit Management) </w:t>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t xml:space="preserve"> </w:t>
      </w:r>
      <w:proofErr w:type="gramStart"/>
      <w:r w:rsidRPr="0030562E">
        <w:rPr>
          <w:rFonts w:ascii="Arial" w:eastAsia="Arial" w:hAnsi="Arial" w:cs="Arial"/>
          <w:color w:val="000000"/>
          <w:sz w:val="24"/>
          <w:szCs w:val="24"/>
        </w:rPr>
        <w:tab/>
        <w:t xml:space="preserve"> ]</w:t>
      </w:r>
      <w:proofErr w:type="gramEnd"/>
    </w:p>
    <w:p w14:paraId="00674134" w14:textId="77777777"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[Call-Off Schedule 13 (Implementation Plan and Testing) </w:t>
      </w:r>
      <w:r w:rsidRPr="0030562E">
        <w:rPr>
          <w:rFonts w:ascii="Arial" w:eastAsia="Arial" w:hAnsi="Arial" w:cs="Arial"/>
          <w:color w:val="000000"/>
          <w:sz w:val="24"/>
          <w:szCs w:val="24"/>
        </w:rPr>
        <w:tab/>
      </w:r>
      <w:proofErr w:type="gramStart"/>
      <w:r w:rsidRPr="0030562E">
        <w:rPr>
          <w:rFonts w:ascii="Arial" w:eastAsia="Arial" w:hAnsi="Arial" w:cs="Arial"/>
          <w:color w:val="000000"/>
          <w:sz w:val="24"/>
          <w:szCs w:val="24"/>
        </w:rPr>
        <w:tab/>
        <w:t xml:space="preserve"> ]</w:t>
      </w:r>
      <w:proofErr w:type="gramEnd"/>
    </w:p>
    <w:p w14:paraId="0C420BC5" w14:textId="77777777"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[Call-Off Schedule 14 (Service Levels) </w:t>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proofErr w:type="gramStart"/>
      <w:r w:rsidRPr="0030562E">
        <w:rPr>
          <w:rFonts w:ascii="Arial" w:eastAsia="Arial" w:hAnsi="Arial" w:cs="Arial"/>
          <w:color w:val="000000"/>
          <w:sz w:val="24"/>
          <w:szCs w:val="24"/>
        </w:rPr>
        <w:tab/>
        <w:t xml:space="preserve"> ]</w:t>
      </w:r>
      <w:proofErr w:type="gramEnd"/>
    </w:p>
    <w:p w14:paraId="1023CD0F" w14:textId="77777777"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[Call-Off Schedule 15 (Call-Off Contract Management) </w:t>
      </w:r>
      <w:r w:rsidRPr="0030562E">
        <w:rPr>
          <w:rFonts w:ascii="Arial" w:eastAsia="Arial" w:hAnsi="Arial" w:cs="Arial"/>
          <w:color w:val="000000"/>
          <w:sz w:val="24"/>
          <w:szCs w:val="24"/>
        </w:rPr>
        <w:tab/>
      </w:r>
      <w:proofErr w:type="gramStart"/>
      <w:r w:rsidRPr="0030562E">
        <w:rPr>
          <w:rFonts w:ascii="Arial" w:eastAsia="Arial" w:hAnsi="Arial" w:cs="Arial"/>
          <w:color w:val="000000"/>
          <w:sz w:val="24"/>
          <w:szCs w:val="24"/>
        </w:rPr>
        <w:tab/>
        <w:t xml:space="preserve"> ]</w:t>
      </w:r>
      <w:proofErr w:type="gramEnd"/>
    </w:p>
    <w:p w14:paraId="07396428" w14:textId="77777777"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[Call-Off Schedule 16 (Benchmarking) </w:t>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proofErr w:type="gramStart"/>
      <w:r w:rsidRPr="0030562E">
        <w:rPr>
          <w:rFonts w:ascii="Arial" w:eastAsia="Arial" w:hAnsi="Arial" w:cs="Arial"/>
          <w:color w:val="000000"/>
          <w:sz w:val="24"/>
          <w:szCs w:val="24"/>
        </w:rPr>
        <w:tab/>
        <w:t xml:space="preserve"> ]</w:t>
      </w:r>
      <w:proofErr w:type="gramEnd"/>
    </w:p>
    <w:p w14:paraId="7E2DCBF1" w14:textId="3F1D3F64" w:rsidR="00710D59" w:rsidRPr="0030562E" w:rsidRDefault="00F83F94"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 </w:t>
      </w:r>
      <w:r w:rsidR="00710D59" w:rsidRPr="0030562E">
        <w:rPr>
          <w:rFonts w:ascii="Arial" w:eastAsia="Arial" w:hAnsi="Arial" w:cs="Arial"/>
          <w:color w:val="000000"/>
          <w:sz w:val="24"/>
          <w:szCs w:val="24"/>
        </w:rPr>
        <w:t xml:space="preserve">[Call-Off Schedule 18 (Background Checks) </w:t>
      </w:r>
      <w:r w:rsidR="00710D59" w:rsidRPr="0030562E">
        <w:rPr>
          <w:rFonts w:ascii="Arial" w:eastAsia="Arial" w:hAnsi="Arial" w:cs="Arial"/>
          <w:color w:val="000000"/>
          <w:sz w:val="24"/>
          <w:szCs w:val="24"/>
        </w:rPr>
        <w:tab/>
      </w:r>
      <w:r w:rsidR="00710D59" w:rsidRPr="0030562E">
        <w:rPr>
          <w:rFonts w:ascii="Arial" w:eastAsia="Arial" w:hAnsi="Arial" w:cs="Arial"/>
          <w:color w:val="000000"/>
          <w:sz w:val="24"/>
          <w:szCs w:val="24"/>
        </w:rPr>
        <w:tab/>
      </w:r>
      <w:proofErr w:type="gramStart"/>
      <w:r w:rsidR="00710D59" w:rsidRPr="0030562E">
        <w:rPr>
          <w:rFonts w:ascii="Arial" w:eastAsia="Arial" w:hAnsi="Arial" w:cs="Arial"/>
          <w:color w:val="000000"/>
          <w:sz w:val="24"/>
          <w:szCs w:val="24"/>
        </w:rPr>
        <w:tab/>
        <w:t xml:space="preserve"> ]</w:t>
      </w:r>
      <w:proofErr w:type="gramEnd"/>
    </w:p>
    <w:p w14:paraId="0883CD47" w14:textId="04976C50" w:rsidR="00710D59" w:rsidRPr="0030562E" w:rsidRDefault="00F83F94"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 </w:t>
      </w:r>
      <w:r w:rsidR="00710D59" w:rsidRPr="0030562E">
        <w:rPr>
          <w:rFonts w:ascii="Arial" w:eastAsia="Arial" w:hAnsi="Arial" w:cs="Arial"/>
          <w:color w:val="000000"/>
          <w:sz w:val="24"/>
          <w:szCs w:val="24"/>
        </w:rPr>
        <w:t>[Call-Off Schedule 20 (Call-Off Specification)</w:t>
      </w:r>
      <w:r w:rsidR="00710D59" w:rsidRPr="0030562E">
        <w:rPr>
          <w:rFonts w:ascii="Arial" w:eastAsia="Arial" w:hAnsi="Arial" w:cs="Arial"/>
          <w:color w:val="000000"/>
          <w:sz w:val="24"/>
          <w:szCs w:val="24"/>
        </w:rPr>
        <w:tab/>
      </w:r>
      <w:r w:rsidR="00710D59" w:rsidRPr="0030562E">
        <w:rPr>
          <w:rFonts w:ascii="Arial" w:eastAsia="Arial" w:hAnsi="Arial" w:cs="Arial"/>
          <w:color w:val="000000"/>
          <w:sz w:val="24"/>
          <w:szCs w:val="24"/>
        </w:rPr>
        <w:tab/>
      </w:r>
      <w:proofErr w:type="gramStart"/>
      <w:r w:rsidR="00710D59" w:rsidRPr="0030562E">
        <w:rPr>
          <w:rFonts w:ascii="Arial" w:eastAsia="Arial" w:hAnsi="Arial" w:cs="Arial"/>
          <w:color w:val="000000"/>
          <w:sz w:val="24"/>
          <w:szCs w:val="24"/>
        </w:rPr>
        <w:tab/>
        <w:t xml:space="preserve"> ]</w:t>
      </w:r>
      <w:proofErr w:type="gramEnd"/>
    </w:p>
    <w:p w14:paraId="63DC2645" w14:textId="77777777"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[Call-Off Schedule 24 ()</w:t>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proofErr w:type="gramStart"/>
      <w:r w:rsidRPr="0030562E">
        <w:rPr>
          <w:rFonts w:ascii="Arial" w:eastAsia="Arial" w:hAnsi="Arial" w:cs="Arial"/>
          <w:color w:val="000000"/>
          <w:sz w:val="24"/>
          <w:szCs w:val="24"/>
        </w:rPr>
        <w:tab/>
        <w:t xml:space="preserve"> ]</w:t>
      </w:r>
      <w:proofErr w:type="gramEnd"/>
    </w:p>
    <w:p w14:paraId="11622344" w14:textId="77777777" w:rsidR="00710D59" w:rsidRPr="001B351E" w:rsidRDefault="00710D59" w:rsidP="00710D59">
      <w:pPr>
        <w:pStyle w:val="Normal0"/>
        <w:numPr>
          <w:ilvl w:val="0"/>
          <w:numId w:val="1"/>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Core Terms (version 3.0.11)</w:t>
      </w:r>
    </w:p>
    <w:p w14:paraId="4D7A0225" w14:textId="77777777" w:rsidR="00710D59" w:rsidRPr="001B351E" w:rsidRDefault="00710D59" w:rsidP="00710D59">
      <w:pPr>
        <w:pStyle w:val="Normal0"/>
        <w:numPr>
          <w:ilvl w:val="0"/>
          <w:numId w:val="1"/>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Joint Schedule 5 (Corporate Social Responsibility) RM6281</w:t>
      </w:r>
    </w:p>
    <w:p w14:paraId="4BEB5062" w14:textId="4D40B02A" w:rsidR="00710D59" w:rsidRPr="005D64E2" w:rsidRDefault="00710D59" w:rsidP="00710D59">
      <w:pPr>
        <w:pStyle w:val="Normal0"/>
        <w:numPr>
          <w:ilvl w:val="0"/>
          <w:numId w:val="1"/>
        </w:numPr>
        <w:spacing w:after="0" w:line="256" w:lineRule="auto"/>
        <w:rPr>
          <w:rFonts w:ascii="Arial" w:eastAsia="Arial" w:hAnsi="Arial" w:cs="Arial"/>
          <w:color w:val="000000" w:themeColor="text1"/>
          <w:sz w:val="24"/>
          <w:szCs w:val="24"/>
        </w:rPr>
      </w:pPr>
      <w:r w:rsidRPr="005D64E2">
        <w:rPr>
          <w:rFonts w:ascii="Arial" w:eastAsia="Arial" w:hAnsi="Arial" w:cs="Arial"/>
          <w:color w:val="000000" w:themeColor="text1"/>
          <w:sz w:val="24"/>
          <w:szCs w:val="24"/>
        </w:rPr>
        <w:t>Call-Off Schedule 4 (Call-Off Tender) as long as any parts of the Call-Off Tender that offer a better commercial position for the Buyer (as decided by the Buyer) take precedence over the documents above.</w:t>
      </w:r>
    </w:p>
    <w:p w14:paraId="1FC39945" w14:textId="77777777" w:rsidR="00710D59" w:rsidRPr="001B351E" w:rsidRDefault="00710D59" w:rsidP="00710D59">
      <w:pPr>
        <w:pStyle w:val="Normal0"/>
        <w:spacing w:after="0" w:line="256" w:lineRule="auto"/>
        <w:ind w:left="720"/>
        <w:rPr>
          <w:rFonts w:ascii="Arial" w:eastAsia="Arial" w:hAnsi="Arial" w:cs="Arial"/>
          <w:color w:val="000000"/>
          <w:sz w:val="24"/>
          <w:szCs w:val="24"/>
          <w:highlight w:val="yellow"/>
        </w:rPr>
      </w:pPr>
    </w:p>
    <w:p w14:paraId="3B7C9E60"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lastRenderedPageBreak/>
        <w:t xml:space="preserve">No other Supplier terms are part of the Call-Off Contract. That includes any terms written on the back of, added to this Order Form, or presented at the time of delivery. </w:t>
      </w:r>
    </w:p>
    <w:p w14:paraId="0562CB0E"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p>
    <w:p w14:paraId="21FEF24D"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CALL-OFF SPECIAL TERMS</w:t>
      </w:r>
    </w:p>
    <w:p w14:paraId="2C04B38C"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The following Special Terms are incorporated into this Call-Off Contract:</w:t>
      </w:r>
    </w:p>
    <w:p w14:paraId="34CE0A41" w14:textId="1F7EA1B6" w:rsidR="00710D59" w:rsidRDefault="00710D59" w:rsidP="00F83F94">
      <w:pPr>
        <w:pStyle w:val="Normal0"/>
        <w:spacing w:after="0"/>
        <w:ind w:right="936"/>
        <w:rPr>
          <w:rFonts w:ascii="Arial" w:eastAsia="Arial" w:hAnsi="Arial" w:cs="Arial"/>
          <w:sz w:val="24"/>
          <w:szCs w:val="24"/>
        </w:rPr>
      </w:pPr>
      <w:r w:rsidRPr="001B351E">
        <w:rPr>
          <w:rFonts w:ascii="Arial" w:eastAsia="Arial" w:hAnsi="Arial" w:cs="Arial"/>
          <w:sz w:val="24"/>
          <w:szCs w:val="24"/>
        </w:rPr>
        <w:t>None</w:t>
      </w:r>
    </w:p>
    <w:p w14:paraId="580E7F6F" w14:textId="77777777" w:rsidR="00496BE0" w:rsidRPr="001B351E" w:rsidRDefault="00496BE0" w:rsidP="00F83F94">
      <w:pPr>
        <w:pStyle w:val="Normal0"/>
        <w:spacing w:after="0"/>
        <w:ind w:right="936"/>
        <w:rPr>
          <w:rFonts w:ascii="Arial" w:eastAsia="Arial" w:hAnsi="Arial" w:cs="Arial"/>
          <w:b/>
          <w:sz w:val="24"/>
          <w:szCs w:val="24"/>
        </w:rPr>
      </w:pPr>
    </w:p>
    <w:p w14:paraId="5DBC790E" w14:textId="77777777" w:rsidR="00496BE0" w:rsidRPr="001B351E" w:rsidRDefault="00496BE0" w:rsidP="00496BE0">
      <w:pPr>
        <w:pStyle w:val="Normal0"/>
        <w:spacing w:after="0" w:line="256" w:lineRule="auto"/>
        <w:rPr>
          <w:rFonts w:ascii="Arial" w:eastAsia="Arial" w:hAnsi="Arial" w:cs="Arial"/>
          <w:sz w:val="24"/>
          <w:szCs w:val="24"/>
        </w:rPr>
      </w:pPr>
      <w:r w:rsidRPr="001B351E">
        <w:rPr>
          <w:rFonts w:ascii="Arial" w:eastAsia="Arial" w:hAnsi="Arial" w:cs="Arial"/>
          <w:sz w:val="24"/>
          <w:szCs w:val="24"/>
        </w:rPr>
        <w:t>CALL-OFF START DATE:</w:t>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r>
      <w:r>
        <w:rPr>
          <w:rFonts w:ascii="Arial" w:eastAsia="Arial" w:hAnsi="Arial" w:cs="Arial"/>
          <w:b/>
          <w:sz w:val="24"/>
          <w:szCs w:val="24"/>
        </w:rPr>
        <w:t>1</w:t>
      </w:r>
      <w:r w:rsidRPr="00085600">
        <w:rPr>
          <w:rFonts w:ascii="Arial" w:eastAsia="Arial" w:hAnsi="Arial" w:cs="Arial"/>
          <w:b/>
          <w:sz w:val="24"/>
          <w:szCs w:val="24"/>
          <w:vertAlign w:val="superscript"/>
        </w:rPr>
        <w:t>st</w:t>
      </w:r>
      <w:r>
        <w:rPr>
          <w:rFonts w:ascii="Arial" w:eastAsia="Arial" w:hAnsi="Arial" w:cs="Arial"/>
          <w:b/>
          <w:sz w:val="24"/>
          <w:szCs w:val="24"/>
        </w:rPr>
        <w:t xml:space="preserve"> April 2025</w:t>
      </w:r>
    </w:p>
    <w:p w14:paraId="227CFBEF" w14:textId="77777777" w:rsidR="00496BE0" w:rsidRPr="001B351E" w:rsidRDefault="00496BE0" w:rsidP="00496BE0">
      <w:pPr>
        <w:pStyle w:val="Normal0"/>
        <w:spacing w:after="0" w:line="256" w:lineRule="auto"/>
        <w:rPr>
          <w:rFonts w:ascii="Arial" w:eastAsia="Arial" w:hAnsi="Arial" w:cs="Arial"/>
          <w:sz w:val="24"/>
          <w:szCs w:val="24"/>
        </w:rPr>
      </w:pPr>
    </w:p>
    <w:p w14:paraId="2FD9BE3E" w14:textId="77777777" w:rsidR="00496BE0" w:rsidRPr="001B351E" w:rsidRDefault="00496BE0" w:rsidP="00496BE0">
      <w:pPr>
        <w:pStyle w:val="Normal0"/>
        <w:spacing w:after="0" w:line="256" w:lineRule="auto"/>
        <w:rPr>
          <w:rFonts w:ascii="Arial" w:eastAsia="Arial" w:hAnsi="Arial" w:cs="Arial"/>
          <w:sz w:val="24"/>
          <w:szCs w:val="24"/>
        </w:rPr>
      </w:pPr>
      <w:r w:rsidRPr="001B351E">
        <w:rPr>
          <w:rFonts w:ascii="Arial" w:eastAsia="Arial" w:hAnsi="Arial" w:cs="Arial"/>
          <w:sz w:val="24"/>
          <w:szCs w:val="24"/>
        </w:rPr>
        <w:t xml:space="preserve">CALL-OFF EXPIRY DATE: </w:t>
      </w:r>
      <w:r w:rsidRPr="001B351E">
        <w:rPr>
          <w:rFonts w:ascii="Arial" w:eastAsia="Arial" w:hAnsi="Arial" w:cs="Arial"/>
          <w:sz w:val="24"/>
          <w:szCs w:val="24"/>
        </w:rPr>
        <w:tab/>
      </w:r>
      <w:r w:rsidRPr="001B351E">
        <w:rPr>
          <w:rFonts w:ascii="Arial" w:eastAsia="Arial" w:hAnsi="Arial" w:cs="Arial"/>
          <w:sz w:val="24"/>
          <w:szCs w:val="24"/>
        </w:rPr>
        <w:tab/>
      </w:r>
      <w:r>
        <w:rPr>
          <w:rFonts w:ascii="Arial" w:eastAsia="Arial" w:hAnsi="Arial" w:cs="Arial"/>
          <w:b/>
          <w:sz w:val="24"/>
          <w:szCs w:val="24"/>
        </w:rPr>
        <w:t>31</w:t>
      </w:r>
      <w:r w:rsidRPr="00085600">
        <w:rPr>
          <w:rFonts w:ascii="Arial" w:eastAsia="Arial" w:hAnsi="Arial" w:cs="Arial"/>
          <w:b/>
          <w:sz w:val="24"/>
          <w:szCs w:val="24"/>
          <w:vertAlign w:val="superscript"/>
        </w:rPr>
        <w:t>st</w:t>
      </w:r>
      <w:r>
        <w:rPr>
          <w:rFonts w:ascii="Arial" w:eastAsia="Arial" w:hAnsi="Arial" w:cs="Arial"/>
          <w:b/>
          <w:sz w:val="24"/>
          <w:szCs w:val="24"/>
        </w:rPr>
        <w:t xml:space="preserve"> March 2030 (this includes extension options of 2 periods of 1 year each)</w:t>
      </w:r>
    </w:p>
    <w:p w14:paraId="4F640FC3" w14:textId="77777777" w:rsidR="00496BE0" w:rsidRPr="001B351E" w:rsidRDefault="00496BE0" w:rsidP="00496BE0">
      <w:pPr>
        <w:pStyle w:val="Normal0"/>
        <w:spacing w:after="0" w:line="256" w:lineRule="auto"/>
        <w:rPr>
          <w:rFonts w:ascii="Arial" w:eastAsia="Arial" w:hAnsi="Arial" w:cs="Arial"/>
          <w:sz w:val="24"/>
          <w:szCs w:val="24"/>
        </w:rPr>
      </w:pPr>
    </w:p>
    <w:p w14:paraId="4CBD915E" w14:textId="77777777" w:rsidR="00496BE0" w:rsidRPr="001B351E" w:rsidRDefault="00496BE0" w:rsidP="00496BE0">
      <w:pPr>
        <w:pStyle w:val="Normal0"/>
        <w:spacing w:after="0" w:line="256" w:lineRule="auto"/>
        <w:rPr>
          <w:rFonts w:ascii="Arial" w:eastAsia="Arial" w:hAnsi="Arial" w:cs="Arial"/>
          <w:sz w:val="24"/>
          <w:szCs w:val="24"/>
        </w:rPr>
      </w:pPr>
      <w:r w:rsidRPr="001B351E">
        <w:rPr>
          <w:rFonts w:ascii="Arial" w:eastAsia="Arial" w:hAnsi="Arial" w:cs="Arial"/>
          <w:sz w:val="24"/>
          <w:szCs w:val="24"/>
        </w:rPr>
        <w:t>CALL-OFF INITIAL PERIOD:</w:t>
      </w:r>
      <w:r w:rsidRPr="001B351E">
        <w:rPr>
          <w:rFonts w:ascii="Arial" w:eastAsia="Arial" w:hAnsi="Arial" w:cs="Arial"/>
          <w:sz w:val="24"/>
          <w:szCs w:val="24"/>
        </w:rPr>
        <w:tab/>
      </w:r>
      <w:r w:rsidRPr="001B351E">
        <w:rPr>
          <w:rFonts w:ascii="Arial" w:eastAsia="Arial" w:hAnsi="Arial" w:cs="Arial"/>
          <w:sz w:val="24"/>
          <w:szCs w:val="24"/>
        </w:rPr>
        <w:tab/>
      </w:r>
      <w:r>
        <w:rPr>
          <w:rFonts w:ascii="Arial" w:eastAsia="Arial" w:hAnsi="Arial" w:cs="Arial"/>
          <w:b/>
          <w:sz w:val="24"/>
          <w:szCs w:val="24"/>
        </w:rPr>
        <w:t>31</w:t>
      </w:r>
      <w:r w:rsidRPr="00085600">
        <w:rPr>
          <w:rFonts w:ascii="Arial" w:eastAsia="Arial" w:hAnsi="Arial" w:cs="Arial"/>
          <w:b/>
          <w:sz w:val="24"/>
          <w:szCs w:val="24"/>
          <w:vertAlign w:val="superscript"/>
        </w:rPr>
        <w:t>st</w:t>
      </w:r>
      <w:r>
        <w:rPr>
          <w:rFonts w:ascii="Arial" w:eastAsia="Arial" w:hAnsi="Arial" w:cs="Arial"/>
          <w:b/>
          <w:sz w:val="24"/>
          <w:szCs w:val="24"/>
        </w:rPr>
        <w:t xml:space="preserve"> March 2028 </w:t>
      </w:r>
      <w:r w:rsidRPr="001B351E">
        <w:rPr>
          <w:rFonts w:ascii="Arial" w:eastAsia="Arial" w:hAnsi="Arial" w:cs="Arial"/>
          <w:sz w:val="24"/>
          <w:szCs w:val="24"/>
        </w:rPr>
        <w:t xml:space="preserve"> </w:t>
      </w:r>
    </w:p>
    <w:p w14:paraId="2946DB82" w14:textId="77777777" w:rsidR="00710D59" w:rsidRPr="001B351E" w:rsidRDefault="00710D59" w:rsidP="00710D59">
      <w:pPr>
        <w:pStyle w:val="Normal0"/>
        <w:spacing w:after="0" w:line="256" w:lineRule="auto"/>
        <w:rPr>
          <w:rFonts w:ascii="Arial" w:eastAsia="Arial" w:hAnsi="Arial" w:cs="Arial"/>
          <w:sz w:val="24"/>
          <w:szCs w:val="24"/>
        </w:rPr>
      </w:pPr>
    </w:p>
    <w:p w14:paraId="57883877" w14:textId="77777777" w:rsidR="00710D59" w:rsidRPr="001B351E"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rPr>
        <w:t xml:space="preserve">CALL-OFF DELIVERABLES </w:t>
      </w:r>
    </w:p>
    <w:p w14:paraId="66CFD6C4" w14:textId="27ADDA20" w:rsidR="00710D59" w:rsidRPr="001B351E" w:rsidRDefault="00710D59" w:rsidP="00710D59">
      <w:pPr>
        <w:pStyle w:val="Normal0"/>
        <w:tabs>
          <w:tab w:val="left" w:pos="2257"/>
        </w:tabs>
        <w:spacing w:after="0" w:line="256" w:lineRule="auto"/>
        <w:rPr>
          <w:rFonts w:ascii="Arial" w:eastAsia="Arial" w:hAnsi="Arial" w:cs="Arial"/>
          <w:b/>
          <w:sz w:val="24"/>
          <w:szCs w:val="24"/>
        </w:rPr>
      </w:pPr>
      <w:r w:rsidRPr="001B351E">
        <w:rPr>
          <w:rFonts w:ascii="Arial" w:eastAsia="Arial" w:hAnsi="Arial" w:cs="Arial"/>
          <w:sz w:val="24"/>
          <w:szCs w:val="24"/>
        </w:rPr>
        <w:t>See details in Call-Off Schedule 20 (Call-Off Specification)</w:t>
      </w:r>
      <w:r w:rsidR="00F83F94" w:rsidRPr="001B351E">
        <w:rPr>
          <w:rFonts w:ascii="Arial" w:eastAsia="Arial" w:hAnsi="Arial" w:cs="Arial"/>
          <w:b/>
          <w:sz w:val="24"/>
          <w:szCs w:val="24"/>
        </w:rPr>
        <w:t xml:space="preserve"> </w:t>
      </w:r>
    </w:p>
    <w:p w14:paraId="5997CC1D"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p>
    <w:p w14:paraId="5C048EE7"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 xml:space="preserve">MAXIMUM LIABILITY </w:t>
      </w:r>
    </w:p>
    <w:p w14:paraId="5543A96A"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The limitation of liability for this Call-Off Contract is stated in Clause 11.2 of the Core Terms.</w:t>
      </w:r>
    </w:p>
    <w:p w14:paraId="110FFD37"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p>
    <w:p w14:paraId="4FADC6D5" w14:textId="6306CFE3" w:rsidR="00710D59" w:rsidRPr="001B351E" w:rsidRDefault="00710D59" w:rsidP="00710D59">
      <w:pPr>
        <w:pStyle w:val="Normal0"/>
        <w:tabs>
          <w:tab w:val="left" w:pos="2257"/>
        </w:tabs>
        <w:spacing w:after="0" w:line="256" w:lineRule="auto"/>
        <w:rPr>
          <w:rFonts w:ascii="Arial" w:eastAsia="Arial" w:hAnsi="Arial" w:cs="Arial"/>
          <w:b/>
          <w:sz w:val="24"/>
          <w:szCs w:val="24"/>
        </w:rPr>
      </w:pPr>
      <w:r w:rsidRPr="001B351E">
        <w:rPr>
          <w:rFonts w:ascii="Arial" w:eastAsia="Arial" w:hAnsi="Arial" w:cs="Arial"/>
          <w:sz w:val="24"/>
          <w:szCs w:val="24"/>
        </w:rPr>
        <w:t>The Estimated Year 1 Charges used to calculate liability in the first Contract Year is</w:t>
      </w:r>
      <w:r w:rsidRPr="001B351E">
        <w:rPr>
          <w:rFonts w:ascii="Arial" w:eastAsia="Arial" w:hAnsi="Arial" w:cs="Arial"/>
          <w:b/>
          <w:sz w:val="24"/>
          <w:szCs w:val="24"/>
          <w:highlight w:val="yellow"/>
        </w:rPr>
        <w:t xml:space="preserve"> </w:t>
      </w:r>
      <w:r w:rsidR="00E91D1F" w:rsidRPr="00E91D1F">
        <w:rPr>
          <w:rFonts w:ascii="Arial" w:eastAsia="Arial" w:hAnsi="Arial" w:cs="Arial"/>
          <w:b/>
          <w:sz w:val="24"/>
          <w:szCs w:val="24"/>
        </w:rPr>
        <w:t>Redacted Text Under FOIA Section 43, Commercial Interests</w:t>
      </w:r>
    </w:p>
    <w:p w14:paraId="6B699379"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p>
    <w:p w14:paraId="1A7C3640"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CALL-OFF CHARGES</w:t>
      </w:r>
    </w:p>
    <w:p w14:paraId="1B1B9ADB" w14:textId="284781A7" w:rsidR="00710D59" w:rsidRPr="001B351E" w:rsidRDefault="00710D59" w:rsidP="00710D59">
      <w:pPr>
        <w:pStyle w:val="Normal0"/>
        <w:tabs>
          <w:tab w:val="left" w:pos="2257"/>
        </w:tabs>
        <w:spacing w:after="0" w:line="256" w:lineRule="auto"/>
        <w:rPr>
          <w:rFonts w:ascii="Arial" w:eastAsia="Arial" w:hAnsi="Arial" w:cs="Arial"/>
          <w:sz w:val="24"/>
          <w:szCs w:val="24"/>
          <w:highlight w:val="yellow"/>
        </w:rPr>
      </w:pPr>
      <w:r w:rsidRPr="001B351E">
        <w:rPr>
          <w:rFonts w:ascii="Arial" w:eastAsia="Arial" w:hAnsi="Arial" w:cs="Arial"/>
          <w:sz w:val="24"/>
          <w:szCs w:val="24"/>
        </w:rPr>
        <w:t>See details in Call-Off Schedule 5 (Pricing Details)</w:t>
      </w:r>
    </w:p>
    <w:p w14:paraId="3FE9F23F" w14:textId="77777777" w:rsidR="00710D59" w:rsidRPr="001B351E" w:rsidRDefault="00710D59" w:rsidP="00710D59">
      <w:pPr>
        <w:pStyle w:val="Normal0"/>
        <w:tabs>
          <w:tab w:val="left" w:pos="2257"/>
        </w:tabs>
        <w:spacing w:after="0" w:line="256" w:lineRule="auto"/>
        <w:rPr>
          <w:rFonts w:ascii="Arial" w:eastAsia="Arial" w:hAnsi="Arial" w:cs="Arial"/>
          <w:sz w:val="24"/>
          <w:szCs w:val="24"/>
          <w:highlight w:val="yellow"/>
        </w:rPr>
      </w:pPr>
    </w:p>
    <w:p w14:paraId="117A2DBF"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REIMBURSABLE EXPENSES</w:t>
      </w:r>
    </w:p>
    <w:p w14:paraId="307FE361" w14:textId="6713B7C1" w:rsidR="00710D59" w:rsidRPr="00894581" w:rsidRDefault="00F83F94" w:rsidP="00710D59">
      <w:pPr>
        <w:pStyle w:val="Normal0"/>
        <w:tabs>
          <w:tab w:val="left" w:pos="2257"/>
        </w:tabs>
        <w:spacing w:after="0" w:line="256" w:lineRule="auto"/>
        <w:rPr>
          <w:rFonts w:ascii="Arial" w:eastAsia="Arial" w:hAnsi="Arial" w:cs="Arial"/>
          <w:sz w:val="24"/>
          <w:szCs w:val="24"/>
        </w:rPr>
      </w:pPr>
      <w:r w:rsidRPr="00894581">
        <w:rPr>
          <w:rFonts w:ascii="Arial" w:eastAsia="Arial" w:hAnsi="Arial" w:cs="Arial"/>
          <w:sz w:val="24"/>
          <w:szCs w:val="24"/>
        </w:rPr>
        <w:t>None</w:t>
      </w:r>
    </w:p>
    <w:p w14:paraId="1F72F646" w14:textId="065F312B" w:rsidR="00710D59" w:rsidRPr="00894581" w:rsidRDefault="00710D59" w:rsidP="00710D59">
      <w:pPr>
        <w:pStyle w:val="Normal0"/>
        <w:tabs>
          <w:tab w:val="left" w:pos="2257"/>
        </w:tabs>
        <w:spacing w:after="0" w:line="256" w:lineRule="auto"/>
        <w:rPr>
          <w:rFonts w:ascii="Arial" w:eastAsia="Arial" w:hAnsi="Arial" w:cs="Arial"/>
          <w:sz w:val="24"/>
          <w:szCs w:val="24"/>
        </w:rPr>
      </w:pPr>
    </w:p>
    <w:p w14:paraId="26CED5C1"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PAYMENT METHOD</w:t>
      </w:r>
    </w:p>
    <w:p w14:paraId="2B680659" w14:textId="622878F6" w:rsidR="00710D59" w:rsidRPr="005111E5" w:rsidRDefault="005111E5" w:rsidP="00710D59">
      <w:pPr>
        <w:pStyle w:val="Normal0"/>
        <w:tabs>
          <w:tab w:val="left" w:pos="2257"/>
        </w:tabs>
        <w:spacing w:after="0" w:line="256" w:lineRule="auto"/>
        <w:rPr>
          <w:rFonts w:ascii="Arial" w:eastAsia="Arial" w:hAnsi="Arial" w:cs="Arial"/>
          <w:bCs/>
          <w:sz w:val="24"/>
          <w:szCs w:val="24"/>
          <w:highlight w:val="yellow"/>
        </w:rPr>
      </w:pPr>
      <w:r w:rsidRPr="005111E5">
        <w:rPr>
          <w:rFonts w:ascii="Arial" w:eastAsia="Arial" w:hAnsi="Arial" w:cs="Arial"/>
          <w:bCs/>
          <w:sz w:val="24"/>
          <w:szCs w:val="24"/>
        </w:rPr>
        <w:t>Monthly invoices in arrears, Payment within 30 days upon receipt of invoice</w:t>
      </w:r>
    </w:p>
    <w:p w14:paraId="08CE6F91"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p>
    <w:p w14:paraId="474D08C2"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 xml:space="preserve">BUYER’S INVOICE ADDRESS: </w:t>
      </w:r>
    </w:p>
    <w:p w14:paraId="61CDCEAD" w14:textId="2F379C9F" w:rsidR="00710D59" w:rsidRDefault="00E91D1F" w:rsidP="00710D59">
      <w:pPr>
        <w:pStyle w:val="Normal0"/>
        <w:tabs>
          <w:tab w:val="left" w:pos="2257"/>
        </w:tabs>
        <w:spacing w:after="0" w:line="256" w:lineRule="auto"/>
        <w:rPr>
          <w:rFonts w:ascii="Arial" w:eastAsia="Arial" w:hAnsi="Arial" w:cs="Arial"/>
          <w:bCs/>
          <w:sz w:val="24"/>
          <w:szCs w:val="24"/>
        </w:rPr>
      </w:pPr>
      <w:r w:rsidRPr="00E91D1F">
        <w:rPr>
          <w:rFonts w:ascii="Arial" w:eastAsia="Arial" w:hAnsi="Arial" w:cs="Arial"/>
          <w:bCs/>
          <w:sz w:val="24"/>
          <w:szCs w:val="24"/>
        </w:rPr>
        <w:t>Redacted Text Under FOIA Section 40, Personal Information</w:t>
      </w:r>
    </w:p>
    <w:p w14:paraId="038058C8" w14:textId="77777777" w:rsidR="00E91D1F" w:rsidRPr="001B351E" w:rsidRDefault="00E91D1F" w:rsidP="00710D59">
      <w:pPr>
        <w:pStyle w:val="Normal0"/>
        <w:tabs>
          <w:tab w:val="left" w:pos="2257"/>
        </w:tabs>
        <w:spacing w:after="0" w:line="256" w:lineRule="auto"/>
        <w:rPr>
          <w:rFonts w:ascii="Arial" w:eastAsia="Arial" w:hAnsi="Arial" w:cs="Arial"/>
          <w:sz w:val="24"/>
          <w:szCs w:val="24"/>
        </w:rPr>
      </w:pPr>
    </w:p>
    <w:p w14:paraId="1EC0F20B"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BUYER’S AUTHORISED REPRESENTATIVE</w:t>
      </w:r>
    </w:p>
    <w:p w14:paraId="6BB9E253" w14:textId="1DD2D442" w:rsidR="00710D59" w:rsidRDefault="00E91D1F" w:rsidP="00710D59">
      <w:pPr>
        <w:pStyle w:val="Normal0"/>
        <w:tabs>
          <w:tab w:val="left" w:pos="2257"/>
        </w:tabs>
        <w:spacing w:after="0" w:line="256" w:lineRule="auto"/>
        <w:rPr>
          <w:rFonts w:ascii="Arial" w:eastAsia="Arial" w:hAnsi="Arial" w:cs="Arial"/>
          <w:bCs/>
          <w:sz w:val="24"/>
          <w:szCs w:val="24"/>
        </w:rPr>
      </w:pPr>
      <w:r w:rsidRPr="00E91D1F">
        <w:rPr>
          <w:rFonts w:ascii="Arial" w:eastAsia="Arial" w:hAnsi="Arial" w:cs="Arial"/>
          <w:bCs/>
          <w:sz w:val="24"/>
          <w:szCs w:val="24"/>
        </w:rPr>
        <w:t>Redacted Text Under FOIA Section 40, Personal Information</w:t>
      </w:r>
    </w:p>
    <w:p w14:paraId="3C25B0E2" w14:textId="77777777" w:rsidR="00E91D1F" w:rsidRPr="001B351E" w:rsidRDefault="00E91D1F" w:rsidP="00710D59">
      <w:pPr>
        <w:pStyle w:val="Normal0"/>
        <w:tabs>
          <w:tab w:val="left" w:pos="2257"/>
        </w:tabs>
        <w:spacing w:after="0" w:line="256" w:lineRule="auto"/>
        <w:rPr>
          <w:rFonts w:ascii="Arial" w:eastAsia="Arial" w:hAnsi="Arial" w:cs="Arial"/>
          <w:sz w:val="24"/>
          <w:szCs w:val="24"/>
        </w:rPr>
      </w:pPr>
    </w:p>
    <w:p w14:paraId="7BB90351"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BUYER’S ENVIRONMENTAL POLICY</w:t>
      </w:r>
    </w:p>
    <w:p w14:paraId="3A6A5C94" w14:textId="2037A9BC" w:rsidR="00710D59" w:rsidRPr="005111E5" w:rsidRDefault="005111E5" w:rsidP="005111E5">
      <w:pPr>
        <w:pStyle w:val="Normal0"/>
        <w:tabs>
          <w:tab w:val="left" w:pos="2257"/>
        </w:tabs>
        <w:spacing w:after="0" w:line="256" w:lineRule="auto"/>
        <w:rPr>
          <w:rFonts w:ascii="Arial" w:eastAsia="Arial" w:hAnsi="Arial" w:cs="Arial"/>
          <w:bCs/>
          <w:sz w:val="24"/>
          <w:szCs w:val="24"/>
        </w:rPr>
      </w:pPr>
      <w:r w:rsidRPr="005111E5">
        <w:rPr>
          <w:rFonts w:ascii="Arial" w:eastAsia="Arial" w:hAnsi="Arial" w:cs="Arial"/>
          <w:bCs/>
          <w:sz w:val="24"/>
          <w:szCs w:val="24"/>
        </w:rPr>
        <w:t>Sheffield Children’s NHSFT Green Plan 2020-25 - available on request</w:t>
      </w:r>
    </w:p>
    <w:p w14:paraId="23DE523C"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p>
    <w:p w14:paraId="395EAAC3"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BUYER’S SECURITY POLICY</w:t>
      </w:r>
    </w:p>
    <w:p w14:paraId="7199D722" w14:textId="2F09DF73" w:rsidR="00710D59" w:rsidRPr="005111E5" w:rsidRDefault="005111E5" w:rsidP="00710D59">
      <w:pPr>
        <w:pStyle w:val="Normal0"/>
        <w:tabs>
          <w:tab w:val="left" w:pos="2257"/>
        </w:tabs>
        <w:spacing w:after="0" w:line="256" w:lineRule="auto"/>
        <w:rPr>
          <w:rFonts w:ascii="Arial" w:eastAsia="Arial" w:hAnsi="Arial" w:cs="Arial"/>
          <w:bCs/>
          <w:sz w:val="24"/>
          <w:szCs w:val="24"/>
        </w:rPr>
      </w:pPr>
      <w:r w:rsidRPr="005111E5">
        <w:rPr>
          <w:rFonts w:ascii="Arial" w:eastAsia="Arial" w:hAnsi="Arial" w:cs="Arial"/>
          <w:bCs/>
          <w:sz w:val="24"/>
          <w:szCs w:val="24"/>
        </w:rPr>
        <w:t>Information Security Policy V10 September 2024 ref: CP424 - available on request</w:t>
      </w:r>
    </w:p>
    <w:p w14:paraId="52E56223"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p>
    <w:p w14:paraId="43AE3B9D" w14:textId="77777777" w:rsidR="00496BE0" w:rsidRPr="001B351E" w:rsidRDefault="00496BE0" w:rsidP="00496BE0">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SUPPLIER’S AUTHORISED REPRESENTATIVE</w:t>
      </w:r>
    </w:p>
    <w:p w14:paraId="4E4022BF" w14:textId="77777777" w:rsidR="00E91D1F" w:rsidRDefault="00E91D1F" w:rsidP="00496BE0">
      <w:pPr>
        <w:pStyle w:val="Normal0"/>
        <w:tabs>
          <w:tab w:val="left" w:pos="2257"/>
        </w:tabs>
        <w:spacing w:after="0" w:line="256" w:lineRule="auto"/>
        <w:rPr>
          <w:rFonts w:ascii="Arial" w:eastAsia="Arial" w:hAnsi="Arial" w:cs="Arial"/>
          <w:sz w:val="24"/>
          <w:szCs w:val="24"/>
        </w:rPr>
      </w:pPr>
      <w:r w:rsidRPr="00E91D1F">
        <w:rPr>
          <w:rFonts w:ascii="Arial" w:eastAsia="Arial" w:hAnsi="Arial" w:cs="Arial"/>
          <w:sz w:val="24"/>
          <w:szCs w:val="24"/>
        </w:rPr>
        <w:t>Redacted Text Under FOIA Section 40, Personal Information</w:t>
      </w:r>
    </w:p>
    <w:p w14:paraId="669D3C56" w14:textId="77777777" w:rsidR="00496BE0" w:rsidRDefault="00496BE0" w:rsidP="00496BE0">
      <w:pPr>
        <w:pStyle w:val="Normal0"/>
        <w:tabs>
          <w:tab w:val="left" w:pos="2257"/>
        </w:tabs>
        <w:spacing w:after="0" w:line="256" w:lineRule="auto"/>
        <w:rPr>
          <w:rFonts w:ascii="Arial" w:eastAsia="Arial" w:hAnsi="Arial" w:cs="Arial"/>
          <w:sz w:val="24"/>
          <w:szCs w:val="24"/>
        </w:rPr>
      </w:pPr>
    </w:p>
    <w:p w14:paraId="3920A5B4" w14:textId="77777777" w:rsidR="00496BE0" w:rsidRPr="001B351E" w:rsidRDefault="00496BE0" w:rsidP="00496BE0">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SUPPLIER’S CONTRACT MANAGER</w:t>
      </w:r>
    </w:p>
    <w:p w14:paraId="5043CB0F" w14:textId="2FECFFDB" w:rsidR="00710D59" w:rsidRDefault="00E91D1F" w:rsidP="00710D59">
      <w:pPr>
        <w:pStyle w:val="Normal0"/>
        <w:tabs>
          <w:tab w:val="left" w:pos="2257"/>
        </w:tabs>
        <w:spacing w:after="0" w:line="256" w:lineRule="auto"/>
        <w:rPr>
          <w:rFonts w:ascii="Arial" w:eastAsia="Arial" w:hAnsi="Arial" w:cs="Arial"/>
          <w:sz w:val="24"/>
          <w:szCs w:val="24"/>
        </w:rPr>
      </w:pPr>
      <w:r w:rsidRPr="00E91D1F">
        <w:rPr>
          <w:rFonts w:ascii="Arial" w:eastAsia="Arial" w:hAnsi="Arial" w:cs="Arial"/>
          <w:sz w:val="24"/>
          <w:szCs w:val="24"/>
        </w:rPr>
        <w:t>Redacted Text Under FOIA Section 40, Personal Information</w:t>
      </w:r>
    </w:p>
    <w:p w14:paraId="32204A5A" w14:textId="77777777" w:rsidR="00E91D1F" w:rsidRPr="001B351E" w:rsidRDefault="00E91D1F" w:rsidP="00710D59">
      <w:pPr>
        <w:pStyle w:val="Normal0"/>
        <w:tabs>
          <w:tab w:val="left" w:pos="2257"/>
        </w:tabs>
        <w:spacing w:after="0" w:line="256" w:lineRule="auto"/>
        <w:rPr>
          <w:rFonts w:ascii="Arial" w:eastAsia="Arial" w:hAnsi="Arial" w:cs="Arial"/>
          <w:sz w:val="24"/>
          <w:szCs w:val="24"/>
        </w:rPr>
      </w:pPr>
    </w:p>
    <w:p w14:paraId="42C2090F"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PROGRESS REPORT FREQUENCY</w:t>
      </w:r>
    </w:p>
    <w:p w14:paraId="07459315" w14:textId="019010CB" w:rsidR="00710D59" w:rsidRDefault="00601FFE" w:rsidP="00710D59">
      <w:pPr>
        <w:pStyle w:val="Normal0"/>
        <w:tabs>
          <w:tab w:val="left" w:pos="2257"/>
        </w:tabs>
        <w:spacing w:after="0" w:line="256" w:lineRule="auto"/>
        <w:rPr>
          <w:rFonts w:ascii="Arial" w:eastAsia="Arial" w:hAnsi="Arial" w:cs="Arial"/>
          <w:bCs/>
          <w:sz w:val="24"/>
          <w:szCs w:val="24"/>
        </w:rPr>
      </w:pPr>
      <w:r w:rsidRPr="00B43536">
        <w:rPr>
          <w:rFonts w:ascii="Arial" w:eastAsia="Arial" w:hAnsi="Arial" w:cs="Arial"/>
          <w:bCs/>
          <w:sz w:val="24"/>
          <w:szCs w:val="24"/>
        </w:rPr>
        <w:t>Weekly / Monthly – type of report and frequency to be determined with supplier</w:t>
      </w:r>
    </w:p>
    <w:p w14:paraId="678E500A" w14:textId="77777777" w:rsidR="00601FFE" w:rsidRPr="001B351E" w:rsidRDefault="00601FFE" w:rsidP="00710D59">
      <w:pPr>
        <w:pStyle w:val="Normal0"/>
        <w:tabs>
          <w:tab w:val="left" w:pos="2257"/>
        </w:tabs>
        <w:spacing w:after="0" w:line="256" w:lineRule="auto"/>
        <w:rPr>
          <w:rFonts w:ascii="Arial" w:eastAsia="Arial" w:hAnsi="Arial" w:cs="Arial"/>
          <w:b/>
          <w:sz w:val="24"/>
          <w:szCs w:val="24"/>
        </w:rPr>
      </w:pPr>
    </w:p>
    <w:p w14:paraId="5F4464B8"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PROGRESS MEETING FREQUENCY</w:t>
      </w:r>
    </w:p>
    <w:p w14:paraId="6537F28F" w14:textId="59A19049" w:rsidR="00710D59" w:rsidRDefault="00601FFE" w:rsidP="00710D59">
      <w:pPr>
        <w:pStyle w:val="Normal0"/>
        <w:tabs>
          <w:tab w:val="left" w:pos="2257"/>
        </w:tabs>
        <w:spacing w:after="0" w:line="256" w:lineRule="auto"/>
        <w:rPr>
          <w:rFonts w:ascii="Arial" w:eastAsia="Arial" w:hAnsi="Arial" w:cs="Arial"/>
          <w:bCs/>
          <w:sz w:val="24"/>
          <w:szCs w:val="24"/>
        </w:rPr>
      </w:pPr>
      <w:r w:rsidRPr="00B43536">
        <w:rPr>
          <w:rFonts w:ascii="Arial" w:eastAsia="Arial" w:hAnsi="Arial" w:cs="Arial"/>
          <w:bCs/>
          <w:sz w:val="24"/>
          <w:szCs w:val="24"/>
        </w:rPr>
        <w:t>Weekly / Monthly – type of report and frequency to be determined with supplier</w:t>
      </w:r>
    </w:p>
    <w:p w14:paraId="539D6FE1" w14:textId="77777777" w:rsidR="00601FFE" w:rsidRPr="001B351E" w:rsidRDefault="00601FFE" w:rsidP="00710D59">
      <w:pPr>
        <w:pStyle w:val="Normal0"/>
        <w:tabs>
          <w:tab w:val="left" w:pos="2257"/>
        </w:tabs>
        <w:spacing w:after="0" w:line="256" w:lineRule="auto"/>
        <w:rPr>
          <w:rFonts w:ascii="Arial" w:eastAsia="Arial" w:hAnsi="Arial" w:cs="Arial"/>
          <w:b/>
          <w:sz w:val="24"/>
          <w:szCs w:val="24"/>
        </w:rPr>
      </w:pPr>
    </w:p>
    <w:p w14:paraId="36F84AE2" w14:textId="77777777" w:rsidR="00496BE0" w:rsidRPr="001B351E" w:rsidRDefault="00496BE0" w:rsidP="00496BE0">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KEY STAFF</w:t>
      </w:r>
    </w:p>
    <w:p w14:paraId="3FF7B450" w14:textId="6899547C" w:rsidR="00496BE0" w:rsidRDefault="00E91D1F" w:rsidP="00496BE0">
      <w:pPr>
        <w:pStyle w:val="Normal0"/>
        <w:tabs>
          <w:tab w:val="left" w:pos="2257"/>
        </w:tabs>
        <w:spacing w:after="0" w:line="256" w:lineRule="auto"/>
        <w:rPr>
          <w:rFonts w:ascii="Arial" w:eastAsia="Arial" w:hAnsi="Arial" w:cs="Arial"/>
          <w:sz w:val="24"/>
          <w:szCs w:val="24"/>
        </w:rPr>
      </w:pPr>
      <w:r w:rsidRPr="00E91D1F">
        <w:rPr>
          <w:rFonts w:ascii="Arial" w:eastAsia="Arial" w:hAnsi="Arial" w:cs="Arial"/>
          <w:sz w:val="24"/>
          <w:szCs w:val="24"/>
        </w:rPr>
        <w:t>Redacted Text Under FOIA Section 40, Personal Information</w:t>
      </w:r>
    </w:p>
    <w:p w14:paraId="5D4B07DD" w14:textId="77777777" w:rsidR="00E91D1F" w:rsidRPr="00B91E23" w:rsidRDefault="00E91D1F" w:rsidP="00496BE0">
      <w:pPr>
        <w:pStyle w:val="Normal0"/>
        <w:tabs>
          <w:tab w:val="left" w:pos="2257"/>
        </w:tabs>
        <w:spacing w:after="0" w:line="256" w:lineRule="auto"/>
        <w:rPr>
          <w:rFonts w:ascii="Arial" w:eastAsia="Arial" w:hAnsi="Arial" w:cs="Arial"/>
          <w:sz w:val="24"/>
          <w:szCs w:val="24"/>
        </w:rPr>
      </w:pPr>
    </w:p>
    <w:p w14:paraId="6DFB9E20" w14:textId="2F40B2F6" w:rsidR="00710D59" w:rsidRDefault="00E91D1F" w:rsidP="00710D59">
      <w:pPr>
        <w:pStyle w:val="Normal0"/>
        <w:tabs>
          <w:tab w:val="left" w:pos="2257"/>
        </w:tabs>
        <w:spacing w:after="0" w:line="256" w:lineRule="auto"/>
        <w:rPr>
          <w:rFonts w:ascii="Arial" w:eastAsia="Arial" w:hAnsi="Arial" w:cs="Arial"/>
          <w:sz w:val="24"/>
          <w:szCs w:val="24"/>
        </w:rPr>
      </w:pPr>
      <w:r w:rsidRPr="00E91D1F">
        <w:rPr>
          <w:rFonts w:ascii="Arial" w:eastAsia="Arial" w:hAnsi="Arial" w:cs="Arial"/>
          <w:sz w:val="24"/>
          <w:szCs w:val="24"/>
        </w:rPr>
        <w:t>Redacted Text Under FOIA Section 40, Personal Information</w:t>
      </w:r>
    </w:p>
    <w:p w14:paraId="601E5BA9" w14:textId="77777777" w:rsidR="00E91D1F" w:rsidRPr="001B351E" w:rsidRDefault="00E91D1F" w:rsidP="00710D59">
      <w:pPr>
        <w:pStyle w:val="Normal0"/>
        <w:tabs>
          <w:tab w:val="left" w:pos="2257"/>
        </w:tabs>
        <w:spacing w:after="0" w:line="256" w:lineRule="auto"/>
        <w:rPr>
          <w:rFonts w:ascii="Arial" w:eastAsia="Arial" w:hAnsi="Arial" w:cs="Arial"/>
          <w:sz w:val="24"/>
          <w:szCs w:val="24"/>
        </w:rPr>
      </w:pPr>
    </w:p>
    <w:p w14:paraId="2227B204" w14:textId="77777777" w:rsidR="00496BE0" w:rsidRPr="001B351E" w:rsidRDefault="00496BE0" w:rsidP="00496BE0">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KEY SUBCONTRACTOR(S)</w:t>
      </w:r>
    </w:p>
    <w:p w14:paraId="70DF9E56" w14:textId="20DFBCAA" w:rsidR="00710D59" w:rsidRDefault="00E91D1F" w:rsidP="00710D59">
      <w:pPr>
        <w:pStyle w:val="Normal0"/>
        <w:tabs>
          <w:tab w:val="left" w:pos="2257"/>
        </w:tabs>
        <w:spacing w:after="0" w:line="256" w:lineRule="auto"/>
        <w:rPr>
          <w:rFonts w:ascii="Arial" w:eastAsia="Arial" w:hAnsi="Arial" w:cs="Arial"/>
          <w:sz w:val="24"/>
          <w:szCs w:val="24"/>
        </w:rPr>
      </w:pPr>
      <w:r w:rsidRPr="00E91D1F">
        <w:rPr>
          <w:rFonts w:ascii="Arial" w:eastAsia="Arial" w:hAnsi="Arial" w:cs="Arial"/>
          <w:sz w:val="24"/>
          <w:szCs w:val="24"/>
        </w:rPr>
        <w:t>Redacted Text Under FOIA Section 43, Commercial Interests</w:t>
      </w:r>
    </w:p>
    <w:p w14:paraId="425587FF" w14:textId="77777777" w:rsidR="00E91D1F" w:rsidRPr="001B351E" w:rsidRDefault="00E91D1F" w:rsidP="00710D59">
      <w:pPr>
        <w:pStyle w:val="Normal0"/>
        <w:tabs>
          <w:tab w:val="left" w:pos="2257"/>
        </w:tabs>
        <w:spacing w:after="0" w:line="256" w:lineRule="auto"/>
        <w:rPr>
          <w:rFonts w:ascii="Arial" w:eastAsia="Arial" w:hAnsi="Arial" w:cs="Arial"/>
          <w:b/>
          <w:sz w:val="24"/>
          <w:szCs w:val="24"/>
        </w:rPr>
      </w:pPr>
    </w:p>
    <w:p w14:paraId="1632E1AD" w14:textId="77777777" w:rsidR="00496BE0" w:rsidRPr="001B351E" w:rsidRDefault="00496BE0" w:rsidP="00496BE0">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COMMERCIALLY SENSITIVE INFORMATION</w:t>
      </w:r>
    </w:p>
    <w:p w14:paraId="3908583B" w14:textId="77777777" w:rsidR="00496BE0" w:rsidRPr="001B351E" w:rsidRDefault="00496BE0" w:rsidP="00496BE0">
      <w:pPr>
        <w:pStyle w:val="Normal0"/>
        <w:tabs>
          <w:tab w:val="left" w:pos="2257"/>
        </w:tabs>
        <w:spacing w:after="0" w:line="256" w:lineRule="auto"/>
        <w:rPr>
          <w:rFonts w:ascii="Arial" w:eastAsia="Arial" w:hAnsi="Arial" w:cs="Arial"/>
          <w:sz w:val="24"/>
          <w:szCs w:val="24"/>
        </w:rPr>
      </w:pPr>
      <w:r w:rsidRPr="00BB5CBF">
        <w:rPr>
          <w:rFonts w:ascii="Arial" w:eastAsia="Arial" w:hAnsi="Arial" w:cs="Arial"/>
          <w:sz w:val="24"/>
          <w:szCs w:val="24"/>
        </w:rPr>
        <w:t>Refer to Joint Schedule 4</w:t>
      </w:r>
    </w:p>
    <w:p w14:paraId="44E871BC"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p>
    <w:p w14:paraId="0124A86E"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SERVICE CREDITS</w:t>
      </w:r>
    </w:p>
    <w:p w14:paraId="2BCDE895" w14:textId="74E4A5FF"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Not applicable</w:t>
      </w:r>
    </w:p>
    <w:p w14:paraId="738610EB"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p>
    <w:p w14:paraId="35346DE5"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ADDITIONAL INSURANCES</w:t>
      </w:r>
    </w:p>
    <w:p w14:paraId="637805D2" w14:textId="76BEAEAE" w:rsidR="00710D59" w:rsidRDefault="00710D59" w:rsidP="00F83F94">
      <w:pPr>
        <w:pStyle w:val="Normal0"/>
        <w:spacing w:after="0" w:line="256" w:lineRule="auto"/>
        <w:rPr>
          <w:rFonts w:ascii="Arial" w:eastAsia="Arial" w:hAnsi="Arial" w:cs="Arial"/>
          <w:b/>
          <w:sz w:val="24"/>
          <w:szCs w:val="24"/>
          <w:highlight w:val="yellow"/>
        </w:rPr>
      </w:pPr>
      <w:r w:rsidRPr="001B351E">
        <w:rPr>
          <w:rFonts w:ascii="Arial" w:eastAsia="Arial" w:hAnsi="Arial" w:cs="Arial"/>
          <w:sz w:val="24"/>
          <w:szCs w:val="24"/>
        </w:rPr>
        <w:t>Not applicable</w:t>
      </w:r>
    </w:p>
    <w:p w14:paraId="0C404E70" w14:textId="77777777" w:rsidR="00F83F94" w:rsidRPr="001B351E" w:rsidRDefault="00F83F94" w:rsidP="00F83F94">
      <w:pPr>
        <w:pStyle w:val="Normal0"/>
        <w:spacing w:after="0" w:line="256" w:lineRule="auto"/>
        <w:rPr>
          <w:rFonts w:ascii="Arial" w:eastAsia="Arial" w:hAnsi="Arial" w:cs="Arial"/>
          <w:sz w:val="24"/>
          <w:szCs w:val="24"/>
        </w:rPr>
      </w:pPr>
    </w:p>
    <w:p w14:paraId="67C83659" w14:textId="77777777" w:rsidR="00710D59" w:rsidRPr="001B351E" w:rsidRDefault="00710D59" w:rsidP="00710D59">
      <w:pPr>
        <w:pStyle w:val="Normal0"/>
        <w:spacing w:after="0" w:line="240" w:lineRule="auto"/>
        <w:jc w:val="both"/>
        <w:rPr>
          <w:rFonts w:ascii="Arial" w:eastAsia="Arial" w:hAnsi="Arial" w:cs="Arial"/>
          <w:sz w:val="24"/>
          <w:szCs w:val="24"/>
        </w:rPr>
      </w:pPr>
      <w:r w:rsidRPr="001B351E">
        <w:rPr>
          <w:rFonts w:ascii="Arial" w:eastAsia="Arial" w:hAnsi="Arial" w:cs="Arial"/>
          <w:sz w:val="24"/>
          <w:szCs w:val="24"/>
        </w:rPr>
        <w:t>GUARANTEE</w:t>
      </w:r>
    </w:p>
    <w:p w14:paraId="7EBEEE8C" w14:textId="6C1F1293" w:rsidR="00710D59" w:rsidRPr="001B351E"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rPr>
        <w:t>Not applicable</w:t>
      </w:r>
    </w:p>
    <w:p w14:paraId="463F29E8" w14:textId="77777777" w:rsidR="00710D59" w:rsidRPr="001B351E" w:rsidRDefault="00710D59" w:rsidP="00710D59">
      <w:pPr>
        <w:pStyle w:val="Normal0"/>
        <w:spacing w:after="0" w:line="256" w:lineRule="auto"/>
        <w:rPr>
          <w:rFonts w:ascii="Arial" w:eastAsia="Arial" w:hAnsi="Arial" w:cs="Arial"/>
          <w:b/>
          <w:sz w:val="24"/>
          <w:szCs w:val="24"/>
          <w:highlight w:val="yellow"/>
        </w:rPr>
      </w:pPr>
    </w:p>
    <w:p w14:paraId="32051821" w14:textId="77777777" w:rsidR="00710D59" w:rsidRPr="001B351E" w:rsidRDefault="00710D59" w:rsidP="00710D59">
      <w:pPr>
        <w:pStyle w:val="Normal0"/>
        <w:spacing w:after="0" w:line="240" w:lineRule="auto"/>
        <w:jc w:val="both"/>
        <w:rPr>
          <w:rFonts w:ascii="Arial" w:eastAsia="Arial" w:hAnsi="Arial" w:cs="Arial"/>
          <w:sz w:val="24"/>
          <w:szCs w:val="24"/>
        </w:rPr>
      </w:pPr>
      <w:r w:rsidRPr="001B351E">
        <w:rPr>
          <w:rFonts w:ascii="Arial" w:eastAsia="Arial" w:hAnsi="Arial" w:cs="Arial"/>
          <w:sz w:val="24"/>
          <w:szCs w:val="24"/>
        </w:rPr>
        <w:t>SOCIAL VALUE COMMITMENT</w:t>
      </w:r>
    </w:p>
    <w:p w14:paraId="49F9F301" w14:textId="7C7BF663" w:rsidR="00710D59" w:rsidRPr="001B351E" w:rsidRDefault="00710D59" w:rsidP="00710D59">
      <w:pPr>
        <w:pStyle w:val="Normal0"/>
        <w:spacing w:after="0" w:line="240" w:lineRule="auto"/>
        <w:jc w:val="both"/>
        <w:rPr>
          <w:rFonts w:ascii="Arial" w:eastAsia="Arial" w:hAnsi="Arial" w:cs="Arial"/>
          <w:sz w:val="24"/>
          <w:szCs w:val="24"/>
        </w:rPr>
      </w:pPr>
      <w:r w:rsidRPr="001B351E">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r w:rsidR="003213FC">
        <w:rPr>
          <w:rFonts w:ascii="Arial" w:eastAsia="Arial" w:hAnsi="Arial" w:cs="Arial"/>
          <w:sz w:val="24"/>
          <w:szCs w:val="24"/>
        </w:rPr>
        <w:t>.</w:t>
      </w:r>
    </w:p>
    <w:p w14:paraId="3B7B4B86" w14:textId="77777777" w:rsidR="00710D59" w:rsidRPr="001B351E" w:rsidRDefault="00710D59" w:rsidP="00710D59">
      <w:pPr>
        <w:pStyle w:val="Normal0"/>
        <w:spacing w:after="240"/>
        <w:jc w:val="both"/>
        <w:rPr>
          <w:rFonts w:ascii="Arial" w:eastAsia="Arial" w:hAnsi="Arial" w:cs="Arial"/>
          <w:sz w:val="24"/>
          <w:szCs w:val="24"/>
        </w:rPr>
      </w:pPr>
    </w:p>
    <w:tbl>
      <w:tblPr>
        <w:tblW w:w="9165"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A0" w:firstRow="1" w:lastRow="0" w:firstColumn="1" w:lastColumn="0" w:noHBand="0" w:noVBand="1"/>
      </w:tblPr>
      <w:tblGrid>
        <w:gridCol w:w="1526"/>
        <w:gridCol w:w="2978"/>
        <w:gridCol w:w="1555"/>
        <w:gridCol w:w="3106"/>
      </w:tblGrid>
      <w:tr w:rsidR="00710D59" w:rsidRPr="001B351E" w14:paraId="32772EEC" w14:textId="77777777" w:rsidTr="00710D59">
        <w:trPr>
          <w:trHeight w:val="635"/>
        </w:trPr>
        <w:tc>
          <w:tcPr>
            <w:tcW w:w="4506" w:type="dxa"/>
            <w:gridSpan w:val="2"/>
            <w:tcBorders>
              <w:top w:val="single" w:sz="4" w:space="0" w:color="95B3D7"/>
              <w:left w:val="single" w:sz="4" w:space="0" w:color="000000"/>
              <w:bottom w:val="single" w:sz="4" w:space="0" w:color="95B3D7"/>
              <w:right w:val="single" w:sz="4" w:space="0" w:color="95B3D7"/>
            </w:tcBorders>
            <w:hideMark/>
          </w:tcPr>
          <w:p w14:paraId="73AB522D" w14:textId="77777777" w:rsidR="00710D59" w:rsidRPr="001B351E" w:rsidRDefault="00710D59">
            <w:pPr>
              <w:pStyle w:val="Normal0"/>
              <w:keepNext/>
              <w:spacing w:before="240" w:after="120"/>
              <w:jc w:val="both"/>
              <w:rPr>
                <w:rFonts w:ascii="Arial" w:eastAsia="Arial" w:hAnsi="Arial" w:cs="Arial"/>
                <w:color w:val="000000"/>
                <w:sz w:val="24"/>
                <w:szCs w:val="24"/>
              </w:rPr>
            </w:pPr>
            <w:r w:rsidRPr="001B351E">
              <w:rPr>
                <w:rFonts w:ascii="Arial" w:eastAsia="Arial" w:hAnsi="Arial" w:cs="Arial"/>
                <w:b/>
                <w:color w:val="000000"/>
                <w:sz w:val="24"/>
                <w:szCs w:val="24"/>
              </w:rPr>
              <w:lastRenderedPageBreak/>
              <w:t>For and on behalf of the Supplier:</w:t>
            </w:r>
          </w:p>
        </w:tc>
        <w:tc>
          <w:tcPr>
            <w:tcW w:w="4664" w:type="dxa"/>
            <w:gridSpan w:val="2"/>
            <w:tcBorders>
              <w:top w:val="single" w:sz="4" w:space="0" w:color="95B3D7"/>
              <w:left w:val="single" w:sz="4" w:space="0" w:color="95B3D7"/>
              <w:bottom w:val="single" w:sz="4" w:space="0" w:color="95B3D7"/>
              <w:right w:val="single" w:sz="4" w:space="0" w:color="000000"/>
            </w:tcBorders>
            <w:hideMark/>
          </w:tcPr>
          <w:p w14:paraId="5B1C043F" w14:textId="77777777" w:rsidR="00710D59" w:rsidRPr="001B351E" w:rsidRDefault="00710D59">
            <w:pPr>
              <w:pStyle w:val="Normal0"/>
              <w:keepNext/>
              <w:spacing w:before="240" w:after="120"/>
              <w:jc w:val="both"/>
              <w:rPr>
                <w:rFonts w:ascii="Arial" w:eastAsia="Arial" w:hAnsi="Arial" w:cs="Arial"/>
                <w:b/>
                <w:color w:val="000000"/>
                <w:sz w:val="24"/>
                <w:szCs w:val="24"/>
              </w:rPr>
            </w:pPr>
            <w:r w:rsidRPr="001B351E">
              <w:rPr>
                <w:rFonts w:ascii="Arial" w:eastAsia="Arial" w:hAnsi="Arial" w:cs="Arial"/>
                <w:b/>
                <w:color w:val="000000"/>
                <w:sz w:val="24"/>
                <w:szCs w:val="24"/>
              </w:rPr>
              <w:t>For and on behalf of the Buyer:</w:t>
            </w:r>
          </w:p>
        </w:tc>
      </w:tr>
      <w:tr w:rsidR="00710D59" w:rsidRPr="001B351E" w14:paraId="5497F426" w14:textId="77777777" w:rsidTr="00710D59">
        <w:trPr>
          <w:trHeight w:val="635"/>
        </w:trPr>
        <w:tc>
          <w:tcPr>
            <w:tcW w:w="1526" w:type="dxa"/>
            <w:tcBorders>
              <w:top w:val="single" w:sz="4" w:space="0" w:color="95B3D7"/>
              <w:left w:val="single" w:sz="4" w:space="0" w:color="000000"/>
              <w:bottom w:val="single" w:sz="4" w:space="0" w:color="95B3D7"/>
              <w:right w:val="single" w:sz="4" w:space="0" w:color="95B3D7"/>
            </w:tcBorders>
            <w:hideMark/>
          </w:tcPr>
          <w:p w14:paraId="3F6D6C16" w14:textId="77777777" w:rsidR="00710D59" w:rsidRPr="001B351E" w:rsidRDefault="00710D59">
            <w:pPr>
              <w:pStyle w:val="Normal0"/>
              <w:keepNext/>
              <w:spacing w:before="240" w:after="120"/>
              <w:rPr>
                <w:rFonts w:ascii="Arial" w:eastAsia="Arial" w:hAnsi="Arial" w:cs="Arial"/>
                <w:color w:val="000000"/>
                <w:sz w:val="24"/>
                <w:szCs w:val="24"/>
              </w:rPr>
            </w:pPr>
            <w:r w:rsidRPr="001B351E">
              <w:rPr>
                <w:rFonts w:ascii="Arial" w:eastAsia="Arial" w:hAnsi="Arial" w:cs="Arial"/>
                <w:color w:val="000000"/>
                <w:sz w:val="24"/>
                <w:szCs w:val="24"/>
              </w:rPr>
              <w:t>Signature:</w:t>
            </w:r>
          </w:p>
        </w:tc>
        <w:tc>
          <w:tcPr>
            <w:tcW w:w="2980" w:type="dxa"/>
            <w:tcBorders>
              <w:top w:val="single" w:sz="4" w:space="0" w:color="95B3D7"/>
              <w:left w:val="single" w:sz="4" w:space="0" w:color="95B3D7"/>
              <w:bottom w:val="single" w:sz="4" w:space="0" w:color="95B3D7"/>
              <w:right w:val="single" w:sz="4" w:space="0" w:color="95B3D7"/>
            </w:tcBorders>
          </w:tcPr>
          <w:p w14:paraId="3A0FF5F2"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c>
          <w:tcPr>
            <w:tcW w:w="1556" w:type="dxa"/>
            <w:tcBorders>
              <w:top w:val="single" w:sz="4" w:space="0" w:color="95B3D7"/>
              <w:left w:val="single" w:sz="4" w:space="0" w:color="95B3D7"/>
              <w:bottom w:val="single" w:sz="4" w:space="0" w:color="95B3D7"/>
              <w:right w:val="single" w:sz="4" w:space="0" w:color="95B3D7"/>
            </w:tcBorders>
            <w:hideMark/>
          </w:tcPr>
          <w:p w14:paraId="46032B70" w14:textId="77777777" w:rsidR="00710D59" w:rsidRPr="001B351E" w:rsidRDefault="00710D59">
            <w:pPr>
              <w:pStyle w:val="Normal0"/>
              <w:keepNext/>
              <w:spacing w:before="240" w:after="120"/>
              <w:ind w:left="142"/>
              <w:jc w:val="both"/>
              <w:rPr>
                <w:rFonts w:ascii="Arial" w:eastAsia="Arial" w:hAnsi="Arial" w:cs="Arial"/>
                <w:color w:val="000000"/>
                <w:sz w:val="24"/>
                <w:szCs w:val="24"/>
              </w:rPr>
            </w:pPr>
            <w:r w:rsidRPr="001B351E">
              <w:rPr>
                <w:rFonts w:ascii="Arial" w:eastAsia="Arial" w:hAnsi="Arial" w:cs="Arial"/>
                <w:color w:val="000000"/>
                <w:sz w:val="24"/>
                <w:szCs w:val="24"/>
              </w:rPr>
              <w:t>Signature:</w:t>
            </w:r>
          </w:p>
        </w:tc>
        <w:tc>
          <w:tcPr>
            <w:tcW w:w="3108" w:type="dxa"/>
            <w:tcBorders>
              <w:top w:val="single" w:sz="4" w:space="0" w:color="95B3D7"/>
              <w:left w:val="single" w:sz="4" w:space="0" w:color="95B3D7"/>
              <w:bottom w:val="single" w:sz="4" w:space="0" w:color="95B3D7"/>
              <w:right w:val="single" w:sz="4" w:space="0" w:color="000000"/>
            </w:tcBorders>
          </w:tcPr>
          <w:p w14:paraId="5630AD66"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r>
      <w:tr w:rsidR="00710D59" w:rsidRPr="001B351E" w14:paraId="188529F2" w14:textId="77777777" w:rsidTr="00710D59">
        <w:trPr>
          <w:trHeight w:val="635"/>
        </w:trPr>
        <w:tc>
          <w:tcPr>
            <w:tcW w:w="1526" w:type="dxa"/>
            <w:tcBorders>
              <w:top w:val="single" w:sz="4" w:space="0" w:color="95B3D7"/>
              <w:left w:val="single" w:sz="4" w:space="0" w:color="000000"/>
              <w:bottom w:val="single" w:sz="4" w:space="0" w:color="95B3D7"/>
              <w:right w:val="single" w:sz="4" w:space="0" w:color="95B3D7"/>
            </w:tcBorders>
            <w:hideMark/>
          </w:tcPr>
          <w:p w14:paraId="5ED90B35" w14:textId="77777777" w:rsidR="00710D59" w:rsidRPr="001B351E" w:rsidRDefault="00710D59">
            <w:pPr>
              <w:pStyle w:val="Normal0"/>
              <w:keepNext/>
              <w:spacing w:before="240" w:after="120"/>
              <w:rPr>
                <w:rFonts w:ascii="Arial" w:eastAsia="Arial" w:hAnsi="Arial" w:cs="Arial"/>
                <w:color w:val="000000"/>
                <w:sz w:val="24"/>
                <w:szCs w:val="24"/>
              </w:rPr>
            </w:pPr>
            <w:r w:rsidRPr="001B351E">
              <w:rPr>
                <w:rFonts w:ascii="Arial" w:eastAsia="Arial" w:hAnsi="Arial" w:cs="Arial"/>
                <w:color w:val="000000"/>
                <w:sz w:val="24"/>
                <w:szCs w:val="24"/>
              </w:rPr>
              <w:t>Name:</w:t>
            </w:r>
          </w:p>
        </w:tc>
        <w:tc>
          <w:tcPr>
            <w:tcW w:w="2980" w:type="dxa"/>
            <w:tcBorders>
              <w:top w:val="single" w:sz="4" w:space="0" w:color="95B3D7"/>
              <w:left w:val="single" w:sz="4" w:space="0" w:color="95B3D7"/>
              <w:bottom w:val="single" w:sz="4" w:space="0" w:color="95B3D7"/>
              <w:right w:val="single" w:sz="4" w:space="0" w:color="95B3D7"/>
            </w:tcBorders>
          </w:tcPr>
          <w:p w14:paraId="61829076"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c>
          <w:tcPr>
            <w:tcW w:w="1556" w:type="dxa"/>
            <w:tcBorders>
              <w:top w:val="single" w:sz="4" w:space="0" w:color="95B3D7"/>
              <w:left w:val="single" w:sz="4" w:space="0" w:color="95B3D7"/>
              <w:bottom w:val="single" w:sz="4" w:space="0" w:color="95B3D7"/>
              <w:right w:val="single" w:sz="4" w:space="0" w:color="95B3D7"/>
            </w:tcBorders>
            <w:hideMark/>
          </w:tcPr>
          <w:p w14:paraId="0871540E" w14:textId="77777777" w:rsidR="00710D59" w:rsidRPr="001B351E" w:rsidRDefault="00710D59">
            <w:pPr>
              <w:pStyle w:val="Normal0"/>
              <w:keepNext/>
              <w:spacing w:before="240" w:after="120"/>
              <w:ind w:left="142"/>
              <w:jc w:val="both"/>
              <w:rPr>
                <w:rFonts w:ascii="Arial" w:eastAsia="Arial" w:hAnsi="Arial" w:cs="Arial"/>
                <w:color w:val="000000"/>
                <w:sz w:val="24"/>
                <w:szCs w:val="24"/>
              </w:rPr>
            </w:pPr>
            <w:r w:rsidRPr="001B351E">
              <w:rPr>
                <w:rFonts w:ascii="Arial" w:eastAsia="Arial" w:hAnsi="Arial" w:cs="Arial"/>
                <w:color w:val="000000"/>
                <w:sz w:val="24"/>
                <w:szCs w:val="24"/>
              </w:rPr>
              <w:t>Name:</w:t>
            </w:r>
          </w:p>
        </w:tc>
        <w:tc>
          <w:tcPr>
            <w:tcW w:w="3108" w:type="dxa"/>
            <w:tcBorders>
              <w:top w:val="single" w:sz="4" w:space="0" w:color="95B3D7"/>
              <w:left w:val="single" w:sz="4" w:space="0" w:color="95B3D7"/>
              <w:bottom w:val="single" w:sz="4" w:space="0" w:color="95B3D7"/>
              <w:right w:val="single" w:sz="4" w:space="0" w:color="000000"/>
            </w:tcBorders>
          </w:tcPr>
          <w:p w14:paraId="2BA226A1"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r>
      <w:tr w:rsidR="00710D59" w:rsidRPr="001B351E" w14:paraId="74C08F49" w14:textId="77777777" w:rsidTr="00710D59">
        <w:trPr>
          <w:trHeight w:val="635"/>
        </w:trPr>
        <w:tc>
          <w:tcPr>
            <w:tcW w:w="1526" w:type="dxa"/>
            <w:tcBorders>
              <w:top w:val="single" w:sz="4" w:space="0" w:color="95B3D7"/>
              <w:left w:val="single" w:sz="4" w:space="0" w:color="000000"/>
              <w:bottom w:val="single" w:sz="4" w:space="0" w:color="95B3D7"/>
              <w:right w:val="single" w:sz="4" w:space="0" w:color="95B3D7"/>
            </w:tcBorders>
            <w:hideMark/>
          </w:tcPr>
          <w:p w14:paraId="577ECC7F" w14:textId="77777777" w:rsidR="00710D59" w:rsidRPr="001B351E" w:rsidRDefault="00710D59">
            <w:pPr>
              <w:pStyle w:val="Normal0"/>
              <w:keepNext/>
              <w:spacing w:before="240" w:after="120"/>
              <w:rPr>
                <w:rFonts w:ascii="Arial" w:eastAsia="Arial" w:hAnsi="Arial" w:cs="Arial"/>
                <w:color w:val="000000"/>
                <w:sz w:val="24"/>
                <w:szCs w:val="24"/>
              </w:rPr>
            </w:pPr>
            <w:r w:rsidRPr="001B351E">
              <w:rPr>
                <w:rFonts w:ascii="Arial" w:eastAsia="Arial" w:hAnsi="Arial" w:cs="Arial"/>
                <w:color w:val="000000"/>
                <w:sz w:val="24"/>
                <w:szCs w:val="24"/>
              </w:rPr>
              <w:t>Role:</w:t>
            </w:r>
          </w:p>
        </w:tc>
        <w:tc>
          <w:tcPr>
            <w:tcW w:w="2980" w:type="dxa"/>
            <w:tcBorders>
              <w:top w:val="single" w:sz="4" w:space="0" w:color="95B3D7"/>
              <w:left w:val="single" w:sz="4" w:space="0" w:color="95B3D7"/>
              <w:bottom w:val="single" w:sz="4" w:space="0" w:color="95B3D7"/>
              <w:right w:val="single" w:sz="4" w:space="0" w:color="95B3D7"/>
            </w:tcBorders>
          </w:tcPr>
          <w:p w14:paraId="17AD93B2"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c>
          <w:tcPr>
            <w:tcW w:w="1556" w:type="dxa"/>
            <w:tcBorders>
              <w:top w:val="single" w:sz="4" w:space="0" w:color="95B3D7"/>
              <w:left w:val="single" w:sz="4" w:space="0" w:color="95B3D7"/>
              <w:bottom w:val="single" w:sz="4" w:space="0" w:color="95B3D7"/>
              <w:right w:val="single" w:sz="4" w:space="0" w:color="95B3D7"/>
            </w:tcBorders>
            <w:hideMark/>
          </w:tcPr>
          <w:p w14:paraId="2A2E199E" w14:textId="77777777" w:rsidR="00710D59" w:rsidRPr="001B351E" w:rsidRDefault="00710D59">
            <w:pPr>
              <w:pStyle w:val="Normal0"/>
              <w:keepNext/>
              <w:spacing w:before="240" w:after="120"/>
              <w:ind w:left="142"/>
              <w:jc w:val="both"/>
              <w:rPr>
                <w:rFonts w:ascii="Arial" w:eastAsia="Arial" w:hAnsi="Arial" w:cs="Arial"/>
                <w:color w:val="000000"/>
                <w:sz w:val="24"/>
                <w:szCs w:val="24"/>
              </w:rPr>
            </w:pPr>
            <w:r w:rsidRPr="001B351E">
              <w:rPr>
                <w:rFonts w:ascii="Arial" w:eastAsia="Arial" w:hAnsi="Arial" w:cs="Arial"/>
                <w:color w:val="000000"/>
                <w:sz w:val="24"/>
                <w:szCs w:val="24"/>
              </w:rPr>
              <w:t>Role:</w:t>
            </w:r>
          </w:p>
        </w:tc>
        <w:tc>
          <w:tcPr>
            <w:tcW w:w="3108" w:type="dxa"/>
            <w:tcBorders>
              <w:top w:val="single" w:sz="4" w:space="0" w:color="95B3D7"/>
              <w:left w:val="single" w:sz="4" w:space="0" w:color="95B3D7"/>
              <w:bottom w:val="single" w:sz="4" w:space="0" w:color="95B3D7"/>
              <w:right w:val="single" w:sz="4" w:space="0" w:color="000000"/>
            </w:tcBorders>
          </w:tcPr>
          <w:p w14:paraId="0DE4B5B7"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r>
      <w:tr w:rsidR="00710D59" w:rsidRPr="001B351E" w14:paraId="0B5D46CC" w14:textId="77777777" w:rsidTr="00710D59">
        <w:trPr>
          <w:trHeight w:val="863"/>
        </w:trPr>
        <w:tc>
          <w:tcPr>
            <w:tcW w:w="1526" w:type="dxa"/>
            <w:tcBorders>
              <w:top w:val="single" w:sz="4" w:space="0" w:color="95B3D7"/>
              <w:left w:val="single" w:sz="4" w:space="0" w:color="000000"/>
              <w:bottom w:val="single" w:sz="4" w:space="0" w:color="95B3D7"/>
              <w:right w:val="single" w:sz="4" w:space="0" w:color="95B3D7"/>
            </w:tcBorders>
            <w:hideMark/>
          </w:tcPr>
          <w:p w14:paraId="3101716D" w14:textId="77777777" w:rsidR="00710D59" w:rsidRPr="001B351E" w:rsidRDefault="00710D59">
            <w:pPr>
              <w:pStyle w:val="Normal0"/>
              <w:keepNext/>
              <w:spacing w:before="240" w:after="120"/>
              <w:rPr>
                <w:rFonts w:ascii="Arial" w:eastAsia="Arial" w:hAnsi="Arial" w:cs="Arial"/>
                <w:color w:val="000000"/>
                <w:sz w:val="24"/>
                <w:szCs w:val="24"/>
              </w:rPr>
            </w:pPr>
            <w:r w:rsidRPr="001B351E">
              <w:rPr>
                <w:rFonts w:ascii="Arial" w:eastAsia="Arial" w:hAnsi="Arial" w:cs="Arial"/>
                <w:color w:val="000000"/>
                <w:sz w:val="24"/>
                <w:szCs w:val="24"/>
              </w:rPr>
              <w:t>Date:</w:t>
            </w:r>
          </w:p>
        </w:tc>
        <w:tc>
          <w:tcPr>
            <w:tcW w:w="2980" w:type="dxa"/>
            <w:tcBorders>
              <w:top w:val="single" w:sz="4" w:space="0" w:color="95B3D7"/>
              <w:left w:val="single" w:sz="4" w:space="0" w:color="95B3D7"/>
              <w:bottom w:val="single" w:sz="4" w:space="0" w:color="95B3D7"/>
              <w:right w:val="single" w:sz="4" w:space="0" w:color="95B3D7"/>
            </w:tcBorders>
          </w:tcPr>
          <w:p w14:paraId="66204FF1"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c>
          <w:tcPr>
            <w:tcW w:w="1556" w:type="dxa"/>
            <w:tcBorders>
              <w:top w:val="single" w:sz="4" w:space="0" w:color="95B3D7"/>
              <w:left w:val="single" w:sz="4" w:space="0" w:color="95B3D7"/>
              <w:bottom w:val="single" w:sz="4" w:space="0" w:color="95B3D7"/>
              <w:right w:val="single" w:sz="4" w:space="0" w:color="95B3D7"/>
            </w:tcBorders>
            <w:hideMark/>
          </w:tcPr>
          <w:p w14:paraId="5D4EC514" w14:textId="77777777" w:rsidR="00710D59" w:rsidRPr="001B351E" w:rsidRDefault="00710D59">
            <w:pPr>
              <w:pStyle w:val="Normal0"/>
              <w:keepNext/>
              <w:spacing w:before="240" w:after="120"/>
              <w:ind w:left="142"/>
              <w:jc w:val="both"/>
              <w:rPr>
                <w:rFonts w:ascii="Arial" w:eastAsia="Arial" w:hAnsi="Arial" w:cs="Arial"/>
                <w:color w:val="000000"/>
                <w:sz w:val="24"/>
                <w:szCs w:val="24"/>
              </w:rPr>
            </w:pPr>
            <w:r w:rsidRPr="001B351E">
              <w:rPr>
                <w:rFonts w:ascii="Arial" w:eastAsia="Arial" w:hAnsi="Arial" w:cs="Arial"/>
                <w:color w:val="000000"/>
                <w:sz w:val="24"/>
                <w:szCs w:val="24"/>
              </w:rPr>
              <w:t>Date:</w:t>
            </w:r>
          </w:p>
        </w:tc>
        <w:tc>
          <w:tcPr>
            <w:tcW w:w="3108" w:type="dxa"/>
            <w:tcBorders>
              <w:top w:val="single" w:sz="4" w:space="0" w:color="95B3D7"/>
              <w:left w:val="single" w:sz="4" w:space="0" w:color="95B3D7"/>
              <w:bottom w:val="single" w:sz="4" w:space="0" w:color="95B3D7"/>
              <w:right w:val="single" w:sz="4" w:space="0" w:color="000000"/>
            </w:tcBorders>
          </w:tcPr>
          <w:p w14:paraId="2DBF0D7D"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r>
    </w:tbl>
    <w:p w14:paraId="6CEAABF0" w14:textId="77777777" w:rsidR="004C6A36" w:rsidRPr="001B351E" w:rsidRDefault="00710D59" w:rsidP="004C6A36">
      <w:pPr>
        <w:rPr>
          <w:rFonts w:ascii="Arial" w:eastAsia="Arial" w:hAnsi="Arial" w:cs="Arial"/>
          <w:sz w:val="24"/>
          <w:szCs w:val="24"/>
        </w:rPr>
      </w:pPr>
      <w:r w:rsidRPr="001B351E">
        <w:rPr>
          <w:rFonts w:ascii="Arial" w:eastAsia="Arial" w:hAnsi="Arial" w:cs="Arial"/>
          <w:color w:val="1F497D"/>
          <w:sz w:val="24"/>
          <w:szCs w:val="24"/>
        </w:rPr>
        <w:br w:type="page"/>
      </w:r>
      <w:r w:rsidRPr="001B351E">
        <w:rPr>
          <w:rFonts w:ascii="Arial" w:eastAsia="Arial" w:hAnsi="Arial" w:cs="Arial"/>
          <w:sz w:val="24"/>
          <w:szCs w:val="24"/>
        </w:rPr>
        <w:lastRenderedPageBreak/>
        <w:t>CONTENTS</w:t>
      </w:r>
    </w:p>
    <w:p w14:paraId="32BAB2E9"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eastAsia="Arial" w:hAnsi="Arial" w:cs="Arial"/>
          <w:color w:val="1F497D"/>
          <w:sz w:val="24"/>
          <w:szCs w:val="24"/>
        </w:rPr>
        <w:fldChar w:fldCharType="begin"/>
      </w:r>
      <w:r w:rsidRPr="001B351E">
        <w:rPr>
          <w:rFonts w:ascii="Arial" w:eastAsia="Arial" w:hAnsi="Arial" w:cs="Arial"/>
          <w:color w:val="1F497D"/>
          <w:sz w:val="24"/>
          <w:szCs w:val="24"/>
        </w:rPr>
        <w:instrText xml:space="preserve"> TOC \t "ContentsHH1,1,Core terms paragraphs,2,Annex,2" </w:instrText>
      </w:r>
      <w:r w:rsidRPr="001B351E">
        <w:rPr>
          <w:rFonts w:ascii="Arial" w:eastAsia="Arial" w:hAnsi="Arial" w:cs="Arial"/>
          <w:color w:val="1F497D"/>
          <w:sz w:val="24"/>
          <w:szCs w:val="24"/>
        </w:rPr>
        <w:fldChar w:fldCharType="separate"/>
      </w:r>
      <w:r w:rsidRPr="001B351E">
        <w:rPr>
          <w:rFonts w:ascii="Arial" w:hAnsi="Arial" w:cs="Arial"/>
          <w:noProof/>
        </w:rPr>
        <w:t>Order Form Template and Call-Off Schedules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_Toc154149007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w:t>
      </w:r>
      <w:r w:rsidRPr="001B351E">
        <w:rPr>
          <w:rFonts w:ascii="Arial" w:hAnsi="Arial" w:cs="Arial"/>
          <w:noProof/>
        </w:rPr>
        <w:fldChar w:fldCharType="end"/>
      </w:r>
    </w:p>
    <w:p w14:paraId="578988FB"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Core Terms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_Toc154149008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13</w:t>
      </w:r>
      <w:r w:rsidRPr="001B351E">
        <w:rPr>
          <w:rFonts w:ascii="Arial" w:hAnsi="Arial" w:cs="Arial"/>
          <w:noProof/>
        </w:rPr>
        <w:fldChar w:fldCharType="end"/>
      </w:r>
    </w:p>
    <w:p w14:paraId="2DE36920"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1.</w:t>
      </w:r>
      <w:r w:rsidRPr="001B351E">
        <w:rPr>
          <w:rFonts w:ascii="Arial" w:eastAsiaTheme="minorEastAsia" w:hAnsi="Arial" w:cs="Arial"/>
          <w:noProof/>
        </w:rPr>
        <w:tab/>
      </w:r>
      <w:r w:rsidRPr="001B351E">
        <w:rPr>
          <w:rFonts w:ascii="Arial" w:hAnsi="Arial" w:cs="Arial"/>
          <w:noProof/>
        </w:rPr>
        <w:t>Definitions used in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_Toc154149009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13</w:t>
      </w:r>
      <w:r w:rsidRPr="001B351E">
        <w:rPr>
          <w:rFonts w:ascii="Arial" w:hAnsi="Arial" w:cs="Arial"/>
          <w:noProof/>
        </w:rPr>
        <w:fldChar w:fldCharType="end"/>
      </w:r>
    </w:p>
    <w:p w14:paraId="469D340E"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2.</w:t>
      </w:r>
      <w:r w:rsidRPr="001B351E">
        <w:rPr>
          <w:rFonts w:ascii="Arial" w:eastAsiaTheme="minorEastAsia" w:hAnsi="Arial" w:cs="Arial"/>
          <w:noProof/>
        </w:rPr>
        <w:tab/>
      </w:r>
      <w:r w:rsidRPr="001B351E">
        <w:rPr>
          <w:rFonts w:ascii="Arial" w:hAnsi="Arial" w:cs="Arial"/>
          <w:noProof/>
        </w:rPr>
        <w:t>How the contract works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13</w:t>
      </w:r>
      <w:r w:rsidRPr="001B351E">
        <w:rPr>
          <w:rFonts w:ascii="Arial" w:hAnsi="Arial" w:cs="Arial"/>
          <w:noProof/>
        </w:rPr>
        <w:fldChar w:fldCharType="end"/>
      </w:r>
    </w:p>
    <w:p w14:paraId="4EF6E2EB"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3.</w:t>
      </w:r>
      <w:r w:rsidRPr="001B351E">
        <w:rPr>
          <w:rFonts w:ascii="Arial" w:eastAsiaTheme="minorEastAsia" w:hAnsi="Arial" w:cs="Arial"/>
          <w:noProof/>
        </w:rPr>
        <w:tab/>
      </w:r>
      <w:r w:rsidRPr="001B351E">
        <w:rPr>
          <w:rFonts w:ascii="Arial" w:hAnsi="Arial" w:cs="Arial"/>
          <w:noProof/>
        </w:rPr>
        <w:t>What needs to be delivered</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w:t>
      </w:r>
      <w:r w:rsidRPr="001B351E">
        <w:rPr>
          <w:rFonts w:ascii="Arial" w:hAnsi="Arial" w:cs="Arial"/>
          <w:noProof/>
        </w:rPr>
        <w:fldChar w:fldCharType="end"/>
      </w:r>
    </w:p>
    <w:p w14:paraId="15792618"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4.</w:t>
      </w:r>
      <w:r w:rsidRPr="001B351E">
        <w:rPr>
          <w:rFonts w:ascii="Arial" w:eastAsiaTheme="minorEastAsia" w:hAnsi="Arial" w:cs="Arial"/>
          <w:noProof/>
        </w:rPr>
        <w:tab/>
      </w:r>
      <w:r w:rsidRPr="001B351E">
        <w:rPr>
          <w:rFonts w:ascii="Arial" w:hAnsi="Arial" w:cs="Arial"/>
          <w:noProof/>
        </w:rPr>
        <w:t>Pricing and payments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15</w:t>
      </w:r>
      <w:r w:rsidRPr="001B351E">
        <w:rPr>
          <w:rFonts w:ascii="Arial" w:hAnsi="Arial" w:cs="Arial"/>
          <w:noProof/>
        </w:rPr>
        <w:fldChar w:fldCharType="end"/>
      </w:r>
    </w:p>
    <w:p w14:paraId="6AF18C7A"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5.</w:t>
      </w:r>
      <w:r w:rsidRPr="001B351E">
        <w:rPr>
          <w:rFonts w:ascii="Arial" w:eastAsiaTheme="minorEastAsia" w:hAnsi="Arial" w:cs="Arial"/>
          <w:noProof/>
        </w:rPr>
        <w:tab/>
      </w:r>
      <w:r w:rsidRPr="001B351E">
        <w:rPr>
          <w:rFonts w:ascii="Arial" w:hAnsi="Arial" w:cs="Arial"/>
          <w:noProof/>
        </w:rPr>
        <w:t>The buyer’s obligations to the supplier</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16</w:t>
      </w:r>
      <w:r w:rsidRPr="001B351E">
        <w:rPr>
          <w:rFonts w:ascii="Arial" w:hAnsi="Arial" w:cs="Arial"/>
          <w:noProof/>
        </w:rPr>
        <w:fldChar w:fldCharType="end"/>
      </w:r>
    </w:p>
    <w:p w14:paraId="2BB737C0"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6.</w:t>
      </w:r>
      <w:r w:rsidRPr="001B351E">
        <w:rPr>
          <w:rFonts w:ascii="Arial" w:eastAsiaTheme="minorEastAsia" w:hAnsi="Arial" w:cs="Arial"/>
          <w:noProof/>
        </w:rPr>
        <w:tab/>
      </w:r>
      <w:r w:rsidRPr="001B351E">
        <w:rPr>
          <w:rFonts w:ascii="Arial" w:hAnsi="Arial" w:cs="Arial"/>
          <w:noProof/>
        </w:rPr>
        <w:t>Record keeping and reporting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16</w:t>
      </w:r>
      <w:r w:rsidRPr="001B351E">
        <w:rPr>
          <w:rFonts w:ascii="Arial" w:hAnsi="Arial" w:cs="Arial"/>
          <w:noProof/>
        </w:rPr>
        <w:fldChar w:fldCharType="end"/>
      </w:r>
    </w:p>
    <w:p w14:paraId="76FE05D3"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7.</w:t>
      </w:r>
      <w:r w:rsidRPr="001B351E">
        <w:rPr>
          <w:rFonts w:ascii="Arial" w:eastAsiaTheme="minorEastAsia" w:hAnsi="Arial" w:cs="Arial"/>
          <w:noProof/>
        </w:rPr>
        <w:tab/>
      </w:r>
      <w:r w:rsidRPr="001B351E">
        <w:rPr>
          <w:rFonts w:ascii="Arial" w:hAnsi="Arial" w:cs="Arial"/>
          <w:noProof/>
        </w:rPr>
        <w:t>Supplier staff</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17</w:t>
      </w:r>
      <w:r w:rsidRPr="001B351E">
        <w:rPr>
          <w:rFonts w:ascii="Arial" w:hAnsi="Arial" w:cs="Arial"/>
          <w:noProof/>
        </w:rPr>
        <w:fldChar w:fldCharType="end"/>
      </w:r>
    </w:p>
    <w:p w14:paraId="75E118C2"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8.</w:t>
      </w:r>
      <w:r w:rsidRPr="001B351E">
        <w:rPr>
          <w:rFonts w:ascii="Arial" w:eastAsiaTheme="minorEastAsia" w:hAnsi="Arial" w:cs="Arial"/>
          <w:noProof/>
        </w:rPr>
        <w:tab/>
      </w:r>
      <w:r w:rsidRPr="001B351E">
        <w:rPr>
          <w:rFonts w:ascii="Arial" w:hAnsi="Arial" w:cs="Arial"/>
          <w:noProof/>
        </w:rPr>
        <w:t>Rights and protection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17</w:t>
      </w:r>
      <w:r w:rsidRPr="001B351E">
        <w:rPr>
          <w:rFonts w:ascii="Arial" w:hAnsi="Arial" w:cs="Arial"/>
          <w:noProof/>
        </w:rPr>
        <w:fldChar w:fldCharType="end"/>
      </w:r>
    </w:p>
    <w:p w14:paraId="558585E2"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9.</w:t>
      </w:r>
      <w:r w:rsidRPr="001B351E">
        <w:rPr>
          <w:rFonts w:ascii="Arial" w:eastAsiaTheme="minorEastAsia" w:hAnsi="Arial" w:cs="Arial"/>
          <w:noProof/>
        </w:rPr>
        <w:tab/>
      </w:r>
      <w:r w:rsidRPr="001B351E">
        <w:rPr>
          <w:rFonts w:ascii="Arial" w:hAnsi="Arial" w:cs="Arial"/>
          <w:noProof/>
        </w:rPr>
        <w:t>Intellectual Property Rights (IPRs)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18</w:t>
      </w:r>
      <w:r w:rsidRPr="001B351E">
        <w:rPr>
          <w:rFonts w:ascii="Arial" w:hAnsi="Arial" w:cs="Arial"/>
          <w:noProof/>
        </w:rPr>
        <w:fldChar w:fldCharType="end"/>
      </w:r>
    </w:p>
    <w:p w14:paraId="49816EC1"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10.</w:t>
      </w:r>
      <w:r w:rsidRPr="001B351E">
        <w:rPr>
          <w:rFonts w:ascii="Arial" w:eastAsiaTheme="minorEastAsia" w:hAnsi="Arial" w:cs="Arial"/>
          <w:noProof/>
        </w:rPr>
        <w:tab/>
      </w:r>
      <w:r w:rsidRPr="001B351E">
        <w:rPr>
          <w:rFonts w:ascii="Arial" w:hAnsi="Arial" w:cs="Arial"/>
          <w:noProof/>
        </w:rPr>
        <w:t>Ending the contract or any subcontract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19</w:t>
      </w:r>
      <w:r w:rsidRPr="001B351E">
        <w:rPr>
          <w:rFonts w:ascii="Arial" w:hAnsi="Arial" w:cs="Arial"/>
          <w:noProof/>
        </w:rPr>
        <w:fldChar w:fldCharType="end"/>
      </w:r>
    </w:p>
    <w:p w14:paraId="55704529"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11.</w:t>
      </w:r>
      <w:r w:rsidRPr="001B351E">
        <w:rPr>
          <w:rFonts w:ascii="Arial" w:eastAsiaTheme="minorEastAsia" w:hAnsi="Arial" w:cs="Arial"/>
          <w:noProof/>
        </w:rPr>
        <w:tab/>
      </w:r>
      <w:r w:rsidRPr="001B351E">
        <w:rPr>
          <w:rFonts w:ascii="Arial" w:hAnsi="Arial" w:cs="Arial"/>
          <w:noProof/>
        </w:rPr>
        <w:t>How much you can be held responsible for</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22</w:t>
      </w:r>
      <w:r w:rsidRPr="001B351E">
        <w:rPr>
          <w:rFonts w:ascii="Arial" w:hAnsi="Arial" w:cs="Arial"/>
          <w:noProof/>
        </w:rPr>
        <w:fldChar w:fldCharType="end"/>
      </w:r>
    </w:p>
    <w:p w14:paraId="3077EF2B"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12.</w:t>
      </w:r>
      <w:r w:rsidRPr="001B351E">
        <w:rPr>
          <w:rFonts w:ascii="Arial" w:eastAsiaTheme="minorEastAsia" w:hAnsi="Arial" w:cs="Arial"/>
          <w:noProof/>
        </w:rPr>
        <w:tab/>
      </w:r>
      <w:r w:rsidRPr="001B351E">
        <w:rPr>
          <w:rFonts w:ascii="Arial" w:hAnsi="Arial" w:cs="Arial"/>
          <w:noProof/>
        </w:rPr>
        <w:t>Obeying the law</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w:t>
      </w:r>
      <w:r w:rsidRPr="001B351E">
        <w:rPr>
          <w:rFonts w:ascii="Arial" w:hAnsi="Arial" w:cs="Arial"/>
          <w:noProof/>
        </w:rPr>
        <w:fldChar w:fldCharType="end"/>
      </w:r>
    </w:p>
    <w:p w14:paraId="15C2605A"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13.</w:t>
      </w:r>
      <w:r w:rsidRPr="001B351E">
        <w:rPr>
          <w:rFonts w:ascii="Arial" w:eastAsiaTheme="minorEastAsia" w:hAnsi="Arial" w:cs="Arial"/>
          <w:noProof/>
        </w:rPr>
        <w:tab/>
      </w:r>
      <w:r w:rsidRPr="001B351E">
        <w:rPr>
          <w:rFonts w:ascii="Arial" w:hAnsi="Arial" w:cs="Arial"/>
          <w:noProof/>
        </w:rPr>
        <w:t>Insurance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w:t>
      </w:r>
      <w:r w:rsidRPr="001B351E">
        <w:rPr>
          <w:rFonts w:ascii="Arial" w:hAnsi="Arial" w:cs="Arial"/>
          <w:noProof/>
        </w:rPr>
        <w:fldChar w:fldCharType="end"/>
      </w:r>
    </w:p>
    <w:p w14:paraId="02261958"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14.</w:t>
      </w:r>
      <w:r w:rsidRPr="001B351E">
        <w:rPr>
          <w:rFonts w:ascii="Arial" w:eastAsiaTheme="minorEastAsia" w:hAnsi="Arial" w:cs="Arial"/>
          <w:noProof/>
        </w:rPr>
        <w:tab/>
      </w:r>
      <w:r w:rsidRPr="001B351E">
        <w:rPr>
          <w:rFonts w:ascii="Arial" w:hAnsi="Arial" w:cs="Arial"/>
          <w:noProof/>
        </w:rPr>
        <w:t>Data protection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w:t>
      </w:r>
      <w:r w:rsidRPr="001B351E">
        <w:rPr>
          <w:rFonts w:ascii="Arial" w:hAnsi="Arial" w:cs="Arial"/>
          <w:noProof/>
        </w:rPr>
        <w:fldChar w:fldCharType="end"/>
      </w:r>
    </w:p>
    <w:p w14:paraId="509CA30D"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15.</w:t>
      </w:r>
      <w:r w:rsidRPr="001B351E">
        <w:rPr>
          <w:rFonts w:ascii="Arial" w:eastAsiaTheme="minorEastAsia" w:hAnsi="Arial" w:cs="Arial"/>
          <w:noProof/>
        </w:rPr>
        <w:tab/>
      </w:r>
      <w:r w:rsidRPr="001B351E">
        <w:rPr>
          <w:rFonts w:ascii="Arial" w:hAnsi="Arial" w:cs="Arial"/>
          <w:noProof/>
        </w:rPr>
        <w:t>What you must keep confidential</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24</w:t>
      </w:r>
      <w:r w:rsidRPr="001B351E">
        <w:rPr>
          <w:rFonts w:ascii="Arial" w:hAnsi="Arial" w:cs="Arial"/>
          <w:noProof/>
        </w:rPr>
        <w:fldChar w:fldCharType="end"/>
      </w:r>
    </w:p>
    <w:p w14:paraId="2C46B1DE"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16.</w:t>
      </w:r>
      <w:r w:rsidRPr="001B351E">
        <w:rPr>
          <w:rFonts w:ascii="Arial" w:eastAsiaTheme="minorEastAsia" w:hAnsi="Arial" w:cs="Arial"/>
          <w:noProof/>
        </w:rPr>
        <w:tab/>
      </w:r>
      <w:r w:rsidRPr="001B351E">
        <w:rPr>
          <w:rFonts w:ascii="Arial" w:hAnsi="Arial" w:cs="Arial"/>
          <w:noProof/>
        </w:rPr>
        <w:t>When you can share information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w:t>
      </w:r>
      <w:r w:rsidRPr="001B351E">
        <w:rPr>
          <w:rFonts w:ascii="Arial" w:hAnsi="Arial" w:cs="Arial"/>
          <w:noProof/>
        </w:rPr>
        <w:fldChar w:fldCharType="end"/>
      </w:r>
    </w:p>
    <w:p w14:paraId="0694F17F"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17.</w:t>
      </w:r>
      <w:r w:rsidRPr="001B351E">
        <w:rPr>
          <w:rFonts w:ascii="Arial" w:eastAsiaTheme="minorEastAsia" w:hAnsi="Arial" w:cs="Arial"/>
          <w:noProof/>
        </w:rPr>
        <w:tab/>
      </w:r>
      <w:r w:rsidRPr="001B351E">
        <w:rPr>
          <w:rFonts w:ascii="Arial" w:hAnsi="Arial" w:cs="Arial"/>
          <w:noProof/>
        </w:rPr>
        <w:t>Invalid parts of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w:t>
      </w:r>
      <w:r w:rsidRPr="001B351E">
        <w:rPr>
          <w:rFonts w:ascii="Arial" w:hAnsi="Arial" w:cs="Arial"/>
          <w:noProof/>
        </w:rPr>
        <w:fldChar w:fldCharType="end"/>
      </w:r>
    </w:p>
    <w:p w14:paraId="45B51711"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18.</w:t>
      </w:r>
      <w:r w:rsidRPr="001B351E">
        <w:rPr>
          <w:rFonts w:ascii="Arial" w:eastAsiaTheme="minorEastAsia" w:hAnsi="Arial" w:cs="Arial"/>
          <w:noProof/>
        </w:rPr>
        <w:tab/>
      </w:r>
      <w:r w:rsidRPr="001B351E">
        <w:rPr>
          <w:rFonts w:ascii="Arial" w:hAnsi="Arial" w:cs="Arial"/>
          <w:noProof/>
        </w:rPr>
        <w:t>No other terms apply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w:t>
      </w:r>
      <w:r w:rsidRPr="001B351E">
        <w:rPr>
          <w:rFonts w:ascii="Arial" w:hAnsi="Arial" w:cs="Arial"/>
          <w:noProof/>
        </w:rPr>
        <w:fldChar w:fldCharType="end"/>
      </w:r>
    </w:p>
    <w:p w14:paraId="3D5A9A08"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19.</w:t>
      </w:r>
      <w:r w:rsidRPr="001B351E">
        <w:rPr>
          <w:rFonts w:ascii="Arial" w:eastAsiaTheme="minorEastAsia" w:hAnsi="Arial" w:cs="Arial"/>
          <w:noProof/>
        </w:rPr>
        <w:tab/>
      </w:r>
      <w:r w:rsidRPr="001B351E">
        <w:rPr>
          <w:rFonts w:ascii="Arial" w:hAnsi="Arial" w:cs="Arial"/>
          <w:noProof/>
        </w:rPr>
        <w:t>Other people’s rights in a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w:t>
      </w:r>
      <w:r w:rsidRPr="001B351E">
        <w:rPr>
          <w:rFonts w:ascii="Arial" w:hAnsi="Arial" w:cs="Arial"/>
          <w:noProof/>
        </w:rPr>
        <w:fldChar w:fldCharType="end"/>
      </w:r>
    </w:p>
    <w:p w14:paraId="528F69AB"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20.</w:t>
      </w:r>
      <w:r w:rsidRPr="001B351E">
        <w:rPr>
          <w:rFonts w:ascii="Arial" w:eastAsiaTheme="minorEastAsia" w:hAnsi="Arial" w:cs="Arial"/>
          <w:noProof/>
        </w:rPr>
        <w:tab/>
      </w:r>
      <w:r w:rsidRPr="001B351E">
        <w:rPr>
          <w:rFonts w:ascii="Arial" w:hAnsi="Arial" w:cs="Arial"/>
          <w:noProof/>
        </w:rPr>
        <w:t>Circumstances beyond your control</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w:t>
      </w:r>
      <w:r w:rsidRPr="001B351E">
        <w:rPr>
          <w:rFonts w:ascii="Arial" w:hAnsi="Arial" w:cs="Arial"/>
          <w:noProof/>
        </w:rPr>
        <w:fldChar w:fldCharType="end"/>
      </w:r>
    </w:p>
    <w:p w14:paraId="5F0C14B9"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21.</w:t>
      </w:r>
      <w:r w:rsidRPr="001B351E">
        <w:rPr>
          <w:rFonts w:ascii="Arial" w:eastAsiaTheme="minorEastAsia" w:hAnsi="Arial" w:cs="Arial"/>
          <w:noProof/>
        </w:rPr>
        <w:tab/>
      </w:r>
      <w:r w:rsidRPr="001B351E">
        <w:rPr>
          <w:rFonts w:ascii="Arial" w:hAnsi="Arial" w:cs="Arial"/>
          <w:noProof/>
        </w:rPr>
        <w:t>Relationships created by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w:t>
      </w:r>
      <w:r w:rsidRPr="001B351E">
        <w:rPr>
          <w:rFonts w:ascii="Arial" w:hAnsi="Arial" w:cs="Arial"/>
          <w:noProof/>
        </w:rPr>
        <w:fldChar w:fldCharType="end"/>
      </w:r>
    </w:p>
    <w:p w14:paraId="39E91FF5"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22.</w:t>
      </w:r>
      <w:r w:rsidRPr="001B351E">
        <w:rPr>
          <w:rFonts w:ascii="Arial" w:eastAsiaTheme="minorEastAsia" w:hAnsi="Arial" w:cs="Arial"/>
          <w:noProof/>
        </w:rPr>
        <w:tab/>
      </w:r>
      <w:r w:rsidRPr="001B351E">
        <w:rPr>
          <w:rFonts w:ascii="Arial" w:hAnsi="Arial" w:cs="Arial"/>
          <w:noProof/>
        </w:rPr>
        <w:t>Giving up contract rights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w:t>
      </w:r>
      <w:r w:rsidRPr="001B351E">
        <w:rPr>
          <w:rFonts w:ascii="Arial" w:hAnsi="Arial" w:cs="Arial"/>
          <w:noProof/>
        </w:rPr>
        <w:fldChar w:fldCharType="end"/>
      </w:r>
    </w:p>
    <w:p w14:paraId="770B95C7"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23.</w:t>
      </w:r>
      <w:r w:rsidRPr="001B351E">
        <w:rPr>
          <w:rFonts w:ascii="Arial" w:eastAsiaTheme="minorEastAsia" w:hAnsi="Arial" w:cs="Arial"/>
          <w:noProof/>
        </w:rPr>
        <w:tab/>
      </w:r>
      <w:r w:rsidRPr="001B351E">
        <w:rPr>
          <w:rFonts w:ascii="Arial" w:hAnsi="Arial" w:cs="Arial"/>
          <w:noProof/>
        </w:rPr>
        <w:t>Transferring responsibilities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w:t>
      </w:r>
      <w:r w:rsidRPr="001B351E">
        <w:rPr>
          <w:rFonts w:ascii="Arial" w:hAnsi="Arial" w:cs="Arial"/>
          <w:noProof/>
        </w:rPr>
        <w:fldChar w:fldCharType="end"/>
      </w:r>
    </w:p>
    <w:p w14:paraId="181F587F"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24.</w:t>
      </w:r>
      <w:r w:rsidRPr="001B351E">
        <w:rPr>
          <w:rFonts w:ascii="Arial" w:eastAsiaTheme="minorEastAsia" w:hAnsi="Arial" w:cs="Arial"/>
          <w:noProof/>
        </w:rPr>
        <w:tab/>
      </w:r>
      <w:r w:rsidRPr="001B351E">
        <w:rPr>
          <w:rFonts w:ascii="Arial" w:hAnsi="Arial" w:cs="Arial"/>
          <w:noProof/>
        </w:rPr>
        <w:t>Changing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w:t>
      </w:r>
      <w:r w:rsidRPr="001B351E">
        <w:rPr>
          <w:rFonts w:ascii="Arial" w:hAnsi="Arial" w:cs="Arial"/>
          <w:noProof/>
        </w:rPr>
        <w:fldChar w:fldCharType="end"/>
      </w:r>
    </w:p>
    <w:p w14:paraId="1D704345"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25.</w:t>
      </w:r>
      <w:r w:rsidRPr="001B351E">
        <w:rPr>
          <w:rFonts w:ascii="Arial" w:eastAsiaTheme="minorEastAsia" w:hAnsi="Arial" w:cs="Arial"/>
          <w:noProof/>
        </w:rPr>
        <w:tab/>
      </w:r>
      <w:r w:rsidRPr="001B351E">
        <w:rPr>
          <w:rFonts w:ascii="Arial" w:hAnsi="Arial" w:cs="Arial"/>
          <w:noProof/>
        </w:rPr>
        <w:t>How to communicate about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w:t>
      </w:r>
      <w:r w:rsidRPr="001B351E">
        <w:rPr>
          <w:rFonts w:ascii="Arial" w:hAnsi="Arial" w:cs="Arial"/>
          <w:noProof/>
        </w:rPr>
        <w:fldChar w:fldCharType="end"/>
      </w:r>
    </w:p>
    <w:p w14:paraId="6DC28022"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26.</w:t>
      </w:r>
      <w:r w:rsidRPr="001B351E">
        <w:rPr>
          <w:rFonts w:ascii="Arial" w:eastAsiaTheme="minorEastAsia" w:hAnsi="Arial" w:cs="Arial"/>
          <w:noProof/>
        </w:rPr>
        <w:tab/>
      </w:r>
      <w:r w:rsidRPr="001B351E">
        <w:rPr>
          <w:rFonts w:ascii="Arial" w:hAnsi="Arial" w:cs="Arial"/>
          <w:noProof/>
        </w:rPr>
        <w:t>Dealing with claims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w:t>
      </w:r>
      <w:r w:rsidRPr="001B351E">
        <w:rPr>
          <w:rFonts w:ascii="Arial" w:hAnsi="Arial" w:cs="Arial"/>
          <w:noProof/>
        </w:rPr>
        <w:fldChar w:fldCharType="end"/>
      </w:r>
    </w:p>
    <w:p w14:paraId="3DB1097A"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27.</w:t>
      </w:r>
      <w:r w:rsidRPr="001B351E">
        <w:rPr>
          <w:rFonts w:ascii="Arial" w:eastAsiaTheme="minorEastAsia" w:hAnsi="Arial" w:cs="Arial"/>
          <w:noProof/>
        </w:rPr>
        <w:tab/>
      </w:r>
      <w:r w:rsidRPr="001B351E">
        <w:rPr>
          <w:rFonts w:ascii="Arial" w:hAnsi="Arial" w:cs="Arial"/>
          <w:noProof/>
        </w:rPr>
        <w:t>Preventing fraud, bribery and corruption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28</w:t>
      </w:r>
      <w:r w:rsidRPr="001B351E">
        <w:rPr>
          <w:rFonts w:ascii="Arial" w:hAnsi="Arial" w:cs="Arial"/>
          <w:noProof/>
        </w:rPr>
        <w:fldChar w:fldCharType="end"/>
      </w:r>
    </w:p>
    <w:p w14:paraId="62B90A9D"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28.</w:t>
      </w:r>
      <w:r w:rsidRPr="001B351E">
        <w:rPr>
          <w:rFonts w:ascii="Arial" w:eastAsiaTheme="minorEastAsia" w:hAnsi="Arial" w:cs="Arial"/>
          <w:noProof/>
        </w:rPr>
        <w:tab/>
      </w:r>
      <w:r w:rsidRPr="001B351E">
        <w:rPr>
          <w:rFonts w:ascii="Arial" w:hAnsi="Arial" w:cs="Arial"/>
          <w:noProof/>
        </w:rPr>
        <w:t>Equality, diversity and human rights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w:t>
      </w:r>
      <w:r w:rsidRPr="001B351E">
        <w:rPr>
          <w:rFonts w:ascii="Arial" w:hAnsi="Arial" w:cs="Arial"/>
          <w:noProof/>
        </w:rPr>
        <w:fldChar w:fldCharType="end"/>
      </w:r>
    </w:p>
    <w:p w14:paraId="349AB78B"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29.</w:t>
      </w:r>
      <w:r w:rsidRPr="001B351E">
        <w:rPr>
          <w:rFonts w:ascii="Arial" w:eastAsiaTheme="minorEastAsia" w:hAnsi="Arial" w:cs="Arial"/>
          <w:noProof/>
        </w:rPr>
        <w:tab/>
      </w:r>
      <w:r w:rsidRPr="001B351E">
        <w:rPr>
          <w:rFonts w:ascii="Arial" w:hAnsi="Arial" w:cs="Arial"/>
          <w:noProof/>
        </w:rPr>
        <w:t>Health and safety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w:t>
      </w:r>
      <w:r w:rsidRPr="001B351E">
        <w:rPr>
          <w:rFonts w:ascii="Arial" w:hAnsi="Arial" w:cs="Arial"/>
          <w:noProof/>
        </w:rPr>
        <w:fldChar w:fldCharType="end"/>
      </w:r>
    </w:p>
    <w:p w14:paraId="5586CB3E"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30.</w:t>
      </w:r>
      <w:r w:rsidRPr="001B351E">
        <w:rPr>
          <w:rFonts w:ascii="Arial" w:eastAsiaTheme="minorEastAsia" w:hAnsi="Arial" w:cs="Arial"/>
          <w:noProof/>
        </w:rPr>
        <w:tab/>
      </w:r>
      <w:r w:rsidRPr="001B351E">
        <w:rPr>
          <w:rFonts w:ascii="Arial" w:hAnsi="Arial" w:cs="Arial"/>
          <w:noProof/>
        </w:rPr>
        <w:t>Environment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w:t>
      </w:r>
      <w:r w:rsidRPr="001B351E">
        <w:rPr>
          <w:rFonts w:ascii="Arial" w:hAnsi="Arial" w:cs="Arial"/>
          <w:noProof/>
        </w:rPr>
        <w:fldChar w:fldCharType="end"/>
      </w:r>
    </w:p>
    <w:p w14:paraId="4D08551E"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31.</w:t>
      </w:r>
      <w:r w:rsidRPr="001B351E">
        <w:rPr>
          <w:rFonts w:ascii="Arial" w:eastAsiaTheme="minorEastAsia" w:hAnsi="Arial" w:cs="Arial"/>
          <w:noProof/>
        </w:rPr>
        <w:tab/>
      </w:r>
      <w:r w:rsidRPr="001B351E">
        <w:rPr>
          <w:rFonts w:ascii="Arial" w:hAnsi="Arial" w:cs="Arial"/>
          <w:noProof/>
        </w:rPr>
        <w:t>Tax</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w:t>
      </w:r>
      <w:r w:rsidRPr="001B351E">
        <w:rPr>
          <w:rFonts w:ascii="Arial" w:hAnsi="Arial" w:cs="Arial"/>
          <w:noProof/>
        </w:rPr>
        <w:fldChar w:fldCharType="end"/>
      </w:r>
    </w:p>
    <w:p w14:paraId="2C4CF0A8"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32.</w:t>
      </w:r>
      <w:r w:rsidRPr="001B351E">
        <w:rPr>
          <w:rFonts w:ascii="Arial" w:eastAsiaTheme="minorEastAsia" w:hAnsi="Arial" w:cs="Arial"/>
          <w:noProof/>
        </w:rPr>
        <w:tab/>
      </w:r>
      <w:r w:rsidRPr="001B351E">
        <w:rPr>
          <w:rFonts w:ascii="Arial" w:hAnsi="Arial" w:cs="Arial"/>
          <w:noProof/>
        </w:rPr>
        <w:t>Conflict of interest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w:t>
      </w:r>
      <w:r w:rsidRPr="001B351E">
        <w:rPr>
          <w:rFonts w:ascii="Arial" w:hAnsi="Arial" w:cs="Arial"/>
          <w:noProof/>
        </w:rPr>
        <w:fldChar w:fldCharType="end"/>
      </w:r>
    </w:p>
    <w:p w14:paraId="202FD1EE"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33.</w:t>
      </w:r>
      <w:r w:rsidRPr="001B351E">
        <w:rPr>
          <w:rFonts w:ascii="Arial" w:eastAsiaTheme="minorEastAsia" w:hAnsi="Arial" w:cs="Arial"/>
          <w:noProof/>
        </w:rPr>
        <w:tab/>
      </w:r>
      <w:r w:rsidRPr="001B351E">
        <w:rPr>
          <w:rFonts w:ascii="Arial" w:hAnsi="Arial" w:cs="Arial"/>
          <w:noProof/>
        </w:rPr>
        <w:t>Reporting a breach of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w:t>
      </w:r>
      <w:r w:rsidRPr="001B351E">
        <w:rPr>
          <w:rFonts w:ascii="Arial" w:hAnsi="Arial" w:cs="Arial"/>
          <w:noProof/>
        </w:rPr>
        <w:fldChar w:fldCharType="end"/>
      </w:r>
    </w:p>
    <w:p w14:paraId="63A13E91"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34.</w:t>
      </w:r>
      <w:r w:rsidRPr="001B351E">
        <w:rPr>
          <w:rFonts w:ascii="Arial" w:eastAsiaTheme="minorEastAsia" w:hAnsi="Arial" w:cs="Arial"/>
          <w:noProof/>
        </w:rPr>
        <w:tab/>
      </w:r>
      <w:r w:rsidRPr="001B351E">
        <w:rPr>
          <w:rFonts w:ascii="Arial" w:hAnsi="Arial" w:cs="Arial"/>
          <w:noProof/>
        </w:rPr>
        <w:t>Resolving disputes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31</w:t>
      </w:r>
      <w:r w:rsidRPr="001B351E">
        <w:rPr>
          <w:rFonts w:ascii="Arial" w:hAnsi="Arial" w:cs="Arial"/>
          <w:noProof/>
        </w:rPr>
        <w:fldChar w:fldCharType="end"/>
      </w:r>
    </w:p>
    <w:p w14:paraId="12C0FDD1"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lastRenderedPageBreak/>
        <w:t>35.</w:t>
      </w:r>
      <w:r w:rsidRPr="001B351E">
        <w:rPr>
          <w:rFonts w:ascii="Arial" w:eastAsiaTheme="minorEastAsia" w:hAnsi="Arial" w:cs="Arial"/>
          <w:noProof/>
        </w:rPr>
        <w:tab/>
      </w:r>
      <w:r w:rsidRPr="001B351E">
        <w:rPr>
          <w:rFonts w:ascii="Arial" w:hAnsi="Arial" w:cs="Arial"/>
          <w:noProof/>
        </w:rPr>
        <w:t>Which law applies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31</w:t>
      </w:r>
      <w:r w:rsidRPr="001B351E">
        <w:rPr>
          <w:rFonts w:ascii="Arial" w:hAnsi="Arial" w:cs="Arial"/>
          <w:noProof/>
        </w:rPr>
        <w:fldChar w:fldCharType="end"/>
      </w:r>
    </w:p>
    <w:p w14:paraId="47988683"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1 (Definitions)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32</w:t>
      </w:r>
      <w:r w:rsidRPr="001B351E">
        <w:rPr>
          <w:rFonts w:ascii="Arial" w:hAnsi="Arial" w:cs="Arial"/>
          <w:noProof/>
        </w:rPr>
        <w:fldChar w:fldCharType="end"/>
      </w:r>
    </w:p>
    <w:p w14:paraId="4D752D24"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2 (Variation Form)</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63</w:t>
      </w:r>
      <w:r w:rsidRPr="001B351E">
        <w:rPr>
          <w:rFonts w:ascii="Arial" w:hAnsi="Arial" w:cs="Arial"/>
          <w:noProof/>
        </w:rPr>
        <w:fldChar w:fldCharType="end"/>
      </w:r>
    </w:p>
    <w:p w14:paraId="4CE12897"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3 (Insurance Requirements)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65</w:t>
      </w:r>
      <w:r w:rsidRPr="001B351E">
        <w:rPr>
          <w:rFonts w:ascii="Arial" w:hAnsi="Arial" w:cs="Arial"/>
          <w:noProof/>
        </w:rPr>
        <w:fldChar w:fldCharType="end"/>
      </w:r>
    </w:p>
    <w:p w14:paraId="10FAD00E"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REQUIRED INSURANCES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68</w:t>
      </w:r>
      <w:r w:rsidRPr="001B351E">
        <w:rPr>
          <w:rFonts w:ascii="Arial" w:hAnsi="Arial" w:cs="Arial"/>
          <w:noProof/>
        </w:rPr>
        <w:fldChar w:fldCharType="end"/>
      </w:r>
    </w:p>
    <w:p w14:paraId="7CC05689"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4 (Commercially Sensitive Information)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69</w:t>
      </w:r>
      <w:r w:rsidRPr="001B351E">
        <w:rPr>
          <w:rFonts w:ascii="Arial" w:hAnsi="Arial" w:cs="Arial"/>
          <w:noProof/>
        </w:rPr>
        <w:fldChar w:fldCharType="end"/>
      </w:r>
    </w:p>
    <w:p w14:paraId="4277A369"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5 (Corporate Social Responsibility)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70</w:t>
      </w:r>
      <w:r w:rsidRPr="001B351E">
        <w:rPr>
          <w:rFonts w:ascii="Arial" w:hAnsi="Arial" w:cs="Arial"/>
          <w:noProof/>
        </w:rPr>
        <w:fldChar w:fldCharType="end"/>
      </w:r>
    </w:p>
    <w:p w14:paraId="608653D1"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6 (Key Subcontractors)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74</w:t>
      </w:r>
      <w:r w:rsidRPr="001B351E">
        <w:rPr>
          <w:rFonts w:ascii="Arial" w:hAnsi="Arial" w:cs="Arial"/>
          <w:noProof/>
        </w:rPr>
        <w:fldChar w:fldCharType="end"/>
      </w:r>
    </w:p>
    <w:p w14:paraId="0BF53BE5"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7 (Financial Difficulties)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76</w:t>
      </w:r>
      <w:r w:rsidRPr="001B351E">
        <w:rPr>
          <w:rFonts w:ascii="Arial" w:hAnsi="Arial" w:cs="Arial"/>
          <w:noProof/>
        </w:rPr>
        <w:fldChar w:fldCharType="end"/>
      </w:r>
    </w:p>
    <w:p w14:paraId="033C0F6B"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1: Rating Agencies and their standard Rating System</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87</w:t>
      </w:r>
      <w:r w:rsidRPr="001B351E">
        <w:rPr>
          <w:rFonts w:ascii="Arial" w:hAnsi="Arial" w:cs="Arial"/>
          <w:noProof/>
        </w:rPr>
        <w:fldChar w:fldCharType="end"/>
      </w:r>
    </w:p>
    <w:p w14:paraId="15A8C9E6"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Annex 2</w:t>
      </w:r>
      <w:r w:rsidRPr="001B351E">
        <w:rPr>
          <w:rFonts w:ascii="Arial" w:eastAsia="Arial Bold" w:hAnsi="Arial" w:cs="Arial"/>
          <w:smallCaps/>
          <w:noProof/>
        </w:rPr>
        <w:t xml:space="preserve">: </w:t>
      </w:r>
      <w:r w:rsidRPr="001B351E">
        <w:rPr>
          <w:rFonts w:ascii="Arial" w:eastAsia="Arial Bold" w:hAnsi="Arial" w:cs="Arial"/>
          <w:noProof/>
        </w:rPr>
        <w:t>Credit Ratings and Credit Rating Thresholds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88</w:t>
      </w:r>
      <w:r w:rsidRPr="001B351E">
        <w:rPr>
          <w:rFonts w:ascii="Arial" w:hAnsi="Arial" w:cs="Arial"/>
          <w:noProof/>
        </w:rPr>
        <w:fldChar w:fldCharType="end"/>
      </w:r>
    </w:p>
    <w:p w14:paraId="18A67551"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3: Calculation methodology for Financial Indicators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89</w:t>
      </w:r>
      <w:r w:rsidRPr="001B351E">
        <w:rPr>
          <w:rFonts w:ascii="Arial" w:hAnsi="Arial" w:cs="Arial"/>
          <w:noProof/>
        </w:rPr>
        <w:fldChar w:fldCharType="end"/>
      </w:r>
    </w:p>
    <w:p w14:paraId="6CCC0060"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Annex 4: Board Confirmation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95</w:t>
      </w:r>
      <w:r w:rsidRPr="001B351E">
        <w:rPr>
          <w:rFonts w:ascii="Arial" w:hAnsi="Arial" w:cs="Arial"/>
          <w:noProof/>
        </w:rPr>
        <w:fldChar w:fldCharType="end"/>
      </w:r>
    </w:p>
    <w:p w14:paraId="706CFB2F"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5: OPTIONAL CLAUSES FOR BRONZE CONTRACTS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96</w:t>
      </w:r>
      <w:r w:rsidRPr="001B351E">
        <w:rPr>
          <w:rFonts w:ascii="Arial" w:hAnsi="Arial" w:cs="Arial"/>
          <w:noProof/>
        </w:rPr>
        <w:fldChar w:fldCharType="end"/>
      </w:r>
    </w:p>
    <w:p w14:paraId="2A5F2D5A"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Appendix 1: RATING AGENCIES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102</w:t>
      </w:r>
      <w:r w:rsidRPr="001B351E">
        <w:rPr>
          <w:rFonts w:ascii="Arial" w:hAnsi="Arial" w:cs="Arial"/>
          <w:noProof/>
        </w:rPr>
        <w:fldChar w:fldCharType="end"/>
      </w:r>
    </w:p>
    <w:p w14:paraId="06260C2B"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Appendix 2: CREDIT RATINGS &amp; CREDIT RATING THRESHOLDS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103</w:t>
      </w:r>
      <w:r w:rsidRPr="001B351E">
        <w:rPr>
          <w:rFonts w:ascii="Arial" w:hAnsi="Arial" w:cs="Arial"/>
          <w:noProof/>
        </w:rPr>
        <w:fldChar w:fldCharType="end"/>
      </w:r>
    </w:p>
    <w:p w14:paraId="2F678114"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8 (Guarantee)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104</w:t>
      </w:r>
      <w:r w:rsidRPr="001B351E">
        <w:rPr>
          <w:rFonts w:ascii="Arial" w:hAnsi="Arial" w:cs="Arial"/>
          <w:noProof/>
        </w:rPr>
        <w:fldChar w:fldCharType="end"/>
      </w:r>
    </w:p>
    <w:p w14:paraId="1FD83A19"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smallCaps/>
          <w:noProof/>
        </w:rPr>
        <w:t>A</w:t>
      </w:r>
      <w:r w:rsidRPr="001B351E">
        <w:rPr>
          <w:rFonts w:ascii="Arial" w:eastAsia="Arial" w:hAnsi="Arial" w:cs="Arial"/>
          <w:noProof/>
        </w:rPr>
        <w:t>nnex 1 – Form of Guarantee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106</w:t>
      </w:r>
      <w:r w:rsidRPr="001B351E">
        <w:rPr>
          <w:rFonts w:ascii="Arial" w:hAnsi="Arial" w:cs="Arial"/>
          <w:noProof/>
        </w:rPr>
        <w:fldChar w:fldCharType="end"/>
      </w:r>
    </w:p>
    <w:p w14:paraId="57C2E1E4"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2 – Form of Letter of Intent to Guarantee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117</w:t>
      </w:r>
      <w:r w:rsidRPr="001B351E">
        <w:rPr>
          <w:rFonts w:ascii="Arial" w:hAnsi="Arial" w:cs="Arial"/>
          <w:noProof/>
        </w:rPr>
        <w:fldChar w:fldCharType="end"/>
      </w:r>
    </w:p>
    <w:p w14:paraId="0B46E9CA"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color w:val="000000"/>
        </w:rPr>
        <w:t>Joint Schedule 9 (</w:t>
      </w:r>
      <w:r w:rsidRPr="001B351E">
        <w:rPr>
          <w:rFonts w:ascii="Arial" w:hAnsi="Arial" w:cs="Arial"/>
          <w:noProof/>
        </w:rPr>
        <w:t>Minimum Standards of Reliability</w:t>
      </w:r>
      <w:r w:rsidRPr="001B351E">
        <w:rPr>
          <w:rFonts w:ascii="Arial" w:hAnsi="Arial" w:cs="Arial"/>
          <w:noProof/>
          <w:color w:val="000000"/>
        </w:rPr>
        <w: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121</w:t>
      </w:r>
      <w:r w:rsidRPr="001B351E">
        <w:rPr>
          <w:rFonts w:ascii="Arial" w:hAnsi="Arial" w:cs="Arial"/>
          <w:noProof/>
        </w:rPr>
        <w:fldChar w:fldCharType="end"/>
      </w:r>
    </w:p>
    <w:p w14:paraId="6385CE05"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10 (Rectification Plan)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122</w:t>
      </w:r>
      <w:r w:rsidRPr="001B351E">
        <w:rPr>
          <w:rFonts w:ascii="Arial" w:hAnsi="Arial" w:cs="Arial"/>
          <w:noProof/>
        </w:rPr>
        <w:fldChar w:fldCharType="end"/>
      </w:r>
    </w:p>
    <w:p w14:paraId="2290E4BE"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11 (Processing Data)</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124</w:t>
      </w:r>
      <w:r w:rsidRPr="001B351E">
        <w:rPr>
          <w:rFonts w:ascii="Arial" w:hAnsi="Arial" w:cs="Arial"/>
          <w:noProof/>
        </w:rPr>
        <w:fldChar w:fldCharType="end"/>
      </w:r>
    </w:p>
    <w:p w14:paraId="5DCFD8A9"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1 - Processing Personal Data</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131</w:t>
      </w:r>
      <w:r w:rsidRPr="001B351E">
        <w:rPr>
          <w:rFonts w:ascii="Arial" w:hAnsi="Arial" w:cs="Arial"/>
          <w:noProof/>
        </w:rPr>
        <w:fldChar w:fldCharType="end"/>
      </w:r>
    </w:p>
    <w:p w14:paraId="5E7F489E"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2 - Joint Controller Agreement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136</w:t>
      </w:r>
      <w:r w:rsidRPr="001B351E">
        <w:rPr>
          <w:rFonts w:ascii="Arial" w:hAnsi="Arial" w:cs="Arial"/>
          <w:noProof/>
        </w:rPr>
        <w:fldChar w:fldCharType="end"/>
      </w:r>
    </w:p>
    <w:p w14:paraId="7713172C"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12 (Supply Chain Visibility)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144</w:t>
      </w:r>
      <w:r w:rsidRPr="001B351E">
        <w:rPr>
          <w:rFonts w:ascii="Arial" w:hAnsi="Arial" w:cs="Arial"/>
          <w:noProof/>
        </w:rPr>
        <w:fldChar w:fldCharType="end"/>
      </w:r>
    </w:p>
    <w:p w14:paraId="0EC3D560"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1 Supply Chain Information Report template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146</w:t>
      </w:r>
      <w:r w:rsidRPr="001B351E">
        <w:rPr>
          <w:rFonts w:ascii="Arial" w:hAnsi="Arial" w:cs="Arial"/>
          <w:noProof/>
        </w:rPr>
        <w:fldChar w:fldCharType="end"/>
      </w:r>
    </w:p>
    <w:p w14:paraId="0FD9A8EC"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 (Transparency Reports)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147</w:t>
      </w:r>
      <w:r w:rsidRPr="001B351E">
        <w:rPr>
          <w:rFonts w:ascii="Arial" w:hAnsi="Arial" w:cs="Arial"/>
          <w:noProof/>
        </w:rPr>
        <w:fldChar w:fldCharType="end"/>
      </w:r>
    </w:p>
    <w:p w14:paraId="790401ED"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A: List of Transparency Reports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148</w:t>
      </w:r>
      <w:r w:rsidRPr="001B351E">
        <w:rPr>
          <w:rFonts w:ascii="Arial" w:hAnsi="Arial" w:cs="Arial"/>
          <w:noProof/>
        </w:rPr>
        <w:fldChar w:fldCharType="end"/>
      </w:r>
    </w:p>
    <w:p w14:paraId="1807563F"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2 (Staff Transfer)</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149</w:t>
      </w:r>
      <w:r w:rsidRPr="001B351E">
        <w:rPr>
          <w:rFonts w:ascii="Arial" w:hAnsi="Arial" w:cs="Arial"/>
          <w:noProof/>
        </w:rPr>
        <w:fldChar w:fldCharType="end"/>
      </w:r>
    </w:p>
    <w:p w14:paraId="319C1076"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Part A: Staff Transfer at the Start Date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155</w:t>
      </w:r>
      <w:r w:rsidRPr="001B351E">
        <w:rPr>
          <w:rFonts w:ascii="Arial" w:hAnsi="Arial" w:cs="Arial"/>
          <w:noProof/>
        </w:rPr>
        <w:fldChar w:fldCharType="end"/>
      </w:r>
    </w:p>
    <w:p w14:paraId="0073CC72"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Part B: Staff transfer at the Start Date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162</w:t>
      </w:r>
      <w:r w:rsidRPr="001B351E">
        <w:rPr>
          <w:rFonts w:ascii="Arial" w:hAnsi="Arial" w:cs="Arial"/>
          <w:noProof/>
        </w:rPr>
        <w:fldChar w:fldCharType="end"/>
      </w:r>
    </w:p>
    <w:p w14:paraId="4771E824"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Part C: No Staff Transfer on the Start Date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169</w:t>
      </w:r>
      <w:r w:rsidRPr="001B351E">
        <w:rPr>
          <w:rFonts w:ascii="Arial" w:hAnsi="Arial" w:cs="Arial"/>
          <w:noProof/>
        </w:rPr>
        <w:fldChar w:fldCharType="end"/>
      </w:r>
    </w:p>
    <w:p w14:paraId="78AA3623"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Part D: Pensions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172</w:t>
      </w:r>
      <w:r w:rsidRPr="001B351E">
        <w:rPr>
          <w:rFonts w:ascii="Arial" w:hAnsi="Arial" w:cs="Arial"/>
          <w:noProof/>
        </w:rPr>
        <w:fldChar w:fldCharType="end"/>
      </w:r>
    </w:p>
    <w:p w14:paraId="502B596D"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D1: Civil Service Pensions Schemes (CSPS)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184</w:t>
      </w:r>
      <w:r w:rsidRPr="001B351E">
        <w:rPr>
          <w:rFonts w:ascii="Arial" w:hAnsi="Arial" w:cs="Arial"/>
          <w:noProof/>
        </w:rPr>
        <w:fldChar w:fldCharType="end"/>
      </w:r>
    </w:p>
    <w:p w14:paraId="4A949823"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D2: NHS Pension Schemes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186</w:t>
      </w:r>
      <w:r w:rsidRPr="001B351E">
        <w:rPr>
          <w:rFonts w:ascii="Arial" w:hAnsi="Arial" w:cs="Arial"/>
          <w:noProof/>
        </w:rPr>
        <w:fldChar w:fldCharType="end"/>
      </w:r>
    </w:p>
    <w:p w14:paraId="500B8AEB"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D3: Local Government Pension Schemes (LGPS)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193</w:t>
      </w:r>
      <w:r w:rsidRPr="001B351E">
        <w:rPr>
          <w:rFonts w:ascii="Arial" w:hAnsi="Arial" w:cs="Arial"/>
          <w:noProof/>
        </w:rPr>
        <w:fldChar w:fldCharType="end"/>
      </w:r>
    </w:p>
    <w:p w14:paraId="17910342"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D4: Other Schemes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200</w:t>
      </w:r>
      <w:r w:rsidRPr="001B351E">
        <w:rPr>
          <w:rFonts w:ascii="Arial" w:hAnsi="Arial" w:cs="Arial"/>
          <w:noProof/>
        </w:rPr>
        <w:fldChar w:fldCharType="end"/>
      </w:r>
    </w:p>
    <w:p w14:paraId="62451473"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lastRenderedPageBreak/>
        <w:t>Part E: Staff Transfer on Exit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201</w:t>
      </w:r>
      <w:r w:rsidRPr="001B351E">
        <w:rPr>
          <w:rFonts w:ascii="Arial" w:hAnsi="Arial" w:cs="Arial"/>
          <w:noProof/>
        </w:rPr>
        <w:fldChar w:fldCharType="end"/>
      </w:r>
    </w:p>
    <w:p w14:paraId="16B06F55"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3 (Continuous Improvement)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211</w:t>
      </w:r>
      <w:r w:rsidRPr="001B351E">
        <w:rPr>
          <w:rFonts w:ascii="Arial" w:hAnsi="Arial" w:cs="Arial"/>
          <w:noProof/>
        </w:rPr>
        <w:fldChar w:fldCharType="end"/>
      </w:r>
    </w:p>
    <w:p w14:paraId="139A18F1"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4 (Call Off Tender)</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214</w:t>
      </w:r>
      <w:r w:rsidRPr="001B351E">
        <w:rPr>
          <w:rFonts w:ascii="Arial" w:hAnsi="Arial" w:cs="Arial"/>
          <w:noProof/>
        </w:rPr>
        <w:fldChar w:fldCharType="end"/>
      </w:r>
    </w:p>
    <w:p w14:paraId="5F2237C7"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5 (Pricing Details)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216</w:t>
      </w:r>
      <w:r w:rsidRPr="001B351E">
        <w:rPr>
          <w:rFonts w:ascii="Arial" w:hAnsi="Arial" w:cs="Arial"/>
          <w:noProof/>
        </w:rPr>
        <w:fldChar w:fldCharType="end"/>
      </w:r>
    </w:p>
    <w:p w14:paraId="215366A2"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6 (ICT Services)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218</w:t>
      </w:r>
      <w:r w:rsidRPr="001B351E">
        <w:rPr>
          <w:rFonts w:ascii="Arial" w:hAnsi="Arial" w:cs="Arial"/>
          <w:noProof/>
        </w:rPr>
        <w:fldChar w:fldCharType="end"/>
      </w:r>
    </w:p>
    <w:p w14:paraId="45B037C4"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7 (Key Supplier Staff)</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230</w:t>
      </w:r>
      <w:r w:rsidRPr="001B351E">
        <w:rPr>
          <w:rFonts w:ascii="Arial" w:hAnsi="Arial" w:cs="Arial"/>
          <w:noProof/>
        </w:rPr>
        <w:fldChar w:fldCharType="end"/>
      </w:r>
    </w:p>
    <w:p w14:paraId="19566E59"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8 (Business Continuity and Disaster Recovery)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233</w:t>
      </w:r>
      <w:r w:rsidRPr="001B351E">
        <w:rPr>
          <w:rFonts w:ascii="Arial" w:hAnsi="Arial" w:cs="Arial"/>
          <w:noProof/>
        </w:rPr>
        <w:fldChar w:fldCharType="end"/>
      </w:r>
    </w:p>
    <w:p w14:paraId="49ADA9E0"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9 (Security)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239</w:t>
      </w:r>
      <w:r w:rsidRPr="001B351E">
        <w:rPr>
          <w:rFonts w:ascii="Arial" w:hAnsi="Arial" w:cs="Arial"/>
          <w:noProof/>
        </w:rPr>
        <w:fldChar w:fldCharType="end"/>
      </w:r>
    </w:p>
    <w:p w14:paraId="1908AE26"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Part A: Short Form Security Requirements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239</w:t>
      </w:r>
      <w:r w:rsidRPr="001B351E">
        <w:rPr>
          <w:rFonts w:ascii="Arial" w:hAnsi="Arial" w:cs="Arial"/>
          <w:noProof/>
        </w:rPr>
        <w:fldChar w:fldCharType="end"/>
      </w:r>
    </w:p>
    <w:p w14:paraId="29EC1364"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P</w:t>
      </w:r>
      <w:r w:rsidRPr="001B351E">
        <w:rPr>
          <w:rFonts w:ascii="Arial" w:eastAsia="Arial Bold" w:hAnsi="Arial" w:cs="Arial"/>
          <w:noProof/>
        </w:rPr>
        <w:t>art</w:t>
      </w:r>
      <w:r w:rsidRPr="001B351E">
        <w:rPr>
          <w:rFonts w:ascii="Arial" w:eastAsia="Arial" w:hAnsi="Arial" w:cs="Arial"/>
          <w:noProof/>
        </w:rPr>
        <w:t xml:space="preserve"> B: Long</w:t>
      </w:r>
      <w:r w:rsidRPr="001B351E">
        <w:rPr>
          <w:rFonts w:ascii="Arial" w:eastAsia="Arial Bold" w:hAnsi="Arial" w:cs="Arial"/>
          <w:noProof/>
        </w:rPr>
        <w:t xml:space="preserve"> Form Security Requirements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244</w:t>
      </w:r>
      <w:r w:rsidRPr="001B351E">
        <w:rPr>
          <w:rFonts w:ascii="Arial" w:hAnsi="Arial" w:cs="Arial"/>
          <w:noProof/>
        </w:rPr>
        <w:fldChar w:fldCharType="end"/>
      </w:r>
    </w:p>
    <w:p w14:paraId="428EFC24"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 xml:space="preserve">Part B – Annex 1: </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255</w:t>
      </w:r>
      <w:r w:rsidRPr="001B351E">
        <w:rPr>
          <w:rFonts w:ascii="Arial" w:hAnsi="Arial" w:cs="Arial"/>
          <w:noProof/>
        </w:rPr>
        <w:fldChar w:fldCharType="end"/>
      </w:r>
    </w:p>
    <w:p w14:paraId="4CC68F61"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Baseline security requirements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255</w:t>
      </w:r>
      <w:r w:rsidRPr="001B351E">
        <w:rPr>
          <w:rFonts w:ascii="Arial" w:hAnsi="Arial" w:cs="Arial"/>
          <w:noProof/>
        </w:rPr>
        <w:fldChar w:fldCharType="end"/>
      </w:r>
    </w:p>
    <w:p w14:paraId="04A0324D"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10 (Exit Management)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259</w:t>
      </w:r>
      <w:r w:rsidRPr="001B351E">
        <w:rPr>
          <w:rFonts w:ascii="Arial" w:hAnsi="Arial" w:cs="Arial"/>
          <w:noProof/>
        </w:rPr>
        <w:fldChar w:fldCharType="end"/>
      </w:r>
    </w:p>
    <w:p w14:paraId="436BD7FA"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11 (Installation Works)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268</w:t>
      </w:r>
      <w:r w:rsidRPr="001B351E">
        <w:rPr>
          <w:rFonts w:ascii="Arial" w:hAnsi="Arial" w:cs="Arial"/>
          <w:noProof/>
        </w:rPr>
        <w:fldChar w:fldCharType="end"/>
      </w:r>
    </w:p>
    <w:p w14:paraId="0C0F4384"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12 (Clustering)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269</w:t>
      </w:r>
      <w:r w:rsidRPr="001B351E">
        <w:rPr>
          <w:rFonts w:ascii="Arial" w:hAnsi="Arial" w:cs="Arial"/>
          <w:noProof/>
        </w:rPr>
        <w:fldChar w:fldCharType="end"/>
      </w:r>
    </w:p>
    <w:p w14:paraId="21258C4E"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A – Cluster Members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271</w:t>
      </w:r>
      <w:r w:rsidRPr="001B351E">
        <w:rPr>
          <w:rFonts w:ascii="Arial" w:hAnsi="Arial" w:cs="Arial"/>
          <w:noProof/>
        </w:rPr>
        <w:fldChar w:fldCharType="end"/>
      </w:r>
    </w:p>
    <w:p w14:paraId="0570FB2D"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13 (Implementation Plan and Testing)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272</w:t>
      </w:r>
      <w:r w:rsidRPr="001B351E">
        <w:rPr>
          <w:rFonts w:ascii="Arial" w:hAnsi="Arial" w:cs="Arial"/>
          <w:noProof/>
        </w:rPr>
        <w:fldChar w:fldCharType="end"/>
      </w:r>
    </w:p>
    <w:p w14:paraId="5E714F40"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Part A - Implementation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272</w:t>
      </w:r>
      <w:r w:rsidRPr="001B351E">
        <w:rPr>
          <w:rFonts w:ascii="Arial" w:hAnsi="Arial" w:cs="Arial"/>
          <w:noProof/>
        </w:rPr>
        <w:fldChar w:fldCharType="end"/>
      </w:r>
    </w:p>
    <w:p w14:paraId="35B4957F"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1: Implementation Plan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277</w:t>
      </w:r>
      <w:r w:rsidRPr="001B351E">
        <w:rPr>
          <w:rFonts w:ascii="Arial" w:hAnsi="Arial" w:cs="Arial"/>
          <w:noProof/>
        </w:rPr>
        <w:fldChar w:fldCharType="end"/>
      </w:r>
    </w:p>
    <w:p w14:paraId="7DE94A3B"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Part B - Testing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278</w:t>
      </w:r>
      <w:r w:rsidRPr="001B351E">
        <w:rPr>
          <w:rFonts w:ascii="Arial" w:hAnsi="Arial" w:cs="Arial"/>
          <w:noProof/>
        </w:rPr>
        <w:fldChar w:fldCharType="end"/>
      </w:r>
    </w:p>
    <w:p w14:paraId="649AE08F"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Annex 1: Test Issues – Severity Levels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286</w:t>
      </w:r>
      <w:r w:rsidRPr="001B351E">
        <w:rPr>
          <w:rFonts w:ascii="Arial" w:hAnsi="Arial" w:cs="Arial"/>
          <w:noProof/>
        </w:rPr>
        <w:fldChar w:fldCharType="end"/>
      </w:r>
    </w:p>
    <w:p w14:paraId="4D0D2634"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Annex 2: Satisfaction Certificate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287</w:t>
      </w:r>
      <w:r w:rsidRPr="001B351E">
        <w:rPr>
          <w:rFonts w:ascii="Arial" w:hAnsi="Arial" w:cs="Arial"/>
          <w:noProof/>
        </w:rPr>
        <w:fldChar w:fldCharType="end"/>
      </w:r>
    </w:p>
    <w:p w14:paraId="24EC5A6D"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14 (Service Levels)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288</w:t>
      </w:r>
      <w:r w:rsidRPr="001B351E">
        <w:rPr>
          <w:rFonts w:ascii="Arial" w:hAnsi="Arial" w:cs="Arial"/>
          <w:noProof/>
        </w:rPr>
        <w:fldChar w:fldCharType="end"/>
      </w:r>
    </w:p>
    <w:p w14:paraId="0DF1DFE5"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Part A: Service Levels and Service Credits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290</w:t>
      </w:r>
      <w:r w:rsidRPr="001B351E">
        <w:rPr>
          <w:rFonts w:ascii="Arial" w:hAnsi="Arial" w:cs="Arial"/>
          <w:noProof/>
        </w:rPr>
        <w:fldChar w:fldCharType="end"/>
      </w:r>
    </w:p>
    <w:p w14:paraId="00522452"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Annex A to Part A: Services Levels and Service Credits Table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291</w:t>
      </w:r>
      <w:r w:rsidRPr="001B351E">
        <w:rPr>
          <w:rFonts w:ascii="Arial" w:hAnsi="Arial" w:cs="Arial"/>
          <w:noProof/>
        </w:rPr>
        <w:fldChar w:fldCharType="end"/>
      </w:r>
    </w:p>
    <w:p w14:paraId="069A2C98"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Part B: Performance Monitoring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293</w:t>
      </w:r>
      <w:r w:rsidRPr="001B351E">
        <w:rPr>
          <w:rFonts w:ascii="Arial" w:hAnsi="Arial" w:cs="Arial"/>
          <w:noProof/>
        </w:rPr>
        <w:fldChar w:fldCharType="end"/>
      </w:r>
    </w:p>
    <w:p w14:paraId="11A3CE12"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15 (Call-Off Contract Management)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295</w:t>
      </w:r>
      <w:r w:rsidRPr="001B351E">
        <w:rPr>
          <w:rFonts w:ascii="Arial" w:hAnsi="Arial" w:cs="Arial"/>
          <w:noProof/>
        </w:rPr>
        <w:fldChar w:fldCharType="end"/>
      </w:r>
    </w:p>
    <w:p w14:paraId="54FBF26F"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Contract Boards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297</w:t>
      </w:r>
      <w:r w:rsidRPr="001B351E">
        <w:rPr>
          <w:rFonts w:ascii="Arial" w:hAnsi="Arial" w:cs="Arial"/>
          <w:noProof/>
        </w:rPr>
        <w:fldChar w:fldCharType="end"/>
      </w:r>
    </w:p>
    <w:p w14:paraId="52F1D653"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16 (Benchmarking)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298</w:t>
      </w:r>
      <w:r w:rsidRPr="001B351E">
        <w:rPr>
          <w:rFonts w:ascii="Arial" w:hAnsi="Arial" w:cs="Arial"/>
          <w:noProof/>
        </w:rPr>
        <w:fldChar w:fldCharType="end"/>
      </w:r>
    </w:p>
    <w:p w14:paraId="561E21B6"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17 (MOD Terms)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302</w:t>
      </w:r>
      <w:r w:rsidRPr="001B351E">
        <w:rPr>
          <w:rFonts w:ascii="Arial" w:hAnsi="Arial" w:cs="Arial"/>
          <w:noProof/>
        </w:rPr>
        <w:fldChar w:fldCharType="end"/>
      </w:r>
    </w:p>
    <w:p w14:paraId="5605FC86"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1 - DEFCONS &amp; DEFFORMS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305</w:t>
      </w:r>
      <w:r w:rsidRPr="001B351E">
        <w:rPr>
          <w:rFonts w:ascii="Arial" w:hAnsi="Arial" w:cs="Arial"/>
          <w:noProof/>
        </w:rPr>
        <w:fldChar w:fldCharType="end"/>
      </w:r>
    </w:p>
    <w:p w14:paraId="129CCC73"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18 (Background Checks)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306</w:t>
      </w:r>
      <w:r w:rsidRPr="001B351E">
        <w:rPr>
          <w:rFonts w:ascii="Arial" w:hAnsi="Arial" w:cs="Arial"/>
          <w:noProof/>
        </w:rPr>
        <w:fldChar w:fldCharType="end"/>
      </w:r>
    </w:p>
    <w:p w14:paraId="072744C2"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1 – Relevant Convictions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307</w:t>
      </w:r>
      <w:r w:rsidRPr="001B351E">
        <w:rPr>
          <w:rFonts w:ascii="Arial" w:hAnsi="Arial" w:cs="Arial"/>
          <w:noProof/>
        </w:rPr>
        <w:fldChar w:fldCharType="end"/>
      </w:r>
    </w:p>
    <w:p w14:paraId="0DCA8C5A"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19 (Scottish Law)</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308</w:t>
      </w:r>
      <w:r w:rsidRPr="001B351E">
        <w:rPr>
          <w:rFonts w:ascii="Arial" w:hAnsi="Arial" w:cs="Arial"/>
          <w:noProof/>
        </w:rPr>
        <w:fldChar w:fldCharType="end"/>
      </w:r>
    </w:p>
    <w:p w14:paraId="1766F552"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20 (Call-Off Specification)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311</w:t>
      </w:r>
      <w:r w:rsidRPr="001B351E">
        <w:rPr>
          <w:rFonts w:ascii="Arial" w:hAnsi="Arial" w:cs="Arial"/>
          <w:noProof/>
        </w:rPr>
        <w:fldChar w:fldCharType="end"/>
      </w:r>
    </w:p>
    <w:p w14:paraId="49381D6C"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21 (Northern Ireland Law)</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312</w:t>
      </w:r>
      <w:r w:rsidRPr="001B351E">
        <w:rPr>
          <w:rFonts w:ascii="Arial" w:hAnsi="Arial" w:cs="Arial"/>
          <w:noProof/>
        </w:rPr>
        <w:fldChar w:fldCharType="end"/>
      </w:r>
    </w:p>
    <w:p w14:paraId="57A776BB"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22 (Lease Terms)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315</w:t>
      </w:r>
      <w:r w:rsidRPr="001B351E">
        <w:rPr>
          <w:rFonts w:ascii="Arial" w:hAnsi="Arial" w:cs="Arial"/>
          <w:noProof/>
        </w:rPr>
        <w:fldChar w:fldCharType="end"/>
      </w:r>
    </w:p>
    <w:p w14:paraId="24360520"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lastRenderedPageBreak/>
        <w:t>Annex A</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332</w:t>
      </w:r>
      <w:r w:rsidRPr="001B351E">
        <w:rPr>
          <w:rFonts w:ascii="Arial" w:hAnsi="Arial" w:cs="Arial"/>
          <w:noProof/>
        </w:rPr>
        <w:fldChar w:fldCharType="end"/>
      </w:r>
    </w:p>
    <w:p w14:paraId="1D9EA443"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23 (HMRC Terms)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335</w:t>
      </w:r>
      <w:r w:rsidRPr="001B351E">
        <w:rPr>
          <w:rFonts w:ascii="Arial" w:hAnsi="Arial" w:cs="Arial"/>
          <w:noProof/>
        </w:rPr>
        <w:fldChar w:fldCharType="end"/>
      </w:r>
    </w:p>
    <w:p w14:paraId="485999F2"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1</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342</w:t>
      </w:r>
      <w:r w:rsidRPr="001B351E">
        <w:rPr>
          <w:rFonts w:ascii="Arial" w:hAnsi="Arial" w:cs="Arial"/>
          <w:noProof/>
        </w:rPr>
        <w:fldChar w:fldCharType="end"/>
      </w:r>
    </w:p>
    <w:p w14:paraId="1D386FD5"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2 Form</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_Toc154149120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345</w:t>
      </w:r>
      <w:r w:rsidRPr="001B351E">
        <w:rPr>
          <w:rFonts w:ascii="Arial" w:hAnsi="Arial" w:cs="Arial"/>
          <w:noProof/>
        </w:rPr>
        <w:fldChar w:fldCharType="end"/>
      </w:r>
    </w:p>
    <w:p w14:paraId="02F2C34E" w14:textId="77777777" w:rsidR="004C6A36" w:rsidRPr="001B351E" w:rsidRDefault="004C6A36" w:rsidP="004C6A36">
      <w:pPr>
        <w:rPr>
          <w:rFonts w:ascii="Arial" w:eastAsia="Arial" w:hAnsi="Arial" w:cs="Arial"/>
          <w:color w:val="1F497D"/>
          <w:sz w:val="24"/>
          <w:szCs w:val="24"/>
        </w:rPr>
      </w:pPr>
      <w:r w:rsidRPr="001B351E">
        <w:rPr>
          <w:rFonts w:ascii="Arial" w:eastAsia="Arial" w:hAnsi="Arial" w:cs="Arial"/>
          <w:color w:val="1F497D"/>
          <w:sz w:val="24"/>
          <w:szCs w:val="24"/>
        </w:rPr>
        <w:fldChar w:fldCharType="end"/>
      </w:r>
    </w:p>
    <w:p w14:paraId="680A4E5D" w14:textId="77777777" w:rsidR="005C3908" w:rsidRPr="001B351E" w:rsidRDefault="00710D59">
      <w:pPr>
        <w:rPr>
          <w:rFonts w:ascii="Arial" w:eastAsia="Arial" w:hAnsi="Arial" w:cs="Arial"/>
          <w:color w:val="1F497D"/>
          <w:sz w:val="24"/>
          <w:szCs w:val="24"/>
        </w:rPr>
      </w:pPr>
      <w:r w:rsidRPr="001B351E">
        <w:rPr>
          <w:rFonts w:ascii="Arial" w:eastAsia="Arial" w:hAnsi="Arial" w:cs="Arial"/>
          <w:color w:val="1F497D"/>
          <w:sz w:val="24"/>
          <w:szCs w:val="24"/>
        </w:rPr>
        <w:br w:type="page"/>
      </w:r>
      <w:bookmarkStart w:id="4" w:name="_Toc154147094"/>
    </w:p>
    <w:p w14:paraId="456D9A4F" w14:textId="77777777" w:rsidR="005C3908" w:rsidRPr="001B351E" w:rsidRDefault="00710D59" w:rsidP="005C3908">
      <w:pPr>
        <w:pStyle w:val="ContentsHH1"/>
      </w:pPr>
      <w:bookmarkStart w:id="5" w:name="_Toc154149008"/>
      <w:r w:rsidRPr="001B351E">
        <w:lastRenderedPageBreak/>
        <w:t>Core Terms</w:t>
      </w:r>
      <w:bookmarkStart w:id="6" w:name="_Toc154147095"/>
      <w:bookmarkEnd w:id="4"/>
      <w:bookmarkEnd w:id="5"/>
    </w:p>
    <w:p w14:paraId="2C520AFC" w14:textId="77777777" w:rsidR="00710D59" w:rsidRPr="001B351E" w:rsidRDefault="00710D59" w:rsidP="005C3908">
      <w:pPr>
        <w:pStyle w:val="Coretermsparagraphs"/>
        <w:rPr>
          <w:rFonts w:ascii="Arial" w:hAnsi="Arial" w:cs="Arial"/>
          <w:sz w:val="28"/>
          <w:szCs w:val="28"/>
        </w:rPr>
      </w:pPr>
      <w:bookmarkStart w:id="7" w:name="_Toc154149009"/>
      <w:r w:rsidRPr="001B351E">
        <w:rPr>
          <w:rFonts w:ascii="Arial" w:hAnsi="Arial" w:cs="Arial"/>
        </w:rPr>
        <w:t>Definitions used in the contract</w:t>
      </w:r>
      <w:bookmarkEnd w:id="6"/>
      <w:bookmarkEnd w:id="7"/>
      <w:r w:rsidRPr="001B351E">
        <w:rPr>
          <w:rFonts w:ascii="Arial" w:hAnsi="Arial" w:cs="Arial"/>
          <w:sz w:val="28"/>
          <w:szCs w:val="28"/>
        </w:rPr>
        <w:t xml:space="preserve"> </w:t>
      </w:r>
    </w:p>
    <w:p w14:paraId="7C989ACF" w14:textId="77777777" w:rsidR="00710D59" w:rsidRPr="001B351E" w:rsidRDefault="00710D59" w:rsidP="005C3908">
      <w:pPr>
        <w:pStyle w:val="Normal0"/>
        <w:ind w:left="720" w:firstLine="360"/>
        <w:rPr>
          <w:rFonts w:ascii="Arial" w:hAnsi="Arial" w:cs="Arial"/>
        </w:rPr>
      </w:pPr>
      <w:r w:rsidRPr="001B351E">
        <w:rPr>
          <w:rFonts w:ascii="Arial" w:hAnsi="Arial" w:cs="Arial"/>
        </w:rPr>
        <w:t>Interpret this Contract using Joint Schedule 1 (Definitions).</w:t>
      </w:r>
    </w:p>
    <w:p w14:paraId="01F94C2D" w14:textId="77777777" w:rsidR="00710D59" w:rsidRPr="001B351E" w:rsidRDefault="00710D59" w:rsidP="005C3908">
      <w:pPr>
        <w:pStyle w:val="Coretermsparagraphs"/>
        <w:rPr>
          <w:rFonts w:ascii="Arial" w:hAnsi="Arial" w:cs="Arial"/>
        </w:rPr>
      </w:pPr>
      <w:bookmarkStart w:id="8" w:name="_Toc154147096"/>
      <w:bookmarkStart w:id="9" w:name="_Toc154149010"/>
      <w:r w:rsidRPr="001B351E">
        <w:rPr>
          <w:rFonts w:ascii="Arial" w:hAnsi="Arial" w:cs="Arial"/>
        </w:rPr>
        <w:t>How the contract works</w:t>
      </w:r>
      <w:bookmarkEnd w:id="8"/>
      <w:bookmarkEnd w:id="9"/>
      <w:r w:rsidRPr="001B351E">
        <w:rPr>
          <w:rFonts w:ascii="Arial" w:hAnsi="Arial" w:cs="Arial"/>
        </w:rPr>
        <w:t xml:space="preserve"> </w:t>
      </w:r>
    </w:p>
    <w:p w14:paraId="43CC5D61"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Supplier is eligible for the award of Call-Off Contracts during the Framework Contract Period.</w:t>
      </w:r>
    </w:p>
    <w:p w14:paraId="7BF266F7"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color w:val="000000" w:themeColor="text1"/>
        </w:rPr>
      </w:pPr>
      <w:r w:rsidRPr="001B351E">
        <w:rPr>
          <w:rFonts w:ascii="Arial" w:hAnsi="Arial" w:cs="Arial"/>
          <w:color w:val="000000"/>
        </w:rPr>
        <w:t>NHS LPP does not guarantee the Supplier any exclusivity, quantity or value of work under the Framework Contract.</w:t>
      </w:r>
    </w:p>
    <w:p w14:paraId="28049F01"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 xml:space="preserve">NHS LPP has paid one penny to the Supplier legally to form the Framework Contract. The Supplier acknowledges this payment. </w:t>
      </w:r>
    </w:p>
    <w:p w14:paraId="03AE31B3"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19219836" w14:textId="77777777" w:rsidR="00710D59" w:rsidRPr="001B351E" w:rsidRDefault="00710D59" w:rsidP="00710D59">
      <w:pPr>
        <w:pStyle w:val="Normal0"/>
        <w:ind w:left="426" w:firstLine="359"/>
        <w:rPr>
          <w:rFonts w:ascii="Arial" w:hAnsi="Arial" w:cs="Arial"/>
        </w:rPr>
      </w:pPr>
    </w:p>
    <w:p w14:paraId="38344DD1" w14:textId="77777777" w:rsidR="00710D59" w:rsidRPr="001B351E" w:rsidRDefault="00710D59" w:rsidP="00710D59">
      <w:pPr>
        <w:pStyle w:val="Normal0"/>
        <w:widowControl w:val="0"/>
        <w:numPr>
          <w:ilvl w:val="1"/>
          <w:numId w:val="16"/>
        </w:numPr>
        <w:spacing w:before="20" w:after="0" w:line="240" w:lineRule="auto"/>
        <w:ind w:left="993" w:hanging="426"/>
        <w:rPr>
          <w:rFonts w:ascii="Arial" w:hAnsi="Arial" w:cs="Arial"/>
        </w:rPr>
      </w:pPr>
      <w:r w:rsidRPr="001B351E">
        <w:rPr>
          <w:rFonts w:ascii="Arial" w:hAnsi="Arial" w:cs="Arial"/>
        </w:rPr>
        <w:t>make changes to Framework Schedule 6 (Order Form Template and Call-Off Schedules);</w:t>
      </w:r>
    </w:p>
    <w:p w14:paraId="4CB0CC9F" w14:textId="77777777" w:rsidR="00710D59" w:rsidRPr="001B351E" w:rsidRDefault="00710D59" w:rsidP="00710D59">
      <w:pPr>
        <w:pStyle w:val="Normal0"/>
        <w:widowControl w:val="0"/>
        <w:numPr>
          <w:ilvl w:val="1"/>
          <w:numId w:val="16"/>
        </w:numPr>
        <w:spacing w:before="20" w:after="0" w:line="240" w:lineRule="auto"/>
        <w:ind w:left="993" w:hanging="426"/>
        <w:rPr>
          <w:rFonts w:ascii="Arial" w:hAnsi="Arial" w:cs="Arial"/>
        </w:rPr>
      </w:pPr>
      <w:r w:rsidRPr="001B351E">
        <w:rPr>
          <w:rFonts w:ascii="Arial" w:hAnsi="Arial" w:cs="Arial"/>
        </w:rPr>
        <w:t>create new Call-Off Schedules;</w:t>
      </w:r>
    </w:p>
    <w:p w14:paraId="03F67B77" w14:textId="77777777" w:rsidR="00710D59" w:rsidRPr="001B351E" w:rsidRDefault="00710D59" w:rsidP="00710D59">
      <w:pPr>
        <w:pStyle w:val="Normal0"/>
        <w:widowControl w:val="0"/>
        <w:numPr>
          <w:ilvl w:val="1"/>
          <w:numId w:val="16"/>
        </w:numPr>
        <w:spacing w:before="20" w:after="0" w:line="240" w:lineRule="auto"/>
        <w:ind w:left="993" w:hanging="426"/>
        <w:rPr>
          <w:rFonts w:ascii="Arial" w:hAnsi="Arial" w:cs="Arial"/>
        </w:rPr>
      </w:pPr>
      <w:r w:rsidRPr="001B351E">
        <w:rPr>
          <w:rFonts w:ascii="Arial" w:hAnsi="Arial" w:cs="Arial"/>
        </w:rPr>
        <w:t xml:space="preserve">exclude optional template Call-Off Schedules; and/or </w:t>
      </w:r>
    </w:p>
    <w:p w14:paraId="5B5B3E3D" w14:textId="77777777" w:rsidR="00710D59" w:rsidRPr="001B351E" w:rsidRDefault="00710D59" w:rsidP="00710D59">
      <w:pPr>
        <w:pStyle w:val="Normal0"/>
        <w:widowControl w:val="0"/>
        <w:numPr>
          <w:ilvl w:val="1"/>
          <w:numId w:val="16"/>
        </w:numPr>
        <w:spacing w:before="20" w:after="0" w:line="240" w:lineRule="auto"/>
        <w:ind w:left="993" w:hanging="426"/>
        <w:rPr>
          <w:rFonts w:ascii="Arial" w:hAnsi="Arial" w:cs="Arial"/>
        </w:rPr>
      </w:pPr>
      <w:r w:rsidRPr="001B351E">
        <w:rPr>
          <w:rFonts w:ascii="Arial" w:hAnsi="Arial" w:cs="Arial"/>
        </w:rPr>
        <w:t>use Special Terms in the Order Form to add or change terms.</w:t>
      </w:r>
    </w:p>
    <w:p w14:paraId="296FEF7D" w14:textId="77777777" w:rsidR="00710D59" w:rsidRPr="001B351E" w:rsidRDefault="00710D59" w:rsidP="00710D59">
      <w:pPr>
        <w:pStyle w:val="Normal0"/>
        <w:spacing w:after="0"/>
        <w:ind w:left="426" w:firstLine="359"/>
        <w:rPr>
          <w:rFonts w:ascii="Arial" w:hAnsi="Arial" w:cs="Arial"/>
        </w:rPr>
      </w:pPr>
    </w:p>
    <w:p w14:paraId="62F32944"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Each Call-Off Contract:</w:t>
      </w:r>
    </w:p>
    <w:p w14:paraId="605171CE" w14:textId="77777777" w:rsidR="00710D59" w:rsidRPr="001B351E" w:rsidRDefault="00710D59" w:rsidP="00710D59">
      <w:pPr>
        <w:pStyle w:val="Normal0"/>
        <w:widowControl w:val="0"/>
        <w:numPr>
          <w:ilvl w:val="1"/>
          <w:numId w:val="18"/>
        </w:numPr>
        <w:spacing w:before="20" w:after="0" w:line="240" w:lineRule="auto"/>
        <w:ind w:left="993" w:hanging="426"/>
        <w:rPr>
          <w:rFonts w:ascii="Arial" w:hAnsi="Arial" w:cs="Arial"/>
        </w:rPr>
      </w:pPr>
      <w:r w:rsidRPr="001B351E">
        <w:rPr>
          <w:rFonts w:ascii="Arial" w:hAnsi="Arial" w:cs="Arial"/>
        </w:rPr>
        <w:t>is a separate Contract from the Framework Contract;</w:t>
      </w:r>
    </w:p>
    <w:p w14:paraId="62342A8B" w14:textId="77777777" w:rsidR="00710D59" w:rsidRPr="001B351E" w:rsidRDefault="00710D59" w:rsidP="00710D59">
      <w:pPr>
        <w:pStyle w:val="Normal0"/>
        <w:widowControl w:val="0"/>
        <w:numPr>
          <w:ilvl w:val="1"/>
          <w:numId w:val="18"/>
        </w:numPr>
        <w:spacing w:before="20" w:after="0" w:line="240" w:lineRule="auto"/>
        <w:ind w:left="993" w:hanging="426"/>
        <w:rPr>
          <w:rFonts w:ascii="Arial" w:hAnsi="Arial" w:cs="Arial"/>
        </w:rPr>
      </w:pPr>
      <w:r w:rsidRPr="001B351E">
        <w:rPr>
          <w:rFonts w:ascii="Arial" w:hAnsi="Arial" w:cs="Arial"/>
        </w:rPr>
        <w:t>is between a Supplier and a Buyer;</w:t>
      </w:r>
    </w:p>
    <w:p w14:paraId="3A3EB216" w14:textId="77777777" w:rsidR="00710D59" w:rsidRPr="001B351E" w:rsidRDefault="00710D59" w:rsidP="00710D59">
      <w:pPr>
        <w:pStyle w:val="Normal0"/>
        <w:widowControl w:val="0"/>
        <w:numPr>
          <w:ilvl w:val="1"/>
          <w:numId w:val="18"/>
        </w:numPr>
        <w:spacing w:before="20" w:after="0" w:line="240" w:lineRule="auto"/>
        <w:ind w:left="993" w:hanging="426"/>
        <w:rPr>
          <w:rFonts w:ascii="Arial" w:hAnsi="Arial" w:cs="Arial"/>
        </w:rPr>
      </w:pPr>
      <w:r w:rsidRPr="001B351E">
        <w:rPr>
          <w:rFonts w:ascii="Arial" w:hAnsi="Arial" w:cs="Arial"/>
        </w:rPr>
        <w:t>includes Core Terms, Schedules and any other changes or items in the completed Order Form; and</w:t>
      </w:r>
    </w:p>
    <w:p w14:paraId="7FC1A338" w14:textId="77777777" w:rsidR="00710D59" w:rsidRPr="001B351E" w:rsidRDefault="00710D59" w:rsidP="00710D59">
      <w:pPr>
        <w:pStyle w:val="Normal0"/>
        <w:widowControl w:val="0"/>
        <w:numPr>
          <w:ilvl w:val="1"/>
          <w:numId w:val="18"/>
        </w:numPr>
        <w:spacing w:before="20" w:after="0" w:line="240" w:lineRule="auto"/>
        <w:ind w:left="993" w:hanging="426"/>
        <w:rPr>
          <w:rFonts w:ascii="Arial" w:hAnsi="Arial" w:cs="Arial"/>
        </w:rPr>
      </w:pPr>
      <w:r w:rsidRPr="001B351E">
        <w:rPr>
          <w:rFonts w:ascii="Arial" w:hAnsi="Arial" w:cs="Arial"/>
        </w:rPr>
        <w:t>survives the termination of the Framework Contract.</w:t>
      </w:r>
    </w:p>
    <w:p w14:paraId="2FD42033"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 xml:space="preserve">Where the Supplier is approached by any Other Contracting Authority requesting Deliverables or substantially similar goods or services, the Supplier must tell them about this Framework Contract before accepting their order. </w:t>
      </w:r>
    </w:p>
    <w:p w14:paraId="265C0B40"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acknowledges it has all the information required to perform its obligations under each Contract before entering into a Contract. When information is provided by a Relevant Authority no warranty of its accuracy is given to the Supplier.</w:t>
      </w:r>
    </w:p>
    <w:p w14:paraId="58E77A7C"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 will not be excused from any obligation, or be entitled to additional Costs or Charges because it failed to either:</w:t>
      </w:r>
    </w:p>
    <w:p w14:paraId="311BB670" w14:textId="77777777" w:rsidR="00710D59" w:rsidRPr="001B351E" w:rsidRDefault="00710D59" w:rsidP="00710D59">
      <w:pPr>
        <w:pStyle w:val="Normal0"/>
        <w:widowControl w:val="0"/>
        <w:numPr>
          <w:ilvl w:val="1"/>
          <w:numId w:val="4"/>
        </w:numPr>
        <w:spacing w:before="20" w:after="0" w:line="240" w:lineRule="auto"/>
        <w:ind w:left="993" w:hanging="426"/>
        <w:rPr>
          <w:rFonts w:ascii="Arial" w:hAnsi="Arial" w:cs="Arial"/>
        </w:rPr>
      </w:pPr>
      <w:r w:rsidRPr="001B351E">
        <w:rPr>
          <w:rFonts w:ascii="Arial" w:hAnsi="Arial" w:cs="Arial"/>
        </w:rPr>
        <w:t>verify the accuracy of the Due Diligence Information; or</w:t>
      </w:r>
    </w:p>
    <w:p w14:paraId="7CE1999C" w14:textId="77777777" w:rsidR="00710D59" w:rsidRPr="001B351E" w:rsidRDefault="00710D59" w:rsidP="00710D59">
      <w:pPr>
        <w:pStyle w:val="Normal0"/>
        <w:widowControl w:val="0"/>
        <w:numPr>
          <w:ilvl w:val="1"/>
          <w:numId w:val="4"/>
        </w:numPr>
        <w:spacing w:before="20" w:after="0" w:line="240" w:lineRule="auto"/>
        <w:ind w:left="993" w:hanging="426"/>
        <w:rPr>
          <w:rFonts w:ascii="Arial" w:hAnsi="Arial" w:cs="Arial"/>
        </w:rPr>
      </w:pPr>
      <w:r w:rsidRPr="001B351E">
        <w:rPr>
          <w:rFonts w:ascii="Arial" w:hAnsi="Arial" w:cs="Arial"/>
        </w:rPr>
        <w:t>properly perform its own adequate checks.</w:t>
      </w:r>
    </w:p>
    <w:p w14:paraId="7194DBDC" w14:textId="77777777" w:rsidR="00710D59" w:rsidRPr="001B351E" w:rsidRDefault="00710D59" w:rsidP="00710D59">
      <w:pPr>
        <w:pStyle w:val="Normal0"/>
        <w:ind w:left="426" w:firstLine="359"/>
        <w:rPr>
          <w:rFonts w:ascii="Arial" w:hAnsi="Arial" w:cs="Arial"/>
        </w:rPr>
      </w:pPr>
    </w:p>
    <w:p w14:paraId="2C0083E6"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NHS LPP and the Buyer will not be liable for errors, omissions or misrepresentation of any information.</w:t>
      </w:r>
    </w:p>
    <w:p w14:paraId="769D0D3C" w14:textId="77777777" w:rsidR="00710D59" w:rsidRPr="001B351E" w:rsidRDefault="00710D59" w:rsidP="00710D59">
      <w:pPr>
        <w:pStyle w:val="Normal0"/>
        <w:ind w:left="426" w:firstLine="359"/>
        <w:rPr>
          <w:rFonts w:ascii="Arial" w:hAnsi="Arial" w:cs="Arial"/>
        </w:rPr>
      </w:pPr>
    </w:p>
    <w:p w14:paraId="7EEF322A"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The Supplier warrants and represents that all statements made and documents submitted as part of the procurement of Deliverables are and remain true and accurate. </w:t>
      </w:r>
    </w:p>
    <w:p w14:paraId="54CD245A" w14:textId="77777777" w:rsidR="00710D59" w:rsidRPr="001B351E" w:rsidRDefault="00710D59" w:rsidP="00710D59">
      <w:pPr>
        <w:pStyle w:val="Normal0"/>
        <w:ind w:left="426" w:firstLine="359"/>
        <w:rPr>
          <w:rFonts w:ascii="Arial" w:hAnsi="Arial" w:cs="Arial"/>
        </w:rPr>
      </w:pPr>
    </w:p>
    <w:p w14:paraId="50204C27" w14:textId="77777777" w:rsidR="00710D59" w:rsidRPr="001B351E" w:rsidRDefault="00710D59" w:rsidP="00933F69">
      <w:pPr>
        <w:pStyle w:val="Coretermsparagraphs"/>
        <w:rPr>
          <w:rFonts w:ascii="Arial" w:hAnsi="Arial" w:cs="Arial"/>
        </w:rPr>
      </w:pPr>
      <w:bookmarkStart w:id="10" w:name="_heading=h.1fob9te" w:colFirst="0" w:colLast="0"/>
      <w:bookmarkStart w:id="11" w:name="_Toc154147097"/>
      <w:bookmarkStart w:id="12" w:name="_Toc154149011"/>
      <w:bookmarkEnd w:id="10"/>
      <w:r w:rsidRPr="001B351E">
        <w:rPr>
          <w:rFonts w:ascii="Arial" w:hAnsi="Arial" w:cs="Arial"/>
        </w:rPr>
        <w:lastRenderedPageBreak/>
        <w:t>What needs to be delivered</w:t>
      </w:r>
      <w:bookmarkEnd w:id="11"/>
      <w:bookmarkEnd w:id="12"/>
      <w:r w:rsidRPr="001B351E">
        <w:rPr>
          <w:rFonts w:ascii="Arial" w:hAnsi="Arial" w:cs="Arial"/>
        </w:rPr>
        <w:t xml:space="preserve"> </w:t>
      </w:r>
    </w:p>
    <w:p w14:paraId="38CE4532"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b/>
          <w:color w:val="000000"/>
          <w:sz w:val="28"/>
          <w:szCs w:val="28"/>
        </w:rPr>
      </w:pPr>
      <w:r w:rsidRPr="001B351E">
        <w:rPr>
          <w:rFonts w:ascii="Arial" w:hAnsi="Arial" w:cs="Arial"/>
          <w:b/>
          <w:color w:val="000000"/>
          <w:sz w:val="28"/>
          <w:szCs w:val="28"/>
        </w:rPr>
        <w:t>All deliverables</w:t>
      </w:r>
    </w:p>
    <w:p w14:paraId="2063FF4D"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r w:rsidRPr="001B351E">
        <w:rPr>
          <w:rFonts w:ascii="Arial" w:hAnsi="Arial" w:cs="Arial"/>
          <w:color w:val="000000"/>
        </w:rPr>
        <w:t>The Supplier must provide Deliverables:</w:t>
      </w:r>
    </w:p>
    <w:p w14:paraId="139A8068"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r w:rsidRPr="001B351E">
        <w:rPr>
          <w:rFonts w:ascii="Arial" w:hAnsi="Arial" w:cs="Arial"/>
        </w:rPr>
        <w:t>that comply with the Specification, the Framework Tender Response and, in relation to a Call-Off Contract, the Call-Off Tender (if there is one);</w:t>
      </w:r>
    </w:p>
    <w:p w14:paraId="0E7084E0"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r w:rsidRPr="001B351E">
        <w:rPr>
          <w:rFonts w:ascii="Arial" w:hAnsi="Arial" w:cs="Arial"/>
        </w:rPr>
        <w:t>to a professional standard;</w:t>
      </w:r>
    </w:p>
    <w:p w14:paraId="2AAE8DCF"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r w:rsidRPr="001B351E">
        <w:rPr>
          <w:rFonts w:ascii="Arial" w:hAnsi="Arial" w:cs="Arial"/>
        </w:rPr>
        <w:t>using reasonable skill and care;</w:t>
      </w:r>
    </w:p>
    <w:p w14:paraId="24CE196D"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r w:rsidRPr="001B351E">
        <w:rPr>
          <w:rFonts w:ascii="Arial" w:hAnsi="Arial" w:cs="Arial"/>
        </w:rPr>
        <w:t>using Good Industry Practice;</w:t>
      </w:r>
    </w:p>
    <w:p w14:paraId="22D1BD8C"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r w:rsidRPr="001B351E">
        <w:rPr>
          <w:rFonts w:ascii="Arial" w:hAnsi="Arial" w:cs="Arial"/>
        </w:rPr>
        <w:t>using its own policies, processes and internal quality control measures as long as they do not conflict with the Contract;</w:t>
      </w:r>
    </w:p>
    <w:p w14:paraId="4BE77E27"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r w:rsidRPr="001B351E">
        <w:rPr>
          <w:rFonts w:ascii="Arial" w:hAnsi="Arial" w:cs="Arial"/>
        </w:rPr>
        <w:t xml:space="preserve">on the dates agreed; and </w:t>
      </w:r>
    </w:p>
    <w:p w14:paraId="70C3913B"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bookmarkStart w:id="13" w:name="_heading=h.3znysh7" w:colFirst="0" w:colLast="0"/>
      <w:bookmarkEnd w:id="13"/>
      <w:r w:rsidRPr="001B351E">
        <w:rPr>
          <w:rFonts w:ascii="Arial" w:hAnsi="Arial" w:cs="Arial"/>
        </w:rPr>
        <w:t xml:space="preserve">that comply with Law. </w:t>
      </w:r>
    </w:p>
    <w:p w14:paraId="1231BE67" w14:textId="77777777" w:rsidR="00710D59" w:rsidRPr="001B351E" w:rsidRDefault="00710D59" w:rsidP="00710D59">
      <w:pPr>
        <w:pStyle w:val="Normal0"/>
        <w:ind w:left="426" w:firstLine="359"/>
        <w:rPr>
          <w:rFonts w:ascii="Arial" w:hAnsi="Arial" w:cs="Arial"/>
        </w:rPr>
      </w:pPr>
    </w:p>
    <w:p w14:paraId="665452B6"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0" w:line="240" w:lineRule="auto"/>
        <w:ind w:left="709"/>
        <w:rPr>
          <w:rFonts w:ascii="Arial" w:hAnsi="Arial" w:cs="Arial"/>
        </w:rPr>
      </w:pPr>
      <w:r w:rsidRPr="001B351E">
        <w:rPr>
          <w:rFonts w:ascii="Arial" w:hAnsi="Arial" w:cs="Arial"/>
          <w:color w:val="000000"/>
        </w:rPr>
        <w:t>The Supplier must provide Deliverables with a warranty of at least 90 days from Delivery against all obvious defects.</w:t>
      </w:r>
    </w:p>
    <w:p w14:paraId="575E6961"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b/>
          <w:bCs/>
          <w:color w:val="000000"/>
          <w:sz w:val="28"/>
          <w:szCs w:val="28"/>
        </w:rPr>
      </w:pPr>
      <w:bookmarkStart w:id="14" w:name="_heading=h.2et92p0" w:colFirst="0" w:colLast="0"/>
      <w:bookmarkEnd w:id="14"/>
      <w:r w:rsidRPr="001B351E">
        <w:rPr>
          <w:rFonts w:ascii="Arial" w:hAnsi="Arial" w:cs="Arial"/>
          <w:b/>
          <w:bCs/>
          <w:color w:val="000000"/>
          <w:sz w:val="28"/>
          <w:szCs w:val="28"/>
        </w:rPr>
        <w:t>Goods clauses – NOT USED</w:t>
      </w:r>
    </w:p>
    <w:p w14:paraId="176F64F7"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All Goods delivered must be new, or as new if recycled, unused and of recent origin.</w:t>
      </w:r>
    </w:p>
    <w:p w14:paraId="2C2540FA"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All manufacturer warranties covering the Goods must be assignable to the Buyer on request and for free.</w:t>
      </w:r>
    </w:p>
    <w:p w14:paraId="43461ACB"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transfers ownership of the Goods on Delivery or payment for those Goods, whichever is earlier.</w:t>
      </w:r>
    </w:p>
    <w:p w14:paraId="1A9188C8"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Risk in the Goods transfers to the Buyer on Delivery of the Goods, but remains with the Supplier if the Buyer notices damage following Delivery and lets the Supplier know within 3 Working Days of Delivery.</w:t>
      </w:r>
    </w:p>
    <w:p w14:paraId="36FEB5B0"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1592C908"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warrants that it has full and unrestricted ownership of the Goods at the time of transfer of ownership.</w:t>
      </w:r>
    </w:p>
    <w:p w14:paraId="718D8190"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deliver the Goods on the date and to the specified location during the Buyer’s working hours.</w:t>
      </w:r>
    </w:p>
    <w:p w14:paraId="5E77A93C"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provide sufficient packaging for the Goods to reach the point of Delivery safely and undamaged.</w:t>
      </w:r>
    </w:p>
    <w:p w14:paraId="0901A28F"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All deliveries must have a delivery note attached that specifies the order number, type and quantity of Goods.</w:t>
      </w:r>
    </w:p>
    <w:p w14:paraId="7C28B9EA"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provide all tools, information and instructions the Buyer needs to make use of the Goods.</w:t>
      </w:r>
    </w:p>
    <w:p w14:paraId="0DF0CA31"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bookmarkStart w:id="15" w:name="_heading=h.tyjcwt" w:colFirst="0" w:colLast="0"/>
      <w:bookmarkEnd w:id="15"/>
      <w:r w:rsidRPr="001B351E">
        <w:rPr>
          <w:rFonts w:ascii="Arial" w:hAnsi="Arial" w:cs="Arial"/>
          <w:color w:val="000000"/>
        </w:rPr>
        <w:t xml:space="preserve">The Supplier must indemnify the Buyer against the costs of any Recall of the Goods and give notice of actual or anticipated action about the Recall of the Goods. </w:t>
      </w:r>
    </w:p>
    <w:p w14:paraId="6962C037"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 xml:space="preserve">The Buyer can cancel any order or part order of Goods which has not been Delivered. If the Buyer gives less than 14 </w:t>
      </w:r>
      <w:proofErr w:type="spellStart"/>
      <w:r w:rsidRPr="001B351E">
        <w:rPr>
          <w:rFonts w:ascii="Arial" w:hAnsi="Arial" w:cs="Arial"/>
          <w:color w:val="000000"/>
        </w:rPr>
        <w:t>days notice</w:t>
      </w:r>
      <w:proofErr w:type="spellEnd"/>
      <w:r w:rsidRPr="001B351E">
        <w:rPr>
          <w:rFonts w:ascii="Arial" w:hAnsi="Arial" w:cs="Arial"/>
          <w:color w:val="000000"/>
        </w:rPr>
        <w:t xml:space="preserve"> then it will pay the Supplier’s reasonable and proven costs already incurred on the cancelled order as long as the Supplier takes all reasonable steps to minimise these costs.</w:t>
      </w:r>
    </w:p>
    <w:p w14:paraId="266238F0"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color w:val="000000" w:themeColor="text1"/>
        </w:rPr>
      </w:pPr>
      <w:r w:rsidRPr="001B351E">
        <w:rPr>
          <w:rFonts w:ascii="Arial" w:hAnsi="Arial" w:cs="Arial"/>
          <w:color w:val="000000"/>
        </w:rPr>
        <w:t>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p>
    <w:p w14:paraId="0B3EEA0C"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b/>
          <w:color w:val="000000"/>
          <w:sz w:val="28"/>
          <w:szCs w:val="28"/>
        </w:rPr>
      </w:pPr>
      <w:bookmarkStart w:id="16" w:name="_heading=h.3dy6vkm" w:colFirst="0" w:colLast="0"/>
      <w:bookmarkEnd w:id="16"/>
      <w:r w:rsidRPr="001B351E">
        <w:rPr>
          <w:rFonts w:ascii="Arial" w:hAnsi="Arial" w:cs="Arial"/>
          <w:b/>
          <w:color w:val="000000"/>
          <w:sz w:val="28"/>
          <w:szCs w:val="28"/>
        </w:rPr>
        <w:t>Services clauses</w:t>
      </w:r>
    </w:p>
    <w:p w14:paraId="1CAA4598"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 xml:space="preserve">Late Delivery of the Services will be a Default of a Call-Off Contract. </w:t>
      </w:r>
    </w:p>
    <w:p w14:paraId="10E35AC6"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 xml:space="preserve">The Supplier must co-operate with the Buyer and </w:t>
      </w:r>
      <w:proofErr w:type="gramStart"/>
      <w:r w:rsidRPr="001B351E">
        <w:rPr>
          <w:rFonts w:ascii="Arial" w:hAnsi="Arial" w:cs="Arial"/>
          <w:color w:val="000000"/>
        </w:rPr>
        <w:t>third party</w:t>
      </w:r>
      <w:proofErr w:type="gramEnd"/>
      <w:r w:rsidRPr="001B351E">
        <w:rPr>
          <w:rFonts w:ascii="Arial" w:hAnsi="Arial" w:cs="Arial"/>
          <w:color w:val="000000"/>
        </w:rPr>
        <w:t xml:space="preserve"> suppliers on all aspects connected with the Delivery of the Services and ensure that Supplier Staff comply with any reasonable instructions.</w:t>
      </w:r>
    </w:p>
    <w:p w14:paraId="3CC8CAA5"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 xml:space="preserve">The Supplier must at its own risk and expense provide all Supplier Equipment </w:t>
      </w:r>
      <w:r w:rsidRPr="001B351E">
        <w:rPr>
          <w:rFonts w:ascii="Arial" w:hAnsi="Arial" w:cs="Arial"/>
          <w:color w:val="000000"/>
        </w:rPr>
        <w:lastRenderedPageBreak/>
        <w:t>required to Deliver the Services.</w:t>
      </w:r>
    </w:p>
    <w:p w14:paraId="725985BD"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allocate sufficient resources and appropriate expertise to each Contract.</w:t>
      </w:r>
    </w:p>
    <w:p w14:paraId="502714F1"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take all reasonable care to ensure performance does not disrupt the Buyer’s operations, employees or other contractors.</w:t>
      </w:r>
    </w:p>
    <w:p w14:paraId="751F324C"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ensure all Services, and anything used to Deliver the Services, are of good quality and free from defects.</w:t>
      </w:r>
    </w:p>
    <w:p w14:paraId="3CD0523F"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r w:rsidRPr="001B351E">
        <w:rPr>
          <w:rFonts w:ascii="Arial" w:hAnsi="Arial" w:cs="Arial"/>
          <w:color w:val="000000"/>
        </w:rPr>
        <w:t xml:space="preserve">The Buyer is entitled to withhold payment for partially or undelivered Services, but doing so does not stop it from using its other rights under the Contract. </w:t>
      </w:r>
    </w:p>
    <w:p w14:paraId="2A9A178B" w14:textId="77777777" w:rsidR="00710D59" w:rsidRPr="001B351E" w:rsidRDefault="00710D59" w:rsidP="00933F69">
      <w:pPr>
        <w:pStyle w:val="Coretermsparagraphs"/>
        <w:rPr>
          <w:rFonts w:ascii="Arial" w:hAnsi="Arial" w:cs="Arial"/>
        </w:rPr>
      </w:pPr>
      <w:bookmarkStart w:id="17" w:name="_Toc154147098"/>
      <w:bookmarkStart w:id="18" w:name="_Toc154149012"/>
      <w:r w:rsidRPr="001B351E">
        <w:rPr>
          <w:rFonts w:ascii="Arial" w:hAnsi="Arial" w:cs="Arial"/>
        </w:rPr>
        <w:t>Pricing and payments</w:t>
      </w:r>
      <w:bookmarkEnd w:id="17"/>
      <w:bookmarkEnd w:id="18"/>
    </w:p>
    <w:p w14:paraId="4650B581"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In exchange for the Deliverables, the Supplier must invoice the Buyer for the Charges in the Order Form.</w:t>
      </w:r>
    </w:p>
    <w:p w14:paraId="70A9C69B"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 xml:space="preserve">NHS LPP must invoice the Supplier for the Management Charge and the Supplier must pay it using the process in Framework Schedule 5 (Management Charges and Information). </w:t>
      </w:r>
    </w:p>
    <w:p w14:paraId="173922E5"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All Charges and the Management Charge:</w:t>
      </w:r>
    </w:p>
    <w:p w14:paraId="6CBA66E5" w14:textId="77777777" w:rsidR="00710D59" w:rsidRPr="001B351E" w:rsidRDefault="00710D59" w:rsidP="00710D59">
      <w:pPr>
        <w:pStyle w:val="Normal0"/>
        <w:widowControl w:val="0"/>
        <w:numPr>
          <w:ilvl w:val="1"/>
          <w:numId w:val="7"/>
        </w:numPr>
        <w:spacing w:before="20" w:after="0" w:line="240" w:lineRule="auto"/>
        <w:ind w:left="993" w:hanging="426"/>
        <w:rPr>
          <w:rFonts w:ascii="Arial" w:hAnsi="Arial" w:cs="Arial"/>
        </w:rPr>
      </w:pPr>
      <w:r w:rsidRPr="001B351E">
        <w:rPr>
          <w:rFonts w:ascii="Arial" w:hAnsi="Arial" w:cs="Arial"/>
        </w:rPr>
        <w:t>exclude VAT, which is payable on provision of a valid VAT invoice; and</w:t>
      </w:r>
    </w:p>
    <w:p w14:paraId="4DEE5CD3" w14:textId="77777777" w:rsidR="00710D59" w:rsidRPr="001B351E" w:rsidRDefault="00710D59" w:rsidP="00710D59">
      <w:pPr>
        <w:pStyle w:val="Normal0"/>
        <w:widowControl w:val="0"/>
        <w:numPr>
          <w:ilvl w:val="1"/>
          <w:numId w:val="7"/>
        </w:numPr>
        <w:spacing w:before="20" w:after="0" w:line="240" w:lineRule="auto"/>
        <w:ind w:left="993" w:hanging="426"/>
        <w:rPr>
          <w:rFonts w:ascii="Arial" w:hAnsi="Arial" w:cs="Arial"/>
        </w:rPr>
      </w:pPr>
      <w:r w:rsidRPr="001B351E">
        <w:rPr>
          <w:rFonts w:ascii="Arial" w:hAnsi="Arial" w:cs="Arial"/>
        </w:rPr>
        <w:t>include all costs connected with the Supply of Deliverables.</w:t>
      </w:r>
    </w:p>
    <w:p w14:paraId="30D7AA69" w14:textId="77777777" w:rsidR="00710D59" w:rsidRPr="001B351E" w:rsidRDefault="00710D59" w:rsidP="00710D59">
      <w:pPr>
        <w:pStyle w:val="Normal0"/>
        <w:ind w:left="426" w:firstLine="359"/>
        <w:rPr>
          <w:rFonts w:ascii="Arial" w:hAnsi="Arial" w:cs="Arial"/>
        </w:rPr>
      </w:pPr>
    </w:p>
    <w:p w14:paraId="4F3BF667"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 xml:space="preserve">The Buyer must pay the Supplier the Charges within 30 days of receipt by the Buyer of a valid, undisputed invoice, in cleared funds using the payment method and details stated in the Order Form. </w:t>
      </w:r>
    </w:p>
    <w:p w14:paraId="1AD5482A"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A Supplier invoice is only valid if it:</w:t>
      </w:r>
    </w:p>
    <w:p w14:paraId="5D200759" w14:textId="77777777" w:rsidR="00710D59" w:rsidRPr="001B351E" w:rsidRDefault="00710D59" w:rsidP="00710D59">
      <w:pPr>
        <w:pStyle w:val="Normal0"/>
        <w:widowControl w:val="0"/>
        <w:numPr>
          <w:ilvl w:val="1"/>
          <w:numId w:val="9"/>
        </w:numPr>
        <w:spacing w:before="20" w:after="0" w:line="240" w:lineRule="auto"/>
        <w:ind w:left="993" w:hanging="426"/>
        <w:rPr>
          <w:rFonts w:ascii="Arial" w:hAnsi="Arial" w:cs="Arial"/>
        </w:rPr>
      </w:pPr>
      <w:r w:rsidRPr="001B351E">
        <w:rPr>
          <w:rFonts w:ascii="Arial" w:hAnsi="Arial" w:cs="Arial"/>
        </w:rPr>
        <w:t>includes all appropriate references including the Contract reference number and other details reasonably requested by the Buyer;</w:t>
      </w:r>
    </w:p>
    <w:p w14:paraId="5F1614DF" w14:textId="77777777" w:rsidR="00710D59" w:rsidRPr="001B351E" w:rsidRDefault="00710D59" w:rsidP="00710D59">
      <w:pPr>
        <w:pStyle w:val="Normal0"/>
        <w:widowControl w:val="0"/>
        <w:numPr>
          <w:ilvl w:val="1"/>
          <w:numId w:val="9"/>
        </w:numPr>
        <w:spacing w:before="20" w:after="0" w:line="240" w:lineRule="auto"/>
        <w:ind w:left="993" w:hanging="426"/>
        <w:rPr>
          <w:rFonts w:ascii="Arial" w:hAnsi="Arial" w:cs="Arial"/>
        </w:rPr>
      </w:pPr>
      <w:r w:rsidRPr="001B351E">
        <w:rPr>
          <w:rFonts w:ascii="Arial" w:hAnsi="Arial" w:cs="Arial"/>
        </w:rPr>
        <w:t>includes a detailed breakdown of Delivered Deliverables and Milestone(s) (if any); and</w:t>
      </w:r>
    </w:p>
    <w:p w14:paraId="757B978A" w14:textId="77777777" w:rsidR="00710D59" w:rsidRPr="001B351E" w:rsidRDefault="00710D59" w:rsidP="00710D59">
      <w:pPr>
        <w:pStyle w:val="Normal0"/>
        <w:widowControl w:val="0"/>
        <w:numPr>
          <w:ilvl w:val="1"/>
          <w:numId w:val="9"/>
        </w:numPr>
        <w:spacing w:before="20" w:after="0" w:line="240" w:lineRule="auto"/>
        <w:ind w:left="993" w:hanging="426"/>
        <w:rPr>
          <w:rFonts w:ascii="Arial" w:hAnsi="Arial" w:cs="Arial"/>
        </w:rPr>
      </w:pPr>
      <w:r w:rsidRPr="001B351E">
        <w:rPr>
          <w:rFonts w:ascii="Arial" w:hAnsi="Arial" w:cs="Arial"/>
        </w:rPr>
        <w:t>does not include any Management Charge (the Supplier must not charge the Buyer in any way for the Management Charge).</w:t>
      </w:r>
    </w:p>
    <w:p w14:paraId="7196D064" w14:textId="77777777" w:rsidR="00710D59" w:rsidRPr="001B351E" w:rsidRDefault="00710D59" w:rsidP="00710D59">
      <w:pPr>
        <w:pStyle w:val="Normal0"/>
        <w:ind w:left="426" w:firstLine="359"/>
        <w:rPr>
          <w:rFonts w:ascii="Arial" w:hAnsi="Arial" w:cs="Arial"/>
        </w:rPr>
      </w:pPr>
    </w:p>
    <w:p w14:paraId="0BC8400B"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Buyer must accept and process for payment an undisputed Electronic Invoice received from the Supplier.</w:t>
      </w:r>
    </w:p>
    <w:p w14:paraId="34FF1C98"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64A49206"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Buyer may retain or set-off payment of any amount owed to it by the Supplier if notice and reasons are provided.</w:t>
      </w:r>
    </w:p>
    <w:p w14:paraId="3DEE7AC4"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19" w:name="_heading=h.1t3h5sf" w:colFirst="0" w:colLast="0"/>
      <w:bookmarkEnd w:id="19"/>
      <w:r w:rsidRPr="001B351E">
        <w:rPr>
          <w:rFonts w:ascii="Arial" w:hAnsi="Arial" w:cs="Arial"/>
          <w:color w:val="000000"/>
        </w:rPr>
        <w:t>The Supplier must ensure that all Subcontractors are paid, in full, within 30 days of receipt of a valid, undisputed invoice. If this does not happen, NHS LPP or the Buyer can publish the details of the late payment or non-payment.</w:t>
      </w:r>
    </w:p>
    <w:p w14:paraId="1AFE6420"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20" w:name="bookmark=id.2s8eyo1" w:colFirst="0" w:colLast="0"/>
      <w:bookmarkStart w:id="21" w:name="_heading=h.4d34og8" w:colFirst="0" w:colLast="0"/>
      <w:bookmarkEnd w:id="20"/>
      <w:bookmarkEnd w:id="21"/>
      <w:r w:rsidRPr="001B351E">
        <w:rPr>
          <w:rFonts w:ascii="Arial" w:hAnsi="Arial" w:cs="Arial"/>
          <w:color w:val="000000"/>
        </w:rPr>
        <w:t>If NHS LPP or the Buyer can get more favourable commercial terms for the supply at cost of any materials, goods or services used by the Supplier to provide the Deliverables, then NHS LPP or the Buyer may require the Supplier to replace its existing commercial terms with the more favourable terms offered for the relevant items.</w:t>
      </w:r>
    </w:p>
    <w:p w14:paraId="7B6351A4"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If NHS LPP or the Buyer uses Clause 4.9 then the Framework Prices (and where applicable, the Charges) must be reduced by an agreed amount by using the Variation Procedure.</w:t>
      </w:r>
    </w:p>
    <w:p w14:paraId="2FC7F69E"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 has no right of set-off, counterclaim, discount or abatement unless they are ordered to do so by a court.</w:t>
      </w:r>
      <w:r w:rsidRPr="001B351E">
        <w:rPr>
          <w:rFonts w:ascii="Arial" w:hAnsi="Arial" w:cs="Arial"/>
          <w:color w:val="000000"/>
        </w:rPr>
        <w:tab/>
      </w:r>
    </w:p>
    <w:p w14:paraId="5ED14BBB" w14:textId="77777777" w:rsidR="00710D59" w:rsidRPr="001B351E" w:rsidRDefault="00710D59" w:rsidP="00933F69">
      <w:pPr>
        <w:pStyle w:val="Coretermsparagraphs"/>
        <w:rPr>
          <w:rFonts w:ascii="Arial" w:hAnsi="Arial" w:cs="Arial"/>
        </w:rPr>
      </w:pPr>
      <w:bookmarkStart w:id="22" w:name="_Toc154147099"/>
      <w:bookmarkStart w:id="23" w:name="_Toc154149013"/>
      <w:r w:rsidRPr="001B351E">
        <w:rPr>
          <w:rFonts w:ascii="Arial" w:hAnsi="Arial" w:cs="Arial"/>
        </w:rPr>
        <w:t>The buyer’s obligations to the supplier</w:t>
      </w:r>
      <w:bookmarkEnd w:id="22"/>
      <w:bookmarkEnd w:id="23"/>
      <w:r w:rsidRPr="001B351E">
        <w:rPr>
          <w:rFonts w:ascii="Arial" w:hAnsi="Arial" w:cs="Arial"/>
        </w:rPr>
        <w:t xml:space="preserve"> </w:t>
      </w:r>
    </w:p>
    <w:p w14:paraId="62D45CD9"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24" w:name="_heading=h.17dp8vu" w:colFirst="0" w:colLast="0"/>
      <w:bookmarkEnd w:id="24"/>
      <w:r w:rsidRPr="001B351E">
        <w:rPr>
          <w:rFonts w:ascii="Arial" w:hAnsi="Arial" w:cs="Arial"/>
          <w:color w:val="000000"/>
        </w:rPr>
        <w:t>If Supplier Non-Performance arises from an Authority Cause:</w:t>
      </w:r>
    </w:p>
    <w:p w14:paraId="58F5DB1D" w14:textId="77777777" w:rsidR="00710D59" w:rsidRPr="001B351E" w:rsidRDefault="00710D59" w:rsidP="00710D59">
      <w:pPr>
        <w:pStyle w:val="Normal0"/>
        <w:widowControl w:val="0"/>
        <w:numPr>
          <w:ilvl w:val="1"/>
          <w:numId w:val="12"/>
        </w:numPr>
        <w:spacing w:before="20" w:after="0" w:line="240" w:lineRule="auto"/>
        <w:ind w:left="993" w:hanging="426"/>
        <w:rPr>
          <w:rFonts w:ascii="Arial" w:hAnsi="Arial" w:cs="Arial"/>
        </w:rPr>
      </w:pPr>
      <w:r w:rsidRPr="001B351E">
        <w:rPr>
          <w:rFonts w:ascii="Arial" w:hAnsi="Arial" w:cs="Arial"/>
        </w:rPr>
        <w:t>neither NHS LPP or the Buyer can terminate a Contract under Clause 10.4.1;</w:t>
      </w:r>
    </w:p>
    <w:p w14:paraId="75ADC304" w14:textId="77777777" w:rsidR="00710D59" w:rsidRPr="001B351E" w:rsidRDefault="00710D59" w:rsidP="00710D59">
      <w:pPr>
        <w:pStyle w:val="Normal0"/>
        <w:widowControl w:val="0"/>
        <w:numPr>
          <w:ilvl w:val="1"/>
          <w:numId w:val="12"/>
        </w:numPr>
        <w:spacing w:before="20" w:after="0" w:line="240" w:lineRule="auto"/>
        <w:ind w:left="993" w:hanging="426"/>
        <w:rPr>
          <w:rFonts w:ascii="Arial" w:hAnsi="Arial" w:cs="Arial"/>
        </w:rPr>
      </w:pPr>
      <w:r w:rsidRPr="001B351E">
        <w:rPr>
          <w:rFonts w:ascii="Arial" w:hAnsi="Arial" w:cs="Arial"/>
        </w:rPr>
        <w:lastRenderedPageBreak/>
        <w:t>the Supplier is entitled to reasonable and proven additional expenses and to relief from liability and Deduction under this Contract;</w:t>
      </w:r>
    </w:p>
    <w:p w14:paraId="40AE43A3" w14:textId="77777777" w:rsidR="00710D59" w:rsidRPr="001B351E" w:rsidRDefault="00710D59" w:rsidP="00710D59">
      <w:pPr>
        <w:pStyle w:val="Normal0"/>
        <w:widowControl w:val="0"/>
        <w:numPr>
          <w:ilvl w:val="1"/>
          <w:numId w:val="12"/>
        </w:numPr>
        <w:spacing w:before="20" w:after="0" w:line="240" w:lineRule="auto"/>
        <w:ind w:left="993" w:hanging="426"/>
        <w:rPr>
          <w:rFonts w:ascii="Arial" w:hAnsi="Arial" w:cs="Arial"/>
        </w:rPr>
      </w:pPr>
      <w:r w:rsidRPr="001B351E">
        <w:rPr>
          <w:rFonts w:ascii="Arial" w:hAnsi="Arial" w:cs="Arial"/>
        </w:rPr>
        <w:t>the Supplier is entitled to additional time needed to make the Delivery; and</w:t>
      </w:r>
    </w:p>
    <w:p w14:paraId="0DD9CA43" w14:textId="77777777" w:rsidR="00710D59" w:rsidRPr="001B351E" w:rsidRDefault="00710D59" w:rsidP="00710D59">
      <w:pPr>
        <w:pStyle w:val="Normal0"/>
        <w:widowControl w:val="0"/>
        <w:numPr>
          <w:ilvl w:val="1"/>
          <w:numId w:val="12"/>
        </w:numPr>
        <w:spacing w:before="20" w:after="0" w:line="240" w:lineRule="auto"/>
        <w:ind w:left="993" w:hanging="426"/>
        <w:rPr>
          <w:rFonts w:ascii="Arial" w:hAnsi="Arial" w:cs="Arial"/>
        </w:rPr>
      </w:pPr>
      <w:r w:rsidRPr="001B351E">
        <w:rPr>
          <w:rFonts w:ascii="Arial" w:hAnsi="Arial" w:cs="Arial"/>
        </w:rPr>
        <w:t>the Supplier cannot suspend the ongoing supply of Deliverables.</w:t>
      </w:r>
    </w:p>
    <w:p w14:paraId="0CCDAD5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Clause 5.1 only applies if the Supplier:</w:t>
      </w:r>
    </w:p>
    <w:p w14:paraId="5D5F4B53" w14:textId="77777777" w:rsidR="00710D59" w:rsidRPr="001B351E" w:rsidRDefault="00710D59" w:rsidP="00710D59">
      <w:pPr>
        <w:pStyle w:val="Normal0"/>
        <w:widowControl w:val="0"/>
        <w:numPr>
          <w:ilvl w:val="1"/>
          <w:numId w:val="37"/>
        </w:numPr>
        <w:spacing w:before="20" w:after="0" w:line="240" w:lineRule="auto"/>
        <w:ind w:left="993" w:hanging="426"/>
        <w:rPr>
          <w:rFonts w:ascii="Arial" w:hAnsi="Arial" w:cs="Arial"/>
        </w:rPr>
      </w:pPr>
      <w:r w:rsidRPr="001B351E">
        <w:rPr>
          <w:rFonts w:ascii="Arial" w:hAnsi="Arial" w:cs="Arial"/>
        </w:rPr>
        <w:t>gives notice to the Party responsible for the Authority Cause within 10 Working Days of becoming aware;</w:t>
      </w:r>
    </w:p>
    <w:p w14:paraId="473626E2" w14:textId="77777777" w:rsidR="00710D59" w:rsidRPr="001B351E" w:rsidRDefault="00710D59" w:rsidP="00710D59">
      <w:pPr>
        <w:pStyle w:val="Normal0"/>
        <w:widowControl w:val="0"/>
        <w:numPr>
          <w:ilvl w:val="1"/>
          <w:numId w:val="37"/>
        </w:numPr>
        <w:spacing w:before="20" w:after="0" w:line="240" w:lineRule="auto"/>
        <w:ind w:left="993" w:hanging="426"/>
        <w:rPr>
          <w:rFonts w:ascii="Arial" w:hAnsi="Arial" w:cs="Arial"/>
        </w:rPr>
      </w:pPr>
      <w:r w:rsidRPr="001B351E">
        <w:rPr>
          <w:rFonts w:ascii="Arial" w:hAnsi="Arial" w:cs="Arial"/>
        </w:rPr>
        <w:t>demonstrates that the Supplier Non-Performance would not have occurred but for the Authority Cause; and</w:t>
      </w:r>
    </w:p>
    <w:p w14:paraId="73E7D33E" w14:textId="77777777" w:rsidR="00710D59" w:rsidRPr="001B351E" w:rsidRDefault="00710D59" w:rsidP="00710D59">
      <w:pPr>
        <w:pStyle w:val="Normal0"/>
        <w:widowControl w:val="0"/>
        <w:numPr>
          <w:ilvl w:val="1"/>
          <w:numId w:val="37"/>
        </w:numPr>
        <w:spacing w:before="20" w:after="0" w:line="240" w:lineRule="auto"/>
        <w:ind w:left="993" w:hanging="426"/>
        <w:rPr>
          <w:rFonts w:ascii="Arial" w:hAnsi="Arial" w:cs="Arial"/>
        </w:rPr>
      </w:pPr>
      <w:r w:rsidRPr="001B351E">
        <w:rPr>
          <w:rFonts w:ascii="Arial" w:hAnsi="Arial" w:cs="Arial"/>
        </w:rPr>
        <w:t>mitigated the impact of the Authority Cause.</w:t>
      </w:r>
    </w:p>
    <w:p w14:paraId="6D072C0D" w14:textId="77777777" w:rsidR="00710D59" w:rsidRPr="001B351E" w:rsidRDefault="00710D59" w:rsidP="00710D59">
      <w:pPr>
        <w:pStyle w:val="Normal0"/>
        <w:ind w:left="426" w:firstLine="359"/>
        <w:rPr>
          <w:rFonts w:ascii="Arial" w:hAnsi="Arial" w:cs="Arial"/>
        </w:rPr>
      </w:pPr>
    </w:p>
    <w:p w14:paraId="306F34E4" w14:textId="77777777" w:rsidR="00710D59" w:rsidRPr="001B351E" w:rsidRDefault="00710D59" w:rsidP="00933F69">
      <w:pPr>
        <w:pStyle w:val="Coretermsparagraphs"/>
        <w:rPr>
          <w:rFonts w:ascii="Arial" w:hAnsi="Arial" w:cs="Arial"/>
        </w:rPr>
      </w:pPr>
      <w:bookmarkStart w:id="25" w:name="_heading=h.3rdcrjn" w:colFirst="0" w:colLast="0"/>
      <w:bookmarkStart w:id="26" w:name="_Toc154147100"/>
      <w:bookmarkStart w:id="27" w:name="_Toc154149014"/>
      <w:bookmarkEnd w:id="25"/>
      <w:r w:rsidRPr="001B351E">
        <w:rPr>
          <w:rFonts w:ascii="Arial" w:hAnsi="Arial" w:cs="Arial"/>
        </w:rPr>
        <w:t>Record keeping and reporting</w:t>
      </w:r>
      <w:bookmarkEnd w:id="26"/>
      <w:bookmarkEnd w:id="27"/>
      <w:r w:rsidRPr="001B351E">
        <w:rPr>
          <w:rFonts w:ascii="Arial" w:hAnsi="Arial" w:cs="Arial"/>
        </w:rPr>
        <w:t xml:space="preserve"> </w:t>
      </w:r>
    </w:p>
    <w:p w14:paraId="77E44687"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Supplier must attend Progress Meetings with the Buyer and provide Progress Reports when specified in the Order Form.</w:t>
      </w:r>
    </w:p>
    <w:p w14:paraId="371ECFC7"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must keep and maintain full and accurate records and accounts on everything to do with the Contract:</w:t>
      </w:r>
    </w:p>
    <w:p w14:paraId="48A21919" w14:textId="77777777" w:rsidR="00710D59" w:rsidRPr="001B351E" w:rsidRDefault="00710D59" w:rsidP="00710D59">
      <w:pPr>
        <w:pStyle w:val="Normal0"/>
        <w:pBdr>
          <w:top w:val="nil"/>
          <w:left w:val="nil"/>
          <w:bottom w:val="nil"/>
          <w:right w:val="nil"/>
          <w:between w:val="nil"/>
        </w:pBdr>
        <w:ind w:left="567"/>
        <w:rPr>
          <w:rFonts w:ascii="Arial" w:hAnsi="Arial" w:cs="Arial"/>
          <w:color w:val="000000"/>
        </w:rPr>
      </w:pPr>
    </w:p>
    <w:p w14:paraId="58827DD3" w14:textId="77777777" w:rsidR="00710D59" w:rsidRPr="001B351E" w:rsidRDefault="00710D59" w:rsidP="00710D59">
      <w:pPr>
        <w:pStyle w:val="Normal0"/>
        <w:widowControl w:val="0"/>
        <w:numPr>
          <w:ilvl w:val="1"/>
          <w:numId w:val="39"/>
        </w:numPr>
        <w:spacing w:before="20" w:after="0" w:line="240" w:lineRule="auto"/>
        <w:ind w:left="993" w:hanging="426"/>
        <w:rPr>
          <w:rFonts w:ascii="Arial" w:hAnsi="Arial" w:cs="Arial"/>
        </w:rPr>
      </w:pPr>
      <w:r w:rsidRPr="001B351E">
        <w:rPr>
          <w:rFonts w:ascii="Arial" w:hAnsi="Arial" w:cs="Arial"/>
        </w:rPr>
        <w:t>during the Contract Period;</w:t>
      </w:r>
    </w:p>
    <w:p w14:paraId="11566186" w14:textId="77777777" w:rsidR="00710D59" w:rsidRPr="001B351E" w:rsidRDefault="00710D59" w:rsidP="00710D59">
      <w:pPr>
        <w:pStyle w:val="Normal0"/>
        <w:widowControl w:val="0"/>
        <w:numPr>
          <w:ilvl w:val="1"/>
          <w:numId w:val="39"/>
        </w:numPr>
        <w:spacing w:before="20" w:after="0" w:line="240" w:lineRule="auto"/>
        <w:ind w:left="993" w:hanging="426"/>
        <w:rPr>
          <w:rFonts w:ascii="Arial" w:hAnsi="Arial" w:cs="Arial"/>
        </w:rPr>
      </w:pPr>
      <w:r w:rsidRPr="001B351E">
        <w:rPr>
          <w:rFonts w:ascii="Arial" w:hAnsi="Arial" w:cs="Arial"/>
        </w:rPr>
        <w:t>for 7 years after the End Date; and</w:t>
      </w:r>
    </w:p>
    <w:p w14:paraId="66CBA848" w14:textId="77777777" w:rsidR="00710D59" w:rsidRPr="001B351E" w:rsidRDefault="00710D59" w:rsidP="00710D59">
      <w:pPr>
        <w:pStyle w:val="Normal0"/>
        <w:widowControl w:val="0"/>
        <w:numPr>
          <w:ilvl w:val="1"/>
          <w:numId w:val="39"/>
        </w:numPr>
        <w:spacing w:before="20" w:after="0" w:line="240" w:lineRule="auto"/>
        <w:ind w:left="993" w:hanging="426"/>
        <w:rPr>
          <w:rFonts w:ascii="Arial" w:hAnsi="Arial" w:cs="Arial"/>
        </w:rPr>
      </w:pPr>
      <w:r w:rsidRPr="001B351E">
        <w:rPr>
          <w:rFonts w:ascii="Arial" w:hAnsi="Arial" w:cs="Arial"/>
        </w:rPr>
        <w:t>in accordance with UK GDPR,</w:t>
      </w:r>
    </w:p>
    <w:p w14:paraId="0A901AF7"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r w:rsidRPr="001B351E">
        <w:rPr>
          <w:rFonts w:ascii="Arial" w:hAnsi="Arial" w:cs="Arial"/>
          <w:color w:val="000000"/>
        </w:rPr>
        <w:t>including but not limited to the records and accounts stated in the definition of Audit in Joint Schedule 1.</w:t>
      </w:r>
    </w:p>
    <w:p w14:paraId="40B5382F"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Relevant Authority or an Auditor can Audit the Supplier.</w:t>
      </w:r>
    </w:p>
    <w:p w14:paraId="66852536"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During an Audit, the Supplier must:</w:t>
      </w:r>
    </w:p>
    <w:p w14:paraId="6BD18F9B" w14:textId="77777777" w:rsidR="00710D59" w:rsidRPr="001B351E" w:rsidRDefault="00710D59" w:rsidP="00710D59">
      <w:pPr>
        <w:pStyle w:val="Normal0"/>
        <w:pBdr>
          <w:top w:val="nil"/>
          <w:left w:val="nil"/>
          <w:bottom w:val="nil"/>
          <w:right w:val="nil"/>
          <w:between w:val="nil"/>
        </w:pBdr>
        <w:ind w:left="567"/>
        <w:rPr>
          <w:rFonts w:ascii="Arial" w:hAnsi="Arial" w:cs="Arial"/>
          <w:color w:val="000000"/>
        </w:rPr>
      </w:pPr>
    </w:p>
    <w:p w14:paraId="70B36B81" w14:textId="77777777" w:rsidR="00710D59" w:rsidRPr="001B351E" w:rsidRDefault="00710D59" w:rsidP="00710D59">
      <w:pPr>
        <w:pStyle w:val="Normal0"/>
        <w:widowControl w:val="0"/>
        <w:numPr>
          <w:ilvl w:val="1"/>
          <w:numId w:val="40"/>
        </w:numPr>
        <w:spacing w:before="20" w:after="0" w:line="240" w:lineRule="auto"/>
        <w:ind w:left="993" w:hanging="426"/>
        <w:rPr>
          <w:rFonts w:ascii="Arial" w:hAnsi="Arial" w:cs="Arial"/>
        </w:rPr>
      </w:pPr>
      <w:r w:rsidRPr="001B351E">
        <w:rPr>
          <w:rFonts w:ascii="Arial" w:hAnsi="Arial" w:cs="Arial"/>
        </w:rPr>
        <w:t>allow the Relevant Authority or any Auditor access to their premises to verify all contract accounts and records of everything to do with the Contract and provide copies for an Audit; and</w:t>
      </w:r>
    </w:p>
    <w:p w14:paraId="526467B9" w14:textId="77777777" w:rsidR="00710D59" w:rsidRPr="001B351E" w:rsidRDefault="00710D59" w:rsidP="00710D59">
      <w:pPr>
        <w:pStyle w:val="Normal0"/>
        <w:widowControl w:val="0"/>
        <w:numPr>
          <w:ilvl w:val="1"/>
          <w:numId w:val="40"/>
        </w:numPr>
        <w:spacing w:before="20" w:after="0" w:line="240" w:lineRule="auto"/>
        <w:ind w:left="993" w:hanging="426"/>
        <w:rPr>
          <w:rFonts w:ascii="Arial" w:hAnsi="Arial" w:cs="Arial"/>
        </w:rPr>
      </w:pPr>
      <w:r w:rsidRPr="001B351E">
        <w:rPr>
          <w:rFonts w:ascii="Arial" w:hAnsi="Arial" w:cs="Arial"/>
        </w:rPr>
        <w:t>provide information to the Relevant Authority or to the Auditor and reasonable co-operation at their request.</w:t>
      </w:r>
    </w:p>
    <w:p w14:paraId="238601FE" w14:textId="77777777" w:rsidR="00710D59" w:rsidRPr="001B351E" w:rsidRDefault="00710D59" w:rsidP="00710D59">
      <w:pPr>
        <w:pStyle w:val="Normal0"/>
        <w:spacing w:after="0"/>
        <w:ind w:left="360"/>
        <w:rPr>
          <w:rFonts w:ascii="Arial" w:hAnsi="Arial" w:cs="Arial"/>
        </w:rPr>
      </w:pPr>
    </w:p>
    <w:p w14:paraId="7076E1DB"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Where the Audit of the Supplier is carried out by an Auditor, the Auditor shall be entitled to share any information obtained during the Audit with the Relevant Authority.</w:t>
      </w:r>
    </w:p>
    <w:p w14:paraId="0F3CABC7" w14:textId="77777777" w:rsidR="00710D59" w:rsidRPr="001B351E" w:rsidRDefault="00710D59" w:rsidP="00710D59">
      <w:pPr>
        <w:pStyle w:val="Normal0"/>
        <w:ind w:left="426" w:firstLine="359"/>
        <w:rPr>
          <w:rFonts w:ascii="Arial" w:hAnsi="Arial" w:cs="Arial"/>
        </w:rPr>
      </w:pPr>
    </w:p>
    <w:p w14:paraId="6CA38DB5"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If the Supplier is not providing any of the Deliverables, or is unable to provide them, it must immediately: </w:t>
      </w:r>
    </w:p>
    <w:p w14:paraId="5B08B5D1" w14:textId="77777777" w:rsidR="00710D59" w:rsidRPr="001B351E" w:rsidRDefault="00710D59" w:rsidP="00710D59">
      <w:pPr>
        <w:pStyle w:val="Normal0"/>
        <w:ind w:left="426" w:firstLine="359"/>
        <w:rPr>
          <w:rFonts w:ascii="Arial" w:hAnsi="Arial" w:cs="Arial"/>
        </w:rPr>
      </w:pPr>
    </w:p>
    <w:p w14:paraId="7605089A" w14:textId="77777777" w:rsidR="00710D59" w:rsidRPr="001B351E" w:rsidRDefault="00710D59" w:rsidP="00710D59">
      <w:pPr>
        <w:pStyle w:val="Normal0"/>
        <w:widowControl w:val="0"/>
        <w:numPr>
          <w:ilvl w:val="1"/>
          <w:numId w:val="38"/>
        </w:numPr>
        <w:spacing w:before="20" w:after="0" w:line="240" w:lineRule="auto"/>
        <w:ind w:left="993" w:hanging="426"/>
        <w:rPr>
          <w:rFonts w:ascii="Arial" w:hAnsi="Arial" w:cs="Arial"/>
        </w:rPr>
      </w:pPr>
      <w:r w:rsidRPr="001B351E">
        <w:rPr>
          <w:rFonts w:ascii="Arial" w:hAnsi="Arial" w:cs="Arial"/>
        </w:rPr>
        <w:t>tell the Relevant Authority and give reasons;</w:t>
      </w:r>
    </w:p>
    <w:p w14:paraId="154FEFC3" w14:textId="77777777" w:rsidR="00710D59" w:rsidRPr="001B351E" w:rsidRDefault="00710D59" w:rsidP="00710D59">
      <w:pPr>
        <w:pStyle w:val="Normal0"/>
        <w:widowControl w:val="0"/>
        <w:numPr>
          <w:ilvl w:val="1"/>
          <w:numId w:val="38"/>
        </w:numPr>
        <w:spacing w:before="20" w:after="0" w:line="240" w:lineRule="auto"/>
        <w:ind w:left="993" w:hanging="426"/>
        <w:rPr>
          <w:rFonts w:ascii="Arial" w:hAnsi="Arial" w:cs="Arial"/>
        </w:rPr>
      </w:pPr>
      <w:r w:rsidRPr="001B351E">
        <w:rPr>
          <w:rFonts w:ascii="Arial" w:hAnsi="Arial" w:cs="Arial"/>
        </w:rPr>
        <w:t xml:space="preserve">propose corrective action; and </w:t>
      </w:r>
    </w:p>
    <w:p w14:paraId="52C52D0B" w14:textId="77777777" w:rsidR="00710D59" w:rsidRPr="001B351E" w:rsidRDefault="00710D59" w:rsidP="00710D59">
      <w:pPr>
        <w:pStyle w:val="Normal0"/>
        <w:widowControl w:val="0"/>
        <w:numPr>
          <w:ilvl w:val="1"/>
          <w:numId w:val="38"/>
        </w:numPr>
        <w:spacing w:before="20" w:after="0" w:line="240" w:lineRule="auto"/>
        <w:ind w:left="993" w:hanging="426"/>
        <w:rPr>
          <w:rFonts w:ascii="Arial" w:hAnsi="Arial" w:cs="Arial"/>
        </w:rPr>
      </w:pPr>
      <w:r w:rsidRPr="001B351E">
        <w:rPr>
          <w:rFonts w:ascii="Arial" w:hAnsi="Arial" w:cs="Arial"/>
        </w:rPr>
        <w:t xml:space="preserve">provide </w:t>
      </w:r>
      <w:proofErr w:type="gramStart"/>
      <w:r w:rsidRPr="001B351E">
        <w:rPr>
          <w:rFonts w:ascii="Arial" w:hAnsi="Arial" w:cs="Arial"/>
        </w:rPr>
        <w:t>a  deadline</w:t>
      </w:r>
      <w:proofErr w:type="gramEnd"/>
      <w:r w:rsidRPr="001B351E">
        <w:rPr>
          <w:rFonts w:ascii="Arial" w:hAnsi="Arial" w:cs="Arial"/>
        </w:rPr>
        <w:t xml:space="preserve"> for completing the corrective action.</w:t>
      </w:r>
    </w:p>
    <w:p w14:paraId="16DEB4AB" w14:textId="77777777" w:rsidR="00710D59" w:rsidRPr="001B351E" w:rsidRDefault="00710D59" w:rsidP="00710D59">
      <w:pPr>
        <w:pStyle w:val="Normal0"/>
        <w:spacing w:after="0"/>
        <w:ind w:left="993"/>
        <w:rPr>
          <w:rFonts w:ascii="Arial" w:hAnsi="Arial" w:cs="Arial"/>
        </w:rPr>
      </w:pPr>
    </w:p>
    <w:p w14:paraId="4CEAA90B"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The Supplier must provide NHS LPP with a </w:t>
      </w:r>
      <w:proofErr w:type="spellStart"/>
      <w:r w:rsidRPr="001B351E">
        <w:rPr>
          <w:rFonts w:ascii="Arial" w:hAnsi="Arial" w:cs="Arial"/>
          <w:color w:val="000000"/>
        </w:rPr>
        <w:t>Self Audit</w:t>
      </w:r>
      <w:proofErr w:type="spellEnd"/>
      <w:r w:rsidRPr="001B351E">
        <w:rPr>
          <w:rFonts w:ascii="Arial" w:hAnsi="Arial" w:cs="Arial"/>
          <w:color w:val="000000"/>
        </w:rPr>
        <w:t xml:space="preserve"> Certificate supported by an audit report at the end of each Contract Year. The report must contain:</w:t>
      </w:r>
    </w:p>
    <w:p w14:paraId="0AD9C6F4" w14:textId="77777777" w:rsidR="00710D59" w:rsidRPr="001B351E" w:rsidRDefault="00710D59" w:rsidP="00710D59">
      <w:pPr>
        <w:pStyle w:val="Normal0"/>
        <w:ind w:left="426" w:firstLine="359"/>
        <w:rPr>
          <w:rFonts w:ascii="Arial" w:hAnsi="Arial" w:cs="Arial"/>
        </w:rPr>
      </w:pPr>
    </w:p>
    <w:p w14:paraId="43399983" w14:textId="77777777" w:rsidR="00710D59" w:rsidRPr="001B351E" w:rsidRDefault="00710D59" w:rsidP="00710D59">
      <w:pPr>
        <w:pStyle w:val="Normal0"/>
        <w:widowControl w:val="0"/>
        <w:numPr>
          <w:ilvl w:val="1"/>
          <w:numId w:val="41"/>
        </w:numPr>
        <w:spacing w:before="20" w:after="0" w:line="240" w:lineRule="auto"/>
        <w:ind w:left="993" w:hanging="426"/>
        <w:rPr>
          <w:rFonts w:ascii="Arial" w:hAnsi="Arial" w:cs="Arial"/>
        </w:rPr>
      </w:pPr>
      <w:r w:rsidRPr="001B351E">
        <w:rPr>
          <w:rFonts w:ascii="Arial" w:hAnsi="Arial" w:cs="Arial"/>
        </w:rPr>
        <w:t>the methodology of the review;</w:t>
      </w:r>
    </w:p>
    <w:p w14:paraId="47346E5C" w14:textId="77777777" w:rsidR="00710D59" w:rsidRPr="001B351E" w:rsidRDefault="00710D59" w:rsidP="00710D59">
      <w:pPr>
        <w:pStyle w:val="Normal0"/>
        <w:widowControl w:val="0"/>
        <w:numPr>
          <w:ilvl w:val="1"/>
          <w:numId w:val="41"/>
        </w:numPr>
        <w:spacing w:before="20" w:after="0" w:line="240" w:lineRule="auto"/>
        <w:ind w:left="993" w:hanging="426"/>
        <w:rPr>
          <w:rFonts w:ascii="Arial" w:hAnsi="Arial" w:cs="Arial"/>
        </w:rPr>
      </w:pPr>
      <w:r w:rsidRPr="001B351E">
        <w:rPr>
          <w:rFonts w:ascii="Arial" w:hAnsi="Arial" w:cs="Arial"/>
        </w:rPr>
        <w:t>the sampling techniques applied;</w:t>
      </w:r>
    </w:p>
    <w:p w14:paraId="60D5D0DE" w14:textId="77777777" w:rsidR="00710D59" w:rsidRPr="001B351E" w:rsidRDefault="00710D59" w:rsidP="00710D59">
      <w:pPr>
        <w:pStyle w:val="Normal0"/>
        <w:widowControl w:val="0"/>
        <w:numPr>
          <w:ilvl w:val="1"/>
          <w:numId w:val="41"/>
        </w:numPr>
        <w:spacing w:before="20" w:after="0" w:line="240" w:lineRule="auto"/>
        <w:ind w:left="993" w:hanging="426"/>
        <w:rPr>
          <w:rFonts w:ascii="Arial" w:hAnsi="Arial" w:cs="Arial"/>
        </w:rPr>
      </w:pPr>
      <w:r w:rsidRPr="001B351E">
        <w:rPr>
          <w:rFonts w:ascii="Arial" w:hAnsi="Arial" w:cs="Arial"/>
        </w:rPr>
        <w:lastRenderedPageBreak/>
        <w:t>details of any issues; and</w:t>
      </w:r>
    </w:p>
    <w:p w14:paraId="18F9B5B0" w14:textId="77777777" w:rsidR="00710D59" w:rsidRPr="001B351E" w:rsidRDefault="00710D59" w:rsidP="00710D59">
      <w:pPr>
        <w:pStyle w:val="Normal0"/>
        <w:widowControl w:val="0"/>
        <w:numPr>
          <w:ilvl w:val="1"/>
          <w:numId w:val="41"/>
        </w:numPr>
        <w:spacing w:before="20" w:after="0" w:line="240" w:lineRule="auto"/>
        <w:ind w:left="993" w:hanging="426"/>
        <w:rPr>
          <w:rFonts w:ascii="Arial" w:hAnsi="Arial" w:cs="Arial"/>
        </w:rPr>
      </w:pPr>
      <w:r w:rsidRPr="001B351E">
        <w:rPr>
          <w:rFonts w:ascii="Arial" w:hAnsi="Arial" w:cs="Arial"/>
        </w:rPr>
        <w:t>any remedial action taken.</w:t>
      </w:r>
    </w:p>
    <w:p w14:paraId="4B1F511A" w14:textId="77777777" w:rsidR="00710D59" w:rsidRPr="001B351E" w:rsidRDefault="00710D59" w:rsidP="00710D59">
      <w:pPr>
        <w:pStyle w:val="Normal0"/>
        <w:spacing w:after="0"/>
        <w:ind w:left="993"/>
        <w:rPr>
          <w:rFonts w:ascii="Arial" w:hAnsi="Arial" w:cs="Arial"/>
        </w:rPr>
      </w:pPr>
    </w:p>
    <w:p w14:paraId="2E4A693C"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The Self Audit Certificate must be completed and signed by an auditor or senior member of the Supplier’s management team that is qualified in either a relevant audit or financial discipline. </w:t>
      </w:r>
    </w:p>
    <w:p w14:paraId="0A164AF5" w14:textId="77777777" w:rsidR="00710D59" w:rsidRPr="001B351E" w:rsidRDefault="00710D59" w:rsidP="00933F69">
      <w:pPr>
        <w:pStyle w:val="Coretermsparagraphs"/>
        <w:rPr>
          <w:rFonts w:ascii="Arial" w:hAnsi="Arial" w:cs="Arial"/>
        </w:rPr>
      </w:pPr>
      <w:bookmarkStart w:id="28" w:name="_Toc154147101"/>
      <w:bookmarkStart w:id="29" w:name="_Toc154149015"/>
      <w:r w:rsidRPr="001B351E">
        <w:rPr>
          <w:rFonts w:ascii="Arial" w:hAnsi="Arial" w:cs="Arial"/>
        </w:rPr>
        <w:t>Supplier staff</w:t>
      </w:r>
      <w:bookmarkEnd w:id="28"/>
      <w:bookmarkEnd w:id="29"/>
      <w:r w:rsidRPr="001B351E">
        <w:rPr>
          <w:rFonts w:ascii="Arial" w:hAnsi="Arial" w:cs="Arial"/>
        </w:rPr>
        <w:t xml:space="preserve"> </w:t>
      </w:r>
    </w:p>
    <w:p w14:paraId="26715F71"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The Supplier Staff involved in the performance of each Contract must:</w:t>
      </w:r>
    </w:p>
    <w:p w14:paraId="41347FC5" w14:textId="77777777" w:rsidR="00710D59" w:rsidRPr="001B351E" w:rsidRDefault="00710D59" w:rsidP="00710D59">
      <w:pPr>
        <w:pStyle w:val="Normal0"/>
        <w:widowControl w:val="0"/>
        <w:numPr>
          <w:ilvl w:val="1"/>
          <w:numId w:val="42"/>
        </w:numPr>
        <w:spacing w:before="20" w:after="0" w:line="240" w:lineRule="auto"/>
        <w:ind w:left="993" w:hanging="426"/>
        <w:rPr>
          <w:rFonts w:ascii="Arial" w:hAnsi="Arial" w:cs="Arial"/>
        </w:rPr>
      </w:pPr>
      <w:r w:rsidRPr="001B351E">
        <w:rPr>
          <w:rFonts w:ascii="Arial" w:hAnsi="Arial" w:cs="Arial"/>
        </w:rPr>
        <w:t>be appropriately trained and qualified;</w:t>
      </w:r>
    </w:p>
    <w:p w14:paraId="34D323B8" w14:textId="77777777" w:rsidR="00710D59" w:rsidRPr="001B351E" w:rsidRDefault="00710D59" w:rsidP="00710D59">
      <w:pPr>
        <w:pStyle w:val="Normal0"/>
        <w:widowControl w:val="0"/>
        <w:numPr>
          <w:ilvl w:val="1"/>
          <w:numId w:val="42"/>
        </w:numPr>
        <w:spacing w:before="20" w:after="0" w:line="240" w:lineRule="auto"/>
        <w:ind w:left="993" w:hanging="426"/>
        <w:rPr>
          <w:rFonts w:ascii="Arial" w:hAnsi="Arial" w:cs="Arial"/>
        </w:rPr>
      </w:pPr>
      <w:r w:rsidRPr="001B351E">
        <w:rPr>
          <w:rFonts w:ascii="Arial" w:hAnsi="Arial" w:cs="Arial"/>
        </w:rPr>
        <w:t>be vetted using Good Industry Practice and the Security Policy; and</w:t>
      </w:r>
    </w:p>
    <w:p w14:paraId="6242F0E7" w14:textId="77777777" w:rsidR="00710D59" w:rsidRPr="001B351E" w:rsidRDefault="00710D59" w:rsidP="00710D59">
      <w:pPr>
        <w:pStyle w:val="Normal0"/>
        <w:widowControl w:val="0"/>
        <w:numPr>
          <w:ilvl w:val="1"/>
          <w:numId w:val="42"/>
        </w:numPr>
        <w:spacing w:before="20" w:after="0" w:line="240" w:lineRule="auto"/>
        <w:ind w:left="993" w:hanging="426"/>
        <w:rPr>
          <w:rFonts w:ascii="Arial" w:hAnsi="Arial" w:cs="Arial"/>
        </w:rPr>
      </w:pPr>
      <w:r w:rsidRPr="001B351E">
        <w:rPr>
          <w:rFonts w:ascii="Arial" w:hAnsi="Arial" w:cs="Arial"/>
        </w:rPr>
        <w:t>comply with all conduct requirements when on the Buyer’s Premises.</w:t>
      </w:r>
    </w:p>
    <w:p w14:paraId="65F9C3DC" w14:textId="77777777" w:rsidR="00710D59" w:rsidRPr="001B351E" w:rsidRDefault="00710D59" w:rsidP="00710D59">
      <w:pPr>
        <w:pStyle w:val="Normal0"/>
        <w:ind w:left="426" w:firstLine="359"/>
        <w:rPr>
          <w:rFonts w:ascii="Arial" w:hAnsi="Arial" w:cs="Arial"/>
        </w:rPr>
      </w:pPr>
    </w:p>
    <w:p w14:paraId="29FA5D28"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30" w:name="_heading=h.26in1rg" w:colFirst="0" w:colLast="0"/>
      <w:bookmarkEnd w:id="30"/>
      <w:r w:rsidRPr="001B351E">
        <w:rPr>
          <w:rFonts w:ascii="Arial" w:hAnsi="Arial" w:cs="Arial"/>
          <w:color w:val="000000"/>
        </w:rPr>
        <w:t>Where a Buyer decides one of the Supplier’s Staff is not suitable to work on a contract, the Supplier must replace them with a suitably qualified alternative.</w:t>
      </w:r>
    </w:p>
    <w:p w14:paraId="60D98D2A"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31" w:name="_heading=h.lnxbz9" w:colFirst="0" w:colLast="0"/>
      <w:bookmarkEnd w:id="31"/>
      <w:r w:rsidRPr="001B351E">
        <w:rPr>
          <w:rFonts w:ascii="Arial" w:hAnsi="Arial" w:cs="Arial"/>
          <w:color w:val="000000"/>
        </w:rPr>
        <w:t xml:space="preserve">If requested, the Supplier must replace any person whose acts or omissions have caused the Supplier to breach Clause 27. </w:t>
      </w:r>
    </w:p>
    <w:p w14:paraId="1E12ACD1"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32" w:name="_heading=h.35nkun2" w:colFirst="0" w:colLast="0"/>
      <w:bookmarkEnd w:id="32"/>
      <w:r w:rsidRPr="001B351E">
        <w:rPr>
          <w:rFonts w:ascii="Arial" w:hAnsi="Arial" w:cs="Arial"/>
          <w:color w:val="000000"/>
        </w:rPr>
        <w:t xml:space="preserve">The Supplier must provide a list of Supplier Staff needing to access the Buyer’s Premises and say why access is required. </w:t>
      </w:r>
    </w:p>
    <w:p w14:paraId="2BC0686D"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bookmarkStart w:id="33" w:name="_heading=h.1ksv4uv" w:colFirst="0" w:colLast="0"/>
      <w:bookmarkEnd w:id="33"/>
      <w:r w:rsidRPr="001B351E">
        <w:rPr>
          <w:rFonts w:ascii="Arial" w:hAnsi="Arial" w:cs="Arial"/>
          <w:color w:val="000000"/>
        </w:rPr>
        <w:t xml:space="preserve">The Supplier indemnifies NHS LPP and the Buyer against all claims brought by any person employed by the Supplier caused by an act or omission of the Supplier or any Supplier Staff. </w:t>
      </w:r>
    </w:p>
    <w:p w14:paraId="5AF3755E" w14:textId="77777777" w:rsidR="00710D59" w:rsidRPr="001B351E" w:rsidRDefault="00710D59" w:rsidP="00933F69">
      <w:pPr>
        <w:pStyle w:val="Coretermsparagraphs"/>
        <w:rPr>
          <w:rFonts w:ascii="Arial" w:hAnsi="Arial" w:cs="Arial"/>
        </w:rPr>
      </w:pPr>
      <w:bookmarkStart w:id="34" w:name="_Toc154147102"/>
      <w:bookmarkStart w:id="35" w:name="_Toc154149016"/>
      <w:r w:rsidRPr="001B351E">
        <w:rPr>
          <w:rFonts w:ascii="Arial" w:hAnsi="Arial" w:cs="Arial"/>
        </w:rPr>
        <w:t>Rights and protection</w:t>
      </w:r>
      <w:bookmarkEnd w:id="34"/>
      <w:bookmarkEnd w:id="35"/>
      <w:r w:rsidRPr="001B351E">
        <w:rPr>
          <w:rFonts w:ascii="Arial" w:hAnsi="Arial" w:cs="Arial"/>
        </w:rPr>
        <w:t xml:space="preserve"> </w:t>
      </w:r>
    </w:p>
    <w:p w14:paraId="42441F19"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36" w:name="_heading=h.44sinio" w:colFirst="0" w:colLast="0"/>
      <w:bookmarkEnd w:id="36"/>
      <w:r w:rsidRPr="001B351E">
        <w:rPr>
          <w:rFonts w:ascii="Arial" w:hAnsi="Arial" w:cs="Arial"/>
          <w:color w:val="000000"/>
        </w:rPr>
        <w:t>The Supplier warrants and represents that:</w:t>
      </w:r>
    </w:p>
    <w:p w14:paraId="1FBDCCE6"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it has full capacity and authority to enter into and to perform each Contract;</w:t>
      </w:r>
    </w:p>
    <w:p w14:paraId="026ADD31"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each Contract is executed by its authorised representative;</w:t>
      </w:r>
    </w:p>
    <w:p w14:paraId="70FFCFD0"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it is a legally valid and existing organisation incorporated in the place it was formed;</w:t>
      </w:r>
    </w:p>
    <w:p w14:paraId="5EDC9626"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there are no known legal or regulatory actions or investigations before any court, administrative body or arbitration tribunal pending or threatened against it or its Affiliates that might affect its ability to perform each Contract;</w:t>
      </w:r>
    </w:p>
    <w:p w14:paraId="22C0F064"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it maintains all necessary rights, authorisations, licences and consents to perform its obligations under each Contract;</w:t>
      </w:r>
    </w:p>
    <w:p w14:paraId="4F62380B"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it does not have any contractual obligations which are likely to have a material adverse effect on its ability to perform each Contract;</w:t>
      </w:r>
    </w:p>
    <w:p w14:paraId="75EE8A39"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it is not impacted by an Insolvency Event; and</w:t>
      </w:r>
    </w:p>
    <w:p w14:paraId="5E8387F0"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it will comply with each Call-Off Contract.</w:t>
      </w:r>
    </w:p>
    <w:p w14:paraId="5023141B" w14:textId="77777777" w:rsidR="00710D59" w:rsidRPr="001B351E" w:rsidRDefault="00710D59" w:rsidP="00710D59">
      <w:pPr>
        <w:pStyle w:val="Normal0"/>
        <w:ind w:left="426" w:firstLine="359"/>
        <w:rPr>
          <w:rFonts w:ascii="Arial" w:hAnsi="Arial" w:cs="Arial"/>
        </w:rPr>
      </w:pPr>
    </w:p>
    <w:p w14:paraId="7E16F9A6"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warranties and representations in Clauses 2.10 and 8.1 are repeated each time the Supplier provides Deliverables under the Contract.</w:t>
      </w:r>
    </w:p>
    <w:p w14:paraId="15FC4D19"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 indemnifies both NHS LPP and every Buyer against each of the following:</w:t>
      </w:r>
    </w:p>
    <w:p w14:paraId="1F3B1409" w14:textId="77777777" w:rsidR="00710D59" w:rsidRPr="001B351E" w:rsidRDefault="00710D59" w:rsidP="00710D59">
      <w:pPr>
        <w:pStyle w:val="Normal0"/>
        <w:ind w:left="426" w:firstLine="359"/>
        <w:rPr>
          <w:rFonts w:ascii="Arial" w:hAnsi="Arial" w:cs="Arial"/>
        </w:rPr>
      </w:pPr>
    </w:p>
    <w:p w14:paraId="42D585F1" w14:textId="77777777" w:rsidR="00710D59" w:rsidRPr="001B351E" w:rsidRDefault="00710D59" w:rsidP="00710D59">
      <w:pPr>
        <w:pStyle w:val="Normal0"/>
        <w:widowControl w:val="0"/>
        <w:numPr>
          <w:ilvl w:val="1"/>
          <w:numId w:val="52"/>
        </w:numPr>
        <w:spacing w:before="20" w:after="0" w:line="240" w:lineRule="auto"/>
        <w:ind w:left="993" w:hanging="426"/>
        <w:rPr>
          <w:rFonts w:ascii="Arial" w:hAnsi="Arial" w:cs="Arial"/>
        </w:rPr>
      </w:pPr>
      <w:bookmarkStart w:id="37" w:name="_heading=h.2jxsxqh" w:colFirst="0" w:colLast="0"/>
      <w:bookmarkEnd w:id="37"/>
      <w:r w:rsidRPr="001B351E">
        <w:rPr>
          <w:rFonts w:ascii="Arial" w:hAnsi="Arial" w:cs="Arial"/>
        </w:rPr>
        <w:t>wilful misconduct of the Supplier, Subcontractor and Supplier Staff that impacts the Contract; and</w:t>
      </w:r>
    </w:p>
    <w:p w14:paraId="6D356595" w14:textId="77777777" w:rsidR="00710D59" w:rsidRPr="001B351E" w:rsidRDefault="00710D59" w:rsidP="00710D59">
      <w:pPr>
        <w:pStyle w:val="Normal0"/>
        <w:widowControl w:val="0"/>
        <w:numPr>
          <w:ilvl w:val="1"/>
          <w:numId w:val="52"/>
        </w:numPr>
        <w:spacing w:before="20" w:after="0" w:line="240" w:lineRule="auto"/>
        <w:ind w:left="993" w:hanging="426"/>
        <w:rPr>
          <w:rFonts w:ascii="Arial" w:hAnsi="Arial" w:cs="Arial"/>
        </w:rPr>
      </w:pPr>
      <w:bookmarkStart w:id="38" w:name="_heading=h.z337ya" w:colFirst="0" w:colLast="0"/>
      <w:bookmarkEnd w:id="38"/>
      <w:r w:rsidRPr="001B351E">
        <w:rPr>
          <w:rFonts w:ascii="Arial" w:hAnsi="Arial" w:cs="Arial"/>
        </w:rPr>
        <w:t>non-payment by the Supplier of any Tax or National Insurance.</w:t>
      </w:r>
    </w:p>
    <w:p w14:paraId="562C75D1" w14:textId="77777777" w:rsidR="00710D59" w:rsidRPr="001B351E" w:rsidRDefault="00710D59" w:rsidP="00710D59">
      <w:pPr>
        <w:pStyle w:val="Normal0"/>
        <w:ind w:left="426" w:firstLine="359"/>
        <w:rPr>
          <w:rFonts w:ascii="Arial" w:hAnsi="Arial" w:cs="Arial"/>
        </w:rPr>
      </w:pPr>
      <w:bookmarkStart w:id="39" w:name="_heading=h.3j2qqm3" w:colFirst="0" w:colLast="0"/>
      <w:bookmarkEnd w:id="39"/>
    </w:p>
    <w:p w14:paraId="3C87CE8A"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All claims indemnified under this Contract must use Clause 26.</w:t>
      </w:r>
    </w:p>
    <w:p w14:paraId="412D5505"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 xml:space="preserve">The description of any provision of this Contract as a warranty does not prevent NHS </w:t>
      </w:r>
      <w:r w:rsidRPr="001B351E">
        <w:rPr>
          <w:rFonts w:ascii="Arial" w:hAnsi="Arial" w:cs="Arial"/>
          <w:color w:val="000000"/>
        </w:rPr>
        <w:lastRenderedPageBreak/>
        <w:t>LPP or a Buyer from exercising any termination right that it may have for breach of that clause by the Supplier.</w:t>
      </w:r>
    </w:p>
    <w:p w14:paraId="1139A7A7"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If the Supplier becomes aware of a representation or warranty that becomes untrue or misleading, it must immediately notify NHS LPP and every Buyer.</w:t>
      </w:r>
    </w:p>
    <w:p w14:paraId="453C6E67"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 xml:space="preserve">All </w:t>
      </w:r>
      <w:proofErr w:type="gramStart"/>
      <w:r w:rsidRPr="001B351E">
        <w:rPr>
          <w:rFonts w:ascii="Arial" w:hAnsi="Arial" w:cs="Arial"/>
          <w:color w:val="000000"/>
        </w:rPr>
        <w:t>third party</w:t>
      </w:r>
      <w:proofErr w:type="gramEnd"/>
      <w:r w:rsidRPr="001B351E">
        <w:rPr>
          <w:rFonts w:ascii="Arial" w:hAnsi="Arial" w:cs="Arial"/>
          <w:color w:val="000000"/>
        </w:rPr>
        <w:t xml:space="preserve"> warranties and indemnities covering the Deliverables must be assigned for the Buyer’s benefit by the Supplier. </w:t>
      </w:r>
    </w:p>
    <w:p w14:paraId="147E58E6" w14:textId="77777777" w:rsidR="00710D59" w:rsidRPr="001B351E" w:rsidRDefault="00710D59" w:rsidP="00933F69">
      <w:pPr>
        <w:pStyle w:val="Coretermsparagraphs"/>
        <w:rPr>
          <w:rFonts w:ascii="Arial" w:hAnsi="Arial" w:cs="Arial"/>
        </w:rPr>
      </w:pPr>
      <w:bookmarkStart w:id="40" w:name="_heading=h.1y810tw" w:colFirst="0" w:colLast="0"/>
      <w:bookmarkStart w:id="41" w:name="_Toc154147103"/>
      <w:bookmarkStart w:id="42" w:name="_Toc154149017"/>
      <w:bookmarkEnd w:id="40"/>
      <w:r w:rsidRPr="001B351E">
        <w:rPr>
          <w:rFonts w:ascii="Arial" w:hAnsi="Arial" w:cs="Arial"/>
        </w:rPr>
        <w:t>Intellectual Property Rights (IPRs)</w:t>
      </w:r>
      <w:bookmarkEnd w:id="41"/>
      <w:bookmarkEnd w:id="42"/>
    </w:p>
    <w:p w14:paraId="1D1A821E"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43" w:name="_heading=h.4i7ojhp" w:colFirst="0" w:colLast="0"/>
      <w:bookmarkEnd w:id="43"/>
      <w:r w:rsidRPr="001B351E">
        <w:rPr>
          <w:rFonts w:ascii="Arial" w:hAnsi="Arial" w:cs="Arial"/>
          <w:color w:val="000000"/>
        </w:rPr>
        <w:t>Each Party keeps ownership of its own Existing IPRs. The Supplier gives the Buyer a non-exclusive, perpetual, royalty-free, irrevocable, transferable worldwide licence to use, change and sub-license the Supplier’s Existing IPR to enable it to both:</w:t>
      </w:r>
    </w:p>
    <w:p w14:paraId="664355AD" w14:textId="77777777" w:rsidR="00710D59" w:rsidRPr="001B351E" w:rsidRDefault="00710D59" w:rsidP="00710D59">
      <w:pPr>
        <w:pStyle w:val="Normal0"/>
        <w:ind w:left="426" w:firstLine="359"/>
        <w:rPr>
          <w:rFonts w:ascii="Arial" w:hAnsi="Arial" w:cs="Arial"/>
        </w:rPr>
      </w:pPr>
      <w:bookmarkStart w:id="44" w:name="_heading=h.2xcytpi" w:colFirst="0" w:colLast="0"/>
      <w:bookmarkEnd w:id="44"/>
    </w:p>
    <w:p w14:paraId="3E23BCCE" w14:textId="77777777" w:rsidR="00710D59" w:rsidRPr="001B351E" w:rsidRDefault="00710D59" w:rsidP="00710D59">
      <w:pPr>
        <w:pStyle w:val="Normal0"/>
        <w:widowControl w:val="0"/>
        <w:numPr>
          <w:ilvl w:val="1"/>
          <w:numId w:val="53"/>
        </w:numPr>
        <w:spacing w:before="20" w:after="0" w:line="240" w:lineRule="auto"/>
        <w:ind w:left="993" w:hanging="426"/>
        <w:rPr>
          <w:rFonts w:ascii="Arial" w:hAnsi="Arial" w:cs="Arial"/>
        </w:rPr>
      </w:pPr>
      <w:r w:rsidRPr="001B351E">
        <w:rPr>
          <w:rFonts w:ascii="Arial" w:hAnsi="Arial" w:cs="Arial"/>
        </w:rPr>
        <w:t>receive and use the Deliverables; and</w:t>
      </w:r>
    </w:p>
    <w:p w14:paraId="70A0EF15" w14:textId="77777777" w:rsidR="00710D59" w:rsidRPr="001B351E" w:rsidRDefault="00710D59" w:rsidP="00710D59">
      <w:pPr>
        <w:pStyle w:val="Normal0"/>
        <w:widowControl w:val="0"/>
        <w:numPr>
          <w:ilvl w:val="1"/>
          <w:numId w:val="53"/>
        </w:numPr>
        <w:spacing w:before="20" w:after="0" w:line="240" w:lineRule="auto"/>
        <w:ind w:left="993" w:hanging="426"/>
        <w:rPr>
          <w:rFonts w:ascii="Arial" w:hAnsi="Arial" w:cs="Arial"/>
        </w:rPr>
      </w:pPr>
      <w:r w:rsidRPr="001B351E">
        <w:rPr>
          <w:rFonts w:ascii="Arial" w:hAnsi="Arial" w:cs="Arial"/>
        </w:rPr>
        <w:t>make use of the deliverables provided by a Replacement Supplier.</w:t>
      </w:r>
    </w:p>
    <w:p w14:paraId="1A965116" w14:textId="77777777" w:rsidR="00710D59" w:rsidRPr="001B351E" w:rsidRDefault="00710D59" w:rsidP="00710D59">
      <w:pPr>
        <w:pStyle w:val="Normal0"/>
        <w:ind w:left="426" w:firstLine="359"/>
        <w:rPr>
          <w:rFonts w:ascii="Arial" w:hAnsi="Arial" w:cs="Arial"/>
        </w:rPr>
      </w:pPr>
    </w:p>
    <w:p w14:paraId="6F1D5E1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45" w:name="_heading=h.1ci93xb" w:colFirst="0" w:colLast="0"/>
      <w:bookmarkEnd w:id="45"/>
      <w:r w:rsidRPr="001B351E">
        <w:rPr>
          <w:rFonts w:ascii="Arial" w:hAnsi="Arial" w:cs="Arial"/>
          <w:color w:val="000000"/>
        </w:rPr>
        <w:t>Any New IPR created under a Contract is owned by the Buyer. The Buyer gives the Supplier a licence to use any Existing IPRs and New IPRs for the purpose of fulfilling its obligations during the Contract Period.</w:t>
      </w:r>
    </w:p>
    <w:p w14:paraId="6FBC2DDC"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Where a Party acquires ownership of IPRs incorrectly under this Contract it must do everything reasonably necessary to complete a transfer assigning them in writing to the other Party on request and at its own cost.</w:t>
      </w:r>
    </w:p>
    <w:p w14:paraId="1BD2412A"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Neither Party has the right to use the other Party’s IPRs, including any use of the other Party’s names, logos or trademarks, except as provided in Clause 9 or otherwise agreed in writing.</w:t>
      </w:r>
    </w:p>
    <w:p w14:paraId="3BDEAC25"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46" w:name="_heading=h.3whwml4" w:colFirst="0" w:colLast="0"/>
      <w:bookmarkEnd w:id="46"/>
      <w:r w:rsidRPr="001B351E">
        <w:rPr>
          <w:rFonts w:ascii="Arial" w:hAnsi="Arial" w:cs="Arial"/>
          <w:color w:val="000000"/>
        </w:rPr>
        <w:t>If there is an IPR Claim, the Supplier indemnifies NHS LPP and each Buyer against all losses, damages, costs or expenses (including professional fees and fines) incurred as a result.</w:t>
      </w:r>
    </w:p>
    <w:p w14:paraId="6B2B9B10"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If an IPR Claim is made or anticipated the Supplier must at its own expense and the Buyer’s sole option, either:</w:t>
      </w:r>
    </w:p>
    <w:p w14:paraId="7DF4E37C" w14:textId="77777777" w:rsidR="00710D59" w:rsidRPr="001B351E" w:rsidRDefault="00710D59" w:rsidP="00710D59">
      <w:pPr>
        <w:pStyle w:val="Normal0"/>
        <w:ind w:left="426" w:firstLine="359"/>
        <w:rPr>
          <w:rFonts w:ascii="Arial" w:hAnsi="Arial" w:cs="Arial"/>
        </w:rPr>
      </w:pPr>
    </w:p>
    <w:p w14:paraId="02E5CC56" w14:textId="77777777" w:rsidR="00710D59" w:rsidRPr="001B351E" w:rsidRDefault="00710D59" w:rsidP="00710D59">
      <w:pPr>
        <w:pStyle w:val="Normal0"/>
        <w:widowControl w:val="0"/>
        <w:numPr>
          <w:ilvl w:val="1"/>
          <w:numId w:val="54"/>
        </w:numPr>
        <w:spacing w:before="20" w:after="0" w:line="240" w:lineRule="auto"/>
        <w:ind w:left="993" w:hanging="426"/>
        <w:rPr>
          <w:rFonts w:ascii="Arial" w:hAnsi="Arial" w:cs="Arial"/>
        </w:rPr>
      </w:pPr>
      <w:r w:rsidRPr="001B351E">
        <w:rPr>
          <w:rFonts w:ascii="Arial" w:hAnsi="Arial" w:cs="Arial"/>
        </w:rPr>
        <w:t xml:space="preserve">obtain for NHS LPP and the Buyer the rights in Clause 9.1 and 9.2 without infringing any third party IPR; or </w:t>
      </w:r>
    </w:p>
    <w:p w14:paraId="55780EAB" w14:textId="77777777" w:rsidR="00710D59" w:rsidRPr="001B351E" w:rsidRDefault="00710D59" w:rsidP="00710D59">
      <w:pPr>
        <w:pStyle w:val="Normal0"/>
        <w:widowControl w:val="0"/>
        <w:numPr>
          <w:ilvl w:val="1"/>
          <w:numId w:val="54"/>
        </w:numPr>
        <w:spacing w:before="20" w:after="0" w:line="240" w:lineRule="auto"/>
        <w:ind w:left="993" w:hanging="426"/>
        <w:rPr>
          <w:rFonts w:ascii="Arial" w:hAnsi="Arial" w:cs="Arial"/>
        </w:rPr>
      </w:pPr>
      <w:r w:rsidRPr="001B351E">
        <w:rPr>
          <w:rFonts w:ascii="Arial" w:hAnsi="Arial" w:cs="Arial"/>
        </w:rPr>
        <w:t>replace or modify the relevant item with substitutes that do not infringe IPR without adversely affecting the functionality or performance of the Deliverables.</w:t>
      </w:r>
    </w:p>
    <w:p w14:paraId="44FB30F8" w14:textId="77777777" w:rsidR="00710D59" w:rsidRPr="001B351E" w:rsidRDefault="00710D59" w:rsidP="00710D59">
      <w:pPr>
        <w:pStyle w:val="Normal0"/>
        <w:pBdr>
          <w:top w:val="nil"/>
          <w:left w:val="nil"/>
          <w:bottom w:val="nil"/>
          <w:right w:val="nil"/>
          <w:between w:val="nil"/>
        </w:pBdr>
        <w:spacing w:after="0"/>
        <w:ind w:left="846"/>
        <w:rPr>
          <w:rFonts w:ascii="Arial" w:hAnsi="Arial" w:cs="Arial"/>
          <w:color w:val="000000"/>
        </w:rPr>
      </w:pPr>
    </w:p>
    <w:p w14:paraId="785C09A0"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14:paraId="0A6959E7" w14:textId="77777777" w:rsidR="00710D59" w:rsidRPr="001B351E" w:rsidRDefault="00710D59" w:rsidP="00710D59">
      <w:pPr>
        <w:pStyle w:val="Normal0"/>
        <w:ind w:left="426" w:firstLine="359"/>
        <w:rPr>
          <w:rFonts w:ascii="Arial" w:hAnsi="Arial" w:cs="Arial"/>
        </w:rPr>
      </w:pPr>
      <w:r w:rsidRPr="001B351E">
        <w:rPr>
          <w:rFonts w:ascii="Arial" w:hAnsi="Arial" w:cs="Arial"/>
        </w:rPr>
        <w:t xml:space="preserve"> </w:t>
      </w:r>
    </w:p>
    <w:p w14:paraId="05D7503B" w14:textId="77777777" w:rsidR="00710D59" w:rsidRPr="001B351E" w:rsidRDefault="00710D59" w:rsidP="00933F69">
      <w:pPr>
        <w:pStyle w:val="Coretermsparagraphs"/>
        <w:rPr>
          <w:rFonts w:ascii="Arial" w:hAnsi="Arial" w:cs="Arial"/>
        </w:rPr>
      </w:pPr>
      <w:bookmarkStart w:id="47" w:name="_Toc154147104"/>
      <w:bookmarkStart w:id="48" w:name="_Toc154149018"/>
      <w:r w:rsidRPr="001B351E">
        <w:rPr>
          <w:rFonts w:ascii="Arial" w:hAnsi="Arial" w:cs="Arial"/>
        </w:rPr>
        <w:t>Ending the contract or any subcontract</w:t>
      </w:r>
      <w:bookmarkEnd w:id="47"/>
      <w:bookmarkEnd w:id="48"/>
    </w:p>
    <w:p w14:paraId="74808A58"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b/>
          <w:color w:val="000000"/>
          <w:sz w:val="28"/>
          <w:szCs w:val="28"/>
        </w:rPr>
      </w:pPr>
      <w:r w:rsidRPr="001B351E">
        <w:rPr>
          <w:rFonts w:ascii="Arial" w:hAnsi="Arial" w:cs="Arial"/>
          <w:b/>
          <w:color w:val="000000"/>
          <w:sz w:val="28"/>
          <w:szCs w:val="28"/>
        </w:rPr>
        <w:t>Contract Period</w:t>
      </w:r>
    </w:p>
    <w:p w14:paraId="0C8DA122"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Contract takes effect on the Start Date and ends on the End Date or earlier if required by Law.</w:t>
      </w:r>
    </w:p>
    <w:p w14:paraId="34915010"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Relevant Authority can extend the Contract for the Extension Period by giving the Supplier no less than 3 Months' written notice before the Contract expires.</w:t>
      </w:r>
    </w:p>
    <w:p w14:paraId="40B67190"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b/>
          <w:color w:val="000000"/>
          <w:sz w:val="28"/>
          <w:szCs w:val="28"/>
        </w:rPr>
      </w:pPr>
      <w:bookmarkStart w:id="49" w:name="_heading=h.2bn6wsx" w:colFirst="0" w:colLast="0"/>
      <w:bookmarkEnd w:id="49"/>
      <w:r w:rsidRPr="001B351E">
        <w:rPr>
          <w:rFonts w:ascii="Arial" w:hAnsi="Arial" w:cs="Arial"/>
          <w:b/>
          <w:color w:val="000000"/>
          <w:sz w:val="28"/>
          <w:szCs w:val="28"/>
        </w:rPr>
        <w:t xml:space="preserve">Ending the contract without a reason </w:t>
      </w:r>
    </w:p>
    <w:p w14:paraId="3FF0360B"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lastRenderedPageBreak/>
        <w:t>NHS LPP has the right to terminate the Framework Contract at any time without reason by giving the Supplier at least 30 days' notice.</w:t>
      </w:r>
    </w:p>
    <w:p w14:paraId="24090F2D"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Each Buyer has the right to terminate their Call-Off Contract at any time without reason by giving the Supplier not less than 90 days' written notice.</w:t>
      </w:r>
    </w:p>
    <w:p w14:paraId="3128A155"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b/>
          <w:color w:val="000000"/>
          <w:sz w:val="28"/>
          <w:szCs w:val="28"/>
        </w:rPr>
      </w:pPr>
      <w:bookmarkStart w:id="50" w:name="_heading=h.qsh70q" w:colFirst="0" w:colLast="0"/>
      <w:bookmarkEnd w:id="50"/>
      <w:r w:rsidRPr="001B351E">
        <w:rPr>
          <w:rFonts w:ascii="Arial" w:hAnsi="Arial" w:cs="Arial"/>
          <w:b/>
          <w:color w:val="000000"/>
          <w:sz w:val="28"/>
          <w:szCs w:val="28"/>
        </w:rPr>
        <w:t>Rectification plan process</w:t>
      </w:r>
    </w:p>
    <w:p w14:paraId="793AA835"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 xml:space="preserve">If there is a Default, the Relevant Authority may, without limiting its other rights, request that the Supplier provide a Rectification Plan, within 10 working </w:t>
      </w:r>
      <w:proofErr w:type="gramStart"/>
      <w:r w:rsidRPr="001B351E">
        <w:rPr>
          <w:rFonts w:ascii="Arial" w:hAnsi="Arial" w:cs="Arial"/>
          <w:color w:val="000000"/>
        </w:rPr>
        <w:t>days .</w:t>
      </w:r>
      <w:proofErr w:type="gramEnd"/>
    </w:p>
    <w:p w14:paraId="1DA6542E"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53CCAA79"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r w:rsidRPr="001B351E">
        <w:rPr>
          <w:rFonts w:ascii="Arial" w:hAnsi="Arial" w:cs="Arial"/>
          <w:color w:val="000000"/>
        </w:rPr>
        <w:t>When the Relevant Authority receives a requested Rectification Plan it can either:</w:t>
      </w:r>
    </w:p>
    <w:p w14:paraId="3041E394" w14:textId="77777777" w:rsidR="00710D59" w:rsidRPr="001B351E" w:rsidRDefault="00710D59" w:rsidP="00710D59">
      <w:pPr>
        <w:pStyle w:val="Normal0"/>
        <w:ind w:left="426" w:firstLine="359"/>
        <w:rPr>
          <w:rFonts w:ascii="Arial" w:hAnsi="Arial" w:cs="Arial"/>
        </w:rPr>
      </w:pPr>
    </w:p>
    <w:p w14:paraId="28D4561C" w14:textId="77777777" w:rsidR="00710D59" w:rsidRPr="001B351E" w:rsidRDefault="00710D59" w:rsidP="00710D59">
      <w:pPr>
        <w:pStyle w:val="Normal0"/>
        <w:widowControl w:val="0"/>
        <w:numPr>
          <w:ilvl w:val="1"/>
          <w:numId w:val="56"/>
        </w:numPr>
        <w:spacing w:before="20" w:after="0" w:line="240" w:lineRule="auto"/>
        <w:ind w:left="993" w:hanging="426"/>
        <w:rPr>
          <w:rFonts w:ascii="Arial" w:hAnsi="Arial" w:cs="Arial"/>
        </w:rPr>
      </w:pPr>
      <w:r w:rsidRPr="001B351E">
        <w:rPr>
          <w:rFonts w:ascii="Arial" w:hAnsi="Arial" w:cs="Arial"/>
        </w:rPr>
        <w:t>reject the Rectification Plan or revised Rectification Plan, giving reasons; or</w:t>
      </w:r>
    </w:p>
    <w:p w14:paraId="0E423AD4" w14:textId="77777777" w:rsidR="00710D59" w:rsidRPr="001B351E" w:rsidRDefault="00710D59" w:rsidP="00710D59">
      <w:pPr>
        <w:pStyle w:val="Normal0"/>
        <w:widowControl w:val="0"/>
        <w:numPr>
          <w:ilvl w:val="1"/>
          <w:numId w:val="56"/>
        </w:numPr>
        <w:spacing w:before="20" w:after="0" w:line="240" w:lineRule="auto"/>
        <w:ind w:left="993" w:hanging="426"/>
        <w:rPr>
          <w:rFonts w:ascii="Arial" w:hAnsi="Arial" w:cs="Arial"/>
        </w:rPr>
      </w:pPr>
      <w:r w:rsidRPr="001B351E">
        <w:rPr>
          <w:rFonts w:ascii="Arial" w:hAnsi="Arial" w:cs="Arial"/>
        </w:rPr>
        <w:t>accept the Rectification Plan or revised Rectification Plan (without limiting its rights) and the Supplier must immediately start work on the actions in the Rectification Plan at its own cost, unless agreed otherwise by the Parties.</w:t>
      </w:r>
    </w:p>
    <w:p w14:paraId="722B00AE" w14:textId="77777777" w:rsidR="00710D59" w:rsidRPr="001B351E" w:rsidRDefault="00710D59" w:rsidP="00710D59">
      <w:pPr>
        <w:pStyle w:val="Normal0"/>
        <w:ind w:left="426" w:firstLine="359"/>
        <w:rPr>
          <w:rFonts w:ascii="Arial" w:hAnsi="Arial" w:cs="Arial"/>
        </w:rPr>
      </w:pPr>
    </w:p>
    <w:p w14:paraId="649DA066"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20" w:line="240" w:lineRule="auto"/>
        <w:ind w:left="709"/>
        <w:rPr>
          <w:rFonts w:ascii="Arial" w:hAnsi="Arial" w:cs="Arial"/>
        </w:rPr>
      </w:pPr>
      <w:r w:rsidRPr="001B351E">
        <w:rPr>
          <w:rFonts w:ascii="Arial" w:hAnsi="Arial" w:cs="Arial"/>
          <w:color w:val="000000"/>
        </w:rPr>
        <w:t>Where the Rectification Plan or revised Rectification Plan is rejected, the Relevant Authority:</w:t>
      </w:r>
    </w:p>
    <w:p w14:paraId="42C6D796" w14:textId="77777777" w:rsidR="00710D59" w:rsidRPr="001B351E" w:rsidRDefault="00710D59" w:rsidP="00710D59">
      <w:pPr>
        <w:pStyle w:val="Normal0"/>
        <w:ind w:left="426" w:firstLine="359"/>
        <w:rPr>
          <w:rFonts w:ascii="Arial" w:hAnsi="Arial" w:cs="Arial"/>
        </w:rPr>
      </w:pPr>
    </w:p>
    <w:p w14:paraId="42C34B04" w14:textId="77777777" w:rsidR="00710D59" w:rsidRPr="001B351E" w:rsidRDefault="00710D59" w:rsidP="00710D59">
      <w:pPr>
        <w:pStyle w:val="Normal0"/>
        <w:widowControl w:val="0"/>
        <w:numPr>
          <w:ilvl w:val="1"/>
          <w:numId w:val="47"/>
        </w:numPr>
        <w:spacing w:before="20" w:after="0" w:line="240" w:lineRule="auto"/>
        <w:ind w:left="993" w:hanging="426"/>
        <w:rPr>
          <w:rFonts w:ascii="Arial" w:hAnsi="Arial" w:cs="Arial"/>
        </w:rPr>
      </w:pPr>
      <w:r w:rsidRPr="001B351E">
        <w:rPr>
          <w:rFonts w:ascii="Arial" w:hAnsi="Arial" w:cs="Arial"/>
        </w:rPr>
        <w:t>must give reasonable grounds for its decision; and</w:t>
      </w:r>
    </w:p>
    <w:p w14:paraId="7214E77C" w14:textId="77777777" w:rsidR="00710D59" w:rsidRPr="001B351E" w:rsidRDefault="00710D59" w:rsidP="00710D59">
      <w:pPr>
        <w:pStyle w:val="Normal0"/>
        <w:widowControl w:val="0"/>
        <w:numPr>
          <w:ilvl w:val="1"/>
          <w:numId w:val="47"/>
        </w:numPr>
        <w:spacing w:before="20" w:after="0" w:line="240" w:lineRule="auto"/>
        <w:ind w:left="993" w:hanging="426"/>
        <w:rPr>
          <w:rFonts w:ascii="Arial" w:hAnsi="Arial" w:cs="Arial"/>
          <w:b/>
          <w:sz w:val="28"/>
          <w:szCs w:val="28"/>
        </w:rPr>
      </w:pPr>
      <w:r w:rsidRPr="001B351E">
        <w:rPr>
          <w:rFonts w:ascii="Arial" w:hAnsi="Arial" w:cs="Arial"/>
        </w:rPr>
        <w:t>may request that the Supplier provides a revised Rectification Plan within 5 Working Days.</w:t>
      </w:r>
    </w:p>
    <w:p w14:paraId="6E1831B3" w14:textId="77777777" w:rsidR="00710D59" w:rsidRPr="001B351E" w:rsidRDefault="00710D59" w:rsidP="00710D59">
      <w:pPr>
        <w:pStyle w:val="Normal0"/>
        <w:spacing w:after="0"/>
        <w:rPr>
          <w:rFonts w:ascii="Arial" w:hAnsi="Arial" w:cs="Arial"/>
        </w:rPr>
      </w:pPr>
    </w:p>
    <w:p w14:paraId="6C9FA43E"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20" w:line="240" w:lineRule="auto"/>
        <w:ind w:left="709"/>
        <w:rPr>
          <w:rFonts w:ascii="Arial" w:hAnsi="Arial" w:cs="Arial"/>
        </w:rPr>
      </w:pPr>
      <w:r w:rsidRPr="001B351E">
        <w:rPr>
          <w:rFonts w:ascii="Arial" w:hAnsi="Arial" w:cs="Arial"/>
          <w:color w:val="000000"/>
        </w:rPr>
        <w:t xml:space="preserve"> If the Relevant Authority rejects any Rectification Plan, including any revised Rectification Plan, the Relevant Authority does not have to request a revised Rectification Plan before exercising its right to terminate its Contract under Clause 10.4.3(a). </w:t>
      </w:r>
    </w:p>
    <w:p w14:paraId="54E11D2A" w14:textId="77777777" w:rsidR="00710D59" w:rsidRPr="001B351E" w:rsidRDefault="00710D59" w:rsidP="00710D59">
      <w:pPr>
        <w:pStyle w:val="Normal0"/>
        <w:spacing w:after="0"/>
        <w:ind w:left="567"/>
        <w:rPr>
          <w:rFonts w:ascii="Arial" w:hAnsi="Arial" w:cs="Arial"/>
          <w:b/>
          <w:sz w:val="28"/>
          <w:szCs w:val="28"/>
        </w:rPr>
      </w:pPr>
    </w:p>
    <w:p w14:paraId="50D47AD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b/>
          <w:bCs/>
          <w:color w:val="000000"/>
          <w:sz w:val="28"/>
          <w:szCs w:val="28"/>
        </w:rPr>
      </w:pPr>
      <w:r w:rsidRPr="001B351E">
        <w:rPr>
          <w:rFonts w:ascii="Arial" w:hAnsi="Arial" w:cs="Arial"/>
          <w:b/>
          <w:bCs/>
          <w:color w:val="000000"/>
          <w:sz w:val="28"/>
          <w:szCs w:val="28"/>
        </w:rPr>
        <w:t xml:space="preserve">When NHS LPP or the buyer can end a contract </w:t>
      </w:r>
    </w:p>
    <w:p w14:paraId="343C85BA"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bookmarkStart w:id="51" w:name="_heading=h.3as4poj" w:colFirst="0" w:colLast="0"/>
      <w:bookmarkEnd w:id="51"/>
      <w:r w:rsidRPr="001B351E">
        <w:rPr>
          <w:rFonts w:ascii="Arial" w:hAnsi="Arial" w:cs="Arial"/>
          <w:color w:val="000000"/>
        </w:rPr>
        <w:t>If any of the following events happen, the Relevant Authority has the right to immediately terminate its Contract by issuing a Termination Notice to the Supplier:</w:t>
      </w:r>
    </w:p>
    <w:p w14:paraId="31126E5D" w14:textId="77777777" w:rsidR="00710D59" w:rsidRPr="001B351E" w:rsidRDefault="00710D59" w:rsidP="00710D59">
      <w:pPr>
        <w:pStyle w:val="Normal0"/>
        <w:ind w:left="426" w:firstLine="359"/>
        <w:rPr>
          <w:rFonts w:ascii="Arial" w:hAnsi="Arial" w:cs="Arial"/>
        </w:rPr>
      </w:pPr>
      <w:bookmarkStart w:id="52" w:name="_heading=h.1pxezwc" w:colFirst="0" w:colLast="0"/>
      <w:bookmarkEnd w:id="52"/>
    </w:p>
    <w:p w14:paraId="65721ABB"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there is a Supplier Insolvency Event;</w:t>
      </w:r>
    </w:p>
    <w:p w14:paraId="75D2420C"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 xml:space="preserve">there is a Default that is not corrected in line with an accepted Rectification Plan; </w:t>
      </w:r>
    </w:p>
    <w:p w14:paraId="1650FB31"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 Supplier does not provide a Rectification Plan within 10 days of the request;</w:t>
      </w:r>
    </w:p>
    <w:p w14:paraId="0E4B939B"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there is any material Default of the Contract;</w:t>
      </w:r>
    </w:p>
    <w:p w14:paraId="38B32637"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there is any material Default of any Joint Controller Agreement relating to any Contract;</w:t>
      </w:r>
    </w:p>
    <w:p w14:paraId="32F46071"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there is a Default of Clauses 2.10, 9, 14, 15, 27, 32 or Framework Schedule 9 (Cyber Essentials) (where applicable) relating to any Contract;</w:t>
      </w:r>
    </w:p>
    <w:p w14:paraId="5B5D7B5E"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there is a consistent repeated failure to meet the Performance Indicators in Framework Schedule 4 (Framework Management);</w:t>
      </w:r>
    </w:p>
    <w:p w14:paraId="0964D8B9"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there is a Change of Control of the Supplier which is not pre-approved by the Relevant Authority in writing;</w:t>
      </w:r>
    </w:p>
    <w:p w14:paraId="148A7376"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if the Relevant Authority discovers that the Supplier was in one of the situations in 57 (1) or 57(2) of the Regulations at the time the Contract was awarded; or</w:t>
      </w:r>
    </w:p>
    <w:p w14:paraId="199FEA6B"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 Supplier or its Affiliates embarrass or bring NHS LPP or the Buyer into disrepute or diminish the public trust in them.</w:t>
      </w:r>
    </w:p>
    <w:p w14:paraId="2DE403A5" w14:textId="77777777" w:rsidR="00710D59" w:rsidRPr="001B351E" w:rsidRDefault="00710D59" w:rsidP="00710D59">
      <w:pPr>
        <w:pStyle w:val="Normal0"/>
        <w:ind w:left="426" w:firstLine="359"/>
        <w:rPr>
          <w:rFonts w:ascii="Arial" w:hAnsi="Arial" w:cs="Arial"/>
        </w:rPr>
      </w:pPr>
    </w:p>
    <w:p w14:paraId="2D94D20B"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0" w:line="240" w:lineRule="auto"/>
        <w:ind w:left="709"/>
        <w:rPr>
          <w:rFonts w:ascii="Arial" w:hAnsi="Arial" w:cs="Arial"/>
        </w:rPr>
      </w:pPr>
      <w:r w:rsidRPr="001B351E">
        <w:rPr>
          <w:rFonts w:ascii="Arial" w:hAnsi="Arial" w:cs="Arial"/>
          <w:color w:val="000000"/>
        </w:rPr>
        <w:lastRenderedPageBreak/>
        <w:t xml:space="preserve">NHS LPP may terminate the Framework Contract if a Buyer terminates a Call-Off Contract for any of the reasons listed in Clause 10.4.1. </w:t>
      </w:r>
    </w:p>
    <w:p w14:paraId="62431CDC"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02EF208D"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r w:rsidRPr="001B351E">
        <w:rPr>
          <w:rFonts w:ascii="Arial" w:hAnsi="Arial" w:cs="Arial"/>
          <w:color w:val="000000"/>
        </w:rPr>
        <w:t>If any of the following non-</w:t>
      </w:r>
      <w:proofErr w:type="gramStart"/>
      <w:r w:rsidRPr="001B351E">
        <w:rPr>
          <w:rFonts w:ascii="Arial" w:hAnsi="Arial" w:cs="Arial"/>
          <w:color w:val="000000"/>
        </w:rPr>
        <w:t>fault based</w:t>
      </w:r>
      <w:proofErr w:type="gramEnd"/>
      <w:r w:rsidRPr="001B351E">
        <w:rPr>
          <w:rFonts w:ascii="Arial" w:hAnsi="Arial" w:cs="Arial"/>
          <w:color w:val="000000"/>
        </w:rPr>
        <w:t xml:space="preserve"> events happen, the Relevant Authority has the right to immediately terminate its Contract by issuing a Termination Notice to the Supplier:</w:t>
      </w:r>
    </w:p>
    <w:p w14:paraId="49E398E2" w14:textId="77777777" w:rsidR="00710D59" w:rsidRPr="001B351E" w:rsidRDefault="00710D59" w:rsidP="00710D59">
      <w:pPr>
        <w:pStyle w:val="Normal0"/>
        <w:ind w:left="426" w:firstLine="359"/>
        <w:rPr>
          <w:rFonts w:ascii="Arial" w:hAnsi="Arial" w:cs="Arial"/>
        </w:rPr>
      </w:pPr>
    </w:p>
    <w:p w14:paraId="165DE08B" w14:textId="77777777" w:rsidR="00710D59" w:rsidRPr="001B351E" w:rsidRDefault="00710D59" w:rsidP="00710D59">
      <w:pPr>
        <w:pStyle w:val="Normal0"/>
        <w:widowControl w:val="0"/>
        <w:numPr>
          <w:ilvl w:val="1"/>
          <w:numId w:val="48"/>
        </w:numPr>
        <w:spacing w:before="20" w:after="0" w:line="240" w:lineRule="auto"/>
        <w:ind w:left="993" w:hanging="426"/>
        <w:rPr>
          <w:rFonts w:ascii="Arial" w:hAnsi="Arial" w:cs="Arial"/>
        </w:rPr>
      </w:pPr>
      <w:r w:rsidRPr="001B351E">
        <w:rPr>
          <w:rFonts w:ascii="Arial" w:hAnsi="Arial" w:cs="Arial"/>
        </w:rPr>
        <w:t>the Relevant Authority rejects a Rectification Plan;</w:t>
      </w:r>
    </w:p>
    <w:p w14:paraId="674324F0" w14:textId="77777777" w:rsidR="00710D59" w:rsidRPr="001B351E" w:rsidRDefault="00710D59" w:rsidP="00710D59">
      <w:pPr>
        <w:pStyle w:val="Normal0"/>
        <w:widowControl w:val="0"/>
        <w:numPr>
          <w:ilvl w:val="1"/>
          <w:numId w:val="48"/>
        </w:numPr>
        <w:spacing w:before="20" w:after="0" w:line="240" w:lineRule="auto"/>
        <w:ind w:left="993" w:hanging="426"/>
        <w:rPr>
          <w:rFonts w:ascii="Arial" w:hAnsi="Arial" w:cs="Arial"/>
        </w:rPr>
      </w:pPr>
      <w:r w:rsidRPr="001B351E">
        <w:rPr>
          <w:rFonts w:ascii="Arial" w:hAnsi="Arial" w:cs="Arial"/>
        </w:rPr>
        <w:t xml:space="preserve">there is a Variation which cannot be agreed using Clause 24 (Changing the contract) or resolved using Clause 34 (Resolving disputes); </w:t>
      </w:r>
    </w:p>
    <w:p w14:paraId="3D3068D8" w14:textId="77777777" w:rsidR="00710D59" w:rsidRPr="001B351E" w:rsidRDefault="00710D59" w:rsidP="00710D59">
      <w:pPr>
        <w:pStyle w:val="Normal0"/>
        <w:widowControl w:val="0"/>
        <w:numPr>
          <w:ilvl w:val="1"/>
          <w:numId w:val="48"/>
        </w:numPr>
        <w:spacing w:before="20" w:after="0" w:line="240" w:lineRule="auto"/>
        <w:ind w:left="993" w:hanging="426"/>
        <w:rPr>
          <w:rFonts w:ascii="Arial" w:hAnsi="Arial" w:cs="Arial"/>
        </w:rPr>
      </w:pPr>
      <w:r w:rsidRPr="001B351E">
        <w:rPr>
          <w:rFonts w:ascii="Arial" w:hAnsi="Arial" w:cs="Arial"/>
        </w:rPr>
        <w:t>if there is a declaration of ineffectiveness in respect of any Variation; or</w:t>
      </w:r>
    </w:p>
    <w:p w14:paraId="13202088" w14:textId="77777777" w:rsidR="00710D59" w:rsidRPr="001B351E" w:rsidRDefault="00710D59" w:rsidP="00710D59">
      <w:pPr>
        <w:pStyle w:val="Normal0"/>
        <w:widowControl w:val="0"/>
        <w:numPr>
          <w:ilvl w:val="1"/>
          <w:numId w:val="48"/>
        </w:numPr>
        <w:spacing w:before="20" w:after="0" w:line="240" w:lineRule="auto"/>
        <w:ind w:left="993" w:hanging="426"/>
        <w:rPr>
          <w:rFonts w:ascii="Arial" w:hAnsi="Arial" w:cs="Arial"/>
        </w:rPr>
      </w:pPr>
      <w:r w:rsidRPr="001B351E">
        <w:rPr>
          <w:rFonts w:ascii="Arial" w:hAnsi="Arial" w:cs="Arial"/>
        </w:rPr>
        <w:t>the events in 73 (1) (a) of the Regulations happen.</w:t>
      </w:r>
    </w:p>
    <w:p w14:paraId="16287F21" w14:textId="77777777" w:rsidR="00710D59" w:rsidRPr="001B351E" w:rsidRDefault="00710D59" w:rsidP="00710D59">
      <w:pPr>
        <w:pStyle w:val="Normal0"/>
        <w:ind w:left="426"/>
        <w:rPr>
          <w:rFonts w:ascii="Arial" w:hAnsi="Arial" w:cs="Arial"/>
        </w:rPr>
      </w:pPr>
    </w:p>
    <w:p w14:paraId="33A895D2"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b/>
          <w:color w:val="000000"/>
          <w:sz w:val="28"/>
          <w:szCs w:val="28"/>
        </w:rPr>
      </w:pPr>
      <w:bookmarkStart w:id="53" w:name="_heading=h.49x2ik5" w:colFirst="0" w:colLast="0"/>
      <w:bookmarkEnd w:id="53"/>
      <w:r w:rsidRPr="001B351E">
        <w:rPr>
          <w:rFonts w:ascii="Arial" w:hAnsi="Arial" w:cs="Arial"/>
          <w:b/>
          <w:color w:val="000000"/>
          <w:sz w:val="28"/>
          <w:szCs w:val="28"/>
        </w:rPr>
        <w:t xml:space="preserve">When the supplier can end the contract </w:t>
      </w:r>
    </w:p>
    <w:p w14:paraId="08A5D437" w14:textId="77777777" w:rsidR="00710D59" w:rsidRPr="001B351E" w:rsidRDefault="00710D59" w:rsidP="00710D59">
      <w:pPr>
        <w:pStyle w:val="Normal0"/>
        <w:ind w:left="426"/>
        <w:rPr>
          <w:rFonts w:ascii="Arial" w:hAnsi="Arial" w:cs="Arial"/>
        </w:rPr>
      </w:pPr>
      <w:bookmarkStart w:id="54" w:name="_heading=h.2p2csry" w:colFirst="0" w:colLast="0"/>
      <w:bookmarkEnd w:id="54"/>
      <w:r w:rsidRPr="001B351E">
        <w:rPr>
          <w:rFonts w:ascii="Arial" w:hAnsi="Arial" w:cs="Arial"/>
        </w:rP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5BE93A62" w14:textId="77777777" w:rsidR="00710D59" w:rsidRPr="001B351E" w:rsidRDefault="00710D59" w:rsidP="00710D59">
      <w:pPr>
        <w:pStyle w:val="Normal0"/>
        <w:ind w:left="426"/>
        <w:rPr>
          <w:rFonts w:ascii="Arial" w:hAnsi="Arial" w:cs="Arial"/>
        </w:rPr>
      </w:pPr>
    </w:p>
    <w:p w14:paraId="3FFCA96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b/>
          <w:color w:val="000000"/>
          <w:sz w:val="28"/>
          <w:szCs w:val="28"/>
        </w:rPr>
      </w:pPr>
      <w:r w:rsidRPr="001B351E">
        <w:rPr>
          <w:rFonts w:ascii="Arial" w:hAnsi="Arial" w:cs="Arial"/>
          <w:b/>
          <w:color w:val="000000"/>
          <w:sz w:val="28"/>
          <w:szCs w:val="28"/>
        </w:rPr>
        <w:t>What happens if the contract ends</w:t>
      </w:r>
    </w:p>
    <w:p w14:paraId="5F0DAD4F"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b/>
          <w:bCs/>
          <w:color w:val="000000"/>
        </w:rPr>
      </w:pPr>
      <w:r w:rsidRPr="001B351E">
        <w:rPr>
          <w:rFonts w:ascii="Arial" w:hAnsi="Arial" w:cs="Arial"/>
          <w:color w:val="000000"/>
        </w:rPr>
        <w:t>Where a Party terminates a Contract under any of Clauses 10.2.1, 10.2.2, 10.4.1, 10.4.2, 10.4.3, 10.5 or 20.2 or a Contract expires all of the following apply:</w:t>
      </w:r>
    </w:p>
    <w:p w14:paraId="7D058011" w14:textId="77777777" w:rsidR="00710D59" w:rsidRPr="001B351E" w:rsidRDefault="00710D59" w:rsidP="00710D59">
      <w:pPr>
        <w:pStyle w:val="Normal0"/>
        <w:widowControl w:val="0"/>
        <w:numPr>
          <w:ilvl w:val="1"/>
          <w:numId w:val="49"/>
        </w:numPr>
        <w:spacing w:before="20" w:after="0" w:line="240" w:lineRule="auto"/>
        <w:ind w:left="993" w:hanging="426"/>
        <w:rPr>
          <w:rFonts w:ascii="Arial" w:hAnsi="Arial" w:cs="Arial"/>
        </w:rPr>
      </w:pPr>
      <w:r w:rsidRPr="001B351E">
        <w:rPr>
          <w:rFonts w:ascii="Arial" w:hAnsi="Arial" w:cs="Arial"/>
        </w:rPr>
        <w:t>The Buyer’s payment obligations under the terminated Contract stop immediately.</w:t>
      </w:r>
    </w:p>
    <w:p w14:paraId="5E36B1F5" w14:textId="77777777" w:rsidR="00710D59" w:rsidRPr="001B351E" w:rsidRDefault="00710D59" w:rsidP="00710D59">
      <w:pPr>
        <w:pStyle w:val="Normal0"/>
        <w:widowControl w:val="0"/>
        <w:numPr>
          <w:ilvl w:val="1"/>
          <w:numId w:val="49"/>
        </w:numPr>
        <w:spacing w:before="20" w:after="0" w:line="240" w:lineRule="auto"/>
        <w:ind w:left="993" w:hanging="426"/>
        <w:rPr>
          <w:rFonts w:ascii="Arial" w:hAnsi="Arial" w:cs="Arial"/>
        </w:rPr>
      </w:pPr>
      <w:bookmarkStart w:id="55" w:name="_heading=h.147n2zr" w:colFirst="0" w:colLast="0"/>
      <w:bookmarkEnd w:id="55"/>
      <w:r w:rsidRPr="001B351E">
        <w:rPr>
          <w:rFonts w:ascii="Arial" w:hAnsi="Arial" w:cs="Arial"/>
        </w:rPr>
        <w:t>Accumulated rights of the Parties are not affected.</w:t>
      </w:r>
    </w:p>
    <w:p w14:paraId="6DCBC6FB" w14:textId="77777777" w:rsidR="00710D59" w:rsidRPr="001B351E" w:rsidRDefault="00710D59" w:rsidP="00710D59">
      <w:pPr>
        <w:pStyle w:val="Normal0"/>
        <w:widowControl w:val="0"/>
        <w:numPr>
          <w:ilvl w:val="1"/>
          <w:numId w:val="49"/>
        </w:numPr>
        <w:spacing w:before="20" w:after="0" w:line="240" w:lineRule="auto"/>
        <w:ind w:left="993" w:hanging="426"/>
        <w:rPr>
          <w:rFonts w:ascii="Arial" w:hAnsi="Arial" w:cs="Arial"/>
        </w:rPr>
      </w:pPr>
      <w:r w:rsidRPr="001B351E">
        <w:rPr>
          <w:rFonts w:ascii="Arial" w:hAnsi="Arial" w:cs="Arial"/>
        </w:rPr>
        <w:t>The Supplier must promptly repay to the Buyer any and all Charges the Buyer has paid in advance in respect of Deliverables not provided by the Supplier as at the End Date.</w:t>
      </w:r>
    </w:p>
    <w:p w14:paraId="40D0BD1B" w14:textId="77777777" w:rsidR="00710D59" w:rsidRPr="001B351E" w:rsidRDefault="00710D59" w:rsidP="00710D59">
      <w:pPr>
        <w:pStyle w:val="Normal0"/>
        <w:widowControl w:val="0"/>
        <w:numPr>
          <w:ilvl w:val="1"/>
          <w:numId w:val="49"/>
        </w:numPr>
        <w:spacing w:before="20" w:after="0" w:line="240" w:lineRule="auto"/>
        <w:ind w:left="993" w:hanging="426"/>
        <w:rPr>
          <w:rFonts w:ascii="Arial" w:hAnsi="Arial" w:cs="Arial"/>
        </w:rPr>
      </w:pPr>
      <w:bookmarkStart w:id="56" w:name="_heading=h.3o7alnk" w:colFirst="0" w:colLast="0"/>
      <w:bookmarkEnd w:id="56"/>
      <w:r w:rsidRPr="001B351E">
        <w:rPr>
          <w:rFonts w:ascii="Arial" w:hAnsi="Arial" w:cs="Arial"/>
        </w:rPr>
        <w:t>The Supplier must promptly delete or return the Government Data except where required to retain copies by Law.</w:t>
      </w:r>
    </w:p>
    <w:p w14:paraId="7EFD7454" w14:textId="77777777" w:rsidR="00710D59" w:rsidRPr="001B351E" w:rsidRDefault="00710D59" w:rsidP="00710D59">
      <w:pPr>
        <w:pStyle w:val="Normal0"/>
        <w:widowControl w:val="0"/>
        <w:numPr>
          <w:ilvl w:val="1"/>
          <w:numId w:val="49"/>
        </w:numPr>
        <w:spacing w:before="20" w:after="0" w:line="240" w:lineRule="auto"/>
        <w:ind w:left="993" w:hanging="426"/>
        <w:rPr>
          <w:rFonts w:ascii="Arial" w:hAnsi="Arial" w:cs="Arial"/>
        </w:rPr>
      </w:pPr>
      <w:bookmarkStart w:id="57" w:name="_heading=h.23ckvvd"/>
      <w:bookmarkEnd w:id="57"/>
      <w:r w:rsidRPr="001B351E">
        <w:rPr>
          <w:rFonts w:ascii="Arial" w:hAnsi="Arial" w:cs="Arial"/>
        </w:rPr>
        <w:t>The Supplier must promptly return any of NHS LPP or the Buyer’s property provided under the terminated Contract.</w:t>
      </w:r>
    </w:p>
    <w:p w14:paraId="3817BA1B" w14:textId="77777777" w:rsidR="00710D59" w:rsidRPr="001B351E" w:rsidRDefault="00710D59" w:rsidP="00710D59">
      <w:pPr>
        <w:pStyle w:val="Normal0"/>
        <w:widowControl w:val="0"/>
        <w:numPr>
          <w:ilvl w:val="1"/>
          <w:numId w:val="49"/>
        </w:numPr>
        <w:spacing w:before="20" w:after="0" w:line="240" w:lineRule="auto"/>
        <w:ind w:left="993" w:hanging="426"/>
        <w:rPr>
          <w:rFonts w:ascii="Arial" w:hAnsi="Arial" w:cs="Arial"/>
        </w:rPr>
      </w:pPr>
      <w:bookmarkStart w:id="58" w:name="_heading=h.ihv636"/>
      <w:bookmarkEnd w:id="58"/>
      <w:r w:rsidRPr="001B351E">
        <w:rPr>
          <w:rFonts w:ascii="Arial" w:hAnsi="Arial" w:cs="Arial"/>
        </w:rPr>
        <w:t>The Supplier must, at no cost to NHS LPP or the Buyer, co-operate fully in the handover and re-procurement (including to a Replacement Supplier).</w:t>
      </w:r>
    </w:p>
    <w:p w14:paraId="384BA73E" w14:textId="77777777" w:rsidR="00710D59" w:rsidRPr="001B351E" w:rsidRDefault="00710D59" w:rsidP="00710D59">
      <w:pPr>
        <w:pStyle w:val="Normal0"/>
        <w:pBdr>
          <w:top w:val="nil"/>
          <w:left w:val="nil"/>
          <w:bottom w:val="nil"/>
          <w:right w:val="nil"/>
          <w:between w:val="nil"/>
        </w:pBdr>
        <w:spacing w:after="0"/>
        <w:ind w:left="426"/>
        <w:rPr>
          <w:rFonts w:ascii="Arial" w:hAnsi="Arial" w:cs="Arial"/>
          <w:color w:val="000000"/>
        </w:rPr>
      </w:pPr>
    </w:p>
    <w:p w14:paraId="2B0CC1F9"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bookmarkStart w:id="59" w:name="_heading=h.32hioqz" w:colFirst="0" w:colLast="0"/>
      <w:bookmarkEnd w:id="59"/>
      <w:r w:rsidRPr="001B351E">
        <w:rPr>
          <w:rFonts w:ascii="Arial" w:hAnsi="Arial" w:cs="Arial"/>
          <w:color w:val="000000"/>
        </w:rPr>
        <w:t>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14:paraId="34B3F2EB" w14:textId="77777777" w:rsidR="00710D59" w:rsidRPr="001B351E" w:rsidRDefault="00710D59" w:rsidP="00710D59">
      <w:pPr>
        <w:pStyle w:val="Normal0"/>
        <w:ind w:left="426" w:firstLine="359"/>
        <w:rPr>
          <w:rFonts w:ascii="Arial" w:hAnsi="Arial" w:cs="Arial"/>
        </w:rPr>
      </w:pPr>
    </w:p>
    <w:p w14:paraId="155316AA"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20" w:line="240" w:lineRule="auto"/>
        <w:ind w:left="709"/>
        <w:rPr>
          <w:rFonts w:ascii="Arial" w:hAnsi="Arial" w:cs="Arial"/>
        </w:rPr>
      </w:pPr>
      <w:r w:rsidRPr="001B351E">
        <w:rPr>
          <w:rFonts w:ascii="Arial" w:hAnsi="Arial" w:cs="Arial"/>
          <w:color w:val="000000"/>
        </w:rPr>
        <w:t>In addition to the consequences of termination listed in Clause 10.6.1, if either the Relevant Authority terminates a Contract under Clause 10.2.1 or 10.2.2 or a Supplier terminates a Call-Off Contract under Clause 10.5:</w:t>
      </w:r>
    </w:p>
    <w:p w14:paraId="7D34F5C7" w14:textId="77777777" w:rsidR="00710D59" w:rsidRPr="001B351E" w:rsidRDefault="00710D59" w:rsidP="00710D59">
      <w:pPr>
        <w:pStyle w:val="Normal0"/>
        <w:ind w:left="426" w:firstLine="359"/>
        <w:rPr>
          <w:rFonts w:ascii="Arial" w:hAnsi="Arial" w:cs="Arial"/>
        </w:rPr>
      </w:pPr>
    </w:p>
    <w:p w14:paraId="6645BCE4" w14:textId="77777777" w:rsidR="00710D59" w:rsidRPr="001B351E" w:rsidRDefault="00710D59" w:rsidP="00710D59">
      <w:pPr>
        <w:pStyle w:val="Normal0"/>
        <w:widowControl w:val="0"/>
        <w:numPr>
          <w:ilvl w:val="1"/>
          <w:numId w:val="50"/>
        </w:numPr>
        <w:spacing w:before="20" w:after="0" w:line="240" w:lineRule="auto"/>
        <w:ind w:left="993" w:hanging="426"/>
        <w:rPr>
          <w:rFonts w:ascii="Arial" w:hAnsi="Arial" w:cs="Arial"/>
        </w:rPr>
      </w:pPr>
      <w:r w:rsidRPr="001B351E">
        <w:rPr>
          <w:rFonts w:ascii="Arial" w:hAnsi="Arial" w:cs="Arial"/>
        </w:rPr>
        <w:t>the Buyer must promptly pay all outstanding Charges incurred to the Supplier; and</w:t>
      </w:r>
    </w:p>
    <w:p w14:paraId="78213D98" w14:textId="77777777" w:rsidR="00710D59" w:rsidRPr="001B351E" w:rsidRDefault="00710D59" w:rsidP="00710D59">
      <w:pPr>
        <w:pStyle w:val="Normal0"/>
        <w:widowControl w:val="0"/>
        <w:numPr>
          <w:ilvl w:val="1"/>
          <w:numId w:val="50"/>
        </w:numPr>
        <w:spacing w:before="20" w:after="0" w:line="240" w:lineRule="auto"/>
        <w:ind w:left="993" w:hanging="426"/>
        <w:rPr>
          <w:rFonts w:ascii="Arial" w:hAnsi="Arial" w:cs="Arial"/>
        </w:rPr>
      </w:pPr>
      <w:r w:rsidRPr="001B351E">
        <w:rPr>
          <w:rFonts w:ascii="Arial" w:hAnsi="Arial" w:cs="Arial"/>
        </w:rPr>
        <w:t xml:space="preserve">the Buyer must pay the Supplier reasonable committed and unavoidable Losses as long as the Supplier provides a fully itemised and costed schedule with evidence - the maximum value of this payment is limited to the total sum payable </w:t>
      </w:r>
      <w:r w:rsidRPr="001B351E">
        <w:rPr>
          <w:rFonts w:ascii="Arial" w:hAnsi="Arial" w:cs="Arial"/>
        </w:rPr>
        <w:lastRenderedPageBreak/>
        <w:t xml:space="preserve">to the Supplier if the Contract had not been terminated. </w:t>
      </w:r>
    </w:p>
    <w:p w14:paraId="0B4020A7" w14:textId="77777777" w:rsidR="00710D59" w:rsidRPr="001B351E" w:rsidRDefault="00710D59" w:rsidP="00710D59">
      <w:pPr>
        <w:pStyle w:val="Normal0"/>
        <w:ind w:left="426" w:firstLine="359"/>
        <w:rPr>
          <w:rFonts w:ascii="Arial" w:hAnsi="Arial" w:cs="Arial"/>
        </w:rPr>
      </w:pPr>
    </w:p>
    <w:p w14:paraId="7D0012CF"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20" w:line="240" w:lineRule="auto"/>
        <w:ind w:left="709"/>
        <w:rPr>
          <w:rFonts w:ascii="Arial" w:hAnsi="Arial" w:cs="Arial"/>
        </w:rPr>
      </w:pPr>
      <w:r w:rsidRPr="001B351E">
        <w:rPr>
          <w:rFonts w:ascii="Arial" w:hAnsi="Arial" w:cs="Arial"/>
          <w:color w:val="000000"/>
        </w:rPr>
        <w:t>In addition to the consequences of termination listed in Clause 10.6.1, where a Party terminates under Clause 20.2 each Party must cover its own Losses.</w:t>
      </w:r>
    </w:p>
    <w:p w14:paraId="1D7B270A" w14:textId="77777777" w:rsidR="00710D59" w:rsidRPr="001B351E" w:rsidRDefault="00710D59" w:rsidP="00710D59">
      <w:pPr>
        <w:pStyle w:val="Normal0"/>
        <w:ind w:left="426" w:firstLine="359"/>
        <w:rPr>
          <w:rFonts w:ascii="Arial" w:hAnsi="Arial" w:cs="Arial"/>
        </w:rPr>
      </w:pPr>
    </w:p>
    <w:p w14:paraId="595D4046"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20" w:line="240" w:lineRule="auto"/>
        <w:ind w:left="709"/>
        <w:rPr>
          <w:rFonts w:ascii="Arial" w:hAnsi="Arial" w:cs="Arial"/>
        </w:rPr>
      </w:pPr>
      <w:r w:rsidRPr="001B351E">
        <w:rPr>
          <w:rFonts w:ascii="Arial" w:hAnsi="Arial" w:cs="Arial"/>
          <w:color w:val="000000"/>
        </w:rPr>
        <w:t>The following Clauses survive the termination or expiry of each Contract: 3.2.10, 4.2, 6, 7.5, 9, 11, 12.2, 14, 15, 16, 17, 18, 31.3, 34, 35 and any Clauses and Schedules which are expressly or by implication intended to continue.</w:t>
      </w:r>
    </w:p>
    <w:p w14:paraId="4F904CB7" w14:textId="77777777" w:rsidR="00710D59" w:rsidRPr="001B351E" w:rsidRDefault="00710D59" w:rsidP="00710D59">
      <w:pPr>
        <w:pStyle w:val="Normal0"/>
        <w:ind w:left="426" w:firstLine="359"/>
        <w:rPr>
          <w:rFonts w:ascii="Arial" w:hAnsi="Arial" w:cs="Arial"/>
        </w:rPr>
      </w:pPr>
      <w:bookmarkStart w:id="60" w:name="_heading=h.1hmsyys" w:colFirst="0" w:colLast="0"/>
      <w:bookmarkEnd w:id="60"/>
    </w:p>
    <w:p w14:paraId="36959026"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b/>
          <w:color w:val="000000"/>
          <w:sz w:val="28"/>
          <w:szCs w:val="28"/>
        </w:rPr>
      </w:pPr>
      <w:bookmarkStart w:id="61" w:name="_heading=h.41mghml" w:colFirst="0" w:colLast="0"/>
      <w:bookmarkEnd w:id="61"/>
      <w:r w:rsidRPr="001B351E">
        <w:rPr>
          <w:rFonts w:ascii="Arial" w:hAnsi="Arial" w:cs="Arial"/>
          <w:b/>
          <w:color w:val="000000"/>
          <w:sz w:val="28"/>
          <w:szCs w:val="28"/>
        </w:rPr>
        <w:t xml:space="preserve">Partially ending and suspending the contract </w:t>
      </w:r>
    </w:p>
    <w:p w14:paraId="1275E709"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Where NHS LPP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06971CD3"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375866FA"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Where NHS LPP has the right to terminate a Framework Contract it is entitled to terminate all or part of it.</w:t>
      </w:r>
    </w:p>
    <w:p w14:paraId="2A1F701D"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21B557E4"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 xml:space="preserve">Where the Buyer has the right to terminate a Call-Off Contract it can terminate or suspend (for any period), all or part of it. If the Buyer suspends a Contract it can provide the Deliverables itself or buy them from a third party. </w:t>
      </w:r>
    </w:p>
    <w:p w14:paraId="03EFCA41"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61EB6A75"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ab/>
        <w:t>The Relevant Authority can only partially terminate or suspend a Contract if the remaining parts of that Contract can still be used to effectively deliver the intended purpose.</w:t>
      </w:r>
    </w:p>
    <w:p w14:paraId="4EC3F8DF"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r w:rsidRPr="001B351E">
        <w:rPr>
          <w:rFonts w:ascii="Arial" w:hAnsi="Arial" w:cs="Arial"/>
          <w:color w:val="000000"/>
        </w:rPr>
        <w:t>The Parties must agree any necessary Variation required by Clause 10.7 using the Variation Procedure, but the Supplier may not either:</w:t>
      </w:r>
    </w:p>
    <w:p w14:paraId="5F96A722" w14:textId="77777777" w:rsidR="00710D59" w:rsidRPr="001B351E" w:rsidRDefault="00710D59" w:rsidP="00710D59">
      <w:pPr>
        <w:pStyle w:val="Normal0"/>
        <w:ind w:left="426" w:firstLine="359"/>
        <w:rPr>
          <w:rFonts w:ascii="Arial" w:hAnsi="Arial" w:cs="Arial"/>
        </w:rPr>
      </w:pPr>
    </w:p>
    <w:p w14:paraId="1C2F5F74" w14:textId="77777777" w:rsidR="00710D59" w:rsidRPr="001B351E" w:rsidRDefault="00710D59" w:rsidP="00710D59">
      <w:pPr>
        <w:pStyle w:val="Normal0"/>
        <w:widowControl w:val="0"/>
        <w:numPr>
          <w:ilvl w:val="1"/>
          <w:numId w:val="19"/>
        </w:numPr>
        <w:spacing w:before="20" w:after="0" w:line="240" w:lineRule="auto"/>
        <w:ind w:left="993" w:hanging="426"/>
        <w:rPr>
          <w:rFonts w:ascii="Arial" w:hAnsi="Arial" w:cs="Arial"/>
        </w:rPr>
      </w:pPr>
      <w:r w:rsidRPr="001B351E">
        <w:rPr>
          <w:rFonts w:ascii="Arial" w:hAnsi="Arial" w:cs="Arial"/>
        </w:rPr>
        <w:t>reject the Variation; or</w:t>
      </w:r>
    </w:p>
    <w:p w14:paraId="5901956D" w14:textId="77777777" w:rsidR="00710D59" w:rsidRPr="001B351E" w:rsidRDefault="00710D59" w:rsidP="00710D59">
      <w:pPr>
        <w:pStyle w:val="Normal0"/>
        <w:widowControl w:val="0"/>
        <w:numPr>
          <w:ilvl w:val="1"/>
          <w:numId w:val="19"/>
        </w:numPr>
        <w:spacing w:before="20" w:after="0" w:line="240" w:lineRule="auto"/>
        <w:ind w:left="993" w:hanging="426"/>
        <w:rPr>
          <w:rFonts w:ascii="Arial" w:hAnsi="Arial" w:cs="Arial"/>
        </w:rPr>
      </w:pPr>
      <w:r w:rsidRPr="001B351E">
        <w:rPr>
          <w:rFonts w:ascii="Arial" w:hAnsi="Arial" w:cs="Arial"/>
        </w:rPr>
        <w:t>increase the Charges, except where the right to partial termination is under Clause 10.2.</w:t>
      </w:r>
    </w:p>
    <w:p w14:paraId="5B95CD12" w14:textId="77777777" w:rsidR="00710D59" w:rsidRPr="001B351E" w:rsidRDefault="00710D59" w:rsidP="00710D59">
      <w:pPr>
        <w:pStyle w:val="Normal0"/>
        <w:ind w:left="426" w:firstLine="359"/>
        <w:rPr>
          <w:rFonts w:ascii="Arial" w:hAnsi="Arial" w:cs="Arial"/>
        </w:rPr>
      </w:pPr>
    </w:p>
    <w:p w14:paraId="6B3B9377"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0" w:line="240" w:lineRule="auto"/>
        <w:ind w:left="709"/>
        <w:rPr>
          <w:rFonts w:ascii="Arial" w:hAnsi="Arial" w:cs="Arial"/>
        </w:rPr>
      </w:pPr>
      <w:r w:rsidRPr="001B351E">
        <w:rPr>
          <w:rFonts w:ascii="Arial" w:hAnsi="Arial" w:cs="Arial"/>
          <w:color w:val="000000"/>
        </w:rPr>
        <w:t>The Buyer can still use other rights available, or subsequently available to it if it acts on its rights under Clause 10.7.</w:t>
      </w:r>
    </w:p>
    <w:p w14:paraId="5220BBB2"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6C4193E0"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b/>
          <w:color w:val="000000"/>
          <w:sz w:val="28"/>
          <w:szCs w:val="28"/>
        </w:rPr>
      </w:pPr>
      <w:r w:rsidRPr="001B351E">
        <w:rPr>
          <w:rFonts w:ascii="Arial" w:hAnsi="Arial" w:cs="Arial"/>
          <w:b/>
          <w:color w:val="000000"/>
          <w:sz w:val="28"/>
          <w:szCs w:val="28"/>
        </w:rPr>
        <w:t xml:space="preserve">When subcontracts can be ended </w:t>
      </w:r>
    </w:p>
    <w:p w14:paraId="3EC5B3FA" w14:textId="77777777" w:rsidR="00710D59" w:rsidRPr="001B351E" w:rsidRDefault="00710D59" w:rsidP="00710D59">
      <w:pPr>
        <w:pStyle w:val="Normal0"/>
        <w:ind w:left="426" w:firstLine="359"/>
        <w:rPr>
          <w:rFonts w:ascii="Arial" w:hAnsi="Arial" w:cs="Arial"/>
        </w:rPr>
      </w:pPr>
      <w:r w:rsidRPr="001B351E">
        <w:rPr>
          <w:rFonts w:ascii="Arial" w:hAnsi="Arial" w:cs="Arial"/>
        </w:rPr>
        <w:t>At the Buyer’s request, the Supplier must terminate any Subcontracts in any of the following events:</w:t>
      </w:r>
    </w:p>
    <w:p w14:paraId="13CB595B" w14:textId="77777777" w:rsidR="00710D59" w:rsidRPr="001B351E" w:rsidRDefault="00710D59" w:rsidP="00710D59">
      <w:pPr>
        <w:pStyle w:val="Normal0"/>
        <w:ind w:left="426" w:firstLine="359"/>
        <w:rPr>
          <w:rFonts w:ascii="Arial" w:hAnsi="Arial" w:cs="Arial"/>
        </w:rPr>
      </w:pPr>
    </w:p>
    <w:p w14:paraId="1D6987FA" w14:textId="77777777" w:rsidR="00710D59" w:rsidRPr="001B351E" w:rsidRDefault="00710D59" w:rsidP="00710D59">
      <w:pPr>
        <w:pStyle w:val="Normal0"/>
        <w:widowControl w:val="0"/>
        <w:numPr>
          <w:ilvl w:val="1"/>
          <w:numId w:val="51"/>
        </w:numPr>
        <w:spacing w:before="20" w:after="0" w:line="240" w:lineRule="auto"/>
        <w:ind w:left="993" w:hanging="426"/>
        <w:rPr>
          <w:rFonts w:ascii="Arial" w:hAnsi="Arial" w:cs="Arial"/>
        </w:rPr>
      </w:pPr>
      <w:r w:rsidRPr="001B351E">
        <w:rPr>
          <w:rFonts w:ascii="Arial" w:hAnsi="Arial" w:cs="Arial"/>
        </w:rPr>
        <w:t>there is a Change of Control of a Subcontractor which is not pre-approved by the Relevant Authority in writing;</w:t>
      </w:r>
    </w:p>
    <w:p w14:paraId="07641478" w14:textId="77777777" w:rsidR="00710D59" w:rsidRPr="001B351E" w:rsidRDefault="00710D59" w:rsidP="00710D59">
      <w:pPr>
        <w:pStyle w:val="Normal0"/>
        <w:widowControl w:val="0"/>
        <w:numPr>
          <w:ilvl w:val="1"/>
          <w:numId w:val="51"/>
        </w:numPr>
        <w:spacing w:before="20" w:after="0" w:line="240" w:lineRule="auto"/>
        <w:ind w:left="993" w:hanging="426"/>
        <w:rPr>
          <w:rFonts w:ascii="Arial" w:hAnsi="Arial" w:cs="Arial"/>
        </w:rPr>
      </w:pPr>
      <w:r w:rsidRPr="001B351E">
        <w:rPr>
          <w:rFonts w:ascii="Arial" w:hAnsi="Arial" w:cs="Arial"/>
        </w:rPr>
        <w:t>the acts or omissions of the Subcontractor have caused or materially contributed to a right of termination under Clause 10.4; or</w:t>
      </w:r>
    </w:p>
    <w:p w14:paraId="7D27F5CD" w14:textId="77777777" w:rsidR="00710D59" w:rsidRPr="001B351E" w:rsidRDefault="00710D59" w:rsidP="00710D59">
      <w:pPr>
        <w:pStyle w:val="Normal0"/>
        <w:widowControl w:val="0"/>
        <w:numPr>
          <w:ilvl w:val="1"/>
          <w:numId w:val="51"/>
        </w:numPr>
        <w:spacing w:before="20" w:after="0" w:line="240" w:lineRule="auto"/>
        <w:ind w:left="993" w:hanging="426"/>
        <w:rPr>
          <w:rFonts w:ascii="Arial" w:hAnsi="Arial" w:cs="Arial"/>
        </w:rPr>
      </w:pPr>
      <w:r w:rsidRPr="001B351E">
        <w:rPr>
          <w:rFonts w:ascii="Arial" w:hAnsi="Arial" w:cs="Arial"/>
        </w:rPr>
        <w:t>a Subcontractor or its Affiliates embarrasses or brings into disrepute or diminishes the public trust in the Relevant Authority.</w:t>
      </w:r>
    </w:p>
    <w:p w14:paraId="6D9C8D39" w14:textId="77777777" w:rsidR="00710D59" w:rsidRPr="001B351E" w:rsidRDefault="00710D59" w:rsidP="00710D59">
      <w:pPr>
        <w:pStyle w:val="Normal0"/>
        <w:ind w:left="426" w:firstLine="359"/>
        <w:rPr>
          <w:rFonts w:ascii="Arial" w:hAnsi="Arial" w:cs="Arial"/>
        </w:rPr>
      </w:pPr>
    </w:p>
    <w:p w14:paraId="25C26CF3" w14:textId="77777777" w:rsidR="00710D59" w:rsidRPr="001B351E" w:rsidRDefault="00710D59" w:rsidP="00933F69">
      <w:pPr>
        <w:pStyle w:val="Coretermsparagraphs"/>
        <w:rPr>
          <w:rFonts w:ascii="Arial" w:hAnsi="Arial" w:cs="Arial"/>
        </w:rPr>
      </w:pPr>
      <w:bookmarkStart w:id="62" w:name="_heading=h.2grqrue" w:colFirst="0" w:colLast="0"/>
      <w:bookmarkStart w:id="63" w:name="_Toc154147105"/>
      <w:bookmarkStart w:id="64" w:name="_Toc154149019"/>
      <w:bookmarkEnd w:id="62"/>
      <w:r w:rsidRPr="001B351E">
        <w:rPr>
          <w:rFonts w:ascii="Arial" w:hAnsi="Arial" w:cs="Arial"/>
        </w:rPr>
        <w:t>How much you can be held responsible for</w:t>
      </w:r>
      <w:bookmarkEnd w:id="63"/>
      <w:bookmarkEnd w:id="64"/>
      <w:r w:rsidRPr="001B351E">
        <w:rPr>
          <w:rFonts w:ascii="Arial" w:hAnsi="Arial" w:cs="Arial"/>
        </w:rPr>
        <w:t xml:space="preserve"> </w:t>
      </w:r>
    </w:p>
    <w:p w14:paraId="78AB1119"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65" w:name="_heading=h.vx1227" w:colFirst="0" w:colLast="0"/>
      <w:bookmarkEnd w:id="65"/>
      <w:r w:rsidRPr="001B351E">
        <w:rPr>
          <w:rFonts w:ascii="Arial" w:hAnsi="Arial" w:cs="Arial"/>
          <w:color w:val="000000"/>
        </w:rPr>
        <w:t xml:space="preserve">Each Party's total aggregate liability in each Contract Year under this Framework Contract (whether in tort, contract or otherwise) is no more than £1,000,000. </w:t>
      </w:r>
    </w:p>
    <w:p w14:paraId="429F413A"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66" w:name="_heading=h.3fwokq0" w:colFirst="0" w:colLast="0"/>
      <w:bookmarkEnd w:id="66"/>
      <w:r w:rsidRPr="001B351E">
        <w:rPr>
          <w:rFonts w:ascii="Arial" w:hAnsi="Arial" w:cs="Arial"/>
          <w:color w:val="000000"/>
        </w:rPr>
        <w:t>Each Party's total aggregate liability in each Contract Year under each Call-Off Contract (whether in tort, contract or otherwise) is no more than the greater of £5 million or 150% of the Estimated Yearly Charges unless specified in the Call-Off Order Form.</w:t>
      </w:r>
    </w:p>
    <w:p w14:paraId="01639887"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No Party is liable to the other for:</w:t>
      </w:r>
    </w:p>
    <w:p w14:paraId="675E05EE" w14:textId="77777777" w:rsidR="00710D59" w:rsidRPr="001B351E" w:rsidRDefault="00710D59" w:rsidP="00710D59">
      <w:pPr>
        <w:pStyle w:val="Normal0"/>
        <w:ind w:left="426" w:firstLine="359"/>
        <w:rPr>
          <w:rFonts w:ascii="Arial" w:hAnsi="Arial" w:cs="Arial"/>
        </w:rPr>
      </w:pPr>
    </w:p>
    <w:p w14:paraId="30E0E8C3" w14:textId="77777777" w:rsidR="00710D59" w:rsidRPr="001B351E" w:rsidRDefault="00710D59" w:rsidP="00710D59">
      <w:pPr>
        <w:pStyle w:val="Normal0"/>
        <w:widowControl w:val="0"/>
        <w:numPr>
          <w:ilvl w:val="1"/>
          <w:numId w:val="36"/>
        </w:numPr>
        <w:spacing w:before="20" w:after="0" w:line="240" w:lineRule="auto"/>
        <w:ind w:left="993" w:hanging="426"/>
        <w:rPr>
          <w:rFonts w:ascii="Arial" w:hAnsi="Arial" w:cs="Arial"/>
        </w:rPr>
      </w:pPr>
      <w:r w:rsidRPr="001B351E">
        <w:rPr>
          <w:rFonts w:ascii="Arial" w:hAnsi="Arial" w:cs="Arial"/>
        </w:rPr>
        <w:t>any indirect Losses; or</w:t>
      </w:r>
    </w:p>
    <w:p w14:paraId="768D1B04" w14:textId="77777777" w:rsidR="00710D59" w:rsidRPr="001B351E" w:rsidRDefault="00710D59" w:rsidP="00710D59">
      <w:pPr>
        <w:pStyle w:val="Normal0"/>
        <w:widowControl w:val="0"/>
        <w:numPr>
          <w:ilvl w:val="1"/>
          <w:numId w:val="36"/>
        </w:numPr>
        <w:spacing w:before="20" w:after="0" w:line="240" w:lineRule="auto"/>
        <w:ind w:left="993" w:hanging="426"/>
        <w:rPr>
          <w:rFonts w:ascii="Arial" w:hAnsi="Arial" w:cs="Arial"/>
        </w:rPr>
      </w:pPr>
      <w:r w:rsidRPr="001B351E">
        <w:rPr>
          <w:rFonts w:ascii="Arial" w:hAnsi="Arial" w:cs="Arial"/>
        </w:rPr>
        <w:t>Loss of profits, turnover, savings, business opportunities or damage to goodwill (in each case whether direct or indirect).</w:t>
      </w:r>
    </w:p>
    <w:p w14:paraId="245A4626"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In spite of Clause 11.1 and 11.2, neither Party limits or excludes any of the following:</w:t>
      </w:r>
    </w:p>
    <w:p w14:paraId="2FC17F8B" w14:textId="77777777" w:rsidR="00710D59" w:rsidRPr="001B351E" w:rsidRDefault="00710D59" w:rsidP="00710D59">
      <w:pPr>
        <w:pStyle w:val="Normal0"/>
        <w:ind w:left="426" w:firstLine="359"/>
        <w:rPr>
          <w:rFonts w:ascii="Arial" w:hAnsi="Arial" w:cs="Arial"/>
        </w:rPr>
      </w:pPr>
    </w:p>
    <w:p w14:paraId="77732991" w14:textId="77777777" w:rsidR="00710D59" w:rsidRPr="001B351E" w:rsidRDefault="00710D59" w:rsidP="00710D59">
      <w:pPr>
        <w:pStyle w:val="Normal0"/>
        <w:widowControl w:val="0"/>
        <w:numPr>
          <w:ilvl w:val="1"/>
          <w:numId w:val="35"/>
        </w:numPr>
        <w:spacing w:before="20" w:after="0" w:line="240" w:lineRule="auto"/>
        <w:ind w:left="993" w:hanging="426"/>
        <w:rPr>
          <w:rFonts w:ascii="Arial" w:hAnsi="Arial" w:cs="Arial"/>
        </w:rPr>
      </w:pPr>
      <w:r w:rsidRPr="001B351E">
        <w:rPr>
          <w:rFonts w:ascii="Arial" w:hAnsi="Arial" w:cs="Arial"/>
        </w:rPr>
        <w:t>its liability for death or personal injury caused by its negligence, or that of its employees, agents or Subcontractors;</w:t>
      </w:r>
    </w:p>
    <w:p w14:paraId="505B5229" w14:textId="77777777" w:rsidR="00710D59" w:rsidRPr="001B351E" w:rsidRDefault="00710D59" w:rsidP="00710D59">
      <w:pPr>
        <w:pStyle w:val="Normal0"/>
        <w:widowControl w:val="0"/>
        <w:numPr>
          <w:ilvl w:val="1"/>
          <w:numId w:val="35"/>
        </w:numPr>
        <w:spacing w:before="20" w:after="0" w:line="240" w:lineRule="auto"/>
        <w:ind w:left="993" w:hanging="426"/>
        <w:rPr>
          <w:rFonts w:ascii="Arial" w:hAnsi="Arial" w:cs="Arial"/>
        </w:rPr>
      </w:pPr>
      <w:r w:rsidRPr="001B351E">
        <w:rPr>
          <w:rFonts w:ascii="Arial" w:hAnsi="Arial" w:cs="Arial"/>
        </w:rPr>
        <w:t>its liability for bribery or fraud or fraudulent misrepresentation by it or its employees;</w:t>
      </w:r>
    </w:p>
    <w:p w14:paraId="03A6170D" w14:textId="77777777" w:rsidR="00710D59" w:rsidRPr="001B351E" w:rsidRDefault="00710D59" w:rsidP="00710D59">
      <w:pPr>
        <w:pStyle w:val="Normal0"/>
        <w:widowControl w:val="0"/>
        <w:numPr>
          <w:ilvl w:val="1"/>
          <w:numId w:val="35"/>
        </w:numPr>
        <w:spacing w:before="20" w:after="0" w:line="240" w:lineRule="auto"/>
        <w:ind w:left="993" w:hanging="426"/>
        <w:rPr>
          <w:rFonts w:ascii="Arial" w:hAnsi="Arial" w:cs="Arial"/>
        </w:rPr>
      </w:pPr>
      <w:r w:rsidRPr="001B351E">
        <w:rPr>
          <w:rFonts w:ascii="Arial" w:hAnsi="Arial" w:cs="Arial"/>
        </w:rPr>
        <w:t xml:space="preserve">any liability that cannot be excluded or limited by Law; </w:t>
      </w:r>
    </w:p>
    <w:p w14:paraId="2295F665" w14:textId="77777777" w:rsidR="00710D59" w:rsidRPr="001B351E" w:rsidRDefault="00710D59" w:rsidP="00710D59">
      <w:pPr>
        <w:pStyle w:val="Normal0"/>
        <w:widowControl w:val="0"/>
        <w:numPr>
          <w:ilvl w:val="1"/>
          <w:numId w:val="35"/>
        </w:numPr>
        <w:spacing w:before="20" w:after="0" w:line="240" w:lineRule="auto"/>
        <w:ind w:left="993" w:hanging="426"/>
        <w:rPr>
          <w:rFonts w:ascii="Arial" w:hAnsi="Arial" w:cs="Arial"/>
        </w:rPr>
      </w:pPr>
      <w:r w:rsidRPr="001B351E">
        <w:rPr>
          <w:rFonts w:ascii="Arial" w:hAnsi="Arial" w:cs="Arial"/>
        </w:rPr>
        <w:t xml:space="preserve">its obligation to pay the required Management Charge or Default Management Charge. </w:t>
      </w:r>
    </w:p>
    <w:p w14:paraId="0A4F7224" w14:textId="77777777" w:rsidR="00710D59" w:rsidRPr="001B351E" w:rsidRDefault="00710D59" w:rsidP="00710D59">
      <w:pPr>
        <w:pStyle w:val="Normal0"/>
        <w:ind w:left="426" w:firstLine="359"/>
        <w:rPr>
          <w:rFonts w:ascii="Arial" w:hAnsi="Arial" w:cs="Arial"/>
        </w:rPr>
      </w:pPr>
    </w:p>
    <w:p w14:paraId="7057294A"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 xml:space="preserve">In spite of Clauses 11.1 and 11.2, the Supplier does not limit or exclude its liability for any indemnity given under Clauses 7.5, 8.3(b), 9.5, 31.3 or Call-Off Schedule 2 (Staff Transfer) of a Contract. </w:t>
      </w:r>
    </w:p>
    <w:p w14:paraId="5AE48A43"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435CDC4C"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In spite of Clauses 11.1, 11.2 but subject to Clauses 11.3 and 11.4, the Supplier's aggregate liability in each and any Contract Year under each Contract under Clause 14.8 shall in no event exceed the Data Protection Liability Cap.</w:t>
      </w:r>
    </w:p>
    <w:p w14:paraId="3B91B77D"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 xml:space="preserve">Each Party must use all reasonable endeavours to mitigate any Loss or damage which it suffers under or in connection with each Contract, including any indemnities. </w:t>
      </w:r>
    </w:p>
    <w:p w14:paraId="50F40DEB" w14:textId="77777777" w:rsidR="00710D59" w:rsidRPr="001B351E" w:rsidRDefault="00710D59" w:rsidP="00710D59">
      <w:pPr>
        <w:pStyle w:val="Normal0"/>
        <w:ind w:left="426" w:firstLine="359"/>
        <w:rPr>
          <w:rFonts w:ascii="Arial" w:hAnsi="Arial" w:cs="Arial"/>
        </w:rPr>
      </w:pPr>
    </w:p>
    <w:p w14:paraId="57A42B83"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When calculating the Supplier’s liability under Clause 11.1 or 11.2 the following items will not be taken into consideration:</w:t>
      </w:r>
    </w:p>
    <w:p w14:paraId="77A52294" w14:textId="77777777" w:rsidR="00710D59" w:rsidRPr="001B351E" w:rsidRDefault="00710D59" w:rsidP="00710D59">
      <w:pPr>
        <w:pStyle w:val="Normal0"/>
        <w:ind w:left="426" w:firstLine="359"/>
        <w:rPr>
          <w:rFonts w:ascii="Arial" w:hAnsi="Arial" w:cs="Arial"/>
        </w:rPr>
      </w:pPr>
    </w:p>
    <w:p w14:paraId="27342F8D" w14:textId="77777777" w:rsidR="00710D59" w:rsidRPr="001B351E" w:rsidRDefault="00710D59" w:rsidP="00710D59">
      <w:pPr>
        <w:pStyle w:val="Normal0"/>
        <w:widowControl w:val="0"/>
        <w:numPr>
          <w:ilvl w:val="1"/>
          <w:numId w:val="34"/>
        </w:numPr>
        <w:spacing w:before="20" w:after="0" w:line="240" w:lineRule="auto"/>
        <w:ind w:left="993" w:hanging="426"/>
        <w:rPr>
          <w:rFonts w:ascii="Arial" w:hAnsi="Arial" w:cs="Arial"/>
        </w:rPr>
      </w:pPr>
      <w:r w:rsidRPr="001B351E">
        <w:rPr>
          <w:rFonts w:ascii="Arial" w:hAnsi="Arial" w:cs="Arial"/>
        </w:rPr>
        <w:t>Deductions; and</w:t>
      </w:r>
    </w:p>
    <w:p w14:paraId="4A1C9756" w14:textId="77777777" w:rsidR="00710D59" w:rsidRPr="001B351E" w:rsidRDefault="00710D59" w:rsidP="00710D59">
      <w:pPr>
        <w:pStyle w:val="Normal0"/>
        <w:widowControl w:val="0"/>
        <w:numPr>
          <w:ilvl w:val="1"/>
          <w:numId w:val="34"/>
        </w:numPr>
        <w:spacing w:before="20" w:after="0" w:line="240" w:lineRule="auto"/>
        <w:ind w:left="993" w:hanging="426"/>
        <w:rPr>
          <w:rFonts w:ascii="Arial" w:hAnsi="Arial" w:cs="Arial"/>
        </w:rPr>
      </w:pPr>
      <w:r w:rsidRPr="001B351E">
        <w:rPr>
          <w:rFonts w:ascii="Arial" w:hAnsi="Arial" w:cs="Arial"/>
        </w:rPr>
        <w:t>any items specified in Clauses 11.5 or 11.6.</w:t>
      </w:r>
    </w:p>
    <w:p w14:paraId="007DCDA8" w14:textId="77777777" w:rsidR="00710D59" w:rsidRPr="001B351E" w:rsidRDefault="00710D59" w:rsidP="00710D59">
      <w:pPr>
        <w:pStyle w:val="Normal0"/>
        <w:ind w:left="426" w:firstLine="359"/>
        <w:rPr>
          <w:rFonts w:ascii="Arial" w:hAnsi="Arial" w:cs="Arial"/>
        </w:rPr>
      </w:pPr>
    </w:p>
    <w:p w14:paraId="144E2AEA"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If more than one Supplier is party to a Contract, each Supplier Party is jointly and severally liable for their obligations under that Contract.</w:t>
      </w:r>
    </w:p>
    <w:p w14:paraId="450EA2D7" w14:textId="77777777" w:rsidR="00710D59" w:rsidRPr="001B351E" w:rsidRDefault="00710D59" w:rsidP="00710D59">
      <w:pPr>
        <w:pStyle w:val="Normal0"/>
        <w:ind w:left="426" w:firstLine="359"/>
        <w:rPr>
          <w:rFonts w:ascii="Arial" w:hAnsi="Arial" w:cs="Arial"/>
        </w:rPr>
      </w:pPr>
    </w:p>
    <w:p w14:paraId="750B743C" w14:textId="77777777" w:rsidR="00710D59" w:rsidRPr="001B351E" w:rsidRDefault="00710D59" w:rsidP="00933F69">
      <w:pPr>
        <w:pStyle w:val="Coretermsparagraphs"/>
        <w:rPr>
          <w:rFonts w:ascii="Arial" w:hAnsi="Arial" w:cs="Arial"/>
        </w:rPr>
      </w:pPr>
      <w:bookmarkStart w:id="67" w:name="_heading=h.1v1yuxt" w:colFirst="0" w:colLast="0"/>
      <w:bookmarkStart w:id="68" w:name="_Toc154147106"/>
      <w:bookmarkStart w:id="69" w:name="_Toc154149020"/>
      <w:bookmarkEnd w:id="67"/>
      <w:r w:rsidRPr="001B351E">
        <w:rPr>
          <w:rFonts w:ascii="Arial" w:hAnsi="Arial" w:cs="Arial"/>
        </w:rPr>
        <w:t>Obeying the law</w:t>
      </w:r>
      <w:bookmarkEnd w:id="68"/>
      <w:bookmarkEnd w:id="69"/>
    </w:p>
    <w:p w14:paraId="5C4B3F45"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70" w:name="_heading=h.4f1mdlm" w:colFirst="0" w:colLast="0"/>
      <w:bookmarkEnd w:id="70"/>
      <w:r w:rsidRPr="001B351E">
        <w:rPr>
          <w:rFonts w:ascii="Arial" w:hAnsi="Arial" w:cs="Arial"/>
          <w:color w:val="000000"/>
        </w:rPr>
        <w:t>The Supplier must use reasonable endeavours to comply with the provisions of Joint Schedule 5 (Corporate Social Responsibility).</w:t>
      </w:r>
    </w:p>
    <w:p w14:paraId="3DD355C9"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59E890F6"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p>
    <w:p w14:paraId="2B8C55BC"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bookmarkStart w:id="71" w:name="_heading=h.2u6wntf" w:colFirst="0" w:colLast="0"/>
      <w:bookmarkEnd w:id="71"/>
      <w:r w:rsidRPr="001B351E">
        <w:rPr>
          <w:rFonts w:ascii="Arial" w:hAnsi="Arial" w:cs="Arial"/>
          <w:color w:val="000000"/>
        </w:rPr>
        <w:t>The Supplier must appoint a Compliance Officer who must be responsible for ensuring that the Supplier complies with Law, Clause 12.1 and Clauses 27 to 32.</w:t>
      </w:r>
    </w:p>
    <w:p w14:paraId="53A64365" w14:textId="77777777" w:rsidR="00710D59" w:rsidRPr="001B351E" w:rsidRDefault="00710D59" w:rsidP="00933F69">
      <w:pPr>
        <w:pStyle w:val="Coretermsparagraphs"/>
        <w:rPr>
          <w:rFonts w:ascii="Arial" w:hAnsi="Arial" w:cs="Arial"/>
        </w:rPr>
      </w:pPr>
      <w:bookmarkStart w:id="72" w:name="_Toc154147107"/>
      <w:bookmarkStart w:id="73" w:name="_Toc154149021"/>
      <w:r w:rsidRPr="001B351E">
        <w:rPr>
          <w:rFonts w:ascii="Arial" w:hAnsi="Arial" w:cs="Arial"/>
        </w:rPr>
        <w:t>Insurance</w:t>
      </w:r>
      <w:bookmarkEnd w:id="72"/>
      <w:bookmarkEnd w:id="73"/>
    </w:p>
    <w:p w14:paraId="4BA29DA8" w14:textId="77777777" w:rsidR="00710D59" w:rsidRPr="001B351E" w:rsidRDefault="00710D59" w:rsidP="00710D59">
      <w:pPr>
        <w:pStyle w:val="Normal0"/>
        <w:ind w:left="142"/>
        <w:rPr>
          <w:rFonts w:ascii="Arial" w:hAnsi="Arial" w:cs="Arial"/>
        </w:rPr>
      </w:pPr>
      <w:r w:rsidRPr="001B351E">
        <w:rPr>
          <w:rFonts w:ascii="Arial" w:hAnsi="Arial" w:cs="Arial"/>
        </w:rPr>
        <w:t>The Supplier must, at its own cost, obtain and maintain the Required Insurances in Joint Schedule 3 (Insurance Requirements) and any Additional Insurances in the Order Form.</w:t>
      </w:r>
    </w:p>
    <w:p w14:paraId="5C35BFCB" w14:textId="77777777" w:rsidR="00710D59" w:rsidRPr="001B351E" w:rsidRDefault="00710D59" w:rsidP="00933F69">
      <w:pPr>
        <w:pStyle w:val="Coretermsparagraphs"/>
        <w:rPr>
          <w:rFonts w:ascii="Arial" w:hAnsi="Arial" w:cs="Arial"/>
        </w:rPr>
      </w:pPr>
      <w:bookmarkStart w:id="74" w:name="_heading=h.19c6y18" w:colFirst="0" w:colLast="0"/>
      <w:bookmarkStart w:id="75" w:name="_Toc154147108"/>
      <w:bookmarkStart w:id="76" w:name="_Toc154149022"/>
      <w:bookmarkEnd w:id="74"/>
      <w:r w:rsidRPr="001B351E">
        <w:rPr>
          <w:rFonts w:ascii="Arial" w:hAnsi="Arial" w:cs="Arial"/>
        </w:rPr>
        <w:t>Data protection</w:t>
      </w:r>
      <w:bookmarkEnd w:id="75"/>
      <w:bookmarkEnd w:id="76"/>
    </w:p>
    <w:p w14:paraId="2C004ACC"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Supplier must process Personal Data and ensure that Supplier Staff process Personal Data only in accordance with Joint Schedule 11 (Processing Data).</w:t>
      </w:r>
    </w:p>
    <w:p w14:paraId="1A81F0B1"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077960C6"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must not remove any ownership or security notices in or relating to the Government Data.</w:t>
      </w:r>
    </w:p>
    <w:p w14:paraId="677F7BD5"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 xml:space="preserve">The Supplier must make accessible back-ups of all Government Data, stored in an agreed off-site location and send the Buyer copies every 6 Months. </w:t>
      </w:r>
    </w:p>
    <w:p w14:paraId="717AAFBA"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1B64D818"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must ensure that any Supplier system holding any Government Data, including back-up data, is a secure system that complies with the Security Policy and any applicable Security Management Plan.</w:t>
      </w:r>
    </w:p>
    <w:p w14:paraId="56EE48EE"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7DED975F"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If at any time the Supplier suspects or has reason to believe that the Government Data provided under a Contract is corrupted, lost or sufficiently degraded, then the Supplier must notify the Relevant Authority and immediately suggest remedial action.</w:t>
      </w:r>
    </w:p>
    <w:p w14:paraId="2908EB2C"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483292D6"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If the Government Data is corrupted, lost or sufficiently degraded so as to be unusable the Relevant Authority may either or both:</w:t>
      </w:r>
    </w:p>
    <w:p w14:paraId="5B6FCFA5" w14:textId="77777777" w:rsidR="00710D59" w:rsidRPr="001B351E" w:rsidRDefault="00710D59" w:rsidP="00710D59">
      <w:pPr>
        <w:pStyle w:val="Normal0"/>
        <w:widowControl w:val="0"/>
        <w:numPr>
          <w:ilvl w:val="1"/>
          <w:numId w:val="44"/>
        </w:numPr>
        <w:spacing w:before="20" w:after="0" w:line="240" w:lineRule="auto"/>
        <w:ind w:left="993" w:hanging="426"/>
        <w:rPr>
          <w:rFonts w:ascii="Arial" w:hAnsi="Arial" w:cs="Arial"/>
        </w:rPr>
      </w:pPr>
      <w:r w:rsidRPr="001B351E">
        <w:rPr>
          <w:rFonts w:ascii="Arial" w:hAnsi="Arial" w:cs="Arial"/>
        </w:rPr>
        <w:t>tell the Supplier to restore or get restored Government Data as soon as practical but no later than 5 Working Days from the date that the Relevant Authority receives notice, or the Supplier finds out about the issue, whichever is earlier; and/or</w:t>
      </w:r>
    </w:p>
    <w:p w14:paraId="4A512AAA" w14:textId="77777777" w:rsidR="00710D59" w:rsidRPr="001B351E" w:rsidRDefault="00710D59" w:rsidP="00710D59">
      <w:pPr>
        <w:pStyle w:val="Normal0"/>
        <w:widowControl w:val="0"/>
        <w:numPr>
          <w:ilvl w:val="1"/>
          <w:numId w:val="44"/>
        </w:numPr>
        <w:spacing w:before="20" w:after="0" w:line="240" w:lineRule="auto"/>
        <w:ind w:left="993" w:hanging="426"/>
        <w:rPr>
          <w:rFonts w:ascii="Arial" w:hAnsi="Arial" w:cs="Arial"/>
        </w:rPr>
      </w:pPr>
      <w:r w:rsidRPr="001B351E">
        <w:rPr>
          <w:rFonts w:ascii="Arial" w:hAnsi="Arial" w:cs="Arial"/>
        </w:rPr>
        <w:t>restore the Government Data itself or using a third party.</w:t>
      </w:r>
    </w:p>
    <w:p w14:paraId="540BDA9C"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 xml:space="preserve">The Supplier must pay each Party’s reasonable costs of complying with Clause 14.6 unless NHS LPP or the Buyer is at fault. </w:t>
      </w:r>
    </w:p>
    <w:p w14:paraId="121FD38A"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1EEA86F1"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w:t>
      </w:r>
    </w:p>
    <w:p w14:paraId="0E150AAC" w14:textId="77777777" w:rsidR="00710D59" w:rsidRPr="001B351E" w:rsidRDefault="00710D59" w:rsidP="00710D59">
      <w:pPr>
        <w:pStyle w:val="Normal0"/>
        <w:widowControl w:val="0"/>
        <w:numPr>
          <w:ilvl w:val="1"/>
          <w:numId w:val="46"/>
        </w:numPr>
        <w:spacing w:before="20" w:after="0" w:line="240" w:lineRule="auto"/>
        <w:ind w:left="993" w:hanging="426"/>
        <w:rPr>
          <w:rFonts w:ascii="Arial" w:hAnsi="Arial" w:cs="Arial"/>
        </w:rPr>
      </w:pPr>
      <w:r w:rsidRPr="001B351E">
        <w:rPr>
          <w:rFonts w:ascii="Arial" w:hAnsi="Arial" w:cs="Arial"/>
        </w:rPr>
        <w:t>must provide the Relevant Authority with all Government Data in an agreed open format within 10 Working Days of a written request;</w:t>
      </w:r>
    </w:p>
    <w:p w14:paraId="7D980412" w14:textId="77777777" w:rsidR="00710D59" w:rsidRPr="001B351E" w:rsidRDefault="00710D59" w:rsidP="00710D59">
      <w:pPr>
        <w:pStyle w:val="Normal0"/>
        <w:widowControl w:val="0"/>
        <w:numPr>
          <w:ilvl w:val="1"/>
          <w:numId w:val="46"/>
        </w:numPr>
        <w:spacing w:before="20" w:after="0" w:line="240" w:lineRule="auto"/>
        <w:ind w:left="993" w:hanging="426"/>
        <w:rPr>
          <w:rFonts w:ascii="Arial" w:hAnsi="Arial" w:cs="Arial"/>
        </w:rPr>
      </w:pPr>
      <w:r w:rsidRPr="001B351E">
        <w:rPr>
          <w:rFonts w:ascii="Arial" w:hAnsi="Arial" w:cs="Arial"/>
        </w:rPr>
        <w:t>must have documented processes to guarantee prompt availability of Government Data if the Supplier stops trading;</w:t>
      </w:r>
    </w:p>
    <w:p w14:paraId="7413C7A1" w14:textId="77777777" w:rsidR="00710D59" w:rsidRPr="001B351E" w:rsidRDefault="00710D59" w:rsidP="00710D59">
      <w:pPr>
        <w:pStyle w:val="Normal0"/>
        <w:widowControl w:val="0"/>
        <w:numPr>
          <w:ilvl w:val="1"/>
          <w:numId w:val="46"/>
        </w:numPr>
        <w:spacing w:before="20" w:after="0" w:line="240" w:lineRule="auto"/>
        <w:ind w:left="993" w:hanging="426"/>
        <w:rPr>
          <w:rFonts w:ascii="Arial" w:hAnsi="Arial" w:cs="Arial"/>
        </w:rPr>
      </w:pPr>
      <w:r w:rsidRPr="001B351E">
        <w:rPr>
          <w:rFonts w:ascii="Arial" w:hAnsi="Arial" w:cs="Arial"/>
        </w:rPr>
        <w:t>must securely destroy all Storage Media that has held Government Data at the end of life of that media using Good Industry Practice;</w:t>
      </w:r>
    </w:p>
    <w:p w14:paraId="72B26550" w14:textId="77777777" w:rsidR="00710D59" w:rsidRPr="001B351E" w:rsidRDefault="00710D59" w:rsidP="00710D59">
      <w:pPr>
        <w:pStyle w:val="Normal0"/>
        <w:widowControl w:val="0"/>
        <w:numPr>
          <w:ilvl w:val="1"/>
          <w:numId w:val="46"/>
        </w:numPr>
        <w:spacing w:before="20" w:after="0" w:line="240" w:lineRule="auto"/>
        <w:ind w:left="993" w:hanging="426"/>
        <w:rPr>
          <w:rFonts w:ascii="Arial" w:hAnsi="Arial" w:cs="Arial"/>
        </w:rPr>
      </w:pPr>
      <w:r w:rsidRPr="001B351E">
        <w:rPr>
          <w:rFonts w:ascii="Arial" w:hAnsi="Arial" w:cs="Arial"/>
        </w:rPr>
        <w:t>securely erase all Government Data and any copies it holds when asked to do so by NHS LPP or the Buyer unless required by Law to retain it; and</w:t>
      </w:r>
    </w:p>
    <w:p w14:paraId="149A378D" w14:textId="77777777" w:rsidR="00710D59" w:rsidRPr="001B351E" w:rsidRDefault="00710D59" w:rsidP="00710D59">
      <w:pPr>
        <w:pStyle w:val="Normal0"/>
        <w:widowControl w:val="0"/>
        <w:numPr>
          <w:ilvl w:val="1"/>
          <w:numId w:val="46"/>
        </w:numPr>
        <w:spacing w:before="20" w:after="0" w:line="240" w:lineRule="auto"/>
        <w:ind w:left="993" w:hanging="426"/>
        <w:rPr>
          <w:rFonts w:ascii="Arial" w:hAnsi="Arial" w:cs="Arial"/>
        </w:rPr>
      </w:pPr>
      <w:r w:rsidRPr="001B351E">
        <w:rPr>
          <w:rFonts w:ascii="Arial" w:hAnsi="Arial" w:cs="Arial"/>
        </w:rPr>
        <w:t>indemnifies NHS LPP and each Buyer against any and all Losses incurred if the Supplier breaches Clause 14 and any Data Protection Legislation.</w:t>
      </w:r>
    </w:p>
    <w:p w14:paraId="1FE2DD96" w14:textId="77777777" w:rsidR="00710D59" w:rsidRPr="001B351E" w:rsidRDefault="00710D59" w:rsidP="00710D59">
      <w:pPr>
        <w:pStyle w:val="Normal0"/>
        <w:ind w:left="426" w:firstLine="359"/>
        <w:rPr>
          <w:rFonts w:ascii="Arial" w:hAnsi="Arial" w:cs="Arial"/>
        </w:rPr>
      </w:pPr>
    </w:p>
    <w:p w14:paraId="3A0818AB" w14:textId="77777777" w:rsidR="00710D59" w:rsidRPr="001B351E" w:rsidRDefault="00710D59" w:rsidP="00933F69">
      <w:pPr>
        <w:pStyle w:val="Coretermsparagraphs"/>
        <w:rPr>
          <w:rFonts w:ascii="Arial" w:hAnsi="Arial" w:cs="Arial"/>
        </w:rPr>
      </w:pPr>
      <w:bookmarkStart w:id="77" w:name="_heading=h.3tbugp1" w:colFirst="0" w:colLast="0"/>
      <w:bookmarkStart w:id="78" w:name="_Toc154147109"/>
      <w:bookmarkStart w:id="79" w:name="_Toc154149023"/>
      <w:bookmarkEnd w:id="77"/>
      <w:r w:rsidRPr="001B351E">
        <w:rPr>
          <w:rFonts w:ascii="Arial" w:hAnsi="Arial" w:cs="Arial"/>
        </w:rPr>
        <w:lastRenderedPageBreak/>
        <w:t>What you must keep confidential</w:t>
      </w:r>
      <w:bookmarkEnd w:id="78"/>
      <w:bookmarkEnd w:id="79"/>
    </w:p>
    <w:p w14:paraId="1749832A"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80" w:name="_heading=h.28h4qwu" w:colFirst="0" w:colLast="0"/>
      <w:bookmarkEnd w:id="80"/>
      <w:r w:rsidRPr="001B351E">
        <w:rPr>
          <w:rFonts w:ascii="Arial" w:hAnsi="Arial" w:cs="Arial"/>
          <w:color w:val="000000"/>
        </w:rPr>
        <w:t>Each Party must:</w:t>
      </w:r>
    </w:p>
    <w:p w14:paraId="11FD9BA7" w14:textId="77777777" w:rsidR="00710D59" w:rsidRPr="001B351E" w:rsidRDefault="00710D59" w:rsidP="00710D59">
      <w:pPr>
        <w:pStyle w:val="Normal0"/>
        <w:widowControl w:val="0"/>
        <w:numPr>
          <w:ilvl w:val="1"/>
          <w:numId w:val="45"/>
        </w:numPr>
        <w:spacing w:before="20" w:after="0" w:line="240" w:lineRule="auto"/>
        <w:ind w:left="993" w:hanging="426"/>
        <w:rPr>
          <w:rFonts w:ascii="Arial" w:hAnsi="Arial" w:cs="Arial"/>
        </w:rPr>
      </w:pPr>
      <w:r w:rsidRPr="001B351E">
        <w:rPr>
          <w:rFonts w:ascii="Arial" w:hAnsi="Arial" w:cs="Arial"/>
        </w:rPr>
        <w:t>keep all Confidential Information it receives confidential and secure;</w:t>
      </w:r>
    </w:p>
    <w:p w14:paraId="48F65D4A" w14:textId="77777777" w:rsidR="00710D59" w:rsidRPr="001B351E" w:rsidRDefault="00710D59" w:rsidP="00710D59">
      <w:pPr>
        <w:pStyle w:val="Normal0"/>
        <w:widowControl w:val="0"/>
        <w:numPr>
          <w:ilvl w:val="1"/>
          <w:numId w:val="45"/>
        </w:numPr>
        <w:spacing w:before="20" w:after="0" w:line="240" w:lineRule="auto"/>
        <w:ind w:left="993" w:hanging="426"/>
        <w:rPr>
          <w:rFonts w:ascii="Arial" w:hAnsi="Arial" w:cs="Arial"/>
        </w:rPr>
      </w:pPr>
      <w:r w:rsidRPr="001B351E">
        <w:rPr>
          <w:rFonts w:ascii="Arial" w:hAnsi="Arial" w:cs="Arial"/>
        </w:rPr>
        <w:t xml:space="preserve">except as expressly set out in the Contract at Clauses 15.2 to 15.4 or elsewhere in the Contract, not disclose, use or exploit the Disclosing Party’s Confidential Information without the Disclosing Party's prior written consent; and </w:t>
      </w:r>
    </w:p>
    <w:p w14:paraId="7541DC6C" w14:textId="77777777" w:rsidR="00710D59" w:rsidRPr="001B351E" w:rsidRDefault="00710D59" w:rsidP="00710D59">
      <w:pPr>
        <w:pStyle w:val="Normal0"/>
        <w:widowControl w:val="0"/>
        <w:numPr>
          <w:ilvl w:val="1"/>
          <w:numId w:val="45"/>
        </w:numPr>
        <w:spacing w:before="20" w:after="0" w:line="240" w:lineRule="auto"/>
        <w:ind w:left="993" w:hanging="426"/>
        <w:rPr>
          <w:rFonts w:ascii="Arial" w:hAnsi="Arial" w:cs="Arial"/>
        </w:rPr>
      </w:pPr>
      <w:r w:rsidRPr="001B351E">
        <w:rPr>
          <w:rFonts w:ascii="Arial" w:hAnsi="Arial" w:cs="Arial"/>
        </w:rPr>
        <w:t>immediately notify the Disclosing Party if it suspects unauthorised access, copying, use or disclosure of the Confidential Information.</w:t>
      </w:r>
    </w:p>
    <w:p w14:paraId="528550E5"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81" w:name="_heading=h.nmf14n" w:colFirst="0" w:colLast="0"/>
      <w:bookmarkEnd w:id="81"/>
      <w:r w:rsidRPr="001B351E">
        <w:rPr>
          <w:rFonts w:ascii="Arial" w:hAnsi="Arial" w:cs="Arial"/>
          <w:color w:val="000000"/>
        </w:rPr>
        <w:t>In spite of Clause 15.1, a Party may disclose Confidential Information which it receives from the Disclosing Party in any of the following instances:</w:t>
      </w:r>
    </w:p>
    <w:p w14:paraId="222586AD"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14:paraId="72D3EFED"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if the Recipient Party already had the information without obligation of confidentiality before it was disclosed by the Disclosing Party;</w:t>
      </w:r>
    </w:p>
    <w:p w14:paraId="3A6C831B"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if the information was given to it by a third party without obligation of confidentiality;</w:t>
      </w:r>
    </w:p>
    <w:p w14:paraId="4E9DB85D"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if the information was in the public domain at the time of the disclosure;</w:t>
      </w:r>
    </w:p>
    <w:p w14:paraId="57FDBC62"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if the information was independently developed without access to the Disclosing Party’s Confidential Information;</w:t>
      </w:r>
    </w:p>
    <w:p w14:paraId="07C24659"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on a confidential basis, to its auditors;</w:t>
      </w:r>
    </w:p>
    <w:p w14:paraId="53B71100"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on a confidential basis, to its professional advisers on a need-to-know basis; or</w:t>
      </w:r>
    </w:p>
    <w:p w14:paraId="44A30F7A"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to the Serious Fraud Office where the Recipient Party has reasonable grounds to believe that the Disclosing Party is involved in activity that may be a criminal offence under the Bribery Act 2010.</w:t>
      </w:r>
    </w:p>
    <w:p w14:paraId="27357532" w14:textId="77777777" w:rsidR="00710D59" w:rsidRPr="001B351E" w:rsidRDefault="00710D59" w:rsidP="00710D59">
      <w:pPr>
        <w:pStyle w:val="Normal0"/>
        <w:ind w:left="426" w:firstLine="359"/>
        <w:rPr>
          <w:rFonts w:ascii="Arial" w:hAnsi="Arial" w:cs="Arial"/>
        </w:rPr>
      </w:pPr>
    </w:p>
    <w:p w14:paraId="119E0258"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p>
    <w:p w14:paraId="610795EF"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bookmarkStart w:id="82" w:name="_heading=h.37m2jsg" w:colFirst="0" w:colLast="0"/>
      <w:bookmarkEnd w:id="82"/>
      <w:r w:rsidRPr="001B351E">
        <w:rPr>
          <w:rFonts w:ascii="Arial" w:hAnsi="Arial" w:cs="Arial"/>
          <w:color w:val="000000"/>
        </w:rPr>
        <w:t>In spite of Clause 15.1, NHS LPP or the Buyer may disclose Confidential Information in any of the following cases:</w:t>
      </w:r>
    </w:p>
    <w:p w14:paraId="30D39513" w14:textId="77777777" w:rsidR="00710D59" w:rsidRPr="001B351E" w:rsidRDefault="00710D59" w:rsidP="00710D59">
      <w:pPr>
        <w:pStyle w:val="Normal0"/>
        <w:widowControl w:val="0"/>
        <w:numPr>
          <w:ilvl w:val="1"/>
          <w:numId w:val="29"/>
        </w:numPr>
        <w:spacing w:before="20" w:after="0" w:line="240" w:lineRule="auto"/>
        <w:ind w:left="993" w:hanging="426"/>
        <w:rPr>
          <w:rFonts w:ascii="Arial" w:hAnsi="Arial" w:cs="Arial"/>
        </w:rPr>
      </w:pPr>
      <w:r w:rsidRPr="001B351E">
        <w:rPr>
          <w:rFonts w:ascii="Arial" w:hAnsi="Arial" w:cs="Arial"/>
        </w:rPr>
        <w:t>on a confidential basis to the employees, agents, consultants and contractors of NHS LPP or the Buyer;</w:t>
      </w:r>
    </w:p>
    <w:p w14:paraId="764D4E3D" w14:textId="77777777" w:rsidR="00710D59" w:rsidRPr="001B351E" w:rsidRDefault="00710D59" w:rsidP="00710D59">
      <w:pPr>
        <w:pStyle w:val="Normal0"/>
        <w:widowControl w:val="0"/>
        <w:numPr>
          <w:ilvl w:val="1"/>
          <w:numId w:val="29"/>
        </w:numPr>
        <w:spacing w:before="20" w:after="0" w:line="240" w:lineRule="auto"/>
        <w:ind w:left="993" w:hanging="426"/>
        <w:rPr>
          <w:rFonts w:ascii="Arial" w:hAnsi="Arial" w:cs="Arial"/>
        </w:rPr>
      </w:pPr>
      <w:r w:rsidRPr="001B351E">
        <w:rPr>
          <w:rFonts w:ascii="Arial" w:hAnsi="Arial" w:cs="Arial"/>
        </w:rPr>
        <w:t>on a confidential basis to any other Central Government Body, any successor body to a Central Government Body or any company that NHS LPP or the Buyer transfers or proposes to transfer all or any part of its business to;</w:t>
      </w:r>
    </w:p>
    <w:p w14:paraId="486CE7D3" w14:textId="77777777" w:rsidR="00710D59" w:rsidRPr="001B351E" w:rsidRDefault="00710D59" w:rsidP="00710D59">
      <w:pPr>
        <w:pStyle w:val="Normal0"/>
        <w:widowControl w:val="0"/>
        <w:numPr>
          <w:ilvl w:val="1"/>
          <w:numId w:val="29"/>
        </w:numPr>
        <w:spacing w:before="20" w:after="0" w:line="240" w:lineRule="auto"/>
        <w:ind w:left="993" w:hanging="426"/>
        <w:rPr>
          <w:rFonts w:ascii="Arial" w:hAnsi="Arial" w:cs="Arial"/>
        </w:rPr>
      </w:pPr>
      <w:r w:rsidRPr="001B351E">
        <w:rPr>
          <w:rFonts w:ascii="Arial" w:hAnsi="Arial" w:cs="Arial"/>
        </w:rPr>
        <w:t>if NHS LPP or the Buyer (acting reasonably) considers disclosure necessary or appropriate to carry out its public functions;</w:t>
      </w:r>
    </w:p>
    <w:p w14:paraId="09077737" w14:textId="77777777" w:rsidR="00710D59" w:rsidRPr="001B351E" w:rsidRDefault="00710D59" w:rsidP="00710D59">
      <w:pPr>
        <w:pStyle w:val="Normal0"/>
        <w:widowControl w:val="0"/>
        <w:numPr>
          <w:ilvl w:val="1"/>
          <w:numId w:val="29"/>
        </w:numPr>
        <w:spacing w:before="20" w:after="0" w:line="240" w:lineRule="auto"/>
        <w:ind w:left="993" w:hanging="426"/>
        <w:rPr>
          <w:rFonts w:ascii="Arial" w:hAnsi="Arial" w:cs="Arial"/>
        </w:rPr>
      </w:pPr>
      <w:r w:rsidRPr="001B351E">
        <w:rPr>
          <w:rFonts w:ascii="Arial" w:hAnsi="Arial" w:cs="Arial"/>
        </w:rPr>
        <w:t>where requested by Parliament; or</w:t>
      </w:r>
    </w:p>
    <w:p w14:paraId="6F40B616" w14:textId="77777777" w:rsidR="00710D59" w:rsidRPr="001B351E" w:rsidRDefault="00710D59" w:rsidP="00710D59">
      <w:pPr>
        <w:pStyle w:val="Normal0"/>
        <w:widowControl w:val="0"/>
        <w:numPr>
          <w:ilvl w:val="1"/>
          <w:numId w:val="29"/>
        </w:numPr>
        <w:spacing w:before="20" w:after="0" w:line="240" w:lineRule="auto"/>
        <w:ind w:left="993" w:hanging="426"/>
        <w:rPr>
          <w:rFonts w:ascii="Arial" w:hAnsi="Arial" w:cs="Arial"/>
        </w:rPr>
      </w:pPr>
      <w:r w:rsidRPr="001B351E">
        <w:rPr>
          <w:rFonts w:ascii="Arial" w:hAnsi="Arial" w:cs="Arial"/>
        </w:rPr>
        <w:t>under Clauses 4.7 and 16.</w:t>
      </w:r>
    </w:p>
    <w:p w14:paraId="07F023C8" w14:textId="77777777" w:rsidR="00710D59" w:rsidRPr="001B351E" w:rsidRDefault="00710D59" w:rsidP="00710D59">
      <w:pPr>
        <w:pStyle w:val="Normal0"/>
        <w:ind w:left="426" w:firstLine="359"/>
        <w:rPr>
          <w:rFonts w:ascii="Arial" w:hAnsi="Arial" w:cs="Arial"/>
        </w:rPr>
      </w:pPr>
    </w:p>
    <w:p w14:paraId="36545F8C"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For the purposes of Clauses 15.2 to 15.4 references to disclosure on a confidential basis means disclosure under a confidentiality agreement or arrangement including terms as strict as those required in Clause 15.</w:t>
      </w:r>
    </w:p>
    <w:p w14:paraId="25AEC988"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83" w:name="_heading=h.1mrcu09" w:colFirst="0" w:colLast="0"/>
      <w:bookmarkEnd w:id="83"/>
      <w:r w:rsidRPr="001B351E">
        <w:rPr>
          <w:rFonts w:ascii="Arial" w:hAnsi="Arial" w:cs="Arial"/>
          <w:color w:val="000000"/>
        </w:rPr>
        <w:t>Transparency Information is not Confidential Information.</w:t>
      </w:r>
    </w:p>
    <w:p w14:paraId="0DFDF1D9"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4BDB5498" w14:textId="77777777" w:rsidR="00710D59" w:rsidRPr="001B351E" w:rsidRDefault="00710D59" w:rsidP="00710D59">
      <w:pPr>
        <w:pStyle w:val="Normal0"/>
        <w:ind w:left="426" w:firstLine="359"/>
        <w:rPr>
          <w:rFonts w:ascii="Arial" w:hAnsi="Arial" w:cs="Arial"/>
          <w:b/>
        </w:rPr>
      </w:pPr>
    </w:p>
    <w:p w14:paraId="04A0A5E1" w14:textId="77777777" w:rsidR="00710D59" w:rsidRPr="001B351E" w:rsidRDefault="00710D59" w:rsidP="00933F69">
      <w:pPr>
        <w:pStyle w:val="Coretermsparagraphs"/>
        <w:rPr>
          <w:rFonts w:ascii="Arial" w:hAnsi="Arial" w:cs="Arial"/>
        </w:rPr>
      </w:pPr>
      <w:bookmarkStart w:id="84" w:name="_heading=h.46r0co2" w:colFirst="0" w:colLast="0"/>
      <w:bookmarkStart w:id="85" w:name="_Toc154147110"/>
      <w:bookmarkStart w:id="86" w:name="_Toc154149024"/>
      <w:bookmarkEnd w:id="84"/>
      <w:r w:rsidRPr="001B351E">
        <w:rPr>
          <w:rFonts w:ascii="Arial" w:hAnsi="Arial" w:cs="Arial"/>
        </w:rPr>
        <w:lastRenderedPageBreak/>
        <w:t>When you can share information</w:t>
      </w:r>
      <w:bookmarkEnd w:id="85"/>
      <w:bookmarkEnd w:id="86"/>
      <w:r w:rsidRPr="001B351E">
        <w:rPr>
          <w:rFonts w:ascii="Arial" w:hAnsi="Arial" w:cs="Arial"/>
        </w:rPr>
        <w:t xml:space="preserve"> </w:t>
      </w:r>
    </w:p>
    <w:p w14:paraId="2FC1E7D7"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 xml:space="preserve">The Supplier must tell the Relevant Authority within 48 hours if it receives a Request </w:t>
      </w:r>
      <w:proofErr w:type="gramStart"/>
      <w:r w:rsidRPr="001B351E">
        <w:rPr>
          <w:rFonts w:ascii="Arial" w:hAnsi="Arial" w:cs="Arial"/>
          <w:color w:val="000000"/>
        </w:rPr>
        <w:t>For</w:t>
      </w:r>
      <w:proofErr w:type="gramEnd"/>
      <w:r w:rsidRPr="001B351E">
        <w:rPr>
          <w:rFonts w:ascii="Arial" w:hAnsi="Arial" w:cs="Arial"/>
          <w:color w:val="000000"/>
        </w:rPr>
        <w:t xml:space="preserve"> Information.</w:t>
      </w:r>
    </w:p>
    <w:p w14:paraId="1105CA93"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Within five (5) Working Days of the Buyer’s request the Supplier must give NHS LPP and each Buyer full co-operation and information needed so the Buyer can:</w:t>
      </w:r>
    </w:p>
    <w:p w14:paraId="08BA6BF1" w14:textId="77777777" w:rsidR="00710D59" w:rsidRPr="001B351E" w:rsidRDefault="00710D59" w:rsidP="00710D59">
      <w:pPr>
        <w:pStyle w:val="Normal0"/>
        <w:widowControl w:val="0"/>
        <w:numPr>
          <w:ilvl w:val="1"/>
          <w:numId w:val="28"/>
        </w:numPr>
        <w:spacing w:before="20" w:after="0" w:line="240" w:lineRule="auto"/>
        <w:ind w:left="993" w:hanging="426"/>
        <w:rPr>
          <w:rFonts w:ascii="Arial" w:hAnsi="Arial" w:cs="Arial"/>
        </w:rPr>
      </w:pPr>
      <w:r w:rsidRPr="001B351E">
        <w:rPr>
          <w:rFonts w:ascii="Arial" w:hAnsi="Arial" w:cs="Arial"/>
        </w:rPr>
        <w:t xml:space="preserve">publish the Transparency Information; </w:t>
      </w:r>
    </w:p>
    <w:p w14:paraId="78BB3BA1" w14:textId="77777777" w:rsidR="00710D59" w:rsidRPr="001B351E" w:rsidRDefault="00710D59" w:rsidP="00710D59">
      <w:pPr>
        <w:pStyle w:val="Normal0"/>
        <w:widowControl w:val="0"/>
        <w:numPr>
          <w:ilvl w:val="1"/>
          <w:numId w:val="28"/>
        </w:numPr>
        <w:spacing w:before="20" w:after="0" w:line="240" w:lineRule="auto"/>
        <w:ind w:left="993" w:hanging="426"/>
        <w:rPr>
          <w:rFonts w:ascii="Arial" w:hAnsi="Arial" w:cs="Arial"/>
        </w:rPr>
      </w:pPr>
      <w:r w:rsidRPr="001B351E">
        <w:rPr>
          <w:rFonts w:ascii="Arial" w:hAnsi="Arial" w:cs="Arial"/>
        </w:rPr>
        <w:t>comply with any Freedom of Information Act (FOIA) request; and/or</w:t>
      </w:r>
    </w:p>
    <w:p w14:paraId="7C2D6D99" w14:textId="77777777" w:rsidR="00710D59" w:rsidRPr="001B351E" w:rsidRDefault="00710D59" w:rsidP="00710D59">
      <w:pPr>
        <w:pStyle w:val="Normal0"/>
        <w:widowControl w:val="0"/>
        <w:numPr>
          <w:ilvl w:val="1"/>
          <w:numId w:val="28"/>
        </w:numPr>
        <w:spacing w:before="20" w:after="0" w:line="240" w:lineRule="auto"/>
        <w:ind w:left="993" w:hanging="426"/>
        <w:rPr>
          <w:rFonts w:ascii="Arial" w:hAnsi="Arial" w:cs="Arial"/>
        </w:rPr>
      </w:pPr>
      <w:r w:rsidRPr="001B351E">
        <w:rPr>
          <w:rFonts w:ascii="Arial" w:hAnsi="Arial" w:cs="Arial"/>
        </w:rPr>
        <w:t>comply with any Environmental Information Regulations (EIR) request.</w:t>
      </w:r>
    </w:p>
    <w:p w14:paraId="56B2BE8E"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The Relevant Authority may talk to the Supplier to help it decide whether to publish information under Clause 16. However, the extent, content and format of the disclosure is the Relevant Authority’s decision in its absolute discretion. </w:t>
      </w:r>
    </w:p>
    <w:p w14:paraId="2916C19D" w14:textId="77777777" w:rsidR="00710D59" w:rsidRPr="001B351E" w:rsidRDefault="00710D59" w:rsidP="00710D59">
      <w:pPr>
        <w:pStyle w:val="Normal0"/>
        <w:ind w:left="426" w:firstLine="359"/>
        <w:rPr>
          <w:rFonts w:ascii="Arial" w:hAnsi="Arial" w:cs="Arial"/>
        </w:rPr>
      </w:pPr>
    </w:p>
    <w:p w14:paraId="57C8A248" w14:textId="77777777" w:rsidR="00710D59" w:rsidRPr="001B351E" w:rsidRDefault="00710D59" w:rsidP="00933F69">
      <w:pPr>
        <w:pStyle w:val="Coretermsparagraphs"/>
        <w:rPr>
          <w:rFonts w:ascii="Arial" w:hAnsi="Arial" w:cs="Arial"/>
        </w:rPr>
      </w:pPr>
      <w:bookmarkStart w:id="87" w:name="_heading=h.2lwamvv" w:colFirst="0" w:colLast="0"/>
      <w:bookmarkStart w:id="88" w:name="_Toc154147111"/>
      <w:bookmarkStart w:id="89" w:name="_Toc154149025"/>
      <w:bookmarkEnd w:id="87"/>
      <w:r w:rsidRPr="001B351E">
        <w:rPr>
          <w:rFonts w:ascii="Arial" w:hAnsi="Arial" w:cs="Arial"/>
        </w:rPr>
        <w:t>Invalid parts of the contract</w:t>
      </w:r>
      <w:bookmarkEnd w:id="88"/>
      <w:bookmarkEnd w:id="89"/>
      <w:r w:rsidRPr="001B351E">
        <w:rPr>
          <w:rFonts w:ascii="Arial" w:hAnsi="Arial" w:cs="Arial"/>
        </w:rPr>
        <w:t xml:space="preserve"> </w:t>
      </w:r>
    </w:p>
    <w:p w14:paraId="45C6B83B" w14:textId="77777777" w:rsidR="00710D59" w:rsidRPr="001B351E" w:rsidRDefault="00710D59" w:rsidP="00710D59">
      <w:pPr>
        <w:pStyle w:val="Normal0"/>
        <w:ind w:left="142"/>
        <w:rPr>
          <w:rFonts w:ascii="Arial" w:hAnsi="Arial" w:cs="Arial"/>
        </w:rPr>
      </w:pPr>
      <w:bookmarkStart w:id="90" w:name="_heading=h.111kx3o" w:colFirst="0" w:colLast="0"/>
      <w:bookmarkEnd w:id="90"/>
      <w:r w:rsidRPr="001B351E">
        <w:rPr>
          <w:rFonts w:ascii="Arial" w:hAnsi="Arial" w:cs="Arial"/>
        </w:rP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p>
    <w:p w14:paraId="5E50666E" w14:textId="77777777" w:rsidR="00710D59" w:rsidRPr="001B351E" w:rsidRDefault="00710D59" w:rsidP="00933F69">
      <w:pPr>
        <w:pStyle w:val="Coretermsparagraphs"/>
        <w:rPr>
          <w:rFonts w:ascii="Arial" w:hAnsi="Arial" w:cs="Arial"/>
        </w:rPr>
      </w:pPr>
      <w:bookmarkStart w:id="91" w:name="_heading=h.3l18frh" w:colFirst="0" w:colLast="0"/>
      <w:bookmarkStart w:id="92" w:name="_Toc154147112"/>
      <w:bookmarkStart w:id="93" w:name="_Toc154149026"/>
      <w:bookmarkEnd w:id="91"/>
      <w:r w:rsidRPr="001B351E">
        <w:rPr>
          <w:rFonts w:ascii="Arial" w:hAnsi="Arial" w:cs="Arial"/>
        </w:rPr>
        <w:t>No other terms apply</w:t>
      </w:r>
      <w:bookmarkEnd w:id="92"/>
      <w:bookmarkEnd w:id="93"/>
      <w:r w:rsidRPr="001B351E">
        <w:rPr>
          <w:rFonts w:ascii="Arial" w:hAnsi="Arial" w:cs="Arial"/>
        </w:rPr>
        <w:t xml:space="preserve"> </w:t>
      </w:r>
    </w:p>
    <w:p w14:paraId="4088633C" w14:textId="77777777" w:rsidR="00710D59" w:rsidRPr="001B351E" w:rsidRDefault="00710D59" w:rsidP="00710D59">
      <w:pPr>
        <w:pStyle w:val="Normal0"/>
        <w:ind w:left="142"/>
        <w:rPr>
          <w:rFonts w:ascii="Arial" w:hAnsi="Arial" w:cs="Arial"/>
        </w:rPr>
      </w:pPr>
      <w:r w:rsidRPr="001B351E">
        <w:rPr>
          <w:rFonts w:ascii="Arial" w:hAnsi="Arial" w:cs="Arial"/>
        </w:rPr>
        <w:t xml:space="preserve">The provisions incorporated into each Contract are the entire agreement between the Parties. The </w:t>
      </w:r>
      <w:proofErr w:type="gramStart"/>
      <w:r w:rsidRPr="001B351E">
        <w:rPr>
          <w:rFonts w:ascii="Arial" w:hAnsi="Arial" w:cs="Arial"/>
        </w:rPr>
        <w:t>Contract  replaces</w:t>
      </w:r>
      <w:proofErr w:type="gramEnd"/>
      <w:r w:rsidRPr="001B351E">
        <w:rPr>
          <w:rFonts w:ascii="Arial" w:hAnsi="Arial" w:cs="Arial"/>
        </w:rPr>
        <w:t xml:space="preserve"> all previous statements, agreements and any course of dealings made between the Parties, whether written or oral, in relation to its subject matter. No other provisions apply. </w:t>
      </w:r>
    </w:p>
    <w:p w14:paraId="296DAF85" w14:textId="77777777" w:rsidR="00710D59" w:rsidRPr="001B351E" w:rsidRDefault="00710D59" w:rsidP="00933F69">
      <w:pPr>
        <w:pStyle w:val="Coretermsparagraphs"/>
        <w:rPr>
          <w:rFonts w:ascii="Arial" w:hAnsi="Arial" w:cs="Arial"/>
        </w:rPr>
      </w:pPr>
      <w:bookmarkStart w:id="94" w:name="_Toc154147113"/>
      <w:bookmarkStart w:id="95" w:name="_Toc154149027"/>
      <w:r w:rsidRPr="001B351E">
        <w:rPr>
          <w:rFonts w:ascii="Arial" w:hAnsi="Arial" w:cs="Arial"/>
        </w:rPr>
        <w:t>Other people’s rights in a contract</w:t>
      </w:r>
      <w:bookmarkEnd w:id="94"/>
      <w:bookmarkEnd w:id="95"/>
      <w:r w:rsidRPr="001B351E">
        <w:rPr>
          <w:rFonts w:ascii="Arial" w:hAnsi="Arial" w:cs="Arial"/>
        </w:rPr>
        <w:t xml:space="preserve"> </w:t>
      </w:r>
    </w:p>
    <w:p w14:paraId="18FC7F7F" w14:textId="77777777" w:rsidR="00710D59" w:rsidRPr="001B351E" w:rsidRDefault="00710D59" w:rsidP="00710D59">
      <w:pPr>
        <w:pStyle w:val="Normal0"/>
        <w:ind w:left="142"/>
        <w:rPr>
          <w:rFonts w:ascii="Arial" w:hAnsi="Arial" w:cs="Arial"/>
        </w:rPr>
      </w:pPr>
      <w:r w:rsidRPr="001B351E">
        <w:rPr>
          <w:rFonts w:ascii="Arial" w:hAnsi="Arial" w:cs="Arial"/>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p>
    <w:p w14:paraId="289FB7E4" w14:textId="77777777" w:rsidR="00710D59" w:rsidRPr="001B351E" w:rsidRDefault="00710D59" w:rsidP="00933F69">
      <w:pPr>
        <w:pStyle w:val="Coretermsparagraphs"/>
        <w:rPr>
          <w:rFonts w:ascii="Arial" w:hAnsi="Arial" w:cs="Arial"/>
        </w:rPr>
      </w:pPr>
      <w:bookmarkStart w:id="96" w:name="_heading=h.206ipza" w:colFirst="0" w:colLast="0"/>
      <w:bookmarkStart w:id="97" w:name="_Toc154147114"/>
      <w:bookmarkStart w:id="98" w:name="_Toc154149028"/>
      <w:bookmarkEnd w:id="96"/>
      <w:r w:rsidRPr="001B351E">
        <w:rPr>
          <w:rFonts w:ascii="Arial" w:hAnsi="Arial" w:cs="Arial"/>
        </w:rPr>
        <w:t>Circumstances beyond your control</w:t>
      </w:r>
      <w:bookmarkEnd w:id="97"/>
      <w:bookmarkEnd w:id="98"/>
      <w:r w:rsidRPr="001B351E">
        <w:rPr>
          <w:rFonts w:ascii="Arial" w:hAnsi="Arial" w:cs="Arial"/>
        </w:rPr>
        <w:t xml:space="preserve"> </w:t>
      </w:r>
    </w:p>
    <w:p w14:paraId="7B93ABC2"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Any Party affected by a Force Majeure Event is excused from performing its obligations under a Contract while the inability to perform continues, if it both:</w:t>
      </w:r>
    </w:p>
    <w:p w14:paraId="74869460" w14:textId="77777777" w:rsidR="00710D59" w:rsidRPr="001B351E" w:rsidRDefault="00710D59" w:rsidP="00710D59">
      <w:pPr>
        <w:pStyle w:val="Normal0"/>
        <w:ind w:left="426" w:firstLine="359"/>
        <w:rPr>
          <w:rFonts w:ascii="Arial" w:hAnsi="Arial" w:cs="Arial"/>
        </w:rPr>
      </w:pPr>
    </w:p>
    <w:p w14:paraId="52672513" w14:textId="77777777" w:rsidR="00710D59" w:rsidRPr="001B351E" w:rsidRDefault="00710D59" w:rsidP="00710D59">
      <w:pPr>
        <w:pStyle w:val="Normal0"/>
        <w:widowControl w:val="0"/>
        <w:numPr>
          <w:ilvl w:val="1"/>
          <w:numId w:val="27"/>
        </w:numPr>
        <w:spacing w:before="20" w:after="0" w:line="240" w:lineRule="auto"/>
        <w:ind w:left="993" w:hanging="426"/>
        <w:rPr>
          <w:rFonts w:ascii="Arial" w:hAnsi="Arial" w:cs="Arial"/>
        </w:rPr>
      </w:pPr>
      <w:r w:rsidRPr="001B351E">
        <w:rPr>
          <w:rFonts w:ascii="Arial" w:hAnsi="Arial" w:cs="Arial"/>
        </w:rPr>
        <w:t>provides a Force Majeure Notice to the other Party; and</w:t>
      </w:r>
    </w:p>
    <w:p w14:paraId="381A956C" w14:textId="77777777" w:rsidR="00710D59" w:rsidRPr="001B351E" w:rsidRDefault="00710D59" w:rsidP="00710D59">
      <w:pPr>
        <w:pStyle w:val="Normal0"/>
        <w:widowControl w:val="0"/>
        <w:numPr>
          <w:ilvl w:val="1"/>
          <w:numId w:val="27"/>
        </w:numPr>
        <w:spacing w:before="20" w:after="0" w:line="240" w:lineRule="auto"/>
        <w:ind w:left="993" w:hanging="426"/>
        <w:rPr>
          <w:rFonts w:ascii="Arial" w:hAnsi="Arial" w:cs="Arial"/>
        </w:rPr>
      </w:pPr>
      <w:r w:rsidRPr="001B351E">
        <w:rPr>
          <w:rFonts w:ascii="Arial" w:hAnsi="Arial" w:cs="Arial"/>
        </w:rPr>
        <w:t>uses all reasonable measures practical to reduce the impact of the Force Majeure Event.</w:t>
      </w:r>
    </w:p>
    <w:p w14:paraId="187F57B8" w14:textId="77777777" w:rsidR="00710D59" w:rsidRPr="001B351E" w:rsidRDefault="00710D59" w:rsidP="00710D59">
      <w:pPr>
        <w:pStyle w:val="Normal0"/>
        <w:ind w:left="426" w:firstLine="359"/>
        <w:rPr>
          <w:rFonts w:ascii="Arial" w:hAnsi="Arial" w:cs="Arial"/>
        </w:rPr>
      </w:pPr>
    </w:p>
    <w:p w14:paraId="30FC65C2"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99" w:name="_heading=h.4k668n3" w:colFirst="0" w:colLast="0"/>
      <w:bookmarkEnd w:id="99"/>
      <w:r w:rsidRPr="001B351E">
        <w:rPr>
          <w:rFonts w:ascii="Arial" w:hAnsi="Arial" w:cs="Arial"/>
          <w:color w:val="000000"/>
        </w:rPr>
        <w:t xml:space="preserve">Either Party can partially or fully terminate the affected Contract if the provision of the Deliverables is materially affected by a Force Majeure Event which lasts for 90 days continuously. </w:t>
      </w:r>
    </w:p>
    <w:p w14:paraId="413ADA5C" w14:textId="77777777" w:rsidR="00710D59" w:rsidRPr="001B351E" w:rsidRDefault="00710D59" w:rsidP="00933F69">
      <w:pPr>
        <w:pStyle w:val="Coretermsparagraphs"/>
        <w:rPr>
          <w:rFonts w:ascii="Arial" w:hAnsi="Arial" w:cs="Arial"/>
        </w:rPr>
      </w:pPr>
      <w:bookmarkStart w:id="100" w:name="_heading=h.2zbgiuw" w:colFirst="0" w:colLast="0"/>
      <w:bookmarkStart w:id="101" w:name="_Toc154147115"/>
      <w:bookmarkStart w:id="102" w:name="_Toc154149029"/>
      <w:bookmarkEnd w:id="100"/>
      <w:r w:rsidRPr="001B351E">
        <w:rPr>
          <w:rFonts w:ascii="Arial" w:hAnsi="Arial" w:cs="Arial"/>
        </w:rPr>
        <w:t>Relationships created by the contract</w:t>
      </w:r>
      <w:bookmarkEnd w:id="101"/>
      <w:bookmarkEnd w:id="102"/>
      <w:r w:rsidRPr="001B351E">
        <w:rPr>
          <w:rFonts w:ascii="Arial" w:hAnsi="Arial" w:cs="Arial"/>
        </w:rPr>
        <w:t xml:space="preserve"> </w:t>
      </w:r>
    </w:p>
    <w:p w14:paraId="02A9D658" w14:textId="77777777" w:rsidR="00710D59" w:rsidRPr="001B351E" w:rsidRDefault="00710D59" w:rsidP="00710D59">
      <w:pPr>
        <w:pStyle w:val="Normal0"/>
        <w:ind w:left="142"/>
        <w:rPr>
          <w:rFonts w:ascii="Arial" w:hAnsi="Arial" w:cs="Arial"/>
        </w:rPr>
      </w:pPr>
      <w:r w:rsidRPr="001B351E">
        <w:rPr>
          <w:rFonts w:ascii="Arial" w:hAnsi="Arial" w:cs="Arial"/>
        </w:rPr>
        <w:t>No Contract creates a partnership, joint venture or employment relationship. The Supplier must represent themselves accordingly and ensure others do so.</w:t>
      </w:r>
    </w:p>
    <w:p w14:paraId="1E2413A7" w14:textId="77777777" w:rsidR="00710D59" w:rsidRPr="001B351E" w:rsidRDefault="00710D59" w:rsidP="00933F69">
      <w:pPr>
        <w:pStyle w:val="Coretermsparagraphs"/>
        <w:rPr>
          <w:rFonts w:ascii="Arial" w:hAnsi="Arial" w:cs="Arial"/>
        </w:rPr>
      </w:pPr>
      <w:bookmarkStart w:id="103" w:name="_Toc154147116"/>
      <w:bookmarkStart w:id="104" w:name="_Toc154149030"/>
      <w:r w:rsidRPr="001B351E">
        <w:rPr>
          <w:rFonts w:ascii="Arial" w:hAnsi="Arial" w:cs="Arial"/>
        </w:rPr>
        <w:lastRenderedPageBreak/>
        <w:t>Giving up contract rights</w:t>
      </w:r>
      <w:bookmarkEnd w:id="103"/>
      <w:bookmarkEnd w:id="104"/>
    </w:p>
    <w:p w14:paraId="5B21E981" w14:textId="77777777" w:rsidR="00710D59" w:rsidRPr="001B351E" w:rsidRDefault="00710D59" w:rsidP="00710D59">
      <w:pPr>
        <w:pStyle w:val="Normal0"/>
        <w:ind w:left="142"/>
        <w:rPr>
          <w:rFonts w:ascii="Arial" w:hAnsi="Arial" w:cs="Arial"/>
        </w:rPr>
      </w:pPr>
      <w:r w:rsidRPr="001B351E">
        <w:rPr>
          <w:rFonts w:ascii="Arial" w:hAnsi="Arial" w:cs="Arial"/>
        </w:rPr>
        <w:t>A partial or full waiver or relaxation of the terms of a Contract is only valid if it is stated to be a waiver in writing to the other Party.</w:t>
      </w:r>
    </w:p>
    <w:p w14:paraId="2F1656B6" w14:textId="77777777" w:rsidR="00710D59" w:rsidRPr="001B351E" w:rsidRDefault="00710D59" w:rsidP="00933F69">
      <w:pPr>
        <w:pStyle w:val="Coretermsparagraphs"/>
        <w:rPr>
          <w:rFonts w:ascii="Arial" w:hAnsi="Arial" w:cs="Arial"/>
        </w:rPr>
      </w:pPr>
      <w:bookmarkStart w:id="105" w:name="_Toc154147117"/>
      <w:bookmarkStart w:id="106" w:name="_Toc154149031"/>
      <w:r w:rsidRPr="001B351E">
        <w:rPr>
          <w:rFonts w:ascii="Arial" w:hAnsi="Arial" w:cs="Arial"/>
        </w:rPr>
        <w:t>Transferring responsibilities</w:t>
      </w:r>
      <w:bookmarkEnd w:id="105"/>
      <w:bookmarkEnd w:id="106"/>
      <w:r w:rsidRPr="001B351E">
        <w:rPr>
          <w:rFonts w:ascii="Arial" w:hAnsi="Arial" w:cs="Arial"/>
        </w:rPr>
        <w:t xml:space="preserve"> </w:t>
      </w:r>
    </w:p>
    <w:p w14:paraId="55163BBD"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Supplier cannot assign, novate or transfer a Contract or any part of a Contract without the Relevant Authority’s written consent.</w:t>
      </w:r>
    </w:p>
    <w:p w14:paraId="54C7D97B"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107" w:name="_heading=h.1egqt2p" w:colFirst="0" w:colLast="0"/>
      <w:bookmarkEnd w:id="107"/>
      <w:r w:rsidRPr="001B351E">
        <w:rPr>
          <w:rFonts w:ascii="Arial" w:hAnsi="Arial" w:cs="Arial"/>
          <w:color w:val="000000"/>
        </w:rPr>
        <w:t>The Relevant Authority can assign, novate or transfer its Contract or any part of it to any Central Government Body, public or private sector body which performs the functions of the Relevant Authority.</w:t>
      </w:r>
    </w:p>
    <w:p w14:paraId="21A1E08A"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 xml:space="preserve">When NHS LPP or the Buyer uses its rights under Clause 23.2 the Supplier must enter into a novation agreement in the form that NHS LPP or the Buyer specifies. </w:t>
      </w:r>
    </w:p>
    <w:p w14:paraId="1F782001"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can terminate a Contract novated under Clause 23.2 to a private sector body that is experiencing an Insolvency Event.</w:t>
      </w:r>
    </w:p>
    <w:p w14:paraId="5E679FF5"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remains responsible for all acts and omissions of the Supplier Staff as if they were its own.</w:t>
      </w:r>
    </w:p>
    <w:p w14:paraId="54738AF4"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3E9940A2"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If NHS LPP or the Buyer asks the Supplier for details about Subcontractors, the Supplier must provide details of Subcontractors at all levels of the supply chain including:</w:t>
      </w:r>
    </w:p>
    <w:p w14:paraId="46ABBD8F" w14:textId="77777777" w:rsidR="00710D59" w:rsidRPr="001B351E" w:rsidRDefault="00710D59" w:rsidP="00710D59">
      <w:pPr>
        <w:pStyle w:val="Normal0"/>
        <w:ind w:left="426" w:firstLine="359"/>
        <w:rPr>
          <w:rFonts w:ascii="Arial" w:hAnsi="Arial" w:cs="Arial"/>
        </w:rPr>
      </w:pPr>
    </w:p>
    <w:p w14:paraId="4CB493F5" w14:textId="77777777" w:rsidR="00710D59" w:rsidRPr="001B351E" w:rsidRDefault="00710D59" w:rsidP="00710D59">
      <w:pPr>
        <w:pStyle w:val="Normal0"/>
        <w:widowControl w:val="0"/>
        <w:numPr>
          <w:ilvl w:val="1"/>
          <w:numId w:val="25"/>
        </w:numPr>
        <w:spacing w:before="20" w:after="0" w:line="240" w:lineRule="auto"/>
        <w:ind w:left="993" w:hanging="426"/>
        <w:rPr>
          <w:rFonts w:ascii="Arial" w:hAnsi="Arial" w:cs="Arial"/>
        </w:rPr>
      </w:pPr>
      <w:r w:rsidRPr="001B351E">
        <w:rPr>
          <w:rFonts w:ascii="Arial" w:hAnsi="Arial" w:cs="Arial"/>
        </w:rPr>
        <w:t>their name;</w:t>
      </w:r>
    </w:p>
    <w:p w14:paraId="4A7EB575" w14:textId="77777777" w:rsidR="00710D59" w:rsidRPr="001B351E" w:rsidRDefault="00710D59" w:rsidP="00710D59">
      <w:pPr>
        <w:pStyle w:val="Normal0"/>
        <w:widowControl w:val="0"/>
        <w:numPr>
          <w:ilvl w:val="1"/>
          <w:numId w:val="25"/>
        </w:numPr>
        <w:spacing w:before="20" w:after="0" w:line="240" w:lineRule="auto"/>
        <w:ind w:left="993" w:hanging="426"/>
        <w:rPr>
          <w:rFonts w:ascii="Arial" w:hAnsi="Arial" w:cs="Arial"/>
        </w:rPr>
      </w:pPr>
      <w:r w:rsidRPr="001B351E">
        <w:rPr>
          <w:rFonts w:ascii="Arial" w:hAnsi="Arial" w:cs="Arial"/>
        </w:rPr>
        <w:t>the scope of their appointment; and</w:t>
      </w:r>
    </w:p>
    <w:p w14:paraId="303C30E8" w14:textId="77777777" w:rsidR="00710D59" w:rsidRPr="001B351E" w:rsidRDefault="00710D59" w:rsidP="00710D59">
      <w:pPr>
        <w:pStyle w:val="Normal0"/>
        <w:widowControl w:val="0"/>
        <w:numPr>
          <w:ilvl w:val="1"/>
          <w:numId w:val="25"/>
        </w:numPr>
        <w:spacing w:before="20" w:after="0" w:line="240" w:lineRule="auto"/>
        <w:ind w:left="993" w:hanging="426"/>
        <w:rPr>
          <w:rFonts w:ascii="Arial" w:hAnsi="Arial" w:cs="Arial"/>
        </w:rPr>
      </w:pPr>
      <w:r w:rsidRPr="001B351E">
        <w:rPr>
          <w:rFonts w:ascii="Arial" w:hAnsi="Arial" w:cs="Arial"/>
        </w:rPr>
        <w:t>the duration of their appointment.</w:t>
      </w:r>
    </w:p>
    <w:p w14:paraId="05B75F7C" w14:textId="77777777" w:rsidR="00710D59" w:rsidRPr="001B351E" w:rsidRDefault="00710D59" w:rsidP="00933F69">
      <w:pPr>
        <w:pStyle w:val="Coretermsparagraphs"/>
        <w:rPr>
          <w:rFonts w:ascii="Arial" w:hAnsi="Arial" w:cs="Arial"/>
        </w:rPr>
      </w:pPr>
      <w:bookmarkStart w:id="108" w:name="_Toc154147118"/>
      <w:bookmarkStart w:id="109" w:name="_Toc154149032"/>
      <w:r w:rsidRPr="001B351E">
        <w:rPr>
          <w:rFonts w:ascii="Arial" w:hAnsi="Arial" w:cs="Arial"/>
        </w:rPr>
        <w:t>Changing the contract</w:t>
      </w:r>
      <w:bookmarkEnd w:id="108"/>
      <w:bookmarkEnd w:id="109"/>
    </w:p>
    <w:p w14:paraId="362E8979"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110" w:name="_heading=h.3ygebqi" w:colFirst="0" w:colLast="0"/>
      <w:bookmarkEnd w:id="110"/>
      <w:r w:rsidRPr="001B351E">
        <w:rPr>
          <w:rFonts w:ascii="Arial" w:hAnsi="Arial" w:cs="Arial"/>
          <w:color w:val="000000"/>
        </w:rPr>
        <w:t>Either Party can request a Variation which is only effective if agreed in writing and signed by both Parties.</w:t>
      </w:r>
    </w:p>
    <w:p w14:paraId="63007A2B"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 must provide an Impact Assessment either:</w:t>
      </w:r>
    </w:p>
    <w:p w14:paraId="06BBA33E" w14:textId="77777777" w:rsidR="00710D59" w:rsidRPr="001B351E" w:rsidRDefault="00710D59" w:rsidP="00710D59">
      <w:pPr>
        <w:pStyle w:val="Normal0"/>
        <w:ind w:left="426" w:firstLine="359"/>
        <w:rPr>
          <w:rFonts w:ascii="Arial" w:hAnsi="Arial" w:cs="Arial"/>
        </w:rPr>
      </w:pPr>
    </w:p>
    <w:p w14:paraId="112002A5" w14:textId="77777777" w:rsidR="00710D59" w:rsidRPr="001B351E" w:rsidRDefault="00710D59" w:rsidP="00710D59">
      <w:pPr>
        <w:pStyle w:val="Normal0"/>
        <w:widowControl w:val="0"/>
        <w:numPr>
          <w:ilvl w:val="1"/>
          <w:numId w:val="26"/>
        </w:numPr>
        <w:spacing w:before="20" w:after="0" w:line="240" w:lineRule="auto"/>
        <w:ind w:left="993" w:hanging="426"/>
        <w:rPr>
          <w:rFonts w:ascii="Arial" w:hAnsi="Arial" w:cs="Arial"/>
        </w:rPr>
      </w:pPr>
      <w:r w:rsidRPr="001B351E">
        <w:rPr>
          <w:rFonts w:ascii="Arial" w:hAnsi="Arial" w:cs="Arial"/>
        </w:rPr>
        <w:t>with the Variation Form, where the Supplier requests the Variation; or</w:t>
      </w:r>
    </w:p>
    <w:p w14:paraId="519C3EFA" w14:textId="77777777" w:rsidR="00710D59" w:rsidRPr="001B351E" w:rsidRDefault="00710D59" w:rsidP="00710D59">
      <w:pPr>
        <w:pStyle w:val="Normal0"/>
        <w:widowControl w:val="0"/>
        <w:numPr>
          <w:ilvl w:val="1"/>
          <w:numId w:val="26"/>
        </w:numPr>
        <w:spacing w:before="20" w:after="0" w:line="240" w:lineRule="auto"/>
        <w:ind w:left="993" w:hanging="426"/>
        <w:rPr>
          <w:rFonts w:ascii="Arial" w:hAnsi="Arial" w:cs="Arial"/>
        </w:rPr>
      </w:pPr>
      <w:r w:rsidRPr="001B351E">
        <w:rPr>
          <w:rFonts w:ascii="Arial" w:hAnsi="Arial" w:cs="Arial"/>
        </w:rPr>
        <w:t>within the time limits included in a Variation Form requested by NHS LPP or the Buyer.</w:t>
      </w:r>
    </w:p>
    <w:p w14:paraId="464FCBC1" w14:textId="77777777" w:rsidR="00710D59" w:rsidRPr="001B351E" w:rsidRDefault="00710D59" w:rsidP="00710D59">
      <w:pPr>
        <w:pStyle w:val="Normal0"/>
        <w:ind w:left="426" w:firstLine="359"/>
        <w:rPr>
          <w:rFonts w:ascii="Arial" w:hAnsi="Arial" w:cs="Arial"/>
        </w:rPr>
      </w:pPr>
    </w:p>
    <w:p w14:paraId="75AC0628"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If the Variation cannot be agreed or resolved by the Parties, NHS LPP or the Buyer can either:</w:t>
      </w:r>
    </w:p>
    <w:p w14:paraId="5C8C6B09" w14:textId="77777777" w:rsidR="00710D59" w:rsidRPr="001B351E" w:rsidRDefault="00710D59" w:rsidP="00710D59">
      <w:pPr>
        <w:pStyle w:val="Normal0"/>
        <w:ind w:left="426" w:firstLine="359"/>
        <w:rPr>
          <w:rFonts w:ascii="Arial" w:hAnsi="Arial" w:cs="Arial"/>
        </w:rPr>
      </w:pPr>
    </w:p>
    <w:p w14:paraId="1BF717F5" w14:textId="77777777" w:rsidR="00710D59" w:rsidRPr="001B351E" w:rsidRDefault="00710D59" w:rsidP="00710D59">
      <w:pPr>
        <w:pStyle w:val="Normal0"/>
        <w:widowControl w:val="0"/>
        <w:numPr>
          <w:ilvl w:val="1"/>
          <w:numId w:val="24"/>
        </w:numPr>
        <w:spacing w:before="20" w:after="0" w:line="240" w:lineRule="auto"/>
        <w:ind w:left="993" w:hanging="426"/>
        <w:rPr>
          <w:rFonts w:ascii="Arial" w:hAnsi="Arial" w:cs="Arial"/>
        </w:rPr>
      </w:pPr>
      <w:r w:rsidRPr="001B351E">
        <w:rPr>
          <w:rFonts w:ascii="Arial" w:hAnsi="Arial" w:cs="Arial"/>
        </w:rPr>
        <w:t>agree that the Contract continues without the Variation; or</w:t>
      </w:r>
    </w:p>
    <w:p w14:paraId="0FE53B04" w14:textId="77777777" w:rsidR="00710D59" w:rsidRPr="001B351E" w:rsidRDefault="00710D59" w:rsidP="00710D59">
      <w:pPr>
        <w:pStyle w:val="Normal0"/>
        <w:widowControl w:val="0"/>
        <w:numPr>
          <w:ilvl w:val="1"/>
          <w:numId w:val="24"/>
        </w:numPr>
        <w:spacing w:before="20" w:after="0" w:line="240" w:lineRule="auto"/>
        <w:ind w:left="993" w:hanging="426"/>
        <w:rPr>
          <w:rFonts w:ascii="Arial" w:hAnsi="Arial" w:cs="Arial"/>
        </w:rPr>
      </w:pPr>
      <w:r w:rsidRPr="001B351E">
        <w:rPr>
          <w:rFonts w:ascii="Arial" w:hAnsi="Arial" w:cs="Arial"/>
        </w:rPr>
        <w:t>terminate the affected Contract, unless in the case of a Call-Off Contract, the Supplier has already provided part or all of the provision of the Deliverables, or where the Supplier can show evidence of substantial work being carried out to provide them; or</w:t>
      </w:r>
    </w:p>
    <w:p w14:paraId="635BECAF" w14:textId="77777777" w:rsidR="00710D59" w:rsidRPr="001B351E" w:rsidRDefault="00710D59" w:rsidP="00710D59">
      <w:pPr>
        <w:pStyle w:val="Normal0"/>
        <w:widowControl w:val="0"/>
        <w:numPr>
          <w:ilvl w:val="1"/>
          <w:numId w:val="24"/>
        </w:numPr>
        <w:spacing w:before="20" w:after="0" w:line="240" w:lineRule="auto"/>
        <w:ind w:left="993" w:hanging="426"/>
        <w:rPr>
          <w:rFonts w:ascii="Arial" w:hAnsi="Arial" w:cs="Arial"/>
        </w:rPr>
      </w:pPr>
      <w:r w:rsidRPr="001B351E">
        <w:rPr>
          <w:rFonts w:ascii="Arial" w:hAnsi="Arial" w:cs="Arial"/>
        </w:rPr>
        <w:t>refer the Dispute to be resolved using Clause 34 (Resolving Disputes).</w:t>
      </w:r>
    </w:p>
    <w:p w14:paraId="3382A365" w14:textId="77777777" w:rsidR="00710D59" w:rsidRPr="001B351E" w:rsidRDefault="00710D59" w:rsidP="00710D59">
      <w:pPr>
        <w:pStyle w:val="Normal0"/>
        <w:ind w:left="426" w:firstLine="359"/>
        <w:rPr>
          <w:rFonts w:ascii="Arial" w:hAnsi="Arial" w:cs="Arial"/>
        </w:rPr>
      </w:pPr>
    </w:p>
    <w:p w14:paraId="455EDFF0"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111" w:name="_heading=h.2dlolyb" w:colFirst="0" w:colLast="0"/>
      <w:bookmarkEnd w:id="111"/>
      <w:r w:rsidRPr="001B351E">
        <w:rPr>
          <w:rFonts w:ascii="Arial" w:hAnsi="Arial" w:cs="Arial"/>
          <w:color w:val="000000"/>
        </w:rPr>
        <w:t>NHS LPP and the Buyer are not required to accept a Variation request made by the Supplier.</w:t>
      </w:r>
    </w:p>
    <w:p w14:paraId="20FD03AB"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If there is a General Change in Law, the Supplier must bear the risk of the change and is not entitled to ask for an increase to the Framework Prices or the Charges.</w:t>
      </w:r>
    </w:p>
    <w:p w14:paraId="6FEFE4B5"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lastRenderedPageBreak/>
        <w:t xml:space="preserve">If there is a Specific Change in Law or one is likely to happen during the Contract Period the Supplier must give NHS LPP and the Buyer notice of the likely effects of the changes as soon as reasonably practical. They must also say if they think any Variation is needed either to the Deliverables, Framework Prices or a Contract and provide evidence: </w:t>
      </w:r>
    </w:p>
    <w:p w14:paraId="5C71F136" w14:textId="77777777" w:rsidR="00710D59" w:rsidRPr="001B351E" w:rsidRDefault="00710D59" w:rsidP="00710D59">
      <w:pPr>
        <w:pStyle w:val="Normal0"/>
        <w:ind w:left="426" w:firstLine="359"/>
        <w:rPr>
          <w:rFonts w:ascii="Arial" w:hAnsi="Arial" w:cs="Arial"/>
        </w:rPr>
      </w:pPr>
    </w:p>
    <w:p w14:paraId="0A6FBE4E" w14:textId="77777777" w:rsidR="00710D59" w:rsidRPr="001B351E" w:rsidRDefault="00710D59" w:rsidP="00710D59">
      <w:pPr>
        <w:pStyle w:val="Normal0"/>
        <w:widowControl w:val="0"/>
        <w:numPr>
          <w:ilvl w:val="1"/>
          <w:numId w:val="23"/>
        </w:numPr>
        <w:spacing w:before="20" w:after="0" w:line="240" w:lineRule="auto"/>
        <w:ind w:left="993" w:hanging="426"/>
        <w:rPr>
          <w:rFonts w:ascii="Arial" w:hAnsi="Arial" w:cs="Arial"/>
        </w:rPr>
      </w:pPr>
      <w:r w:rsidRPr="001B351E">
        <w:rPr>
          <w:rFonts w:ascii="Arial" w:hAnsi="Arial" w:cs="Arial"/>
        </w:rPr>
        <w:t>that the Supplier has kept costs as low as possible, including in Subcontractor costs; and</w:t>
      </w:r>
    </w:p>
    <w:p w14:paraId="4B772D20" w14:textId="77777777" w:rsidR="00710D59" w:rsidRPr="001B351E" w:rsidRDefault="00710D59" w:rsidP="00710D59">
      <w:pPr>
        <w:pStyle w:val="Normal0"/>
        <w:widowControl w:val="0"/>
        <w:numPr>
          <w:ilvl w:val="1"/>
          <w:numId w:val="23"/>
        </w:numPr>
        <w:spacing w:before="20" w:after="0" w:line="240" w:lineRule="auto"/>
        <w:ind w:left="993" w:hanging="426"/>
        <w:rPr>
          <w:rFonts w:ascii="Arial" w:hAnsi="Arial" w:cs="Arial"/>
        </w:rPr>
      </w:pPr>
      <w:r w:rsidRPr="001B351E">
        <w:rPr>
          <w:rFonts w:ascii="Arial" w:hAnsi="Arial" w:cs="Arial"/>
        </w:rPr>
        <w:t>of how it has affected the Supplier’s costs.</w:t>
      </w:r>
    </w:p>
    <w:p w14:paraId="7B0D7A60"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Any change in the Framework Prices or relief from the Supplier's obligations because of a Specific Change in Law must be implemented using Clauses 24.1 to 24.4.</w:t>
      </w:r>
    </w:p>
    <w:p w14:paraId="62199465"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3E9C42B6"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r>
    </w:p>
    <w:p w14:paraId="3905BB26" w14:textId="77777777" w:rsidR="00710D59" w:rsidRPr="001B351E" w:rsidRDefault="00710D59" w:rsidP="00933F69">
      <w:pPr>
        <w:pStyle w:val="Coretermsparagraphs"/>
        <w:rPr>
          <w:rFonts w:ascii="Arial" w:hAnsi="Arial" w:cs="Arial"/>
        </w:rPr>
      </w:pPr>
      <w:bookmarkStart w:id="112" w:name="_Toc154147119"/>
      <w:bookmarkStart w:id="113" w:name="_Toc154149033"/>
      <w:r w:rsidRPr="001B351E">
        <w:rPr>
          <w:rFonts w:ascii="Arial" w:hAnsi="Arial" w:cs="Arial"/>
        </w:rPr>
        <w:t>How to communicate about the contract</w:t>
      </w:r>
      <w:bookmarkEnd w:id="112"/>
      <w:bookmarkEnd w:id="113"/>
      <w:r w:rsidRPr="001B351E">
        <w:rPr>
          <w:rFonts w:ascii="Arial" w:hAnsi="Arial" w:cs="Arial"/>
        </w:rPr>
        <w:t xml:space="preserve"> </w:t>
      </w:r>
    </w:p>
    <w:p w14:paraId="313D0371"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p>
    <w:p w14:paraId="529C8374"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Notices to NHS LPP must be sent to the NHS LPP Authorised Representative’s address or email address in the Framework Award Form.</w:t>
      </w:r>
    </w:p>
    <w:p w14:paraId="295FAD6D"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 xml:space="preserve">Notices to the Buyer must be sent to the Buyer Authorised Representative’s address or email address in the Order Form. </w:t>
      </w:r>
    </w:p>
    <w:p w14:paraId="61772233"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 xml:space="preserve">This Clause does not apply to the service of legal proceedings or any documents in any legal action, arbitration or dispute resolution. </w:t>
      </w:r>
    </w:p>
    <w:p w14:paraId="34D56A15" w14:textId="77777777" w:rsidR="00710D59" w:rsidRPr="001B351E" w:rsidRDefault="00710D59" w:rsidP="00933F69">
      <w:pPr>
        <w:pStyle w:val="Coretermsparagraphs"/>
        <w:rPr>
          <w:rFonts w:ascii="Arial" w:hAnsi="Arial" w:cs="Arial"/>
        </w:rPr>
      </w:pPr>
      <w:bookmarkStart w:id="114" w:name="_heading=h.sqyw64" w:colFirst="0" w:colLast="0"/>
      <w:bookmarkStart w:id="115" w:name="_Toc154147120"/>
      <w:bookmarkStart w:id="116" w:name="_Toc154149034"/>
      <w:bookmarkEnd w:id="114"/>
      <w:r w:rsidRPr="001B351E">
        <w:rPr>
          <w:rFonts w:ascii="Arial" w:hAnsi="Arial" w:cs="Arial"/>
        </w:rPr>
        <w:t>Dealing with claims</w:t>
      </w:r>
      <w:bookmarkEnd w:id="115"/>
      <w:bookmarkEnd w:id="116"/>
      <w:r w:rsidRPr="001B351E">
        <w:rPr>
          <w:rFonts w:ascii="Arial" w:hAnsi="Arial" w:cs="Arial"/>
        </w:rPr>
        <w:t xml:space="preserve"> </w:t>
      </w:r>
    </w:p>
    <w:p w14:paraId="474D1A26"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If a Beneficiary is notified of a Claim then it must notify the Indemnifier as soon as reasonably practical and no later than 10 Working Days.</w:t>
      </w:r>
    </w:p>
    <w:p w14:paraId="7AFF3143"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bookmarkStart w:id="117" w:name="_heading=h.3cqmetx" w:colFirst="0" w:colLast="0"/>
      <w:bookmarkEnd w:id="117"/>
      <w:r w:rsidRPr="001B351E">
        <w:rPr>
          <w:rFonts w:ascii="Arial" w:hAnsi="Arial" w:cs="Arial"/>
          <w:color w:val="000000"/>
        </w:rPr>
        <w:t>At the Indemnifier’s cost the Beneficiary must both:</w:t>
      </w:r>
    </w:p>
    <w:p w14:paraId="0DA123B1" w14:textId="77777777" w:rsidR="00710D59" w:rsidRPr="001B351E" w:rsidRDefault="00710D59" w:rsidP="00710D59">
      <w:pPr>
        <w:pStyle w:val="Normal0"/>
        <w:ind w:left="426" w:firstLine="359"/>
        <w:rPr>
          <w:rFonts w:ascii="Arial" w:hAnsi="Arial" w:cs="Arial"/>
        </w:rPr>
      </w:pPr>
      <w:bookmarkStart w:id="118" w:name="_heading=h.1rvwp1q" w:colFirst="0" w:colLast="0"/>
      <w:bookmarkEnd w:id="118"/>
    </w:p>
    <w:p w14:paraId="5E09AAF8" w14:textId="77777777" w:rsidR="00710D59" w:rsidRPr="001B351E" w:rsidRDefault="00710D59" w:rsidP="00710D59">
      <w:pPr>
        <w:pStyle w:val="Normal0"/>
        <w:widowControl w:val="0"/>
        <w:numPr>
          <w:ilvl w:val="1"/>
          <w:numId w:val="33"/>
        </w:numPr>
        <w:spacing w:before="20" w:after="0" w:line="240" w:lineRule="auto"/>
        <w:ind w:left="993" w:hanging="426"/>
        <w:rPr>
          <w:rFonts w:ascii="Arial" w:hAnsi="Arial" w:cs="Arial"/>
        </w:rPr>
      </w:pPr>
      <w:bookmarkStart w:id="119" w:name="_heading=h.4bvk7pj" w:colFirst="0" w:colLast="0"/>
      <w:bookmarkEnd w:id="119"/>
      <w:r w:rsidRPr="001B351E">
        <w:rPr>
          <w:rFonts w:ascii="Arial" w:hAnsi="Arial" w:cs="Arial"/>
        </w:rPr>
        <w:t xml:space="preserve">allow the Indemnifier to conduct all negotiations and proceedings to do with a Claim; and </w:t>
      </w:r>
    </w:p>
    <w:p w14:paraId="1F2F0055" w14:textId="77777777" w:rsidR="00710D59" w:rsidRPr="001B351E" w:rsidRDefault="00710D59" w:rsidP="00710D59">
      <w:pPr>
        <w:pStyle w:val="Normal0"/>
        <w:widowControl w:val="0"/>
        <w:numPr>
          <w:ilvl w:val="1"/>
          <w:numId w:val="33"/>
        </w:numPr>
        <w:spacing w:before="20" w:after="0" w:line="240" w:lineRule="auto"/>
        <w:ind w:left="993" w:hanging="426"/>
        <w:rPr>
          <w:rFonts w:ascii="Arial" w:hAnsi="Arial" w:cs="Arial"/>
        </w:rPr>
      </w:pPr>
      <w:bookmarkStart w:id="120" w:name="_heading=h.2r0uhxc" w:colFirst="0" w:colLast="0"/>
      <w:bookmarkEnd w:id="120"/>
      <w:r w:rsidRPr="001B351E">
        <w:rPr>
          <w:rFonts w:ascii="Arial" w:hAnsi="Arial" w:cs="Arial"/>
        </w:rPr>
        <w:t>give the Indemnifier reasonable assistance with the claim if requested.</w:t>
      </w:r>
    </w:p>
    <w:p w14:paraId="5DF25E5E"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121" w:name="_heading=h.1664s55" w:colFirst="0" w:colLast="0"/>
      <w:bookmarkEnd w:id="121"/>
      <w:r w:rsidRPr="001B351E">
        <w:rPr>
          <w:rFonts w:ascii="Arial" w:hAnsi="Arial" w:cs="Arial"/>
          <w:color w:val="000000"/>
        </w:rPr>
        <w:t xml:space="preserve">The Beneficiary must not make admissions about the Claim without the prior written consent of the Indemnifier which </w:t>
      </w:r>
      <w:proofErr w:type="spellStart"/>
      <w:r w:rsidRPr="001B351E">
        <w:rPr>
          <w:rFonts w:ascii="Arial" w:hAnsi="Arial" w:cs="Arial"/>
          <w:color w:val="000000"/>
        </w:rPr>
        <w:t>can not</w:t>
      </w:r>
      <w:proofErr w:type="spellEnd"/>
      <w:r w:rsidRPr="001B351E">
        <w:rPr>
          <w:rFonts w:ascii="Arial" w:hAnsi="Arial" w:cs="Arial"/>
          <w:color w:val="000000"/>
        </w:rPr>
        <w:t xml:space="preserve"> be unreasonably withheld or delayed.</w:t>
      </w:r>
    </w:p>
    <w:p w14:paraId="0B5DD268"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122" w:name="_heading=h.3q5sasy" w:colFirst="0" w:colLast="0"/>
      <w:bookmarkEnd w:id="122"/>
      <w:r w:rsidRPr="001B351E">
        <w:rPr>
          <w:rFonts w:ascii="Arial" w:hAnsi="Arial" w:cs="Arial"/>
          <w:color w:val="000000"/>
        </w:rPr>
        <w:t>The Indemnifier must consider and defend the Claim diligently using competent legal advisors and in a way that does not damage the Beneficiary’s reputation.</w:t>
      </w:r>
    </w:p>
    <w:p w14:paraId="1EDE02B0"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123" w:name="_heading=h.25b2l0r" w:colFirst="0" w:colLast="0"/>
      <w:bookmarkEnd w:id="123"/>
      <w:r w:rsidRPr="001B351E">
        <w:rPr>
          <w:rFonts w:ascii="Arial" w:hAnsi="Arial" w:cs="Arial"/>
          <w:color w:val="000000"/>
        </w:rPr>
        <w:t>The Indemnifier must not settle or compromise any Claim without the Beneficiary's prior written consent which it must not unreasonably withhold or delay.</w:t>
      </w:r>
    </w:p>
    <w:p w14:paraId="04A43F4B"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Each Beneficiary must take all reasonable steps to minimise and mitigate any losses that it suffers because of the Claim.</w:t>
      </w:r>
    </w:p>
    <w:p w14:paraId="782753D4"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If the Indemnifier pays the Beneficiary money under an indemnity and the Beneficiary later recovers money which is directly related to the Claim, the Beneficiary must immediately repay the Indemnifier the lesser of either:</w:t>
      </w:r>
    </w:p>
    <w:p w14:paraId="4C4CEA3D" w14:textId="77777777" w:rsidR="00710D59" w:rsidRPr="001B351E" w:rsidRDefault="00710D59" w:rsidP="00710D59">
      <w:pPr>
        <w:pStyle w:val="Normal0"/>
        <w:ind w:left="426" w:firstLine="359"/>
        <w:rPr>
          <w:rFonts w:ascii="Arial" w:hAnsi="Arial" w:cs="Arial"/>
        </w:rPr>
      </w:pPr>
    </w:p>
    <w:p w14:paraId="1A80BCA5" w14:textId="77777777" w:rsidR="00710D59" w:rsidRPr="001B351E" w:rsidRDefault="00710D59" w:rsidP="00710D59">
      <w:pPr>
        <w:pStyle w:val="Normal0"/>
        <w:widowControl w:val="0"/>
        <w:numPr>
          <w:ilvl w:val="1"/>
          <w:numId w:val="32"/>
        </w:numPr>
        <w:spacing w:before="20" w:after="0" w:line="240" w:lineRule="auto"/>
        <w:ind w:left="993" w:hanging="426"/>
        <w:rPr>
          <w:rFonts w:ascii="Arial" w:hAnsi="Arial" w:cs="Arial"/>
        </w:rPr>
      </w:pPr>
      <w:r w:rsidRPr="001B351E">
        <w:rPr>
          <w:rFonts w:ascii="Arial" w:hAnsi="Arial" w:cs="Arial"/>
        </w:rPr>
        <w:t xml:space="preserve">the sum recovered minus any legitimate amount spent by the Beneficiary when recovering this money; or </w:t>
      </w:r>
    </w:p>
    <w:p w14:paraId="62DEEBCC" w14:textId="77777777" w:rsidR="00710D59" w:rsidRPr="001B351E" w:rsidRDefault="00710D59" w:rsidP="00710D59">
      <w:pPr>
        <w:pStyle w:val="Normal0"/>
        <w:widowControl w:val="0"/>
        <w:numPr>
          <w:ilvl w:val="1"/>
          <w:numId w:val="32"/>
        </w:numPr>
        <w:spacing w:before="20" w:after="0" w:line="240" w:lineRule="auto"/>
        <w:ind w:left="993" w:hanging="426"/>
        <w:rPr>
          <w:rFonts w:ascii="Arial" w:hAnsi="Arial" w:cs="Arial"/>
        </w:rPr>
      </w:pPr>
      <w:r w:rsidRPr="001B351E">
        <w:rPr>
          <w:rFonts w:ascii="Arial" w:hAnsi="Arial" w:cs="Arial"/>
        </w:rPr>
        <w:lastRenderedPageBreak/>
        <w:t>the amount the Indemnifier paid the Beneficiary for the Claim.</w:t>
      </w:r>
    </w:p>
    <w:p w14:paraId="3BE2A26E" w14:textId="77777777" w:rsidR="00710D59" w:rsidRPr="001B351E" w:rsidRDefault="00710D59" w:rsidP="00933F69">
      <w:pPr>
        <w:pStyle w:val="Coretermsparagraphs"/>
        <w:rPr>
          <w:rFonts w:ascii="Arial" w:hAnsi="Arial" w:cs="Arial"/>
        </w:rPr>
      </w:pPr>
      <w:bookmarkStart w:id="124" w:name="_heading=h.kgcv8k" w:colFirst="0" w:colLast="0"/>
      <w:bookmarkStart w:id="125" w:name="_Toc154147121"/>
      <w:bookmarkStart w:id="126" w:name="_Toc154149035"/>
      <w:bookmarkEnd w:id="124"/>
      <w:r w:rsidRPr="001B351E">
        <w:rPr>
          <w:rFonts w:ascii="Arial" w:hAnsi="Arial" w:cs="Arial"/>
        </w:rPr>
        <w:t>Preventing fraud, bribery and corruption</w:t>
      </w:r>
      <w:bookmarkEnd w:id="125"/>
      <w:bookmarkEnd w:id="126"/>
    </w:p>
    <w:p w14:paraId="3CCA65D7"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127" w:name="_heading=h.34g0dwd" w:colFirst="0" w:colLast="0"/>
      <w:bookmarkEnd w:id="127"/>
      <w:r w:rsidRPr="001B351E">
        <w:rPr>
          <w:rFonts w:ascii="Arial" w:hAnsi="Arial" w:cs="Arial"/>
          <w:color w:val="000000"/>
        </w:rPr>
        <w:t xml:space="preserve">The Supplier must not during any Contract Period: </w:t>
      </w:r>
    </w:p>
    <w:p w14:paraId="50895670" w14:textId="77777777" w:rsidR="00710D59" w:rsidRPr="001B351E" w:rsidRDefault="00710D59" w:rsidP="00710D59">
      <w:pPr>
        <w:pStyle w:val="Normal0"/>
        <w:ind w:left="426" w:firstLine="359"/>
        <w:rPr>
          <w:rFonts w:ascii="Arial" w:hAnsi="Arial" w:cs="Arial"/>
        </w:rPr>
      </w:pPr>
      <w:bookmarkStart w:id="128" w:name="_heading=h.1jlao46" w:colFirst="0" w:colLast="0"/>
      <w:bookmarkEnd w:id="128"/>
    </w:p>
    <w:p w14:paraId="0B25505B" w14:textId="77777777" w:rsidR="00710D59" w:rsidRPr="001B351E" w:rsidRDefault="00710D59" w:rsidP="00710D59">
      <w:pPr>
        <w:pStyle w:val="Normal0"/>
        <w:widowControl w:val="0"/>
        <w:numPr>
          <w:ilvl w:val="1"/>
          <w:numId w:val="31"/>
        </w:numPr>
        <w:spacing w:before="20" w:after="0" w:line="240" w:lineRule="auto"/>
        <w:ind w:left="993" w:hanging="426"/>
        <w:rPr>
          <w:rFonts w:ascii="Arial" w:hAnsi="Arial" w:cs="Arial"/>
        </w:rPr>
      </w:pPr>
      <w:r w:rsidRPr="001B351E">
        <w:rPr>
          <w:rFonts w:ascii="Arial" w:hAnsi="Arial" w:cs="Arial"/>
        </w:rPr>
        <w:t>commit a Prohibited Act or any other criminal offence in the Regulations 57(1) and 57(2); or</w:t>
      </w:r>
    </w:p>
    <w:p w14:paraId="77E9C722" w14:textId="77777777" w:rsidR="00710D59" w:rsidRPr="001B351E" w:rsidRDefault="00710D59" w:rsidP="00710D59">
      <w:pPr>
        <w:pStyle w:val="Normal0"/>
        <w:widowControl w:val="0"/>
        <w:numPr>
          <w:ilvl w:val="1"/>
          <w:numId w:val="31"/>
        </w:numPr>
        <w:spacing w:before="20" w:after="0" w:line="240" w:lineRule="auto"/>
        <w:ind w:left="993" w:hanging="426"/>
        <w:rPr>
          <w:rFonts w:ascii="Arial" w:hAnsi="Arial" w:cs="Arial"/>
        </w:rPr>
      </w:pPr>
      <w:r w:rsidRPr="001B351E">
        <w:rPr>
          <w:rFonts w:ascii="Arial" w:hAnsi="Arial" w:cs="Arial"/>
        </w:rPr>
        <w:t>do or allow anything which would cause NHS LPP or the Buyer, including any of their employees, consultants, contractors, Subcontractors or agents to breach any of the Relevant Requirements or incur any liability under them.</w:t>
      </w:r>
    </w:p>
    <w:p w14:paraId="5016B18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129" w:name="_heading=h.43ky6rz" w:colFirst="0" w:colLast="0"/>
      <w:bookmarkEnd w:id="129"/>
      <w:r w:rsidRPr="001B351E">
        <w:rPr>
          <w:rFonts w:ascii="Arial" w:hAnsi="Arial" w:cs="Arial"/>
          <w:color w:val="000000"/>
        </w:rPr>
        <w:t>The Supplier must during the Contract Period:</w:t>
      </w:r>
    </w:p>
    <w:p w14:paraId="678A93AD" w14:textId="77777777" w:rsidR="00710D59" w:rsidRPr="001B351E" w:rsidRDefault="00710D59" w:rsidP="00710D59">
      <w:pPr>
        <w:pStyle w:val="Normal0"/>
        <w:widowControl w:val="0"/>
        <w:numPr>
          <w:ilvl w:val="1"/>
          <w:numId w:val="15"/>
        </w:numPr>
        <w:spacing w:before="20" w:after="0" w:line="240" w:lineRule="auto"/>
        <w:ind w:left="993" w:hanging="426"/>
        <w:rPr>
          <w:rFonts w:ascii="Arial" w:hAnsi="Arial" w:cs="Arial"/>
        </w:rPr>
      </w:pPr>
      <w:bookmarkStart w:id="130" w:name="_heading=h.2iq8gzs" w:colFirst="0" w:colLast="0"/>
      <w:bookmarkEnd w:id="130"/>
      <w:r w:rsidRPr="001B351E">
        <w:rPr>
          <w:rFonts w:ascii="Arial" w:hAnsi="Arial" w:cs="Arial"/>
        </w:rPr>
        <w:t>create, maintain and enforce adequate policies and procedures to ensure it complies with the Relevant Requirements to prevent a Prohibited Act and require its Subcontractors to do the same;</w:t>
      </w:r>
    </w:p>
    <w:p w14:paraId="37F5F39E" w14:textId="77777777" w:rsidR="00710D59" w:rsidRPr="001B351E" w:rsidRDefault="00710D59" w:rsidP="00710D59">
      <w:pPr>
        <w:pStyle w:val="Normal0"/>
        <w:widowControl w:val="0"/>
        <w:numPr>
          <w:ilvl w:val="1"/>
          <w:numId w:val="15"/>
        </w:numPr>
        <w:spacing w:before="20" w:after="0" w:line="240" w:lineRule="auto"/>
        <w:ind w:left="993" w:hanging="426"/>
        <w:rPr>
          <w:rFonts w:ascii="Arial" w:hAnsi="Arial" w:cs="Arial"/>
        </w:rPr>
      </w:pPr>
      <w:r w:rsidRPr="001B351E">
        <w:rPr>
          <w:rFonts w:ascii="Arial" w:hAnsi="Arial" w:cs="Arial"/>
        </w:rPr>
        <w:t>keep full records to show it has complied with its obligations under Clause 27 and give copies to NHS LPP or the Buyer on request; and</w:t>
      </w:r>
    </w:p>
    <w:p w14:paraId="1A835DE9" w14:textId="77777777" w:rsidR="00710D59" w:rsidRPr="001B351E" w:rsidRDefault="00710D59" w:rsidP="00710D59">
      <w:pPr>
        <w:pStyle w:val="Normal0"/>
        <w:widowControl w:val="0"/>
        <w:numPr>
          <w:ilvl w:val="1"/>
          <w:numId w:val="15"/>
        </w:numPr>
        <w:spacing w:before="20" w:after="0" w:line="240" w:lineRule="auto"/>
        <w:ind w:left="993" w:hanging="426"/>
        <w:rPr>
          <w:rFonts w:ascii="Arial" w:hAnsi="Arial" w:cs="Arial"/>
        </w:rPr>
      </w:pPr>
      <w:r w:rsidRPr="001B351E">
        <w:rPr>
          <w:rFonts w:ascii="Arial" w:hAnsi="Arial" w:cs="Arial"/>
        </w:rP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38C1F859" w14:textId="77777777" w:rsidR="00710D59" w:rsidRPr="001B351E" w:rsidRDefault="00710D59" w:rsidP="00710D59">
      <w:pPr>
        <w:pStyle w:val="Normal0"/>
        <w:ind w:left="426" w:firstLine="359"/>
        <w:rPr>
          <w:rFonts w:ascii="Arial" w:hAnsi="Arial" w:cs="Arial"/>
        </w:rPr>
      </w:pPr>
    </w:p>
    <w:p w14:paraId="28627C5B"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131" w:name="_heading=h.xvir7l" w:colFirst="0" w:colLast="0"/>
      <w:bookmarkEnd w:id="131"/>
      <w:r w:rsidRPr="001B351E">
        <w:rPr>
          <w:rFonts w:ascii="Arial" w:hAnsi="Arial" w:cs="Arial"/>
          <w:color w:val="000000"/>
        </w:rPr>
        <w:t>The Supplier must immediately notify NHS LPP and the Buyer if it becomes aware of any breach of Clauses 27.1 or 27.2 or has any reason to think that it, or any of the Supplier Staff, has either:</w:t>
      </w:r>
    </w:p>
    <w:p w14:paraId="0C8FE7CE" w14:textId="77777777" w:rsidR="00710D59" w:rsidRPr="001B351E" w:rsidRDefault="00710D59" w:rsidP="00710D59">
      <w:pPr>
        <w:pStyle w:val="Normal0"/>
        <w:ind w:left="426" w:firstLine="359"/>
        <w:rPr>
          <w:rFonts w:ascii="Arial" w:hAnsi="Arial" w:cs="Arial"/>
        </w:rPr>
      </w:pPr>
      <w:bookmarkStart w:id="132" w:name="_heading=h.3hv69ve" w:colFirst="0" w:colLast="0"/>
      <w:bookmarkEnd w:id="132"/>
    </w:p>
    <w:p w14:paraId="29DADD1F" w14:textId="77777777" w:rsidR="00710D59" w:rsidRPr="001B351E" w:rsidRDefault="00710D59" w:rsidP="00710D59">
      <w:pPr>
        <w:pStyle w:val="Normal0"/>
        <w:widowControl w:val="0"/>
        <w:numPr>
          <w:ilvl w:val="1"/>
          <w:numId w:val="14"/>
        </w:numPr>
        <w:spacing w:before="20" w:after="0" w:line="240" w:lineRule="auto"/>
        <w:ind w:left="993" w:hanging="426"/>
        <w:rPr>
          <w:rFonts w:ascii="Arial" w:hAnsi="Arial" w:cs="Arial"/>
        </w:rPr>
      </w:pPr>
      <w:r w:rsidRPr="001B351E">
        <w:rPr>
          <w:rFonts w:ascii="Arial" w:hAnsi="Arial" w:cs="Arial"/>
        </w:rPr>
        <w:t>been investigated or prosecuted for an alleged Prohibited Act;</w:t>
      </w:r>
    </w:p>
    <w:p w14:paraId="0154CE54" w14:textId="77777777" w:rsidR="00710D59" w:rsidRPr="001B351E" w:rsidRDefault="00710D59" w:rsidP="00710D59">
      <w:pPr>
        <w:pStyle w:val="Normal0"/>
        <w:widowControl w:val="0"/>
        <w:numPr>
          <w:ilvl w:val="1"/>
          <w:numId w:val="14"/>
        </w:numPr>
        <w:spacing w:before="20" w:after="0" w:line="240" w:lineRule="auto"/>
        <w:ind w:left="993" w:hanging="426"/>
        <w:rPr>
          <w:rFonts w:ascii="Arial" w:hAnsi="Arial" w:cs="Arial"/>
        </w:rPr>
      </w:pPr>
      <w:r w:rsidRPr="001B351E">
        <w:rPr>
          <w:rFonts w:ascii="Arial" w:hAnsi="Arial" w:cs="Arial"/>
        </w:rPr>
        <w:t xml:space="preserve">been debarred, suspended, proposed for suspension or debarment, or is otherwise ineligible to take part in procurement programmes or contracts because of a Prohibited Act by any government department or agency; </w:t>
      </w:r>
    </w:p>
    <w:p w14:paraId="6AB29F53" w14:textId="77777777" w:rsidR="00710D59" w:rsidRPr="001B351E" w:rsidRDefault="00710D59" w:rsidP="00710D59">
      <w:pPr>
        <w:pStyle w:val="Normal0"/>
        <w:widowControl w:val="0"/>
        <w:numPr>
          <w:ilvl w:val="1"/>
          <w:numId w:val="14"/>
        </w:numPr>
        <w:spacing w:before="20" w:after="0" w:line="240" w:lineRule="auto"/>
        <w:ind w:left="993" w:hanging="426"/>
        <w:rPr>
          <w:rFonts w:ascii="Arial" w:hAnsi="Arial" w:cs="Arial"/>
        </w:rPr>
      </w:pPr>
      <w:r w:rsidRPr="001B351E">
        <w:rPr>
          <w:rFonts w:ascii="Arial" w:hAnsi="Arial" w:cs="Arial"/>
        </w:rPr>
        <w:t>received a request or demand for any undue financial or other advantage of any kind related to a Contract; or</w:t>
      </w:r>
    </w:p>
    <w:p w14:paraId="31C46098" w14:textId="77777777" w:rsidR="00710D59" w:rsidRPr="001B351E" w:rsidRDefault="00710D59" w:rsidP="00710D59">
      <w:pPr>
        <w:pStyle w:val="Normal0"/>
        <w:widowControl w:val="0"/>
        <w:numPr>
          <w:ilvl w:val="1"/>
          <w:numId w:val="14"/>
        </w:numPr>
        <w:spacing w:before="20" w:after="0" w:line="240" w:lineRule="auto"/>
        <w:ind w:left="993" w:hanging="426"/>
        <w:rPr>
          <w:rFonts w:ascii="Arial" w:hAnsi="Arial" w:cs="Arial"/>
        </w:rPr>
      </w:pPr>
      <w:r w:rsidRPr="001B351E">
        <w:rPr>
          <w:rFonts w:ascii="Arial" w:hAnsi="Arial" w:cs="Arial"/>
        </w:rPr>
        <w:t>suspected that any person or Party directly or indirectly related to a Contract has committed or attempted to commit a Prohibited Act.</w:t>
      </w:r>
    </w:p>
    <w:p w14:paraId="5E8E6E63"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If the Supplier notifies NHS LPP or the Buyer as required by Clause 27.3, the Supplier must respond promptly to their further enquiries, co-operate with any investigation and allow the Audit of any books, records and relevant documentation.</w:t>
      </w:r>
    </w:p>
    <w:p w14:paraId="3C6F4C67"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In any notice the Supplier gives under Clause 27.3 it must specify the:</w:t>
      </w:r>
    </w:p>
    <w:p w14:paraId="1CFCED23" w14:textId="77777777" w:rsidR="00710D59" w:rsidRPr="001B351E" w:rsidRDefault="00710D59" w:rsidP="00710D59">
      <w:pPr>
        <w:pStyle w:val="Normal0"/>
        <w:widowControl w:val="0"/>
        <w:numPr>
          <w:ilvl w:val="1"/>
          <w:numId w:val="13"/>
        </w:numPr>
        <w:spacing w:before="20" w:after="0" w:line="240" w:lineRule="auto"/>
        <w:ind w:left="993" w:hanging="426"/>
        <w:rPr>
          <w:rFonts w:ascii="Arial" w:hAnsi="Arial" w:cs="Arial"/>
        </w:rPr>
      </w:pPr>
      <w:r w:rsidRPr="001B351E">
        <w:rPr>
          <w:rFonts w:ascii="Arial" w:hAnsi="Arial" w:cs="Arial"/>
        </w:rPr>
        <w:t>Prohibited Act;</w:t>
      </w:r>
    </w:p>
    <w:p w14:paraId="12868E9C" w14:textId="77777777" w:rsidR="00710D59" w:rsidRPr="001B351E" w:rsidRDefault="00710D59" w:rsidP="00710D59">
      <w:pPr>
        <w:pStyle w:val="Normal0"/>
        <w:widowControl w:val="0"/>
        <w:numPr>
          <w:ilvl w:val="1"/>
          <w:numId w:val="13"/>
        </w:numPr>
        <w:spacing w:before="20" w:after="0" w:line="240" w:lineRule="auto"/>
        <w:ind w:left="993" w:hanging="426"/>
        <w:rPr>
          <w:rFonts w:ascii="Arial" w:hAnsi="Arial" w:cs="Arial"/>
        </w:rPr>
      </w:pPr>
      <w:r w:rsidRPr="001B351E">
        <w:rPr>
          <w:rFonts w:ascii="Arial" w:hAnsi="Arial" w:cs="Arial"/>
        </w:rPr>
        <w:t xml:space="preserve">identity of the Party who it thinks has committed the Prohibited Act; and </w:t>
      </w:r>
    </w:p>
    <w:p w14:paraId="090ACCA3" w14:textId="77777777" w:rsidR="00710D59" w:rsidRPr="001B351E" w:rsidRDefault="00710D59" w:rsidP="00710D59">
      <w:pPr>
        <w:pStyle w:val="Normal0"/>
        <w:widowControl w:val="0"/>
        <w:numPr>
          <w:ilvl w:val="1"/>
          <w:numId w:val="13"/>
        </w:numPr>
        <w:spacing w:before="20" w:after="0" w:line="240" w:lineRule="auto"/>
        <w:ind w:left="993" w:hanging="426"/>
        <w:rPr>
          <w:rFonts w:ascii="Arial" w:hAnsi="Arial" w:cs="Arial"/>
        </w:rPr>
      </w:pPr>
      <w:r w:rsidRPr="001B351E">
        <w:rPr>
          <w:rFonts w:ascii="Arial" w:hAnsi="Arial" w:cs="Arial"/>
        </w:rPr>
        <w:t>action it has decided to take.</w:t>
      </w:r>
    </w:p>
    <w:p w14:paraId="1469B5F0" w14:textId="77777777" w:rsidR="00710D59" w:rsidRPr="001B351E" w:rsidRDefault="00710D59" w:rsidP="00933F69">
      <w:pPr>
        <w:pStyle w:val="Coretermsparagraphs"/>
        <w:rPr>
          <w:rFonts w:ascii="Arial" w:hAnsi="Arial" w:cs="Arial"/>
        </w:rPr>
      </w:pPr>
      <w:bookmarkStart w:id="133" w:name="_Toc154147122"/>
      <w:bookmarkStart w:id="134" w:name="_Toc154149036"/>
      <w:r w:rsidRPr="001B351E">
        <w:rPr>
          <w:rFonts w:ascii="Arial" w:hAnsi="Arial" w:cs="Arial"/>
        </w:rPr>
        <w:t>Equality, diversity and human rights</w:t>
      </w:r>
      <w:bookmarkEnd w:id="133"/>
      <w:bookmarkEnd w:id="134"/>
    </w:p>
    <w:p w14:paraId="7618B0F5"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The Supplier must follow all applicable equality Law when they perform their obligations under the Contract, including:</w:t>
      </w:r>
    </w:p>
    <w:p w14:paraId="41004F19" w14:textId="77777777" w:rsidR="00710D59" w:rsidRPr="001B351E" w:rsidRDefault="00710D59" w:rsidP="00710D59">
      <w:pPr>
        <w:pStyle w:val="Normal0"/>
        <w:ind w:left="426" w:firstLine="359"/>
        <w:rPr>
          <w:rFonts w:ascii="Arial" w:hAnsi="Arial" w:cs="Arial"/>
        </w:rPr>
      </w:pPr>
    </w:p>
    <w:p w14:paraId="740E6D04" w14:textId="77777777" w:rsidR="00710D59" w:rsidRPr="001B351E" w:rsidRDefault="00710D59" w:rsidP="00710D59">
      <w:pPr>
        <w:pStyle w:val="Normal0"/>
        <w:widowControl w:val="0"/>
        <w:numPr>
          <w:ilvl w:val="1"/>
          <w:numId w:val="11"/>
        </w:numPr>
        <w:spacing w:before="20" w:after="0" w:line="240" w:lineRule="auto"/>
        <w:ind w:left="993" w:hanging="426"/>
        <w:rPr>
          <w:rFonts w:ascii="Arial" w:hAnsi="Arial" w:cs="Arial"/>
        </w:rPr>
      </w:pPr>
      <w:r w:rsidRPr="001B351E">
        <w:rPr>
          <w:rFonts w:ascii="Arial" w:hAnsi="Arial" w:cs="Arial"/>
        </w:rPr>
        <w:t>protections against discrimination on the grounds of race, sex, gender reassignment, religion or belief, disability, sexual orientation, pregnancy, maternity, age or otherwise; and</w:t>
      </w:r>
    </w:p>
    <w:p w14:paraId="07BA8F3C" w14:textId="77777777" w:rsidR="00710D59" w:rsidRPr="001B351E" w:rsidRDefault="00710D59" w:rsidP="00710D59">
      <w:pPr>
        <w:pStyle w:val="Normal0"/>
        <w:widowControl w:val="0"/>
        <w:numPr>
          <w:ilvl w:val="1"/>
          <w:numId w:val="11"/>
        </w:numPr>
        <w:spacing w:before="20" w:after="0" w:line="240" w:lineRule="auto"/>
        <w:ind w:left="993" w:hanging="426"/>
        <w:rPr>
          <w:rFonts w:ascii="Arial" w:hAnsi="Arial" w:cs="Arial"/>
        </w:rPr>
      </w:pPr>
      <w:r w:rsidRPr="001B351E">
        <w:rPr>
          <w:rFonts w:ascii="Arial" w:hAnsi="Arial" w:cs="Arial"/>
        </w:rPr>
        <w:t xml:space="preserve">any other requirements and instructions which NHS LPP or the Buyer reasonably </w:t>
      </w:r>
      <w:r w:rsidRPr="001B351E">
        <w:rPr>
          <w:rFonts w:ascii="Arial" w:hAnsi="Arial" w:cs="Arial"/>
        </w:rPr>
        <w:lastRenderedPageBreak/>
        <w:t>imposes related to equality Law.</w:t>
      </w:r>
    </w:p>
    <w:p w14:paraId="7C078AA0"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The Supplier must take all necessary steps, and inform NHS LPP or the Buyer of the steps taken, to prevent anything that is considered to be unlawful discrimination by any court or tribunal, or the Equality and Human Rights Commission (or any successor organisation) when working on a Contract.</w:t>
      </w:r>
    </w:p>
    <w:p w14:paraId="67C0C651" w14:textId="77777777" w:rsidR="00710D59" w:rsidRPr="001B351E" w:rsidRDefault="00710D59" w:rsidP="00710D59">
      <w:pPr>
        <w:pStyle w:val="Normal0"/>
        <w:ind w:left="426" w:firstLine="359"/>
        <w:rPr>
          <w:rFonts w:ascii="Arial" w:hAnsi="Arial" w:cs="Arial"/>
        </w:rPr>
      </w:pPr>
    </w:p>
    <w:p w14:paraId="23BDE2F2" w14:textId="77777777" w:rsidR="00710D59" w:rsidRPr="001B351E" w:rsidRDefault="00710D59" w:rsidP="00933F69">
      <w:pPr>
        <w:pStyle w:val="Coretermsparagraphs"/>
        <w:rPr>
          <w:rFonts w:ascii="Arial" w:hAnsi="Arial" w:cs="Arial"/>
        </w:rPr>
      </w:pPr>
      <w:bookmarkStart w:id="135" w:name="_Toc154147123"/>
      <w:bookmarkStart w:id="136" w:name="_Toc154149037"/>
      <w:r w:rsidRPr="001B351E">
        <w:rPr>
          <w:rFonts w:ascii="Arial" w:hAnsi="Arial" w:cs="Arial"/>
        </w:rPr>
        <w:t>Health and safety</w:t>
      </w:r>
      <w:bookmarkEnd w:id="135"/>
      <w:bookmarkEnd w:id="136"/>
      <w:r w:rsidRPr="001B351E">
        <w:rPr>
          <w:rFonts w:ascii="Arial" w:hAnsi="Arial" w:cs="Arial"/>
        </w:rPr>
        <w:t xml:space="preserve"> </w:t>
      </w:r>
    </w:p>
    <w:p w14:paraId="79FE76CB"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The Supplier must perform its obligations meeting the requirements of:</w:t>
      </w:r>
    </w:p>
    <w:p w14:paraId="308D56CC" w14:textId="77777777" w:rsidR="00710D59" w:rsidRPr="001B351E" w:rsidRDefault="00710D59" w:rsidP="00710D59">
      <w:pPr>
        <w:pStyle w:val="Normal0"/>
        <w:ind w:left="426" w:firstLine="359"/>
        <w:rPr>
          <w:rFonts w:ascii="Arial" w:hAnsi="Arial" w:cs="Arial"/>
        </w:rPr>
      </w:pPr>
    </w:p>
    <w:p w14:paraId="5E26EE22" w14:textId="77777777" w:rsidR="00710D59" w:rsidRPr="001B351E" w:rsidRDefault="00710D59" w:rsidP="00710D59">
      <w:pPr>
        <w:pStyle w:val="Normal0"/>
        <w:widowControl w:val="0"/>
        <w:numPr>
          <w:ilvl w:val="1"/>
          <w:numId w:val="10"/>
        </w:numPr>
        <w:spacing w:before="20" w:after="0" w:line="240" w:lineRule="auto"/>
        <w:ind w:left="993" w:hanging="426"/>
        <w:rPr>
          <w:rFonts w:ascii="Arial" w:hAnsi="Arial" w:cs="Arial"/>
        </w:rPr>
      </w:pPr>
      <w:r w:rsidRPr="001B351E">
        <w:rPr>
          <w:rFonts w:ascii="Arial" w:hAnsi="Arial" w:cs="Arial"/>
        </w:rPr>
        <w:t>all applicable Law regarding health and safety; and</w:t>
      </w:r>
    </w:p>
    <w:p w14:paraId="21DA99E3" w14:textId="77777777" w:rsidR="00710D59" w:rsidRPr="001B351E" w:rsidRDefault="00710D59" w:rsidP="00710D59">
      <w:pPr>
        <w:pStyle w:val="Normal0"/>
        <w:widowControl w:val="0"/>
        <w:numPr>
          <w:ilvl w:val="1"/>
          <w:numId w:val="10"/>
        </w:numPr>
        <w:spacing w:before="20" w:after="0" w:line="240" w:lineRule="auto"/>
        <w:ind w:left="993" w:hanging="426"/>
        <w:rPr>
          <w:rFonts w:ascii="Arial" w:hAnsi="Arial" w:cs="Arial"/>
        </w:rPr>
      </w:pPr>
      <w:r w:rsidRPr="001B351E">
        <w:rPr>
          <w:rFonts w:ascii="Arial" w:hAnsi="Arial" w:cs="Arial"/>
        </w:rPr>
        <w:t xml:space="preserve">the Buyer’s current health and safety policy while at the Buyer’s Premises, as provided to the Supplier. </w:t>
      </w:r>
    </w:p>
    <w:p w14:paraId="3831B908"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The Supplier and the Buyer must as soon as possible notify the other of any health and safety incidents or material hazards they are aware of at the Buyer Premises that relate to the performance of a Contract. </w:t>
      </w:r>
    </w:p>
    <w:p w14:paraId="797E50C6" w14:textId="77777777" w:rsidR="00710D59" w:rsidRPr="001B351E" w:rsidRDefault="00710D59" w:rsidP="00710D59">
      <w:pPr>
        <w:pStyle w:val="Normal0"/>
        <w:ind w:left="426" w:firstLine="359"/>
        <w:rPr>
          <w:rFonts w:ascii="Arial" w:hAnsi="Arial" w:cs="Arial"/>
        </w:rPr>
      </w:pPr>
    </w:p>
    <w:p w14:paraId="7C7255D6" w14:textId="77777777" w:rsidR="00710D59" w:rsidRPr="001B351E" w:rsidRDefault="00710D59" w:rsidP="00933F69">
      <w:pPr>
        <w:pStyle w:val="Coretermsparagraphs"/>
        <w:rPr>
          <w:rFonts w:ascii="Arial" w:hAnsi="Arial" w:cs="Arial"/>
        </w:rPr>
      </w:pPr>
      <w:bookmarkStart w:id="137" w:name="_Toc154147124"/>
      <w:bookmarkStart w:id="138" w:name="_Toc154149038"/>
      <w:r w:rsidRPr="001B351E">
        <w:rPr>
          <w:rFonts w:ascii="Arial" w:hAnsi="Arial" w:cs="Arial"/>
        </w:rPr>
        <w:t>Environment</w:t>
      </w:r>
      <w:bookmarkEnd w:id="137"/>
      <w:bookmarkEnd w:id="138"/>
    </w:p>
    <w:p w14:paraId="6C0B9073"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When working on Site the Supplier must perform its obligations under the Buyer’s current Environmental Policy, which the Buyer must provide.</w:t>
      </w:r>
    </w:p>
    <w:p w14:paraId="2E28C72C"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 must ensure that Supplier Staff are aware of the Buyer’s Environmental Policy.</w:t>
      </w:r>
    </w:p>
    <w:p w14:paraId="7B04FA47" w14:textId="77777777" w:rsidR="00710D59" w:rsidRPr="001B351E" w:rsidRDefault="00710D59" w:rsidP="00710D59">
      <w:pPr>
        <w:pStyle w:val="heading10"/>
        <w:ind w:left="426" w:firstLine="0"/>
        <w:rPr>
          <w:rFonts w:ascii="Arial" w:hAnsi="Arial" w:cs="Arial"/>
          <w:b w:val="0"/>
          <w:sz w:val="24"/>
          <w:szCs w:val="24"/>
        </w:rPr>
      </w:pPr>
    </w:p>
    <w:p w14:paraId="266A52BD" w14:textId="77777777" w:rsidR="00710D59" w:rsidRPr="001B351E" w:rsidRDefault="00710D59" w:rsidP="00933F69">
      <w:pPr>
        <w:pStyle w:val="Coretermsparagraphs"/>
        <w:rPr>
          <w:rFonts w:ascii="Arial" w:hAnsi="Arial" w:cs="Arial"/>
        </w:rPr>
      </w:pPr>
      <w:bookmarkStart w:id="139" w:name="_Toc154147125"/>
      <w:bookmarkStart w:id="140" w:name="_Toc154149039"/>
      <w:r w:rsidRPr="001B351E">
        <w:rPr>
          <w:rFonts w:ascii="Arial" w:hAnsi="Arial" w:cs="Arial"/>
        </w:rPr>
        <w:t>Tax</w:t>
      </w:r>
      <w:bookmarkEnd w:id="139"/>
      <w:bookmarkEnd w:id="140"/>
      <w:r w:rsidRPr="001B351E">
        <w:rPr>
          <w:rFonts w:ascii="Arial" w:hAnsi="Arial" w:cs="Arial"/>
        </w:rPr>
        <w:t xml:space="preserve"> </w:t>
      </w:r>
    </w:p>
    <w:p w14:paraId="45C8AA1C"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Supplier must not breach any Tax or social security obligations and must enter into a binding agreement to pay any late contributions due, including where applicable, any interest or any fines. NHS LPP and the Buyer cannot terminate a Contract where the Supplier has not paid a minor Tax or social security contribution.</w:t>
      </w:r>
    </w:p>
    <w:p w14:paraId="3DC1CED5"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Where the Charges payable under a Contract with the Buyer are or are likely to exceed £5 million at any point during the relevant Contract Period, and an Occasion of Tax Non-Compliance occurs, the Supplier must notify NHS LPP and the Buyer of it within 5 Working Days including:</w:t>
      </w:r>
    </w:p>
    <w:p w14:paraId="4A403285" w14:textId="77777777" w:rsidR="00710D59" w:rsidRPr="001B351E" w:rsidRDefault="00710D59" w:rsidP="00710D59">
      <w:pPr>
        <w:pStyle w:val="Normal0"/>
        <w:widowControl w:val="0"/>
        <w:numPr>
          <w:ilvl w:val="1"/>
          <w:numId w:val="6"/>
        </w:numPr>
        <w:spacing w:before="20" w:after="0" w:line="240" w:lineRule="auto"/>
        <w:ind w:left="993" w:hanging="426"/>
        <w:rPr>
          <w:rFonts w:ascii="Arial" w:hAnsi="Arial" w:cs="Arial"/>
        </w:rPr>
      </w:pPr>
      <w:r w:rsidRPr="001B351E">
        <w:rPr>
          <w:rFonts w:ascii="Arial" w:hAnsi="Arial" w:cs="Arial"/>
        </w:rPr>
        <w:t>the steps that the Supplier is taking to address the Occasion of Tax Non-Compliance and any mitigating factors that it considers relevant; and</w:t>
      </w:r>
    </w:p>
    <w:p w14:paraId="63DE8FA7" w14:textId="77777777" w:rsidR="00710D59" w:rsidRPr="001B351E" w:rsidRDefault="00710D59" w:rsidP="00710D59">
      <w:pPr>
        <w:pStyle w:val="Normal0"/>
        <w:widowControl w:val="0"/>
        <w:numPr>
          <w:ilvl w:val="1"/>
          <w:numId w:val="6"/>
        </w:numPr>
        <w:spacing w:before="20" w:after="0" w:line="240" w:lineRule="auto"/>
        <w:ind w:left="993" w:hanging="426"/>
        <w:rPr>
          <w:rFonts w:ascii="Arial" w:hAnsi="Arial" w:cs="Arial"/>
        </w:rPr>
      </w:pPr>
      <w:r w:rsidRPr="001B351E">
        <w:rPr>
          <w:rFonts w:ascii="Arial" w:hAnsi="Arial" w:cs="Arial"/>
        </w:rPr>
        <w:t>other information relating to the Occasion of Tax Non-Compliance that NHS LPP and the Buyer may reasonably need.</w:t>
      </w:r>
    </w:p>
    <w:p w14:paraId="076FC5E2"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141" w:name="_heading=h.1x0gk37" w:colFirst="0" w:colLast="0"/>
      <w:bookmarkEnd w:id="141"/>
      <w:r w:rsidRPr="001B351E">
        <w:rPr>
          <w:rFonts w:ascii="Arial" w:hAnsi="Arial" w:cs="Arial"/>
          <w:color w:val="000000"/>
        </w:rPr>
        <w:t>Where the Supplier or any Supplier Staff are liable to be taxed or to pay National Insurance contributions in the UK relating to payment received under a Call-Off Contract, the Supplier must both:</w:t>
      </w:r>
    </w:p>
    <w:p w14:paraId="06BD83AF" w14:textId="77777777" w:rsidR="00710D59" w:rsidRPr="001B351E" w:rsidRDefault="00710D59" w:rsidP="00710D59">
      <w:pPr>
        <w:pStyle w:val="Normal0"/>
        <w:widowControl w:val="0"/>
        <w:numPr>
          <w:ilvl w:val="1"/>
          <w:numId w:val="8"/>
        </w:numPr>
        <w:spacing w:before="20" w:after="0" w:line="240" w:lineRule="auto"/>
        <w:ind w:left="993" w:hanging="426"/>
        <w:rPr>
          <w:rFonts w:ascii="Arial" w:hAnsi="Arial" w:cs="Arial"/>
        </w:rPr>
      </w:pPr>
      <w:bookmarkStart w:id="142" w:name="_heading=h.4h042r0" w:colFirst="0" w:colLast="0"/>
      <w:bookmarkEnd w:id="142"/>
      <w:r w:rsidRPr="001B351E">
        <w:rPr>
          <w:rFonts w:ascii="Arial" w:hAnsi="Arial" w:cs="Arial"/>
        </w:rPr>
        <w:t xml:space="preserve">comply with the Income Tax (Earnings and Pensions) Act 2003 and all other statutes and regulations relating to income tax, the Social Security Contributions and Benefits Act 1992 (including IR35) and National Insurance contributions; and </w:t>
      </w:r>
    </w:p>
    <w:p w14:paraId="51E5FFEB" w14:textId="77777777" w:rsidR="00710D59" w:rsidRPr="001B351E" w:rsidRDefault="00710D59" w:rsidP="00710D59">
      <w:pPr>
        <w:pStyle w:val="Normal0"/>
        <w:widowControl w:val="0"/>
        <w:numPr>
          <w:ilvl w:val="1"/>
          <w:numId w:val="8"/>
        </w:numPr>
        <w:spacing w:before="20" w:after="0" w:line="240" w:lineRule="auto"/>
        <w:ind w:left="993" w:hanging="426"/>
        <w:rPr>
          <w:rFonts w:ascii="Arial" w:hAnsi="Arial" w:cs="Arial"/>
        </w:rPr>
      </w:pPr>
      <w:bookmarkStart w:id="143" w:name="_heading=h.2w5ecyt" w:colFirst="0" w:colLast="0"/>
      <w:bookmarkEnd w:id="143"/>
      <w:r w:rsidRPr="001B351E">
        <w:rPr>
          <w:rFonts w:ascii="Arial" w:hAnsi="Arial" w:cs="Arial"/>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p>
    <w:p w14:paraId="249EB640"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144" w:name="_heading=h.1baon6m" w:colFirst="0" w:colLast="0"/>
      <w:bookmarkEnd w:id="144"/>
      <w:r w:rsidRPr="001B351E">
        <w:rPr>
          <w:rFonts w:ascii="Arial" w:hAnsi="Arial" w:cs="Arial"/>
          <w:color w:val="000000"/>
        </w:rPr>
        <w:t>If any of the Supplier Staff are Workers who receive payment relating to the Deliverables, then the Supplier must ensure that its contract with the Worker contains the following requirements:</w:t>
      </w:r>
    </w:p>
    <w:p w14:paraId="568C698B" w14:textId="77777777" w:rsidR="00710D59" w:rsidRPr="001B351E" w:rsidRDefault="00710D59" w:rsidP="00710D59">
      <w:pPr>
        <w:pStyle w:val="Normal0"/>
        <w:ind w:left="426" w:firstLine="359"/>
        <w:rPr>
          <w:rFonts w:ascii="Arial" w:hAnsi="Arial" w:cs="Arial"/>
        </w:rPr>
      </w:pPr>
      <w:bookmarkStart w:id="145" w:name="_heading=h.3vac5uf" w:colFirst="0" w:colLast="0"/>
      <w:bookmarkEnd w:id="145"/>
    </w:p>
    <w:p w14:paraId="69AFFF9A" w14:textId="77777777" w:rsidR="00710D59" w:rsidRPr="001B351E" w:rsidRDefault="00710D59" w:rsidP="00710D59">
      <w:pPr>
        <w:pStyle w:val="Normal0"/>
        <w:widowControl w:val="0"/>
        <w:numPr>
          <w:ilvl w:val="1"/>
          <w:numId w:val="22"/>
        </w:numPr>
        <w:spacing w:before="20" w:after="0" w:line="240" w:lineRule="auto"/>
        <w:ind w:left="993" w:hanging="426"/>
        <w:rPr>
          <w:rFonts w:ascii="Arial" w:hAnsi="Arial" w:cs="Arial"/>
        </w:rPr>
      </w:pPr>
      <w:bookmarkStart w:id="146" w:name="_heading=h.2afmg28" w:colFirst="0" w:colLast="0"/>
      <w:bookmarkEnd w:id="146"/>
      <w:r w:rsidRPr="001B351E">
        <w:rPr>
          <w:rFonts w:ascii="Arial" w:hAnsi="Arial" w:cs="Arial"/>
        </w:rP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4723EBEB" w14:textId="77777777" w:rsidR="00710D59" w:rsidRPr="001B351E" w:rsidRDefault="00710D59" w:rsidP="00710D59">
      <w:pPr>
        <w:pStyle w:val="Normal0"/>
        <w:widowControl w:val="0"/>
        <w:numPr>
          <w:ilvl w:val="1"/>
          <w:numId w:val="22"/>
        </w:numPr>
        <w:spacing w:before="20" w:after="0" w:line="240" w:lineRule="auto"/>
        <w:ind w:left="993" w:hanging="426"/>
        <w:rPr>
          <w:rFonts w:ascii="Arial" w:hAnsi="Arial" w:cs="Arial"/>
        </w:rPr>
      </w:pPr>
      <w:bookmarkStart w:id="147" w:name="_heading=h.pkwqa1" w:colFirst="0" w:colLast="0"/>
      <w:bookmarkEnd w:id="147"/>
      <w:r w:rsidRPr="001B351E">
        <w:rPr>
          <w:rFonts w:ascii="Arial" w:hAnsi="Arial" w:cs="Arial"/>
        </w:rPr>
        <w:t>the Worker’s contract may be terminated at the Buyer’s request if the Worker fails to provide the information requested by the Buyer within the time specified by the Buyer;</w:t>
      </w:r>
    </w:p>
    <w:p w14:paraId="3B48C45D" w14:textId="77777777" w:rsidR="00710D59" w:rsidRPr="001B351E" w:rsidRDefault="00710D59" w:rsidP="00710D59">
      <w:pPr>
        <w:pStyle w:val="Normal0"/>
        <w:widowControl w:val="0"/>
        <w:numPr>
          <w:ilvl w:val="1"/>
          <w:numId w:val="22"/>
        </w:numPr>
        <w:spacing w:before="20" w:after="0" w:line="240" w:lineRule="auto"/>
        <w:ind w:left="993" w:hanging="426"/>
        <w:rPr>
          <w:rFonts w:ascii="Arial" w:hAnsi="Arial" w:cs="Arial"/>
        </w:rPr>
      </w:pPr>
      <w:bookmarkStart w:id="148" w:name="_heading=h.39kk8xu" w:colFirst="0" w:colLast="0"/>
      <w:bookmarkEnd w:id="148"/>
      <w:r w:rsidRPr="001B351E">
        <w:rPr>
          <w:rFonts w:ascii="Arial" w:hAnsi="Arial" w:cs="Arial"/>
        </w:rPr>
        <w:t>the Worker’s contract may be terminated at the Buyer’s request if the Worker provides information which the Buyer considers is not good enough to demonstrate how it complies with Clause 31.3 or confirms that the Worker is not complying with those requirements; and</w:t>
      </w:r>
    </w:p>
    <w:p w14:paraId="53222637" w14:textId="77777777" w:rsidR="00710D59" w:rsidRPr="001B351E" w:rsidRDefault="00710D59" w:rsidP="00710D59">
      <w:pPr>
        <w:pStyle w:val="Normal0"/>
        <w:widowControl w:val="0"/>
        <w:numPr>
          <w:ilvl w:val="1"/>
          <w:numId w:val="22"/>
        </w:numPr>
        <w:spacing w:before="20" w:after="0" w:line="240" w:lineRule="auto"/>
        <w:ind w:left="993" w:hanging="426"/>
        <w:rPr>
          <w:rFonts w:ascii="Arial" w:hAnsi="Arial" w:cs="Arial"/>
        </w:rPr>
      </w:pPr>
      <w:r w:rsidRPr="001B351E">
        <w:rPr>
          <w:rFonts w:ascii="Arial" w:hAnsi="Arial" w:cs="Arial"/>
        </w:rPr>
        <w:t>the Buyer may supply any information they receive from the Worker to HMRC for revenue collection and management.</w:t>
      </w:r>
    </w:p>
    <w:p w14:paraId="4A378872" w14:textId="77777777" w:rsidR="00710D59" w:rsidRPr="001B351E" w:rsidRDefault="00710D59" w:rsidP="00933F69">
      <w:pPr>
        <w:pStyle w:val="Coretermsparagraphs"/>
        <w:rPr>
          <w:rFonts w:ascii="Arial" w:hAnsi="Arial" w:cs="Arial"/>
        </w:rPr>
      </w:pPr>
      <w:bookmarkStart w:id="149" w:name="_heading=h.1opuj5n" w:colFirst="0" w:colLast="0"/>
      <w:bookmarkStart w:id="150" w:name="_Toc154147126"/>
      <w:bookmarkStart w:id="151" w:name="_Toc154149040"/>
      <w:bookmarkEnd w:id="149"/>
      <w:r w:rsidRPr="001B351E">
        <w:rPr>
          <w:rFonts w:ascii="Arial" w:hAnsi="Arial" w:cs="Arial"/>
        </w:rPr>
        <w:t>Conflict of interest</w:t>
      </w:r>
      <w:bookmarkEnd w:id="150"/>
      <w:bookmarkEnd w:id="151"/>
    </w:p>
    <w:p w14:paraId="0C15A64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152" w:name="_heading=h.48pi1tg" w:colFirst="0" w:colLast="0"/>
      <w:bookmarkEnd w:id="152"/>
      <w:r w:rsidRPr="001B351E">
        <w:rPr>
          <w:rFonts w:ascii="Arial" w:hAnsi="Arial" w:cs="Arial"/>
          <w:color w:val="000000"/>
        </w:rPr>
        <w:t xml:space="preserve">The Supplier must </w:t>
      </w:r>
      <w:proofErr w:type="gramStart"/>
      <w:r w:rsidRPr="001B351E">
        <w:rPr>
          <w:rFonts w:ascii="Arial" w:hAnsi="Arial" w:cs="Arial"/>
          <w:color w:val="000000"/>
        </w:rPr>
        <w:t>take action</w:t>
      </w:r>
      <w:proofErr w:type="gramEnd"/>
      <w:r w:rsidRPr="001B351E">
        <w:rPr>
          <w:rFonts w:ascii="Arial" w:hAnsi="Arial" w:cs="Arial"/>
          <w:color w:val="000000"/>
        </w:rPr>
        <w:t xml:space="preserve"> to ensure that neither the Supplier nor the Supplier Staff are placed in the position of an actual or potential Conflict of Interest.</w:t>
      </w:r>
    </w:p>
    <w:p w14:paraId="68B95011"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must promptly notify and provide details to NHS LPP and each Buyer if a Conflict of Interest happens or is expected to happen.</w:t>
      </w:r>
    </w:p>
    <w:p w14:paraId="55A41A3F"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bookmarkStart w:id="153" w:name="_heading=h.2nusc19" w:colFirst="0" w:colLast="0"/>
      <w:bookmarkEnd w:id="153"/>
      <w:r w:rsidRPr="001B351E">
        <w:rPr>
          <w:rFonts w:ascii="Arial" w:hAnsi="Arial" w:cs="Arial"/>
          <w:color w:val="000000"/>
        </w:rPr>
        <w:t>NHS LPP and each Buyer can terminate its Contract immediately by giving notice in writing to the Supplier or take any steps it thinks are necessary where there is or may be an actual or potential Conflict of Interest.</w:t>
      </w:r>
    </w:p>
    <w:p w14:paraId="0B2C9A89" w14:textId="77777777" w:rsidR="00710D59" w:rsidRPr="001B351E" w:rsidRDefault="00710D59" w:rsidP="00933F69">
      <w:pPr>
        <w:pStyle w:val="Coretermsparagraphs"/>
        <w:rPr>
          <w:rFonts w:ascii="Arial" w:hAnsi="Arial" w:cs="Arial"/>
        </w:rPr>
      </w:pPr>
      <w:bookmarkStart w:id="154" w:name="_Toc154147127"/>
      <w:bookmarkStart w:id="155" w:name="_Toc154149041"/>
      <w:r w:rsidRPr="001B351E">
        <w:rPr>
          <w:rFonts w:ascii="Arial" w:hAnsi="Arial" w:cs="Arial"/>
        </w:rPr>
        <w:t>Reporting a breach of the contract</w:t>
      </w:r>
      <w:bookmarkEnd w:id="154"/>
      <w:bookmarkEnd w:id="155"/>
      <w:r w:rsidRPr="001B351E">
        <w:rPr>
          <w:rFonts w:ascii="Arial" w:hAnsi="Arial" w:cs="Arial"/>
        </w:rPr>
        <w:t xml:space="preserve"> </w:t>
      </w:r>
    </w:p>
    <w:p w14:paraId="600BF973"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As soon as it is aware of it the Supplier and Supplier Staff must report to NHS LPP or the Buyer any actual or suspected breach of:</w:t>
      </w:r>
    </w:p>
    <w:p w14:paraId="1A939487" w14:textId="77777777" w:rsidR="00710D59" w:rsidRPr="001B351E" w:rsidRDefault="00710D59" w:rsidP="00710D59">
      <w:pPr>
        <w:pStyle w:val="Normal0"/>
        <w:ind w:left="426" w:firstLine="359"/>
        <w:rPr>
          <w:rFonts w:ascii="Arial" w:hAnsi="Arial" w:cs="Arial"/>
        </w:rPr>
      </w:pPr>
    </w:p>
    <w:p w14:paraId="26A85877" w14:textId="77777777" w:rsidR="00710D59" w:rsidRPr="001B351E" w:rsidRDefault="00710D59" w:rsidP="00710D59">
      <w:pPr>
        <w:pStyle w:val="Normal0"/>
        <w:widowControl w:val="0"/>
        <w:numPr>
          <w:ilvl w:val="1"/>
          <w:numId w:val="21"/>
        </w:numPr>
        <w:spacing w:before="20" w:after="0" w:line="240" w:lineRule="auto"/>
        <w:ind w:left="993" w:hanging="426"/>
        <w:rPr>
          <w:rFonts w:ascii="Arial" w:hAnsi="Arial" w:cs="Arial"/>
        </w:rPr>
      </w:pPr>
      <w:r w:rsidRPr="001B351E">
        <w:rPr>
          <w:rFonts w:ascii="Arial" w:hAnsi="Arial" w:cs="Arial"/>
        </w:rPr>
        <w:t>Law;</w:t>
      </w:r>
    </w:p>
    <w:p w14:paraId="13DE7AF9" w14:textId="77777777" w:rsidR="00710D59" w:rsidRPr="001B351E" w:rsidRDefault="00710D59" w:rsidP="00710D59">
      <w:pPr>
        <w:pStyle w:val="Normal0"/>
        <w:widowControl w:val="0"/>
        <w:numPr>
          <w:ilvl w:val="1"/>
          <w:numId w:val="21"/>
        </w:numPr>
        <w:spacing w:before="20" w:after="0" w:line="240" w:lineRule="auto"/>
        <w:ind w:left="993" w:hanging="426"/>
        <w:rPr>
          <w:rFonts w:ascii="Arial" w:hAnsi="Arial" w:cs="Arial"/>
        </w:rPr>
      </w:pPr>
      <w:r w:rsidRPr="001B351E">
        <w:rPr>
          <w:rFonts w:ascii="Arial" w:hAnsi="Arial" w:cs="Arial"/>
        </w:rPr>
        <w:t xml:space="preserve">Clause 12.1; or </w:t>
      </w:r>
    </w:p>
    <w:p w14:paraId="1C49DFC0" w14:textId="77777777" w:rsidR="00710D59" w:rsidRPr="001B351E" w:rsidRDefault="00710D59" w:rsidP="00710D59">
      <w:pPr>
        <w:pStyle w:val="Normal0"/>
        <w:widowControl w:val="0"/>
        <w:numPr>
          <w:ilvl w:val="1"/>
          <w:numId w:val="21"/>
        </w:numPr>
        <w:spacing w:before="20" w:after="0" w:line="240" w:lineRule="auto"/>
        <w:ind w:left="993" w:hanging="426"/>
        <w:rPr>
          <w:rFonts w:ascii="Arial" w:hAnsi="Arial" w:cs="Arial"/>
        </w:rPr>
      </w:pPr>
      <w:r w:rsidRPr="001B351E">
        <w:rPr>
          <w:rFonts w:ascii="Arial" w:hAnsi="Arial" w:cs="Arial"/>
        </w:rPr>
        <w:t>Clauses 27 to 32.</w:t>
      </w:r>
    </w:p>
    <w:p w14:paraId="6AA258D8" w14:textId="77777777" w:rsidR="00710D59" w:rsidRPr="001B351E" w:rsidRDefault="00710D59" w:rsidP="00710D59">
      <w:pPr>
        <w:pStyle w:val="Normal0"/>
        <w:ind w:left="426" w:firstLine="359"/>
        <w:rPr>
          <w:rFonts w:ascii="Arial" w:hAnsi="Arial" w:cs="Arial"/>
        </w:rPr>
      </w:pPr>
    </w:p>
    <w:p w14:paraId="7AB03B2B"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The Supplier must not retaliate against any of the Supplier Staff who in good faith reports a breach listed in Clause 33.1 to the Buyer or a Prescribed Person. </w:t>
      </w:r>
    </w:p>
    <w:p w14:paraId="45E90339" w14:textId="77777777" w:rsidR="00710D59" w:rsidRPr="001B351E" w:rsidRDefault="00710D59" w:rsidP="00933F69">
      <w:pPr>
        <w:pStyle w:val="Coretermsparagraphs"/>
        <w:rPr>
          <w:rFonts w:ascii="Arial" w:hAnsi="Arial" w:cs="Arial"/>
        </w:rPr>
      </w:pPr>
      <w:bookmarkStart w:id="156" w:name="_Toc154147128"/>
      <w:bookmarkStart w:id="157" w:name="_Toc154149042"/>
      <w:r w:rsidRPr="001B351E">
        <w:rPr>
          <w:rFonts w:ascii="Arial" w:hAnsi="Arial" w:cs="Arial"/>
        </w:rPr>
        <w:t>Resolving disputes</w:t>
      </w:r>
      <w:bookmarkEnd w:id="156"/>
      <w:bookmarkEnd w:id="157"/>
      <w:r w:rsidRPr="001B351E">
        <w:rPr>
          <w:rFonts w:ascii="Arial" w:hAnsi="Arial" w:cs="Arial"/>
        </w:rPr>
        <w:t xml:space="preserve"> </w:t>
      </w:r>
    </w:p>
    <w:p w14:paraId="0BF32CB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If there is a Dispute, the senior representatives of the Parties who have authority to settle the Dispute will, within 28 days of a written request from the other Party, meet in good faith to resolve the Dispute.</w:t>
      </w:r>
    </w:p>
    <w:p w14:paraId="7C66C25D"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6FFBD3EC" w14:textId="77777777" w:rsidR="00710D59" w:rsidRPr="001B351E" w:rsidRDefault="00710D59" w:rsidP="00710D59">
      <w:pPr>
        <w:pStyle w:val="Normal0"/>
        <w:ind w:left="426" w:firstLine="359"/>
        <w:rPr>
          <w:rFonts w:ascii="Arial" w:hAnsi="Arial" w:cs="Arial"/>
        </w:rPr>
      </w:pPr>
    </w:p>
    <w:p w14:paraId="3A782AAC"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Unless the Relevant Authority refers the Dispute to arbitration using Clause 34.4, the Parties irrevocably agree that the courts of England and Wales have the exclusive jurisdiction to: </w:t>
      </w:r>
    </w:p>
    <w:p w14:paraId="30DCCCAD" w14:textId="77777777" w:rsidR="00710D59" w:rsidRPr="001B351E" w:rsidRDefault="00710D59" w:rsidP="00710D59">
      <w:pPr>
        <w:pStyle w:val="Normal0"/>
        <w:ind w:left="426" w:firstLine="359"/>
        <w:rPr>
          <w:rFonts w:ascii="Arial" w:hAnsi="Arial" w:cs="Arial"/>
        </w:rPr>
      </w:pPr>
    </w:p>
    <w:p w14:paraId="7EA967D3" w14:textId="77777777" w:rsidR="00710D59" w:rsidRPr="001B351E" w:rsidRDefault="00710D59" w:rsidP="00710D59">
      <w:pPr>
        <w:pStyle w:val="Normal0"/>
        <w:widowControl w:val="0"/>
        <w:numPr>
          <w:ilvl w:val="1"/>
          <w:numId w:val="20"/>
        </w:numPr>
        <w:spacing w:before="20" w:after="0" w:line="240" w:lineRule="auto"/>
        <w:ind w:left="993" w:hanging="426"/>
        <w:rPr>
          <w:rFonts w:ascii="Arial" w:hAnsi="Arial" w:cs="Arial"/>
        </w:rPr>
      </w:pPr>
      <w:r w:rsidRPr="001B351E">
        <w:rPr>
          <w:rFonts w:ascii="Arial" w:hAnsi="Arial" w:cs="Arial"/>
        </w:rPr>
        <w:lastRenderedPageBreak/>
        <w:t>determine the Dispute;</w:t>
      </w:r>
    </w:p>
    <w:p w14:paraId="3A7247C2" w14:textId="77777777" w:rsidR="00710D59" w:rsidRPr="001B351E" w:rsidRDefault="00710D59" w:rsidP="00710D59">
      <w:pPr>
        <w:pStyle w:val="Normal0"/>
        <w:widowControl w:val="0"/>
        <w:numPr>
          <w:ilvl w:val="1"/>
          <w:numId w:val="20"/>
        </w:numPr>
        <w:spacing w:before="20" w:after="0" w:line="240" w:lineRule="auto"/>
        <w:ind w:left="993" w:hanging="426"/>
        <w:rPr>
          <w:rFonts w:ascii="Arial" w:hAnsi="Arial" w:cs="Arial"/>
        </w:rPr>
      </w:pPr>
      <w:r w:rsidRPr="001B351E">
        <w:rPr>
          <w:rFonts w:ascii="Arial" w:hAnsi="Arial" w:cs="Arial"/>
        </w:rPr>
        <w:t>grant interim remedies; and/or</w:t>
      </w:r>
    </w:p>
    <w:p w14:paraId="38DD720A" w14:textId="77777777" w:rsidR="00710D59" w:rsidRPr="001B351E" w:rsidRDefault="00710D59" w:rsidP="00710D59">
      <w:pPr>
        <w:pStyle w:val="Normal0"/>
        <w:widowControl w:val="0"/>
        <w:numPr>
          <w:ilvl w:val="1"/>
          <w:numId w:val="20"/>
        </w:numPr>
        <w:spacing w:before="20" w:after="0" w:line="240" w:lineRule="auto"/>
        <w:ind w:left="993" w:hanging="426"/>
        <w:rPr>
          <w:rFonts w:ascii="Arial" w:hAnsi="Arial" w:cs="Arial"/>
        </w:rPr>
      </w:pPr>
      <w:r w:rsidRPr="001B351E">
        <w:rPr>
          <w:rFonts w:ascii="Arial" w:hAnsi="Arial" w:cs="Arial"/>
        </w:rPr>
        <w:t>grant any other provisional or protective relief.</w:t>
      </w:r>
    </w:p>
    <w:p w14:paraId="088C6C5D"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158" w:name="_heading=h.1302m92" w:colFirst="0" w:colLast="0"/>
      <w:bookmarkEnd w:id="158"/>
      <w:r w:rsidRPr="001B351E">
        <w:rPr>
          <w:rFonts w:ascii="Arial" w:hAnsi="Arial" w:cs="Arial"/>
          <w:color w:val="000000"/>
        </w:rPr>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14:paraId="686D78D9"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159" w:name="_heading=h.3mzq4wv" w:colFirst="0" w:colLast="0"/>
      <w:bookmarkEnd w:id="159"/>
      <w:r w:rsidRPr="001B351E">
        <w:rPr>
          <w:rFonts w:ascii="Arial" w:hAnsi="Arial" w:cs="Arial"/>
          <w:color w:val="000000"/>
        </w:rP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p>
    <w:p w14:paraId="3D73F1C1"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 cannot suspend the performance of a Contract during any Dispute.</w:t>
      </w:r>
    </w:p>
    <w:p w14:paraId="36AF6883" w14:textId="77777777" w:rsidR="00710D59" w:rsidRPr="001B351E" w:rsidRDefault="00710D59" w:rsidP="00710D59">
      <w:pPr>
        <w:pStyle w:val="Normal0"/>
        <w:ind w:left="426" w:firstLine="359"/>
        <w:rPr>
          <w:rFonts w:ascii="Arial" w:hAnsi="Arial" w:cs="Arial"/>
        </w:rPr>
      </w:pPr>
    </w:p>
    <w:p w14:paraId="2116F6AA" w14:textId="77777777" w:rsidR="00710D59" w:rsidRPr="001B351E" w:rsidRDefault="00710D59" w:rsidP="00933F69">
      <w:pPr>
        <w:pStyle w:val="Coretermsparagraphs"/>
        <w:rPr>
          <w:rFonts w:ascii="Arial" w:hAnsi="Arial" w:cs="Arial"/>
        </w:rPr>
      </w:pPr>
      <w:bookmarkStart w:id="160" w:name="_Toc154147129"/>
      <w:bookmarkStart w:id="161" w:name="_Toc154149043"/>
      <w:r w:rsidRPr="001B351E">
        <w:rPr>
          <w:rFonts w:ascii="Arial" w:hAnsi="Arial" w:cs="Arial"/>
        </w:rPr>
        <w:t>Which law applies</w:t>
      </w:r>
      <w:bookmarkEnd w:id="160"/>
      <w:bookmarkEnd w:id="161"/>
    </w:p>
    <w:p w14:paraId="54B8DA68" w14:textId="77777777" w:rsidR="00710D59" w:rsidRPr="001B351E" w:rsidRDefault="00710D59" w:rsidP="00710D59">
      <w:pPr>
        <w:pStyle w:val="Normal0"/>
        <w:ind w:left="426"/>
        <w:rPr>
          <w:rFonts w:ascii="Arial" w:hAnsi="Arial" w:cs="Arial"/>
        </w:rPr>
      </w:pPr>
      <w:r w:rsidRPr="001B351E">
        <w:rPr>
          <w:rFonts w:ascii="Arial" w:hAnsi="Arial" w:cs="Arial"/>
        </w:rPr>
        <w:t>This Contract and any Disputes arising out of, or connected to it, are governed by English law.</w:t>
      </w:r>
    </w:p>
    <w:p w14:paraId="54C529ED" w14:textId="77777777" w:rsidR="00710D59" w:rsidRPr="001B351E" w:rsidRDefault="00710D59">
      <w:pPr>
        <w:rPr>
          <w:rFonts w:ascii="Arial" w:hAnsi="Arial" w:cs="Arial"/>
        </w:rPr>
      </w:pPr>
      <w:r w:rsidRPr="001B351E">
        <w:rPr>
          <w:rFonts w:ascii="Arial" w:hAnsi="Arial" w:cs="Arial"/>
        </w:rPr>
        <w:br w:type="page"/>
      </w:r>
    </w:p>
    <w:p w14:paraId="65420CC3" w14:textId="77777777" w:rsidR="0066370B" w:rsidRPr="001B351E" w:rsidRDefault="0066370B" w:rsidP="004F21F2">
      <w:pPr>
        <w:pStyle w:val="ContentsHH1"/>
      </w:pPr>
      <w:bookmarkStart w:id="162" w:name="_Toc154147130"/>
      <w:bookmarkStart w:id="163" w:name="_Toc154149044"/>
      <w:r w:rsidRPr="001B351E">
        <w:lastRenderedPageBreak/>
        <w:t>Joint Schedule 1 (Definitions)</w:t>
      </w:r>
      <w:bookmarkEnd w:id="162"/>
      <w:bookmarkEnd w:id="163"/>
    </w:p>
    <w:p w14:paraId="46CD7133" w14:textId="77777777" w:rsidR="0066370B" w:rsidRPr="001B351E" w:rsidRDefault="0066370B" w:rsidP="001E1E50">
      <w:pPr>
        <w:pStyle w:val="Normal0"/>
        <w:numPr>
          <w:ilvl w:val="1"/>
          <w:numId w:val="65"/>
        </w:numPr>
        <w:tabs>
          <w:tab w:val="left" w:pos="567"/>
          <w:tab w:val="left" w:pos="1134"/>
        </w:tabs>
        <w:spacing w:before="120" w:after="120" w:line="240" w:lineRule="auto"/>
        <w:ind w:left="567" w:hanging="567"/>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In </w:t>
      </w:r>
      <w:bookmarkStart w:id="164" w:name="bookmark=id.gjdgxs"/>
      <w:bookmarkEnd w:id="164"/>
      <w:r w:rsidRPr="001B351E">
        <w:rPr>
          <w:rFonts w:ascii="Arial" w:eastAsia="Arial" w:hAnsi="Arial" w:cs="Arial"/>
          <w:color w:val="000000" w:themeColor="text1"/>
          <w:sz w:val="24"/>
          <w:szCs w:val="24"/>
        </w:rPr>
        <w:t>each Contract, unless the context otherwise requires, capitalised expressions shall have the meanings set out in this Joint Schedule 1 (Definitions) or the relevant Schedule in which that capitalised expression appears.</w:t>
      </w:r>
    </w:p>
    <w:p w14:paraId="5FCE1AB1" w14:textId="77777777" w:rsidR="0066370B" w:rsidRPr="001B351E" w:rsidRDefault="0066370B" w:rsidP="001E1E50">
      <w:pPr>
        <w:pStyle w:val="Normal0"/>
        <w:numPr>
          <w:ilvl w:val="1"/>
          <w:numId w:val="65"/>
        </w:numPr>
        <w:tabs>
          <w:tab w:val="left" w:pos="567"/>
          <w:tab w:val="left" w:pos="1134"/>
        </w:tabs>
        <w:spacing w:before="120" w:after="120" w:line="240" w:lineRule="auto"/>
        <w:ind w:left="567" w:hanging="567"/>
        <w:jc w:val="both"/>
        <w:rPr>
          <w:rFonts w:ascii="Arial" w:eastAsia="Arial" w:hAnsi="Arial" w:cs="Arial"/>
          <w:color w:val="000000"/>
          <w:sz w:val="24"/>
          <w:szCs w:val="24"/>
        </w:rPr>
      </w:pPr>
      <w:r w:rsidRPr="001B351E">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092A73EF" w14:textId="77777777" w:rsidR="0066370B" w:rsidRPr="001B351E" w:rsidRDefault="0066370B" w:rsidP="001E1E50">
      <w:pPr>
        <w:pStyle w:val="Normal0"/>
        <w:numPr>
          <w:ilvl w:val="1"/>
          <w:numId w:val="65"/>
        </w:numPr>
        <w:tabs>
          <w:tab w:val="left" w:pos="567"/>
          <w:tab w:val="left" w:pos="1134"/>
        </w:tabs>
        <w:spacing w:before="120" w:after="120" w:line="240" w:lineRule="auto"/>
        <w:ind w:left="567" w:hanging="567"/>
        <w:jc w:val="both"/>
        <w:rPr>
          <w:rFonts w:ascii="Arial" w:eastAsia="Arial" w:hAnsi="Arial" w:cs="Arial"/>
          <w:color w:val="000000"/>
          <w:sz w:val="24"/>
          <w:szCs w:val="24"/>
        </w:rPr>
      </w:pPr>
      <w:r w:rsidRPr="001B351E">
        <w:rPr>
          <w:rFonts w:ascii="Arial" w:eastAsia="Arial" w:hAnsi="Arial" w:cs="Arial"/>
          <w:color w:val="000000"/>
          <w:sz w:val="24"/>
          <w:szCs w:val="24"/>
        </w:rPr>
        <w:t>In each Contract, unless the context otherwise requires:</w:t>
      </w:r>
    </w:p>
    <w:p w14:paraId="09189BEA"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the singular includes the plural and vice versa;</w:t>
      </w:r>
    </w:p>
    <w:p w14:paraId="4FFECA71"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reference to a gender includes the other gender and the neuter;</w:t>
      </w:r>
    </w:p>
    <w:p w14:paraId="5E12FC11"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14:paraId="5108EFE4"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a reference to any Law includes a reference to that Law as amended, extended, consolidated or re-enacted from time to time;</w:t>
      </w:r>
    </w:p>
    <w:p w14:paraId="4DA0BFA5"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the words "</w:t>
      </w:r>
      <w:r w:rsidRPr="001B351E">
        <w:rPr>
          <w:rFonts w:ascii="Arial" w:eastAsia="Arial" w:hAnsi="Arial" w:cs="Arial"/>
          <w:b/>
          <w:color w:val="000000"/>
          <w:sz w:val="24"/>
          <w:szCs w:val="24"/>
        </w:rPr>
        <w:t>including</w:t>
      </w:r>
      <w:r w:rsidRPr="001B351E">
        <w:rPr>
          <w:rFonts w:ascii="Arial" w:eastAsia="Arial" w:hAnsi="Arial" w:cs="Arial"/>
          <w:color w:val="000000"/>
          <w:sz w:val="24"/>
          <w:szCs w:val="24"/>
        </w:rPr>
        <w:t>", "</w:t>
      </w:r>
      <w:r w:rsidRPr="001B351E">
        <w:rPr>
          <w:rFonts w:ascii="Arial" w:eastAsia="Arial" w:hAnsi="Arial" w:cs="Arial"/>
          <w:b/>
          <w:color w:val="000000"/>
          <w:sz w:val="24"/>
          <w:szCs w:val="24"/>
        </w:rPr>
        <w:t>other</w:t>
      </w:r>
      <w:r w:rsidRPr="001B351E">
        <w:rPr>
          <w:rFonts w:ascii="Arial" w:eastAsia="Arial" w:hAnsi="Arial" w:cs="Arial"/>
          <w:color w:val="000000"/>
          <w:sz w:val="24"/>
          <w:szCs w:val="24"/>
        </w:rPr>
        <w:t>", "</w:t>
      </w:r>
      <w:r w:rsidRPr="001B351E">
        <w:rPr>
          <w:rFonts w:ascii="Arial" w:eastAsia="Arial" w:hAnsi="Arial" w:cs="Arial"/>
          <w:b/>
          <w:color w:val="000000"/>
          <w:sz w:val="24"/>
          <w:szCs w:val="24"/>
        </w:rPr>
        <w:t>in particular</w:t>
      </w:r>
      <w:r w:rsidRPr="001B351E">
        <w:rPr>
          <w:rFonts w:ascii="Arial" w:eastAsia="Arial" w:hAnsi="Arial" w:cs="Arial"/>
          <w:color w:val="000000"/>
          <w:sz w:val="24"/>
          <w:szCs w:val="24"/>
        </w:rPr>
        <w:t>", "</w:t>
      </w:r>
      <w:r w:rsidRPr="001B351E">
        <w:rPr>
          <w:rFonts w:ascii="Arial" w:eastAsia="Arial" w:hAnsi="Arial" w:cs="Arial"/>
          <w:b/>
          <w:color w:val="000000"/>
          <w:sz w:val="24"/>
          <w:szCs w:val="24"/>
        </w:rPr>
        <w:t>for example</w:t>
      </w:r>
      <w:r w:rsidRPr="001B351E">
        <w:rPr>
          <w:rFonts w:ascii="Arial" w:eastAsia="Arial" w:hAnsi="Arial" w:cs="Arial"/>
          <w:color w:val="000000"/>
          <w:sz w:val="24"/>
          <w:szCs w:val="24"/>
        </w:rPr>
        <w:t>" and similar words shall not limit the generality of the preceding words and shall be construed as if they were immediately followed by the words "</w:t>
      </w:r>
      <w:r w:rsidRPr="001B351E">
        <w:rPr>
          <w:rFonts w:ascii="Arial" w:eastAsia="Arial" w:hAnsi="Arial" w:cs="Arial"/>
          <w:b/>
          <w:color w:val="000000"/>
          <w:sz w:val="24"/>
          <w:szCs w:val="24"/>
        </w:rPr>
        <w:t>without limitation</w:t>
      </w:r>
      <w:r w:rsidRPr="001B351E">
        <w:rPr>
          <w:rFonts w:ascii="Arial" w:eastAsia="Arial" w:hAnsi="Arial" w:cs="Arial"/>
          <w:color w:val="000000"/>
          <w:sz w:val="24"/>
          <w:szCs w:val="24"/>
        </w:rPr>
        <w:t>";</w:t>
      </w:r>
    </w:p>
    <w:p w14:paraId="792F2CF5"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references to "</w:t>
      </w:r>
      <w:r w:rsidRPr="001B351E">
        <w:rPr>
          <w:rFonts w:ascii="Arial" w:eastAsia="Arial" w:hAnsi="Arial" w:cs="Arial"/>
          <w:b/>
          <w:color w:val="000000"/>
          <w:sz w:val="24"/>
          <w:szCs w:val="24"/>
        </w:rPr>
        <w:t>writing</w:t>
      </w:r>
      <w:r w:rsidRPr="001B351E">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47C7E551"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references to "</w:t>
      </w:r>
      <w:r w:rsidRPr="001B351E">
        <w:rPr>
          <w:rFonts w:ascii="Arial" w:eastAsia="Arial" w:hAnsi="Arial" w:cs="Arial"/>
          <w:b/>
          <w:color w:val="000000"/>
          <w:sz w:val="24"/>
          <w:szCs w:val="24"/>
        </w:rPr>
        <w:t>representations</w:t>
      </w:r>
      <w:r w:rsidRPr="001B351E">
        <w:rPr>
          <w:rFonts w:ascii="Arial" w:eastAsia="Arial" w:hAnsi="Arial" w:cs="Arial"/>
          <w:color w:val="000000"/>
          <w:sz w:val="24"/>
          <w:szCs w:val="24"/>
        </w:rPr>
        <w:t>" shall be construed as references to present facts, to "</w:t>
      </w:r>
      <w:r w:rsidRPr="001B351E">
        <w:rPr>
          <w:rFonts w:ascii="Arial" w:eastAsia="Arial" w:hAnsi="Arial" w:cs="Arial"/>
          <w:b/>
          <w:color w:val="000000"/>
          <w:sz w:val="24"/>
          <w:szCs w:val="24"/>
        </w:rPr>
        <w:t>warranties</w:t>
      </w:r>
      <w:r w:rsidRPr="001B351E">
        <w:rPr>
          <w:rFonts w:ascii="Arial" w:eastAsia="Arial" w:hAnsi="Arial" w:cs="Arial"/>
          <w:color w:val="000000"/>
          <w:sz w:val="24"/>
          <w:szCs w:val="24"/>
        </w:rPr>
        <w:t>" as references to present and future facts and to "</w:t>
      </w:r>
      <w:r w:rsidRPr="001B351E">
        <w:rPr>
          <w:rFonts w:ascii="Arial" w:eastAsia="Arial" w:hAnsi="Arial" w:cs="Arial"/>
          <w:b/>
          <w:color w:val="000000"/>
          <w:sz w:val="24"/>
          <w:szCs w:val="24"/>
        </w:rPr>
        <w:t>undertakings"</w:t>
      </w:r>
      <w:r w:rsidRPr="001B351E">
        <w:rPr>
          <w:rFonts w:ascii="Arial" w:eastAsia="Arial" w:hAnsi="Arial" w:cs="Arial"/>
          <w:color w:val="000000"/>
          <w:sz w:val="24"/>
          <w:szCs w:val="24"/>
        </w:rPr>
        <w:t xml:space="preserve"> as references to obligations under the Contract; </w:t>
      </w:r>
    </w:p>
    <w:p w14:paraId="0970C264"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 xml:space="preserve">references to </w:t>
      </w:r>
      <w:r w:rsidRPr="001B351E">
        <w:rPr>
          <w:rFonts w:ascii="Arial" w:eastAsia="Arial" w:hAnsi="Arial" w:cs="Arial"/>
          <w:b/>
          <w:color w:val="000000"/>
          <w:sz w:val="24"/>
          <w:szCs w:val="24"/>
        </w:rPr>
        <w:t xml:space="preserve">"Clauses" </w:t>
      </w:r>
      <w:r w:rsidRPr="001B351E">
        <w:rPr>
          <w:rFonts w:ascii="Arial" w:eastAsia="Arial" w:hAnsi="Arial" w:cs="Arial"/>
          <w:color w:val="000000"/>
          <w:sz w:val="24"/>
          <w:szCs w:val="24"/>
        </w:rPr>
        <w:t xml:space="preserve">and </w:t>
      </w:r>
      <w:r w:rsidRPr="001B351E">
        <w:rPr>
          <w:rFonts w:ascii="Arial" w:eastAsia="Arial" w:hAnsi="Arial" w:cs="Arial"/>
          <w:b/>
          <w:color w:val="000000"/>
          <w:sz w:val="24"/>
          <w:szCs w:val="24"/>
        </w:rPr>
        <w:t>"Schedules"</w:t>
      </w:r>
      <w:r w:rsidRPr="001B351E">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110DB6DE"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 xml:space="preserve">references to </w:t>
      </w:r>
      <w:r w:rsidRPr="001B351E">
        <w:rPr>
          <w:rFonts w:ascii="Arial" w:eastAsia="Arial" w:hAnsi="Arial" w:cs="Arial"/>
          <w:b/>
          <w:color w:val="000000"/>
          <w:sz w:val="24"/>
          <w:szCs w:val="24"/>
        </w:rPr>
        <w:t>"Paragraphs"</w:t>
      </w:r>
      <w:r w:rsidRPr="001B351E">
        <w:rPr>
          <w:rFonts w:ascii="Arial" w:eastAsia="Arial" w:hAnsi="Arial" w:cs="Arial"/>
          <w:color w:val="000000"/>
          <w:sz w:val="24"/>
          <w:szCs w:val="24"/>
        </w:rPr>
        <w:t xml:space="preserve"> are, unless otherwise provided, references to the paragraph of the appropriate Schedules unless otherwise provided; </w:t>
      </w:r>
    </w:p>
    <w:p w14:paraId="51587D2E"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references to a series of Clauses or Paragraphs shall be inclusive of the clause numbers specified;</w:t>
      </w:r>
    </w:p>
    <w:p w14:paraId="44701C55"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 xml:space="preserve">the headings in each Contract are for ease of reference only and shall not affect the interpretation or construction of a Contract; </w:t>
      </w:r>
    </w:p>
    <w:p w14:paraId="097EC11B"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where the Buyer is a Central Government Body it shall be treated as contracting with the Crown as a whole;</w:t>
      </w:r>
    </w:p>
    <w:p w14:paraId="48F644C8"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any reference in a Contract which immediately before Exit Day was a reference to (as it has effect from time to time):</w:t>
      </w:r>
    </w:p>
    <w:p w14:paraId="14A50AA1" w14:textId="77777777" w:rsidR="0066370B" w:rsidRPr="001B351E" w:rsidRDefault="0066370B" w:rsidP="001E1E50">
      <w:pPr>
        <w:pStyle w:val="Normal0"/>
        <w:numPr>
          <w:ilvl w:val="3"/>
          <w:numId w:val="65"/>
        </w:numPr>
        <w:tabs>
          <w:tab w:val="left" w:pos="1985"/>
          <w:tab w:val="left" w:pos="2127"/>
        </w:tabs>
        <w:spacing w:before="120" w:after="120" w:line="240" w:lineRule="auto"/>
        <w:ind w:left="2694" w:hanging="709"/>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any EU regulation, EU decision, EU tertiary legislation or provision of the EEA agreement (“</w:t>
      </w:r>
      <w:r w:rsidRPr="001B351E">
        <w:rPr>
          <w:rFonts w:ascii="Arial" w:eastAsia="Arial" w:hAnsi="Arial" w:cs="Arial"/>
          <w:b/>
          <w:color w:val="000000"/>
          <w:sz w:val="24"/>
          <w:szCs w:val="24"/>
        </w:rPr>
        <w:t>EU References</w:t>
      </w:r>
      <w:r w:rsidRPr="001B351E">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50B1B2C5" w14:textId="77777777" w:rsidR="0066370B" w:rsidRPr="001B351E" w:rsidRDefault="0066370B" w:rsidP="001E1E50">
      <w:pPr>
        <w:pStyle w:val="Normal0"/>
        <w:numPr>
          <w:ilvl w:val="3"/>
          <w:numId w:val="65"/>
        </w:numPr>
        <w:tabs>
          <w:tab w:val="left" w:pos="1985"/>
          <w:tab w:val="left" w:pos="2127"/>
        </w:tabs>
        <w:spacing w:before="120" w:after="120" w:line="240" w:lineRule="auto"/>
        <w:ind w:left="2694" w:hanging="709"/>
        <w:jc w:val="both"/>
        <w:rPr>
          <w:rFonts w:ascii="Arial" w:eastAsia="Arial" w:hAnsi="Arial" w:cs="Arial"/>
          <w:color w:val="000000"/>
          <w:sz w:val="24"/>
          <w:szCs w:val="24"/>
        </w:rPr>
      </w:pPr>
      <w:r w:rsidRPr="001B351E">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14:paraId="34A3DD89" w14:textId="77777777" w:rsidR="0066370B" w:rsidRPr="001B351E" w:rsidRDefault="0066370B" w:rsidP="001E1E50">
      <w:pPr>
        <w:pStyle w:val="Normal0"/>
        <w:numPr>
          <w:ilvl w:val="2"/>
          <w:numId w:val="65"/>
        </w:numPr>
        <w:tabs>
          <w:tab w:val="left" w:pos="1985"/>
          <w:tab w:val="left" w:pos="2127"/>
        </w:tabs>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unless otherwise provided, references to “</w:t>
      </w:r>
      <w:r w:rsidRPr="001B351E">
        <w:rPr>
          <w:rFonts w:ascii="Arial" w:eastAsia="Arial" w:hAnsi="Arial" w:cs="Arial"/>
          <w:b/>
          <w:color w:val="000000"/>
          <w:sz w:val="24"/>
          <w:szCs w:val="24"/>
        </w:rPr>
        <w:t>Buyer</w:t>
      </w:r>
      <w:r w:rsidRPr="001B351E">
        <w:rPr>
          <w:rFonts w:ascii="Arial" w:eastAsia="Arial" w:hAnsi="Arial" w:cs="Arial"/>
          <w:color w:val="000000"/>
          <w:sz w:val="24"/>
          <w:szCs w:val="24"/>
        </w:rPr>
        <w:t>” shall be construed as including Exempt Buyers; and</w:t>
      </w:r>
    </w:p>
    <w:p w14:paraId="68C04692" w14:textId="77777777" w:rsidR="0066370B" w:rsidRPr="001B351E" w:rsidRDefault="0066370B" w:rsidP="001E1E50">
      <w:pPr>
        <w:pStyle w:val="Normal0"/>
        <w:numPr>
          <w:ilvl w:val="2"/>
          <w:numId w:val="65"/>
        </w:numPr>
        <w:tabs>
          <w:tab w:val="left" w:pos="1985"/>
          <w:tab w:val="left" w:pos="2127"/>
        </w:tabs>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unless otherwise provided, references to “</w:t>
      </w:r>
      <w:r w:rsidRPr="001B351E">
        <w:rPr>
          <w:rFonts w:ascii="Arial" w:eastAsia="Arial" w:hAnsi="Arial" w:cs="Arial"/>
          <w:b/>
          <w:color w:val="000000"/>
          <w:sz w:val="24"/>
          <w:szCs w:val="24"/>
        </w:rPr>
        <w:t>Call-Off Contract</w:t>
      </w:r>
      <w:r w:rsidRPr="001B351E">
        <w:rPr>
          <w:rFonts w:ascii="Arial" w:eastAsia="Arial" w:hAnsi="Arial" w:cs="Arial"/>
          <w:color w:val="000000"/>
          <w:sz w:val="24"/>
          <w:szCs w:val="24"/>
        </w:rPr>
        <w:t>” and “</w:t>
      </w:r>
      <w:r w:rsidRPr="001B351E">
        <w:rPr>
          <w:rFonts w:ascii="Arial" w:eastAsia="Arial" w:hAnsi="Arial" w:cs="Arial"/>
          <w:b/>
          <w:color w:val="000000"/>
          <w:sz w:val="24"/>
          <w:szCs w:val="24"/>
        </w:rPr>
        <w:t>Contract</w:t>
      </w:r>
      <w:r w:rsidRPr="001B351E">
        <w:rPr>
          <w:rFonts w:ascii="Arial" w:eastAsia="Arial" w:hAnsi="Arial" w:cs="Arial"/>
          <w:color w:val="000000"/>
          <w:sz w:val="24"/>
          <w:szCs w:val="24"/>
        </w:rPr>
        <w:t>” shall be construed as including Exempt Call-off Contracts.</w:t>
      </w:r>
    </w:p>
    <w:p w14:paraId="42219B7D" w14:textId="77777777" w:rsidR="0066370B" w:rsidRPr="001B351E" w:rsidRDefault="0066370B" w:rsidP="001E1E50">
      <w:pPr>
        <w:pStyle w:val="Normal0"/>
        <w:numPr>
          <w:ilvl w:val="1"/>
          <w:numId w:val="65"/>
        </w:numPr>
        <w:tabs>
          <w:tab w:val="left" w:pos="567"/>
          <w:tab w:val="left" w:pos="1134"/>
        </w:tabs>
        <w:spacing w:before="120" w:after="120" w:line="240" w:lineRule="auto"/>
        <w:ind w:left="567" w:hanging="567"/>
        <w:jc w:val="both"/>
        <w:rPr>
          <w:rFonts w:ascii="Arial" w:eastAsia="Arial" w:hAnsi="Arial" w:cs="Arial"/>
          <w:color w:val="000000"/>
          <w:sz w:val="24"/>
          <w:szCs w:val="24"/>
        </w:rPr>
      </w:pPr>
      <w:r w:rsidRPr="001B351E">
        <w:rPr>
          <w:rFonts w:ascii="Arial" w:eastAsia="Arial" w:hAnsi="Arial" w:cs="Arial"/>
          <w:color w:val="000000"/>
          <w:sz w:val="24"/>
          <w:szCs w:val="24"/>
        </w:rPr>
        <w:t>In each Contract, unless the context otherwise requires, the following words shall have the following meanings:</w:t>
      </w:r>
    </w:p>
    <w:p w14:paraId="1C0157D6" w14:textId="77777777" w:rsidR="0066370B" w:rsidRPr="001B351E" w:rsidRDefault="0066370B" w:rsidP="0066370B">
      <w:pPr>
        <w:pStyle w:val="Normal0"/>
        <w:keepNext/>
        <w:tabs>
          <w:tab w:val="left" w:pos="1134"/>
        </w:tabs>
        <w:spacing w:before="120" w:after="120" w:line="240" w:lineRule="auto"/>
        <w:ind w:left="567" w:hanging="360"/>
        <w:jc w:val="both"/>
        <w:rPr>
          <w:rFonts w:ascii="Arial" w:eastAsia="Arial" w:hAnsi="Arial" w:cs="Arial"/>
          <w:color w:val="000000"/>
          <w:sz w:val="24"/>
          <w:szCs w:val="24"/>
        </w:rPr>
      </w:pPr>
    </w:p>
    <w:tbl>
      <w:tblPr>
        <w:tblW w:w="100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070"/>
        <w:gridCol w:w="8010"/>
      </w:tblGrid>
      <w:tr w:rsidR="0066370B" w:rsidRPr="001B351E" w14:paraId="00362FF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5E2E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"Achieve"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F78D2"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sidRPr="001B351E">
              <w:rPr>
                <w:rFonts w:ascii="Arial" w:eastAsia="Arial" w:hAnsi="Arial" w:cs="Arial"/>
                <w:b/>
                <w:color w:val="000000"/>
                <w:sz w:val="24"/>
                <w:szCs w:val="24"/>
              </w:rPr>
              <w:t>Achieved</w:t>
            </w:r>
            <w:r w:rsidRPr="001B351E">
              <w:rPr>
                <w:rFonts w:ascii="Arial" w:eastAsia="Arial" w:hAnsi="Arial" w:cs="Arial"/>
                <w:color w:val="000000"/>
                <w:sz w:val="24"/>
                <w:szCs w:val="24"/>
              </w:rPr>
              <w:t>", "</w:t>
            </w:r>
            <w:r w:rsidRPr="001B351E">
              <w:rPr>
                <w:rFonts w:ascii="Arial" w:eastAsia="Arial" w:hAnsi="Arial" w:cs="Arial"/>
                <w:b/>
                <w:color w:val="000000"/>
                <w:sz w:val="24"/>
                <w:szCs w:val="24"/>
              </w:rPr>
              <w:t>Achieving</w:t>
            </w:r>
            <w:r w:rsidRPr="001B351E">
              <w:rPr>
                <w:rFonts w:ascii="Arial" w:eastAsia="Arial" w:hAnsi="Arial" w:cs="Arial"/>
                <w:color w:val="000000"/>
                <w:sz w:val="24"/>
                <w:szCs w:val="24"/>
              </w:rPr>
              <w:t>" and "</w:t>
            </w:r>
            <w:r w:rsidRPr="001B351E">
              <w:rPr>
                <w:rFonts w:ascii="Arial" w:eastAsia="Arial" w:hAnsi="Arial" w:cs="Arial"/>
                <w:b/>
                <w:color w:val="000000"/>
                <w:sz w:val="24"/>
                <w:szCs w:val="24"/>
              </w:rPr>
              <w:t>Achievement</w:t>
            </w:r>
            <w:r w:rsidRPr="001B351E">
              <w:rPr>
                <w:rFonts w:ascii="Arial" w:eastAsia="Arial" w:hAnsi="Arial" w:cs="Arial"/>
                <w:color w:val="000000"/>
                <w:sz w:val="24"/>
                <w:szCs w:val="24"/>
              </w:rPr>
              <w:t>" shall be construed accordingly;</w:t>
            </w:r>
          </w:p>
        </w:tc>
      </w:tr>
      <w:tr w:rsidR="0066370B" w:rsidRPr="001B351E" w14:paraId="4FE83B7B"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1CAC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"Additional Insurances"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96DD1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66370B" w:rsidRPr="001B351E" w14:paraId="271E93C1"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FF8CE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"Admin Fee”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D43A6" w14:textId="77777777" w:rsidR="0066370B" w:rsidRPr="001B351E" w:rsidRDefault="0066370B">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means the costs incurred by NHS LPP or CCS in dealing with MI Failures calculated in accordance with the tariff of administration charges published by the CCS on: http://CCS.cabinetoffice.gov.uk/i-am-supplier/management-information/admin-fees;</w:t>
            </w:r>
          </w:p>
        </w:tc>
      </w:tr>
      <w:tr w:rsidR="0066370B" w:rsidRPr="001B351E" w14:paraId="5535492A"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70CF1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"Affected Party"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4CFC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Party seeking to claim relief in respect of a Force Majeure Event;</w:t>
            </w:r>
          </w:p>
        </w:tc>
      </w:tr>
      <w:tr w:rsidR="0066370B" w:rsidRPr="001B351E" w14:paraId="5EEF6917"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9605C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"Affiliates"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3D90F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66370B" w:rsidRPr="001B351E" w14:paraId="2C76A51A" w14:textId="77777777" w:rsidTr="16FF7267">
        <w:trPr>
          <w:trHeight w:val="300"/>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881851" w14:textId="77777777" w:rsidR="0066370B" w:rsidRPr="001B351E" w:rsidRDefault="0066370B" w:rsidP="16FF7267">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“Agenda for Change (</w:t>
            </w:r>
            <w:proofErr w:type="spellStart"/>
            <w:r w:rsidRPr="001B351E">
              <w:rPr>
                <w:rFonts w:ascii="Arial" w:eastAsia="Arial" w:hAnsi="Arial" w:cs="Arial"/>
                <w:b/>
                <w:bCs/>
                <w:color w:val="000000" w:themeColor="text1"/>
                <w:sz w:val="24"/>
                <w:szCs w:val="24"/>
              </w:rPr>
              <w:t>AfC</w:t>
            </w:r>
            <w:proofErr w:type="spellEnd"/>
            <w:r w:rsidRPr="001B351E">
              <w:rPr>
                <w:rFonts w:ascii="Arial" w:eastAsia="Arial" w:hAnsi="Arial" w:cs="Arial"/>
                <w:b/>
                <w:bCs/>
                <w:color w:val="000000" w:themeColor="text1"/>
                <w:sz w:val="24"/>
                <w:szCs w:val="24"/>
              </w:rPr>
              <w: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07AE63" w14:textId="77777777" w:rsidR="0066370B" w:rsidRPr="001B351E" w:rsidRDefault="0066370B">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means the NHS Employers rate for workers such as Nurses, AHP/HSS, Administration, etc. but excluding Medical Locums and Dentistry</w:t>
            </w:r>
          </w:p>
        </w:tc>
      </w:tr>
      <w:tr w:rsidR="0066370B" w:rsidRPr="001B351E" w14:paraId="765DB30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9AD6D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“Annex”</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C0D532"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extra information which supports a Schedule;</w:t>
            </w:r>
          </w:p>
        </w:tc>
      </w:tr>
      <w:tr w:rsidR="0066370B" w:rsidRPr="001B351E" w14:paraId="597F5E2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35DBD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"Approval"</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7EB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prior written consent of the Buyer and "</w:t>
            </w:r>
            <w:r w:rsidRPr="001B351E">
              <w:rPr>
                <w:rFonts w:ascii="Arial" w:eastAsia="Arial" w:hAnsi="Arial" w:cs="Arial"/>
                <w:b/>
                <w:color w:val="000000"/>
                <w:sz w:val="24"/>
                <w:szCs w:val="24"/>
              </w:rPr>
              <w:t>Approve</w:t>
            </w:r>
            <w:r w:rsidRPr="001B351E">
              <w:rPr>
                <w:rFonts w:ascii="Arial" w:eastAsia="Arial" w:hAnsi="Arial" w:cs="Arial"/>
                <w:color w:val="000000"/>
                <w:sz w:val="24"/>
                <w:szCs w:val="24"/>
              </w:rPr>
              <w:t>" and "</w:t>
            </w:r>
            <w:r w:rsidRPr="001B351E">
              <w:rPr>
                <w:rFonts w:ascii="Arial" w:eastAsia="Arial" w:hAnsi="Arial" w:cs="Arial"/>
                <w:b/>
                <w:color w:val="000000"/>
                <w:sz w:val="24"/>
                <w:szCs w:val="24"/>
              </w:rPr>
              <w:t>Approved</w:t>
            </w:r>
            <w:r w:rsidRPr="001B351E">
              <w:rPr>
                <w:rFonts w:ascii="Arial" w:eastAsia="Arial" w:hAnsi="Arial" w:cs="Arial"/>
                <w:color w:val="000000"/>
                <w:sz w:val="24"/>
                <w:szCs w:val="24"/>
              </w:rPr>
              <w:t>" shall be construed accordingly;</w:t>
            </w:r>
          </w:p>
        </w:tc>
      </w:tr>
      <w:tr w:rsidR="0066370B" w:rsidRPr="001B351E" w14:paraId="15C20B2D" w14:textId="77777777" w:rsidTr="16FF7267">
        <w:trPr>
          <w:trHeight w:val="300"/>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313CE"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lastRenderedPageBreak/>
              <w:t>“Assignment”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59866" w14:textId="77777777" w:rsidR="0066370B" w:rsidRPr="001B351E" w:rsidRDefault="0066370B" w:rsidP="16FF7267">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means the services to be performed by the Temporary Agency Worker for the Contracting Authority for a period of time which the Temporary Agency Worker is supplied (by the Supplier) to work temporarily for and under the supervision and direction of the Contracting Authority;</w:t>
            </w:r>
          </w:p>
        </w:tc>
      </w:tr>
      <w:tr w:rsidR="0066370B" w:rsidRPr="001B351E" w14:paraId="66439D0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3E6F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"Audit"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62735C"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Relevant Authority’s right to: </w:t>
            </w:r>
          </w:p>
          <w:p w14:paraId="0C1A9070" w14:textId="77777777" w:rsidR="0066370B" w:rsidRPr="001B351E" w:rsidRDefault="0066370B" w:rsidP="16FF7267">
            <w:pPr>
              <w:pStyle w:val="Normal0"/>
              <w:numPr>
                <w:ilvl w:val="0"/>
                <w:numId w:val="58"/>
              </w:numPr>
              <w:spacing w:after="120"/>
              <w:ind w:left="461"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verify the accuracy of the Charges and any other amounts payable by a Buyer under a Call-Off Contract (including proposed or actual variations to them in accordance with the Contract); </w:t>
            </w:r>
          </w:p>
          <w:p w14:paraId="0FB79719" w14:textId="1F1AB28F" w:rsidR="0066370B" w:rsidRPr="001B351E" w:rsidRDefault="0066370B" w:rsidP="16FF7267">
            <w:pPr>
              <w:pStyle w:val="Normal0"/>
              <w:numPr>
                <w:ilvl w:val="0"/>
                <w:numId w:val="58"/>
              </w:numPr>
              <w:spacing w:after="120"/>
              <w:ind w:left="461"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verify the costs of the Supplier (including the costs of all Subcontractors and any </w:t>
            </w:r>
            <w:r w:rsidR="00005BA6" w:rsidRPr="001B351E">
              <w:rPr>
                <w:rFonts w:ascii="Arial" w:eastAsia="Arial" w:hAnsi="Arial" w:cs="Arial"/>
                <w:color w:val="000000" w:themeColor="text1"/>
                <w:sz w:val="24"/>
                <w:szCs w:val="24"/>
              </w:rPr>
              <w:t>third-party</w:t>
            </w:r>
            <w:r w:rsidRPr="001B351E">
              <w:rPr>
                <w:rFonts w:ascii="Arial" w:eastAsia="Arial" w:hAnsi="Arial" w:cs="Arial"/>
                <w:color w:val="000000" w:themeColor="text1"/>
                <w:sz w:val="24"/>
                <w:szCs w:val="24"/>
              </w:rPr>
              <w:t xml:space="preserve"> suppliers) in connection with the provision of the Services;</w:t>
            </w:r>
          </w:p>
          <w:p w14:paraId="6210CA9B" w14:textId="77777777" w:rsidR="0066370B" w:rsidRPr="001B351E" w:rsidRDefault="0066370B" w:rsidP="0066370B">
            <w:pPr>
              <w:pStyle w:val="Normal0"/>
              <w:numPr>
                <w:ilvl w:val="0"/>
                <w:numId w:val="58"/>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verify the Open Book Data;</w:t>
            </w:r>
          </w:p>
          <w:p w14:paraId="5F402981" w14:textId="77777777" w:rsidR="0066370B" w:rsidRPr="001B351E" w:rsidRDefault="0066370B" w:rsidP="0066370B">
            <w:pPr>
              <w:pStyle w:val="Normal0"/>
              <w:numPr>
                <w:ilvl w:val="0"/>
                <w:numId w:val="58"/>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verify the Supplier’s and each Subcontractor’s compliance with the Contract and applicable Law;</w:t>
            </w:r>
          </w:p>
          <w:p w14:paraId="7B6E6D45" w14:textId="77777777" w:rsidR="0066370B" w:rsidRPr="001B351E" w:rsidRDefault="0066370B" w:rsidP="16FF7267">
            <w:pPr>
              <w:pStyle w:val="Normal0"/>
              <w:numPr>
                <w:ilvl w:val="0"/>
                <w:numId w:val="58"/>
              </w:numPr>
              <w:spacing w:after="120"/>
              <w:ind w:left="461"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6E463B01" w14:textId="77777777" w:rsidR="0066370B" w:rsidRPr="001B351E" w:rsidRDefault="0066370B" w:rsidP="16FF7267">
            <w:pPr>
              <w:pStyle w:val="Normal0"/>
              <w:numPr>
                <w:ilvl w:val="0"/>
                <w:numId w:val="58"/>
              </w:numPr>
              <w:spacing w:after="120"/>
              <w:ind w:left="461"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identify or investigate any circumstances which may impact upon the financial stability of the Supplier, any Guarantor, and/or any Subcontractors or their ability to provide the Deliverables;</w:t>
            </w:r>
          </w:p>
          <w:p w14:paraId="72F38641" w14:textId="77777777" w:rsidR="0066370B" w:rsidRPr="001B351E" w:rsidRDefault="0066370B" w:rsidP="16FF7267">
            <w:pPr>
              <w:pStyle w:val="Normal0"/>
              <w:numPr>
                <w:ilvl w:val="0"/>
                <w:numId w:val="58"/>
              </w:numPr>
              <w:spacing w:after="120"/>
              <w:ind w:left="461"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6F310A1C" w14:textId="77777777" w:rsidR="0066370B" w:rsidRPr="001B351E" w:rsidRDefault="0066370B" w:rsidP="0066370B">
            <w:pPr>
              <w:pStyle w:val="Normal0"/>
              <w:numPr>
                <w:ilvl w:val="0"/>
                <w:numId w:val="58"/>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review any books of account and the internal contract management accounts kept by the Supplier in connection with each Contract;</w:t>
            </w:r>
          </w:p>
          <w:p w14:paraId="25085703" w14:textId="77777777" w:rsidR="0066370B" w:rsidRPr="001B351E" w:rsidRDefault="0066370B" w:rsidP="0066370B">
            <w:pPr>
              <w:pStyle w:val="Normal0"/>
              <w:numPr>
                <w:ilvl w:val="0"/>
                <w:numId w:val="58"/>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14:paraId="6B59AFA9" w14:textId="77777777" w:rsidR="0066370B" w:rsidRPr="001B351E" w:rsidRDefault="0066370B" w:rsidP="16FF7267">
            <w:pPr>
              <w:pStyle w:val="Normal0"/>
              <w:numPr>
                <w:ilvl w:val="0"/>
                <w:numId w:val="58"/>
              </w:numPr>
              <w:spacing w:after="120"/>
              <w:ind w:left="461"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enable the National Audit Office to carry out an examination pursuant to Section 6(1) of the National Audit Act 1983 of the economy, efficiency and effectiveness with which the Relevant Authority has used its resources; or</w:t>
            </w:r>
          </w:p>
          <w:p w14:paraId="6A3371D9" w14:textId="77777777" w:rsidR="0066370B" w:rsidRPr="001B351E" w:rsidRDefault="0066370B" w:rsidP="0066370B">
            <w:pPr>
              <w:pStyle w:val="Normal0"/>
              <w:numPr>
                <w:ilvl w:val="0"/>
                <w:numId w:val="58"/>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verify the accuracy and completeness of any Management Information delivered or required by the Framework Contract;</w:t>
            </w:r>
          </w:p>
        </w:tc>
      </w:tr>
      <w:tr w:rsidR="0066370B" w:rsidRPr="001B351E" w14:paraId="2E4F4D5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0069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"Auditor"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49BDE" w14:textId="77777777" w:rsidR="0066370B" w:rsidRPr="001B351E" w:rsidRDefault="0066370B" w:rsidP="001E1E50">
            <w:pPr>
              <w:pStyle w:val="Normal0"/>
              <w:numPr>
                <w:ilvl w:val="0"/>
                <w:numId w:val="66"/>
              </w:numPr>
              <w:tabs>
                <w:tab w:val="left" w:pos="-179"/>
                <w:tab w:val="left" w:pos="-9"/>
              </w:tabs>
              <w:spacing w:after="120"/>
              <w:ind w:left="501" w:hanging="331"/>
              <w:jc w:val="both"/>
              <w:rPr>
                <w:rFonts w:ascii="Arial" w:eastAsia="Arial" w:hAnsi="Arial" w:cs="Arial"/>
                <w:color w:val="000000"/>
                <w:sz w:val="24"/>
                <w:szCs w:val="24"/>
              </w:rPr>
            </w:pPr>
            <w:r w:rsidRPr="001B351E">
              <w:rPr>
                <w:rFonts w:ascii="Arial" w:eastAsia="Arial" w:hAnsi="Arial" w:cs="Arial"/>
                <w:color w:val="000000"/>
                <w:sz w:val="24"/>
                <w:szCs w:val="24"/>
              </w:rPr>
              <w:t>the Relevant Authority’s internal and external auditors;</w:t>
            </w:r>
          </w:p>
          <w:p w14:paraId="36157B08" w14:textId="77777777" w:rsidR="0066370B" w:rsidRPr="001B351E" w:rsidRDefault="0066370B" w:rsidP="001E1E50">
            <w:pPr>
              <w:pStyle w:val="Normal0"/>
              <w:numPr>
                <w:ilvl w:val="0"/>
                <w:numId w:val="66"/>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the Relevant Authority’s statutory or regulatory auditors;</w:t>
            </w:r>
          </w:p>
          <w:p w14:paraId="59067550" w14:textId="77777777" w:rsidR="0066370B" w:rsidRPr="001B351E" w:rsidRDefault="0066370B" w:rsidP="001E1E50">
            <w:pPr>
              <w:pStyle w:val="Normal0"/>
              <w:numPr>
                <w:ilvl w:val="0"/>
                <w:numId w:val="66"/>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the Comptroller and Auditor General, their staff and/or any appointed representatives of the National Audit Office;</w:t>
            </w:r>
          </w:p>
          <w:p w14:paraId="0F201358" w14:textId="77777777" w:rsidR="0066370B" w:rsidRPr="001B351E" w:rsidRDefault="0066370B" w:rsidP="001E1E50">
            <w:pPr>
              <w:pStyle w:val="Normal0"/>
              <w:numPr>
                <w:ilvl w:val="0"/>
                <w:numId w:val="66"/>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HM Treasury or the Cabinet Office;</w:t>
            </w:r>
          </w:p>
          <w:p w14:paraId="3765BEA4" w14:textId="77777777" w:rsidR="0066370B" w:rsidRPr="001B351E" w:rsidRDefault="0066370B" w:rsidP="001E1E50">
            <w:pPr>
              <w:pStyle w:val="Normal0"/>
              <w:numPr>
                <w:ilvl w:val="0"/>
                <w:numId w:val="66"/>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any party formally appointed by the Relevant Authority to carry out audit or similar review functions; and</w:t>
            </w:r>
          </w:p>
          <w:p w14:paraId="0D4D23DF" w14:textId="77777777" w:rsidR="0066370B" w:rsidRPr="001B351E" w:rsidRDefault="0066370B" w:rsidP="001E1E50">
            <w:pPr>
              <w:pStyle w:val="Normal0"/>
              <w:numPr>
                <w:ilvl w:val="0"/>
                <w:numId w:val="66"/>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successors or assigns of any of the above;</w:t>
            </w:r>
          </w:p>
        </w:tc>
      </w:tr>
      <w:tr w:rsidR="0066370B" w:rsidRPr="001B351E" w14:paraId="07C967A0" w14:textId="77777777" w:rsidTr="16FF7267">
        <w:trPr>
          <w:trHeight w:val="601"/>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8BA9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"Authority"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08CEF"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 xml:space="preserve">   NHS LPP and each Buyer;</w:t>
            </w:r>
          </w:p>
        </w:tc>
      </w:tr>
      <w:tr w:rsidR="0066370B" w:rsidRPr="001B351E" w14:paraId="0482F6A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C7843" w14:textId="77777777" w:rsidR="0066370B" w:rsidRPr="001B351E" w:rsidRDefault="0066370B">
            <w:pPr>
              <w:pStyle w:val="Normal0"/>
              <w:ind w:left="-108"/>
              <w:rPr>
                <w:rFonts w:ascii="Arial" w:eastAsia="Arial" w:hAnsi="Arial" w:cs="Arial"/>
                <w:b/>
                <w:color w:val="000000"/>
                <w:sz w:val="24"/>
                <w:szCs w:val="24"/>
              </w:rPr>
            </w:pPr>
            <w:r w:rsidRPr="001B351E">
              <w:rPr>
                <w:rFonts w:ascii="Arial" w:eastAsia="Arial" w:hAnsi="Arial" w:cs="Arial"/>
                <w:b/>
                <w:color w:val="000000"/>
                <w:sz w:val="24"/>
                <w:szCs w:val="24"/>
              </w:rPr>
              <w:t>"Authority Cause"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F87B1"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66370B" w:rsidRPr="001B351E" w14:paraId="25C6F5C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B0E8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"BACS"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F031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Bankers’ Automated Clearing Services, which is a scheme for the electronic processing of financial transactions within the United Kingdom;</w:t>
            </w:r>
          </w:p>
        </w:tc>
      </w:tr>
      <w:tr w:rsidR="0066370B" w:rsidRPr="001B351E" w14:paraId="1B91782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4A4E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"Beneficiary"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3EB0A"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Party having (or claiming to have) the benefit of an indemnity under this Contract;</w:t>
            </w:r>
          </w:p>
        </w:tc>
      </w:tr>
      <w:tr w:rsidR="0066370B" w:rsidRPr="001B351E" w14:paraId="272607B8"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3E577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"Buyer"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38483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relevant public sector purchaser identified as such in the Order Form;</w:t>
            </w:r>
          </w:p>
        </w:tc>
      </w:tr>
      <w:tr w:rsidR="0066370B" w:rsidRPr="001B351E" w14:paraId="3AC56CC0"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FD95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"Buyer Assets"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5C14A3"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66370B" w:rsidRPr="001B351E" w14:paraId="2B27448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95512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"Buyer Authorised Representative"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3A005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representative appointed by the Buyer from time to time in relation to the Call-Off Contract initially identified in the Order Form;</w:t>
            </w:r>
          </w:p>
        </w:tc>
      </w:tr>
      <w:tr w:rsidR="0066370B" w:rsidRPr="001B351E" w14:paraId="48942D44"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A2E3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"Buyer Premises"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1CF4D"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premises owned, controlled or occupied by the Buyer which are made available for use by the Supplier or its Subcontractors for the provision of the Deliverables (or any of them);</w:t>
            </w:r>
          </w:p>
        </w:tc>
      </w:tr>
      <w:tr w:rsidR="0066370B" w:rsidRPr="001B351E" w14:paraId="7F24EBC4"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ABE7A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Contract"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28061"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contract between the Buyer and the Supplier (entered into pursuant to the provisions of the Framework Contract), which consists of the terms set out and referred to in the Order Form;</w:t>
            </w:r>
          </w:p>
        </w:tc>
      </w:tr>
      <w:tr w:rsidR="0066370B" w:rsidRPr="001B351E" w14:paraId="6C564B1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A98C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Contract Period"</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5F7AB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Contract Period in respect of the Call-Off Contract;</w:t>
            </w:r>
          </w:p>
        </w:tc>
      </w:tr>
      <w:tr w:rsidR="0066370B" w:rsidRPr="001B351E" w14:paraId="50F09E2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97DC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"Call-Off Expiry Date"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F5CDD"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scheduled date of the end of a Call-Off Contract as stated in the Order Form;</w:t>
            </w:r>
          </w:p>
        </w:tc>
      </w:tr>
      <w:tr w:rsidR="0066370B" w:rsidRPr="001B351E" w14:paraId="6B7D8AC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11ED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Incorporated Terms"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9FD11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contractual terms applicable to the Call-Off Contract specified under the relevant heading in the Order Form;</w:t>
            </w:r>
          </w:p>
        </w:tc>
      </w:tr>
      <w:tr w:rsidR="0066370B" w:rsidRPr="001B351E" w14:paraId="6D2DE24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4295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Initial Period"</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9878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Initial Period of a Call-Off Contract specified in the Order Form;</w:t>
            </w:r>
          </w:p>
        </w:tc>
      </w:tr>
      <w:tr w:rsidR="0066370B" w:rsidRPr="001B351E" w14:paraId="7FBC4F7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F5400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Optional Extension Period"</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1937BA"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such period or periods beyond which the Call-Off Initial Period may be extended as specified in the Order Form;</w:t>
            </w:r>
          </w:p>
        </w:tc>
      </w:tr>
      <w:tr w:rsidR="0066370B" w:rsidRPr="001B351E" w14:paraId="2D3F1D1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D1D71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Procedure"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E723F1"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process for awarding a Call-Off Contract pursuant to Clause 2 (How the contract works) and Framework Schedule 7 (Call-Off Award Procedure);</w:t>
            </w:r>
          </w:p>
        </w:tc>
      </w:tr>
      <w:tr w:rsidR="0066370B" w:rsidRPr="001B351E" w14:paraId="46617078"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634C1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Special Terms"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BB63B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any additional terms and conditions specified in the Order Form incorporated into the applicable Call-Off Contract; </w:t>
            </w:r>
          </w:p>
        </w:tc>
      </w:tr>
      <w:tr w:rsidR="0066370B" w:rsidRPr="001B351E" w14:paraId="6BF32EB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3E5DA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Start Date"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A74C4"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date of start of a Call-Off Contract as stated in the Order Form;</w:t>
            </w:r>
          </w:p>
        </w:tc>
      </w:tr>
      <w:tr w:rsidR="0066370B" w:rsidRPr="001B351E" w14:paraId="173CC789"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68C9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Tender"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E872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tender submitted by the Supplier in response to the Buyer’s Statement of Requirements following a Further Competition Procedure and set out at Call-Off Schedule 4 (Call-Off Tender);</w:t>
            </w:r>
          </w:p>
        </w:tc>
      </w:tr>
      <w:tr w:rsidR="0066370B" w:rsidRPr="001B351E" w14:paraId="73C288FB"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FC9A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"CCS"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E873B"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66370B" w:rsidRPr="001B351E" w14:paraId="2FB8E54B"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04518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"CCS Authorised Representative"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01064"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representative appointed by CCS from time to time in relation to the Framework Contract initially identified in the Framework Award Form;</w:t>
            </w:r>
          </w:p>
        </w:tc>
      </w:tr>
      <w:tr w:rsidR="0066370B" w:rsidRPr="001B351E" w14:paraId="422A4C0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F0A2B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"Central Government Body"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676A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033E788C" w14:textId="77777777" w:rsidR="0066370B" w:rsidRPr="001B351E" w:rsidRDefault="0066370B" w:rsidP="001E1E50">
            <w:pPr>
              <w:pStyle w:val="Normal0"/>
              <w:numPr>
                <w:ilvl w:val="1"/>
                <w:numId w:val="67"/>
              </w:numPr>
              <w:tabs>
                <w:tab w:val="left" w:pos="-576"/>
                <w:tab w:val="left" w:pos="144"/>
              </w:tabs>
              <w:spacing w:after="120"/>
              <w:ind w:left="689" w:hanging="545"/>
              <w:jc w:val="both"/>
              <w:rPr>
                <w:rFonts w:ascii="Arial" w:eastAsia="Arial" w:hAnsi="Arial" w:cs="Arial"/>
                <w:color w:val="000000"/>
                <w:sz w:val="24"/>
                <w:szCs w:val="24"/>
              </w:rPr>
            </w:pPr>
            <w:r w:rsidRPr="001B351E">
              <w:rPr>
                <w:rFonts w:ascii="Arial" w:eastAsia="Arial" w:hAnsi="Arial" w:cs="Arial"/>
                <w:color w:val="000000"/>
                <w:sz w:val="24"/>
                <w:szCs w:val="24"/>
              </w:rPr>
              <w:t>Government Department;</w:t>
            </w:r>
          </w:p>
          <w:p w14:paraId="7B5CA142" w14:textId="77777777" w:rsidR="0066370B" w:rsidRPr="001B351E" w:rsidRDefault="0066370B" w:rsidP="001E1E50">
            <w:pPr>
              <w:pStyle w:val="Normal0"/>
              <w:numPr>
                <w:ilvl w:val="1"/>
                <w:numId w:val="67"/>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Non-Departmental Public Body or Assembly Sponsored Public Body (advisory, executive, or tribunal);</w:t>
            </w:r>
          </w:p>
          <w:p w14:paraId="283F27FC" w14:textId="77777777" w:rsidR="0066370B" w:rsidRPr="001B351E" w:rsidRDefault="0066370B" w:rsidP="001E1E50">
            <w:pPr>
              <w:pStyle w:val="Normal0"/>
              <w:numPr>
                <w:ilvl w:val="1"/>
                <w:numId w:val="67"/>
              </w:numPr>
              <w:tabs>
                <w:tab w:val="left" w:pos="-576"/>
                <w:tab w:val="left" w:pos="144"/>
              </w:tabs>
              <w:spacing w:after="120"/>
              <w:ind w:left="689" w:hanging="545"/>
              <w:jc w:val="both"/>
              <w:rPr>
                <w:rFonts w:ascii="Arial" w:eastAsia="Arial" w:hAnsi="Arial" w:cs="Arial"/>
                <w:color w:val="000000"/>
                <w:sz w:val="24"/>
                <w:szCs w:val="24"/>
              </w:rPr>
            </w:pPr>
            <w:r w:rsidRPr="001B351E">
              <w:rPr>
                <w:rFonts w:ascii="Arial" w:eastAsia="Arial" w:hAnsi="Arial" w:cs="Arial"/>
                <w:color w:val="000000"/>
                <w:sz w:val="24"/>
                <w:szCs w:val="24"/>
              </w:rPr>
              <w:t>Non-Ministerial Department; or</w:t>
            </w:r>
          </w:p>
          <w:p w14:paraId="57F46F29" w14:textId="77777777" w:rsidR="0066370B" w:rsidRPr="001B351E" w:rsidRDefault="0066370B" w:rsidP="001E1E50">
            <w:pPr>
              <w:pStyle w:val="Normal0"/>
              <w:numPr>
                <w:ilvl w:val="1"/>
                <w:numId w:val="67"/>
              </w:numPr>
              <w:tabs>
                <w:tab w:val="left" w:pos="-576"/>
                <w:tab w:val="left" w:pos="144"/>
              </w:tabs>
              <w:spacing w:after="120"/>
              <w:ind w:left="689" w:hanging="545"/>
              <w:jc w:val="both"/>
              <w:rPr>
                <w:rFonts w:ascii="Arial" w:eastAsia="Arial" w:hAnsi="Arial" w:cs="Arial"/>
                <w:color w:val="000000"/>
                <w:sz w:val="24"/>
                <w:szCs w:val="24"/>
              </w:rPr>
            </w:pPr>
            <w:r w:rsidRPr="001B351E">
              <w:rPr>
                <w:rFonts w:ascii="Arial" w:eastAsia="Arial" w:hAnsi="Arial" w:cs="Arial"/>
                <w:color w:val="000000"/>
                <w:sz w:val="24"/>
                <w:szCs w:val="24"/>
              </w:rPr>
              <w:t>Executive Agency;</w:t>
            </w:r>
          </w:p>
        </w:tc>
      </w:tr>
      <w:tr w:rsidR="0066370B" w:rsidRPr="001B351E" w14:paraId="00C60BA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35C8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"Change in Law"</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72CCD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change in Law which impacts on the supply of the Deliverables and performance of the Contract which comes into force after the Start Date;</w:t>
            </w:r>
            <w:r w:rsidRPr="001B351E">
              <w:rPr>
                <w:rFonts w:ascii="Arial" w:eastAsia="Arial" w:hAnsi="Arial" w:cs="Arial"/>
                <w:b/>
                <w:bCs/>
                <w:color w:val="000000" w:themeColor="text1"/>
                <w:sz w:val="24"/>
                <w:szCs w:val="24"/>
              </w:rPr>
              <w:t xml:space="preserve"> </w:t>
            </w:r>
          </w:p>
        </w:tc>
      </w:tr>
      <w:tr w:rsidR="0066370B" w:rsidRPr="001B351E" w14:paraId="3AE9E3F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DB0A0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"Change of Control"</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9FEB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change of control within the meaning of Section 450 of the Corporation Tax Act 2010;</w:t>
            </w:r>
          </w:p>
        </w:tc>
      </w:tr>
      <w:tr w:rsidR="0066370B" w:rsidRPr="001B351E" w14:paraId="296EC2B7"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793B4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"Charges"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B62B6" w14:textId="77777777" w:rsidR="0066370B" w:rsidRPr="001B351E" w:rsidRDefault="0066370B">
            <w:pPr>
              <w:pStyle w:val="Normal0"/>
              <w:tabs>
                <w:tab w:val="left" w:pos="-179"/>
                <w:tab w:val="left" w:pos="-9"/>
              </w:tabs>
              <w:spacing w:after="120"/>
              <w:ind w:left="144"/>
              <w:jc w:val="both"/>
              <w:rPr>
                <w:rFonts w:ascii="Arial" w:eastAsia="Arial" w:hAnsi="Arial" w:cs="Arial"/>
                <w:color w:val="000000"/>
                <w:sz w:val="24"/>
                <w:szCs w:val="24"/>
              </w:rPr>
            </w:pPr>
            <w:r w:rsidRPr="001B351E">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66370B" w:rsidRPr="001B351E" w14:paraId="45A04C1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36944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"Claim"</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ADA5D"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claim which it appears that a Beneficiary is, or may become, entitled to indemnification under this Contract;</w:t>
            </w:r>
          </w:p>
        </w:tc>
      </w:tr>
      <w:tr w:rsidR="0066370B" w:rsidRPr="001B351E" w14:paraId="60A82A0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651C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"Commercially Sensitive Information"</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F751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66370B" w:rsidRPr="001B351E" w14:paraId="05B6B881"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72CF2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"Comparable Supply"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8700DB"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supply of Deliverables to another Buyer of the Supplier that are the same or similar to the Deliverables;</w:t>
            </w:r>
          </w:p>
        </w:tc>
      </w:tr>
      <w:tr w:rsidR="0066370B" w:rsidRPr="001B351E" w14:paraId="52BC7551"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283EC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"Compliance Officer"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D15FB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person(s) appointed by the Supplier who is responsible for ensuring that the Supplier complies with its legal obligations;</w:t>
            </w:r>
          </w:p>
        </w:tc>
      </w:tr>
      <w:tr w:rsidR="0066370B" w:rsidRPr="001B351E" w14:paraId="12A0547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DC22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"Confidential Information"</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0512C" w14:textId="77777777" w:rsidR="0066370B" w:rsidRPr="001B351E" w:rsidRDefault="0066370B">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means any information, however it is conveyed, that relates to the business, affairs, developments, trade secrets, Know-How, personnel and suppliers of NHS LPP, the Buyer or the Supplier, including IPRs, together with information derived from the above, and any other information clearly designated as being confidential (whether or not it is marked as </w:t>
            </w:r>
            <w:r w:rsidRPr="001B351E">
              <w:rPr>
                <w:rFonts w:ascii="Arial" w:eastAsia="Arial" w:hAnsi="Arial" w:cs="Arial"/>
                <w:b/>
                <w:bCs/>
                <w:color w:val="000000" w:themeColor="text1"/>
                <w:sz w:val="24"/>
                <w:szCs w:val="24"/>
              </w:rPr>
              <w:t>"confidential"</w:t>
            </w:r>
            <w:r w:rsidRPr="001B351E">
              <w:rPr>
                <w:rFonts w:ascii="Arial" w:eastAsia="Arial" w:hAnsi="Arial" w:cs="Arial"/>
                <w:color w:val="000000" w:themeColor="text1"/>
                <w:sz w:val="24"/>
                <w:szCs w:val="24"/>
              </w:rPr>
              <w:t>) or which ought reasonably to be considered to be confidential;</w:t>
            </w:r>
          </w:p>
        </w:tc>
      </w:tr>
      <w:tr w:rsidR="0066370B" w:rsidRPr="001B351E" w14:paraId="3E1B3A4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8E02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"Conflict of Interest"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C156A" w14:textId="77777777" w:rsidR="0066370B" w:rsidRPr="001B351E" w:rsidRDefault="0066370B">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conflict between the financial or personal duties of the Supplier or the Supplier Staff and the duties owed to NHS LPP or any Buyer under a Contract, in the reasonable opinion of the Buyer or NHS LPP;</w:t>
            </w:r>
          </w:p>
        </w:tc>
      </w:tr>
      <w:tr w:rsidR="0066370B" w:rsidRPr="001B351E" w14:paraId="37C9865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6621C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"Contract"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6D0F3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either the Framework Contract or the Call-Off Contract, as the context requires;</w:t>
            </w:r>
          </w:p>
        </w:tc>
      </w:tr>
      <w:tr w:rsidR="0066370B" w:rsidRPr="001B351E" w14:paraId="0FB9BD30"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F371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"Contract Period"</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BDD58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term of either a Framework Contract or Call-Off Contract on and from the earlier of the:</w:t>
            </w:r>
          </w:p>
          <w:p w14:paraId="386C647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applicable Start Date; or</w:t>
            </w:r>
          </w:p>
          <w:p w14:paraId="037DDC5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b) the Effective Date</w:t>
            </w:r>
          </w:p>
          <w:p w14:paraId="07A9828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up to and including the applicable End Date; </w:t>
            </w:r>
          </w:p>
        </w:tc>
      </w:tr>
      <w:tr w:rsidR="0066370B" w:rsidRPr="001B351E" w14:paraId="7CE05AB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6715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"Contract Value"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5277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higher of the actual or expected total Charges paid or payable under a Contract where all obligations are met by the Supplier;</w:t>
            </w:r>
          </w:p>
        </w:tc>
      </w:tr>
      <w:tr w:rsidR="0066370B" w:rsidRPr="001B351E" w14:paraId="32912FE8"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AD9D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"Contract Year"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3774A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consecutive period of twelve (12) Months commencing on the Start Date or each anniversary thereof;</w:t>
            </w:r>
          </w:p>
        </w:tc>
      </w:tr>
      <w:tr w:rsidR="0066370B" w:rsidRPr="001B351E" w14:paraId="65A9ABB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EFDE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"Control"</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58DE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control in either of the senses defined in sections 450 and 1124 of the Corporation Tax Act 2010 and "</w:t>
            </w:r>
            <w:r w:rsidRPr="001B351E">
              <w:rPr>
                <w:rFonts w:ascii="Arial" w:eastAsia="Arial" w:hAnsi="Arial" w:cs="Arial"/>
                <w:b/>
                <w:color w:val="000000"/>
                <w:sz w:val="24"/>
                <w:szCs w:val="24"/>
              </w:rPr>
              <w:t>Controlled</w:t>
            </w:r>
            <w:r w:rsidRPr="001B351E">
              <w:rPr>
                <w:rFonts w:ascii="Arial" w:eastAsia="Arial" w:hAnsi="Arial" w:cs="Arial"/>
                <w:color w:val="000000"/>
                <w:sz w:val="24"/>
                <w:szCs w:val="24"/>
              </w:rPr>
              <w:t>" shall be construed accordingly;</w:t>
            </w:r>
          </w:p>
        </w:tc>
      </w:tr>
      <w:tr w:rsidR="0066370B" w:rsidRPr="001B351E" w14:paraId="79CE4CE4"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18E2B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“Controller”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0912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1095141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D096D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“Core Terms”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3C9CD" w14:textId="77777777" w:rsidR="0066370B" w:rsidRPr="001B351E" w:rsidRDefault="0066370B">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NHS LPP’ terms and conditions for common goods and services which govern how Suppliers must interact with NHS LPP and Buyers under Framework Contracts and Call-Off Contracts;</w:t>
            </w:r>
          </w:p>
        </w:tc>
      </w:tr>
      <w:tr w:rsidR="0066370B" w:rsidRPr="001B351E" w14:paraId="0A7C3A78"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D4501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"Costs"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9ECE3"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23DB73EC" w14:textId="77777777" w:rsidR="0066370B" w:rsidRPr="001B351E" w:rsidRDefault="0066370B" w:rsidP="16FF7267">
            <w:pPr>
              <w:pStyle w:val="Normal0"/>
              <w:numPr>
                <w:ilvl w:val="1"/>
                <w:numId w:val="68"/>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the cost to the Supplier or the Key Subcontractor (as the context requires), calculated per Work Day, of engaging the Supplier Staff, including:</w:t>
            </w:r>
          </w:p>
          <w:p w14:paraId="63975DEC"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base salary paid to the Supplier Staff;</w:t>
            </w:r>
          </w:p>
          <w:p w14:paraId="4C608860"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employer’s National Insurance contributions;</w:t>
            </w:r>
          </w:p>
          <w:p w14:paraId="13CE4DBF"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pension contributions;</w:t>
            </w:r>
          </w:p>
          <w:p w14:paraId="21ED6C9D"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 xml:space="preserve">car allowances; </w:t>
            </w:r>
          </w:p>
          <w:p w14:paraId="0567AF94"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any other contractual employment benefits;</w:t>
            </w:r>
          </w:p>
          <w:p w14:paraId="03F02E8C"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staff training;</w:t>
            </w:r>
          </w:p>
          <w:p w14:paraId="375E6ED5" w14:textId="77777777" w:rsidR="0066370B" w:rsidRPr="001B351E" w:rsidRDefault="0066370B" w:rsidP="16FF7267">
            <w:pPr>
              <w:pStyle w:val="Normal0"/>
              <w:numPr>
                <w:ilvl w:val="2"/>
                <w:numId w:val="68"/>
              </w:numPr>
              <w:tabs>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themeColor="text1"/>
                <w:sz w:val="24"/>
                <w:szCs w:val="24"/>
              </w:rPr>
              <w:t>work place accommodation;</w:t>
            </w:r>
          </w:p>
          <w:p w14:paraId="2E9B4DD9" w14:textId="77777777" w:rsidR="0066370B" w:rsidRPr="001B351E" w:rsidRDefault="0066370B" w:rsidP="16FF7267">
            <w:pPr>
              <w:pStyle w:val="Normal0"/>
              <w:numPr>
                <w:ilvl w:val="2"/>
                <w:numId w:val="68"/>
              </w:numPr>
              <w:tabs>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themeColor="text1"/>
                <w:sz w:val="24"/>
                <w:szCs w:val="24"/>
              </w:rPr>
              <w:t>work place IT equipment and tools reasonably necessary to provide the Deliverables (but not including items included within limb (b) below); and</w:t>
            </w:r>
          </w:p>
          <w:p w14:paraId="63DF709B"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 xml:space="preserve">reasonable recruitment costs, as agreed with the Buyer; </w:t>
            </w:r>
          </w:p>
          <w:p w14:paraId="13D7C4E6" w14:textId="77777777" w:rsidR="0066370B" w:rsidRPr="001B351E" w:rsidRDefault="0066370B" w:rsidP="001E1E50">
            <w:pPr>
              <w:pStyle w:val="Normal0"/>
              <w:numPr>
                <w:ilvl w:val="1"/>
                <w:numId w:val="6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7D4A93DB" w14:textId="77777777" w:rsidR="0066370B" w:rsidRPr="001B351E" w:rsidRDefault="0066370B" w:rsidP="001E1E50">
            <w:pPr>
              <w:pStyle w:val="Normal0"/>
              <w:numPr>
                <w:ilvl w:val="1"/>
                <w:numId w:val="6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operational costs which are not included within (a) or (b) above, to the extent that such costs are necessary and properly incurred by the Supplier in the provision of the Deliverables; and</w:t>
            </w:r>
          </w:p>
          <w:p w14:paraId="018E8B00" w14:textId="77777777" w:rsidR="0066370B" w:rsidRPr="001B351E" w:rsidRDefault="0066370B" w:rsidP="001E1E50">
            <w:pPr>
              <w:pStyle w:val="Normal0"/>
              <w:numPr>
                <w:ilvl w:val="1"/>
                <w:numId w:val="6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Reimbursable Expenses to the extent these have been specified as allowable in the Order Form and are incurred in delivering any Deliverables;</w:t>
            </w:r>
          </w:p>
          <w:p w14:paraId="01779A05" w14:textId="77777777" w:rsidR="0066370B" w:rsidRPr="001B351E" w:rsidRDefault="0066370B">
            <w:pPr>
              <w:pStyle w:val="Normal0"/>
              <w:tabs>
                <w:tab w:val="left" w:pos="-179"/>
                <w:tab w:val="left" w:pos="411"/>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b/>
              <w:t>but excluding:</w:t>
            </w:r>
          </w:p>
          <w:p w14:paraId="4FBF2C3C" w14:textId="77777777" w:rsidR="0066370B" w:rsidRPr="001B351E" w:rsidRDefault="0066370B" w:rsidP="001E1E50">
            <w:pPr>
              <w:pStyle w:val="Normal0"/>
              <w:numPr>
                <w:ilvl w:val="1"/>
                <w:numId w:val="68"/>
              </w:numPr>
              <w:tabs>
                <w:tab w:val="left" w:pos="-576"/>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sz w:val="24"/>
                <w:szCs w:val="24"/>
              </w:rPr>
              <w:t>Overhead;</w:t>
            </w:r>
          </w:p>
          <w:p w14:paraId="106A776A" w14:textId="77777777" w:rsidR="0066370B" w:rsidRPr="001B351E" w:rsidRDefault="0066370B" w:rsidP="001E1E50">
            <w:pPr>
              <w:pStyle w:val="Normal0"/>
              <w:numPr>
                <w:ilvl w:val="1"/>
                <w:numId w:val="68"/>
              </w:numPr>
              <w:tabs>
                <w:tab w:val="left" w:pos="-576"/>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sz w:val="24"/>
                <w:szCs w:val="24"/>
              </w:rPr>
              <w:t>financing or similar costs;</w:t>
            </w:r>
          </w:p>
          <w:p w14:paraId="37561703" w14:textId="77777777" w:rsidR="0066370B" w:rsidRPr="001B351E" w:rsidRDefault="0066370B" w:rsidP="001E1E50">
            <w:pPr>
              <w:pStyle w:val="Normal0"/>
              <w:numPr>
                <w:ilvl w:val="1"/>
                <w:numId w:val="6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14:paraId="3620E4B3" w14:textId="77777777" w:rsidR="0066370B" w:rsidRPr="001B351E" w:rsidRDefault="0066370B" w:rsidP="001E1E50">
            <w:pPr>
              <w:pStyle w:val="Normal0"/>
              <w:numPr>
                <w:ilvl w:val="1"/>
                <w:numId w:val="68"/>
              </w:numPr>
              <w:tabs>
                <w:tab w:val="left" w:pos="-576"/>
                <w:tab w:val="left" w:pos="144"/>
              </w:tabs>
              <w:spacing w:after="120"/>
              <w:ind w:left="689" w:hanging="545"/>
              <w:jc w:val="both"/>
              <w:rPr>
                <w:rFonts w:ascii="Arial" w:eastAsia="Arial" w:hAnsi="Arial" w:cs="Arial"/>
                <w:color w:val="000000"/>
                <w:sz w:val="24"/>
                <w:szCs w:val="24"/>
              </w:rPr>
            </w:pPr>
            <w:r w:rsidRPr="001B351E">
              <w:rPr>
                <w:rFonts w:ascii="Arial" w:eastAsia="Arial" w:hAnsi="Arial" w:cs="Arial"/>
                <w:color w:val="000000"/>
                <w:sz w:val="24"/>
                <w:szCs w:val="24"/>
              </w:rPr>
              <w:t>taxation;</w:t>
            </w:r>
          </w:p>
          <w:p w14:paraId="711BE7D7" w14:textId="77777777" w:rsidR="0066370B" w:rsidRPr="001B351E" w:rsidRDefault="0066370B" w:rsidP="001E1E50">
            <w:pPr>
              <w:pStyle w:val="Normal0"/>
              <w:numPr>
                <w:ilvl w:val="1"/>
                <w:numId w:val="68"/>
              </w:numPr>
              <w:tabs>
                <w:tab w:val="left" w:pos="-576"/>
                <w:tab w:val="left" w:pos="144"/>
              </w:tabs>
              <w:spacing w:after="120"/>
              <w:ind w:left="689" w:hanging="545"/>
              <w:jc w:val="both"/>
              <w:rPr>
                <w:rFonts w:ascii="Arial" w:eastAsia="Arial" w:hAnsi="Arial" w:cs="Arial"/>
                <w:color w:val="000000"/>
                <w:sz w:val="24"/>
                <w:szCs w:val="24"/>
              </w:rPr>
            </w:pPr>
            <w:r w:rsidRPr="001B351E">
              <w:rPr>
                <w:rFonts w:ascii="Arial" w:eastAsia="Arial" w:hAnsi="Arial" w:cs="Arial"/>
                <w:color w:val="000000"/>
                <w:sz w:val="24"/>
                <w:szCs w:val="24"/>
              </w:rPr>
              <w:t>fines and penalties;</w:t>
            </w:r>
          </w:p>
          <w:p w14:paraId="2ECD5691" w14:textId="77777777" w:rsidR="0066370B" w:rsidRPr="001B351E" w:rsidRDefault="0066370B" w:rsidP="001E1E50">
            <w:pPr>
              <w:pStyle w:val="Normal0"/>
              <w:numPr>
                <w:ilvl w:val="1"/>
                <w:numId w:val="6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amounts payable under Call-Off Schedule 16 (Benchmarking) where such Schedule is used; and</w:t>
            </w:r>
          </w:p>
          <w:p w14:paraId="225E236E" w14:textId="77777777" w:rsidR="0066370B" w:rsidRPr="001B351E" w:rsidRDefault="0066370B" w:rsidP="16FF7267">
            <w:pPr>
              <w:pStyle w:val="Normal0"/>
              <w:numPr>
                <w:ilvl w:val="1"/>
                <w:numId w:val="68"/>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non-cash items (including depreciation, amortisation, impairments and movements in provisions);</w:t>
            </w:r>
          </w:p>
        </w:tc>
      </w:tr>
      <w:tr w:rsidR="0066370B" w:rsidRPr="001B351E" w14:paraId="67F8B50C"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E3C6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"CRTPA"</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308EC"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Contract Rights of Third Parties Act 1999;</w:t>
            </w:r>
          </w:p>
        </w:tc>
      </w:tr>
      <w:tr w:rsidR="0066370B" w:rsidRPr="001B351E" w14:paraId="78F0723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73EA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“Data Protection Impact Assessment”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6247D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 assessment by the Controller of the impact of the envisaged Processing on the protection of Personal Data;</w:t>
            </w:r>
          </w:p>
        </w:tc>
      </w:tr>
      <w:tr w:rsidR="0066370B" w:rsidRPr="001B351E" w14:paraId="7493FAE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71221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"Data Protection Legislation"</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1C29D"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w:t>
            </w:r>
            <w:proofErr w:type="spellStart"/>
            <w:r w:rsidRPr="001B351E">
              <w:rPr>
                <w:rFonts w:ascii="Arial" w:eastAsia="Arial" w:hAnsi="Arial" w:cs="Arial"/>
                <w:color w:val="000000" w:themeColor="text1"/>
                <w:sz w:val="24"/>
                <w:szCs w:val="24"/>
              </w:rPr>
              <w:t>i</w:t>
            </w:r>
            <w:proofErr w:type="spellEnd"/>
            <w:r w:rsidRPr="001B351E">
              <w:rPr>
                <w:rFonts w:ascii="Arial" w:eastAsia="Arial" w:hAnsi="Arial" w:cs="Arial"/>
                <w:color w:val="000000" w:themeColor="text1"/>
                <w:sz w:val="24"/>
                <w:szCs w:val="24"/>
              </w:rPr>
              <w:t>) the UK GDPR as amended from time to time; (ii) the DPA 2018 to the extent that it relates to Processing of Personal Data and privacy; (iii) all applicable Law about the Processing of Personal Data and privacy;</w:t>
            </w:r>
          </w:p>
        </w:tc>
      </w:tr>
      <w:tr w:rsidR="0066370B" w:rsidRPr="001B351E" w14:paraId="05822B7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FF07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“Data Protection Liability Cap”</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4DB2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amount specified in the Framework Award Form;</w:t>
            </w:r>
          </w:p>
        </w:tc>
      </w:tr>
      <w:tr w:rsidR="0066370B" w:rsidRPr="001B351E" w14:paraId="6E886D3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D7B8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"Data Protection Officer"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B350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487B6629"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FE2A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"Data Subject"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ADA03"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2EAD5B9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D818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"Data Subject Access Request"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8E95DE"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request made by, or on behalf of, a Data Subject in accordance with rights granted pursuant to the Data Protection Legislation to access their Personal Data;</w:t>
            </w:r>
          </w:p>
        </w:tc>
      </w:tr>
      <w:tr w:rsidR="0066370B" w:rsidRPr="001B351E" w14:paraId="5EA9DCE8"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7332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"Deductions"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26CE0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66370B" w:rsidRPr="001B351E" w14:paraId="48A6C90B"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19BD1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"Default"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41D122"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66370B" w:rsidRPr="001B351E" w14:paraId="587E93D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7D52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"Default Management Charge"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E11D9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8.1.1 of Framework Schedule 5 (Management Charges and Information);</w:t>
            </w:r>
          </w:p>
        </w:tc>
      </w:tr>
      <w:tr w:rsidR="0066370B" w:rsidRPr="001B351E" w14:paraId="7251BD0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0A26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"Delay Payments"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77D29"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66370B" w:rsidRPr="001B351E" w14:paraId="227E5A8A"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540E2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"Deliverables"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9F408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Goods and/or Services that may be ordered under the Contract including the Documentation; </w:t>
            </w:r>
          </w:p>
        </w:tc>
      </w:tr>
      <w:tr w:rsidR="0066370B" w:rsidRPr="001B351E" w14:paraId="1151795A"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518F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"Delivery"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6CED6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delivery of the relevant Deliverable or Milestone in accordance with the terms of a Call-Off Contract as confirmed and accepted by the Buyer by either (a) confirmation in writing to the Supplier; or (b) where Call-Off Schedule 13 (Implementation Plan and Testing) is used issue by the Buyer of a Satisfaction Certificate. "</w:t>
            </w:r>
            <w:r w:rsidRPr="001B351E">
              <w:rPr>
                <w:rFonts w:ascii="Arial" w:eastAsia="Arial" w:hAnsi="Arial" w:cs="Arial"/>
                <w:b/>
                <w:bCs/>
                <w:color w:val="000000" w:themeColor="text1"/>
                <w:sz w:val="24"/>
                <w:szCs w:val="24"/>
              </w:rPr>
              <w:t>Deliver</w:t>
            </w:r>
            <w:r w:rsidRPr="001B351E">
              <w:rPr>
                <w:rFonts w:ascii="Arial" w:eastAsia="Arial" w:hAnsi="Arial" w:cs="Arial"/>
                <w:color w:val="000000" w:themeColor="text1"/>
                <w:sz w:val="24"/>
                <w:szCs w:val="24"/>
              </w:rPr>
              <w:t>" and "</w:t>
            </w:r>
            <w:r w:rsidRPr="001B351E">
              <w:rPr>
                <w:rFonts w:ascii="Arial" w:eastAsia="Arial" w:hAnsi="Arial" w:cs="Arial"/>
                <w:b/>
                <w:bCs/>
                <w:color w:val="000000" w:themeColor="text1"/>
                <w:sz w:val="24"/>
                <w:szCs w:val="24"/>
              </w:rPr>
              <w:t>Delivered</w:t>
            </w:r>
            <w:r w:rsidRPr="001B351E">
              <w:rPr>
                <w:rFonts w:ascii="Arial" w:eastAsia="Arial" w:hAnsi="Arial" w:cs="Arial"/>
                <w:color w:val="000000" w:themeColor="text1"/>
                <w:sz w:val="24"/>
                <w:szCs w:val="24"/>
              </w:rPr>
              <w:t>" shall be construed accordingly;</w:t>
            </w:r>
          </w:p>
        </w:tc>
      </w:tr>
      <w:tr w:rsidR="0066370B" w:rsidRPr="001B351E" w14:paraId="2EF62D54"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CA12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"Disclosing Party"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452C5E"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Party directly or indirectly providing Confidential Information to the other Party in accordance with Clause 15 (What you must keep confidential);</w:t>
            </w:r>
          </w:p>
        </w:tc>
      </w:tr>
      <w:tr w:rsidR="0066370B" w:rsidRPr="001B351E" w14:paraId="14916400"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7D20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"Dispute"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461F8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66370B" w:rsidRPr="001B351E" w14:paraId="2DEA24E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DA61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"Dispute Resolution Procedure"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657B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dispute resolution procedure set out in Clause 34 (Resolving disputes);</w:t>
            </w:r>
          </w:p>
        </w:tc>
      </w:tr>
      <w:tr w:rsidR="0066370B" w:rsidRPr="001B351E" w14:paraId="51EFF249"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1779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"Documentation"</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5A99F" w14:textId="77777777" w:rsidR="0066370B" w:rsidRPr="001B351E" w:rsidRDefault="0066370B" w:rsidP="16FF7267">
            <w:pPr>
              <w:pStyle w:val="Normal0"/>
              <w:tabs>
                <w:tab w:val="left" w:pos="144"/>
              </w:tabs>
              <w:spacing w:after="120"/>
              <w:ind w:left="175"/>
              <w:jc w:val="both"/>
              <w:rPr>
                <w:rFonts w:ascii="Arial" w:eastAsia="Arial" w:hAnsi="Arial" w:cs="Arial"/>
                <w:color w:val="000000"/>
                <w:sz w:val="24"/>
                <w:szCs w:val="24"/>
              </w:rPr>
            </w:pPr>
            <w:r w:rsidRPr="001B351E">
              <w:rPr>
                <w:rFonts w:ascii="Arial" w:eastAsia="Arial" w:hAnsi="Arial" w:cs="Arial"/>
                <w:color w:val="000000" w:themeColor="text1"/>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001FC670" w14:textId="77777777" w:rsidR="0066370B" w:rsidRPr="001B351E" w:rsidRDefault="0066370B" w:rsidP="16FF7267">
            <w:pPr>
              <w:pStyle w:val="Normal0"/>
              <w:numPr>
                <w:ilvl w:val="1"/>
                <w:numId w:val="68"/>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would reasonably be required by a competent third party capable of Good Industry Practice contracted by the Buyer to develop, configure, </w:t>
            </w:r>
            <w:r w:rsidRPr="001B351E">
              <w:rPr>
                <w:rFonts w:ascii="Arial" w:eastAsia="Arial" w:hAnsi="Arial" w:cs="Arial"/>
                <w:color w:val="000000" w:themeColor="text1"/>
                <w:sz w:val="24"/>
                <w:szCs w:val="24"/>
              </w:rPr>
              <w:lastRenderedPageBreak/>
              <w:t>build, deploy, run, maintain, upgrade and test the individual systems that provide the Deliverables</w:t>
            </w:r>
          </w:p>
          <w:p w14:paraId="635B99C0" w14:textId="77777777" w:rsidR="0066370B" w:rsidRPr="001B351E" w:rsidRDefault="0066370B" w:rsidP="16FF7267">
            <w:pPr>
              <w:pStyle w:val="Normal0"/>
              <w:numPr>
                <w:ilvl w:val="1"/>
                <w:numId w:val="68"/>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is required by the Supplier in order to provide the Deliverables; and/or</w:t>
            </w:r>
          </w:p>
          <w:p w14:paraId="07BEED35" w14:textId="77777777" w:rsidR="0066370B" w:rsidRPr="001B351E" w:rsidRDefault="0066370B" w:rsidP="001E1E50">
            <w:pPr>
              <w:pStyle w:val="Normal0"/>
              <w:numPr>
                <w:ilvl w:val="1"/>
                <w:numId w:val="6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has been or shall be generated for the purpose of providing the Deliverables;</w:t>
            </w:r>
          </w:p>
        </w:tc>
      </w:tr>
      <w:tr w:rsidR="0066370B" w:rsidRPr="001B351E" w14:paraId="6F8F5B0B"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810EE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"DOTAS"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D15B59" w14:textId="77777777" w:rsidR="0066370B" w:rsidRPr="001B351E" w:rsidRDefault="0066370B">
            <w:pPr>
              <w:pStyle w:val="Normal0"/>
              <w:tabs>
                <w:tab w:val="left" w:pos="-576"/>
                <w:tab w:val="left" w:pos="144"/>
              </w:tabs>
              <w:spacing w:after="120"/>
              <w:ind w:left="175"/>
              <w:jc w:val="both"/>
              <w:rPr>
                <w:rFonts w:ascii="Arial" w:eastAsia="Arial" w:hAnsi="Arial" w:cs="Arial"/>
                <w:color w:val="000000"/>
                <w:sz w:val="24"/>
                <w:szCs w:val="24"/>
              </w:rPr>
            </w:pPr>
            <w:r w:rsidRPr="001B351E">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66370B" w:rsidRPr="001B351E" w14:paraId="13B1E9BD" w14:textId="77777777" w:rsidTr="16FF7267">
        <w:trPr>
          <w:trHeight w:val="300"/>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B5BF3"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“DNA”</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90EC5" w14:textId="77777777" w:rsidR="0066370B" w:rsidRPr="001B351E" w:rsidRDefault="0066370B" w:rsidP="16FF7267">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Means Did Not Attend shift for any reason, failed to arrive on time or to correct location</w:t>
            </w:r>
          </w:p>
        </w:tc>
      </w:tr>
      <w:tr w:rsidR="0066370B" w:rsidRPr="001B351E" w14:paraId="43D378A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C072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“DPA 2018”</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46B35" w14:textId="77777777" w:rsidR="0066370B" w:rsidRPr="001B351E" w:rsidRDefault="0066370B">
            <w:pPr>
              <w:pStyle w:val="Normal0"/>
              <w:tabs>
                <w:tab w:val="left" w:pos="-576"/>
                <w:tab w:val="left" w:pos="144"/>
              </w:tabs>
              <w:spacing w:after="120"/>
              <w:ind w:left="175"/>
              <w:jc w:val="both"/>
              <w:rPr>
                <w:rFonts w:ascii="Arial" w:eastAsia="Arial" w:hAnsi="Arial" w:cs="Arial"/>
                <w:color w:val="000000"/>
                <w:sz w:val="24"/>
                <w:szCs w:val="24"/>
              </w:rPr>
            </w:pPr>
            <w:r w:rsidRPr="001B351E">
              <w:rPr>
                <w:rFonts w:ascii="Arial" w:eastAsia="Arial" w:hAnsi="Arial" w:cs="Arial"/>
                <w:color w:val="000000"/>
                <w:sz w:val="24"/>
                <w:szCs w:val="24"/>
              </w:rPr>
              <w:t>the Data Protection Act 2018;</w:t>
            </w:r>
          </w:p>
        </w:tc>
      </w:tr>
      <w:tr w:rsidR="0066370B" w:rsidRPr="001B351E" w14:paraId="16A314A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87F2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"Due Diligence Information"</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53DB4" w14:textId="77777777" w:rsidR="0066370B" w:rsidRPr="001B351E" w:rsidRDefault="0066370B">
            <w:pPr>
              <w:pStyle w:val="Normal0"/>
              <w:tabs>
                <w:tab w:val="left" w:pos="-576"/>
                <w:tab w:val="left" w:pos="144"/>
              </w:tabs>
              <w:spacing w:after="120"/>
              <w:ind w:left="175"/>
              <w:jc w:val="both"/>
              <w:rPr>
                <w:rFonts w:ascii="Arial" w:eastAsia="Arial" w:hAnsi="Arial" w:cs="Arial"/>
                <w:color w:val="000000"/>
                <w:sz w:val="24"/>
                <w:szCs w:val="24"/>
              </w:rPr>
            </w:pPr>
            <w:r w:rsidRPr="001B351E">
              <w:rPr>
                <w:rFonts w:ascii="Arial" w:eastAsia="Arial" w:hAnsi="Arial" w:cs="Arial"/>
                <w:color w:val="000000"/>
                <w:sz w:val="24"/>
                <w:szCs w:val="24"/>
              </w:rPr>
              <w:t>any information supplied to the Supplier by or on behalf of the Authority prior to the Start Date;</w:t>
            </w:r>
          </w:p>
        </w:tc>
      </w:tr>
      <w:tr w:rsidR="0066370B" w:rsidRPr="001B351E" w14:paraId="3F47B98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6729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“Effective Date”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9F09F" w14:textId="77777777" w:rsidR="0066370B" w:rsidRPr="001B351E" w:rsidRDefault="0066370B">
            <w:pPr>
              <w:pStyle w:val="Normal0"/>
              <w:tabs>
                <w:tab w:val="left" w:pos="-576"/>
                <w:tab w:val="left" w:pos="144"/>
              </w:tabs>
              <w:spacing w:after="120"/>
              <w:ind w:left="175"/>
              <w:jc w:val="both"/>
              <w:rPr>
                <w:rFonts w:ascii="Arial" w:eastAsia="Arial" w:hAnsi="Arial" w:cs="Arial"/>
                <w:color w:val="000000"/>
                <w:sz w:val="24"/>
                <w:szCs w:val="24"/>
              </w:rPr>
            </w:pPr>
            <w:r w:rsidRPr="001B351E">
              <w:rPr>
                <w:rFonts w:ascii="Arial" w:eastAsia="Arial" w:hAnsi="Arial" w:cs="Arial"/>
                <w:color w:val="000000"/>
                <w:sz w:val="24"/>
                <w:szCs w:val="24"/>
              </w:rPr>
              <w:t>the date on which the final Party has signed the Contract;</w:t>
            </w:r>
          </w:p>
        </w:tc>
      </w:tr>
      <w:tr w:rsidR="0066370B" w:rsidRPr="001B351E" w14:paraId="2C1B18C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3423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"EIR"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A16870"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Environmental Information Regulations 2004;</w:t>
            </w:r>
          </w:p>
        </w:tc>
      </w:tr>
      <w:tr w:rsidR="0066370B" w:rsidRPr="001B351E" w14:paraId="16208003"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5CB6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“Electronic Invoice”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C1601"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66370B" w:rsidRPr="001B351E" w14:paraId="0F2F64D1" w14:textId="77777777" w:rsidTr="16FF7267">
        <w:trPr>
          <w:trHeight w:val="300"/>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7729CA"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“Employment Agency”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FB5D1" w14:textId="77777777" w:rsidR="0066370B" w:rsidRPr="001B351E" w:rsidRDefault="0066370B" w:rsidP="16FF7267">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shall have the same meaning as set out in the Conduct Regulations. Suppliers who are operating as an Employment Agency will introduce Work-Seekers for direct Engagement with the Participating Authority. This is usually known in the industry as either ‘direct engagement’ or ‘permanent recruitment’ or ‘employment’, even though the Engagement may only be for a fixed term.</w:t>
            </w:r>
          </w:p>
        </w:tc>
      </w:tr>
      <w:tr w:rsidR="0066370B" w:rsidRPr="001B351E" w14:paraId="41462B98" w14:textId="77777777" w:rsidTr="16FF7267">
        <w:trPr>
          <w:trHeight w:val="300"/>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061AC"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“Employment Business”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4692F" w14:textId="77777777" w:rsidR="0066370B" w:rsidRPr="001B351E" w:rsidRDefault="0066370B" w:rsidP="16FF7267">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shall have the same meaning as set out in the Conduct Regulations. Suppliers who are operating as an Employment Business will engage Temporary Agency Workers and Introduces those Temporary Agency Workers to the Participating Authority for hire on Assignments, whereby that Temporary Agency Worker shall be under the Contracting Authority’s supervision and direction whilst on the Assignment;</w:t>
            </w:r>
          </w:p>
        </w:tc>
      </w:tr>
      <w:tr w:rsidR="0066370B" w:rsidRPr="001B351E" w14:paraId="5DC750DC"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68BD8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"Employment Regulations"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114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66370B" w:rsidRPr="001B351E" w14:paraId="09571C97"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3E6F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 xml:space="preserve">"End Date" </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D6AC5" w14:textId="77777777" w:rsidR="0066370B" w:rsidRPr="001B351E" w:rsidRDefault="0066370B">
            <w:pPr>
              <w:pStyle w:val="Normal0"/>
              <w:tabs>
                <w:tab w:val="left" w:pos="-576"/>
                <w:tab w:val="left" w:pos="144"/>
              </w:tabs>
              <w:spacing w:after="120"/>
              <w:ind w:firstLine="141"/>
              <w:jc w:val="both"/>
              <w:rPr>
                <w:rFonts w:ascii="Arial" w:eastAsia="Arial" w:hAnsi="Arial" w:cs="Arial"/>
                <w:color w:val="000000"/>
                <w:sz w:val="24"/>
                <w:szCs w:val="24"/>
              </w:rPr>
            </w:pPr>
            <w:r w:rsidRPr="001B351E">
              <w:rPr>
                <w:rFonts w:ascii="Arial" w:eastAsia="Arial" w:hAnsi="Arial" w:cs="Arial"/>
                <w:color w:val="000000"/>
                <w:sz w:val="24"/>
                <w:szCs w:val="24"/>
              </w:rPr>
              <w:t xml:space="preserve">the earlier of: </w:t>
            </w:r>
          </w:p>
          <w:p w14:paraId="693CF38F" w14:textId="77777777" w:rsidR="0066370B" w:rsidRPr="001B351E" w:rsidRDefault="0066370B" w:rsidP="001E1E50">
            <w:pPr>
              <w:pStyle w:val="Normal0"/>
              <w:numPr>
                <w:ilvl w:val="1"/>
                <w:numId w:val="69"/>
              </w:numPr>
              <w:tabs>
                <w:tab w:val="left" w:pos="-576"/>
                <w:tab w:val="left" w:pos="144"/>
              </w:tabs>
              <w:spacing w:after="120"/>
              <w:ind w:hanging="291"/>
              <w:jc w:val="both"/>
              <w:rPr>
                <w:rFonts w:ascii="Arial" w:eastAsia="Arial" w:hAnsi="Arial" w:cs="Arial"/>
                <w:color w:val="000000"/>
                <w:sz w:val="24"/>
                <w:szCs w:val="24"/>
              </w:rPr>
            </w:pPr>
            <w:r w:rsidRPr="001B351E">
              <w:rPr>
                <w:rFonts w:ascii="Arial" w:eastAsia="Arial" w:hAnsi="Arial" w:cs="Arial"/>
                <w:color w:val="000000"/>
                <w:sz w:val="24"/>
                <w:szCs w:val="24"/>
              </w:rPr>
              <w:t>the Expiry Date (as extended by any Extension Period exercised by the Relevant Authority under Clause 10.1.2); or</w:t>
            </w:r>
          </w:p>
          <w:p w14:paraId="3194836C" w14:textId="77777777" w:rsidR="0066370B" w:rsidRPr="001B351E" w:rsidRDefault="0066370B" w:rsidP="16FF7267">
            <w:pPr>
              <w:pStyle w:val="Normal0"/>
              <w:numPr>
                <w:ilvl w:val="1"/>
                <w:numId w:val="69"/>
              </w:numPr>
              <w:tabs>
                <w:tab w:val="left" w:pos="144"/>
              </w:tabs>
              <w:spacing w:after="120"/>
              <w:ind w:hanging="291"/>
              <w:jc w:val="both"/>
              <w:rPr>
                <w:rFonts w:ascii="Arial" w:eastAsia="Arial" w:hAnsi="Arial" w:cs="Arial"/>
                <w:color w:val="000000"/>
                <w:sz w:val="24"/>
                <w:szCs w:val="24"/>
              </w:rPr>
            </w:pPr>
            <w:r w:rsidRPr="001B351E">
              <w:rPr>
                <w:rFonts w:ascii="Arial" w:eastAsia="Arial" w:hAnsi="Arial" w:cs="Arial"/>
                <w:color w:val="000000" w:themeColor="text1"/>
                <w:sz w:val="24"/>
                <w:szCs w:val="24"/>
              </w:rPr>
              <w:t>if a Contract is terminated before the date specified in (a) above, the date of termination of the Contract;</w:t>
            </w:r>
          </w:p>
        </w:tc>
      </w:tr>
      <w:tr w:rsidR="0066370B" w:rsidRPr="001B351E" w14:paraId="18C64C5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0D69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"Environmental Policy"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BDDD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66370B" w:rsidRPr="001B351E" w14:paraId="6A271D57"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B67C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"Equality and Human Rights Commission"</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63108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UK Government body named as such as may be renamed or replaced by an equivalent body from time to time;</w:t>
            </w:r>
          </w:p>
        </w:tc>
      </w:tr>
      <w:tr w:rsidR="0066370B" w:rsidRPr="001B351E" w14:paraId="7E93A98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C844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“Estimated Year 1 Charges”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9A351"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anticipated total Charges payable by the Buyer in the first Contract Year specified in the Order Form;</w:t>
            </w:r>
          </w:p>
          <w:p w14:paraId="3691E7B2"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p>
        </w:tc>
      </w:tr>
    </w:tbl>
    <w:p w14:paraId="526770CE" w14:textId="77777777" w:rsidR="0066370B" w:rsidRPr="001B351E" w:rsidRDefault="0066370B" w:rsidP="0066370B">
      <w:pPr>
        <w:pStyle w:val="Normal0"/>
        <w:widowControl w:val="0"/>
        <w:spacing w:after="0"/>
        <w:rPr>
          <w:rFonts w:ascii="Arial" w:eastAsia="Arial" w:hAnsi="Arial" w:cs="Arial"/>
          <w:color w:val="000000"/>
          <w:sz w:val="24"/>
          <w:szCs w:val="24"/>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7350"/>
      </w:tblGrid>
      <w:tr w:rsidR="0066370B" w:rsidRPr="001B351E" w14:paraId="7D6D7F19" w14:textId="77777777" w:rsidTr="0066370B">
        <w:tc>
          <w:tcPr>
            <w:tcW w:w="2400" w:type="dxa"/>
            <w:tcBorders>
              <w:top w:val="nil"/>
              <w:left w:val="single" w:sz="8" w:space="0" w:color="000000"/>
              <w:bottom w:val="single" w:sz="4" w:space="0" w:color="000000"/>
              <w:right w:val="single" w:sz="8" w:space="0" w:color="000000"/>
            </w:tcBorders>
            <w:hideMark/>
          </w:tcPr>
          <w:p w14:paraId="31383B1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"Estimated Yearly Charges"</w:t>
            </w:r>
          </w:p>
        </w:tc>
        <w:tc>
          <w:tcPr>
            <w:tcW w:w="7350" w:type="dxa"/>
            <w:tcBorders>
              <w:top w:val="nil"/>
              <w:left w:val="nil"/>
              <w:bottom w:val="single" w:sz="4" w:space="0" w:color="000000"/>
              <w:right w:val="single" w:sz="8" w:space="0" w:color="000000"/>
            </w:tcBorders>
            <w:hideMark/>
          </w:tcPr>
          <w:p w14:paraId="48094953" w14:textId="77777777" w:rsidR="0066370B" w:rsidRPr="001B351E" w:rsidRDefault="0066370B">
            <w:pPr>
              <w:pStyle w:val="Normal0"/>
              <w:tabs>
                <w:tab w:val="left" w:pos="-17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means for the purposes of calculating each Party’s annual liability under clause </w:t>
            </w:r>
            <w:proofErr w:type="gramStart"/>
            <w:r w:rsidRPr="001B351E">
              <w:rPr>
                <w:rFonts w:ascii="Arial" w:eastAsia="Arial" w:hAnsi="Arial" w:cs="Arial"/>
                <w:color w:val="000000"/>
                <w:sz w:val="24"/>
                <w:szCs w:val="24"/>
              </w:rPr>
              <w:t>11.2 :</w:t>
            </w:r>
            <w:proofErr w:type="gramEnd"/>
          </w:p>
          <w:p w14:paraId="0B5C7876" w14:textId="77777777" w:rsidR="0066370B" w:rsidRPr="001B351E" w:rsidRDefault="0066370B">
            <w:pPr>
              <w:pStyle w:val="Normal0"/>
              <w:tabs>
                <w:tab w:val="left" w:pos="-179"/>
              </w:tabs>
              <w:spacing w:after="120"/>
              <w:ind w:left="170"/>
              <w:jc w:val="both"/>
              <w:rPr>
                <w:rFonts w:ascii="Arial" w:eastAsia="Arial" w:hAnsi="Arial" w:cs="Arial"/>
                <w:color w:val="000000"/>
                <w:sz w:val="24"/>
                <w:szCs w:val="24"/>
              </w:rPr>
            </w:pPr>
            <w:proofErr w:type="spellStart"/>
            <w:r w:rsidRPr="001B351E">
              <w:rPr>
                <w:rFonts w:ascii="Arial" w:eastAsia="Arial" w:hAnsi="Arial" w:cs="Arial"/>
                <w:color w:val="000000"/>
                <w:sz w:val="24"/>
                <w:szCs w:val="24"/>
              </w:rPr>
              <w:t>i</w:t>
            </w:r>
            <w:proofErr w:type="spellEnd"/>
            <w:r w:rsidRPr="001B351E">
              <w:rPr>
                <w:rFonts w:ascii="Arial" w:eastAsia="Arial" w:hAnsi="Arial" w:cs="Arial"/>
                <w:color w:val="000000"/>
                <w:sz w:val="24"/>
                <w:szCs w:val="24"/>
              </w:rPr>
              <w:t xml:space="preserve">)  in the first Contract Year, the Estimated Year 1 Charges; or </w:t>
            </w:r>
          </w:p>
          <w:p w14:paraId="02D8F71F" w14:textId="77777777" w:rsidR="0066370B" w:rsidRPr="001B351E" w:rsidRDefault="0066370B">
            <w:pPr>
              <w:pStyle w:val="Normal0"/>
              <w:tabs>
                <w:tab w:val="left" w:pos="-17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ii) in the any subsequent Contract Years, the Charges paid or payable in the previous Call-off Contract Year; or</w:t>
            </w:r>
          </w:p>
          <w:p w14:paraId="7BEDE2E3" w14:textId="77777777" w:rsidR="0066370B" w:rsidRPr="001B351E" w:rsidRDefault="0066370B">
            <w:pPr>
              <w:pStyle w:val="Normal0"/>
              <w:tabs>
                <w:tab w:val="left" w:pos="-179"/>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    iii) after the end of the Call-off Contract, the Charges paid or payable in the last Contract Year during the Call-off Contract Period;  </w:t>
            </w:r>
          </w:p>
        </w:tc>
      </w:tr>
      <w:tr w:rsidR="0066370B" w:rsidRPr="001B351E" w14:paraId="4666DEF7" w14:textId="77777777" w:rsidTr="0066370B">
        <w:tc>
          <w:tcPr>
            <w:tcW w:w="2400" w:type="dxa"/>
            <w:tcBorders>
              <w:top w:val="single" w:sz="4" w:space="0" w:color="000000"/>
              <w:left w:val="single" w:sz="4" w:space="0" w:color="000000"/>
              <w:bottom w:val="single" w:sz="4" w:space="0" w:color="000000"/>
              <w:right w:val="single" w:sz="4" w:space="0" w:color="000000"/>
            </w:tcBorders>
            <w:hideMark/>
          </w:tcPr>
          <w:p w14:paraId="6330E33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rPr>
              <w:t>“</w:t>
            </w:r>
            <w:r w:rsidRPr="001B351E">
              <w:rPr>
                <w:rFonts w:ascii="Arial" w:eastAsia="Arial" w:hAnsi="Arial" w:cs="Arial"/>
                <w:b/>
              </w:rPr>
              <w:t>Exempt Buyer</w:t>
            </w:r>
            <w:r w:rsidRPr="001B351E">
              <w:rPr>
                <w:rFonts w:ascii="Arial" w:eastAsia="Arial" w:hAnsi="Arial" w:cs="Arial"/>
              </w:rPr>
              <w:t>”</w:t>
            </w:r>
          </w:p>
        </w:tc>
        <w:tc>
          <w:tcPr>
            <w:tcW w:w="7350" w:type="dxa"/>
            <w:tcBorders>
              <w:top w:val="single" w:sz="4" w:space="0" w:color="000000"/>
              <w:left w:val="single" w:sz="4" w:space="0" w:color="000000"/>
              <w:bottom w:val="single" w:sz="4" w:space="0" w:color="000000"/>
              <w:right w:val="single" w:sz="4" w:space="0" w:color="000000"/>
            </w:tcBorders>
            <w:hideMark/>
          </w:tcPr>
          <w:p w14:paraId="5973C122" w14:textId="77777777" w:rsidR="0066370B" w:rsidRPr="001B351E" w:rsidRDefault="0066370B">
            <w:pPr>
              <w:pStyle w:val="Normal0"/>
              <w:jc w:val="both"/>
              <w:rPr>
                <w:rFonts w:ascii="Arial" w:eastAsia="Arial" w:hAnsi="Arial" w:cs="Arial"/>
                <w:color w:val="000000"/>
              </w:rPr>
            </w:pPr>
            <w:r w:rsidRPr="001B351E">
              <w:rPr>
                <w:rFonts w:ascii="Arial" w:eastAsia="Arial" w:hAnsi="Arial" w:cs="Arial"/>
                <w:color w:val="000000"/>
              </w:rPr>
              <w:t>a public sector purchaser that is:</w:t>
            </w:r>
          </w:p>
          <w:p w14:paraId="317834C1" w14:textId="77777777" w:rsidR="0066370B" w:rsidRPr="001B351E" w:rsidRDefault="0066370B" w:rsidP="0066370B">
            <w:pPr>
              <w:pStyle w:val="Normal0"/>
              <w:numPr>
                <w:ilvl w:val="0"/>
                <w:numId w:val="60"/>
              </w:numPr>
              <w:tabs>
                <w:tab w:val="left" w:pos="-179"/>
                <w:tab w:val="left" w:pos="-9"/>
              </w:tabs>
              <w:spacing w:after="120" w:line="240" w:lineRule="auto"/>
              <w:ind w:left="388"/>
              <w:jc w:val="both"/>
              <w:rPr>
                <w:rFonts w:ascii="Arial" w:hAnsi="Arial" w:cs="Arial"/>
              </w:rPr>
            </w:pPr>
            <w:r w:rsidRPr="001B351E">
              <w:rPr>
                <w:rFonts w:ascii="Arial" w:eastAsia="Arial" w:hAnsi="Arial" w:cs="Arial"/>
                <w:color w:val="000000"/>
              </w:rPr>
              <w:t>eligible to use the Framework Contract; and</w:t>
            </w:r>
          </w:p>
          <w:p w14:paraId="04080DC4" w14:textId="77777777" w:rsidR="0066370B" w:rsidRPr="001B351E" w:rsidRDefault="0066370B" w:rsidP="0066370B">
            <w:pPr>
              <w:pStyle w:val="Normal0"/>
              <w:numPr>
                <w:ilvl w:val="0"/>
                <w:numId w:val="60"/>
              </w:numPr>
              <w:tabs>
                <w:tab w:val="left" w:pos="-179"/>
                <w:tab w:val="left" w:pos="-9"/>
              </w:tabs>
              <w:spacing w:after="120" w:line="240" w:lineRule="auto"/>
              <w:ind w:left="388"/>
              <w:jc w:val="both"/>
              <w:rPr>
                <w:rFonts w:ascii="Arial" w:hAnsi="Arial" w:cs="Arial"/>
              </w:rPr>
            </w:pPr>
            <w:r w:rsidRPr="001B351E">
              <w:rPr>
                <w:rFonts w:ascii="Arial" w:eastAsia="Arial" w:hAnsi="Arial" w:cs="Arial"/>
                <w:color w:val="000000"/>
              </w:rPr>
              <w:t>is entering into an Exempt Call-off Contract that is not subject to (as applicable) any of:</w:t>
            </w:r>
          </w:p>
          <w:p w14:paraId="13792F7C"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the Regulations;</w:t>
            </w:r>
          </w:p>
          <w:p w14:paraId="18FC0B4C"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the Concession Contracts Regulations 2016 (SI 2016/273);</w:t>
            </w:r>
          </w:p>
          <w:p w14:paraId="6AEEF0D8"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the Utilities Contracts Regulations 2016 (SI 2016/274);</w:t>
            </w:r>
          </w:p>
          <w:p w14:paraId="3EAC4DC2"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the Defence and Security Public Contracts Regulations 2011 (SI 2011/1848);</w:t>
            </w:r>
          </w:p>
          <w:p w14:paraId="530775F3"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lastRenderedPageBreak/>
              <w:t>the Remedies Directive (2007/66/EC);</w:t>
            </w:r>
          </w:p>
          <w:p w14:paraId="067ED556"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Directive 2014/23/EU of the European Parliament and Council;</w:t>
            </w:r>
          </w:p>
          <w:p w14:paraId="3A34B87F"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Directive 2014/24/EU of the European Parliament and Council;</w:t>
            </w:r>
          </w:p>
          <w:p w14:paraId="3A6ABE64"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Directive 2014/25/EU of the European Parliament and Council; or</w:t>
            </w:r>
          </w:p>
          <w:p w14:paraId="4A788227"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eastAsia="Arial" w:hAnsi="Arial" w:cs="Arial"/>
                <w:color w:val="000000"/>
                <w:sz w:val="24"/>
                <w:szCs w:val="24"/>
              </w:rPr>
            </w:pPr>
            <w:r w:rsidRPr="001B351E">
              <w:rPr>
                <w:rFonts w:ascii="Arial" w:eastAsia="Arial" w:hAnsi="Arial" w:cs="Arial"/>
                <w:color w:val="000000"/>
              </w:rPr>
              <w:t>Directive 2009/81/EC of the European Parliament and Council;</w:t>
            </w:r>
          </w:p>
        </w:tc>
      </w:tr>
      <w:tr w:rsidR="0066370B" w:rsidRPr="001B351E" w14:paraId="0E081F2B" w14:textId="77777777" w:rsidTr="0066370B">
        <w:tc>
          <w:tcPr>
            <w:tcW w:w="2400" w:type="dxa"/>
            <w:tcBorders>
              <w:top w:val="single" w:sz="4" w:space="0" w:color="000000"/>
              <w:left w:val="single" w:sz="4" w:space="0" w:color="000000"/>
              <w:bottom w:val="single" w:sz="4" w:space="0" w:color="000000"/>
              <w:right w:val="single" w:sz="4" w:space="0" w:color="000000"/>
            </w:tcBorders>
            <w:hideMark/>
          </w:tcPr>
          <w:p w14:paraId="05A8FDA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rPr>
              <w:t>“</w:t>
            </w:r>
            <w:r w:rsidRPr="001B351E">
              <w:rPr>
                <w:rFonts w:ascii="Arial" w:eastAsia="Arial" w:hAnsi="Arial" w:cs="Arial"/>
                <w:b/>
              </w:rPr>
              <w:t>Exempt Call-off Contract</w:t>
            </w:r>
            <w:r w:rsidRPr="001B351E">
              <w:rPr>
                <w:rFonts w:ascii="Arial" w:eastAsia="Arial" w:hAnsi="Arial" w:cs="Arial"/>
              </w:rPr>
              <w:t>”</w:t>
            </w:r>
          </w:p>
        </w:tc>
        <w:tc>
          <w:tcPr>
            <w:tcW w:w="7350" w:type="dxa"/>
            <w:tcBorders>
              <w:top w:val="single" w:sz="4" w:space="0" w:color="000000"/>
              <w:left w:val="single" w:sz="4" w:space="0" w:color="000000"/>
              <w:bottom w:val="single" w:sz="4" w:space="0" w:color="000000"/>
              <w:right w:val="single" w:sz="4" w:space="0" w:color="000000"/>
            </w:tcBorders>
            <w:hideMark/>
          </w:tcPr>
          <w:p w14:paraId="14B59F31" w14:textId="77777777" w:rsidR="0066370B" w:rsidRPr="001B351E" w:rsidRDefault="0066370B">
            <w:pPr>
              <w:pStyle w:val="Normal0"/>
              <w:jc w:val="both"/>
              <w:rPr>
                <w:rFonts w:ascii="Arial" w:eastAsia="Arial" w:hAnsi="Arial" w:cs="Arial"/>
                <w:color w:val="000000"/>
              </w:rPr>
            </w:pPr>
            <w:r w:rsidRPr="001B351E">
              <w:rPr>
                <w:rFonts w:ascii="Arial" w:eastAsia="Arial" w:hAnsi="Arial" w:cs="Arial"/>
                <w:color w:val="000000"/>
              </w:rPr>
              <w:t>the contract between the Exempt Buyer and the Supplier for Deliverables which consists of the terms set out and referred to in the Order Form incorporating and, where necessary, amending, refining or adding to the terms of the Framework Contract;</w:t>
            </w:r>
          </w:p>
        </w:tc>
      </w:tr>
      <w:tr w:rsidR="0066370B" w:rsidRPr="001B351E" w14:paraId="6F6CC758" w14:textId="77777777" w:rsidTr="0066370B">
        <w:tc>
          <w:tcPr>
            <w:tcW w:w="2400" w:type="dxa"/>
            <w:tcBorders>
              <w:top w:val="single" w:sz="4" w:space="0" w:color="000000"/>
              <w:left w:val="single" w:sz="4" w:space="0" w:color="000000"/>
              <w:bottom w:val="single" w:sz="4" w:space="0" w:color="000000"/>
              <w:right w:val="single" w:sz="4" w:space="0" w:color="000000"/>
            </w:tcBorders>
            <w:hideMark/>
          </w:tcPr>
          <w:p w14:paraId="4F8B3FF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rPr>
              <w:t>“</w:t>
            </w:r>
            <w:r w:rsidRPr="001B351E">
              <w:rPr>
                <w:rFonts w:ascii="Arial" w:eastAsia="Arial" w:hAnsi="Arial" w:cs="Arial"/>
                <w:b/>
              </w:rPr>
              <w:t>Exempt Procurement Amendments</w:t>
            </w:r>
            <w:r w:rsidRPr="001B351E">
              <w:rPr>
                <w:rFonts w:ascii="Arial" w:eastAsia="Arial" w:hAnsi="Arial" w:cs="Arial"/>
              </w:rPr>
              <w:t>”</w:t>
            </w:r>
          </w:p>
        </w:tc>
        <w:tc>
          <w:tcPr>
            <w:tcW w:w="7350" w:type="dxa"/>
            <w:tcBorders>
              <w:top w:val="single" w:sz="4" w:space="0" w:color="000000"/>
              <w:left w:val="single" w:sz="4" w:space="0" w:color="000000"/>
              <w:bottom w:val="single" w:sz="4" w:space="0" w:color="000000"/>
              <w:right w:val="single" w:sz="4" w:space="0" w:color="000000"/>
            </w:tcBorders>
            <w:hideMark/>
          </w:tcPr>
          <w:p w14:paraId="77F859C8" w14:textId="77777777" w:rsidR="0066370B" w:rsidRPr="001B351E" w:rsidRDefault="0066370B">
            <w:pPr>
              <w:pStyle w:val="Normal0"/>
              <w:jc w:val="both"/>
              <w:rPr>
                <w:rFonts w:ascii="Arial" w:eastAsia="Arial" w:hAnsi="Arial" w:cs="Arial"/>
                <w:color w:val="000000"/>
              </w:rPr>
            </w:pPr>
            <w:r w:rsidRPr="001B351E">
              <w:rPr>
                <w:rFonts w:ascii="Arial" w:eastAsia="Arial" w:hAnsi="Arial" w:cs="Arial"/>
                <w:color w:val="000000"/>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7CBEED82" w14:textId="77777777" w:rsidR="0066370B" w:rsidRPr="001B351E" w:rsidRDefault="0066370B" w:rsidP="0066370B">
      <w:pPr>
        <w:pStyle w:val="Normal0"/>
        <w:widowControl w:val="0"/>
        <w:spacing w:after="0"/>
        <w:rPr>
          <w:rFonts w:ascii="Arial" w:eastAsia="Arial" w:hAnsi="Arial" w:cs="Arial"/>
          <w:color w:val="000000"/>
        </w:rPr>
      </w:pPr>
    </w:p>
    <w:tbl>
      <w:tblPr>
        <w:tblW w:w="99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445"/>
        <w:gridCol w:w="7515"/>
      </w:tblGrid>
      <w:tr w:rsidR="0066370B" w:rsidRPr="001B351E" w14:paraId="2F8E24A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D676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"Existing IPR"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18F674"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and all IPR that are owned by or licensed to either Party and which are or have been developed independently of the Contract (whether prior to the Start Date or otherwise);</w:t>
            </w:r>
          </w:p>
        </w:tc>
      </w:tr>
      <w:tr w:rsidR="0066370B" w:rsidRPr="001B351E" w14:paraId="791CEDD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3814B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“Exit Day”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258A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shall have the meaning in the European Union (Withdrawal) Act 2018;</w:t>
            </w:r>
          </w:p>
        </w:tc>
      </w:tr>
      <w:tr w:rsidR="0066370B" w:rsidRPr="001B351E" w14:paraId="68240E0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B87C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"Expiry Date"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89EE3" w14:textId="77777777" w:rsidR="0066370B" w:rsidRPr="001B351E" w:rsidRDefault="0066370B">
            <w:pPr>
              <w:pStyle w:val="Normal0"/>
              <w:tabs>
                <w:tab w:val="left" w:pos="-576"/>
                <w:tab w:val="left" w:pos="144"/>
              </w:tabs>
              <w:spacing w:after="120"/>
              <w:ind w:left="144"/>
              <w:jc w:val="both"/>
              <w:rPr>
                <w:rFonts w:ascii="Arial" w:eastAsia="Arial" w:hAnsi="Arial" w:cs="Arial"/>
                <w:color w:val="000000"/>
                <w:sz w:val="24"/>
                <w:szCs w:val="24"/>
              </w:rPr>
            </w:pPr>
            <w:r w:rsidRPr="001B351E">
              <w:rPr>
                <w:rFonts w:ascii="Arial" w:eastAsia="Arial" w:hAnsi="Arial" w:cs="Arial"/>
                <w:color w:val="000000"/>
                <w:sz w:val="24"/>
                <w:szCs w:val="24"/>
              </w:rPr>
              <w:t xml:space="preserve">the Framework Expiry Date or the Call-Off Expiry Date (as the context dictates); </w:t>
            </w:r>
          </w:p>
        </w:tc>
      </w:tr>
      <w:tr w:rsidR="0066370B" w:rsidRPr="001B351E" w14:paraId="7D4BC85C"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D6496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"Extension Period"</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E2250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Framework Optional Extension Period or the Call-Off Optional Extension Period as the context dictates;</w:t>
            </w:r>
          </w:p>
        </w:tc>
      </w:tr>
      <w:tr w:rsidR="0066370B" w:rsidRPr="001B351E" w14:paraId="527DC53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D4EF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"FOIA"</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748A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66370B" w:rsidRPr="001B351E" w14:paraId="61CC77C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A919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"Force Majeure Event"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134D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1504EF80" w14:textId="77777777" w:rsidR="0066370B" w:rsidRPr="001B351E" w:rsidRDefault="0066370B" w:rsidP="16FF7267">
            <w:pPr>
              <w:pStyle w:val="Normal0"/>
              <w:numPr>
                <w:ilvl w:val="1"/>
                <w:numId w:val="70"/>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riots, civil commotion, war or armed conflict;</w:t>
            </w:r>
          </w:p>
          <w:p w14:paraId="22F33ED9" w14:textId="77777777" w:rsidR="0066370B" w:rsidRPr="001B351E" w:rsidRDefault="0066370B" w:rsidP="001E1E50">
            <w:pPr>
              <w:pStyle w:val="Normal0"/>
              <w:numPr>
                <w:ilvl w:val="1"/>
                <w:numId w:val="70"/>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acts of terrorism;</w:t>
            </w:r>
          </w:p>
          <w:p w14:paraId="2CD3BAFA" w14:textId="77777777" w:rsidR="0066370B" w:rsidRPr="001B351E" w:rsidRDefault="0066370B" w:rsidP="16FF7267">
            <w:pPr>
              <w:pStyle w:val="Normal0"/>
              <w:numPr>
                <w:ilvl w:val="1"/>
                <w:numId w:val="70"/>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acts of government, local government or regulatory bodies;</w:t>
            </w:r>
          </w:p>
          <w:p w14:paraId="5E5DBA25" w14:textId="77777777" w:rsidR="0066370B" w:rsidRPr="001B351E" w:rsidRDefault="0066370B" w:rsidP="001E1E50">
            <w:pPr>
              <w:pStyle w:val="Normal0"/>
              <w:numPr>
                <w:ilvl w:val="1"/>
                <w:numId w:val="70"/>
              </w:numPr>
              <w:tabs>
                <w:tab w:val="left" w:pos="-576"/>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sz w:val="24"/>
                <w:szCs w:val="24"/>
              </w:rPr>
              <w:t>fire, flood, storm or earthquake or other natural disaster,</w:t>
            </w:r>
          </w:p>
          <w:p w14:paraId="6AF35A1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but excluding any industrial dispute relating to the Supplier, the Supplier Staff or any other failure in the Supplier or the Subcontractor's supply chain;</w:t>
            </w:r>
          </w:p>
        </w:tc>
      </w:tr>
      <w:tr w:rsidR="0066370B" w:rsidRPr="001B351E" w14:paraId="355404A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3283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"Force Majeure Notice"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CFBE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written notice served by the Affected Party on the other Party stating that the Affected Party believes that there is a Force Majeure Event;</w:t>
            </w:r>
          </w:p>
        </w:tc>
      </w:tr>
      <w:tr w:rsidR="0066370B" w:rsidRPr="001B351E" w14:paraId="419276B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3B6B9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Award Form"</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89E4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66370B" w:rsidRPr="001B351E" w14:paraId="41FA0CB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4063D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Contract"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A9EBDB"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66370B" w:rsidRPr="001B351E" w14:paraId="7B400D9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5DEB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Contract Period"</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C11FC"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period from the Framework Start Date until the End Date of the Framework Contract;</w:t>
            </w:r>
          </w:p>
        </w:tc>
      </w:tr>
      <w:tr w:rsidR="0066370B" w:rsidRPr="001B351E" w14:paraId="4286C7A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BC68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Expiry Date"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FA32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scheduled date of the end of the Framework Contract as stated in the Framework Award Form;</w:t>
            </w:r>
          </w:p>
        </w:tc>
      </w:tr>
      <w:tr w:rsidR="0066370B" w:rsidRPr="001B351E" w14:paraId="0181BCD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25EF2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Incorporated Terms"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205A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contractual terms applicable to the Framework Contract specified in the Framework Award Form;</w:t>
            </w:r>
          </w:p>
        </w:tc>
      </w:tr>
      <w:tr w:rsidR="0066370B" w:rsidRPr="001B351E" w14:paraId="5A95B96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8113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Optional Extension Period"</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4272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such period or periods beyond which the Framework Contract Period may be extended as specified in the Framework Award Form;</w:t>
            </w:r>
          </w:p>
        </w:tc>
      </w:tr>
      <w:tr w:rsidR="0066370B" w:rsidRPr="001B351E" w14:paraId="669CD3E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09D6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Price(s)"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A4C9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price(s) applicable to the provision of the Deliverables set out in Framework Schedule 3 (Framework Prices);</w:t>
            </w:r>
          </w:p>
        </w:tc>
      </w:tr>
      <w:tr w:rsidR="0066370B" w:rsidRPr="001B351E" w14:paraId="0398979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7352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Special Terms"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596E40"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additional terms and conditions specified in the Framework Award Form incorporated into the Framework Contract;</w:t>
            </w:r>
          </w:p>
        </w:tc>
      </w:tr>
      <w:tr w:rsidR="0066370B" w:rsidRPr="001B351E" w14:paraId="0B08A37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C9938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Start Date"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5AC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date of start of the Framework Contract as stated in the Framework Award Form;</w:t>
            </w:r>
          </w:p>
        </w:tc>
      </w:tr>
      <w:tr w:rsidR="0066370B" w:rsidRPr="001B351E" w14:paraId="344C239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689FA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Tender Response"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8CE7FE"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tender submitted by the Supplier to CCS and annexed to or referred to in Framework Schedule 2 (Framework Tender);</w:t>
            </w:r>
          </w:p>
        </w:tc>
      </w:tr>
      <w:tr w:rsidR="0066370B" w:rsidRPr="001B351E" w14:paraId="3E8C113C"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BF3B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"Further Competition Procedure"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3D20C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further competition procedure described in Framework Schedule 7 (Call-Off Award Procedure);</w:t>
            </w:r>
          </w:p>
        </w:tc>
      </w:tr>
      <w:tr w:rsidR="0066370B" w:rsidRPr="001B351E" w14:paraId="5937B62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CA22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"UK GDPR"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CD0F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retained EU law version of the General Data Protection Regulation (Regulation (EU) 2016/679);</w:t>
            </w:r>
          </w:p>
        </w:tc>
      </w:tr>
      <w:tr w:rsidR="0066370B" w:rsidRPr="001B351E" w14:paraId="2FD4AD6C"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9D3AB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"General Anti-Abuse Rule"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E11A6" w14:textId="77777777" w:rsidR="0066370B" w:rsidRPr="001B351E" w:rsidRDefault="0066370B" w:rsidP="001E1E50">
            <w:pPr>
              <w:pStyle w:val="Normal0"/>
              <w:numPr>
                <w:ilvl w:val="1"/>
                <w:numId w:val="71"/>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 xml:space="preserve">the legislation in Part 5 of the Finance Act 2013 and; and </w:t>
            </w:r>
          </w:p>
          <w:p w14:paraId="4507011C" w14:textId="77777777" w:rsidR="0066370B" w:rsidRPr="001B351E" w:rsidRDefault="0066370B" w:rsidP="001E1E50">
            <w:pPr>
              <w:pStyle w:val="Normal0"/>
              <w:numPr>
                <w:ilvl w:val="1"/>
                <w:numId w:val="71"/>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66370B" w:rsidRPr="001B351E" w14:paraId="421F41F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25C61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"General Change in Law"</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F562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66370B" w:rsidRPr="001B351E" w14:paraId="427140AE"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FED3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"Goods"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46E07" w14:textId="773EC0F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goods made available by the Supplier as specified in Framework Schedule 1 (Specification) and in relation to a Call-Off Contract as specified in the Order </w:t>
            </w:r>
            <w:r w:rsidR="00005BA6" w:rsidRPr="001B351E">
              <w:rPr>
                <w:rFonts w:ascii="Arial" w:eastAsia="Arial" w:hAnsi="Arial" w:cs="Arial"/>
                <w:color w:val="000000" w:themeColor="text1"/>
                <w:sz w:val="24"/>
                <w:szCs w:val="24"/>
              </w:rPr>
              <w:t>Form;</w:t>
            </w:r>
          </w:p>
        </w:tc>
      </w:tr>
      <w:tr w:rsidR="0066370B" w:rsidRPr="001B351E" w14:paraId="0E4B458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51EFC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"Good Industry Practice"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AA6E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66370B" w:rsidRPr="001B351E" w14:paraId="4433799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62D4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"Government"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E2B7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66370B" w:rsidRPr="001B351E" w14:paraId="4C4467B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0DC26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"Government Data"</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A6B56" w14:textId="77777777" w:rsidR="0066370B" w:rsidRPr="001B351E" w:rsidRDefault="0066370B" w:rsidP="16FF7267">
            <w:pPr>
              <w:pStyle w:val="Normal0"/>
              <w:tabs>
                <w:tab w:val="left" w:pos="144"/>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692E947A" w14:textId="77777777" w:rsidR="0066370B" w:rsidRPr="001B351E" w:rsidRDefault="0066370B" w:rsidP="001E1E50">
            <w:pPr>
              <w:pStyle w:val="Normal0"/>
              <w:numPr>
                <w:ilvl w:val="2"/>
                <w:numId w:val="71"/>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are supplied to the Supplier by or on behalf of the Authority; or</w:t>
            </w:r>
          </w:p>
          <w:p w14:paraId="5B1F049C" w14:textId="77777777" w:rsidR="0066370B" w:rsidRPr="001B351E" w:rsidRDefault="0066370B" w:rsidP="16FF7267">
            <w:pPr>
              <w:pStyle w:val="Normal0"/>
              <w:numPr>
                <w:ilvl w:val="2"/>
                <w:numId w:val="71"/>
              </w:numPr>
              <w:tabs>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Supplier is required to generate, process, store or transmit pursuant to a Contract; </w:t>
            </w:r>
          </w:p>
        </w:tc>
      </w:tr>
      <w:tr w:rsidR="0066370B" w:rsidRPr="001B351E" w14:paraId="0AED860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1893B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"Guarantor"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213AA"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person (if any) who has entered into a guarantee in the form set out in Joint Schedule 8 (Guarantee) in relation to this Contract;</w:t>
            </w:r>
          </w:p>
        </w:tc>
      </w:tr>
      <w:tr w:rsidR="0066370B" w:rsidRPr="001B351E" w14:paraId="2731EF1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0F6D2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"Halifax Abuse Principle"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15FE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principle explained in the CJEU Case C-255/02 Halifax and others;</w:t>
            </w:r>
          </w:p>
        </w:tc>
      </w:tr>
      <w:tr w:rsidR="0066370B" w:rsidRPr="001B351E" w14:paraId="44B35D3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08B8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"HMRC"</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DCA9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Her Majesty’s Revenue and Customs;</w:t>
            </w:r>
          </w:p>
        </w:tc>
      </w:tr>
      <w:tr w:rsidR="0066370B" w:rsidRPr="001B351E" w14:paraId="7E30918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48A40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"ICT Policy"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719C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66370B" w:rsidRPr="001B351E" w14:paraId="74D2AA1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1C6E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"Impact Assessment"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EA526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 assessment of the impact of a Variation request by the Relevant Authority completed in good faith, including:</w:t>
            </w:r>
          </w:p>
          <w:p w14:paraId="4D8D5543" w14:textId="77777777" w:rsidR="0066370B" w:rsidRPr="001B351E" w:rsidRDefault="0066370B" w:rsidP="001E1E50">
            <w:pPr>
              <w:pStyle w:val="Normal0"/>
              <w:numPr>
                <w:ilvl w:val="1"/>
                <w:numId w:val="72"/>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 xml:space="preserve">details of the impact of the proposed Variation on the Deliverables and the Supplier's ability to meet its other obligations under the Contract; </w:t>
            </w:r>
          </w:p>
          <w:p w14:paraId="11A27C9F" w14:textId="77777777" w:rsidR="0066370B" w:rsidRPr="001B351E" w:rsidRDefault="0066370B" w:rsidP="001E1E50">
            <w:pPr>
              <w:pStyle w:val="Normal0"/>
              <w:numPr>
                <w:ilvl w:val="1"/>
                <w:numId w:val="72"/>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details of the cost of implementing the proposed Variation;</w:t>
            </w:r>
          </w:p>
          <w:p w14:paraId="2DCB0050" w14:textId="77777777" w:rsidR="0066370B" w:rsidRPr="001B351E" w:rsidRDefault="0066370B" w:rsidP="001E1E50">
            <w:pPr>
              <w:pStyle w:val="Normal0"/>
              <w:numPr>
                <w:ilvl w:val="1"/>
                <w:numId w:val="72"/>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575A36CB" w14:textId="77777777" w:rsidR="0066370B" w:rsidRPr="001B351E" w:rsidRDefault="0066370B" w:rsidP="001E1E50">
            <w:pPr>
              <w:pStyle w:val="Normal0"/>
              <w:numPr>
                <w:ilvl w:val="1"/>
                <w:numId w:val="72"/>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a timetable for the implementation, together with any proposals for the testing of the Variation; and</w:t>
            </w:r>
          </w:p>
          <w:p w14:paraId="06D790AF" w14:textId="77777777" w:rsidR="0066370B" w:rsidRPr="001B351E" w:rsidRDefault="0066370B" w:rsidP="16FF7267">
            <w:pPr>
              <w:pStyle w:val="Normal0"/>
              <w:numPr>
                <w:ilvl w:val="1"/>
                <w:numId w:val="72"/>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such other information as the Relevant Authority may reasonably request in (or in response to) the Variation request;</w:t>
            </w:r>
          </w:p>
        </w:tc>
      </w:tr>
      <w:tr w:rsidR="0066370B" w:rsidRPr="001B351E" w14:paraId="3E261E5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4F92C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"Implementation Plan"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0FD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66370B" w:rsidRPr="001B351E" w14:paraId="483BDB8C"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45D4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"Indemnifier"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4E03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Party from whom an indemnity is sought under this Contract;</w:t>
            </w:r>
          </w:p>
        </w:tc>
      </w:tr>
      <w:tr w:rsidR="0066370B" w:rsidRPr="001B351E" w14:paraId="7625EF1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5AFD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“Independent Control”</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F3223"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1B351E">
              <w:rPr>
                <w:rFonts w:ascii="Arial" w:eastAsia="Arial" w:hAnsi="Arial" w:cs="Arial"/>
                <w:b/>
                <w:bCs/>
                <w:color w:val="000000" w:themeColor="text1"/>
                <w:sz w:val="24"/>
                <w:szCs w:val="24"/>
              </w:rPr>
              <w:t>Independent Controller</w:t>
            </w:r>
            <w:r w:rsidRPr="001B351E">
              <w:rPr>
                <w:rFonts w:ascii="Arial" w:eastAsia="Arial" w:hAnsi="Arial" w:cs="Arial"/>
                <w:color w:val="000000" w:themeColor="text1"/>
                <w:sz w:val="24"/>
                <w:szCs w:val="24"/>
              </w:rPr>
              <w:t>” shall be construed accordingly;</w:t>
            </w:r>
          </w:p>
        </w:tc>
      </w:tr>
      <w:tr w:rsidR="0066370B" w:rsidRPr="001B351E" w14:paraId="6C257FB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8E49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"Indexation"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5B0A2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adjustment of an amount or sum in accordance with Framework Schedule 3 (Framework Prices) and the relevant Order Form;</w:t>
            </w:r>
          </w:p>
        </w:tc>
      </w:tr>
      <w:tr w:rsidR="0066370B" w:rsidRPr="001B351E" w14:paraId="0FC253A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FA980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"Information"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1BA2A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under section 84 of the Freedom of Information Act 2000;</w:t>
            </w:r>
          </w:p>
        </w:tc>
      </w:tr>
      <w:tr w:rsidR="0066370B" w:rsidRPr="001B351E" w14:paraId="40EB8BB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AC9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"Information Commissioner"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79394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66370B" w:rsidRPr="001B351E" w14:paraId="4FCE07D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20D9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"Initial Period"</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0F090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initial term of a Contract specified in the Framework Award Form or the Order Form, as the context requires;</w:t>
            </w:r>
          </w:p>
        </w:tc>
      </w:tr>
      <w:tr w:rsidR="0066370B" w:rsidRPr="001B351E" w14:paraId="1FE6E620"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A18F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"Insolvency Event"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2F40C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with respect to any person, means:</w:t>
            </w:r>
          </w:p>
          <w:p w14:paraId="32A0428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that person suspends, or threatens to suspend, payment of its debts, or is unable to pay its debts as they fall due or admits inability to pay its debts, or:</w:t>
            </w:r>
          </w:p>
          <w:p w14:paraId="2308E8C4"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lastRenderedPageBreak/>
              <w:t>(</w:t>
            </w:r>
            <w:proofErr w:type="spellStart"/>
            <w:r w:rsidRPr="001B351E">
              <w:rPr>
                <w:rFonts w:ascii="Arial" w:eastAsia="Arial" w:hAnsi="Arial" w:cs="Arial"/>
                <w:color w:val="000000" w:themeColor="text1"/>
                <w:sz w:val="24"/>
                <w:szCs w:val="24"/>
              </w:rPr>
              <w:t>i</w:t>
            </w:r>
            <w:proofErr w:type="spellEnd"/>
            <w:r w:rsidRPr="001B351E">
              <w:rPr>
                <w:rFonts w:ascii="Arial" w:eastAsia="Arial" w:hAnsi="Arial" w:cs="Arial"/>
                <w:color w:val="000000" w:themeColor="text1"/>
                <w:sz w:val="24"/>
                <w:szCs w:val="24"/>
              </w:rPr>
              <w:t xml:space="preserve">) (being a company or </w:t>
            </w:r>
            <w:proofErr w:type="gramStart"/>
            <w:r w:rsidRPr="001B351E">
              <w:rPr>
                <w:rFonts w:ascii="Arial" w:eastAsia="Arial" w:hAnsi="Arial" w:cs="Arial"/>
                <w:color w:val="000000" w:themeColor="text1"/>
                <w:sz w:val="24"/>
                <w:szCs w:val="24"/>
              </w:rPr>
              <w:t>a</w:t>
            </w:r>
            <w:proofErr w:type="gramEnd"/>
            <w:r w:rsidRPr="001B351E">
              <w:rPr>
                <w:rFonts w:ascii="Arial" w:eastAsia="Arial" w:hAnsi="Arial" w:cs="Arial"/>
                <w:color w:val="000000" w:themeColor="text1"/>
                <w:sz w:val="24"/>
                <w:szCs w:val="24"/>
              </w:rPr>
              <w:t xml:space="preserve"> LLP) is deemed unable to pay its debts within the meaning of section 123 of the Insolvency Act 1986, or</w:t>
            </w:r>
          </w:p>
          <w:p w14:paraId="755C225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(ii) (being a partnership) is deemed unable to pay its debts within the meaning of section 222 of the Insolvency Act 1986;</w:t>
            </w:r>
          </w:p>
          <w:p w14:paraId="7CA2BCE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19690D5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(c) another person becomes entitled to appoint a receiver over the assets of that person or a receiver is appointed over the assets of that person;</w:t>
            </w:r>
          </w:p>
          <w:p w14:paraId="3E3FFB9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25B5D78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(e) that person suspends or ceases, or threatens to suspend or cease, carrying on all or a substantial part of its business;</w:t>
            </w:r>
          </w:p>
          <w:p w14:paraId="64422F07"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(f) where that person is a company, </w:t>
            </w:r>
            <w:proofErr w:type="gramStart"/>
            <w:r w:rsidRPr="001B351E">
              <w:rPr>
                <w:rFonts w:ascii="Arial" w:eastAsia="Arial" w:hAnsi="Arial" w:cs="Arial"/>
                <w:color w:val="000000" w:themeColor="text1"/>
                <w:sz w:val="24"/>
                <w:szCs w:val="24"/>
              </w:rPr>
              <w:t>a</w:t>
            </w:r>
            <w:proofErr w:type="gramEnd"/>
            <w:r w:rsidRPr="001B351E">
              <w:rPr>
                <w:rFonts w:ascii="Arial" w:eastAsia="Arial" w:hAnsi="Arial" w:cs="Arial"/>
                <w:color w:val="000000" w:themeColor="text1"/>
                <w:sz w:val="24"/>
                <w:szCs w:val="24"/>
              </w:rPr>
              <w:t xml:space="preserve"> LLP or a partnership:</w:t>
            </w:r>
          </w:p>
          <w:p w14:paraId="6A33DFA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w:t>
            </w:r>
            <w:proofErr w:type="spellStart"/>
            <w:r w:rsidRPr="001B351E">
              <w:rPr>
                <w:rFonts w:ascii="Arial" w:eastAsia="Arial" w:hAnsi="Arial" w:cs="Arial"/>
                <w:color w:val="000000" w:themeColor="text1"/>
                <w:sz w:val="24"/>
                <w:szCs w:val="24"/>
              </w:rPr>
              <w:t>i</w:t>
            </w:r>
            <w:proofErr w:type="spellEnd"/>
            <w:r w:rsidRPr="001B351E">
              <w:rPr>
                <w:rFonts w:ascii="Arial" w:eastAsia="Arial" w:hAnsi="Arial" w:cs="Arial"/>
                <w:color w:val="000000" w:themeColor="text1"/>
                <w:sz w:val="24"/>
                <w:szCs w:val="24"/>
              </w:rPr>
              <w:t>)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411A21D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61C50CB3"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(iii) (being a company or </w:t>
            </w:r>
            <w:proofErr w:type="gramStart"/>
            <w:r w:rsidRPr="001B351E">
              <w:rPr>
                <w:rFonts w:ascii="Arial" w:eastAsia="Arial" w:hAnsi="Arial" w:cs="Arial"/>
                <w:color w:val="000000" w:themeColor="text1"/>
                <w:sz w:val="24"/>
                <w:szCs w:val="24"/>
              </w:rPr>
              <w:t>a</w:t>
            </w:r>
            <w:proofErr w:type="gramEnd"/>
            <w:r w:rsidRPr="001B351E">
              <w:rPr>
                <w:rFonts w:ascii="Arial" w:eastAsia="Arial" w:hAnsi="Arial" w:cs="Arial"/>
                <w:color w:val="000000" w:themeColor="text1"/>
                <w:sz w:val="24"/>
                <w:szCs w:val="24"/>
              </w:rPr>
              <w:t xml:space="preserve"> LLP) the holder of a qualifying floating charge over the assets of that person has become entitled to appoint or has appointed an administrative receiver; or</w:t>
            </w:r>
          </w:p>
          <w:p w14:paraId="5528BDAA"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(iv) (being a partnership) the holder of an agricultural floating charge over the assets of that person has become entitled to appoint or has appointed an agricultural receiver; or</w:t>
            </w:r>
          </w:p>
          <w:p w14:paraId="7661D12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(g) any event occurs, or proceeding is taken, with respect to that person in any jurisdiction to which it is subject that has an effect equivalent or similar to any of the events mentioned above;</w:t>
            </w:r>
          </w:p>
        </w:tc>
      </w:tr>
      <w:tr w:rsidR="0066370B" w:rsidRPr="001B351E" w14:paraId="1F399BB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00BE5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"Installation Works"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9FF5E"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all works which the Supplier is to carry out at the beginning of the Call-Off Contract Period to install the Goods in accordance with the Call-Off Contract;</w:t>
            </w:r>
          </w:p>
        </w:tc>
      </w:tr>
      <w:tr w:rsidR="0066370B" w:rsidRPr="001B351E" w14:paraId="0727853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844D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"Intellectual Property Rights" or "IPR"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87EE9" w14:textId="77777777" w:rsidR="0066370B" w:rsidRPr="001B351E" w:rsidRDefault="0066370B" w:rsidP="16FF7267">
            <w:pPr>
              <w:pStyle w:val="Normal0"/>
              <w:numPr>
                <w:ilvl w:val="1"/>
                <w:numId w:val="62"/>
              </w:numPr>
              <w:tabs>
                <w:tab w:val="left" w:pos="144"/>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086177D7" w14:textId="77777777" w:rsidR="0066370B" w:rsidRPr="001B351E" w:rsidRDefault="0066370B" w:rsidP="16FF7267">
            <w:pPr>
              <w:pStyle w:val="Normal0"/>
              <w:numPr>
                <w:ilvl w:val="1"/>
                <w:numId w:val="62"/>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applications for registration, and the right to apply for registration, for any of the rights listed at (a) that are capable of being registered in any country or jurisdiction; and</w:t>
            </w:r>
          </w:p>
          <w:p w14:paraId="42ADD088" w14:textId="77777777" w:rsidR="0066370B" w:rsidRPr="001B351E" w:rsidRDefault="0066370B" w:rsidP="16FF7267">
            <w:pPr>
              <w:pStyle w:val="Normal0"/>
              <w:numPr>
                <w:ilvl w:val="1"/>
                <w:numId w:val="62"/>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all other rights having equivalent or similar effect in any country or jurisdiction;</w:t>
            </w:r>
          </w:p>
        </w:tc>
      </w:tr>
      <w:tr w:rsidR="0066370B" w:rsidRPr="001B351E" w14:paraId="4A18234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47C5E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"Invoicing Address"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15D00"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address to which the Supplier shall invoice the Buyer as specified in the Order Form;</w:t>
            </w:r>
          </w:p>
        </w:tc>
      </w:tr>
      <w:tr w:rsidR="0066370B" w:rsidRPr="001B351E" w14:paraId="75FB8BC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2BE9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"IPR Claim"</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44A2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66370B" w:rsidRPr="001B351E" w14:paraId="028BF8D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1E79A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"IR35"</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644C2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11" w:history="1">
              <w:r w:rsidRPr="001B351E">
                <w:rPr>
                  <w:rStyle w:val="Hyperlink"/>
                  <w:rFonts w:ascii="Arial" w:eastAsia="Arial" w:hAnsi="Arial" w:cs="Arial"/>
                  <w:color w:val="0000FF"/>
                  <w:sz w:val="24"/>
                  <w:szCs w:val="24"/>
                </w:rPr>
                <w:t>https://www.gov.uk/guidance/ir35-find-out-if-it-applies</w:t>
              </w:r>
            </w:hyperlink>
            <w:r w:rsidRPr="001B351E">
              <w:rPr>
                <w:rFonts w:ascii="Arial" w:eastAsia="Arial" w:hAnsi="Arial" w:cs="Arial"/>
                <w:color w:val="000000"/>
                <w:sz w:val="24"/>
                <w:szCs w:val="24"/>
              </w:rPr>
              <w:t>;</w:t>
            </w:r>
          </w:p>
        </w:tc>
      </w:tr>
      <w:tr w:rsidR="0066370B" w:rsidRPr="001B351E" w14:paraId="4A857EF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303E3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“Joint Controller Agreement”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C120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agreement (if any) entered into between the Relevant Authority and the Supplier substantially in the form set out in Annex 2 of Joint Schedule 11 (</w:t>
            </w:r>
            <w:r w:rsidRPr="001B351E">
              <w:rPr>
                <w:rFonts w:ascii="Arial" w:eastAsia="Arial" w:hAnsi="Arial" w:cs="Arial"/>
                <w:i/>
                <w:iCs/>
                <w:color w:val="000000" w:themeColor="text1"/>
                <w:sz w:val="24"/>
                <w:szCs w:val="24"/>
              </w:rPr>
              <w:t>Processing Data</w:t>
            </w:r>
            <w:r w:rsidRPr="001B351E">
              <w:rPr>
                <w:rFonts w:ascii="Arial" w:eastAsia="Arial" w:hAnsi="Arial" w:cs="Arial"/>
                <w:color w:val="000000" w:themeColor="text1"/>
                <w:sz w:val="24"/>
                <w:szCs w:val="24"/>
              </w:rPr>
              <w:t>);</w:t>
            </w:r>
          </w:p>
        </w:tc>
      </w:tr>
      <w:tr w:rsidR="0066370B" w:rsidRPr="001B351E" w14:paraId="4CE4317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4A47F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“Joint Controllers”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3257E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where two or more Controllers jointly determine the purposes and means of Processing;</w:t>
            </w:r>
          </w:p>
        </w:tc>
      </w:tr>
      <w:tr w:rsidR="0066370B" w:rsidRPr="001B351E" w14:paraId="194BDC6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C33AC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"Key Staff"</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5DE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individuals (if any) identified as such in the Order Form;</w:t>
            </w:r>
          </w:p>
        </w:tc>
      </w:tr>
      <w:tr w:rsidR="0066370B" w:rsidRPr="001B351E" w14:paraId="24CCEE1A" w14:textId="77777777" w:rsidTr="16FF7267">
        <w:trPr>
          <w:trHeight w:val="357"/>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FC36D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"Key Sub-Contract"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78A4D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each Sub-Contract with a Key Subcontractor;</w:t>
            </w:r>
          </w:p>
        </w:tc>
      </w:tr>
      <w:tr w:rsidR="0066370B" w:rsidRPr="001B351E" w14:paraId="6BD39291" w14:textId="77777777" w:rsidTr="16FF7267">
        <w:trPr>
          <w:trHeight w:val="426"/>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E095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"Key Subcontractor"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FFDB09"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Subcontractor:</w:t>
            </w:r>
          </w:p>
          <w:p w14:paraId="4B9A82FD" w14:textId="77777777" w:rsidR="0066370B" w:rsidRPr="001B351E" w:rsidRDefault="0066370B" w:rsidP="0066370B">
            <w:pPr>
              <w:pStyle w:val="Normal0"/>
              <w:numPr>
                <w:ilvl w:val="1"/>
                <w:numId w:val="64"/>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which is relied upon to deliver any work package within the Deliverables in their entirety; and/or</w:t>
            </w:r>
          </w:p>
          <w:p w14:paraId="242BC36A" w14:textId="77777777" w:rsidR="0066370B" w:rsidRPr="001B351E" w:rsidRDefault="0066370B" w:rsidP="0066370B">
            <w:pPr>
              <w:pStyle w:val="Normal0"/>
              <w:numPr>
                <w:ilvl w:val="1"/>
                <w:numId w:val="64"/>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which, in the opinion of NHS LPP or the Buyer performs (or would perform if appointed) a critical role in the provision of all or any part of the Deliverables; and/or</w:t>
            </w:r>
          </w:p>
          <w:p w14:paraId="21F0B3F1" w14:textId="77777777" w:rsidR="0066370B" w:rsidRPr="001B351E" w:rsidRDefault="0066370B" w:rsidP="0066370B">
            <w:pPr>
              <w:pStyle w:val="Normal0"/>
              <w:numPr>
                <w:ilvl w:val="1"/>
                <w:numId w:val="64"/>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6CE3C1B4" w14:textId="77777777" w:rsidR="0066370B" w:rsidRPr="001B351E" w:rsidRDefault="0066370B">
            <w:pPr>
              <w:pStyle w:val="Normal0"/>
              <w:tabs>
                <w:tab w:val="left" w:pos="-576"/>
                <w:tab w:val="left" w:pos="144"/>
              </w:tabs>
              <w:spacing w:after="120"/>
              <w:ind w:left="144"/>
              <w:jc w:val="both"/>
              <w:rPr>
                <w:rFonts w:ascii="Arial" w:eastAsia="Arial" w:hAnsi="Arial" w:cs="Arial"/>
                <w:color w:val="000000"/>
                <w:sz w:val="24"/>
                <w:szCs w:val="24"/>
              </w:rPr>
            </w:pPr>
            <w:r w:rsidRPr="001B351E">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66370B" w:rsidRPr="001B351E" w14:paraId="1BC24ED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366D6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"Know-How"</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E5D836"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66370B" w:rsidRPr="001B351E" w14:paraId="5362196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43CF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"Law"</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94B6E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66370B" w:rsidRPr="001B351E" w14:paraId="46DCE4C0"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25AE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"Losses"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DD2C4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1B351E">
              <w:rPr>
                <w:rFonts w:ascii="Arial" w:eastAsia="Arial" w:hAnsi="Arial" w:cs="Arial"/>
                <w:b/>
                <w:bCs/>
                <w:color w:val="000000" w:themeColor="text1"/>
                <w:sz w:val="24"/>
                <w:szCs w:val="24"/>
              </w:rPr>
              <w:t>Loss</w:t>
            </w:r>
            <w:r w:rsidRPr="001B351E">
              <w:rPr>
                <w:rFonts w:ascii="Arial" w:eastAsia="Arial" w:hAnsi="Arial" w:cs="Arial"/>
                <w:color w:val="000000" w:themeColor="text1"/>
                <w:sz w:val="24"/>
                <w:szCs w:val="24"/>
              </w:rPr>
              <w:t>" shall be interpreted accordingly;</w:t>
            </w:r>
          </w:p>
        </w:tc>
      </w:tr>
      <w:tr w:rsidR="0066370B" w:rsidRPr="001B351E" w14:paraId="4E30561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6F5E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"Lots"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839A3" w14:textId="77777777" w:rsidR="0066370B" w:rsidRPr="001B351E" w:rsidRDefault="0066370B">
            <w:pPr>
              <w:pStyle w:val="Normal0"/>
              <w:tabs>
                <w:tab w:val="left" w:pos="-179"/>
                <w:tab w:val="left" w:pos="175"/>
              </w:tabs>
              <w:spacing w:after="120"/>
              <w:ind w:left="170" w:right="189"/>
              <w:jc w:val="both"/>
              <w:rPr>
                <w:rFonts w:ascii="Arial" w:eastAsia="Arial" w:hAnsi="Arial" w:cs="Arial"/>
                <w:color w:val="000000"/>
                <w:sz w:val="24"/>
                <w:szCs w:val="24"/>
              </w:rPr>
            </w:pPr>
            <w:r w:rsidRPr="001B351E">
              <w:rPr>
                <w:rFonts w:ascii="Arial" w:eastAsia="Arial" w:hAnsi="Arial" w:cs="Arial"/>
                <w:color w:val="000000"/>
                <w:sz w:val="24"/>
                <w:szCs w:val="24"/>
              </w:rPr>
              <w:t>the number of lots specified in Framework Schedule 1 (Specification), if applicable;</w:t>
            </w:r>
          </w:p>
        </w:tc>
      </w:tr>
      <w:tr w:rsidR="0066370B" w:rsidRPr="001B351E" w14:paraId="67FD1D6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01E3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"Management Charge"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374971" w14:textId="77777777" w:rsidR="0066370B" w:rsidRPr="001B351E" w:rsidRDefault="0066370B" w:rsidP="16FF7267">
            <w:pPr>
              <w:pStyle w:val="Normal0"/>
              <w:spacing w:after="120"/>
              <w:ind w:left="170" w:right="189"/>
              <w:jc w:val="both"/>
              <w:rPr>
                <w:rFonts w:ascii="Arial" w:eastAsia="Arial" w:hAnsi="Arial" w:cs="Arial"/>
                <w:color w:val="000000"/>
                <w:sz w:val="24"/>
                <w:szCs w:val="24"/>
              </w:rPr>
            </w:pPr>
            <w:r w:rsidRPr="001B351E">
              <w:rPr>
                <w:rFonts w:ascii="Arial" w:eastAsia="Arial" w:hAnsi="Arial" w:cs="Arial"/>
                <w:color w:val="000000" w:themeColor="text1"/>
                <w:sz w:val="24"/>
                <w:szCs w:val="24"/>
              </w:rPr>
              <w:t>the sum specified in the Framework Award Form payable by the Supplier to CCS in accordance with Framework Schedule 5 (Management Charges and Information);</w:t>
            </w:r>
          </w:p>
        </w:tc>
      </w:tr>
      <w:tr w:rsidR="0066370B" w:rsidRPr="001B351E" w14:paraId="48F9428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1629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"Management Information" or “MI”</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C9BAA0"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management information specified in Framework Schedule 5 (Management Charges and Information);</w:t>
            </w:r>
          </w:p>
        </w:tc>
      </w:tr>
      <w:tr w:rsidR="0066370B" w:rsidRPr="001B351E" w14:paraId="629DEA40"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D049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“MI Default”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66F48" w14:textId="77777777" w:rsidR="0066370B" w:rsidRPr="001B351E" w:rsidRDefault="0066370B">
            <w:pPr>
              <w:pStyle w:val="Normal0"/>
              <w:tabs>
                <w:tab w:val="left" w:pos="-179"/>
                <w:tab w:val="left" w:pos="175"/>
              </w:tabs>
              <w:spacing w:after="120"/>
              <w:ind w:left="170"/>
              <w:jc w:val="both"/>
              <w:rPr>
                <w:rFonts w:ascii="Arial" w:eastAsia="Arial" w:hAnsi="Arial" w:cs="Arial"/>
                <w:color w:val="000000"/>
                <w:sz w:val="24"/>
                <w:szCs w:val="24"/>
              </w:rPr>
            </w:pPr>
            <w:r w:rsidRPr="001B351E">
              <w:rPr>
                <w:rFonts w:ascii="Arial" w:eastAsia="Arial" w:hAnsi="Arial" w:cs="Arial"/>
                <w:color w:val="222222"/>
                <w:sz w:val="24"/>
                <w:szCs w:val="24"/>
              </w:rPr>
              <w:t>means when</w:t>
            </w:r>
            <w:r w:rsidRPr="001B351E">
              <w:rPr>
                <w:rFonts w:ascii="Arial" w:eastAsia="Arial" w:hAnsi="Arial" w:cs="Arial"/>
                <w:b/>
                <w:color w:val="222222"/>
                <w:sz w:val="24"/>
                <w:szCs w:val="24"/>
              </w:rPr>
              <w:t xml:space="preserve"> </w:t>
            </w:r>
            <w:r w:rsidRPr="001B351E">
              <w:rPr>
                <w:rFonts w:ascii="Arial" w:eastAsia="Arial" w:hAnsi="Arial" w:cs="Arial"/>
                <w:color w:val="000000"/>
                <w:sz w:val="24"/>
                <w:szCs w:val="24"/>
              </w:rPr>
              <w:t>two (2) MI Reports are not provided in any rolling six (6) month period</w:t>
            </w:r>
          </w:p>
        </w:tc>
      </w:tr>
      <w:tr w:rsidR="0066370B" w:rsidRPr="001B351E" w14:paraId="5C37534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6182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"MI Failure"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2F14F" w14:textId="77777777" w:rsidR="0066370B" w:rsidRPr="001B351E" w:rsidRDefault="0066370B">
            <w:pPr>
              <w:pStyle w:val="Normal0"/>
              <w:tabs>
                <w:tab w:val="left" w:pos="-179"/>
                <w:tab w:val="left" w:pos="175"/>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means when an MI report:</w:t>
            </w:r>
          </w:p>
          <w:p w14:paraId="55FF424E" w14:textId="77777777" w:rsidR="0066370B" w:rsidRPr="001B351E" w:rsidRDefault="0066370B" w:rsidP="16FF7267">
            <w:pPr>
              <w:pStyle w:val="Normal0"/>
              <w:numPr>
                <w:ilvl w:val="1"/>
                <w:numId w:val="73"/>
              </w:numPr>
              <w:tabs>
                <w:tab w:val="left" w:pos="175"/>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contains any material errors or material omissions or a missing mandatory field; or  </w:t>
            </w:r>
          </w:p>
          <w:p w14:paraId="66E91A75" w14:textId="77777777" w:rsidR="0066370B" w:rsidRPr="001B351E" w:rsidRDefault="0066370B" w:rsidP="16FF7267">
            <w:pPr>
              <w:pStyle w:val="Normal0"/>
              <w:numPr>
                <w:ilvl w:val="1"/>
                <w:numId w:val="73"/>
              </w:numPr>
              <w:tabs>
                <w:tab w:val="left" w:pos="175"/>
              </w:tabs>
              <w:spacing w:after="120"/>
              <w:ind w:left="720" w:hanging="544"/>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is submitted using an incorrect MI reporting Template; or </w:t>
            </w:r>
          </w:p>
          <w:p w14:paraId="1531FA5D" w14:textId="77777777" w:rsidR="0066370B" w:rsidRPr="001B351E" w:rsidRDefault="0066370B" w:rsidP="16FF7267">
            <w:pPr>
              <w:pStyle w:val="Normal0"/>
              <w:numPr>
                <w:ilvl w:val="1"/>
                <w:numId w:val="73"/>
              </w:numPr>
              <w:tabs>
                <w:tab w:val="left" w:pos="175"/>
              </w:tabs>
              <w:spacing w:after="120"/>
              <w:ind w:left="720" w:hanging="544"/>
              <w:rPr>
                <w:rFonts w:ascii="Arial" w:eastAsia="Arial" w:hAnsi="Arial" w:cs="Arial"/>
                <w:color w:val="000000"/>
                <w:sz w:val="24"/>
                <w:szCs w:val="24"/>
              </w:rPr>
            </w:pPr>
            <w:r w:rsidRPr="001B351E">
              <w:rPr>
                <w:rFonts w:ascii="Arial" w:eastAsia="Arial" w:hAnsi="Arial" w:cs="Arial"/>
                <w:color w:val="000000" w:themeColor="text1"/>
                <w:sz w:val="24"/>
                <w:szCs w:val="24"/>
              </w:rPr>
              <w:t>is not submitted by the reporting date (including where a declaration of no business should have been filed);</w:t>
            </w:r>
          </w:p>
        </w:tc>
      </w:tr>
      <w:tr w:rsidR="0066370B" w:rsidRPr="001B351E" w14:paraId="58C34EC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E5CE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"MI Report"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34E27" w14:textId="77777777" w:rsidR="0066370B" w:rsidRPr="001B351E" w:rsidRDefault="0066370B" w:rsidP="16FF7267">
            <w:pPr>
              <w:pStyle w:val="Normal0"/>
              <w:tabs>
                <w:tab w:val="left" w:pos="175"/>
              </w:tabs>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means a report containing Management Information submitted to the Authority in accordance with Framework Schedule 5 (Management Charges and Information);</w:t>
            </w:r>
          </w:p>
        </w:tc>
      </w:tr>
      <w:tr w:rsidR="0066370B" w:rsidRPr="001B351E" w14:paraId="2632D8E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7D2D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"MI Reporting Template"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0AC7A" w14:textId="77777777" w:rsidR="0066370B" w:rsidRPr="001B351E" w:rsidRDefault="0066370B" w:rsidP="16FF7267">
            <w:pPr>
              <w:pStyle w:val="Normal0"/>
              <w:tabs>
                <w:tab w:val="left" w:pos="175"/>
              </w:tabs>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means the form of report set out in the Annex to Framework Schedule 5 (Management Charges and Information) setting out the information the Supplier is required to supply to the Authority;</w:t>
            </w:r>
          </w:p>
        </w:tc>
      </w:tr>
      <w:tr w:rsidR="0066370B" w:rsidRPr="001B351E" w14:paraId="6DCE9E6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2E32B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"Milestone"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11C81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 event or task described in the Implementation Plan;</w:t>
            </w:r>
          </w:p>
        </w:tc>
      </w:tr>
      <w:tr w:rsidR="0066370B" w:rsidRPr="001B351E" w14:paraId="0F32A78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B03A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"Milestone Date"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9EC719"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target date set out against the relevant Milestone in the Implementation Plan by which the Milestone must be Achieved;</w:t>
            </w:r>
          </w:p>
        </w:tc>
      </w:tr>
      <w:tr w:rsidR="0066370B" w:rsidRPr="001B351E" w14:paraId="0473D4F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871E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"Month"</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5FEE9"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calendar month and "</w:t>
            </w:r>
            <w:r w:rsidRPr="001B351E">
              <w:rPr>
                <w:rFonts w:ascii="Arial" w:eastAsia="Arial" w:hAnsi="Arial" w:cs="Arial"/>
                <w:b/>
                <w:color w:val="000000"/>
                <w:sz w:val="24"/>
                <w:szCs w:val="24"/>
              </w:rPr>
              <w:t>Monthly</w:t>
            </w:r>
            <w:r w:rsidRPr="001B351E">
              <w:rPr>
                <w:rFonts w:ascii="Arial" w:eastAsia="Arial" w:hAnsi="Arial" w:cs="Arial"/>
                <w:color w:val="000000"/>
                <w:sz w:val="24"/>
                <w:szCs w:val="24"/>
              </w:rPr>
              <w:t>" shall be interpreted accordingly;</w:t>
            </w:r>
          </w:p>
        </w:tc>
      </w:tr>
      <w:tr w:rsidR="0066370B" w:rsidRPr="001B351E" w14:paraId="6513B55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A58C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"National Insurance"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76A4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contributions required by the Social Security Contributions and Benefits Act 1992 and made in accordance with the Social Security (Contributions) Regulations 2001 (SI 2001/1004);</w:t>
            </w:r>
          </w:p>
        </w:tc>
      </w:tr>
      <w:tr w:rsidR="0066370B" w:rsidRPr="001B351E" w14:paraId="700B4BBC"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6E8B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"New IPR"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F261E" w14:textId="77777777" w:rsidR="0066370B" w:rsidRPr="001B351E" w:rsidRDefault="0066370B" w:rsidP="001E1E50">
            <w:pPr>
              <w:pStyle w:val="Normal0"/>
              <w:numPr>
                <w:ilvl w:val="1"/>
                <w:numId w:val="74"/>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497AF3F8" w14:textId="77777777" w:rsidR="0066370B" w:rsidRPr="001B351E" w:rsidRDefault="0066370B" w:rsidP="16FF7267">
            <w:pPr>
              <w:pStyle w:val="Normal0"/>
              <w:numPr>
                <w:ilvl w:val="1"/>
                <w:numId w:val="74"/>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IPR in or arising as a result of the performance of the Supplier’s obligations under a Contract and all updates and amendments to the same; </w:t>
            </w:r>
          </w:p>
          <w:p w14:paraId="419E4E9C"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but shall not include the Supplier’s Existing IPR;</w:t>
            </w:r>
          </w:p>
        </w:tc>
      </w:tr>
      <w:tr w:rsidR="0066370B" w:rsidRPr="001B351E" w14:paraId="11C1E43D" w14:textId="77777777" w:rsidTr="16FF7267">
        <w:trPr>
          <w:trHeight w:val="300"/>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999E87"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“NHS LPP”</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D6E7D"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Guy's and St Thomas' NHS Foundation Trust as the Contracting Authority on behalf of NHS London Procurement Partnership (NHS LPP), in collaboration with North of England Commercial Procurement Collaborative, NHS London Procurement Partnership, East of England NHS Collaborative Procurement Hub and Crown Commercial Services, working together under the banner of the Workforce Alliance</w:t>
            </w:r>
          </w:p>
          <w:p w14:paraId="17748776"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Its offices are at: 200 Great Dover Street, London SE1 4YB</w:t>
            </w:r>
          </w:p>
          <w:p w14:paraId="31D00BB0" w14:textId="77777777" w:rsidR="0066370B" w:rsidRPr="001B351E" w:rsidRDefault="0066370B" w:rsidP="16FF7267">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NHS LPP is procuring this Framework Agreement on behalf of the NHS Workforce Alliance. The NHS Workforce Alliance is made up of the following:</w:t>
            </w:r>
          </w:p>
          <w:p w14:paraId="7AAD1E0B"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lastRenderedPageBreak/>
              <w:t>NHS London Procurement Partnership</w:t>
            </w:r>
          </w:p>
          <w:p w14:paraId="7E632D2F"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Its offices are at: India House, 2nd Floor Curlew Street, London, SE1 2ND</w:t>
            </w:r>
          </w:p>
          <w:p w14:paraId="39B6B1D1"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    </w:t>
            </w:r>
          </w:p>
          <w:p w14:paraId="0D981A0D"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NHS North of England Commercial Procurement Collaborative</w:t>
            </w:r>
          </w:p>
          <w:p w14:paraId="3BE6BF33"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Its offices are at: Don Valley House, Savile Street East, Sheffield, S4 7UQ</w:t>
            </w:r>
          </w:p>
          <w:p w14:paraId="100C5B58"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 </w:t>
            </w:r>
          </w:p>
          <w:p w14:paraId="0A5A455E"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NHS East of England Collaborative Procurement Hub</w:t>
            </w:r>
          </w:p>
          <w:p w14:paraId="774A10AB" w14:textId="77777777" w:rsidR="0066370B" w:rsidRPr="001B351E" w:rsidRDefault="0066370B" w:rsidP="16FF7267">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Its offices are at: NHS Victoria House, Capital Park, </w:t>
            </w:r>
            <w:proofErr w:type="spellStart"/>
            <w:r w:rsidRPr="001B351E">
              <w:rPr>
                <w:rFonts w:ascii="Arial" w:eastAsia="Arial" w:hAnsi="Arial" w:cs="Arial"/>
                <w:color w:val="000000" w:themeColor="text1"/>
                <w:sz w:val="24"/>
                <w:szCs w:val="24"/>
              </w:rPr>
              <w:t>Fulbourn</w:t>
            </w:r>
            <w:proofErr w:type="spellEnd"/>
            <w:r w:rsidRPr="001B351E">
              <w:rPr>
                <w:rFonts w:ascii="Arial" w:eastAsia="Arial" w:hAnsi="Arial" w:cs="Arial"/>
                <w:color w:val="000000" w:themeColor="text1"/>
                <w:sz w:val="24"/>
                <w:szCs w:val="24"/>
              </w:rPr>
              <w:t>, Cambridge, CB21 5XB</w:t>
            </w:r>
          </w:p>
          <w:p w14:paraId="207CCF61"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     </w:t>
            </w:r>
          </w:p>
          <w:p w14:paraId="0D702ECF"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NHS Commercial Solutions</w:t>
            </w:r>
          </w:p>
          <w:p w14:paraId="2BA1328D"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Its offices are at: The Atrium, Curtis Road, Dorking, Surrey, RH4 1XA </w:t>
            </w:r>
          </w:p>
          <w:p w14:paraId="12F40E89"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 </w:t>
            </w:r>
          </w:p>
          <w:p w14:paraId="5A607850"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AND</w:t>
            </w:r>
          </w:p>
          <w:p w14:paraId="608DEACE"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 </w:t>
            </w:r>
          </w:p>
          <w:p w14:paraId="445EBA98"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The Minister for the Cabinet Office represented by its executive agency the Crown Commercial Service (CCS). </w:t>
            </w:r>
          </w:p>
          <w:p w14:paraId="56748689" w14:textId="77777777" w:rsidR="0066370B" w:rsidRPr="001B351E" w:rsidRDefault="0066370B" w:rsidP="16FF7267">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Its offices are on: 9th Floor, The Capital, Old Hall Street, Liverpool L3 9PP.</w:t>
            </w:r>
          </w:p>
          <w:p w14:paraId="6E36661F" w14:textId="77777777" w:rsidR="0066370B" w:rsidRPr="001B351E" w:rsidRDefault="0066370B">
            <w:pPr>
              <w:pStyle w:val="Normal0"/>
              <w:spacing w:after="0"/>
              <w:rPr>
                <w:rFonts w:ascii="Arial" w:eastAsia="Arial" w:hAnsi="Arial" w:cs="Arial"/>
                <w:color w:val="000000" w:themeColor="text1"/>
                <w:sz w:val="24"/>
                <w:szCs w:val="24"/>
              </w:rPr>
            </w:pPr>
          </w:p>
          <w:p w14:paraId="38645DC7" w14:textId="77777777" w:rsidR="0066370B" w:rsidRPr="001B351E" w:rsidRDefault="0066370B">
            <w:pPr>
              <w:pStyle w:val="Normal0"/>
              <w:jc w:val="both"/>
              <w:rPr>
                <w:rFonts w:ascii="Arial" w:eastAsia="Arial" w:hAnsi="Arial" w:cs="Arial"/>
                <w:color w:val="000000" w:themeColor="text1"/>
                <w:sz w:val="24"/>
                <w:szCs w:val="24"/>
              </w:rPr>
            </w:pPr>
          </w:p>
        </w:tc>
      </w:tr>
      <w:tr w:rsidR="0066370B" w:rsidRPr="001B351E" w14:paraId="449E3C7E" w14:textId="77777777" w:rsidTr="16FF7267">
        <w:trPr>
          <w:trHeight w:val="300"/>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E4AEB" w14:textId="77777777" w:rsidR="0066370B" w:rsidRPr="001B351E" w:rsidRDefault="0066370B">
            <w:pPr>
              <w:pStyle w:val="Normal0"/>
              <w:spacing w:after="120"/>
              <w:ind w:left="-108"/>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"NHS LPP Authorised Representative"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AD7612" w14:textId="77777777" w:rsidR="0066370B" w:rsidRPr="001B351E" w:rsidRDefault="0066370B" w:rsidP="16FF7267">
            <w:pPr>
              <w:pStyle w:val="Normal0"/>
              <w:spacing w:after="120"/>
              <w:ind w:left="17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the representative appointed by NHS LPP from time to time in relation to the Framework Contract initially identified in the Framework Award Form;</w:t>
            </w:r>
          </w:p>
        </w:tc>
      </w:tr>
      <w:tr w:rsidR="0066370B" w:rsidRPr="001B351E" w14:paraId="29EEF3B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57521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"Occasion of Tax Non–Compliance"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E48893"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where: </w:t>
            </w:r>
          </w:p>
          <w:p w14:paraId="6EED2922" w14:textId="77777777" w:rsidR="0066370B" w:rsidRPr="001B351E" w:rsidRDefault="0066370B" w:rsidP="16FF7267">
            <w:pPr>
              <w:pStyle w:val="Normal0"/>
              <w:numPr>
                <w:ilvl w:val="1"/>
                <w:numId w:val="75"/>
              </w:numPr>
              <w:tabs>
                <w:tab w:val="left" w:pos="144"/>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any Tax return of the Supplier submitted to a Relevant Tax Authority on or after 1 October 2012 is found on or after 1 April 2013 to be incorrect as a result of:</w:t>
            </w:r>
          </w:p>
          <w:p w14:paraId="2EA21D7F" w14:textId="77777777" w:rsidR="0066370B" w:rsidRPr="001B351E" w:rsidRDefault="0066370B" w:rsidP="16FF7267">
            <w:pPr>
              <w:pStyle w:val="Normal0"/>
              <w:numPr>
                <w:ilvl w:val="2"/>
                <w:numId w:val="75"/>
              </w:numPr>
              <w:tabs>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themeColor="text1"/>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35BD1AF4" w14:textId="77777777" w:rsidR="0066370B" w:rsidRPr="001B351E" w:rsidRDefault="0066370B" w:rsidP="16FF7267">
            <w:pPr>
              <w:pStyle w:val="Normal0"/>
              <w:numPr>
                <w:ilvl w:val="2"/>
                <w:numId w:val="75"/>
              </w:numPr>
              <w:tabs>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themeColor="text1"/>
                <w:sz w:val="24"/>
                <w:szCs w:val="24"/>
              </w:rPr>
              <w:t>the failure of an avoidance scheme which the Supplier was involved in, and which was, or should have been, notified to a Relevant Tax Authority under the DOTAS or any equivalent or similar regime in any jurisdiction; and/or</w:t>
            </w:r>
          </w:p>
          <w:p w14:paraId="325CA891" w14:textId="77777777" w:rsidR="0066370B" w:rsidRPr="001B351E" w:rsidRDefault="0066370B" w:rsidP="16FF7267">
            <w:pPr>
              <w:pStyle w:val="Normal0"/>
              <w:numPr>
                <w:ilvl w:val="1"/>
                <w:numId w:val="75"/>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lastRenderedPageBreak/>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66370B" w:rsidRPr="001B351E" w14:paraId="095E56E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76315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"Open Book Data "</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A76B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26F5F3D7" w14:textId="77777777" w:rsidR="0066370B" w:rsidRPr="001B351E" w:rsidRDefault="0066370B" w:rsidP="001E1E50">
            <w:pPr>
              <w:pStyle w:val="Normal0"/>
              <w:numPr>
                <w:ilvl w:val="1"/>
                <w:numId w:val="76"/>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14:paraId="427DD3DE" w14:textId="77777777" w:rsidR="0066370B" w:rsidRPr="001B351E" w:rsidRDefault="0066370B" w:rsidP="001E1E50">
            <w:pPr>
              <w:pStyle w:val="Normal0"/>
              <w:numPr>
                <w:ilvl w:val="1"/>
                <w:numId w:val="76"/>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operating expenditure relating to the provision of the Deliverables including an analysis showing:</w:t>
            </w:r>
          </w:p>
          <w:p w14:paraId="52DD25E8" w14:textId="77777777" w:rsidR="0066370B" w:rsidRPr="001B351E" w:rsidRDefault="0066370B" w:rsidP="001E1E50">
            <w:pPr>
              <w:pStyle w:val="Normal0"/>
              <w:numPr>
                <w:ilvl w:val="2"/>
                <w:numId w:val="76"/>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the unit costs and quantity of Goods and any other consumables and bought-in Deliverables;</w:t>
            </w:r>
          </w:p>
          <w:p w14:paraId="4B3AC8EE" w14:textId="77777777" w:rsidR="0066370B" w:rsidRPr="001B351E" w:rsidRDefault="0066370B" w:rsidP="001E1E50">
            <w:pPr>
              <w:pStyle w:val="Normal0"/>
              <w:numPr>
                <w:ilvl w:val="2"/>
                <w:numId w:val="76"/>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staff costs broken down into the number and grade/role of all Supplier Staff (free of any contingency) together with a list of agreed rates against each grade;</w:t>
            </w:r>
          </w:p>
          <w:p w14:paraId="7ECC068F" w14:textId="77777777" w:rsidR="0066370B" w:rsidRPr="001B351E" w:rsidRDefault="0066370B" w:rsidP="001E1E50">
            <w:pPr>
              <w:pStyle w:val="Normal0"/>
              <w:numPr>
                <w:ilvl w:val="2"/>
                <w:numId w:val="76"/>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a list of Costs underpinning those rates for each grade, being the agreed rate less the Supplier Profit Margin; and</w:t>
            </w:r>
          </w:p>
          <w:p w14:paraId="7CCACD45" w14:textId="77777777" w:rsidR="0066370B" w:rsidRPr="001B351E" w:rsidRDefault="0066370B" w:rsidP="001E1E50">
            <w:pPr>
              <w:pStyle w:val="Normal0"/>
              <w:numPr>
                <w:ilvl w:val="2"/>
                <w:numId w:val="76"/>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 xml:space="preserve">Reimbursable Expenses, if allowed under the Order Form; </w:t>
            </w:r>
          </w:p>
          <w:p w14:paraId="2B4D6300" w14:textId="77777777" w:rsidR="0066370B" w:rsidRPr="001B351E" w:rsidRDefault="0066370B" w:rsidP="001E1E50">
            <w:pPr>
              <w:pStyle w:val="Normal0"/>
              <w:numPr>
                <w:ilvl w:val="1"/>
                <w:numId w:val="76"/>
              </w:numPr>
              <w:tabs>
                <w:tab w:val="left" w:pos="-576"/>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sz w:val="24"/>
                <w:szCs w:val="24"/>
              </w:rPr>
              <w:t xml:space="preserve">Overheads; </w:t>
            </w:r>
          </w:p>
          <w:p w14:paraId="1DEEF86E" w14:textId="1A6E3532" w:rsidR="0066370B" w:rsidRPr="001B351E" w:rsidRDefault="0066370B" w:rsidP="16FF7267">
            <w:pPr>
              <w:pStyle w:val="Normal0"/>
              <w:numPr>
                <w:ilvl w:val="1"/>
                <w:numId w:val="76"/>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all interest, expenses and any other </w:t>
            </w:r>
            <w:r w:rsidR="00005BA6" w:rsidRPr="001B351E">
              <w:rPr>
                <w:rFonts w:ascii="Arial" w:eastAsia="Arial" w:hAnsi="Arial" w:cs="Arial"/>
                <w:color w:val="000000" w:themeColor="text1"/>
                <w:sz w:val="24"/>
                <w:szCs w:val="24"/>
              </w:rPr>
              <w:t>third-party</w:t>
            </w:r>
            <w:r w:rsidRPr="001B351E">
              <w:rPr>
                <w:rFonts w:ascii="Arial" w:eastAsia="Arial" w:hAnsi="Arial" w:cs="Arial"/>
                <w:color w:val="000000" w:themeColor="text1"/>
                <w:sz w:val="24"/>
                <w:szCs w:val="24"/>
              </w:rPr>
              <w:t xml:space="preserve"> financing costs incurred in relation to the provision of the Deliverables;</w:t>
            </w:r>
          </w:p>
          <w:p w14:paraId="062E8ACE" w14:textId="77777777" w:rsidR="0066370B" w:rsidRPr="001B351E" w:rsidRDefault="0066370B" w:rsidP="001E1E50">
            <w:pPr>
              <w:pStyle w:val="Normal0"/>
              <w:numPr>
                <w:ilvl w:val="1"/>
                <w:numId w:val="76"/>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the Supplier Profit achieved over the Framework Contract Period and on an annual basis;</w:t>
            </w:r>
          </w:p>
          <w:p w14:paraId="74E394B9" w14:textId="77777777" w:rsidR="0066370B" w:rsidRPr="001B351E" w:rsidRDefault="0066370B" w:rsidP="16FF7267">
            <w:pPr>
              <w:pStyle w:val="Normal0"/>
              <w:numPr>
                <w:ilvl w:val="1"/>
                <w:numId w:val="76"/>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confirmation that all methods of Cost apportionment and Overhead allocation are consistent with and not more onerous than such methods applied generally by the Supplier;</w:t>
            </w:r>
          </w:p>
          <w:p w14:paraId="71F3F2A2" w14:textId="77777777" w:rsidR="0066370B" w:rsidRPr="001B351E" w:rsidRDefault="0066370B" w:rsidP="001E1E50">
            <w:pPr>
              <w:pStyle w:val="Normal0"/>
              <w:numPr>
                <w:ilvl w:val="1"/>
                <w:numId w:val="76"/>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14:paraId="4DA722C0" w14:textId="77777777" w:rsidR="0066370B" w:rsidRPr="001B351E" w:rsidRDefault="0066370B" w:rsidP="001E1E50">
            <w:pPr>
              <w:pStyle w:val="Normal0"/>
              <w:numPr>
                <w:ilvl w:val="1"/>
                <w:numId w:val="76"/>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the actual Costs profile for each Service Period;</w:t>
            </w:r>
          </w:p>
        </w:tc>
      </w:tr>
      <w:tr w:rsidR="0066370B" w:rsidRPr="001B351E" w14:paraId="199179A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F66E0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"Order"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2BB7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means an order for the provision of the Deliverables placed by a Buyer with the Supplier under a Contract;</w:t>
            </w:r>
          </w:p>
        </w:tc>
      </w:tr>
      <w:tr w:rsidR="0066370B" w:rsidRPr="001B351E" w14:paraId="7F8D859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A18E9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"Order Form"</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3F2E2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completed Order Form Template (or equivalent information issued by the Buyer) used to create a Call-Off Contract;</w:t>
            </w:r>
          </w:p>
        </w:tc>
      </w:tr>
      <w:tr w:rsidR="0066370B" w:rsidRPr="001B351E" w14:paraId="6B9F766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0A1E6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"Order Form Template"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33E75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template in Framework Schedule 6 (Order Form Template and Call-Off Schedules);</w:t>
            </w:r>
          </w:p>
        </w:tc>
      </w:tr>
      <w:tr w:rsidR="0066370B" w:rsidRPr="001B351E" w14:paraId="0DDFCC7E"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99699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"Other Contracting Authority"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0540D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actual or potential Buyer under the Framework Contract;</w:t>
            </w:r>
          </w:p>
        </w:tc>
      </w:tr>
      <w:tr w:rsidR="0066370B" w:rsidRPr="001B351E" w14:paraId="102256B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CE11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"Overhead"</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B89B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66370B" w:rsidRPr="001B351E" w14:paraId="5C60F4A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BBF4F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"Parliament"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CB76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takes its natural meaning as interpreted by Law;</w:t>
            </w:r>
          </w:p>
        </w:tc>
      </w:tr>
      <w:tr w:rsidR="0066370B" w:rsidRPr="001B351E" w14:paraId="0966832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831A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"Party"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6A10B"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in the context of the Framework Contract, NHS LPP or the Supplier, and in the in the context of a Call-Off Contract the Buyer or the Supplier. "</w:t>
            </w:r>
            <w:r w:rsidRPr="001B351E">
              <w:rPr>
                <w:rFonts w:ascii="Arial" w:eastAsia="Arial" w:hAnsi="Arial" w:cs="Arial"/>
                <w:b/>
                <w:bCs/>
                <w:color w:val="000000" w:themeColor="text1"/>
                <w:sz w:val="24"/>
                <w:szCs w:val="24"/>
              </w:rPr>
              <w:t>Parties</w:t>
            </w:r>
            <w:r w:rsidRPr="001B351E">
              <w:rPr>
                <w:rFonts w:ascii="Arial" w:eastAsia="Arial" w:hAnsi="Arial" w:cs="Arial"/>
                <w:color w:val="000000" w:themeColor="text1"/>
                <w:sz w:val="24"/>
                <w:szCs w:val="24"/>
              </w:rPr>
              <w:t>" shall mean both of them where the context permits;</w:t>
            </w:r>
          </w:p>
        </w:tc>
      </w:tr>
      <w:tr w:rsidR="0066370B" w:rsidRPr="001B351E" w14:paraId="63CF9A2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5D6D0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"Performance Indicators" or "PIs"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FED9C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66370B" w:rsidRPr="001B351E" w14:paraId="37A4F70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5CFA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"Personal Data"</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33E5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1DC38C3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EC829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“Personal Data Breach”</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E322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61D05A1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6BF4E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“Personnel”</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29532" w14:textId="4DFBDCA1"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all directors, officers, employees, agents, consultants and suppliers of a Party and/or of any Subcontractor and/or </w:t>
            </w:r>
            <w:r w:rsidR="00005BA6" w:rsidRPr="001B351E">
              <w:rPr>
                <w:rFonts w:ascii="Arial" w:eastAsia="Arial" w:hAnsi="Arial" w:cs="Arial"/>
                <w:color w:val="000000" w:themeColor="text1"/>
                <w:sz w:val="24"/>
                <w:szCs w:val="24"/>
              </w:rPr>
              <w:t>Sub processor</w:t>
            </w:r>
            <w:r w:rsidRPr="001B351E">
              <w:rPr>
                <w:rFonts w:ascii="Arial" w:eastAsia="Arial" w:hAnsi="Arial" w:cs="Arial"/>
                <w:color w:val="000000" w:themeColor="text1"/>
                <w:sz w:val="24"/>
                <w:szCs w:val="24"/>
              </w:rPr>
              <w:t xml:space="preserve"> engaged in the performance of its obligations under a Contract;</w:t>
            </w:r>
          </w:p>
        </w:tc>
      </w:tr>
      <w:tr w:rsidR="0066370B" w:rsidRPr="001B351E" w14:paraId="49AA609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588A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"Prescribed Person"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1D8B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 legal adviser, an MP or an appropriate body which a whistle-blower may make a disclosure to as detailed in ‘Whistleblowing: list of prescribed people and bodies’, 24 November 2016, available online at: </w:t>
            </w:r>
            <w:hyperlink r:id="rId12">
              <w:r w:rsidRPr="001B351E">
                <w:rPr>
                  <w:rStyle w:val="Hyperlink"/>
                  <w:rFonts w:ascii="Arial" w:eastAsia="Arial" w:hAnsi="Arial" w:cs="Arial"/>
                  <w:color w:val="0000FF"/>
                  <w:sz w:val="24"/>
                  <w:szCs w:val="24"/>
                </w:rPr>
                <w:t>https://www.gov.uk/government/publications/blowing-the-whistle-list-of-prescribed-people-and-bodies--2/whistleblowing-list-of-prescribed-people-and-bodies</w:t>
              </w:r>
            </w:hyperlink>
            <w:r w:rsidRPr="001B351E">
              <w:rPr>
                <w:rFonts w:ascii="Arial" w:eastAsia="Arial" w:hAnsi="Arial" w:cs="Arial"/>
                <w:color w:val="000000" w:themeColor="text1"/>
                <w:sz w:val="24"/>
                <w:szCs w:val="24"/>
              </w:rPr>
              <w:t>;</w:t>
            </w:r>
          </w:p>
        </w:tc>
      </w:tr>
      <w:tr w:rsidR="0066370B" w:rsidRPr="001B351E" w14:paraId="024DD38E"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DBC3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“Processing”</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E7FCF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05AF034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D0890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“Processor”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F190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495497E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149A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"Progress Meeting"</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F0EF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a meeting between the Buyer Authorised Representative and the Supplier Authorised Representative; </w:t>
            </w:r>
          </w:p>
        </w:tc>
      </w:tr>
      <w:tr w:rsidR="0066370B" w:rsidRPr="001B351E" w14:paraId="34764E8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A81E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"Progress Meeting Frequency"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5D321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frequency at which the Supplier shall conduct a Progress Meeting in accordance with Clause 6.1 as specified in the Order Form;</w:t>
            </w:r>
          </w:p>
        </w:tc>
      </w:tr>
      <w:tr w:rsidR="0066370B" w:rsidRPr="001B351E" w14:paraId="37221420"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5E17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“Progress Report”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7AEF4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report provided by the Supplier indicating the steps taken to achieve Milestones or delivery dates;</w:t>
            </w:r>
          </w:p>
        </w:tc>
      </w:tr>
      <w:tr w:rsidR="0066370B" w:rsidRPr="001B351E" w14:paraId="4808AB7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DC18B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“Progress Report Frequency”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706AB4"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frequency at which the Supplier shall deliver Progress Reports in accordance with Clause 6.1 as specified in the Order Form;</w:t>
            </w:r>
          </w:p>
        </w:tc>
      </w:tr>
      <w:tr w:rsidR="0066370B" w:rsidRPr="001B351E" w14:paraId="614C599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30117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“Prohibited Acts”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52B461" w14:textId="77777777" w:rsidR="0066370B" w:rsidRPr="001B351E" w:rsidRDefault="0066370B" w:rsidP="001E1E50">
            <w:pPr>
              <w:pStyle w:val="Normal0"/>
              <w:numPr>
                <w:ilvl w:val="1"/>
                <w:numId w:val="77"/>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7588F5B9" w14:textId="77777777" w:rsidR="0066370B" w:rsidRPr="001B351E" w:rsidRDefault="0066370B" w:rsidP="001E1E50">
            <w:pPr>
              <w:pStyle w:val="Normal0"/>
              <w:numPr>
                <w:ilvl w:val="2"/>
                <w:numId w:val="77"/>
              </w:numPr>
              <w:tabs>
                <w:tab w:val="left" w:pos="-179"/>
                <w:tab w:val="left" w:pos="-9"/>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induce that person to perform improperly a relevant function or activity; or</w:t>
            </w:r>
          </w:p>
          <w:p w14:paraId="5ECA7D88" w14:textId="77777777" w:rsidR="0066370B" w:rsidRPr="001B351E" w:rsidRDefault="0066370B" w:rsidP="001E1E50">
            <w:pPr>
              <w:pStyle w:val="Normal0"/>
              <w:numPr>
                <w:ilvl w:val="2"/>
                <w:numId w:val="77"/>
              </w:numPr>
              <w:tabs>
                <w:tab w:val="left" w:pos="-179"/>
                <w:tab w:val="left" w:pos="-9"/>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 xml:space="preserve">reward that person for improper performance of a relevant function or activity; </w:t>
            </w:r>
          </w:p>
          <w:p w14:paraId="3F8E60E8" w14:textId="77777777" w:rsidR="0066370B" w:rsidRPr="001B351E" w:rsidRDefault="0066370B" w:rsidP="16FF7267">
            <w:pPr>
              <w:pStyle w:val="Normal0"/>
              <w:numPr>
                <w:ilvl w:val="1"/>
                <w:numId w:val="77"/>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to directly or indirectly request, agree to receive or accept any financial or other advantage as an inducement or a reward for improper performance of a relevant function or activity in connection with each Contract; or</w:t>
            </w:r>
          </w:p>
          <w:p w14:paraId="14B1A3C8" w14:textId="77777777" w:rsidR="0066370B" w:rsidRPr="001B351E" w:rsidRDefault="0066370B" w:rsidP="16FF7267">
            <w:pPr>
              <w:pStyle w:val="Normal0"/>
              <w:numPr>
                <w:ilvl w:val="1"/>
                <w:numId w:val="77"/>
              </w:numPr>
              <w:tabs>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themeColor="text1"/>
                <w:sz w:val="24"/>
                <w:szCs w:val="24"/>
              </w:rPr>
              <w:t>committing any offence:</w:t>
            </w:r>
            <w:r w:rsidRPr="001B351E">
              <w:rPr>
                <w:rFonts w:ascii="Arial" w:hAnsi="Arial" w:cs="Arial"/>
              </w:rPr>
              <w:tab/>
            </w:r>
          </w:p>
          <w:p w14:paraId="09DE3DA2" w14:textId="77777777" w:rsidR="0066370B" w:rsidRPr="001B351E" w:rsidRDefault="0066370B" w:rsidP="001E1E50">
            <w:pPr>
              <w:pStyle w:val="Normal0"/>
              <w:numPr>
                <w:ilvl w:val="2"/>
                <w:numId w:val="77"/>
              </w:numPr>
              <w:tabs>
                <w:tab w:val="left" w:pos="-179"/>
                <w:tab w:val="left" w:pos="-9"/>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under the Bribery Act 2010 (or any legislation repealed or revoked by such Act); or</w:t>
            </w:r>
          </w:p>
          <w:p w14:paraId="3953F1BC" w14:textId="77777777" w:rsidR="0066370B" w:rsidRPr="001B351E" w:rsidRDefault="0066370B" w:rsidP="001E1E50">
            <w:pPr>
              <w:pStyle w:val="Normal0"/>
              <w:numPr>
                <w:ilvl w:val="2"/>
                <w:numId w:val="77"/>
              </w:numPr>
              <w:tabs>
                <w:tab w:val="left" w:pos="-179"/>
                <w:tab w:val="left" w:pos="-9"/>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under legislation or common law concerning fraudulent acts; or</w:t>
            </w:r>
          </w:p>
          <w:p w14:paraId="53831D66" w14:textId="77777777" w:rsidR="0066370B" w:rsidRPr="001B351E" w:rsidRDefault="0066370B" w:rsidP="16FF7267">
            <w:pPr>
              <w:pStyle w:val="Normal0"/>
              <w:numPr>
                <w:ilvl w:val="2"/>
                <w:numId w:val="77"/>
              </w:numPr>
              <w:spacing w:after="120"/>
              <w:ind w:left="792"/>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defrauding, attempting to defraud or conspiring to defraud a Buyer or other public body; or </w:t>
            </w:r>
          </w:p>
          <w:p w14:paraId="29F29165" w14:textId="77777777" w:rsidR="0066370B" w:rsidRPr="001B351E" w:rsidRDefault="0066370B" w:rsidP="16FF7267">
            <w:pPr>
              <w:pStyle w:val="Normal0"/>
              <w:numPr>
                <w:ilvl w:val="1"/>
                <w:numId w:val="77"/>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any activity, practice or conduct which would constitute one of the offences listed under (c) above if such activity, practice or conduct had been carried out in the UK;</w:t>
            </w:r>
          </w:p>
        </w:tc>
      </w:tr>
      <w:tr w:rsidR="0066370B" w:rsidRPr="001B351E" w14:paraId="0B001FD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A810E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“Protective Measures”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AD9AF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66370B" w:rsidRPr="001B351E" w14:paraId="01FE9C6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B929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“Recall”</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F4BE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66370B" w:rsidRPr="001B351E" w14:paraId="3F87A71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FD5B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"Recipient Party"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87E9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Party which receives or obtains directly or indirectly Confidential Information;</w:t>
            </w:r>
          </w:p>
        </w:tc>
      </w:tr>
      <w:tr w:rsidR="0066370B" w:rsidRPr="001B351E" w14:paraId="0271156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A9254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"Rectification Plan"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37126" w14:textId="4400FF80"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Supplier’s plan (or revised plan) to rectify </w:t>
            </w:r>
            <w:r w:rsidR="00005BA6" w:rsidRPr="001B351E">
              <w:rPr>
                <w:rFonts w:ascii="Arial" w:eastAsia="Arial" w:hAnsi="Arial" w:cs="Arial"/>
                <w:color w:val="000000" w:themeColor="text1"/>
                <w:sz w:val="24"/>
                <w:szCs w:val="24"/>
              </w:rPr>
              <w:t>its</w:t>
            </w:r>
            <w:r w:rsidRPr="001B351E">
              <w:rPr>
                <w:rFonts w:ascii="Arial" w:eastAsia="Arial" w:hAnsi="Arial" w:cs="Arial"/>
                <w:color w:val="000000" w:themeColor="text1"/>
                <w:sz w:val="24"/>
                <w:szCs w:val="24"/>
              </w:rPr>
              <w:t xml:space="preserve"> breach using the template in Joint Schedule 10 (Rectification Plan) which shall include:</w:t>
            </w:r>
          </w:p>
          <w:p w14:paraId="62F230F7" w14:textId="77777777" w:rsidR="0066370B" w:rsidRPr="001B351E" w:rsidRDefault="0066370B" w:rsidP="001E1E50">
            <w:pPr>
              <w:pStyle w:val="Normal0"/>
              <w:numPr>
                <w:ilvl w:val="1"/>
                <w:numId w:val="78"/>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 xml:space="preserve">full details of the Default that has occurred, including a root cause analysis; </w:t>
            </w:r>
          </w:p>
          <w:p w14:paraId="7F816DAF" w14:textId="77777777" w:rsidR="0066370B" w:rsidRPr="001B351E" w:rsidRDefault="0066370B" w:rsidP="16FF7267">
            <w:pPr>
              <w:pStyle w:val="Normal0"/>
              <w:numPr>
                <w:ilvl w:val="1"/>
                <w:numId w:val="78"/>
              </w:numPr>
              <w:tabs>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themeColor="text1"/>
                <w:sz w:val="24"/>
                <w:szCs w:val="24"/>
              </w:rPr>
              <w:t>the actual or anticipated effect of the Default; and</w:t>
            </w:r>
          </w:p>
          <w:p w14:paraId="75E65F76" w14:textId="77777777" w:rsidR="0066370B" w:rsidRPr="001B351E" w:rsidRDefault="0066370B" w:rsidP="001E1E50">
            <w:pPr>
              <w:pStyle w:val="Normal0"/>
              <w:numPr>
                <w:ilvl w:val="1"/>
                <w:numId w:val="7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66370B" w:rsidRPr="001B351E" w14:paraId="361E9E7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FB034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"Rectification Plan Process"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CAF88C"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process set out in Clause 10.3.1 to 10.3.4 (Rectification Plan Process); </w:t>
            </w:r>
          </w:p>
        </w:tc>
      </w:tr>
      <w:tr w:rsidR="0066370B" w:rsidRPr="001B351E" w14:paraId="78665A6C"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84C1A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"Regulations"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61E0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Public Contracts Regulations 2015 and/or the Public Contracts (Scotland) Regulations 2015 (as the context requires);</w:t>
            </w:r>
          </w:p>
        </w:tc>
      </w:tr>
      <w:tr w:rsidR="0066370B" w:rsidRPr="001B351E" w14:paraId="3FE5DD5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048E2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"Reimbursable Expenses"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F64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7BA55146" w14:textId="77777777" w:rsidR="0066370B" w:rsidRPr="001B351E" w:rsidRDefault="0066370B" w:rsidP="16FF7267">
            <w:pPr>
              <w:pStyle w:val="Normal0"/>
              <w:numPr>
                <w:ilvl w:val="1"/>
                <w:numId w:val="79"/>
              </w:numPr>
              <w:tabs>
                <w:tab w:val="left" w:pos="144"/>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16962450" w14:textId="77777777" w:rsidR="0066370B" w:rsidRPr="001B351E" w:rsidRDefault="0066370B" w:rsidP="001E1E50">
            <w:pPr>
              <w:pStyle w:val="Normal0"/>
              <w:numPr>
                <w:ilvl w:val="1"/>
                <w:numId w:val="79"/>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66370B" w:rsidRPr="001B351E" w14:paraId="750276FE"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79AF8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"Relevant Authority"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70E41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Authority which is party to the Contract to which a right or obligation is owed, as the context requires; </w:t>
            </w:r>
          </w:p>
        </w:tc>
      </w:tr>
      <w:tr w:rsidR="0066370B" w:rsidRPr="001B351E" w14:paraId="14043A6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D7C4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 xml:space="preserve">"Relevant Authority's </w:t>
            </w:r>
            <w:r w:rsidRPr="001B351E">
              <w:rPr>
                <w:rFonts w:ascii="Arial" w:eastAsia="Arial" w:hAnsi="Arial" w:cs="Arial"/>
                <w:b/>
                <w:color w:val="000000"/>
                <w:sz w:val="24"/>
                <w:szCs w:val="24"/>
              </w:rPr>
              <w:lastRenderedPageBreak/>
              <w:t>Confidential Information"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CB013" w14:textId="77777777" w:rsidR="0066370B" w:rsidRPr="001B351E" w:rsidRDefault="0066370B" w:rsidP="001E1E50">
            <w:pPr>
              <w:pStyle w:val="Normal0"/>
              <w:numPr>
                <w:ilvl w:val="1"/>
                <w:numId w:val="80"/>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 xml:space="preserve">all Personal Data and any information, however it is conveyed, that relates to the business, affairs, developments, property rights, trade secrets, Know-How and IPR of the Relevant </w:t>
            </w:r>
            <w:r w:rsidRPr="001B351E">
              <w:rPr>
                <w:rFonts w:ascii="Arial" w:eastAsia="Arial" w:hAnsi="Arial" w:cs="Arial"/>
                <w:color w:val="000000"/>
                <w:sz w:val="24"/>
                <w:szCs w:val="24"/>
              </w:rPr>
              <w:lastRenderedPageBreak/>
              <w:t xml:space="preserve">Authority (including all Relevant Authority Existing IPR and New IPR); </w:t>
            </w:r>
          </w:p>
          <w:p w14:paraId="201AD264" w14:textId="513A92B5" w:rsidR="0066370B" w:rsidRPr="001B351E" w:rsidRDefault="0066370B" w:rsidP="16FF7267">
            <w:pPr>
              <w:pStyle w:val="Normal0"/>
              <w:numPr>
                <w:ilvl w:val="1"/>
                <w:numId w:val="80"/>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any other information clearly designated as being confidential (whether or not it is marked "confidential") or which ought reasonably </w:t>
            </w:r>
            <w:r w:rsidR="00005BA6" w:rsidRPr="001B351E">
              <w:rPr>
                <w:rFonts w:ascii="Arial" w:eastAsia="Arial" w:hAnsi="Arial" w:cs="Arial"/>
                <w:color w:val="000000" w:themeColor="text1"/>
                <w:sz w:val="24"/>
                <w:szCs w:val="24"/>
              </w:rPr>
              <w:t>to be</w:t>
            </w:r>
            <w:r w:rsidRPr="001B351E">
              <w:rPr>
                <w:rFonts w:ascii="Arial" w:eastAsia="Arial" w:hAnsi="Arial" w:cs="Arial"/>
                <w:color w:val="000000" w:themeColor="text1"/>
                <w:sz w:val="24"/>
                <w:szCs w:val="24"/>
              </w:rPr>
              <w:t xml:space="preserve"> considered confidential which comes (or has come) to the Relevant Authority’s attention or into the Relevant Authority’s possession in connection with a Contract; and</w:t>
            </w:r>
          </w:p>
          <w:p w14:paraId="4FDEB000"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information derived from any of the above;</w:t>
            </w:r>
          </w:p>
        </w:tc>
      </w:tr>
      <w:tr w:rsidR="0066370B" w:rsidRPr="001B351E" w14:paraId="78C4A81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F8713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"Relevant   Requirements"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F81A36"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all applicable Law relating to bribery, corruption and fraud, including the Bribery Act 2010 and any guidance issued by the Secretary of State pursuant to section 9 of the Bribery Act 2010;</w:t>
            </w:r>
          </w:p>
        </w:tc>
      </w:tr>
      <w:tr w:rsidR="0066370B" w:rsidRPr="001B351E" w14:paraId="00B0F21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40C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"Relevant Tax Authority"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C57A6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HMRC, or, if applicable, the tax authority in the jurisdiction in which the Supplier is established;</w:t>
            </w:r>
          </w:p>
        </w:tc>
      </w:tr>
      <w:tr w:rsidR="0066370B" w:rsidRPr="001B351E" w14:paraId="40CC1E6C"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0E4C8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"Reminder Notice"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2E1EB" w14:textId="77777777" w:rsidR="0066370B" w:rsidRPr="001B351E" w:rsidRDefault="0066370B" w:rsidP="16FF7267">
            <w:pPr>
              <w:pStyle w:val="Normal0"/>
              <w:tabs>
                <w:tab w:val="left" w:pos="1985"/>
                <w:tab w:val="left" w:pos="2127"/>
              </w:tabs>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 notice sent in accordance with Clause 10.5 given by the Supplier to the Buyer providing notification that payment has not been received on time; </w:t>
            </w:r>
          </w:p>
        </w:tc>
      </w:tr>
      <w:tr w:rsidR="0066370B" w:rsidRPr="001B351E" w14:paraId="10BF3F2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CF5D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"Replacement Deliverables"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2D0768" w14:textId="77777777" w:rsidR="0066370B" w:rsidRPr="001B351E" w:rsidRDefault="0066370B" w:rsidP="16FF7267">
            <w:pPr>
              <w:pStyle w:val="Normal0"/>
              <w:tabs>
                <w:tab w:val="left" w:pos="1985"/>
                <w:tab w:val="left" w:pos="2127"/>
              </w:tabs>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66370B" w:rsidRPr="001B351E" w14:paraId="353DCC8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54BD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"Replacement Subcontractor"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F34B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66370B" w:rsidRPr="001B351E" w14:paraId="3D4E105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47AE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"Replacement Supplier"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C984B" w14:textId="5C2EBB54"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any </w:t>
            </w:r>
            <w:r w:rsidR="00005BA6" w:rsidRPr="001B351E">
              <w:rPr>
                <w:rFonts w:ascii="Arial" w:eastAsia="Arial" w:hAnsi="Arial" w:cs="Arial"/>
                <w:color w:val="000000" w:themeColor="text1"/>
                <w:sz w:val="24"/>
                <w:szCs w:val="24"/>
              </w:rPr>
              <w:t>third-party</w:t>
            </w:r>
            <w:r w:rsidRPr="001B351E">
              <w:rPr>
                <w:rFonts w:ascii="Arial" w:eastAsia="Arial" w:hAnsi="Arial" w:cs="Arial"/>
                <w:color w:val="000000" w:themeColor="text1"/>
                <w:sz w:val="24"/>
                <w:szCs w:val="24"/>
              </w:rPr>
              <w:t xml:space="preserve"> provider of Replacement Deliverables appointed by or at the direction of the Buyer from time to time or where the Buyer is providing Replacement Deliverables for its own account, shall also include the Buyer;</w:t>
            </w:r>
          </w:p>
        </w:tc>
      </w:tr>
      <w:tr w:rsidR="0066370B" w:rsidRPr="001B351E" w14:paraId="3CE5045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52372" w14:textId="1F30DDD0"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 xml:space="preserve">"Request </w:t>
            </w:r>
            <w:r w:rsidR="00005BA6" w:rsidRPr="001B351E">
              <w:rPr>
                <w:rFonts w:ascii="Arial" w:eastAsia="Arial" w:hAnsi="Arial" w:cs="Arial"/>
                <w:b/>
                <w:color w:val="000000"/>
                <w:sz w:val="24"/>
                <w:szCs w:val="24"/>
              </w:rPr>
              <w:t>for</w:t>
            </w:r>
            <w:r w:rsidRPr="001B351E">
              <w:rPr>
                <w:rFonts w:ascii="Arial" w:eastAsia="Arial" w:hAnsi="Arial" w:cs="Arial"/>
                <w:b/>
                <w:color w:val="000000"/>
                <w:sz w:val="24"/>
                <w:szCs w:val="24"/>
              </w:rPr>
              <w:t xml:space="preserve"> Information"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56C3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request for information or an apparent request relating to a Contract for the provision of the Deliverables or an apparent request for such information under the FOIA or the EIRs;</w:t>
            </w:r>
          </w:p>
        </w:tc>
      </w:tr>
      <w:tr w:rsidR="0066370B" w:rsidRPr="001B351E" w14:paraId="1ED7CEBE"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424D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"Required Insurances"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7553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insurances required by Joint Schedule 3 (Insurance Requirements) or any additional insurances specified in the Order Form; </w:t>
            </w:r>
          </w:p>
        </w:tc>
      </w:tr>
      <w:tr w:rsidR="0066370B" w:rsidRPr="001B351E" w14:paraId="46013256" w14:textId="77777777" w:rsidTr="16FF7267">
        <w:trPr>
          <w:trHeight w:val="300"/>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707E3"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“Resource Pool”</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41CA5" w14:textId="77777777" w:rsidR="0066370B" w:rsidRPr="001B351E" w:rsidRDefault="0066370B">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 means candidates registered and available within the awarded supplier's organisation</w:t>
            </w:r>
          </w:p>
        </w:tc>
      </w:tr>
      <w:tr w:rsidR="0066370B" w:rsidRPr="001B351E" w14:paraId="2B2EB826" w14:textId="77777777" w:rsidTr="16FF7267">
        <w:trPr>
          <w:trHeight w:val="300"/>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C9C93"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“Retrospective Bookings”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24A94" w14:textId="77777777" w:rsidR="0066370B" w:rsidRPr="001B351E" w:rsidRDefault="0066370B">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means when a shift and/or placement is placed onto the Authority(s) portal after work-seeker has completed the shift. The work-seeker </w:t>
            </w:r>
            <w:r w:rsidRPr="001B351E">
              <w:rPr>
                <w:rFonts w:ascii="Arial" w:eastAsia="Arial" w:hAnsi="Arial" w:cs="Arial"/>
                <w:color w:val="000000" w:themeColor="text1"/>
                <w:sz w:val="24"/>
                <w:szCs w:val="24"/>
              </w:rPr>
              <w:lastRenderedPageBreak/>
              <w:t>must have a booking confirmation from the department or senior manager and/or a reference number before payment is agreed.</w:t>
            </w:r>
          </w:p>
        </w:tc>
      </w:tr>
      <w:tr w:rsidR="0066370B" w:rsidRPr="001B351E" w14:paraId="1A767E8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2B2A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"Satisfaction Certificate"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57D0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66370B" w:rsidRPr="001B351E" w14:paraId="633245C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9E09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"Security Management Plan"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13E486"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Supplier's security management plan prepared pursuant to Call-Off Schedule 9 (Security) (if applicable); </w:t>
            </w:r>
          </w:p>
        </w:tc>
      </w:tr>
      <w:tr w:rsidR="0066370B" w:rsidRPr="001B351E" w14:paraId="3094AB1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07696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"Security Policy"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690D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Buyer's security policy, referred to in the Order Form, in force as at the Call-Off Start Date (a copy of which has been supplied to the Supplier), as updated from time to time and notified to the Supplier;</w:t>
            </w:r>
          </w:p>
        </w:tc>
      </w:tr>
      <w:tr w:rsidR="0066370B" w:rsidRPr="001B351E" w14:paraId="7D134E5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10638" w14:textId="77777777" w:rsidR="0066370B" w:rsidRPr="001B351E" w:rsidRDefault="0066370B" w:rsidP="16FF7267">
            <w:pPr>
              <w:pStyle w:val="Normal0"/>
              <w:spacing w:after="120"/>
              <w:ind w:left="-108"/>
              <w:rPr>
                <w:rFonts w:ascii="Arial" w:eastAsia="Arial" w:hAnsi="Arial" w:cs="Arial"/>
                <w:b/>
                <w:bCs/>
                <w:color w:val="000000"/>
                <w:sz w:val="24"/>
                <w:szCs w:val="24"/>
              </w:rPr>
            </w:pPr>
            <w:r w:rsidRPr="001B351E">
              <w:rPr>
                <w:rFonts w:ascii="Arial" w:eastAsia="Arial" w:hAnsi="Arial" w:cs="Arial"/>
                <w:b/>
                <w:bCs/>
                <w:color w:val="000000" w:themeColor="text1"/>
                <w:sz w:val="24"/>
                <w:szCs w:val="24"/>
              </w:rPr>
              <w:t>"</w:t>
            </w:r>
            <w:proofErr w:type="spellStart"/>
            <w:r w:rsidRPr="001B351E">
              <w:rPr>
                <w:rFonts w:ascii="Arial" w:eastAsia="Arial" w:hAnsi="Arial" w:cs="Arial"/>
                <w:b/>
                <w:bCs/>
                <w:color w:val="000000" w:themeColor="text1"/>
                <w:sz w:val="24"/>
                <w:szCs w:val="24"/>
              </w:rPr>
              <w:t>Self Audit</w:t>
            </w:r>
            <w:proofErr w:type="spellEnd"/>
            <w:r w:rsidRPr="001B351E">
              <w:rPr>
                <w:rFonts w:ascii="Arial" w:eastAsia="Arial" w:hAnsi="Arial" w:cs="Arial"/>
                <w:b/>
                <w:bCs/>
                <w:color w:val="000000" w:themeColor="text1"/>
                <w:sz w:val="24"/>
                <w:szCs w:val="24"/>
              </w:rPr>
              <w:t xml:space="preserve"> Certificate"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A0D6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means the certificate in the form as set out in Framework Schedule 8 (Self Audit Certificate);</w:t>
            </w:r>
          </w:p>
        </w:tc>
      </w:tr>
      <w:tr w:rsidR="0066370B" w:rsidRPr="001B351E" w14:paraId="1F12393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5B2EF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"Serious Fraud Office"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AAB7A"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UK Government body named as such as may be renamed or replaced by an equivalent body from time to time;</w:t>
            </w:r>
          </w:p>
        </w:tc>
      </w:tr>
      <w:tr w:rsidR="0066370B" w:rsidRPr="001B351E" w14:paraId="2E262C2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07A8F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“Service Levels”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D315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66370B" w:rsidRPr="001B351E" w14:paraId="529D492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629C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"Service Period"</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3473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Order Form;</w:t>
            </w:r>
          </w:p>
        </w:tc>
      </w:tr>
      <w:tr w:rsidR="0066370B" w:rsidRPr="001B351E" w14:paraId="6D477AA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AE10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"Services"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6A37C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66370B" w:rsidRPr="001B351E" w14:paraId="3CFDD9C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57526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"Service Transfer"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A466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66370B" w:rsidRPr="001B351E" w14:paraId="641A097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F2326" w14:textId="77777777" w:rsidR="0066370B" w:rsidRPr="001B351E" w:rsidRDefault="0066370B">
            <w:pPr>
              <w:pStyle w:val="Normal0"/>
              <w:spacing w:after="120"/>
              <w:ind w:left="-108"/>
              <w:rPr>
                <w:rFonts w:ascii="Arial" w:eastAsia="Arial" w:hAnsi="Arial" w:cs="Arial"/>
                <w:b/>
                <w:color w:val="000000"/>
                <w:sz w:val="24"/>
                <w:szCs w:val="24"/>
                <w:highlight w:val="green"/>
              </w:rPr>
            </w:pPr>
            <w:r w:rsidRPr="001B351E">
              <w:rPr>
                <w:rFonts w:ascii="Arial" w:eastAsia="Arial" w:hAnsi="Arial" w:cs="Arial"/>
                <w:b/>
                <w:color w:val="000000"/>
                <w:sz w:val="24"/>
                <w:szCs w:val="24"/>
              </w:rPr>
              <w:t>"Service Transfer Date"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BCE4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date of a Service Transfer;</w:t>
            </w:r>
          </w:p>
        </w:tc>
      </w:tr>
      <w:tr w:rsidR="0066370B" w:rsidRPr="001B351E" w14:paraId="7EC24DE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1858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"Sites"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050C81" w14:textId="70D576D8"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any premises (including the Buyer Premises, the Supplier’s premises or </w:t>
            </w:r>
            <w:r w:rsidR="00005BA6" w:rsidRPr="001B351E">
              <w:rPr>
                <w:rFonts w:ascii="Arial" w:eastAsia="Arial" w:hAnsi="Arial" w:cs="Arial"/>
                <w:color w:val="000000" w:themeColor="text1"/>
                <w:sz w:val="24"/>
                <w:szCs w:val="24"/>
              </w:rPr>
              <w:t>third-party</w:t>
            </w:r>
            <w:r w:rsidRPr="001B351E">
              <w:rPr>
                <w:rFonts w:ascii="Arial" w:eastAsia="Arial" w:hAnsi="Arial" w:cs="Arial"/>
                <w:color w:val="000000" w:themeColor="text1"/>
                <w:sz w:val="24"/>
                <w:szCs w:val="24"/>
              </w:rPr>
              <w:t xml:space="preserve"> premises) from, to or at which:</w:t>
            </w:r>
          </w:p>
          <w:p w14:paraId="3A16CC43" w14:textId="77777777" w:rsidR="0066370B" w:rsidRPr="001B351E" w:rsidRDefault="0066370B" w:rsidP="001E1E50">
            <w:pPr>
              <w:pStyle w:val="Normal0"/>
              <w:numPr>
                <w:ilvl w:val="1"/>
                <w:numId w:val="81"/>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the Deliverables are (or are to be) provided; or</w:t>
            </w:r>
          </w:p>
          <w:p w14:paraId="24E642BB" w14:textId="77777777" w:rsidR="0066370B" w:rsidRPr="001B351E" w:rsidRDefault="0066370B" w:rsidP="16FF7267">
            <w:pPr>
              <w:pStyle w:val="Normal0"/>
              <w:numPr>
                <w:ilvl w:val="1"/>
                <w:numId w:val="81"/>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the Supplier manages, organises or otherwise directs the provision or the use of the Deliverables;</w:t>
            </w:r>
          </w:p>
        </w:tc>
      </w:tr>
      <w:tr w:rsidR="0066370B" w:rsidRPr="001B351E" w14:paraId="09F02F28" w14:textId="77777777" w:rsidTr="16FF7267">
        <w:trPr>
          <w:trHeight w:val="945"/>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96D9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"SME"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782A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an enterprise falling within the category of micro, small and medium sized enterprises defined by the Commission Recommendation of 6 </w:t>
            </w:r>
            <w:r w:rsidRPr="001B351E">
              <w:rPr>
                <w:rFonts w:ascii="Arial" w:eastAsia="Arial" w:hAnsi="Arial" w:cs="Arial"/>
                <w:color w:val="000000"/>
                <w:sz w:val="24"/>
                <w:szCs w:val="24"/>
              </w:rPr>
              <w:lastRenderedPageBreak/>
              <w:t>May 2003 concerning the definition of micro, small and medium enterprises;</w:t>
            </w:r>
          </w:p>
        </w:tc>
      </w:tr>
      <w:tr w:rsidR="0066370B" w:rsidRPr="001B351E" w14:paraId="167F4120" w14:textId="77777777" w:rsidTr="16FF7267">
        <w:trPr>
          <w:trHeight w:val="945"/>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DB5EB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"Special Terms"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FB75A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additional Clauses set out in the Framework Award Form or Order Form which shall form part of the respective Contract;</w:t>
            </w:r>
          </w:p>
        </w:tc>
      </w:tr>
      <w:tr w:rsidR="0066370B" w:rsidRPr="001B351E" w14:paraId="63B4EF02" w14:textId="77777777" w:rsidTr="16FF7267">
        <w:trPr>
          <w:trHeight w:val="945"/>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CA3C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"Specific Change in Law"</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E6E710"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66370B" w:rsidRPr="001B351E" w14:paraId="7135EBFA" w14:textId="77777777" w:rsidTr="16FF7267">
        <w:trPr>
          <w:trHeight w:val="945"/>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411C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"Specification"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11A0C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specification set out in Framework Schedule 1 (Specification), as may, in relation to a Call-Off Contract, be supplemented by the Order Form;</w:t>
            </w:r>
          </w:p>
        </w:tc>
      </w:tr>
      <w:tr w:rsidR="0066370B" w:rsidRPr="001B351E" w14:paraId="4AC0B07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03BBE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"Standards"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EC61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w:t>
            </w:r>
          </w:p>
          <w:p w14:paraId="5D11EAC4" w14:textId="77777777" w:rsidR="0066370B" w:rsidRPr="001B351E" w:rsidRDefault="0066370B" w:rsidP="16FF7267">
            <w:pPr>
              <w:pStyle w:val="Normal0"/>
              <w:numPr>
                <w:ilvl w:val="1"/>
                <w:numId w:val="82"/>
              </w:numPr>
              <w:tabs>
                <w:tab w:val="left" w:pos="144"/>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39A74324" w14:textId="77777777" w:rsidR="0066370B" w:rsidRPr="001B351E" w:rsidRDefault="0066370B" w:rsidP="001E1E50">
            <w:pPr>
              <w:pStyle w:val="Normal0"/>
              <w:numPr>
                <w:ilvl w:val="1"/>
                <w:numId w:val="82"/>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standards detailed in the specification in Schedule 1 (Specification);</w:t>
            </w:r>
          </w:p>
          <w:p w14:paraId="0A0656B3" w14:textId="77777777" w:rsidR="0066370B" w:rsidRPr="001B351E" w:rsidRDefault="0066370B" w:rsidP="001E1E50">
            <w:pPr>
              <w:pStyle w:val="Normal0"/>
              <w:numPr>
                <w:ilvl w:val="1"/>
                <w:numId w:val="82"/>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standards detailed by the Buyer in the Order Form or agreed between the Parties from time to time;</w:t>
            </w:r>
          </w:p>
          <w:p w14:paraId="735493D4" w14:textId="77777777" w:rsidR="0066370B" w:rsidRPr="001B351E" w:rsidRDefault="0066370B" w:rsidP="001E1E50">
            <w:pPr>
              <w:pStyle w:val="Normal0"/>
              <w:numPr>
                <w:ilvl w:val="1"/>
                <w:numId w:val="82"/>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relevant Government codes of practice and guidance applicable from time to time;</w:t>
            </w:r>
          </w:p>
        </w:tc>
      </w:tr>
      <w:tr w:rsidR="0066370B" w:rsidRPr="001B351E" w14:paraId="24387A9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AF54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"Start Date"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44F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66370B" w:rsidRPr="001B351E" w14:paraId="75BA57D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0C9E1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"Statement of Requirements"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9E51A6"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statement issued by the Buyer detailing its requirements in respect of Deliverables issued in accordance with the Call-Off Procedure;</w:t>
            </w:r>
          </w:p>
        </w:tc>
      </w:tr>
      <w:tr w:rsidR="0066370B" w:rsidRPr="001B351E" w14:paraId="741BEDD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625F6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"Storage Media"</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1B7121"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part of any device that is capable of storing and retrieving data; </w:t>
            </w:r>
          </w:p>
        </w:tc>
      </w:tr>
      <w:tr w:rsidR="0066370B" w:rsidRPr="001B351E" w14:paraId="7560B61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86AA9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"Sub-Contract"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973EC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contract or agreement (or proposed contract or agreement), other than a Call-Off Contract or the Framework Contract, pursuant to which a third party:</w:t>
            </w:r>
          </w:p>
          <w:p w14:paraId="114D1419" w14:textId="77777777" w:rsidR="0066370B" w:rsidRPr="001B351E" w:rsidRDefault="0066370B" w:rsidP="001E1E50">
            <w:pPr>
              <w:pStyle w:val="Normal0"/>
              <w:numPr>
                <w:ilvl w:val="1"/>
                <w:numId w:val="83"/>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provides the Deliverables (or any part of them);</w:t>
            </w:r>
          </w:p>
          <w:p w14:paraId="191561E2" w14:textId="77777777" w:rsidR="0066370B" w:rsidRPr="001B351E" w:rsidRDefault="0066370B" w:rsidP="001E1E50">
            <w:pPr>
              <w:pStyle w:val="Normal0"/>
              <w:numPr>
                <w:ilvl w:val="1"/>
                <w:numId w:val="83"/>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provides facilities or services necessary for the provision of the Deliverables (or any part of them); and/or</w:t>
            </w:r>
          </w:p>
          <w:p w14:paraId="0E7D7994" w14:textId="77777777" w:rsidR="0066370B" w:rsidRPr="001B351E" w:rsidRDefault="0066370B" w:rsidP="16FF7267">
            <w:pPr>
              <w:pStyle w:val="Normal0"/>
              <w:numPr>
                <w:ilvl w:val="1"/>
                <w:numId w:val="83"/>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is responsible for the management, direction or control of the provision of the Deliverables (or any part of them);</w:t>
            </w:r>
          </w:p>
        </w:tc>
      </w:tr>
      <w:tr w:rsidR="0066370B" w:rsidRPr="001B351E" w14:paraId="7B5B5E5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BD85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"Subcontractor"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04B6D"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any person other than the Supplier, who is a party to a Sub-Contract and the servants or agents of that person; and is confirmed in the relevant Order Form relating to that particular Call-off Contract. </w:t>
            </w:r>
          </w:p>
        </w:tc>
      </w:tr>
      <w:tr w:rsidR="0066370B" w:rsidRPr="001B351E" w14:paraId="1F02A5E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5F79F" w14:textId="429B00DF" w:rsidR="0066370B" w:rsidRPr="001B351E" w:rsidRDefault="0066370B" w:rsidP="16FF7267">
            <w:pPr>
              <w:pStyle w:val="Normal0"/>
              <w:spacing w:after="120"/>
              <w:ind w:left="-108"/>
              <w:rPr>
                <w:rFonts w:ascii="Arial" w:eastAsia="Arial" w:hAnsi="Arial" w:cs="Arial"/>
                <w:b/>
                <w:bCs/>
                <w:color w:val="000000"/>
                <w:sz w:val="24"/>
                <w:szCs w:val="24"/>
              </w:rPr>
            </w:pPr>
            <w:r w:rsidRPr="001B351E">
              <w:rPr>
                <w:rFonts w:ascii="Arial" w:eastAsia="Arial" w:hAnsi="Arial" w:cs="Arial"/>
                <w:b/>
                <w:bCs/>
                <w:color w:val="000000" w:themeColor="text1"/>
                <w:sz w:val="24"/>
                <w:szCs w:val="24"/>
              </w:rPr>
              <w:t>"</w:t>
            </w:r>
            <w:r w:rsidR="00005BA6" w:rsidRPr="001B351E">
              <w:rPr>
                <w:rFonts w:ascii="Arial" w:eastAsia="Arial" w:hAnsi="Arial" w:cs="Arial"/>
                <w:b/>
                <w:bCs/>
                <w:color w:val="000000" w:themeColor="text1"/>
                <w:sz w:val="24"/>
                <w:szCs w:val="24"/>
              </w:rPr>
              <w:t>Sub processor</w:t>
            </w:r>
            <w:r w:rsidRPr="001B351E">
              <w:rPr>
                <w:rFonts w:ascii="Arial" w:eastAsia="Arial" w:hAnsi="Arial" w:cs="Arial"/>
                <w:b/>
                <w:bCs/>
                <w:color w:val="000000" w:themeColor="text1"/>
                <w:sz w:val="24"/>
                <w:szCs w:val="24"/>
              </w:rPr>
              <w: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98831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third Party appointed to process Personal Data on behalf of that Processor related to a Contract;</w:t>
            </w:r>
          </w:p>
        </w:tc>
      </w:tr>
      <w:tr w:rsidR="0066370B" w:rsidRPr="001B351E" w14:paraId="6DC5199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43221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F9A1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person, firm or company identified in the Framework Award Form;</w:t>
            </w:r>
          </w:p>
        </w:tc>
      </w:tr>
      <w:tr w:rsidR="0066370B" w:rsidRPr="001B351E" w14:paraId="74D1F0D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BA9D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Assets"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CA41B"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all assets and rights used by the Supplier to provide the Deliverables in accordance with the Call-Off Contract but excluding the Buyer Assets;</w:t>
            </w:r>
          </w:p>
        </w:tc>
      </w:tr>
      <w:tr w:rsidR="0066370B" w:rsidRPr="001B351E" w14:paraId="01FF780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3F6B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Authorised Representative"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DB7B9"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representative appointed by the Supplier named in the Framework Award Form, or later defined in a Call-Off Contract; </w:t>
            </w:r>
          </w:p>
        </w:tc>
      </w:tr>
      <w:tr w:rsidR="0066370B" w:rsidRPr="001B351E" w14:paraId="16264B7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A34C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"Supplier's Confidential Information"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1983A" w14:textId="77777777" w:rsidR="0066370B" w:rsidRPr="001B351E" w:rsidRDefault="0066370B" w:rsidP="16FF7267">
            <w:pPr>
              <w:pStyle w:val="Normal0"/>
              <w:numPr>
                <w:ilvl w:val="1"/>
                <w:numId w:val="84"/>
              </w:numPr>
              <w:tabs>
                <w:tab w:val="left" w:pos="144"/>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any information, however it is conveyed, that relates to the business, affairs, developments, IPR of the Supplier (including the Supplier Existing IPR) trade secrets, Know-How, and/or personnel of the Supplier; </w:t>
            </w:r>
          </w:p>
          <w:p w14:paraId="65846F28" w14:textId="77777777" w:rsidR="0066370B" w:rsidRPr="001B351E" w:rsidRDefault="0066370B" w:rsidP="16FF7267">
            <w:pPr>
              <w:pStyle w:val="Normal0"/>
              <w:numPr>
                <w:ilvl w:val="1"/>
                <w:numId w:val="84"/>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2078CB7D" w14:textId="77777777" w:rsidR="0066370B" w:rsidRPr="001B351E" w:rsidRDefault="0066370B" w:rsidP="001E1E50">
            <w:pPr>
              <w:pStyle w:val="Normal0"/>
              <w:numPr>
                <w:ilvl w:val="1"/>
                <w:numId w:val="84"/>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Information derived from any of (a) and (b) above;</w:t>
            </w:r>
          </w:p>
        </w:tc>
      </w:tr>
      <w:tr w:rsidR="0066370B" w:rsidRPr="001B351E" w14:paraId="344B19B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C1658F" w14:textId="77777777" w:rsidR="0066370B" w:rsidRPr="001B351E" w:rsidRDefault="0066370B">
            <w:pPr>
              <w:pStyle w:val="Normal0"/>
              <w:tabs>
                <w:tab w:val="left" w:pos="1134"/>
              </w:tabs>
              <w:spacing w:before="120" w:after="120"/>
              <w:ind w:left="928" w:hanging="360"/>
              <w:rPr>
                <w:rFonts w:ascii="Arial" w:eastAsia="Arial" w:hAnsi="Arial" w:cs="Arial"/>
                <w:b/>
                <w:color w:val="000000"/>
                <w:sz w:val="24"/>
                <w:szCs w:val="24"/>
              </w:rPr>
            </w:pPr>
            <w:r w:rsidRPr="001B351E">
              <w:rPr>
                <w:rFonts w:ascii="Arial" w:eastAsia="Arial" w:hAnsi="Arial" w:cs="Arial"/>
                <w:b/>
                <w:color w:val="000000"/>
                <w:sz w:val="24"/>
                <w:szCs w:val="24"/>
              </w:rPr>
              <w:t xml:space="preserve">"Supplier's Contract Manager </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C1AB9" w14:textId="77777777" w:rsidR="0066370B" w:rsidRPr="001B351E" w:rsidRDefault="0066370B" w:rsidP="16FF7267">
            <w:pPr>
              <w:pStyle w:val="Normal0"/>
              <w:tabs>
                <w:tab w:val="left" w:pos="1134"/>
              </w:tabs>
              <w:spacing w:before="120" w:after="120"/>
              <w:ind w:left="928" w:hanging="360"/>
              <w:jc w:val="both"/>
              <w:rPr>
                <w:rFonts w:ascii="Arial" w:eastAsia="Arial" w:hAnsi="Arial" w:cs="Arial"/>
                <w:b/>
                <w:bCs/>
                <w:color w:val="000000"/>
                <w:sz w:val="24"/>
                <w:szCs w:val="24"/>
              </w:rPr>
            </w:pPr>
            <w:r w:rsidRPr="001B351E">
              <w:rPr>
                <w:rFonts w:ascii="Arial" w:eastAsia="Arial" w:hAnsi="Arial" w:cs="Arial"/>
                <w:color w:val="000000" w:themeColor="text1"/>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66370B" w:rsidRPr="001B351E" w14:paraId="2BF7E1B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3CFB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Equipment"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0D1EB"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66370B" w:rsidRPr="001B351E" w14:paraId="2DB6996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8FFB3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Marketing Contact"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A2DE6"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shall be the person identified in the Framework Award Form;</w:t>
            </w:r>
          </w:p>
        </w:tc>
      </w:tr>
      <w:tr w:rsidR="0066370B" w:rsidRPr="001B351E" w14:paraId="4080725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91DE2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"Supplier Non-Performance"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8802A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where the Supplier has failed to:</w:t>
            </w:r>
          </w:p>
          <w:p w14:paraId="555F08DE" w14:textId="77777777" w:rsidR="0066370B" w:rsidRPr="001B351E" w:rsidRDefault="0066370B" w:rsidP="001E1E50">
            <w:pPr>
              <w:pStyle w:val="Normal0"/>
              <w:numPr>
                <w:ilvl w:val="1"/>
                <w:numId w:val="85"/>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Achieve a Milestone by its Milestone Date;</w:t>
            </w:r>
          </w:p>
          <w:p w14:paraId="20ED560D" w14:textId="77777777" w:rsidR="0066370B" w:rsidRPr="001B351E" w:rsidRDefault="0066370B" w:rsidP="16FF7267">
            <w:pPr>
              <w:pStyle w:val="Normal0"/>
              <w:numPr>
                <w:ilvl w:val="1"/>
                <w:numId w:val="85"/>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provide the Goods and/or Services in accordance with the Service Levels; and/or</w:t>
            </w:r>
          </w:p>
          <w:p w14:paraId="4865D07C" w14:textId="77777777" w:rsidR="0066370B" w:rsidRPr="001B351E" w:rsidRDefault="0066370B" w:rsidP="16FF7267">
            <w:pPr>
              <w:pStyle w:val="Normal0"/>
              <w:numPr>
                <w:ilvl w:val="1"/>
                <w:numId w:val="85"/>
              </w:numPr>
              <w:tabs>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themeColor="text1"/>
                <w:sz w:val="24"/>
                <w:szCs w:val="24"/>
              </w:rPr>
              <w:t>comply with an obligation under a Contract;</w:t>
            </w:r>
          </w:p>
        </w:tc>
      </w:tr>
      <w:tr w:rsidR="0066370B" w:rsidRPr="001B351E" w14:paraId="278FAD3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CBF5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Profit"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6410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66370B" w:rsidRPr="001B351E" w14:paraId="4CCE7E8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9C452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Profit Margin"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3704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66370B" w:rsidRPr="001B351E" w14:paraId="2BF61F6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33525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Staff"</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EF365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all directors, officers, employees, agents, consultants and contractors of the Supplier and/or of any Subcontractor engaged in the performance of the Supplier’s obligations under a Contract;</w:t>
            </w:r>
          </w:p>
        </w:tc>
      </w:tr>
      <w:tr w:rsidR="0066370B" w:rsidRPr="001B351E" w14:paraId="5363A25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E0BFF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"Supporting Documentation"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1E2A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66370B" w:rsidRPr="001B351E" w14:paraId="02F55530"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F1E98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“Tax”</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5F98AE" w14:textId="77777777" w:rsidR="0066370B" w:rsidRPr="001B351E" w:rsidRDefault="0066370B" w:rsidP="001E1E50">
            <w:pPr>
              <w:pStyle w:val="Normal0"/>
              <w:numPr>
                <w:ilvl w:val="0"/>
                <w:numId w:val="86"/>
              </w:numPr>
              <w:tabs>
                <w:tab w:val="left" w:pos="-179"/>
                <w:tab w:val="left" w:pos="-9"/>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all forms of taxation whether direct or indirect;</w:t>
            </w:r>
          </w:p>
          <w:p w14:paraId="41AFC614" w14:textId="77777777" w:rsidR="0066370B" w:rsidRPr="001B351E" w:rsidRDefault="0066370B" w:rsidP="16FF7267">
            <w:pPr>
              <w:pStyle w:val="Normal0"/>
              <w:numPr>
                <w:ilvl w:val="0"/>
                <w:numId w:val="86"/>
              </w:numPr>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national insurance contributions in the United Kingdom and similar contributions or obligations in any other jurisdiction;</w:t>
            </w:r>
          </w:p>
          <w:p w14:paraId="5A00A148" w14:textId="77777777" w:rsidR="0066370B" w:rsidRPr="001B351E" w:rsidRDefault="0066370B" w:rsidP="001E1E50">
            <w:pPr>
              <w:pStyle w:val="Normal0"/>
              <w:numPr>
                <w:ilvl w:val="0"/>
                <w:numId w:val="86"/>
              </w:numPr>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all statutory, governmental, state, federal, provincial, local government or municipal charges, duties, imports, contributions. levies or liabilities (other than in return for goods or services supplied or performed or to be performed) and withholdings; and</w:t>
            </w:r>
          </w:p>
          <w:p w14:paraId="539A956A" w14:textId="77777777" w:rsidR="0066370B" w:rsidRPr="001B351E" w:rsidRDefault="0066370B" w:rsidP="16FF7267">
            <w:pPr>
              <w:pStyle w:val="Normal0"/>
              <w:numPr>
                <w:ilvl w:val="0"/>
                <w:numId w:val="86"/>
              </w:numPr>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any penalty, fine, surcharge, interest, charges or costs relating to any of the above,</w:t>
            </w:r>
          </w:p>
          <w:p w14:paraId="77894E8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in each case wherever chargeable and whether of the United Kingdom and any other jurisdiction;</w:t>
            </w:r>
          </w:p>
        </w:tc>
      </w:tr>
      <w:tr w:rsidR="0066370B" w:rsidRPr="001B351E" w14:paraId="5EE8DFDB" w14:textId="77777777" w:rsidTr="16FF7267">
        <w:trPr>
          <w:trHeight w:val="300"/>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12B31"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“Temporary Agency Worker” or “Temporary Worker”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4AF3D" w14:textId="77777777" w:rsidR="0066370B" w:rsidRPr="001B351E" w:rsidRDefault="0066370B" w:rsidP="16FF7267">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means the offered and provided on Assignment by the Supplier (acting as an Employment Business under Lot 1 or MSP or Neutral Supply Chain MSP) to fulfil a specific role for a defined period of time in return for the hourly pay rate, WTR and PAYE element if a PAYE Temporary Agency Worker or the total wage costs if a Limited Company Temporary Agency Worker. The Temporary Agency Worker is not an employee of the Contracting Authority and will not </w:t>
            </w:r>
            <w:r w:rsidRPr="001B351E">
              <w:rPr>
                <w:rFonts w:ascii="Arial" w:eastAsia="Arial" w:hAnsi="Arial" w:cs="Arial"/>
                <w:color w:val="000000" w:themeColor="text1"/>
                <w:sz w:val="24"/>
                <w:szCs w:val="24"/>
              </w:rPr>
              <w:lastRenderedPageBreak/>
              <w:t>be treated as if he/she is. The Temporary Agency Worker will complete a timesheet, signed by the Hiring Manager, which will be processed by the Supplier in order to invoice for the Contract Prices;</w:t>
            </w:r>
          </w:p>
          <w:p w14:paraId="746003DB" w14:textId="77777777" w:rsidR="0066370B" w:rsidRPr="001B351E" w:rsidRDefault="0066370B">
            <w:pPr>
              <w:pStyle w:val="Normal0"/>
              <w:jc w:val="both"/>
              <w:rPr>
                <w:rFonts w:ascii="Arial" w:eastAsia="Arial" w:hAnsi="Arial" w:cs="Arial"/>
                <w:sz w:val="24"/>
                <w:szCs w:val="24"/>
              </w:rPr>
            </w:pPr>
            <w:r w:rsidRPr="001B351E">
              <w:rPr>
                <w:rFonts w:ascii="Arial" w:eastAsia="Arial" w:hAnsi="Arial" w:cs="Arial"/>
                <w:color w:val="000000" w:themeColor="text1"/>
                <w:sz w:val="24"/>
                <w:szCs w:val="24"/>
              </w:rPr>
              <w:t>The term “Temporary Worker” for the purposes of this Framework Contract is used to describe both “Work-Seekers” and “Temporary Work-Seekers”</w:t>
            </w:r>
          </w:p>
        </w:tc>
      </w:tr>
      <w:tr w:rsidR="0066370B" w:rsidRPr="001B351E" w14:paraId="4BFC553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F3B89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"Termination Notice"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757F27"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66370B" w:rsidRPr="001B351E" w14:paraId="48EFB48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0673A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"Test Issue"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8E2FC"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variance or non-conformity of the Deliverables from their requirements as set out in a Call-Off Contract;</w:t>
            </w:r>
          </w:p>
        </w:tc>
      </w:tr>
      <w:tr w:rsidR="0066370B" w:rsidRPr="001B351E" w14:paraId="351BFD1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913BB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"Test Plan"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9701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plan:</w:t>
            </w:r>
          </w:p>
          <w:p w14:paraId="5071545B" w14:textId="77777777" w:rsidR="0066370B" w:rsidRPr="001B351E" w:rsidRDefault="0066370B" w:rsidP="001E1E50">
            <w:pPr>
              <w:pStyle w:val="Normal0"/>
              <w:numPr>
                <w:ilvl w:val="1"/>
                <w:numId w:val="87"/>
              </w:numPr>
              <w:tabs>
                <w:tab w:val="left" w:pos="-576"/>
                <w:tab w:val="left" w:pos="141"/>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 xml:space="preserve">for the Testing of the Deliverables; and </w:t>
            </w:r>
          </w:p>
          <w:p w14:paraId="501E6033" w14:textId="77777777" w:rsidR="0066370B" w:rsidRPr="001B351E" w:rsidRDefault="0066370B" w:rsidP="001E1E50">
            <w:pPr>
              <w:pStyle w:val="Normal0"/>
              <w:numPr>
                <w:ilvl w:val="1"/>
                <w:numId w:val="87"/>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setting out other agreed criteria related to the achievement of Milestones;</w:t>
            </w:r>
          </w:p>
        </w:tc>
      </w:tr>
      <w:tr w:rsidR="0066370B" w:rsidRPr="001B351E" w14:paraId="3DFE2F3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7FDD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"Tests "</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9AF77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tests required to be carried out pursuant to a Call-Off Contract as set out in the Test Plan or elsewhere in a Call-Off Contract and "</w:t>
            </w:r>
            <w:r w:rsidRPr="001B351E">
              <w:rPr>
                <w:rFonts w:ascii="Arial" w:eastAsia="Arial" w:hAnsi="Arial" w:cs="Arial"/>
                <w:b/>
                <w:bCs/>
                <w:color w:val="000000" w:themeColor="text1"/>
                <w:sz w:val="24"/>
                <w:szCs w:val="24"/>
              </w:rPr>
              <w:t>Tested</w:t>
            </w:r>
            <w:r w:rsidRPr="001B351E">
              <w:rPr>
                <w:rFonts w:ascii="Arial" w:eastAsia="Arial" w:hAnsi="Arial" w:cs="Arial"/>
                <w:color w:val="000000" w:themeColor="text1"/>
                <w:sz w:val="24"/>
                <w:szCs w:val="24"/>
              </w:rPr>
              <w:t>" and “</w:t>
            </w:r>
            <w:r w:rsidRPr="001B351E">
              <w:rPr>
                <w:rFonts w:ascii="Arial" w:eastAsia="Arial" w:hAnsi="Arial" w:cs="Arial"/>
                <w:b/>
                <w:bCs/>
                <w:color w:val="000000" w:themeColor="text1"/>
                <w:sz w:val="24"/>
                <w:szCs w:val="24"/>
              </w:rPr>
              <w:t>Testing</w:t>
            </w:r>
            <w:r w:rsidRPr="001B351E">
              <w:rPr>
                <w:rFonts w:ascii="Arial" w:eastAsia="Arial" w:hAnsi="Arial" w:cs="Arial"/>
                <w:color w:val="000000" w:themeColor="text1"/>
                <w:sz w:val="24"/>
                <w:szCs w:val="24"/>
              </w:rPr>
              <w:t>” shall be construed accordingly;</w:t>
            </w:r>
          </w:p>
        </w:tc>
      </w:tr>
      <w:tr w:rsidR="0066370B" w:rsidRPr="001B351E" w14:paraId="3969750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43EA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"Third Party IPR"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F875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Intellectual Property Rights owned by a third party which is or will be used by the Supplier for the purpose of providing the Deliverables;</w:t>
            </w:r>
          </w:p>
        </w:tc>
      </w:tr>
      <w:tr w:rsidR="0066370B" w:rsidRPr="001B351E" w14:paraId="08BD524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AF45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"Transferring Supplier Employees"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D1B18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66370B" w:rsidRPr="001B351E" w14:paraId="018B1F1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E7626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"Transparency Information"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C03B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Transparency Reports and the content of a Contract, including any changes to this Contract agreed from time to time, except for – </w:t>
            </w:r>
          </w:p>
          <w:p w14:paraId="1D755467" w14:textId="77777777" w:rsidR="0066370B" w:rsidRPr="001B351E" w:rsidRDefault="0066370B" w:rsidP="16FF7267">
            <w:pPr>
              <w:pStyle w:val="Normal0"/>
              <w:spacing w:after="120"/>
              <w:ind w:left="720"/>
              <w:jc w:val="both"/>
              <w:rPr>
                <w:rFonts w:ascii="Arial" w:eastAsia="Arial" w:hAnsi="Arial" w:cs="Arial"/>
                <w:color w:val="000000"/>
                <w:sz w:val="24"/>
                <w:szCs w:val="24"/>
              </w:rPr>
            </w:pPr>
            <w:r w:rsidRPr="001B351E">
              <w:rPr>
                <w:rFonts w:ascii="Arial" w:eastAsia="Arial" w:hAnsi="Arial" w:cs="Arial"/>
                <w:color w:val="000000" w:themeColor="text1"/>
                <w:sz w:val="24"/>
                <w:szCs w:val="24"/>
              </w:rPr>
              <w:t>(</w:t>
            </w:r>
            <w:proofErr w:type="spellStart"/>
            <w:r w:rsidRPr="001B351E">
              <w:rPr>
                <w:rFonts w:ascii="Arial" w:eastAsia="Arial" w:hAnsi="Arial" w:cs="Arial"/>
                <w:color w:val="000000" w:themeColor="text1"/>
                <w:sz w:val="24"/>
                <w:szCs w:val="24"/>
              </w:rPr>
              <w:t>i</w:t>
            </w:r>
            <w:proofErr w:type="spellEnd"/>
            <w:r w:rsidRPr="001B351E">
              <w:rPr>
                <w:rFonts w:ascii="Arial" w:eastAsia="Arial" w:hAnsi="Arial" w:cs="Arial"/>
                <w:color w:val="000000" w:themeColor="text1"/>
                <w:sz w:val="24"/>
                <w:szCs w:val="24"/>
              </w:rPr>
              <w:t>)</w:t>
            </w:r>
            <w:r w:rsidRPr="001B351E">
              <w:rPr>
                <w:rFonts w:ascii="Arial" w:hAnsi="Arial" w:cs="Arial"/>
              </w:rPr>
              <w:tab/>
            </w:r>
            <w:r w:rsidRPr="001B351E">
              <w:rPr>
                <w:rFonts w:ascii="Arial" w:eastAsia="Arial" w:hAnsi="Arial" w:cs="Arial"/>
                <w:color w:val="000000" w:themeColor="text1"/>
                <w:sz w:val="24"/>
                <w:szCs w:val="24"/>
              </w:rPr>
              <w:t>any information which is exempt from disclosure in accordance with the provisions of the FOIA, which shall be determined by the Relevant Authority; and</w:t>
            </w:r>
          </w:p>
          <w:p w14:paraId="5F56CAC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 (ii)</w:t>
            </w:r>
            <w:r w:rsidRPr="001B351E">
              <w:rPr>
                <w:rFonts w:ascii="Arial" w:eastAsia="Arial" w:hAnsi="Arial" w:cs="Arial"/>
                <w:color w:val="000000"/>
                <w:sz w:val="24"/>
                <w:szCs w:val="24"/>
              </w:rPr>
              <w:tab/>
              <w:t>Commercially Sensitive Information;</w:t>
            </w:r>
          </w:p>
          <w:p w14:paraId="135E58C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p>
        </w:tc>
      </w:tr>
      <w:tr w:rsidR="0066370B" w:rsidRPr="001B351E" w14:paraId="18BAC86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69515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"Transparency Reports"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3989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66370B" w:rsidRPr="001B351E" w14:paraId="2A9CC72C" w14:textId="77777777" w:rsidTr="16FF7267">
        <w:trPr>
          <w:trHeight w:val="300"/>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2098B"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lastRenderedPageBreak/>
              <w:t>“Umbrella Companies”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97900" w14:textId="77777777" w:rsidR="0066370B" w:rsidRPr="001B351E" w:rsidRDefault="0066370B">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An umbrella company is a business used to pay temporary workers.</w:t>
            </w:r>
          </w:p>
        </w:tc>
      </w:tr>
      <w:tr w:rsidR="0066370B" w:rsidRPr="001B351E" w14:paraId="7F884BA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674B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"Variation"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706E9"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change to a Contract;</w:t>
            </w:r>
          </w:p>
        </w:tc>
      </w:tr>
      <w:tr w:rsidR="0066370B" w:rsidRPr="001B351E" w14:paraId="178324D0"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1FA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"Variation Form"</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EF8E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form set out in Joint Schedule 2 (Variation Form);</w:t>
            </w:r>
          </w:p>
        </w:tc>
      </w:tr>
      <w:tr w:rsidR="0066370B" w:rsidRPr="001B351E" w14:paraId="491D85C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B2FF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"Variation Procedure"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75F3A0"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procedure set out in Clause 24 (Changing the contract);</w:t>
            </w:r>
          </w:p>
        </w:tc>
      </w:tr>
      <w:tr w:rsidR="0066370B" w:rsidRPr="001B351E" w14:paraId="65473D4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7F1AC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"VAT"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720F20"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value added tax in accordance with the provisions of the Value Added Tax Act 1994;</w:t>
            </w:r>
          </w:p>
        </w:tc>
      </w:tr>
      <w:tr w:rsidR="0066370B" w:rsidRPr="001B351E" w14:paraId="6A584670"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FE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"VCSE"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8B741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non-governmental organisation that is value-driven and which principally reinvests its surpluses to further social, environmental or cultural objectives;</w:t>
            </w:r>
          </w:p>
        </w:tc>
      </w:tr>
      <w:tr w:rsidR="0066370B" w:rsidRPr="001B351E" w14:paraId="33FB290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26E05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"Worker"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BC726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66370B" w:rsidRPr="001B351E" w14:paraId="745AFE0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02476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"Working Day"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A2FFF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day other than a Saturday or Sunday or public holiday in England and Wales unless specified otherwise by the Parties in the Order Form;</w:t>
            </w:r>
          </w:p>
        </w:tc>
      </w:tr>
      <w:tr w:rsidR="0066370B" w:rsidRPr="001B351E" w14:paraId="448883E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CD051A" w14:textId="77777777" w:rsidR="0066370B" w:rsidRPr="001B351E" w:rsidRDefault="0066370B" w:rsidP="16FF7267">
            <w:pPr>
              <w:pStyle w:val="Normal0"/>
              <w:spacing w:after="120"/>
              <w:ind w:left="-108"/>
              <w:rPr>
                <w:rFonts w:ascii="Arial" w:eastAsia="Arial" w:hAnsi="Arial" w:cs="Arial"/>
                <w:b/>
                <w:bCs/>
                <w:color w:val="000000"/>
                <w:sz w:val="24"/>
                <w:szCs w:val="24"/>
              </w:rPr>
            </w:pPr>
            <w:r w:rsidRPr="001B351E">
              <w:rPr>
                <w:rFonts w:ascii="Arial" w:eastAsia="Arial" w:hAnsi="Arial" w:cs="Arial"/>
                <w:b/>
                <w:bCs/>
                <w:color w:val="000000" w:themeColor="text1"/>
                <w:sz w:val="24"/>
                <w:szCs w:val="24"/>
              </w:rPr>
              <w:t>"Work Day"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E4266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7.5 Work Hours, whether or not such hours are worked consecutively and whether or not they are worked on the same day; and</w:t>
            </w:r>
          </w:p>
        </w:tc>
      </w:tr>
      <w:tr w:rsidR="0066370B" w:rsidRPr="001B351E" w14:paraId="5B6D40C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0A5B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"Work Hours"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3779A"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62EBF9A1" w14:textId="77777777" w:rsidR="0066370B" w:rsidRPr="001B351E" w:rsidRDefault="0066370B" w:rsidP="0066370B">
      <w:pPr>
        <w:pStyle w:val="Normal0"/>
        <w:spacing w:after="0" w:line="240" w:lineRule="auto"/>
        <w:rPr>
          <w:rFonts w:ascii="Arial" w:eastAsia="Arial" w:hAnsi="Arial" w:cs="Arial"/>
          <w:sz w:val="24"/>
          <w:szCs w:val="24"/>
        </w:rPr>
      </w:pPr>
    </w:p>
    <w:p w14:paraId="0C6C2CD5" w14:textId="77777777" w:rsidR="0066370B" w:rsidRPr="001B351E" w:rsidRDefault="0066370B">
      <w:pPr>
        <w:rPr>
          <w:rFonts w:ascii="Arial" w:hAnsi="Arial" w:cs="Arial"/>
        </w:rPr>
      </w:pPr>
      <w:r w:rsidRPr="001B351E">
        <w:rPr>
          <w:rFonts w:ascii="Arial" w:hAnsi="Arial" w:cs="Arial"/>
        </w:rPr>
        <w:br w:type="page"/>
      </w:r>
    </w:p>
    <w:p w14:paraId="0AEC7F1B" w14:textId="77777777" w:rsidR="0066370B" w:rsidRPr="001B351E" w:rsidRDefault="0066370B" w:rsidP="004F21F2">
      <w:pPr>
        <w:pStyle w:val="ContentsHH1"/>
      </w:pPr>
      <w:bookmarkStart w:id="165" w:name="_Toc154147131"/>
      <w:bookmarkStart w:id="166" w:name="_Toc154149045"/>
      <w:r w:rsidRPr="001B351E">
        <w:lastRenderedPageBreak/>
        <w:t>Joint Schedule 2 (Variation Form)</w:t>
      </w:r>
      <w:bookmarkEnd w:id="165"/>
      <w:bookmarkEnd w:id="166"/>
    </w:p>
    <w:p w14:paraId="3936BB7E" w14:textId="77777777" w:rsidR="0066370B" w:rsidRPr="001B351E" w:rsidRDefault="0066370B" w:rsidP="0066370B">
      <w:pPr>
        <w:rPr>
          <w:rFonts w:ascii="Arial" w:hAnsi="Arial" w:cs="Arial"/>
          <w:sz w:val="24"/>
        </w:rPr>
      </w:pPr>
      <w:r w:rsidRPr="001B351E">
        <w:rPr>
          <w:rFonts w:ascii="Arial" w:hAnsi="Arial" w:cs="Arial"/>
          <w:sz w:val="24"/>
        </w:rPr>
        <w:t>This form is to be used in order to change a contract in accordance with Clause 24 (Changing the Contract)</w:t>
      </w:r>
    </w:p>
    <w:tbl>
      <w:tblPr>
        <w:tblW w:w="0" w:type="auto"/>
        <w:tblLayout w:type="fixed"/>
        <w:tblLook w:val="04A0" w:firstRow="1" w:lastRow="0" w:firstColumn="1" w:lastColumn="0" w:noHBand="0" w:noVBand="1"/>
      </w:tblPr>
      <w:tblGrid>
        <w:gridCol w:w="2938"/>
        <w:gridCol w:w="3022"/>
        <w:gridCol w:w="3022"/>
      </w:tblGrid>
      <w:tr w:rsidR="0066370B" w:rsidRPr="001B351E" w14:paraId="310F7100" w14:textId="77777777" w:rsidTr="00E45828">
        <w:tc>
          <w:tcPr>
            <w:tcW w:w="8982" w:type="dxa"/>
            <w:gridSpan w:val="3"/>
          </w:tcPr>
          <w:p w14:paraId="27901BD6" w14:textId="77777777" w:rsidR="0066370B" w:rsidRPr="001B351E" w:rsidRDefault="0066370B" w:rsidP="005F6D6E">
            <w:pPr>
              <w:pStyle w:val="TableNormal1"/>
              <w:jc w:val="center"/>
              <w:rPr>
                <w:rFonts w:ascii="Arial" w:hAnsi="Arial"/>
                <w:b/>
                <w:highlight w:val="green"/>
              </w:rPr>
            </w:pPr>
            <w:r w:rsidRPr="001B351E">
              <w:rPr>
                <w:rFonts w:ascii="Arial" w:hAnsi="Arial"/>
                <w:b/>
              </w:rPr>
              <w:t xml:space="preserve">Contract Details </w:t>
            </w:r>
          </w:p>
        </w:tc>
      </w:tr>
      <w:tr w:rsidR="0066370B" w:rsidRPr="005F6D6E" w14:paraId="235660AA" w14:textId="77777777" w:rsidTr="00E45828">
        <w:trPr>
          <w:trHeight w:val="1174"/>
        </w:trPr>
        <w:tc>
          <w:tcPr>
            <w:tcW w:w="2938" w:type="dxa"/>
          </w:tcPr>
          <w:p w14:paraId="222397F5" w14:textId="77777777" w:rsidR="0066370B" w:rsidRPr="005F6D6E" w:rsidRDefault="0066370B" w:rsidP="005F6D6E">
            <w:pPr>
              <w:pStyle w:val="TableNormal1"/>
              <w:ind w:left="0"/>
              <w:rPr>
                <w:rFonts w:ascii="Arial" w:hAnsi="Arial"/>
              </w:rPr>
            </w:pPr>
            <w:r w:rsidRPr="005F6D6E">
              <w:rPr>
                <w:rFonts w:ascii="Arial" w:hAnsi="Arial"/>
              </w:rPr>
              <w:t>This variation is between:</w:t>
            </w:r>
          </w:p>
        </w:tc>
        <w:tc>
          <w:tcPr>
            <w:tcW w:w="6044" w:type="dxa"/>
            <w:gridSpan w:val="2"/>
          </w:tcPr>
          <w:p w14:paraId="0436CC34" w14:textId="77777777" w:rsidR="0066370B" w:rsidRPr="005F6D6E" w:rsidRDefault="0066370B" w:rsidP="005F6D6E">
            <w:pPr>
              <w:pStyle w:val="TableNormal1"/>
              <w:rPr>
                <w:rFonts w:ascii="Arial" w:hAnsi="Arial"/>
              </w:rPr>
            </w:pPr>
            <w:r w:rsidRPr="005F6D6E">
              <w:rPr>
                <w:rFonts w:ascii="Arial" w:hAnsi="Arial"/>
                <w:b/>
                <w:bCs/>
              </w:rPr>
              <w:t xml:space="preserve">[delete </w:t>
            </w:r>
            <w:r w:rsidRPr="005F6D6E">
              <w:rPr>
                <w:rFonts w:ascii="Arial" w:hAnsi="Arial"/>
              </w:rPr>
              <w:t>as applicable:</w:t>
            </w:r>
            <w:r w:rsidRPr="005F6D6E">
              <w:rPr>
                <w:rFonts w:ascii="Arial" w:hAnsi="Arial"/>
                <w:b/>
                <w:bCs/>
              </w:rPr>
              <w:t xml:space="preserve"> </w:t>
            </w:r>
            <w:r w:rsidRPr="005F6D6E">
              <w:rPr>
                <w:rFonts w:ascii="Arial" w:hAnsi="Arial"/>
              </w:rPr>
              <w:t>NHS LPP / Buyer</w:t>
            </w:r>
            <w:r w:rsidRPr="005F6D6E">
              <w:rPr>
                <w:rFonts w:ascii="Arial" w:hAnsi="Arial"/>
                <w:b/>
                <w:bCs/>
              </w:rPr>
              <w:t>]</w:t>
            </w:r>
            <w:r w:rsidRPr="005F6D6E">
              <w:rPr>
                <w:rFonts w:ascii="Arial" w:hAnsi="Arial"/>
              </w:rPr>
              <w:t xml:space="preserve"> ("</w:t>
            </w:r>
            <w:r w:rsidRPr="005F6D6E">
              <w:rPr>
                <w:rFonts w:ascii="Arial" w:hAnsi="Arial"/>
                <w:b/>
                <w:bCs/>
              </w:rPr>
              <w:t xml:space="preserve">NHS </w:t>
            </w:r>
            <w:proofErr w:type="gramStart"/>
            <w:r w:rsidRPr="005F6D6E">
              <w:rPr>
                <w:rFonts w:ascii="Arial" w:hAnsi="Arial"/>
                <w:b/>
                <w:bCs/>
              </w:rPr>
              <w:t>LPP”  “</w:t>
            </w:r>
            <w:proofErr w:type="gramEnd"/>
            <w:r w:rsidRPr="005F6D6E">
              <w:rPr>
                <w:rFonts w:ascii="Arial" w:hAnsi="Arial"/>
                <w:b/>
                <w:bCs/>
              </w:rPr>
              <w:t>the Buyer"</w:t>
            </w:r>
            <w:r w:rsidRPr="005F6D6E">
              <w:rPr>
                <w:rFonts w:ascii="Arial" w:hAnsi="Arial"/>
              </w:rPr>
              <w:t>)</w:t>
            </w:r>
          </w:p>
          <w:p w14:paraId="0C36685D" w14:textId="77777777" w:rsidR="0066370B" w:rsidRPr="005F6D6E" w:rsidRDefault="0066370B" w:rsidP="005F6D6E">
            <w:pPr>
              <w:pStyle w:val="TableNormal1"/>
              <w:ind w:left="0"/>
              <w:rPr>
                <w:rFonts w:ascii="Arial" w:hAnsi="Arial"/>
              </w:rPr>
            </w:pPr>
            <w:r w:rsidRPr="005F6D6E">
              <w:rPr>
                <w:rFonts w:ascii="Arial" w:hAnsi="Arial"/>
              </w:rPr>
              <w:t xml:space="preserve">And </w:t>
            </w:r>
          </w:p>
          <w:p w14:paraId="14440BAA" w14:textId="77777777" w:rsidR="0066370B" w:rsidRPr="005F6D6E" w:rsidRDefault="0066370B" w:rsidP="005F6D6E">
            <w:pPr>
              <w:pStyle w:val="TableNormal1"/>
              <w:ind w:left="0"/>
              <w:rPr>
                <w:rFonts w:ascii="Arial" w:hAnsi="Arial"/>
              </w:rPr>
            </w:pPr>
            <w:r w:rsidRPr="005F6D6E">
              <w:rPr>
                <w:rFonts w:ascii="Arial" w:hAnsi="Arial"/>
                <w:b/>
              </w:rPr>
              <w:t xml:space="preserve">[insert </w:t>
            </w:r>
            <w:r w:rsidRPr="005F6D6E">
              <w:rPr>
                <w:rFonts w:ascii="Arial" w:hAnsi="Arial"/>
              </w:rPr>
              <w:t>name of Supplier</w:t>
            </w:r>
            <w:r w:rsidRPr="005F6D6E">
              <w:rPr>
                <w:rFonts w:ascii="Arial" w:hAnsi="Arial"/>
                <w:b/>
              </w:rPr>
              <w:t>]</w:t>
            </w:r>
            <w:r w:rsidRPr="005F6D6E">
              <w:rPr>
                <w:rFonts w:ascii="Arial" w:hAnsi="Arial"/>
              </w:rPr>
              <w:t xml:space="preserve"> (</w:t>
            </w:r>
            <w:r w:rsidRPr="005F6D6E">
              <w:rPr>
                <w:rFonts w:ascii="Arial" w:hAnsi="Arial"/>
                <w:b/>
              </w:rPr>
              <w:t>"the Supplier"</w:t>
            </w:r>
            <w:r w:rsidRPr="005F6D6E">
              <w:rPr>
                <w:rFonts w:ascii="Arial" w:hAnsi="Arial"/>
              </w:rPr>
              <w:t>)</w:t>
            </w:r>
          </w:p>
        </w:tc>
      </w:tr>
      <w:tr w:rsidR="0066370B" w:rsidRPr="005F6D6E" w14:paraId="66D71057" w14:textId="77777777" w:rsidTr="00E45828">
        <w:tc>
          <w:tcPr>
            <w:tcW w:w="2938" w:type="dxa"/>
          </w:tcPr>
          <w:p w14:paraId="3280AEE1" w14:textId="77777777" w:rsidR="0066370B" w:rsidRPr="005F6D6E" w:rsidRDefault="0066370B" w:rsidP="005F6D6E">
            <w:pPr>
              <w:pStyle w:val="TableNormal1"/>
              <w:ind w:left="0"/>
              <w:rPr>
                <w:rFonts w:ascii="Arial" w:hAnsi="Arial"/>
              </w:rPr>
            </w:pPr>
            <w:r w:rsidRPr="005F6D6E">
              <w:rPr>
                <w:rFonts w:ascii="Arial" w:hAnsi="Arial"/>
              </w:rPr>
              <w:t>Contract name:</w:t>
            </w:r>
          </w:p>
        </w:tc>
        <w:tc>
          <w:tcPr>
            <w:tcW w:w="6044" w:type="dxa"/>
            <w:gridSpan w:val="2"/>
          </w:tcPr>
          <w:p w14:paraId="459A4E2C" w14:textId="77777777" w:rsidR="0066370B" w:rsidRPr="005F6D6E" w:rsidRDefault="0066370B" w:rsidP="005F6D6E">
            <w:pPr>
              <w:pStyle w:val="TableNormal1"/>
              <w:ind w:left="0"/>
              <w:rPr>
                <w:rFonts w:ascii="Arial" w:hAnsi="Arial"/>
              </w:rPr>
            </w:pPr>
            <w:r w:rsidRPr="005F6D6E">
              <w:rPr>
                <w:rFonts w:ascii="Arial" w:hAnsi="Arial"/>
                <w:b/>
              </w:rPr>
              <w:t xml:space="preserve">[insert </w:t>
            </w:r>
            <w:r w:rsidRPr="005F6D6E">
              <w:rPr>
                <w:rFonts w:ascii="Arial" w:hAnsi="Arial"/>
              </w:rPr>
              <w:t xml:space="preserve">name of contract to be changed] </w:t>
            </w:r>
            <w:r w:rsidRPr="005F6D6E">
              <w:rPr>
                <w:rFonts w:ascii="Arial" w:hAnsi="Arial"/>
                <w:b/>
              </w:rPr>
              <w:t>(“the Contract”)</w:t>
            </w:r>
          </w:p>
        </w:tc>
      </w:tr>
      <w:tr w:rsidR="0066370B" w:rsidRPr="005F6D6E" w14:paraId="1FD8E85D" w14:textId="77777777" w:rsidTr="00E45828">
        <w:tc>
          <w:tcPr>
            <w:tcW w:w="2938" w:type="dxa"/>
          </w:tcPr>
          <w:p w14:paraId="321D2EDC" w14:textId="77777777" w:rsidR="0066370B" w:rsidRPr="005F6D6E" w:rsidRDefault="0066370B" w:rsidP="005F6D6E">
            <w:pPr>
              <w:pStyle w:val="TableNormal1"/>
              <w:ind w:left="0"/>
              <w:rPr>
                <w:rFonts w:ascii="Arial" w:hAnsi="Arial"/>
              </w:rPr>
            </w:pPr>
            <w:r w:rsidRPr="005F6D6E">
              <w:rPr>
                <w:rFonts w:ascii="Arial" w:hAnsi="Arial"/>
              </w:rPr>
              <w:t>Contract reference number:</w:t>
            </w:r>
          </w:p>
        </w:tc>
        <w:tc>
          <w:tcPr>
            <w:tcW w:w="6044" w:type="dxa"/>
            <w:gridSpan w:val="2"/>
          </w:tcPr>
          <w:p w14:paraId="788E64F8" w14:textId="77777777" w:rsidR="0066370B" w:rsidRPr="005F6D6E" w:rsidRDefault="0066370B" w:rsidP="005F6D6E">
            <w:pPr>
              <w:pStyle w:val="TableNormal1"/>
              <w:ind w:left="0"/>
              <w:rPr>
                <w:rFonts w:ascii="Arial" w:hAnsi="Arial"/>
              </w:rPr>
            </w:pPr>
            <w:r w:rsidRPr="005F6D6E">
              <w:rPr>
                <w:rFonts w:ascii="Arial" w:hAnsi="Arial"/>
                <w:b/>
              </w:rPr>
              <w:t xml:space="preserve">[insert </w:t>
            </w:r>
            <w:r w:rsidRPr="005F6D6E">
              <w:rPr>
                <w:rFonts w:ascii="Arial" w:hAnsi="Arial"/>
              </w:rPr>
              <w:t>contract reference number]</w:t>
            </w:r>
          </w:p>
        </w:tc>
      </w:tr>
      <w:tr w:rsidR="0066370B" w:rsidRPr="005F6D6E" w14:paraId="2080A5EF" w14:textId="77777777" w:rsidTr="00E45828">
        <w:tc>
          <w:tcPr>
            <w:tcW w:w="8982" w:type="dxa"/>
            <w:gridSpan w:val="3"/>
          </w:tcPr>
          <w:p w14:paraId="7A88B545" w14:textId="77777777" w:rsidR="0066370B" w:rsidRPr="005F6D6E" w:rsidRDefault="0066370B" w:rsidP="005F6D6E">
            <w:pPr>
              <w:pStyle w:val="TableNormal1"/>
              <w:jc w:val="center"/>
              <w:rPr>
                <w:rFonts w:ascii="Arial" w:hAnsi="Arial"/>
              </w:rPr>
            </w:pPr>
            <w:r w:rsidRPr="005F6D6E">
              <w:rPr>
                <w:rFonts w:ascii="Arial" w:hAnsi="Arial"/>
                <w:b/>
              </w:rPr>
              <w:t>Details of Proposed Variation</w:t>
            </w:r>
          </w:p>
        </w:tc>
      </w:tr>
      <w:tr w:rsidR="0066370B" w:rsidRPr="005F6D6E" w14:paraId="65558E89" w14:textId="77777777" w:rsidTr="00E45828">
        <w:tc>
          <w:tcPr>
            <w:tcW w:w="2938" w:type="dxa"/>
          </w:tcPr>
          <w:p w14:paraId="74811F88" w14:textId="77777777" w:rsidR="0066370B" w:rsidRPr="005F6D6E" w:rsidRDefault="0066370B" w:rsidP="005F6D6E">
            <w:pPr>
              <w:pStyle w:val="TableNormal1"/>
              <w:ind w:left="0"/>
              <w:rPr>
                <w:rFonts w:ascii="Arial" w:hAnsi="Arial"/>
              </w:rPr>
            </w:pPr>
            <w:r w:rsidRPr="005F6D6E">
              <w:rPr>
                <w:rFonts w:ascii="Arial" w:hAnsi="Arial"/>
              </w:rPr>
              <w:t>Variation initiated by:</w:t>
            </w:r>
          </w:p>
        </w:tc>
        <w:tc>
          <w:tcPr>
            <w:tcW w:w="6044" w:type="dxa"/>
            <w:gridSpan w:val="2"/>
          </w:tcPr>
          <w:p w14:paraId="2BB5653C" w14:textId="77777777" w:rsidR="0066370B" w:rsidRPr="005F6D6E" w:rsidRDefault="0066370B" w:rsidP="005F6D6E">
            <w:pPr>
              <w:pStyle w:val="TableNormal1"/>
              <w:ind w:left="0"/>
              <w:rPr>
                <w:rFonts w:ascii="Arial" w:hAnsi="Arial"/>
              </w:rPr>
            </w:pPr>
            <w:r w:rsidRPr="005F6D6E">
              <w:rPr>
                <w:rFonts w:ascii="Arial" w:hAnsi="Arial"/>
                <w:b/>
                <w:bCs/>
              </w:rPr>
              <w:t>[delete</w:t>
            </w:r>
            <w:r w:rsidRPr="005F6D6E">
              <w:rPr>
                <w:rFonts w:ascii="Arial" w:hAnsi="Arial"/>
              </w:rPr>
              <w:t xml:space="preserve"> as applicable: NHS LPP/Buyer/Supplier]</w:t>
            </w:r>
          </w:p>
        </w:tc>
      </w:tr>
      <w:tr w:rsidR="0066370B" w:rsidRPr="005F6D6E" w14:paraId="5CD73067" w14:textId="77777777" w:rsidTr="00E45828">
        <w:tc>
          <w:tcPr>
            <w:tcW w:w="2938" w:type="dxa"/>
          </w:tcPr>
          <w:p w14:paraId="128AE466" w14:textId="77777777" w:rsidR="0066370B" w:rsidRPr="005F6D6E" w:rsidRDefault="0066370B" w:rsidP="005F6D6E">
            <w:pPr>
              <w:pStyle w:val="TableNormal1"/>
              <w:ind w:left="0"/>
              <w:rPr>
                <w:rFonts w:ascii="Arial" w:hAnsi="Arial"/>
              </w:rPr>
            </w:pPr>
            <w:r w:rsidRPr="005F6D6E">
              <w:rPr>
                <w:rFonts w:ascii="Arial" w:hAnsi="Arial"/>
              </w:rPr>
              <w:t>Variation number:</w:t>
            </w:r>
          </w:p>
        </w:tc>
        <w:tc>
          <w:tcPr>
            <w:tcW w:w="6044" w:type="dxa"/>
            <w:gridSpan w:val="2"/>
          </w:tcPr>
          <w:p w14:paraId="635CCB1F" w14:textId="77777777" w:rsidR="0066370B" w:rsidRPr="005F6D6E" w:rsidRDefault="0066370B" w:rsidP="005F6D6E">
            <w:pPr>
              <w:pStyle w:val="TableNormal1"/>
              <w:ind w:left="0"/>
              <w:rPr>
                <w:rFonts w:ascii="Arial" w:hAnsi="Arial"/>
              </w:rPr>
            </w:pPr>
            <w:r w:rsidRPr="005F6D6E">
              <w:rPr>
                <w:rFonts w:ascii="Arial" w:hAnsi="Arial"/>
                <w:b/>
              </w:rPr>
              <w:t xml:space="preserve">[insert </w:t>
            </w:r>
            <w:r w:rsidRPr="005F6D6E">
              <w:rPr>
                <w:rFonts w:ascii="Arial" w:hAnsi="Arial"/>
              </w:rPr>
              <w:t>variation number]</w:t>
            </w:r>
          </w:p>
        </w:tc>
      </w:tr>
      <w:tr w:rsidR="0066370B" w:rsidRPr="005F6D6E" w14:paraId="5B5450B6" w14:textId="77777777" w:rsidTr="00E45828">
        <w:tc>
          <w:tcPr>
            <w:tcW w:w="2938" w:type="dxa"/>
          </w:tcPr>
          <w:p w14:paraId="3408A6CD" w14:textId="77777777" w:rsidR="0066370B" w:rsidRPr="005F6D6E" w:rsidRDefault="0066370B" w:rsidP="005F6D6E">
            <w:pPr>
              <w:pStyle w:val="TableNormal1"/>
              <w:ind w:left="0"/>
              <w:rPr>
                <w:rFonts w:ascii="Arial" w:hAnsi="Arial"/>
              </w:rPr>
            </w:pPr>
            <w:r w:rsidRPr="005F6D6E">
              <w:rPr>
                <w:rFonts w:ascii="Arial" w:hAnsi="Arial"/>
              </w:rPr>
              <w:t>Date variation is raised:</w:t>
            </w:r>
          </w:p>
        </w:tc>
        <w:tc>
          <w:tcPr>
            <w:tcW w:w="6044" w:type="dxa"/>
            <w:gridSpan w:val="2"/>
          </w:tcPr>
          <w:p w14:paraId="6DA84EE5" w14:textId="77777777" w:rsidR="0066370B" w:rsidRPr="005F6D6E" w:rsidRDefault="0066370B" w:rsidP="005F6D6E">
            <w:pPr>
              <w:pStyle w:val="TableNormal1"/>
              <w:ind w:left="0"/>
              <w:rPr>
                <w:rFonts w:ascii="Arial" w:hAnsi="Arial"/>
              </w:rPr>
            </w:pPr>
            <w:r w:rsidRPr="005F6D6E">
              <w:rPr>
                <w:rFonts w:ascii="Arial" w:hAnsi="Arial"/>
                <w:b/>
              </w:rPr>
              <w:t xml:space="preserve">[insert </w:t>
            </w:r>
            <w:r w:rsidRPr="005F6D6E">
              <w:rPr>
                <w:rFonts w:ascii="Arial" w:hAnsi="Arial"/>
              </w:rPr>
              <w:t>date]</w:t>
            </w:r>
          </w:p>
        </w:tc>
      </w:tr>
      <w:tr w:rsidR="0066370B" w:rsidRPr="005F6D6E" w14:paraId="296FC22B" w14:textId="77777777" w:rsidTr="00E45828">
        <w:tc>
          <w:tcPr>
            <w:tcW w:w="2938" w:type="dxa"/>
          </w:tcPr>
          <w:p w14:paraId="60E2145F" w14:textId="77777777" w:rsidR="0066370B" w:rsidRPr="005F6D6E" w:rsidRDefault="0066370B" w:rsidP="005F6D6E">
            <w:pPr>
              <w:pStyle w:val="TableNormal1"/>
              <w:ind w:left="0"/>
              <w:rPr>
                <w:rFonts w:ascii="Arial" w:hAnsi="Arial"/>
              </w:rPr>
            </w:pPr>
            <w:r w:rsidRPr="005F6D6E">
              <w:rPr>
                <w:rFonts w:ascii="Arial" w:hAnsi="Arial"/>
              </w:rPr>
              <w:t>Proposed variation</w:t>
            </w:r>
          </w:p>
        </w:tc>
        <w:tc>
          <w:tcPr>
            <w:tcW w:w="6044" w:type="dxa"/>
            <w:gridSpan w:val="2"/>
          </w:tcPr>
          <w:p w14:paraId="709E88E4" w14:textId="77777777" w:rsidR="0066370B" w:rsidRPr="005F6D6E" w:rsidRDefault="0066370B" w:rsidP="005F6D6E">
            <w:pPr>
              <w:pStyle w:val="TableNormal1"/>
              <w:ind w:left="0"/>
              <w:rPr>
                <w:rFonts w:ascii="Arial" w:hAnsi="Arial"/>
              </w:rPr>
            </w:pPr>
          </w:p>
        </w:tc>
      </w:tr>
      <w:tr w:rsidR="0066370B" w:rsidRPr="005F6D6E" w14:paraId="09B39BCE" w14:textId="77777777" w:rsidTr="00E45828">
        <w:tc>
          <w:tcPr>
            <w:tcW w:w="2938" w:type="dxa"/>
          </w:tcPr>
          <w:p w14:paraId="15DC966B" w14:textId="77777777" w:rsidR="0066370B" w:rsidRPr="005F6D6E" w:rsidRDefault="0066370B" w:rsidP="005F6D6E">
            <w:pPr>
              <w:pStyle w:val="TableNormal1"/>
              <w:ind w:left="0"/>
              <w:rPr>
                <w:rFonts w:ascii="Arial" w:hAnsi="Arial"/>
              </w:rPr>
            </w:pPr>
            <w:r w:rsidRPr="005F6D6E">
              <w:rPr>
                <w:rFonts w:ascii="Arial" w:hAnsi="Arial"/>
              </w:rPr>
              <w:t>Reason for the variation:</w:t>
            </w:r>
          </w:p>
        </w:tc>
        <w:tc>
          <w:tcPr>
            <w:tcW w:w="6044" w:type="dxa"/>
            <w:gridSpan w:val="2"/>
          </w:tcPr>
          <w:p w14:paraId="156C7E6C" w14:textId="77777777" w:rsidR="0066370B" w:rsidRPr="005F6D6E" w:rsidRDefault="0066370B" w:rsidP="005F6D6E">
            <w:pPr>
              <w:pStyle w:val="TableNormal1"/>
              <w:ind w:left="0"/>
              <w:rPr>
                <w:rFonts w:ascii="Arial" w:hAnsi="Arial"/>
              </w:rPr>
            </w:pPr>
            <w:r w:rsidRPr="005F6D6E">
              <w:rPr>
                <w:rFonts w:ascii="Arial" w:hAnsi="Arial"/>
                <w:b/>
              </w:rPr>
              <w:t xml:space="preserve">[insert </w:t>
            </w:r>
            <w:r w:rsidRPr="005F6D6E">
              <w:rPr>
                <w:rFonts w:ascii="Arial" w:hAnsi="Arial"/>
              </w:rPr>
              <w:t>reason]</w:t>
            </w:r>
          </w:p>
        </w:tc>
      </w:tr>
      <w:tr w:rsidR="0066370B" w:rsidRPr="005F6D6E" w14:paraId="4EBCCACA" w14:textId="77777777" w:rsidTr="00E45828">
        <w:trPr>
          <w:trHeight w:val="718"/>
        </w:trPr>
        <w:tc>
          <w:tcPr>
            <w:tcW w:w="2938" w:type="dxa"/>
          </w:tcPr>
          <w:p w14:paraId="28945BE5" w14:textId="77777777" w:rsidR="0066370B" w:rsidRPr="005F6D6E" w:rsidRDefault="0066370B" w:rsidP="005F6D6E">
            <w:pPr>
              <w:pStyle w:val="TableNormal1"/>
              <w:ind w:left="0"/>
              <w:rPr>
                <w:rFonts w:ascii="Arial" w:hAnsi="Arial"/>
              </w:rPr>
            </w:pPr>
            <w:r w:rsidRPr="005F6D6E">
              <w:rPr>
                <w:rFonts w:ascii="Arial" w:hAnsi="Arial"/>
              </w:rPr>
              <w:t>An Impact Assessment shall be provided within:</w:t>
            </w:r>
          </w:p>
        </w:tc>
        <w:tc>
          <w:tcPr>
            <w:tcW w:w="6044" w:type="dxa"/>
            <w:gridSpan w:val="2"/>
          </w:tcPr>
          <w:p w14:paraId="0BC1E76A" w14:textId="77777777" w:rsidR="0066370B" w:rsidRPr="005F6D6E" w:rsidRDefault="0066370B" w:rsidP="005F6D6E">
            <w:pPr>
              <w:pStyle w:val="TableNormal1"/>
              <w:ind w:left="0"/>
              <w:rPr>
                <w:rFonts w:ascii="Arial" w:hAnsi="Arial"/>
              </w:rPr>
            </w:pPr>
            <w:r w:rsidRPr="005F6D6E">
              <w:rPr>
                <w:rFonts w:ascii="Arial" w:hAnsi="Arial"/>
                <w:b/>
              </w:rPr>
              <w:t xml:space="preserve">[insert </w:t>
            </w:r>
            <w:r w:rsidRPr="005F6D6E">
              <w:rPr>
                <w:rFonts w:ascii="Arial" w:hAnsi="Arial"/>
              </w:rPr>
              <w:t>number] days</w:t>
            </w:r>
          </w:p>
        </w:tc>
      </w:tr>
      <w:tr w:rsidR="0066370B" w:rsidRPr="005F6D6E" w14:paraId="28B7A87E" w14:textId="77777777" w:rsidTr="00E45828">
        <w:trPr>
          <w:trHeight w:val="285"/>
        </w:trPr>
        <w:tc>
          <w:tcPr>
            <w:tcW w:w="8982" w:type="dxa"/>
            <w:gridSpan w:val="3"/>
          </w:tcPr>
          <w:p w14:paraId="2A4ED893" w14:textId="77777777" w:rsidR="0066370B" w:rsidRPr="005F6D6E" w:rsidRDefault="0066370B" w:rsidP="005F6D6E">
            <w:pPr>
              <w:pStyle w:val="TableNormal1"/>
              <w:ind w:left="0"/>
              <w:jc w:val="center"/>
              <w:rPr>
                <w:rFonts w:ascii="Arial" w:hAnsi="Arial"/>
              </w:rPr>
            </w:pPr>
            <w:r w:rsidRPr="005F6D6E">
              <w:rPr>
                <w:rFonts w:ascii="Arial" w:hAnsi="Arial"/>
                <w:b/>
              </w:rPr>
              <w:t>Impact of Variation</w:t>
            </w:r>
          </w:p>
        </w:tc>
      </w:tr>
      <w:tr w:rsidR="0066370B" w:rsidRPr="005F6D6E" w14:paraId="5A263484" w14:textId="77777777" w:rsidTr="00E45828">
        <w:tc>
          <w:tcPr>
            <w:tcW w:w="2938" w:type="dxa"/>
          </w:tcPr>
          <w:p w14:paraId="2205A90E" w14:textId="77777777" w:rsidR="0066370B" w:rsidRPr="005F6D6E" w:rsidRDefault="0066370B" w:rsidP="005F6D6E">
            <w:pPr>
              <w:pStyle w:val="TableNormal1"/>
              <w:ind w:left="0"/>
              <w:rPr>
                <w:rFonts w:ascii="Arial" w:hAnsi="Arial"/>
              </w:rPr>
            </w:pPr>
            <w:r w:rsidRPr="005F6D6E">
              <w:rPr>
                <w:rFonts w:ascii="Arial" w:hAnsi="Arial"/>
              </w:rPr>
              <w:t>Likely impact of the proposed variation:</w:t>
            </w:r>
          </w:p>
        </w:tc>
        <w:tc>
          <w:tcPr>
            <w:tcW w:w="6044" w:type="dxa"/>
            <w:gridSpan w:val="2"/>
          </w:tcPr>
          <w:p w14:paraId="3ADDA02B" w14:textId="77777777" w:rsidR="0066370B" w:rsidRPr="005F6D6E" w:rsidRDefault="0066370B" w:rsidP="005F6D6E">
            <w:pPr>
              <w:pStyle w:val="TableNormal1"/>
              <w:ind w:left="0"/>
              <w:rPr>
                <w:rFonts w:ascii="Arial" w:hAnsi="Arial"/>
              </w:rPr>
            </w:pPr>
            <w:r w:rsidRPr="005F6D6E">
              <w:rPr>
                <w:rFonts w:ascii="Arial" w:hAnsi="Arial"/>
                <w:b/>
              </w:rPr>
              <w:t xml:space="preserve">[Supplier to insert </w:t>
            </w:r>
            <w:r w:rsidRPr="005F6D6E">
              <w:rPr>
                <w:rFonts w:ascii="Arial" w:hAnsi="Arial"/>
              </w:rPr>
              <w:t xml:space="preserve">assessment of impact] </w:t>
            </w:r>
          </w:p>
        </w:tc>
      </w:tr>
      <w:tr w:rsidR="0066370B" w:rsidRPr="005F6D6E" w14:paraId="38C9A5AF" w14:textId="77777777" w:rsidTr="00E45828">
        <w:trPr>
          <w:trHeight w:val="469"/>
        </w:trPr>
        <w:tc>
          <w:tcPr>
            <w:tcW w:w="8982" w:type="dxa"/>
            <w:gridSpan w:val="3"/>
          </w:tcPr>
          <w:p w14:paraId="0BC43737" w14:textId="77777777" w:rsidR="0066370B" w:rsidRPr="005F6D6E" w:rsidRDefault="0066370B" w:rsidP="005F6D6E">
            <w:pPr>
              <w:pStyle w:val="TableNormal1"/>
              <w:ind w:left="0"/>
              <w:jc w:val="center"/>
              <w:rPr>
                <w:rFonts w:ascii="Arial" w:hAnsi="Arial"/>
              </w:rPr>
            </w:pPr>
            <w:r w:rsidRPr="005F6D6E">
              <w:rPr>
                <w:rFonts w:ascii="Arial" w:hAnsi="Arial"/>
                <w:b/>
              </w:rPr>
              <w:t>Outcome of Variation</w:t>
            </w:r>
          </w:p>
        </w:tc>
      </w:tr>
      <w:tr w:rsidR="0066370B" w:rsidRPr="005F6D6E" w14:paraId="71146CFA" w14:textId="77777777" w:rsidTr="00E45828">
        <w:tc>
          <w:tcPr>
            <w:tcW w:w="2938" w:type="dxa"/>
          </w:tcPr>
          <w:p w14:paraId="1ADB337B" w14:textId="77777777" w:rsidR="0066370B" w:rsidRPr="005F6D6E" w:rsidRDefault="0066370B" w:rsidP="005F6D6E">
            <w:pPr>
              <w:pStyle w:val="TableNormal1"/>
              <w:ind w:left="0"/>
              <w:rPr>
                <w:rFonts w:ascii="Arial" w:hAnsi="Arial"/>
              </w:rPr>
            </w:pPr>
            <w:r w:rsidRPr="005F6D6E">
              <w:rPr>
                <w:rFonts w:ascii="Arial" w:hAnsi="Arial"/>
              </w:rPr>
              <w:t>Contract variation:</w:t>
            </w:r>
          </w:p>
        </w:tc>
        <w:tc>
          <w:tcPr>
            <w:tcW w:w="6044" w:type="dxa"/>
            <w:gridSpan w:val="2"/>
          </w:tcPr>
          <w:p w14:paraId="74CC4E1A" w14:textId="77777777" w:rsidR="0066370B" w:rsidRPr="005F6D6E" w:rsidRDefault="0066370B" w:rsidP="005F6D6E">
            <w:pPr>
              <w:pStyle w:val="MarginText"/>
              <w:spacing w:before="0"/>
              <w:ind w:left="0"/>
              <w:rPr>
                <w:rFonts w:ascii="Arial" w:hAnsi="Arial" w:cs="Arial"/>
                <w:szCs w:val="20"/>
              </w:rPr>
            </w:pPr>
            <w:r w:rsidRPr="005F6D6E">
              <w:rPr>
                <w:rFonts w:ascii="Arial" w:hAnsi="Arial" w:cs="Arial"/>
                <w:szCs w:val="20"/>
              </w:rPr>
              <w:t xml:space="preserve">This Contract detailed above </w:t>
            </w:r>
            <w:r w:rsidRPr="005F6D6E">
              <w:rPr>
                <w:rFonts w:ascii="Arial" w:eastAsia="Calibri" w:hAnsi="Arial" w:cs="Arial"/>
                <w:szCs w:val="20"/>
              </w:rPr>
              <w:t xml:space="preserve">is </w:t>
            </w:r>
            <w:r w:rsidRPr="005F6D6E">
              <w:rPr>
                <w:rFonts w:ascii="Arial" w:hAnsi="Arial" w:cs="Arial"/>
                <w:szCs w:val="20"/>
              </w:rPr>
              <w:t>varied as follows:</w:t>
            </w:r>
          </w:p>
          <w:p w14:paraId="29FDA555" w14:textId="77777777" w:rsidR="0066370B" w:rsidRPr="005F6D6E" w:rsidRDefault="0066370B" w:rsidP="005F6D6E">
            <w:pPr>
              <w:pStyle w:val="TableNormal1"/>
              <w:numPr>
                <w:ilvl w:val="0"/>
                <w:numId w:val="89"/>
              </w:numPr>
              <w:rPr>
                <w:rFonts w:ascii="Arial" w:hAnsi="Arial"/>
              </w:rPr>
            </w:pPr>
            <w:r w:rsidRPr="005F6D6E">
              <w:rPr>
                <w:rFonts w:ascii="Arial" w:hAnsi="Arial"/>
                <w:b/>
                <w:bCs/>
              </w:rPr>
              <w:t xml:space="preserve">[NHS LPP/Buyer to insert </w:t>
            </w:r>
            <w:r w:rsidRPr="005F6D6E">
              <w:rPr>
                <w:rFonts w:ascii="Arial" w:hAnsi="Arial"/>
              </w:rPr>
              <w:t>original Clauses or Paragraphs to be varied and the changed clause]</w:t>
            </w:r>
          </w:p>
        </w:tc>
      </w:tr>
      <w:tr w:rsidR="0066370B" w:rsidRPr="005F6D6E" w14:paraId="380FB583" w14:textId="77777777" w:rsidTr="00E45828">
        <w:tc>
          <w:tcPr>
            <w:tcW w:w="2938" w:type="dxa"/>
            <w:vMerge w:val="restart"/>
          </w:tcPr>
          <w:p w14:paraId="006E8925" w14:textId="77777777" w:rsidR="0066370B" w:rsidRPr="005F6D6E" w:rsidRDefault="0066370B" w:rsidP="005F6D6E">
            <w:pPr>
              <w:pStyle w:val="TableNormal1"/>
              <w:ind w:left="0"/>
              <w:rPr>
                <w:rFonts w:ascii="Arial" w:hAnsi="Arial"/>
              </w:rPr>
            </w:pPr>
            <w:r w:rsidRPr="005F6D6E">
              <w:rPr>
                <w:rFonts w:ascii="Arial" w:hAnsi="Arial"/>
              </w:rPr>
              <w:t>Financial variation:</w:t>
            </w:r>
          </w:p>
        </w:tc>
        <w:tc>
          <w:tcPr>
            <w:tcW w:w="3022" w:type="dxa"/>
          </w:tcPr>
          <w:p w14:paraId="484463FA" w14:textId="77777777" w:rsidR="0066370B" w:rsidRPr="005F6D6E" w:rsidRDefault="0066370B" w:rsidP="005F6D6E">
            <w:pPr>
              <w:pStyle w:val="MarginText"/>
              <w:spacing w:before="0"/>
              <w:ind w:left="0"/>
              <w:jc w:val="left"/>
              <w:rPr>
                <w:rFonts w:ascii="Arial" w:hAnsi="Arial" w:cs="Arial"/>
                <w:szCs w:val="20"/>
              </w:rPr>
            </w:pPr>
            <w:r w:rsidRPr="005F6D6E">
              <w:rPr>
                <w:rFonts w:ascii="Arial" w:hAnsi="Arial" w:cs="Arial"/>
                <w:szCs w:val="20"/>
              </w:rPr>
              <w:t>Original Contract Value:</w:t>
            </w:r>
          </w:p>
        </w:tc>
        <w:tc>
          <w:tcPr>
            <w:tcW w:w="3022" w:type="dxa"/>
          </w:tcPr>
          <w:p w14:paraId="0826FBC3" w14:textId="77777777" w:rsidR="0066370B" w:rsidRPr="005F6D6E" w:rsidRDefault="0066370B" w:rsidP="005F6D6E">
            <w:pPr>
              <w:pStyle w:val="MarginText"/>
              <w:spacing w:before="0"/>
              <w:ind w:left="0"/>
              <w:rPr>
                <w:rFonts w:ascii="Arial" w:hAnsi="Arial" w:cs="Arial"/>
                <w:szCs w:val="20"/>
              </w:rPr>
            </w:pPr>
            <w:r w:rsidRPr="005F6D6E">
              <w:rPr>
                <w:rFonts w:ascii="Arial" w:hAnsi="Arial" w:cs="Arial"/>
                <w:szCs w:val="20"/>
              </w:rPr>
              <w:t xml:space="preserve">£ </w:t>
            </w:r>
            <w:r w:rsidRPr="005F6D6E">
              <w:rPr>
                <w:rFonts w:ascii="Arial" w:hAnsi="Arial" w:cs="Arial"/>
                <w:b/>
                <w:szCs w:val="20"/>
              </w:rPr>
              <w:t xml:space="preserve">[insert </w:t>
            </w:r>
            <w:r w:rsidRPr="005F6D6E">
              <w:rPr>
                <w:rFonts w:ascii="Arial" w:hAnsi="Arial" w:cs="Arial"/>
                <w:szCs w:val="20"/>
              </w:rPr>
              <w:t>amount]</w:t>
            </w:r>
          </w:p>
        </w:tc>
      </w:tr>
      <w:tr w:rsidR="0066370B" w:rsidRPr="005F6D6E" w14:paraId="6D114369" w14:textId="77777777" w:rsidTr="00E45828">
        <w:tc>
          <w:tcPr>
            <w:tcW w:w="2938" w:type="dxa"/>
            <w:vMerge/>
          </w:tcPr>
          <w:p w14:paraId="508C98E9" w14:textId="77777777" w:rsidR="0066370B" w:rsidRPr="005F6D6E" w:rsidRDefault="0066370B" w:rsidP="005F6D6E">
            <w:pPr>
              <w:pStyle w:val="TableNormal1"/>
              <w:ind w:left="0"/>
              <w:rPr>
                <w:rFonts w:ascii="Arial" w:hAnsi="Arial"/>
              </w:rPr>
            </w:pPr>
          </w:p>
        </w:tc>
        <w:tc>
          <w:tcPr>
            <w:tcW w:w="3022" w:type="dxa"/>
          </w:tcPr>
          <w:p w14:paraId="7C8DF96A" w14:textId="77777777" w:rsidR="0066370B" w:rsidRPr="005F6D6E" w:rsidRDefault="0066370B" w:rsidP="005F6D6E">
            <w:pPr>
              <w:pStyle w:val="MarginText"/>
              <w:spacing w:before="0"/>
              <w:ind w:left="0"/>
              <w:jc w:val="left"/>
              <w:rPr>
                <w:rFonts w:ascii="Arial" w:hAnsi="Arial" w:cs="Arial"/>
                <w:szCs w:val="20"/>
              </w:rPr>
            </w:pPr>
            <w:r w:rsidRPr="005F6D6E">
              <w:rPr>
                <w:rFonts w:ascii="Arial" w:hAnsi="Arial" w:cs="Arial"/>
                <w:szCs w:val="20"/>
              </w:rPr>
              <w:t>Additional cost due to variation:</w:t>
            </w:r>
          </w:p>
        </w:tc>
        <w:tc>
          <w:tcPr>
            <w:tcW w:w="3022" w:type="dxa"/>
          </w:tcPr>
          <w:p w14:paraId="7E286FC0" w14:textId="77777777" w:rsidR="0066370B" w:rsidRPr="005F6D6E" w:rsidRDefault="0066370B" w:rsidP="005F6D6E">
            <w:pPr>
              <w:pStyle w:val="MarginText"/>
              <w:spacing w:before="0"/>
              <w:ind w:left="0"/>
              <w:rPr>
                <w:rFonts w:ascii="Arial" w:hAnsi="Arial" w:cs="Arial"/>
              </w:rPr>
            </w:pPr>
            <w:r w:rsidRPr="005F6D6E">
              <w:rPr>
                <w:rFonts w:ascii="Arial" w:hAnsi="Arial" w:cs="Arial"/>
                <w:szCs w:val="20"/>
              </w:rPr>
              <w:t xml:space="preserve">£ </w:t>
            </w:r>
            <w:r w:rsidRPr="005F6D6E">
              <w:rPr>
                <w:rFonts w:ascii="Arial" w:hAnsi="Arial" w:cs="Arial"/>
                <w:b/>
                <w:szCs w:val="20"/>
              </w:rPr>
              <w:t xml:space="preserve">[insert </w:t>
            </w:r>
            <w:r w:rsidRPr="005F6D6E">
              <w:rPr>
                <w:rFonts w:ascii="Arial" w:hAnsi="Arial" w:cs="Arial"/>
                <w:szCs w:val="20"/>
              </w:rPr>
              <w:t>amount]</w:t>
            </w:r>
          </w:p>
        </w:tc>
      </w:tr>
      <w:tr w:rsidR="0066370B" w:rsidRPr="005F6D6E" w14:paraId="02AFE4A7" w14:textId="77777777" w:rsidTr="00E45828">
        <w:tc>
          <w:tcPr>
            <w:tcW w:w="2938" w:type="dxa"/>
            <w:vMerge/>
          </w:tcPr>
          <w:p w14:paraId="779F8E76" w14:textId="77777777" w:rsidR="0066370B" w:rsidRPr="005F6D6E" w:rsidRDefault="0066370B" w:rsidP="005F6D6E">
            <w:pPr>
              <w:pStyle w:val="TableNormal1"/>
              <w:ind w:left="0"/>
              <w:rPr>
                <w:rFonts w:ascii="Arial" w:hAnsi="Arial"/>
              </w:rPr>
            </w:pPr>
          </w:p>
        </w:tc>
        <w:tc>
          <w:tcPr>
            <w:tcW w:w="3022" w:type="dxa"/>
          </w:tcPr>
          <w:p w14:paraId="01DBBD69" w14:textId="77777777" w:rsidR="0066370B" w:rsidRPr="005F6D6E" w:rsidRDefault="0066370B" w:rsidP="005F6D6E">
            <w:pPr>
              <w:pStyle w:val="MarginText"/>
              <w:spacing w:before="0"/>
              <w:ind w:left="0"/>
              <w:jc w:val="left"/>
              <w:rPr>
                <w:rFonts w:ascii="Arial" w:hAnsi="Arial" w:cs="Arial"/>
                <w:szCs w:val="20"/>
              </w:rPr>
            </w:pPr>
            <w:r w:rsidRPr="005F6D6E">
              <w:rPr>
                <w:rFonts w:ascii="Arial" w:hAnsi="Arial" w:cs="Arial"/>
                <w:szCs w:val="20"/>
              </w:rPr>
              <w:t>New Contract value:</w:t>
            </w:r>
          </w:p>
        </w:tc>
        <w:tc>
          <w:tcPr>
            <w:tcW w:w="3022" w:type="dxa"/>
          </w:tcPr>
          <w:p w14:paraId="3F6CFF22" w14:textId="77777777" w:rsidR="0066370B" w:rsidRPr="005F6D6E" w:rsidRDefault="0066370B" w:rsidP="005F6D6E">
            <w:pPr>
              <w:pStyle w:val="MarginText"/>
              <w:spacing w:before="0"/>
              <w:ind w:left="0"/>
              <w:rPr>
                <w:rFonts w:ascii="Arial" w:hAnsi="Arial" w:cs="Arial"/>
                <w:szCs w:val="20"/>
              </w:rPr>
            </w:pPr>
            <w:r w:rsidRPr="005F6D6E">
              <w:rPr>
                <w:rFonts w:ascii="Arial" w:hAnsi="Arial" w:cs="Arial"/>
                <w:szCs w:val="20"/>
              </w:rPr>
              <w:t xml:space="preserve">£ </w:t>
            </w:r>
            <w:r w:rsidRPr="005F6D6E">
              <w:rPr>
                <w:rFonts w:ascii="Arial" w:hAnsi="Arial" w:cs="Arial"/>
                <w:b/>
                <w:szCs w:val="20"/>
              </w:rPr>
              <w:t xml:space="preserve">[insert </w:t>
            </w:r>
            <w:r w:rsidRPr="005F6D6E">
              <w:rPr>
                <w:rFonts w:ascii="Arial" w:hAnsi="Arial" w:cs="Arial"/>
                <w:szCs w:val="20"/>
              </w:rPr>
              <w:t>amount]</w:t>
            </w:r>
          </w:p>
        </w:tc>
      </w:tr>
    </w:tbl>
    <w:p w14:paraId="19F33DDF" w14:textId="77777777" w:rsidR="0066370B" w:rsidRPr="005F6D6E" w:rsidRDefault="0066370B" w:rsidP="005F6D6E">
      <w:pPr>
        <w:pStyle w:val="MarginText"/>
        <w:numPr>
          <w:ilvl w:val="0"/>
          <w:numId w:val="88"/>
        </w:numPr>
        <w:ind w:left="567" w:hanging="425"/>
        <w:rPr>
          <w:rFonts w:ascii="Arial" w:hAnsi="Arial" w:cs="Arial"/>
          <w:sz w:val="20"/>
          <w:szCs w:val="20"/>
        </w:rPr>
      </w:pPr>
      <w:r w:rsidRPr="005F6D6E">
        <w:rPr>
          <w:rFonts w:ascii="Arial" w:hAnsi="Arial" w:cs="Arial"/>
          <w:sz w:val="20"/>
          <w:szCs w:val="20"/>
        </w:rPr>
        <w:t xml:space="preserve">This Variation must be agreed and signed by both Parties to the Contract and shall only be effective from the date it is signed by </w:t>
      </w:r>
      <w:r w:rsidRPr="005F6D6E">
        <w:rPr>
          <w:rFonts w:ascii="Arial" w:hAnsi="Arial" w:cs="Arial"/>
          <w:b/>
          <w:bCs/>
          <w:sz w:val="20"/>
          <w:szCs w:val="20"/>
        </w:rPr>
        <w:t xml:space="preserve">[delete </w:t>
      </w:r>
      <w:r w:rsidRPr="005F6D6E">
        <w:rPr>
          <w:rFonts w:ascii="Arial" w:hAnsi="Arial" w:cs="Arial"/>
          <w:sz w:val="20"/>
          <w:szCs w:val="20"/>
        </w:rPr>
        <w:t>as applicable:</w:t>
      </w:r>
      <w:r w:rsidRPr="005F6D6E">
        <w:rPr>
          <w:rFonts w:ascii="Arial" w:hAnsi="Arial" w:cs="Arial"/>
          <w:b/>
          <w:bCs/>
          <w:sz w:val="20"/>
          <w:szCs w:val="20"/>
        </w:rPr>
        <w:t xml:space="preserve"> </w:t>
      </w:r>
      <w:r w:rsidRPr="005F6D6E">
        <w:rPr>
          <w:rFonts w:ascii="Arial" w:hAnsi="Arial" w:cs="Arial"/>
          <w:sz w:val="20"/>
          <w:szCs w:val="20"/>
        </w:rPr>
        <w:t>NHS LPP / Buyer</w:t>
      </w:r>
      <w:r w:rsidRPr="005F6D6E">
        <w:rPr>
          <w:rFonts w:ascii="Arial" w:hAnsi="Arial" w:cs="Arial"/>
          <w:b/>
          <w:bCs/>
          <w:sz w:val="20"/>
          <w:szCs w:val="20"/>
        </w:rPr>
        <w:t>]</w:t>
      </w:r>
    </w:p>
    <w:p w14:paraId="4E425FB2" w14:textId="77777777" w:rsidR="0066370B" w:rsidRPr="005F6D6E" w:rsidRDefault="0066370B" w:rsidP="001E1E50">
      <w:pPr>
        <w:pStyle w:val="MarginText"/>
        <w:numPr>
          <w:ilvl w:val="0"/>
          <w:numId w:val="88"/>
        </w:numPr>
        <w:ind w:left="567" w:hanging="425"/>
        <w:rPr>
          <w:rFonts w:ascii="Arial" w:hAnsi="Arial" w:cs="Arial"/>
          <w:sz w:val="20"/>
          <w:szCs w:val="20"/>
        </w:rPr>
      </w:pPr>
      <w:r w:rsidRPr="005F6D6E">
        <w:rPr>
          <w:rFonts w:ascii="Arial" w:hAnsi="Arial" w:cs="Arial"/>
          <w:sz w:val="20"/>
          <w:szCs w:val="20"/>
        </w:rPr>
        <w:t xml:space="preserve">Words and expressions in this Variation shall have the meanings given to them in the Contract. </w:t>
      </w:r>
    </w:p>
    <w:p w14:paraId="2802A3C3" w14:textId="77777777" w:rsidR="0066370B" w:rsidRPr="005F6D6E" w:rsidRDefault="0066370B" w:rsidP="001E1E50">
      <w:pPr>
        <w:pStyle w:val="MarginText"/>
        <w:numPr>
          <w:ilvl w:val="0"/>
          <w:numId w:val="88"/>
        </w:numPr>
        <w:adjustRightInd/>
        <w:spacing w:after="200" w:line="276" w:lineRule="auto"/>
        <w:ind w:left="567" w:hanging="425"/>
        <w:jc w:val="left"/>
        <w:rPr>
          <w:rFonts w:ascii="Arial" w:hAnsi="Arial" w:cs="Arial"/>
          <w:sz w:val="20"/>
          <w:szCs w:val="20"/>
        </w:rPr>
      </w:pPr>
      <w:r w:rsidRPr="005F6D6E">
        <w:rPr>
          <w:rFonts w:ascii="Arial" w:hAnsi="Arial" w:cs="Arial"/>
          <w:sz w:val="20"/>
          <w:szCs w:val="20"/>
        </w:rPr>
        <w:t>The Contract, including any previous Variations, shall remain effective and unaltered except as amended by this Variation.</w:t>
      </w:r>
      <w:r w:rsidRPr="005F6D6E">
        <w:rPr>
          <w:rFonts w:ascii="Arial" w:hAnsi="Arial" w:cs="Arial"/>
          <w:sz w:val="20"/>
          <w:szCs w:val="20"/>
        </w:rPr>
        <w:br w:type="page"/>
      </w:r>
    </w:p>
    <w:p w14:paraId="73108905" w14:textId="77777777" w:rsidR="0066370B" w:rsidRPr="001B351E" w:rsidRDefault="0066370B" w:rsidP="0066370B">
      <w:pPr>
        <w:pStyle w:val="TableNormal1"/>
        <w:rPr>
          <w:rFonts w:ascii="Arial" w:hAnsi="Arial"/>
          <w:sz w:val="20"/>
          <w:szCs w:val="20"/>
        </w:rPr>
      </w:pPr>
      <w:r w:rsidRPr="001B351E">
        <w:rPr>
          <w:rFonts w:ascii="Arial" w:hAnsi="Arial"/>
          <w:sz w:val="20"/>
          <w:szCs w:val="20"/>
        </w:rPr>
        <w:lastRenderedPageBreak/>
        <w:t xml:space="preserve">Signed by an authorised signatory for and </w:t>
      </w:r>
      <w:r w:rsidRPr="005F6D6E">
        <w:rPr>
          <w:rFonts w:ascii="Arial" w:hAnsi="Arial"/>
          <w:sz w:val="20"/>
          <w:szCs w:val="20"/>
        </w:rPr>
        <w:t xml:space="preserve">on behalf of the </w:t>
      </w:r>
      <w:r w:rsidRPr="005F6D6E">
        <w:rPr>
          <w:rFonts w:ascii="Arial" w:hAnsi="Arial"/>
          <w:b/>
          <w:bCs/>
          <w:sz w:val="20"/>
          <w:szCs w:val="20"/>
        </w:rPr>
        <w:t xml:space="preserve">[delete </w:t>
      </w:r>
      <w:r w:rsidRPr="005F6D6E">
        <w:rPr>
          <w:rFonts w:ascii="Arial" w:hAnsi="Arial"/>
          <w:sz w:val="20"/>
          <w:szCs w:val="20"/>
        </w:rPr>
        <w:t>as applicable:</w:t>
      </w:r>
      <w:r w:rsidRPr="001B351E">
        <w:rPr>
          <w:rFonts w:ascii="Arial" w:hAnsi="Arial"/>
          <w:b/>
          <w:bCs/>
          <w:sz w:val="20"/>
          <w:szCs w:val="20"/>
        </w:rPr>
        <w:t xml:space="preserve"> </w:t>
      </w:r>
      <w:r w:rsidRPr="001B351E">
        <w:rPr>
          <w:rFonts w:ascii="Arial" w:hAnsi="Arial"/>
          <w:sz w:val="20"/>
          <w:szCs w:val="20"/>
        </w:rPr>
        <w:t>NHS LPP / Buyer</w:t>
      </w:r>
      <w:r w:rsidRPr="001B351E">
        <w:rPr>
          <w:rFonts w:ascii="Arial" w:hAnsi="Arial"/>
          <w:b/>
          <w:bCs/>
          <w:sz w:val="20"/>
          <w:szCs w:val="20"/>
        </w:rPr>
        <w:t>]</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66370B" w:rsidRPr="001B351E" w14:paraId="4CCB031D" w14:textId="77777777" w:rsidTr="00E45828">
        <w:tc>
          <w:tcPr>
            <w:tcW w:w="2210" w:type="dxa"/>
            <w:tcBorders>
              <w:bottom w:val="nil"/>
            </w:tcBorders>
          </w:tcPr>
          <w:p w14:paraId="6B9C2904" w14:textId="77777777" w:rsidR="0066370B" w:rsidRPr="001B351E" w:rsidRDefault="0066370B" w:rsidP="00E45828">
            <w:pPr>
              <w:pStyle w:val="TableNormal1"/>
              <w:rPr>
                <w:rFonts w:ascii="Arial" w:hAnsi="Arial"/>
                <w:sz w:val="20"/>
                <w:szCs w:val="20"/>
              </w:rPr>
            </w:pPr>
            <w:r w:rsidRPr="001B351E">
              <w:rPr>
                <w:rFonts w:ascii="Arial" w:hAnsi="Arial"/>
                <w:sz w:val="20"/>
                <w:szCs w:val="20"/>
              </w:rPr>
              <w:t>Signature</w:t>
            </w:r>
          </w:p>
        </w:tc>
        <w:tc>
          <w:tcPr>
            <w:tcW w:w="5940" w:type="dxa"/>
          </w:tcPr>
          <w:p w14:paraId="7818863E" w14:textId="77777777" w:rsidR="0066370B" w:rsidRPr="001B351E" w:rsidRDefault="0066370B" w:rsidP="00E45828">
            <w:pPr>
              <w:pStyle w:val="TSOLScheduleNormalLeft"/>
              <w:rPr>
                <w:rFonts w:ascii="Arial" w:hAnsi="Arial"/>
                <w:sz w:val="20"/>
                <w:szCs w:val="20"/>
              </w:rPr>
            </w:pPr>
          </w:p>
        </w:tc>
      </w:tr>
      <w:tr w:rsidR="0066370B" w:rsidRPr="001B351E" w14:paraId="491072FA" w14:textId="77777777" w:rsidTr="00E45828">
        <w:tc>
          <w:tcPr>
            <w:tcW w:w="2210" w:type="dxa"/>
            <w:tcBorders>
              <w:top w:val="nil"/>
              <w:bottom w:val="nil"/>
            </w:tcBorders>
          </w:tcPr>
          <w:p w14:paraId="5F3F821A" w14:textId="77777777" w:rsidR="0066370B" w:rsidRPr="001B351E" w:rsidRDefault="0066370B" w:rsidP="00E45828">
            <w:pPr>
              <w:pStyle w:val="TableNormal1"/>
              <w:rPr>
                <w:rFonts w:ascii="Arial" w:hAnsi="Arial"/>
                <w:sz w:val="20"/>
                <w:szCs w:val="20"/>
              </w:rPr>
            </w:pPr>
            <w:r w:rsidRPr="001B351E">
              <w:rPr>
                <w:rFonts w:ascii="Arial" w:hAnsi="Arial"/>
                <w:sz w:val="20"/>
                <w:szCs w:val="20"/>
              </w:rPr>
              <w:t>Date</w:t>
            </w:r>
          </w:p>
        </w:tc>
        <w:tc>
          <w:tcPr>
            <w:tcW w:w="5940" w:type="dxa"/>
          </w:tcPr>
          <w:p w14:paraId="44F69B9A" w14:textId="77777777" w:rsidR="0066370B" w:rsidRPr="001B351E" w:rsidRDefault="0066370B" w:rsidP="00E45828">
            <w:pPr>
              <w:pStyle w:val="TSOLScheduleNormalLeft"/>
              <w:rPr>
                <w:rFonts w:ascii="Arial" w:hAnsi="Arial"/>
                <w:sz w:val="20"/>
                <w:szCs w:val="20"/>
              </w:rPr>
            </w:pPr>
          </w:p>
        </w:tc>
      </w:tr>
      <w:tr w:rsidR="0066370B" w:rsidRPr="001B351E" w14:paraId="365CB460" w14:textId="77777777" w:rsidTr="00E45828">
        <w:tc>
          <w:tcPr>
            <w:tcW w:w="2210" w:type="dxa"/>
            <w:tcBorders>
              <w:top w:val="nil"/>
              <w:bottom w:val="nil"/>
            </w:tcBorders>
          </w:tcPr>
          <w:p w14:paraId="1FFD9C8D" w14:textId="77777777" w:rsidR="0066370B" w:rsidRPr="001B351E" w:rsidRDefault="0066370B" w:rsidP="00E45828">
            <w:pPr>
              <w:pStyle w:val="TableNormal1"/>
              <w:rPr>
                <w:rFonts w:ascii="Arial" w:hAnsi="Arial"/>
                <w:sz w:val="20"/>
                <w:szCs w:val="20"/>
              </w:rPr>
            </w:pPr>
            <w:r w:rsidRPr="001B351E">
              <w:rPr>
                <w:rFonts w:ascii="Arial" w:hAnsi="Arial"/>
                <w:sz w:val="20"/>
                <w:szCs w:val="20"/>
              </w:rPr>
              <w:t>Name (in Capitals)</w:t>
            </w:r>
          </w:p>
        </w:tc>
        <w:tc>
          <w:tcPr>
            <w:tcW w:w="5940" w:type="dxa"/>
          </w:tcPr>
          <w:p w14:paraId="5F07D11E" w14:textId="77777777" w:rsidR="0066370B" w:rsidRPr="001B351E" w:rsidRDefault="0066370B" w:rsidP="00E45828">
            <w:pPr>
              <w:pStyle w:val="TSOLScheduleNormalLeft"/>
              <w:rPr>
                <w:rFonts w:ascii="Arial" w:hAnsi="Arial"/>
                <w:sz w:val="20"/>
                <w:szCs w:val="20"/>
              </w:rPr>
            </w:pPr>
          </w:p>
        </w:tc>
      </w:tr>
      <w:tr w:rsidR="0066370B" w:rsidRPr="001B351E" w14:paraId="47D2A083" w14:textId="77777777" w:rsidTr="00E45828">
        <w:tc>
          <w:tcPr>
            <w:tcW w:w="2210" w:type="dxa"/>
            <w:tcBorders>
              <w:top w:val="nil"/>
              <w:bottom w:val="nil"/>
            </w:tcBorders>
          </w:tcPr>
          <w:p w14:paraId="071CC085" w14:textId="77777777" w:rsidR="0066370B" w:rsidRPr="001B351E" w:rsidRDefault="0066370B" w:rsidP="00E45828">
            <w:pPr>
              <w:pStyle w:val="TableNormal1"/>
              <w:rPr>
                <w:rFonts w:ascii="Arial" w:hAnsi="Arial"/>
                <w:sz w:val="20"/>
                <w:szCs w:val="20"/>
              </w:rPr>
            </w:pPr>
            <w:r w:rsidRPr="001B351E">
              <w:rPr>
                <w:rFonts w:ascii="Arial" w:hAnsi="Arial"/>
                <w:sz w:val="20"/>
                <w:szCs w:val="20"/>
              </w:rPr>
              <w:t>Address</w:t>
            </w:r>
          </w:p>
        </w:tc>
        <w:tc>
          <w:tcPr>
            <w:tcW w:w="5940" w:type="dxa"/>
          </w:tcPr>
          <w:p w14:paraId="41508A3C" w14:textId="77777777" w:rsidR="0066370B" w:rsidRPr="001B351E" w:rsidRDefault="0066370B" w:rsidP="00E45828">
            <w:pPr>
              <w:pStyle w:val="TSOLScheduleNormalLeft"/>
              <w:rPr>
                <w:rFonts w:ascii="Arial" w:hAnsi="Arial"/>
                <w:sz w:val="20"/>
                <w:szCs w:val="20"/>
              </w:rPr>
            </w:pPr>
          </w:p>
        </w:tc>
      </w:tr>
      <w:tr w:rsidR="0066370B" w:rsidRPr="001B351E" w14:paraId="43D6B1D6" w14:textId="77777777" w:rsidTr="00E45828">
        <w:tc>
          <w:tcPr>
            <w:tcW w:w="2210" w:type="dxa"/>
            <w:tcBorders>
              <w:top w:val="nil"/>
            </w:tcBorders>
          </w:tcPr>
          <w:p w14:paraId="17DBC151" w14:textId="77777777" w:rsidR="0066370B" w:rsidRPr="001B351E" w:rsidRDefault="0066370B" w:rsidP="00E45828">
            <w:pPr>
              <w:pStyle w:val="TSOLScheduleNormalLeft"/>
              <w:ind w:left="0"/>
              <w:rPr>
                <w:rFonts w:ascii="Arial" w:hAnsi="Arial"/>
                <w:sz w:val="20"/>
                <w:szCs w:val="20"/>
              </w:rPr>
            </w:pPr>
          </w:p>
        </w:tc>
        <w:tc>
          <w:tcPr>
            <w:tcW w:w="5940" w:type="dxa"/>
          </w:tcPr>
          <w:p w14:paraId="6F8BD81B" w14:textId="77777777" w:rsidR="0066370B" w:rsidRPr="001B351E" w:rsidRDefault="0066370B" w:rsidP="00E45828">
            <w:pPr>
              <w:pStyle w:val="TSOLScheduleNormalLeft"/>
              <w:rPr>
                <w:rFonts w:ascii="Arial" w:hAnsi="Arial"/>
                <w:sz w:val="20"/>
                <w:szCs w:val="20"/>
              </w:rPr>
            </w:pPr>
          </w:p>
        </w:tc>
      </w:tr>
    </w:tbl>
    <w:p w14:paraId="6AC64078" w14:textId="77777777" w:rsidR="0066370B" w:rsidRPr="001B351E" w:rsidRDefault="0066370B" w:rsidP="0066370B">
      <w:pPr>
        <w:pStyle w:val="TableNormal1"/>
        <w:rPr>
          <w:rFonts w:ascii="Arial" w:hAnsi="Arial"/>
          <w:sz w:val="20"/>
          <w:szCs w:val="20"/>
        </w:rPr>
      </w:pPr>
      <w:r w:rsidRPr="001B351E">
        <w:rPr>
          <w:rFonts w:ascii="Arial" w:hAnsi="Arial"/>
          <w:sz w:val="20"/>
          <w:szCs w:val="20"/>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66370B" w:rsidRPr="001B351E" w14:paraId="63838FE3" w14:textId="77777777" w:rsidTr="00E45828">
        <w:tc>
          <w:tcPr>
            <w:tcW w:w="2208" w:type="dxa"/>
            <w:tcBorders>
              <w:bottom w:val="nil"/>
            </w:tcBorders>
          </w:tcPr>
          <w:p w14:paraId="3E173A6F" w14:textId="77777777" w:rsidR="0066370B" w:rsidRPr="001B351E" w:rsidRDefault="0066370B" w:rsidP="00E45828">
            <w:pPr>
              <w:pStyle w:val="TableNormal1"/>
              <w:rPr>
                <w:rFonts w:ascii="Arial" w:hAnsi="Arial"/>
                <w:sz w:val="20"/>
                <w:szCs w:val="20"/>
              </w:rPr>
            </w:pPr>
            <w:r w:rsidRPr="001B351E">
              <w:rPr>
                <w:rFonts w:ascii="Arial" w:hAnsi="Arial"/>
                <w:sz w:val="20"/>
                <w:szCs w:val="20"/>
              </w:rPr>
              <w:t>Signature</w:t>
            </w:r>
          </w:p>
        </w:tc>
        <w:tc>
          <w:tcPr>
            <w:tcW w:w="5980" w:type="dxa"/>
          </w:tcPr>
          <w:p w14:paraId="2613E9C1" w14:textId="77777777" w:rsidR="0066370B" w:rsidRPr="001B351E" w:rsidRDefault="0066370B" w:rsidP="00E45828">
            <w:pPr>
              <w:pStyle w:val="TSOLScheduleNormalLeft"/>
              <w:rPr>
                <w:rFonts w:ascii="Arial" w:hAnsi="Arial"/>
                <w:sz w:val="20"/>
                <w:szCs w:val="20"/>
              </w:rPr>
            </w:pPr>
          </w:p>
        </w:tc>
      </w:tr>
      <w:tr w:rsidR="0066370B" w:rsidRPr="001B351E" w14:paraId="6ECD21A2" w14:textId="77777777" w:rsidTr="00E45828">
        <w:tc>
          <w:tcPr>
            <w:tcW w:w="2208" w:type="dxa"/>
            <w:tcBorders>
              <w:top w:val="nil"/>
              <w:bottom w:val="nil"/>
            </w:tcBorders>
          </w:tcPr>
          <w:p w14:paraId="7429D9BD" w14:textId="77777777" w:rsidR="0066370B" w:rsidRPr="001B351E" w:rsidRDefault="0066370B" w:rsidP="00E45828">
            <w:pPr>
              <w:pStyle w:val="TableNormal1"/>
              <w:rPr>
                <w:rFonts w:ascii="Arial" w:hAnsi="Arial"/>
                <w:sz w:val="20"/>
                <w:szCs w:val="20"/>
              </w:rPr>
            </w:pPr>
            <w:r w:rsidRPr="001B351E">
              <w:rPr>
                <w:rFonts w:ascii="Arial" w:hAnsi="Arial"/>
                <w:sz w:val="20"/>
                <w:szCs w:val="20"/>
              </w:rPr>
              <w:t>Date</w:t>
            </w:r>
          </w:p>
        </w:tc>
        <w:tc>
          <w:tcPr>
            <w:tcW w:w="5980" w:type="dxa"/>
          </w:tcPr>
          <w:p w14:paraId="1037B8A3" w14:textId="77777777" w:rsidR="0066370B" w:rsidRPr="001B351E" w:rsidRDefault="0066370B" w:rsidP="00E45828">
            <w:pPr>
              <w:pStyle w:val="TSOLScheduleNormalLeft"/>
              <w:rPr>
                <w:rFonts w:ascii="Arial" w:hAnsi="Arial"/>
                <w:sz w:val="20"/>
                <w:szCs w:val="20"/>
              </w:rPr>
            </w:pPr>
          </w:p>
        </w:tc>
      </w:tr>
      <w:tr w:rsidR="0066370B" w:rsidRPr="001B351E" w14:paraId="336B8480" w14:textId="77777777" w:rsidTr="00E45828">
        <w:tc>
          <w:tcPr>
            <w:tcW w:w="2208" w:type="dxa"/>
            <w:tcBorders>
              <w:top w:val="nil"/>
              <w:bottom w:val="nil"/>
            </w:tcBorders>
          </w:tcPr>
          <w:p w14:paraId="72E1E02D" w14:textId="77777777" w:rsidR="0066370B" w:rsidRPr="001B351E" w:rsidRDefault="0066370B" w:rsidP="00E45828">
            <w:pPr>
              <w:pStyle w:val="TableNormal1"/>
              <w:rPr>
                <w:rFonts w:ascii="Arial" w:hAnsi="Arial"/>
                <w:sz w:val="20"/>
                <w:szCs w:val="20"/>
              </w:rPr>
            </w:pPr>
            <w:r w:rsidRPr="001B351E">
              <w:rPr>
                <w:rFonts w:ascii="Arial" w:hAnsi="Arial"/>
                <w:sz w:val="20"/>
                <w:szCs w:val="20"/>
              </w:rPr>
              <w:t>Name (in Capitals)</w:t>
            </w:r>
          </w:p>
        </w:tc>
        <w:tc>
          <w:tcPr>
            <w:tcW w:w="5980" w:type="dxa"/>
          </w:tcPr>
          <w:p w14:paraId="687C6DE0" w14:textId="77777777" w:rsidR="0066370B" w:rsidRPr="001B351E" w:rsidRDefault="0066370B" w:rsidP="00E45828">
            <w:pPr>
              <w:pStyle w:val="TSOLScheduleNormalLeft"/>
              <w:rPr>
                <w:rFonts w:ascii="Arial" w:hAnsi="Arial"/>
                <w:sz w:val="20"/>
                <w:szCs w:val="20"/>
              </w:rPr>
            </w:pPr>
          </w:p>
        </w:tc>
      </w:tr>
      <w:tr w:rsidR="0066370B" w:rsidRPr="001B351E" w14:paraId="6499BA3E" w14:textId="77777777" w:rsidTr="00E45828">
        <w:tc>
          <w:tcPr>
            <w:tcW w:w="2208" w:type="dxa"/>
            <w:tcBorders>
              <w:top w:val="nil"/>
              <w:bottom w:val="nil"/>
            </w:tcBorders>
          </w:tcPr>
          <w:p w14:paraId="128DC43F" w14:textId="77777777" w:rsidR="0066370B" w:rsidRPr="001B351E" w:rsidRDefault="0066370B" w:rsidP="00E45828">
            <w:pPr>
              <w:pStyle w:val="TableNormal1"/>
              <w:rPr>
                <w:rFonts w:ascii="Arial" w:hAnsi="Arial"/>
                <w:sz w:val="20"/>
                <w:szCs w:val="20"/>
              </w:rPr>
            </w:pPr>
            <w:r w:rsidRPr="001B351E">
              <w:rPr>
                <w:rFonts w:ascii="Arial" w:hAnsi="Arial"/>
                <w:sz w:val="20"/>
                <w:szCs w:val="20"/>
              </w:rPr>
              <w:t>Address</w:t>
            </w:r>
          </w:p>
        </w:tc>
        <w:tc>
          <w:tcPr>
            <w:tcW w:w="5980" w:type="dxa"/>
          </w:tcPr>
          <w:p w14:paraId="5B2F9378" w14:textId="77777777" w:rsidR="0066370B" w:rsidRPr="001B351E" w:rsidRDefault="0066370B" w:rsidP="00E45828">
            <w:pPr>
              <w:pStyle w:val="TSOLScheduleNormalLeft"/>
              <w:rPr>
                <w:rFonts w:ascii="Arial" w:hAnsi="Arial"/>
                <w:sz w:val="20"/>
                <w:szCs w:val="20"/>
              </w:rPr>
            </w:pPr>
          </w:p>
        </w:tc>
      </w:tr>
    </w:tbl>
    <w:p w14:paraId="58E6DD4E" w14:textId="77777777" w:rsidR="00710D59" w:rsidRPr="001B351E" w:rsidRDefault="00710D59" w:rsidP="00710D59">
      <w:pPr>
        <w:pStyle w:val="Normal0"/>
        <w:ind w:left="426"/>
        <w:rPr>
          <w:rFonts w:ascii="Arial" w:hAnsi="Arial" w:cs="Arial"/>
        </w:rPr>
      </w:pPr>
    </w:p>
    <w:p w14:paraId="7D3BEE8F" w14:textId="77777777" w:rsidR="0066370B" w:rsidRPr="001B351E" w:rsidRDefault="0066370B">
      <w:pPr>
        <w:rPr>
          <w:rFonts w:ascii="Arial" w:hAnsi="Arial" w:cs="Arial"/>
        </w:rPr>
      </w:pPr>
      <w:r w:rsidRPr="001B351E">
        <w:rPr>
          <w:rFonts w:ascii="Arial" w:hAnsi="Arial" w:cs="Arial"/>
        </w:rPr>
        <w:br w:type="page"/>
      </w:r>
    </w:p>
    <w:p w14:paraId="7C190E58" w14:textId="77777777" w:rsidR="0066370B" w:rsidRPr="001B351E" w:rsidRDefault="0066370B" w:rsidP="00933F69">
      <w:pPr>
        <w:pStyle w:val="ContentsHH1"/>
        <w:rPr>
          <w:rFonts w:eastAsia="Times New Roman"/>
          <w:szCs w:val="20"/>
        </w:rPr>
      </w:pPr>
      <w:bookmarkStart w:id="167" w:name="_Toc154147132"/>
      <w:bookmarkStart w:id="168" w:name="_Toc154149046"/>
      <w:r w:rsidRPr="001B351E">
        <w:rPr>
          <w:rStyle w:val="ContentsHH1Char"/>
        </w:rPr>
        <w:lastRenderedPageBreak/>
        <w:t>Joint Schedule 3 (Insurance Requirements</w:t>
      </w:r>
      <w:r w:rsidRPr="001B351E">
        <w:rPr>
          <w:szCs w:val="20"/>
        </w:rPr>
        <w:t>)</w:t>
      </w:r>
      <w:bookmarkEnd w:id="167"/>
      <w:bookmarkEnd w:id="168"/>
    </w:p>
    <w:p w14:paraId="0D527506" w14:textId="77777777" w:rsidR="0066370B" w:rsidRPr="001B351E" w:rsidRDefault="0066370B" w:rsidP="001E1E50">
      <w:pPr>
        <w:pStyle w:val="GPSL1SCHEDULEHeading"/>
        <w:keepNext/>
        <w:numPr>
          <w:ilvl w:val="0"/>
          <w:numId w:val="90"/>
        </w:numPr>
        <w:tabs>
          <w:tab w:val="clear" w:pos="142"/>
        </w:tabs>
        <w:ind w:left="360"/>
        <w:jc w:val="left"/>
        <w:rPr>
          <w:rFonts w:ascii="Arial" w:hAnsi="Arial"/>
          <w:sz w:val="24"/>
          <w:szCs w:val="20"/>
        </w:rPr>
      </w:pPr>
      <w:r w:rsidRPr="001B351E">
        <w:rPr>
          <w:rFonts w:ascii="Arial" w:hAnsi="Arial"/>
          <w:caps w:val="0"/>
          <w:sz w:val="24"/>
          <w:szCs w:val="20"/>
        </w:rPr>
        <w:t>The insurance you need to have</w:t>
      </w:r>
    </w:p>
    <w:p w14:paraId="6AE6885C"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The Supplier shall take out and maintain, or procure the taking out and maintenance of the insurances as set out in the Annex to this Schedule, any additional insurances required under a Call-Off Contract (specified in the applicable Order Form) ("</w:t>
      </w:r>
      <w:r w:rsidRPr="001B351E">
        <w:rPr>
          <w:rFonts w:ascii="Arial" w:hAnsi="Arial"/>
          <w:b/>
          <w:sz w:val="24"/>
          <w:szCs w:val="20"/>
        </w:rPr>
        <w:t>Additional Insurances</w:t>
      </w:r>
      <w:r w:rsidRPr="001B351E">
        <w:rPr>
          <w:rFonts w:ascii="Arial" w:hAnsi="Arial"/>
          <w:sz w:val="24"/>
          <w:szCs w:val="20"/>
        </w:rPr>
        <w:t>") and any other insurances as may be required by applicable Law (together the “</w:t>
      </w:r>
      <w:r w:rsidRPr="001B351E">
        <w:rPr>
          <w:rFonts w:ascii="Arial" w:hAnsi="Arial"/>
          <w:b/>
          <w:sz w:val="24"/>
          <w:szCs w:val="20"/>
        </w:rPr>
        <w:t>Insurances</w:t>
      </w:r>
      <w:r w:rsidRPr="001B351E">
        <w:rPr>
          <w:rFonts w:ascii="Arial" w:hAnsi="Arial"/>
          <w:sz w:val="24"/>
          <w:szCs w:val="20"/>
        </w:rPr>
        <w:t xml:space="preserve">”).  The Supplier shall ensure that each of the Insurances is effective no later than: </w:t>
      </w:r>
    </w:p>
    <w:p w14:paraId="1A31AAC2" w14:textId="77777777" w:rsidR="0066370B" w:rsidRPr="001B351E" w:rsidRDefault="0066370B" w:rsidP="001E1E50">
      <w:pPr>
        <w:pStyle w:val="GPSL3numberedclause"/>
        <w:numPr>
          <w:ilvl w:val="2"/>
          <w:numId w:val="90"/>
        </w:numPr>
        <w:tabs>
          <w:tab w:val="clear" w:pos="1985"/>
          <w:tab w:val="clear" w:pos="2127"/>
        </w:tabs>
        <w:ind w:left="1620"/>
        <w:jc w:val="left"/>
        <w:rPr>
          <w:rFonts w:ascii="Arial" w:hAnsi="Arial"/>
          <w:sz w:val="24"/>
          <w:szCs w:val="20"/>
        </w:rPr>
      </w:pPr>
      <w:r w:rsidRPr="001B351E">
        <w:rPr>
          <w:rFonts w:ascii="Arial" w:hAnsi="Arial"/>
          <w:sz w:val="24"/>
          <w:szCs w:val="20"/>
        </w:rPr>
        <w:t xml:space="preserve">the Framework Start Date in respect of those Insurances set out in the Annex to this Schedule and those required by applicable Law; and </w:t>
      </w:r>
    </w:p>
    <w:p w14:paraId="1B09203C" w14:textId="77777777" w:rsidR="0066370B" w:rsidRPr="001B351E" w:rsidRDefault="0066370B" w:rsidP="001E1E50">
      <w:pPr>
        <w:pStyle w:val="GPSL3numberedclause"/>
        <w:numPr>
          <w:ilvl w:val="2"/>
          <w:numId w:val="90"/>
        </w:numPr>
        <w:tabs>
          <w:tab w:val="clear" w:pos="1985"/>
          <w:tab w:val="clear" w:pos="2127"/>
        </w:tabs>
        <w:ind w:left="1620"/>
        <w:jc w:val="left"/>
        <w:rPr>
          <w:rFonts w:ascii="Arial" w:hAnsi="Arial"/>
          <w:sz w:val="24"/>
          <w:szCs w:val="20"/>
        </w:rPr>
      </w:pPr>
      <w:r w:rsidRPr="001B351E">
        <w:rPr>
          <w:rFonts w:ascii="Arial" w:hAnsi="Arial"/>
          <w:sz w:val="24"/>
          <w:szCs w:val="20"/>
        </w:rPr>
        <w:t>the Call-Off Contract Effective Date in respect of the Additional Insurances.</w:t>
      </w:r>
    </w:p>
    <w:p w14:paraId="293DC111" w14:textId="77777777" w:rsidR="0066370B" w:rsidRPr="001B351E" w:rsidRDefault="0066370B" w:rsidP="001E1E50">
      <w:pPr>
        <w:pStyle w:val="GPSL2Numbered"/>
        <w:keepNext/>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 xml:space="preserve">The Insurances shall be: </w:t>
      </w:r>
    </w:p>
    <w:p w14:paraId="7240D723" w14:textId="77777777" w:rsidR="0066370B" w:rsidRPr="001B351E" w:rsidRDefault="0066370B" w:rsidP="001E1E50">
      <w:pPr>
        <w:pStyle w:val="GPSL3numberedclause"/>
        <w:numPr>
          <w:ilvl w:val="2"/>
          <w:numId w:val="90"/>
        </w:numPr>
        <w:tabs>
          <w:tab w:val="clear" w:pos="1985"/>
          <w:tab w:val="clear" w:pos="2127"/>
        </w:tabs>
        <w:ind w:left="1620"/>
        <w:jc w:val="left"/>
        <w:rPr>
          <w:rFonts w:ascii="Arial" w:hAnsi="Arial"/>
          <w:sz w:val="24"/>
          <w:szCs w:val="20"/>
        </w:rPr>
      </w:pPr>
      <w:r w:rsidRPr="001B351E">
        <w:rPr>
          <w:rFonts w:ascii="Arial" w:hAnsi="Arial"/>
          <w:sz w:val="24"/>
          <w:szCs w:val="20"/>
        </w:rPr>
        <w:t xml:space="preserve">maintained in accordance with Good Industry Practice; </w:t>
      </w:r>
    </w:p>
    <w:p w14:paraId="0C8D3DAC" w14:textId="77777777" w:rsidR="0066370B" w:rsidRPr="001B351E" w:rsidRDefault="0066370B" w:rsidP="001E1E50">
      <w:pPr>
        <w:pStyle w:val="GPSL3numberedclause"/>
        <w:numPr>
          <w:ilvl w:val="2"/>
          <w:numId w:val="90"/>
        </w:numPr>
        <w:tabs>
          <w:tab w:val="clear" w:pos="1985"/>
          <w:tab w:val="clear" w:pos="2127"/>
        </w:tabs>
        <w:ind w:left="1620"/>
        <w:jc w:val="left"/>
        <w:rPr>
          <w:rFonts w:ascii="Arial" w:hAnsi="Arial"/>
          <w:sz w:val="24"/>
          <w:szCs w:val="20"/>
        </w:rPr>
      </w:pPr>
      <w:r w:rsidRPr="001B351E">
        <w:rPr>
          <w:rFonts w:ascii="Arial" w:hAnsi="Arial"/>
          <w:sz w:val="24"/>
          <w:szCs w:val="20"/>
        </w:rPr>
        <w:t>(so far as is reasonably practicable) on terms no less favourable than those generally available to a prudent contractor in respect of risks insured in the international insurance market from time to time;</w:t>
      </w:r>
    </w:p>
    <w:p w14:paraId="7C5FDAFE" w14:textId="77777777" w:rsidR="0066370B" w:rsidRPr="001B351E" w:rsidRDefault="0066370B" w:rsidP="001E1E50">
      <w:pPr>
        <w:pStyle w:val="GPSL3numberedclause"/>
        <w:numPr>
          <w:ilvl w:val="2"/>
          <w:numId w:val="90"/>
        </w:numPr>
        <w:tabs>
          <w:tab w:val="clear" w:pos="1985"/>
          <w:tab w:val="clear" w:pos="2127"/>
        </w:tabs>
        <w:ind w:left="1620"/>
        <w:jc w:val="left"/>
        <w:rPr>
          <w:rFonts w:ascii="Arial" w:hAnsi="Arial"/>
          <w:sz w:val="24"/>
          <w:szCs w:val="20"/>
        </w:rPr>
      </w:pPr>
      <w:r w:rsidRPr="001B351E">
        <w:rPr>
          <w:rFonts w:ascii="Arial" w:hAnsi="Arial"/>
          <w:sz w:val="24"/>
          <w:szCs w:val="20"/>
        </w:rPr>
        <w:t>taken out and maintained with insurers of good financial standing and good repute in the international insurance market; and</w:t>
      </w:r>
    </w:p>
    <w:p w14:paraId="120278CF" w14:textId="77777777" w:rsidR="0066370B" w:rsidRPr="001B351E" w:rsidRDefault="0066370B" w:rsidP="001E1E50">
      <w:pPr>
        <w:pStyle w:val="GPSL3numberedclause"/>
        <w:numPr>
          <w:ilvl w:val="2"/>
          <w:numId w:val="90"/>
        </w:numPr>
        <w:tabs>
          <w:tab w:val="clear" w:pos="1985"/>
          <w:tab w:val="clear" w:pos="2127"/>
        </w:tabs>
        <w:ind w:left="1620"/>
        <w:jc w:val="left"/>
        <w:rPr>
          <w:rFonts w:ascii="Arial" w:hAnsi="Arial"/>
          <w:sz w:val="24"/>
          <w:szCs w:val="20"/>
        </w:rPr>
      </w:pPr>
      <w:r w:rsidRPr="001B351E">
        <w:rPr>
          <w:rFonts w:ascii="Arial" w:hAnsi="Arial"/>
          <w:sz w:val="24"/>
          <w:szCs w:val="20"/>
        </w:rPr>
        <w:t>maintained for at least six (6) years after the End Date.</w:t>
      </w:r>
    </w:p>
    <w:p w14:paraId="3E03ED72" w14:textId="3149AD55"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 xml:space="preserve">The Supplier shall ensure that the public and products liability policy contain an indemnity to </w:t>
      </w:r>
      <w:r w:rsidR="00005BA6" w:rsidRPr="001B351E">
        <w:rPr>
          <w:rFonts w:ascii="Arial" w:hAnsi="Arial"/>
          <w:sz w:val="24"/>
          <w:szCs w:val="20"/>
        </w:rPr>
        <w:t>principal’s</w:t>
      </w:r>
      <w:r w:rsidRPr="001B351E">
        <w:rPr>
          <w:rFonts w:ascii="Arial" w:hAnsi="Arial"/>
          <w:sz w:val="24"/>
          <w:szCs w:val="20"/>
        </w:rPr>
        <w:t xml:space="preserve"> clause under which the Relevant Authority shall be indemnified in respect of claims made against the Relevant Authority in respect of death or bodily injury or </w:t>
      </w:r>
      <w:r w:rsidR="00005BA6" w:rsidRPr="001B351E">
        <w:rPr>
          <w:rFonts w:ascii="Arial" w:hAnsi="Arial"/>
          <w:sz w:val="24"/>
          <w:szCs w:val="20"/>
        </w:rPr>
        <w:t>third-party</w:t>
      </w:r>
      <w:r w:rsidRPr="001B351E">
        <w:rPr>
          <w:rFonts w:ascii="Arial" w:hAnsi="Arial"/>
          <w:sz w:val="24"/>
          <w:szCs w:val="20"/>
        </w:rPr>
        <w:t xml:space="preserve"> property damage arising out of or in connection with the Deliverables and for which the Supplier is legally liable.</w:t>
      </w:r>
    </w:p>
    <w:p w14:paraId="69E6231D" w14:textId="77777777" w:rsidR="0066370B" w:rsidRPr="001B351E" w:rsidRDefault="0066370B" w:rsidP="001E1E50">
      <w:pPr>
        <w:pStyle w:val="GPSL1SCHEDULEHeading"/>
        <w:keepNext/>
        <w:numPr>
          <w:ilvl w:val="0"/>
          <w:numId w:val="90"/>
        </w:numPr>
        <w:tabs>
          <w:tab w:val="clear" w:pos="142"/>
        </w:tabs>
        <w:ind w:left="360"/>
        <w:jc w:val="left"/>
        <w:rPr>
          <w:rFonts w:ascii="Arial" w:hAnsi="Arial"/>
          <w:sz w:val="24"/>
          <w:szCs w:val="20"/>
        </w:rPr>
      </w:pPr>
      <w:r w:rsidRPr="001B351E">
        <w:rPr>
          <w:rFonts w:ascii="Arial" w:hAnsi="Arial"/>
          <w:caps w:val="0"/>
          <w:sz w:val="24"/>
          <w:szCs w:val="20"/>
        </w:rPr>
        <w:t>How to manage the insurance</w:t>
      </w:r>
    </w:p>
    <w:p w14:paraId="2BB4F247" w14:textId="77777777" w:rsidR="0066370B" w:rsidRPr="001B351E" w:rsidRDefault="0066370B" w:rsidP="001E1E50">
      <w:pPr>
        <w:pStyle w:val="GPSL2Numbered"/>
        <w:keepNext/>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Without limiting the other provisions of this Contract, the Supplier shall:</w:t>
      </w:r>
    </w:p>
    <w:p w14:paraId="39E02888" w14:textId="77777777" w:rsidR="0066370B" w:rsidRPr="001B351E" w:rsidRDefault="0066370B" w:rsidP="001E1E50">
      <w:pPr>
        <w:pStyle w:val="GPSL3numberedclause"/>
        <w:numPr>
          <w:ilvl w:val="2"/>
          <w:numId w:val="90"/>
        </w:numPr>
        <w:tabs>
          <w:tab w:val="clear" w:pos="1985"/>
          <w:tab w:val="clear" w:pos="2127"/>
          <w:tab w:val="left" w:pos="2835"/>
        </w:tabs>
        <w:ind w:left="1620"/>
        <w:jc w:val="left"/>
        <w:rPr>
          <w:rFonts w:ascii="Arial" w:hAnsi="Arial"/>
          <w:sz w:val="24"/>
          <w:szCs w:val="20"/>
        </w:rPr>
      </w:pPr>
      <w:r w:rsidRPr="001B351E">
        <w:rPr>
          <w:rFonts w:ascii="Arial" w:hAnsi="Arial"/>
          <w:sz w:val="24"/>
          <w:szCs w:val="20"/>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08B7DB9D" w14:textId="77777777" w:rsidR="0066370B" w:rsidRPr="001B351E" w:rsidRDefault="0066370B" w:rsidP="001E1E50">
      <w:pPr>
        <w:pStyle w:val="GPSL3numberedclause"/>
        <w:numPr>
          <w:ilvl w:val="2"/>
          <w:numId w:val="90"/>
        </w:numPr>
        <w:tabs>
          <w:tab w:val="clear" w:pos="1985"/>
          <w:tab w:val="clear" w:pos="2127"/>
          <w:tab w:val="left" w:pos="2835"/>
        </w:tabs>
        <w:ind w:left="1620"/>
        <w:jc w:val="left"/>
        <w:rPr>
          <w:rFonts w:ascii="Arial" w:hAnsi="Arial"/>
          <w:sz w:val="24"/>
          <w:szCs w:val="20"/>
        </w:rPr>
      </w:pPr>
      <w:r w:rsidRPr="001B351E">
        <w:rPr>
          <w:rFonts w:ascii="Arial" w:hAnsi="Arial"/>
          <w:sz w:val="24"/>
          <w:szCs w:val="20"/>
        </w:rPr>
        <w:t>promptly notify the insurers in writing of any relevant material fact under any Insurances of which the Supplier is or becomes aware; and</w:t>
      </w:r>
    </w:p>
    <w:p w14:paraId="48AC5D9E" w14:textId="77777777" w:rsidR="0066370B" w:rsidRPr="001B351E" w:rsidRDefault="0066370B" w:rsidP="001E1E50">
      <w:pPr>
        <w:pStyle w:val="GPSL3numberedclause"/>
        <w:numPr>
          <w:ilvl w:val="2"/>
          <w:numId w:val="90"/>
        </w:numPr>
        <w:tabs>
          <w:tab w:val="clear" w:pos="1985"/>
          <w:tab w:val="clear" w:pos="2127"/>
          <w:tab w:val="left" w:pos="2835"/>
        </w:tabs>
        <w:ind w:left="1620"/>
        <w:jc w:val="left"/>
        <w:rPr>
          <w:rFonts w:ascii="Arial" w:hAnsi="Arial"/>
          <w:sz w:val="24"/>
          <w:szCs w:val="20"/>
        </w:rPr>
      </w:pPr>
      <w:r w:rsidRPr="001B351E">
        <w:rPr>
          <w:rFonts w:ascii="Arial" w:hAnsi="Arial"/>
          <w:sz w:val="24"/>
          <w:szCs w:val="20"/>
        </w:rPr>
        <w:t>hold all policies in respect of the Insurances and cause any insurance broker effecting the Insurances to hold any insurance slips and other evidence of placing cover representing any of the Insurances to which it is a party.</w:t>
      </w:r>
    </w:p>
    <w:p w14:paraId="04150600" w14:textId="77777777" w:rsidR="0066370B" w:rsidRPr="001B351E" w:rsidRDefault="0066370B" w:rsidP="001E1E50">
      <w:pPr>
        <w:pStyle w:val="GPSL1SCHEDULEHeading"/>
        <w:keepNext/>
        <w:numPr>
          <w:ilvl w:val="0"/>
          <w:numId w:val="90"/>
        </w:numPr>
        <w:tabs>
          <w:tab w:val="clear" w:pos="142"/>
        </w:tabs>
        <w:ind w:left="360"/>
        <w:jc w:val="left"/>
        <w:rPr>
          <w:rFonts w:ascii="Arial" w:hAnsi="Arial"/>
          <w:sz w:val="24"/>
          <w:szCs w:val="20"/>
        </w:rPr>
      </w:pPr>
      <w:r w:rsidRPr="001B351E">
        <w:rPr>
          <w:rFonts w:ascii="Arial" w:hAnsi="Arial"/>
          <w:caps w:val="0"/>
          <w:sz w:val="24"/>
          <w:szCs w:val="20"/>
        </w:rPr>
        <w:lastRenderedPageBreak/>
        <w:t>What happens if you aren’t insured</w:t>
      </w:r>
    </w:p>
    <w:p w14:paraId="62681909"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The Supplier shall not take any action or fail to take any action or (insofar as is reasonably within its power) permit anything to occur in relation to it which would entitle any insurer to refuse to pay any claim under any of the Insurances.</w:t>
      </w:r>
    </w:p>
    <w:p w14:paraId="6BCDC259"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7FABA1C0" w14:textId="77777777" w:rsidR="0066370B" w:rsidRPr="001B351E" w:rsidRDefault="0066370B" w:rsidP="001E1E50">
      <w:pPr>
        <w:pStyle w:val="GPSL1SCHEDULEHeading"/>
        <w:keepNext/>
        <w:numPr>
          <w:ilvl w:val="0"/>
          <w:numId w:val="90"/>
        </w:numPr>
        <w:tabs>
          <w:tab w:val="clear" w:pos="142"/>
        </w:tabs>
        <w:ind w:left="360"/>
        <w:jc w:val="left"/>
        <w:rPr>
          <w:rFonts w:ascii="Arial" w:hAnsi="Arial"/>
          <w:sz w:val="24"/>
          <w:szCs w:val="20"/>
        </w:rPr>
      </w:pPr>
      <w:r w:rsidRPr="001B351E">
        <w:rPr>
          <w:rFonts w:ascii="Arial" w:hAnsi="Arial"/>
          <w:caps w:val="0"/>
          <w:sz w:val="24"/>
          <w:szCs w:val="20"/>
        </w:rPr>
        <w:t>Evidence of insurance you must provide</w:t>
      </w:r>
    </w:p>
    <w:p w14:paraId="5904D53E"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caps/>
          <w:sz w:val="24"/>
          <w:szCs w:val="20"/>
        </w:rPr>
      </w:pPr>
      <w:r w:rsidRPr="001B351E">
        <w:rPr>
          <w:rFonts w:ascii="Arial" w:hAnsi="Arial"/>
          <w:sz w:val="24"/>
          <w:szCs w:val="20"/>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1C62B378" w14:textId="77777777" w:rsidR="0066370B" w:rsidRPr="001B351E" w:rsidRDefault="0066370B" w:rsidP="001E1E50">
      <w:pPr>
        <w:pStyle w:val="GPSL1SCHEDULEHeading"/>
        <w:keepNext/>
        <w:numPr>
          <w:ilvl w:val="0"/>
          <w:numId w:val="90"/>
        </w:numPr>
        <w:tabs>
          <w:tab w:val="clear" w:pos="142"/>
        </w:tabs>
        <w:ind w:left="360"/>
        <w:jc w:val="left"/>
        <w:rPr>
          <w:rFonts w:ascii="Arial" w:hAnsi="Arial"/>
          <w:sz w:val="24"/>
          <w:szCs w:val="20"/>
        </w:rPr>
      </w:pPr>
      <w:r w:rsidRPr="001B351E">
        <w:rPr>
          <w:rFonts w:ascii="Arial" w:hAnsi="Arial"/>
          <w:caps w:val="0"/>
          <w:sz w:val="24"/>
          <w:szCs w:val="20"/>
        </w:rPr>
        <w:t>Making sure you are insured to the required amount</w:t>
      </w:r>
    </w:p>
    <w:p w14:paraId="73C07B4A"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caps/>
          <w:sz w:val="24"/>
          <w:szCs w:val="20"/>
        </w:rPr>
      </w:pPr>
      <w:bookmarkStart w:id="169" w:name="_Ref492564700"/>
      <w:r w:rsidRPr="001B351E">
        <w:rPr>
          <w:rFonts w:ascii="Arial" w:hAnsi="Arial"/>
          <w:sz w:val="24"/>
          <w:szCs w:val="20"/>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bookmarkEnd w:id="169"/>
    </w:p>
    <w:p w14:paraId="17A64CAA" w14:textId="77777777" w:rsidR="0066370B" w:rsidRPr="001B351E" w:rsidRDefault="0066370B" w:rsidP="001E1E50">
      <w:pPr>
        <w:pStyle w:val="GPSL1SCHEDULEHeading"/>
        <w:keepNext/>
        <w:numPr>
          <w:ilvl w:val="0"/>
          <w:numId w:val="90"/>
        </w:numPr>
        <w:tabs>
          <w:tab w:val="clear" w:pos="142"/>
        </w:tabs>
        <w:ind w:left="360"/>
        <w:jc w:val="left"/>
        <w:rPr>
          <w:rFonts w:ascii="Arial" w:hAnsi="Arial"/>
          <w:sz w:val="24"/>
          <w:szCs w:val="20"/>
        </w:rPr>
      </w:pPr>
      <w:r w:rsidRPr="001B351E">
        <w:rPr>
          <w:rFonts w:ascii="Arial" w:hAnsi="Arial"/>
          <w:caps w:val="0"/>
          <w:sz w:val="24"/>
          <w:szCs w:val="20"/>
        </w:rPr>
        <w:t>Cancelled Insurance</w:t>
      </w:r>
    </w:p>
    <w:p w14:paraId="0B452F21"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caps/>
          <w:sz w:val="24"/>
          <w:szCs w:val="20"/>
        </w:rPr>
      </w:pPr>
      <w:r w:rsidRPr="001B351E">
        <w:rPr>
          <w:rFonts w:ascii="Arial" w:hAnsi="Arial"/>
          <w:sz w:val="24"/>
          <w:szCs w:val="20"/>
        </w:rPr>
        <w:t>The Supplier shall notify the Relevant Authority in writing at least five (5) Working Days prior to the cancellation, suspension, termination or non-renewal of any of the Insurances.</w:t>
      </w:r>
    </w:p>
    <w:p w14:paraId="2AB29F9A"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caps/>
          <w:sz w:val="24"/>
          <w:szCs w:val="20"/>
        </w:rPr>
      </w:pPr>
      <w:r w:rsidRPr="001B351E">
        <w:rPr>
          <w:rFonts w:ascii="Arial" w:hAnsi="Arial"/>
          <w:sz w:val="24"/>
          <w:szCs w:val="20"/>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5EEEBC78" w14:textId="77777777" w:rsidR="0066370B" w:rsidRPr="001B351E" w:rsidRDefault="0066370B" w:rsidP="001E1E50">
      <w:pPr>
        <w:pStyle w:val="GPSL1SCHEDULEHeading"/>
        <w:keepNext/>
        <w:numPr>
          <w:ilvl w:val="0"/>
          <w:numId w:val="90"/>
        </w:numPr>
        <w:tabs>
          <w:tab w:val="clear" w:pos="142"/>
        </w:tabs>
        <w:ind w:left="360"/>
        <w:jc w:val="left"/>
        <w:rPr>
          <w:rFonts w:ascii="Arial" w:hAnsi="Arial"/>
          <w:caps w:val="0"/>
          <w:sz w:val="24"/>
          <w:szCs w:val="20"/>
        </w:rPr>
      </w:pPr>
      <w:r w:rsidRPr="001B351E">
        <w:rPr>
          <w:rFonts w:ascii="Arial" w:hAnsi="Arial"/>
          <w:caps w:val="0"/>
          <w:sz w:val="24"/>
          <w:szCs w:val="20"/>
        </w:rPr>
        <w:t>Insurance claims</w:t>
      </w:r>
    </w:p>
    <w:p w14:paraId="6D858D27"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44217BDF"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lastRenderedPageBreak/>
        <w:t xml:space="preserve">Except where the Relevant Authority is the claimant party, the Supplier shall give the Relevant Authority notice within twenty (20) Working Days after any insurance claim in excess of 10% of the sum required to be insured pursuant to Paragraph </w:t>
      </w:r>
      <w:r w:rsidRPr="001B351E">
        <w:rPr>
          <w:rFonts w:ascii="Arial" w:hAnsi="Arial"/>
          <w:sz w:val="24"/>
          <w:szCs w:val="20"/>
        </w:rPr>
        <w:fldChar w:fldCharType="begin"/>
      </w:r>
      <w:r w:rsidRPr="001B351E">
        <w:rPr>
          <w:rFonts w:ascii="Arial" w:hAnsi="Arial"/>
          <w:sz w:val="24"/>
          <w:szCs w:val="20"/>
        </w:rPr>
        <w:instrText xml:space="preserve"> REF _Ref492564700 \r \h  \* MERGEFORMAT </w:instrText>
      </w:r>
      <w:r w:rsidRPr="001B351E">
        <w:rPr>
          <w:rFonts w:ascii="Arial" w:hAnsi="Arial"/>
          <w:sz w:val="24"/>
          <w:szCs w:val="20"/>
        </w:rPr>
      </w:r>
      <w:r w:rsidRPr="001B351E">
        <w:rPr>
          <w:rFonts w:ascii="Arial" w:hAnsi="Arial"/>
          <w:sz w:val="24"/>
          <w:szCs w:val="20"/>
        </w:rPr>
        <w:fldChar w:fldCharType="separate"/>
      </w:r>
      <w:r w:rsidRPr="001B351E">
        <w:rPr>
          <w:rFonts w:ascii="Arial" w:hAnsi="Arial"/>
          <w:sz w:val="24"/>
          <w:szCs w:val="20"/>
        </w:rPr>
        <w:t>5.1</w:t>
      </w:r>
      <w:r w:rsidRPr="001B351E">
        <w:rPr>
          <w:rFonts w:ascii="Arial" w:hAnsi="Arial"/>
          <w:sz w:val="24"/>
          <w:szCs w:val="20"/>
        </w:rPr>
        <w:fldChar w:fldCharType="end"/>
      </w:r>
      <w:r w:rsidRPr="001B351E">
        <w:rPr>
          <w:rFonts w:ascii="Arial" w:hAnsi="Arial"/>
          <w:sz w:val="24"/>
          <w:szCs w:val="20"/>
        </w:rPr>
        <w:t xml:space="preserve">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0F921C61"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Where any Insurance requires payment of a premium, the Supplier shall be liable for and shall promptly pay such premium.</w:t>
      </w:r>
    </w:p>
    <w:p w14:paraId="70B2C349" w14:textId="77777777" w:rsidR="0066370B" w:rsidRPr="001B351E" w:rsidRDefault="0066370B" w:rsidP="001E1E50">
      <w:pPr>
        <w:pStyle w:val="GPSL2Numbered"/>
        <w:numPr>
          <w:ilvl w:val="1"/>
          <w:numId w:val="90"/>
        </w:numPr>
        <w:tabs>
          <w:tab w:val="clear" w:pos="709"/>
          <w:tab w:val="clear" w:pos="1134"/>
        </w:tabs>
        <w:autoSpaceDN/>
        <w:spacing w:after="200"/>
        <w:ind w:left="900" w:hanging="540"/>
        <w:jc w:val="left"/>
        <w:rPr>
          <w:rFonts w:ascii="Arial" w:hAnsi="Arial"/>
          <w:sz w:val="24"/>
          <w:szCs w:val="20"/>
        </w:rPr>
      </w:pPr>
      <w:r w:rsidRPr="001B351E">
        <w:rPr>
          <w:rFonts w:ascii="Arial" w:hAnsi="Arial"/>
          <w:sz w:val="24"/>
          <w:szCs w:val="20"/>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RPr="001B351E">
        <w:rPr>
          <w:rFonts w:ascii="Arial" w:hAnsi="Arial"/>
          <w:sz w:val="24"/>
          <w:szCs w:val="20"/>
        </w:rPr>
        <w:br w:type="page"/>
      </w:r>
    </w:p>
    <w:p w14:paraId="0588335D" w14:textId="77777777" w:rsidR="0066370B" w:rsidRPr="001B351E" w:rsidRDefault="0066370B" w:rsidP="00933F69">
      <w:pPr>
        <w:pStyle w:val="Annex"/>
      </w:pPr>
      <w:bookmarkStart w:id="170" w:name="_Toc154147133"/>
      <w:bookmarkStart w:id="171" w:name="_Toc154149047"/>
      <w:r w:rsidRPr="001B351E">
        <w:lastRenderedPageBreak/>
        <w:t>ANNEX: REQUIRED INSURANCES</w:t>
      </w:r>
      <w:bookmarkEnd w:id="170"/>
      <w:bookmarkEnd w:id="171"/>
    </w:p>
    <w:p w14:paraId="53FAD4FC" w14:textId="77777777" w:rsidR="0066370B" w:rsidRPr="001B351E" w:rsidRDefault="0066370B" w:rsidP="001E1E50">
      <w:pPr>
        <w:pStyle w:val="GPSL1CLAUSEHEADING"/>
        <w:keepNext/>
        <w:numPr>
          <w:ilvl w:val="0"/>
          <w:numId w:val="91"/>
        </w:numPr>
        <w:tabs>
          <w:tab w:val="clear" w:pos="0"/>
          <w:tab w:val="left" w:pos="720"/>
        </w:tabs>
        <w:spacing w:before="120"/>
        <w:ind w:left="360"/>
        <w:jc w:val="left"/>
        <w:rPr>
          <w:rFonts w:ascii="Arial" w:hAnsi="Arial"/>
          <w:b w:val="0"/>
          <w:sz w:val="24"/>
          <w:szCs w:val="20"/>
        </w:rPr>
      </w:pPr>
      <w:bookmarkStart w:id="172" w:name="_Ref496537481"/>
      <w:r w:rsidRPr="001B351E">
        <w:rPr>
          <w:rFonts w:ascii="Arial" w:hAnsi="Arial"/>
          <w:b w:val="0"/>
          <w:caps w:val="0"/>
          <w:sz w:val="24"/>
          <w:szCs w:val="20"/>
        </w:rPr>
        <w:t>The Supplier shall hold the following [standard] insurance cover from the Framework Start Date in accordance with this Schedule:</w:t>
      </w:r>
      <w:bookmarkEnd w:id="172"/>
    </w:p>
    <w:p w14:paraId="2AA78AB9" w14:textId="77777777" w:rsidR="0066370B" w:rsidRPr="005F6D6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4"/>
        </w:rPr>
      </w:pPr>
      <w:bookmarkStart w:id="173" w:name="LASTCURSORPOSITION"/>
      <w:bookmarkEnd w:id="173"/>
      <w:r w:rsidRPr="005F6D6E">
        <w:rPr>
          <w:rFonts w:ascii="Arial" w:hAnsi="Arial"/>
          <w:sz w:val="24"/>
          <w:szCs w:val="24"/>
        </w:rPr>
        <w:t xml:space="preserve">professional indemnity insurance [with cover (for a single event or a series of related events and in the aggregate) of not less than] ten million pounds (£`10,000,000); </w:t>
      </w:r>
    </w:p>
    <w:p w14:paraId="4100FE6B" w14:textId="77777777" w:rsidR="0066370B" w:rsidRPr="005F6D6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4"/>
        </w:rPr>
      </w:pPr>
      <w:r w:rsidRPr="005F6D6E">
        <w:rPr>
          <w:rFonts w:ascii="Arial" w:hAnsi="Arial"/>
          <w:sz w:val="24"/>
          <w:szCs w:val="24"/>
        </w:rPr>
        <w:t>public liability insurance [with cover (for a single event or a series of related events and in the aggregate)] of not less than ten million pounds (£5,000,000); and</w:t>
      </w:r>
    </w:p>
    <w:p w14:paraId="14D3603D" w14:textId="77777777" w:rsidR="0066370B" w:rsidRPr="005F6D6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4"/>
        </w:rPr>
      </w:pPr>
      <w:r w:rsidRPr="005F6D6E">
        <w:rPr>
          <w:rFonts w:ascii="Arial" w:hAnsi="Arial"/>
          <w:sz w:val="24"/>
          <w:szCs w:val="24"/>
        </w:rPr>
        <w:t xml:space="preserve">employers’ liability insurance [with cover (for a single event or a series of related events and in the aggregate) of not less than] ten million pounds (£10,000,000). </w:t>
      </w:r>
    </w:p>
    <w:p w14:paraId="3B88899E" w14:textId="77777777" w:rsidR="0066370B" w:rsidRPr="001B351E" w:rsidRDefault="0066370B">
      <w:pPr>
        <w:rPr>
          <w:rFonts w:ascii="Arial" w:hAnsi="Arial" w:cs="Arial"/>
        </w:rPr>
      </w:pPr>
      <w:r w:rsidRPr="001B351E">
        <w:rPr>
          <w:rFonts w:ascii="Arial" w:hAnsi="Arial" w:cs="Arial"/>
        </w:rPr>
        <w:br w:type="page"/>
      </w:r>
    </w:p>
    <w:p w14:paraId="516DC72E" w14:textId="77777777" w:rsidR="0066370B" w:rsidRPr="001B351E" w:rsidRDefault="0066370B" w:rsidP="004F21F2">
      <w:pPr>
        <w:pStyle w:val="ContentsHH1"/>
        <w:rPr>
          <w:rFonts w:eastAsiaTheme="minorHAnsi"/>
        </w:rPr>
      </w:pPr>
      <w:bookmarkStart w:id="174" w:name="_Toc154147134"/>
      <w:bookmarkStart w:id="175" w:name="_Toc154149048"/>
      <w:r w:rsidRPr="001B351E">
        <w:lastRenderedPageBreak/>
        <w:t>Joint Schedule 4 (Commercially Sensitive Information)</w:t>
      </w:r>
      <w:bookmarkEnd w:id="174"/>
      <w:bookmarkEnd w:id="175"/>
    </w:p>
    <w:p w14:paraId="0CF82EDB" w14:textId="77777777" w:rsidR="0066370B" w:rsidRPr="001B351E" w:rsidRDefault="0066370B" w:rsidP="001E1E50">
      <w:pPr>
        <w:pStyle w:val="GPSL1SCHEDULEHeading"/>
        <w:numPr>
          <w:ilvl w:val="0"/>
          <w:numId w:val="90"/>
        </w:numPr>
        <w:ind w:left="360"/>
        <w:rPr>
          <w:rFonts w:ascii="Arial" w:hAnsi="Arial"/>
          <w:sz w:val="24"/>
        </w:rPr>
      </w:pPr>
      <w:r w:rsidRPr="001B351E">
        <w:rPr>
          <w:rFonts w:ascii="Arial" w:hAnsi="Arial"/>
          <w:caps w:val="0"/>
          <w:sz w:val="24"/>
        </w:rPr>
        <w:t>What is the Commercially Sensitive Information?</w:t>
      </w:r>
    </w:p>
    <w:p w14:paraId="3F78A56D" w14:textId="77777777" w:rsidR="0066370B" w:rsidRPr="001B351E" w:rsidRDefault="0066370B" w:rsidP="001E1E50">
      <w:pPr>
        <w:pStyle w:val="GPSL2Numbered"/>
        <w:numPr>
          <w:ilvl w:val="1"/>
          <w:numId w:val="90"/>
        </w:numPr>
        <w:tabs>
          <w:tab w:val="clear" w:pos="709"/>
          <w:tab w:val="clear" w:pos="1134"/>
        </w:tabs>
        <w:autoSpaceDN/>
        <w:adjustRightInd w:val="0"/>
        <w:ind w:left="936" w:hanging="576"/>
        <w:rPr>
          <w:rFonts w:ascii="Arial" w:hAnsi="Arial"/>
          <w:sz w:val="24"/>
        </w:rPr>
      </w:pPr>
      <w:r w:rsidRPr="001B351E">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14:paraId="4E3F8F19" w14:textId="77777777" w:rsidR="0066370B" w:rsidRPr="001B351E" w:rsidRDefault="0066370B" w:rsidP="001E1E50">
      <w:pPr>
        <w:pStyle w:val="GPSL2Numbered"/>
        <w:numPr>
          <w:ilvl w:val="1"/>
          <w:numId w:val="90"/>
        </w:numPr>
        <w:tabs>
          <w:tab w:val="clear" w:pos="709"/>
          <w:tab w:val="clear" w:pos="1134"/>
        </w:tabs>
        <w:autoSpaceDN/>
        <w:adjustRightInd w:val="0"/>
        <w:ind w:left="936" w:hanging="576"/>
        <w:rPr>
          <w:rFonts w:ascii="Arial" w:hAnsi="Arial"/>
          <w:sz w:val="24"/>
        </w:rPr>
      </w:pPr>
      <w:r w:rsidRPr="001B351E">
        <w:rPr>
          <w:rFonts w:ascii="Arial" w:hAnsi="Arial"/>
          <w:sz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26773F6B" w14:textId="77777777" w:rsidR="0066370B" w:rsidRPr="001B351E" w:rsidRDefault="0066370B" w:rsidP="001E1E50">
      <w:pPr>
        <w:pStyle w:val="GPSL2Numbered"/>
        <w:numPr>
          <w:ilvl w:val="1"/>
          <w:numId w:val="90"/>
        </w:numPr>
        <w:tabs>
          <w:tab w:val="clear" w:pos="709"/>
          <w:tab w:val="clear" w:pos="1134"/>
        </w:tabs>
        <w:autoSpaceDN/>
        <w:adjustRightInd w:val="0"/>
        <w:ind w:left="936" w:hanging="576"/>
        <w:rPr>
          <w:rFonts w:ascii="Arial" w:hAnsi="Arial"/>
          <w:sz w:val="24"/>
        </w:rPr>
      </w:pPr>
      <w:r w:rsidRPr="001B351E">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69E2BB2B" w14:textId="77777777" w:rsidR="0066370B" w:rsidRPr="001B351E" w:rsidRDefault="0066370B" w:rsidP="0066370B">
      <w:pPr>
        <w:pStyle w:val="GPSL2Numbered"/>
        <w:ind w:left="644" w:firstLine="0"/>
        <w:rPr>
          <w:rFonts w:ascii="Arial" w:hAnsi="Arial"/>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
        <w:gridCol w:w="1720"/>
        <w:gridCol w:w="3011"/>
        <w:gridCol w:w="2238"/>
      </w:tblGrid>
      <w:tr w:rsidR="0066370B" w:rsidRPr="001B351E" w14:paraId="17061101" w14:textId="77777777" w:rsidTr="00E91D1F">
        <w:trPr>
          <w:tblHeader/>
        </w:trPr>
        <w:tc>
          <w:tcPr>
            <w:tcW w:w="998" w:type="dxa"/>
            <w:tcBorders>
              <w:top w:val="single" w:sz="4" w:space="0" w:color="auto"/>
              <w:left w:val="single" w:sz="4" w:space="0" w:color="auto"/>
              <w:bottom w:val="single" w:sz="4" w:space="0" w:color="auto"/>
              <w:right w:val="single" w:sz="4" w:space="0" w:color="auto"/>
            </w:tcBorders>
            <w:hideMark/>
          </w:tcPr>
          <w:p w14:paraId="32AFB29E" w14:textId="77777777" w:rsidR="0066370B" w:rsidRPr="001B351E" w:rsidRDefault="0066370B">
            <w:pPr>
              <w:pStyle w:val="MarginText"/>
              <w:overflowPunct w:val="0"/>
              <w:autoSpaceDE w:val="0"/>
              <w:autoSpaceDN w:val="0"/>
              <w:spacing w:line="276" w:lineRule="auto"/>
              <w:jc w:val="center"/>
              <w:textAlignment w:val="baseline"/>
              <w:rPr>
                <w:rFonts w:ascii="Arial" w:hAnsi="Arial" w:cs="Arial"/>
                <w:b/>
                <w:sz w:val="24"/>
                <w:szCs w:val="22"/>
              </w:rPr>
            </w:pPr>
            <w:r w:rsidRPr="001B351E">
              <w:rPr>
                <w:rFonts w:ascii="Arial" w:hAnsi="Arial" w:cs="Arial"/>
                <w:b/>
                <w:sz w:val="24"/>
                <w:szCs w:val="22"/>
              </w:rPr>
              <w:t>No.</w:t>
            </w:r>
          </w:p>
        </w:tc>
        <w:tc>
          <w:tcPr>
            <w:tcW w:w="1720" w:type="dxa"/>
            <w:tcBorders>
              <w:top w:val="single" w:sz="4" w:space="0" w:color="auto"/>
              <w:left w:val="single" w:sz="4" w:space="0" w:color="auto"/>
              <w:bottom w:val="single" w:sz="4" w:space="0" w:color="auto"/>
              <w:right w:val="single" w:sz="4" w:space="0" w:color="auto"/>
            </w:tcBorders>
            <w:hideMark/>
          </w:tcPr>
          <w:p w14:paraId="0315C0C4" w14:textId="77777777" w:rsidR="0066370B" w:rsidRPr="001B351E" w:rsidRDefault="0066370B">
            <w:pPr>
              <w:pStyle w:val="MarginText"/>
              <w:overflowPunct w:val="0"/>
              <w:autoSpaceDE w:val="0"/>
              <w:autoSpaceDN w:val="0"/>
              <w:spacing w:line="276" w:lineRule="auto"/>
              <w:jc w:val="center"/>
              <w:textAlignment w:val="baseline"/>
              <w:rPr>
                <w:rFonts w:ascii="Arial" w:hAnsi="Arial" w:cs="Arial"/>
                <w:b/>
                <w:sz w:val="24"/>
                <w:szCs w:val="22"/>
              </w:rPr>
            </w:pPr>
            <w:r w:rsidRPr="001B351E">
              <w:rPr>
                <w:rFonts w:ascii="Arial" w:hAnsi="Arial" w:cs="Arial"/>
                <w:b/>
                <w:sz w:val="24"/>
                <w:szCs w:val="22"/>
              </w:rPr>
              <w:t>Date</w:t>
            </w:r>
          </w:p>
        </w:tc>
        <w:tc>
          <w:tcPr>
            <w:tcW w:w="3011" w:type="dxa"/>
            <w:tcBorders>
              <w:top w:val="single" w:sz="4" w:space="0" w:color="auto"/>
              <w:left w:val="single" w:sz="4" w:space="0" w:color="auto"/>
              <w:bottom w:val="single" w:sz="4" w:space="0" w:color="auto"/>
              <w:right w:val="single" w:sz="4" w:space="0" w:color="auto"/>
            </w:tcBorders>
            <w:hideMark/>
          </w:tcPr>
          <w:p w14:paraId="1217085E" w14:textId="77777777" w:rsidR="0066370B" w:rsidRPr="001B351E" w:rsidRDefault="0066370B">
            <w:pPr>
              <w:pStyle w:val="MarginText"/>
              <w:overflowPunct w:val="0"/>
              <w:autoSpaceDE w:val="0"/>
              <w:autoSpaceDN w:val="0"/>
              <w:spacing w:line="276" w:lineRule="auto"/>
              <w:jc w:val="center"/>
              <w:textAlignment w:val="baseline"/>
              <w:rPr>
                <w:rFonts w:ascii="Arial" w:hAnsi="Arial" w:cs="Arial"/>
                <w:b/>
                <w:sz w:val="24"/>
                <w:szCs w:val="22"/>
              </w:rPr>
            </w:pPr>
            <w:r w:rsidRPr="001B351E">
              <w:rPr>
                <w:rFonts w:ascii="Arial" w:hAnsi="Arial" w:cs="Arial"/>
                <w:b/>
                <w:sz w:val="24"/>
                <w:szCs w:val="22"/>
              </w:rPr>
              <w:t>Item(s)</w:t>
            </w:r>
          </w:p>
        </w:tc>
        <w:tc>
          <w:tcPr>
            <w:tcW w:w="2238" w:type="dxa"/>
            <w:tcBorders>
              <w:top w:val="single" w:sz="4" w:space="0" w:color="auto"/>
              <w:left w:val="single" w:sz="4" w:space="0" w:color="auto"/>
              <w:bottom w:val="single" w:sz="4" w:space="0" w:color="auto"/>
              <w:right w:val="single" w:sz="4" w:space="0" w:color="auto"/>
            </w:tcBorders>
            <w:hideMark/>
          </w:tcPr>
          <w:p w14:paraId="2665BA0D" w14:textId="77777777" w:rsidR="0066370B" w:rsidRPr="001B351E" w:rsidRDefault="0066370B">
            <w:pPr>
              <w:pStyle w:val="MarginText"/>
              <w:overflowPunct w:val="0"/>
              <w:autoSpaceDE w:val="0"/>
              <w:autoSpaceDN w:val="0"/>
              <w:spacing w:line="276" w:lineRule="auto"/>
              <w:jc w:val="center"/>
              <w:textAlignment w:val="baseline"/>
              <w:rPr>
                <w:rFonts w:ascii="Arial" w:hAnsi="Arial" w:cs="Arial"/>
                <w:b/>
                <w:sz w:val="24"/>
                <w:szCs w:val="22"/>
              </w:rPr>
            </w:pPr>
            <w:r w:rsidRPr="001B351E">
              <w:rPr>
                <w:rFonts w:ascii="Arial" w:hAnsi="Arial" w:cs="Arial"/>
                <w:b/>
                <w:sz w:val="24"/>
                <w:szCs w:val="22"/>
              </w:rPr>
              <w:t>Duration of Confidentiality</w:t>
            </w:r>
          </w:p>
        </w:tc>
      </w:tr>
      <w:tr w:rsidR="00E91D1F" w:rsidRPr="00C36A94" w14:paraId="3BBFB7DF" w14:textId="77777777" w:rsidTr="00E91D1F">
        <w:trPr>
          <w:tblHeader/>
        </w:trPr>
        <w:tc>
          <w:tcPr>
            <w:tcW w:w="998" w:type="dxa"/>
            <w:tcBorders>
              <w:top w:val="single" w:sz="4" w:space="0" w:color="auto"/>
              <w:left w:val="single" w:sz="4" w:space="0" w:color="auto"/>
              <w:bottom w:val="single" w:sz="4" w:space="0" w:color="auto"/>
              <w:right w:val="single" w:sz="4" w:space="0" w:color="auto"/>
            </w:tcBorders>
            <w:hideMark/>
          </w:tcPr>
          <w:p w14:paraId="03E467E0" w14:textId="77777777" w:rsidR="00E91D1F" w:rsidRPr="00D22A42" w:rsidRDefault="00E91D1F" w:rsidP="00E91D1F">
            <w:pPr>
              <w:pStyle w:val="MarginText"/>
              <w:overflowPunct w:val="0"/>
              <w:autoSpaceDE w:val="0"/>
              <w:autoSpaceDN w:val="0"/>
              <w:spacing w:line="276" w:lineRule="auto"/>
              <w:jc w:val="center"/>
              <w:textAlignment w:val="baseline"/>
              <w:rPr>
                <w:rFonts w:ascii="Arial" w:hAnsi="Arial" w:cs="Arial"/>
                <w:sz w:val="24"/>
                <w:szCs w:val="22"/>
              </w:rPr>
            </w:pPr>
            <w:r w:rsidRPr="00D22A42">
              <w:rPr>
                <w:rFonts w:ascii="Arial" w:hAnsi="Arial" w:cs="Arial"/>
                <w:sz w:val="24"/>
                <w:szCs w:val="22"/>
              </w:rPr>
              <w:t>1</w:t>
            </w:r>
          </w:p>
        </w:tc>
        <w:tc>
          <w:tcPr>
            <w:tcW w:w="1720" w:type="dxa"/>
            <w:tcBorders>
              <w:top w:val="single" w:sz="4" w:space="0" w:color="auto"/>
              <w:left w:val="single" w:sz="4" w:space="0" w:color="auto"/>
              <w:bottom w:val="single" w:sz="4" w:space="0" w:color="auto"/>
              <w:right w:val="single" w:sz="4" w:space="0" w:color="auto"/>
            </w:tcBorders>
            <w:hideMark/>
          </w:tcPr>
          <w:p w14:paraId="6C71A8E1" w14:textId="2E477EC6" w:rsidR="00E91D1F" w:rsidRPr="00D22A42" w:rsidRDefault="00E91D1F" w:rsidP="00E91D1F">
            <w:pPr>
              <w:pStyle w:val="MarginText"/>
              <w:overflowPunct w:val="0"/>
              <w:autoSpaceDE w:val="0"/>
              <w:autoSpaceDN w:val="0"/>
              <w:spacing w:line="276" w:lineRule="auto"/>
              <w:jc w:val="center"/>
              <w:textAlignment w:val="baseline"/>
              <w:rPr>
                <w:rFonts w:ascii="Arial" w:hAnsi="Arial" w:cs="Arial"/>
                <w:sz w:val="24"/>
                <w:szCs w:val="22"/>
              </w:rPr>
            </w:pPr>
            <w:r w:rsidRPr="00FD1D89">
              <w:t>Redacted Text Under FOIA Section 43, Commercial Interests</w:t>
            </w:r>
          </w:p>
        </w:tc>
        <w:tc>
          <w:tcPr>
            <w:tcW w:w="3011" w:type="dxa"/>
            <w:tcBorders>
              <w:top w:val="single" w:sz="4" w:space="0" w:color="auto"/>
              <w:left w:val="single" w:sz="4" w:space="0" w:color="auto"/>
              <w:bottom w:val="single" w:sz="4" w:space="0" w:color="auto"/>
              <w:right w:val="single" w:sz="4" w:space="0" w:color="auto"/>
            </w:tcBorders>
            <w:hideMark/>
          </w:tcPr>
          <w:p w14:paraId="5F68BBE5" w14:textId="65806468" w:rsidR="00E91D1F" w:rsidRPr="00D22A42" w:rsidRDefault="00E91D1F" w:rsidP="00E91D1F">
            <w:pPr>
              <w:pStyle w:val="MarginText"/>
              <w:overflowPunct w:val="0"/>
              <w:autoSpaceDE w:val="0"/>
              <w:autoSpaceDN w:val="0"/>
              <w:spacing w:line="276" w:lineRule="auto"/>
              <w:jc w:val="center"/>
              <w:textAlignment w:val="baseline"/>
              <w:rPr>
                <w:rFonts w:ascii="Arial" w:hAnsi="Arial" w:cs="Arial"/>
                <w:sz w:val="24"/>
                <w:szCs w:val="22"/>
              </w:rPr>
            </w:pPr>
            <w:r w:rsidRPr="00FD1D89">
              <w:t>Redacted Text Under FOIA Section 43, Commercial Interests</w:t>
            </w:r>
          </w:p>
        </w:tc>
        <w:tc>
          <w:tcPr>
            <w:tcW w:w="2238" w:type="dxa"/>
            <w:tcBorders>
              <w:top w:val="single" w:sz="4" w:space="0" w:color="auto"/>
              <w:left w:val="single" w:sz="4" w:space="0" w:color="auto"/>
              <w:bottom w:val="single" w:sz="4" w:space="0" w:color="auto"/>
              <w:right w:val="single" w:sz="4" w:space="0" w:color="auto"/>
            </w:tcBorders>
            <w:hideMark/>
          </w:tcPr>
          <w:p w14:paraId="4FFD1948" w14:textId="4686C60F" w:rsidR="00E91D1F" w:rsidRPr="00D22A42" w:rsidRDefault="00E91D1F" w:rsidP="00E91D1F">
            <w:pPr>
              <w:pStyle w:val="MarginText"/>
              <w:overflowPunct w:val="0"/>
              <w:autoSpaceDE w:val="0"/>
              <w:autoSpaceDN w:val="0"/>
              <w:spacing w:line="276" w:lineRule="auto"/>
              <w:jc w:val="center"/>
              <w:textAlignment w:val="baseline"/>
              <w:rPr>
                <w:rFonts w:ascii="Arial" w:hAnsi="Arial" w:cs="Arial"/>
                <w:sz w:val="24"/>
                <w:szCs w:val="22"/>
              </w:rPr>
            </w:pPr>
            <w:r w:rsidRPr="00FD1D89">
              <w:t>Redacted Text Under FOIA Section 43, Commercial Interests</w:t>
            </w:r>
          </w:p>
        </w:tc>
      </w:tr>
    </w:tbl>
    <w:p w14:paraId="4475AD14" w14:textId="77777777" w:rsidR="0066370B" w:rsidRPr="001B351E" w:rsidRDefault="0066370B">
      <w:pPr>
        <w:rPr>
          <w:rFonts w:ascii="Arial" w:hAnsi="Arial" w:cs="Arial"/>
        </w:rPr>
      </w:pPr>
      <w:r w:rsidRPr="001B351E">
        <w:rPr>
          <w:rFonts w:ascii="Arial" w:hAnsi="Arial" w:cs="Arial"/>
        </w:rPr>
        <w:br w:type="page"/>
      </w:r>
    </w:p>
    <w:p w14:paraId="2F374F62" w14:textId="77777777" w:rsidR="0066370B" w:rsidRPr="001B351E" w:rsidRDefault="0066370B" w:rsidP="004F21F2">
      <w:pPr>
        <w:pStyle w:val="ContentsHH1"/>
        <w:rPr>
          <w:sz w:val="20"/>
          <w:szCs w:val="20"/>
        </w:rPr>
      </w:pPr>
      <w:bookmarkStart w:id="176" w:name="_Toc154147135"/>
      <w:bookmarkStart w:id="177" w:name="_Toc154149049"/>
      <w:r w:rsidRPr="001B351E">
        <w:lastRenderedPageBreak/>
        <w:t>Joint Schedule 5 (Corporate Social Responsibility)</w:t>
      </w:r>
      <w:bookmarkEnd w:id="176"/>
      <w:bookmarkEnd w:id="177"/>
    </w:p>
    <w:p w14:paraId="2EE9A0E5" w14:textId="77777777" w:rsidR="0066370B" w:rsidRPr="001B351E" w:rsidRDefault="0066370B" w:rsidP="001E1E50">
      <w:pPr>
        <w:pStyle w:val="Normal0"/>
        <w:keepNext/>
        <w:numPr>
          <w:ilvl w:val="0"/>
          <w:numId w:val="92"/>
        </w:numPr>
        <w:tabs>
          <w:tab w:val="left" w:pos="142"/>
        </w:tabs>
        <w:spacing w:before="120" w:after="240" w:line="240" w:lineRule="auto"/>
        <w:rPr>
          <w:rFonts w:ascii="Arial" w:hAnsi="Arial" w:cs="Arial"/>
        </w:rPr>
      </w:pPr>
      <w:r w:rsidRPr="001B351E">
        <w:rPr>
          <w:rFonts w:ascii="Arial" w:eastAsia="Arial Bold" w:hAnsi="Arial" w:cs="Arial"/>
          <w:b/>
          <w:sz w:val="24"/>
          <w:szCs w:val="24"/>
        </w:rPr>
        <w:t>What we expect from our Suppliers</w:t>
      </w:r>
    </w:p>
    <w:p w14:paraId="1A0A0661" w14:textId="77777777" w:rsidR="0066370B" w:rsidRPr="001B351E" w:rsidRDefault="0066370B" w:rsidP="001E1E50">
      <w:pPr>
        <w:pStyle w:val="Normal0"/>
        <w:numPr>
          <w:ilvl w:val="1"/>
          <w:numId w:val="92"/>
        </w:numPr>
        <w:spacing w:before="120" w:after="120" w:line="240" w:lineRule="auto"/>
        <w:ind w:left="900" w:hanging="540"/>
        <w:rPr>
          <w:rFonts w:ascii="Arial" w:hAnsi="Arial" w:cs="Arial"/>
        </w:rPr>
      </w:pPr>
      <w:r w:rsidRPr="001B351E">
        <w:rPr>
          <w:rFonts w:ascii="Arial" w:eastAsia="Arial" w:hAnsi="Arial" w:cs="Arial"/>
          <w:sz w:val="24"/>
          <w:szCs w:val="24"/>
        </w:rPr>
        <w:t>In September 2017, HM Government published a Supplier Code of Conduct setting out the standards and behaviours expected of suppliers who work with government. (</w:t>
      </w:r>
      <w:hyperlink r:id="rId13" w:history="1">
        <w:r w:rsidRPr="001B351E">
          <w:rPr>
            <w:rStyle w:val="Hyperlink"/>
            <w:rFonts w:ascii="Arial" w:eastAsia="Arial" w:hAnsi="Arial" w:cs="Arial"/>
            <w:color w:val="0000FF"/>
            <w:sz w:val="24"/>
            <w:szCs w:val="24"/>
          </w:rPr>
          <w:t>https://www.gov.uk/government/uploads/system/uploads/attachment_data/file/646497/2017-09-13_Official_Sensitive_Supplier_Code_of_Conduct_September_2017.pdf</w:t>
        </w:r>
      </w:hyperlink>
      <w:r w:rsidRPr="001B351E">
        <w:rPr>
          <w:rFonts w:ascii="Arial" w:eastAsia="Arial" w:hAnsi="Arial" w:cs="Arial"/>
          <w:sz w:val="24"/>
          <w:szCs w:val="24"/>
        </w:rPr>
        <w:t>)</w:t>
      </w:r>
    </w:p>
    <w:p w14:paraId="6168842D" w14:textId="77777777" w:rsidR="0066370B" w:rsidRPr="001B351E" w:rsidRDefault="0066370B" w:rsidP="001E1E50">
      <w:pPr>
        <w:pStyle w:val="Normal0"/>
        <w:numPr>
          <w:ilvl w:val="1"/>
          <w:numId w:val="92"/>
        </w:numPr>
        <w:spacing w:before="120" w:after="120" w:line="240" w:lineRule="auto"/>
        <w:ind w:left="900" w:hanging="540"/>
        <w:rPr>
          <w:rFonts w:ascii="Arial" w:hAnsi="Arial" w:cs="Arial"/>
        </w:rPr>
      </w:pPr>
      <w:r w:rsidRPr="001B351E">
        <w:rPr>
          <w:rFonts w:ascii="Arial" w:eastAsia="Arial" w:hAnsi="Arial" w:cs="Arial"/>
          <w:sz w:val="24"/>
          <w:szCs w:val="24"/>
        </w:rPr>
        <w:t>NHS LPP expects its suppliers and subcontractors to meet the standards set out in that Code. In addition, NHS LPP expects its suppliers and subcontractors to comply with the standards set out in this Schedule.</w:t>
      </w:r>
    </w:p>
    <w:p w14:paraId="2379EC56" w14:textId="77777777" w:rsidR="0066370B" w:rsidRPr="001B351E" w:rsidRDefault="0066370B" w:rsidP="001E1E50">
      <w:pPr>
        <w:pStyle w:val="Normal0"/>
        <w:numPr>
          <w:ilvl w:val="1"/>
          <w:numId w:val="92"/>
        </w:numPr>
        <w:spacing w:before="120" w:after="120" w:line="240" w:lineRule="auto"/>
        <w:ind w:left="900" w:hanging="540"/>
        <w:rPr>
          <w:rFonts w:ascii="Arial" w:hAnsi="Arial" w:cs="Arial"/>
        </w:rPr>
      </w:pPr>
      <w:r w:rsidRPr="001B351E">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0329CA99" w14:textId="77777777" w:rsidR="0066370B" w:rsidRPr="001B351E" w:rsidRDefault="0066370B" w:rsidP="001E1E50">
      <w:pPr>
        <w:pStyle w:val="Normal0"/>
        <w:keepNext/>
        <w:numPr>
          <w:ilvl w:val="0"/>
          <w:numId w:val="92"/>
        </w:numPr>
        <w:tabs>
          <w:tab w:val="left" w:pos="142"/>
        </w:tabs>
        <w:spacing w:before="120" w:after="240" w:line="240" w:lineRule="auto"/>
        <w:rPr>
          <w:rFonts w:ascii="Arial" w:hAnsi="Arial" w:cs="Arial"/>
        </w:rPr>
      </w:pPr>
      <w:r w:rsidRPr="001B351E">
        <w:rPr>
          <w:rFonts w:ascii="Arial" w:eastAsia="Arial Bold" w:hAnsi="Arial" w:cs="Arial"/>
          <w:b/>
          <w:sz w:val="24"/>
          <w:szCs w:val="24"/>
        </w:rPr>
        <w:t>Equality and Accessibility</w:t>
      </w:r>
    </w:p>
    <w:p w14:paraId="3669C0BE" w14:textId="77777777" w:rsidR="0066370B" w:rsidRPr="001B351E" w:rsidRDefault="0066370B" w:rsidP="001E1E50">
      <w:pPr>
        <w:pStyle w:val="Normal0"/>
        <w:numPr>
          <w:ilvl w:val="1"/>
          <w:numId w:val="92"/>
        </w:numPr>
        <w:spacing w:before="120" w:after="120" w:line="240" w:lineRule="auto"/>
        <w:ind w:left="900" w:hanging="540"/>
        <w:rPr>
          <w:rFonts w:ascii="Arial" w:hAnsi="Arial" w:cs="Arial"/>
        </w:rPr>
      </w:pPr>
      <w:r w:rsidRPr="001B351E">
        <w:rPr>
          <w:rFonts w:ascii="Arial" w:eastAsia="Arial" w:hAnsi="Arial" w:cs="Arial"/>
          <w:sz w:val="24"/>
          <w:szCs w:val="24"/>
        </w:rPr>
        <w:t>In addition to legal obligations, the Supplier shall support NHS LPP and the Buyer in fulfilling its Public Sector Equality duty under S149 of the Equality Act 2010 by ensuring that it fulfils its obligations under each Contract in a way that seeks to:</w:t>
      </w:r>
    </w:p>
    <w:p w14:paraId="67B9E4A5"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eliminate discrimination, harassment or victimisation of any kind; and</w:t>
      </w:r>
    </w:p>
    <w:p w14:paraId="0017C12D"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31E4B8C6" w14:textId="77777777" w:rsidR="0066370B" w:rsidRPr="001B351E" w:rsidRDefault="0066370B" w:rsidP="001E1E50">
      <w:pPr>
        <w:pStyle w:val="Normal0"/>
        <w:keepNext/>
        <w:numPr>
          <w:ilvl w:val="0"/>
          <w:numId w:val="92"/>
        </w:numPr>
        <w:tabs>
          <w:tab w:val="left" w:pos="142"/>
        </w:tabs>
        <w:spacing w:before="120" w:after="240" w:line="240" w:lineRule="auto"/>
        <w:rPr>
          <w:rFonts w:ascii="Arial" w:hAnsi="Arial" w:cs="Arial"/>
        </w:rPr>
      </w:pPr>
      <w:r w:rsidRPr="001B351E">
        <w:rPr>
          <w:rFonts w:ascii="Arial" w:eastAsia="Arial Bold" w:hAnsi="Arial" w:cs="Arial"/>
          <w:b/>
          <w:sz w:val="24"/>
          <w:szCs w:val="24"/>
        </w:rPr>
        <w:t>Modern Slavery, Child Labour and Inhumane Treatment</w:t>
      </w:r>
    </w:p>
    <w:p w14:paraId="04BFB28E" w14:textId="77777777" w:rsidR="0066370B" w:rsidRPr="001B351E" w:rsidRDefault="0066370B" w:rsidP="0066370B">
      <w:pPr>
        <w:pStyle w:val="Normal0"/>
        <w:spacing w:before="120" w:after="120" w:line="240" w:lineRule="auto"/>
        <w:ind w:left="360" w:hanging="360"/>
        <w:rPr>
          <w:rFonts w:ascii="Arial" w:eastAsia="Arial" w:hAnsi="Arial" w:cs="Arial"/>
          <w:sz w:val="24"/>
          <w:szCs w:val="24"/>
        </w:rPr>
      </w:pPr>
      <w:r w:rsidRPr="001B351E">
        <w:rPr>
          <w:rFonts w:ascii="Arial" w:eastAsia="Arial" w:hAnsi="Arial" w:cs="Arial"/>
          <w:b/>
          <w:sz w:val="24"/>
          <w:szCs w:val="24"/>
        </w:rPr>
        <w:t>"Modern Slavery Helpline"</w:t>
      </w:r>
      <w:r w:rsidRPr="001B351E">
        <w:rPr>
          <w:rFonts w:ascii="Arial" w:eastAsia="Arial" w:hAnsi="Arial" w:cs="Arial"/>
          <w:sz w:val="24"/>
          <w:szCs w:val="24"/>
        </w:rPr>
        <w:t xml:space="preserve"> means the mechanism for reporting suspicion, seeking help or advice and information on the subject of modern slavery available online at </w:t>
      </w:r>
      <w:hyperlink r:id="rId14" w:history="1">
        <w:r w:rsidRPr="001B351E">
          <w:rPr>
            <w:rStyle w:val="Hyperlink"/>
            <w:rFonts w:ascii="Arial" w:eastAsia="Arial" w:hAnsi="Arial" w:cs="Arial"/>
            <w:color w:val="0000FF"/>
            <w:sz w:val="24"/>
            <w:szCs w:val="24"/>
          </w:rPr>
          <w:t>https://www.modernslaveryhelpline.org/report</w:t>
        </w:r>
      </w:hyperlink>
      <w:r w:rsidRPr="001B351E">
        <w:rPr>
          <w:rFonts w:ascii="Arial" w:eastAsia="Arial" w:hAnsi="Arial" w:cs="Arial"/>
          <w:sz w:val="24"/>
          <w:szCs w:val="24"/>
        </w:rPr>
        <w:t xml:space="preserve"> or by telephone on 08000 121 700.</w:t>
      </w:r>
    </w:p>
    <w:p w14:paraId="730FD67D" w14:textId="77777777" w:rsidR="0066370B" w:rsidRPr="001B351E" w:rsidRDefault="0066370B" w:rsidP="001E1E50">
      <w:pPr>
        <w:pStyle w:val="Normal0"/>
        <w:keepNext/>
        <w:numPr>
          <w:ilvl w:val="1"/>
          <w:numId w:val="92"/>
        </w:numPr>
        <w:spacing w:before="120" w:after="120" w:line="240" w:lineRule="auto"/>
        <w:ind w:left="900" w:hanging="540"/>
        <w:rPr>
          <w:rFonts w:ascii="Arial" w:hAnsi="Arial" w:cs="Arial"/>
        </w:rPr>
      </w:pPr>
      <w:r w:rsidRPr="001B351E">
        <w:rPr>
          <w:rFonts w:ascii="Arial" w:eastAsia="Arial" w:hAnsi="Arial" w:cs="Arial"/>
          <w:sz w:val="24"/>
          <w:szCs w:val="24"/>
        </w:rPr>
        <w:t>The Supplier:</w:t>
      </w:r>
    </w:p>
    <w:p w14:paraId="7DDCB37D"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not use, nor allow its Subcontractors to use forced, bonded or involuntary prison labour;</w:t>
      </w:r>
    </w:p>
    <w:p w14:paraId="64B3A8F7"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3009C11F"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 xml:space="preserve">warrants and represents that it has not been convicted of any slavery or human trafficking offences anywhere around the world.  </w:t>
      </w:r>
    </w:p>
    <w:p w14:paraId="5E376DA0"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lastRenderedPageBreak/>
        <w:t xml:space="preserve">warrants that to the best of its knowledge it is not currently under investigation, inquiry or enforcement proceedings in relation to any allegation of slavery or human trafficking offenses anywhere around the world.  </w:t>
      </w:r>
    </w:p>
    <w:p w14:paraId="251A9B5E"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make reasonable enquires to ensure that its officers, employees and Subcontractors have not been convicted of slavery or human trafficking offenses anywhere around the world.</w:t>
      </w:r>
    </w:p>
    <w:p w14:paraId="3E4EB69B"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2E683F22"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3CE24C8C"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prepare and deliver to NHS LPP,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0DA3EFE7"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52E27880"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not use or allow child or slave labour to be used by its Subcontractors;</w:t>
      </w:r>
    </w:p>
    <w:p w14:paraId="7542B593"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report the discovery or suspicion of any slavery or trafficking by it or its Subcontractors to NHS LPP, the Buyer and Modern Slavery Helpline.</w:t>
      </w:r>
    </w:p>
    <w:p w14:paraId="0B5C62BC" w14:textId="77777777" w:rsidR="0066370B" w:rsidRPr="001B351E" w:rsidRDefault="0066370B" w:rsidP="001E1E50">
      <w:pPr>
        <w:pStyle w:val="Normal0"/>
        <w:keepNext/>
        <w:numPr>
          <w:ilvl w:val="0"/>
          <w:numId w:val="92"/>
        </w:numPr>
        <w:tabs>
          <w:tab w:val="left" w:pos="142"/>
        </w:tabs>
        <w:spacing w:before="120" w:after="240" w:line="240" w:lineRule="auto"/>
        <w:ind w:left="426" w:hanging="426"/>
        <w:rPr>
          <w:rFonts w:ascii="Arial" w:hAnsi="Arial" w:cs="Arial"/>
        </w:rPr>
      </w:pPr>
      <w:r w:rsidRPr="001B351E">
        <w:rPr>
          <w:rFonts w:ascii="Arial" w:eastAsia="Arial Bold" w:hAnsi="Arial" w:cs="Arial"/>
          <w:b/>
          <w:sz w:val="24"/>
          <w:szCs w:val="24"/>
        </w:rPr>
        <w:t xml:space="preserve">Income Security   </w:t>
      </w:r>
    </w:p>
    <w:p w14:paraId="1DB63E19" w14:textId="77777777" w:rsidR="0066370B" w:rsidRPr="001B351E" w:rsidRDefault="0066370B" w:rsidP="001E1E50">
      <w:pPr>
        <w:pStyle w:val="Normal0"/>
        <w:keepNext/>
        <w:numPr>
          <w:ilvl w:val="1"/>
          <w:numId w:val="92"/>
        </w:numPr>
        <w:spacing w:before="120" w:after="120" w:line="240" w:lineRule="auto"/>
        <w:ind w:left="900" w:hanging="468"/>
        <w:rPr>
          <w:rFonts w:ascii="Arial" w:hAnsi="Arial" w:cs="Arial"/>
        </w:rPr>
      </w:pPr>
      <w:r w:rsidRPr="001B351E">
        <w:rPr>
          <w:rFonts w:ascii="Arial" w:eastAsia="Arial" w:hAnsi="Arial" w:cs="Arial"/>
          <w:sz w:val="24"/>
          <w:szCs w:val="24"/>
        </w:rPr>
        <w:t>The Supplier shall:</w:t>
      </w:r>
    </w:p>
    <w:p w14:paraId="163F2D64"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ensure that that all wages and benefits paid for a standard working week meet, at a minimum, national legal standards in the country of employment;</w:t>
      </w:r>
    </w:p>
    <w:p w14:paraId="6353D11E" w14:textId="666A0422" w:rsidR="0066370B" w:rsidRPr="001B351E" w:rsidRDefault="0066370B" w:rsidP="001E1E50">
      <w:pPr>
        <w:pStyle w:val="Normal0"/>
        <w:numPr>
          <w:ilvl w:val="2"/>
          <w:numId w:val="92"/>
        </w:numPr>
        <w:tabs>
          <w:tab w:val="left" w:pos="1985"/>
        </w:tabs>
        <w:spacing w:before="120" w:after="120" w:line="240" w:lineRule="auto"/>
        <w:jc w:val="both"/>
        <w:rPr>
          <w:rFonts w:ascii="Arial" w:hAnsi="Arial" w:cs="Arial"/>
        </w:rPr>
      </w:pPr>
      <w:r w:rsidRPr="001B351E">
        <w:rPr>
          <w:rFonts w:ascii="Arial" w:eastAsia="Arial" w:hAnsi="Arial" w:cs="Arial"/>
          <w:sz w:val="24"/>
          <w:szCs w:val="24"/>
        </w:rPr>
        <w:t xml:space="preserve">ensure that all Supplier </w:t>
      </w:r>
      <w:r w:rsidR="00005BA6" w:rsidRPr="001B351E">
        <w:rPr>
          <w:rFonts w:ascii="Arial" w:eastAsia="Arial" w:hAnsi="Arial" w:cs="Arial"/>
          <w:sz w:val="24"/>
          <w:szCs w:val="24"/>
        </w:rPr>
        <w:t>Staff are</w:t>
      </w:r>
      <w:r w:rsidRPr="001B351E">
        <w:rPr>
          <w:rFonts w:ascii="Arial" w:eastAsia="Arial" w:hAnsi="Arial" w:cs="Arial"/>
          <w:sz w:val="24"/>
          <w:szCs w:val="24"/>
        </w:rPr>
        <w:t xml:space="preserve"> provided with written and understandable Information about their employment conditions in respect of wages before they enter employment and about the particulars of their wages for the pay period concerned each time that they are paid;</w:t>
      </w:r>
    </w:p>
    <w:p w14:paraId="7D1B3846" w14:textId="77777777" w:rsidR="0066370B" w:rsidRPr="001B351E" w:rsidRDefault="0066370B" w:rsidP="001E1E50">
      <w:pPr>
        <w:pStyle w:val="Normal0"/>
        <w:keepNext/>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not make deductions from wages:</w:t>
      </w:r>
    </w:p>
    <w:p w14:paraId="508D2E15" w14:textId="77777777" w:rsidR="0066370B" w:rsidRPr="001B351E" w:rsidRDefault="0066370B" w:rsidP="001E1E50">
      <w:pPr>
        <w:pStyle w:val="Normal0"/>
        <w:numPr>
          <w:ilvl w:val="3"/>
          <w:numId w:val="92"/>
        </w:numPr>
        <w:tabs>
          <w:tab w:val="left" w:pos="1985"/>
        </w:tabs>
        <w:spacing w:before="120" w:after="120" w:line="240" w:lineRule="auto"/>
        <w:rPr>
          <w:rFonts w:ascii="Arial" w:hAnsi="Arial" w:cs="Arial"/>
        </w:rPr>
      </w:pPr>
      <w:r w:rsidRPr="001B351E">
        <w:rPr>
          <w:rFonts w:ascii="Arial" w:eastAsia="Arial" w:hAnsi="Arial" w:cs="Arial"/>
          <w:sz w:val="24"/>
          <w:szCs w:val="24"/>
        </w:rPr>
        <w:t xml:space="preserve">as a disciplinary measure </w:t>
      </w:r>
    </w:p>
    <w:p w14:paraId="08FA2741" w14:textId="77777777" w:rsidR="0066370B" w:rsidRPr="001B351E" w:rsidRDefault="0066370B" w:rsidP="001E1E50">
      <w:pPr>
        <w:pStyle w:val="Normal0"/>
        <w:numPr>
          <w:ilvl w:val="3"/>
          <w:numId w:val="92"/>
        </w:numPr>
        <w:tabs>
          <w:tab w:val="left" w:pos="1985"/>
        </w:tabs>
        <w:spacing w:before="120" w:after="120" w:line="240" w:lineRule="auto"/>
        <w:rPr>
          <w:rFonts w:ascii="Arial" w:hAnsi="Arial" w:cs="Arial"/>
        </w:rPr>
      </w:pPr>
      <w:r w:rsidRPr="001B351E">
        <w:rPr>
          <w:rFonts w:ascii="Arial" w:eastAsia="Arial" w:hAnsi="Arial" w:cs="Arial"/>
          <w:sz w:val="24"/>
          <w:szCs w:val="24"/>
        </w:rPr>
        <w:t>except where permitted by law; or</w:t>
      </w:r>
    </w:p>
    <w:p w14:paraId="5C5DC972" w14:textId="77777777" w:rsidR="0066370B" w:rsidRPr="001B351E" w:rsidRDefault="0066370B" w:rsidP="001E1E50">
      <w:pPr>
        <w:pStyle w:val="Normal0"/>
        <w:numPr>
          <w:ilvl w:val="3"/>
          <w:numId w:val="92"/>
        </w:numPr>
        <w:tabs>
          <w:tab w:val="left" w:pos="1985"/>
        </w:tabs>
        <w:spacing w:before="120" w:after="120" w:line="240" w:lineRule="auto"/>
        <w:rPr>
          <w:rFonts w:ascii="Arial" w:hAnsi="Arial" w:cs="Arial"/>
        </w:rPr>
      </w:pPr>
      <w:r w:rsidRPr="001B351E">
        <w:rPr>
          <w:rFonts w:ascii="Arial" w:eastAsia="Arial" w:hAnsi="Arial" w:cs="Arial"/>
          <w:sz w:val="24"/>
          <w:szCs w:val="24"/>
        </w:rPr>
        <w:t>without expressed permission of the worker concerned;</w:t>
      </w:r>
    </w:p>
    <w:p w14:paraId="3F8E33BE"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lastRenderedPageBreak/>
        <w:t>record all disciplinary measures taken against Supplier Staff; and</w:t>
      </w:r>
    </w:p>
    <w:p w14:paraId="32265D6A"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ensure that Supplier Staff are engaged under a recognised employment relationship established through national law and practice.</w:t>
      </w:r>
    </w:p>
    <w:p w14:paraId="70B5E086" w14:textId="77777777" w:rsidR="0066370B" w:rsidRPr="001B351E" w:rsidRDefault="0066370B" w:rsidP="001E1E50">
      <w:pPr>
        <w:pStyle w:val="Normal0"/>
        <w:keepNext/>
        <w:numPr>
          <w:ilvl w:val="0"/>
          <w:numId w:val="92"/>
        </w:numPr>
        <w:tabs>
          <w:tab w:val="left" w:pos="142"/>
        </w:tabs>
        <w:spacing w:before="120" w:after="240" w:line="240" w:lineRule="auto"/>
        <w:ind w:left="426" w:hanging="426"/>
        <w:rPr>
          <w:rFonts w:ascii="Arial" w:hAnsi="Arial" w:cs="Arial"/>
        </w:rPr>
      </w:pPr>
      <w:r w:rsidRPr="001B351E">
        <w:rPr>
          <w:rFonts w:ascii="Arial" w:eastAsia="Arial Bold" w:hAnsi="Arial" w:cs="Arial"/>
          <w:b/>
          <w:sz w:val="24"/>
          <w:szCs w:val="24"/>
        </w:rPr>
        <w:t>Working Hours</w:t>
      </w:r>
    </w:p>
    <w:p w14:paraId="15176F9E" w14:textId="77777777" w:rsidR="0066370B" w:rsidRPr="001B351E" w:rsidRDefault="0066370B" w:rsidP="001E1E50">
      <w:pPr>
        <w:pStyle w:val="Normal0"/>
        <w:keepNext/>
        <w:numPr>
          <w:ilvl w:val="1"/>
          <w:numId w:val="92"/>
        </w:numPr>
        <w:spacing w:before="120" w:after="120" w:line="240" w:lineRule="auto"/>
        <w:ind w:left="900" w:hanging="468"/>
        <w:rPr>
          <w:rFonts w:ascii="Arial" w:hAnsi="Arial" w:cs="Arial"/>
        </w:rPr>
      </w:pPr>
      <w:r w:rsidRPr="001B351E">
        <w:rPr>
          <w:rFonts w:ascii="Arial" w:eastAsia="Arial" w:hAnsi="Arial" w:cs="Arial"/>
          <w:sz w:val="24"/>
          <w:szCs w:val="24"/>
        </w:rPr>
        <w:t>The Supplier shall:</w:t>
      </w:r>
    </w:p>
    <w:p w14:paraId="6C6451CA"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ensure that the working hours of Supplier Staff comply with national laws, and any collective agreements;</w:t>
      </w:r>
    </w:p>
    <w:p w14:paraId="6CD08FE6"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5E062D25" w14:textId="77777777" w:rsidR="0066370B" w:rsidRPr="001B351E" w:rsidRDefault="0066370B" w:rsidP="001E1E50">
      <w:pPr>
        <w:pStyle w:val="Normal0"/>
        <w:keepNext/>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 xml:space="preserve">ensure that use of overtime used responsibly, </w:t>
      </w:r>
      <w:proofErr w:type="gramStart"/>
      <w:r w:rsidRPr="001B351E">
        <w:rPr>
          <w:rFonts w:ascii="Arial" w:eastAsia="Arial" w:hAnsi="Arial" w:cs="Arial"/>
          <w:sz w:val="24"/>
          <w:szCs w:val="24"/>
        </w:rPr>
        <w:t>taking into account</w:t>
      </w:r>
      <w:proofErr w:type="gramEnd"/>
      <w:r w:rsidRPr="001B351E">
        <w:rPr>
          <w:rFonts w:ascii="Arial" w:eastAsia="Arial" w:hAnsi="Arial" w:cs="Arial"/>
          <w:sz w:val="24"/>
          <w:szCs w:val="24"/>
        </w:rPr>
        <w:t>:</w:t>
      </w:r>
    </w:p>
    <w:p w14:paraId="4C90B878" w14:textId="77777777" w:rsidR="0066370B" w:rsidRPr="001B351E" w:rsidRDefault="0066370B" w:rsidP="001E1E50">
      <w:pPr>
        <w:pStyle w:val="Normal0"/>
        <w:numPr>
          <w:ilvl w:val="3"/>
          <w:numId w:val="93"/>
        </w:numPr>
        <w:tabs>
          <w:tab w:val="left" w:pos="1985"/>
        </w:tabs>
        <w:spacing w:before="120" w:after="120" w:line="240" w:lineRule="auto"/>
        <w:rPr>
          <w:rFonts w:ascii="Arial" w:hAnsi="Arial" w:cs="Arial"/>
          <w:sz w:val="24"/>
          <w:szCs w:val="24"/>
        </w:rPr>
      </w:pPr>
      <w:r w:rsidRPr="001B351E">
        <w:rPr>
          <w:rFonts w:ascii="Arial" w:eastAsia="Arial" w:hAnsi="Arial" w:cs="Arial"/>
          <w:sz w:val="24"/>
          <w:szCs w:val="24"/>
        </w:rPr>
        <w:t>the extent;</w:t>
      </w:r>
    </w:p>
    <w:p w14:paraId="3CBAE51B" w14:textId="77777777" w:rsidR="0066370B" w:rsidRPr="001B351E" w:rsidRDefault="0066370B" w:rsidP="001E1E50">
      <w:pPr>
        <w:pStyle w:val="Normal0"/>
        <w:numPr>
          <w:ilvl w:val="3"/>
          <w:numId w:val="93"/>
        </w:numPr>
        <w:tabs>
          <w:tab w:val="left" w:pos="1985"/>
        </w:tabs>
        <w:spacing w:before="120" w:after="120" w:line="240" w:lineRule="auto"/>
        <w:rPr>
          <w:rFonts w:ascii="Arial" w:hAnsi="Arial" w:cs="Arial"/>
          <w:sz w:val="24"/>
          <w:szCs w:val="24"/>
        </w:rPr>
      </w:pPr>
      <w:r w:rsidRPr="001B351E">
        <w:rPr>
          <w:rFonts w:ascii="Arial" w:eastAsia="Arial" w:hAnsi="Arial" w:cs="Arial"/>
          <w:sz w:val="24"/>
          <w:szCs w:val="24"/>
        </w:rPr>
        <w:t xml:space="preserve">frequency; and </w:t>
      </w:r>
    </w:p>
    <w:p w14:paraId="5CC3FC18" w14:textId="77777777" w:rsidR="0066370B" w:rsidRPr="001B351E" w:rsidRDefault="0066370B" w:rsidP="001E1E50">
      <w:pPr>
        <w:pStyle w:val="Normal0"/>
        <w:numPr>
          <w:ilvl w:val="3"/>
          <w:numId w:val="93"/>
        </w:numPr>
        <w:tabs>
          <w:tab w:val="left" w:pos="1985"/>
        </w:tabs>
        <w:spacing w:before="120" w:after="120" w:line="240" w:lineRule="auto"/>
        <w:rPr>
          <w:rFonts w:ascii="Arial" w:hAnsi="Arial" w:cs="Arial"/>
          <w:sz w:val="24"/>
          <w:szCs w:val="24"/>
        </w:rPr>
      </w:pPr>
      <w:r w:rsidRPr="001B351E">
        <w:rPr>
          <w:rFonts w:ascii="Arial" w:eastAsia="Arial" w:hAnsi="Arial" w:cs="Arial"/>
          <w:sz w:val="24"/>
          <w:szCs w:val="24"/>
        </w:rPr>
        <w:t xml:space="preserve">hours worked; </w:t>
      </w:r>
    </w:p>
    <w:p w14:paraId="3F225968" w14:textId="77777777" w:rsidR="0066370B" w:rsidRPr="001B351E" w:rsidRDefault="0066370B" w:rsidP="0066370B">
      <w:pPr>
        <w:pStyle w:val="Normal0"/>
        <w:tabs>
          <w:tab w:val="left" w:pos="1985"/>
        </w:tabs>
        <w:spacing w:before="120" w:after="120" w:line="240" w:lineRule="auto"/>
        <w:ind w:left="1656" w:hanging="720"/>
        <w:rPr>
          <w:rFonts w:ascii="Arial" w:eastAsia="Arial" w:hAnsi="Arial" w:cs="Arial"/>
          <w:sz w:val="24"/>
          <w:szCs w:val="24"/>
        </w:rPr>
      </w:pPr>
      <w:r w:rsidRPr="001B351E">
        <w:rPr>
          <w:rFonts w:ascii="Arial" w:eastAsia="Arial" w:hAnsi="Arial" w:cs="Arial"/>
          <w:sz w:val="24"/>
          <w:szCs w:val="24"/>
        </w:rPr>
        <w:t>by individuals and by the Supplier Staff as a whole;</w:t>
      </w:r>
    </w:p>
    <w:p w14:paraId="0DCB04EC" w14:textId="4500F41C" w:rsidR="0066370B" w:rsidRPr="001B351E" w:rsidRDefault="0066370B" w:rsidP="001E1E50">
      <w:pPr>
        <w:pStyle w:val="Normal0"/>
        <w:numPr>
          <w:ilvl w:val="1"/>
          <w:numId w:val="93"/>
        </w:numPr>
        <w:tabs>
          <w:tab w:val="left" w:pos="426"/>
        </w:tabs>
        <w:spacing w:before="120" w:after="120" w:line="240" w:lineRule="auto"/>
        <w:ind w:left="900" w:hanging="616"/>
        <w:rPr>
          <w:rFonts w:ascii="Arial" w:hAnsi="Arial" w:cs="Arial"/>
        </w:rPr>
      </w:pPr>
      <w:r w:rsidRPr="001B351E">
        <w:rPr>
          <w:rFonts w:ascii="Arial" w:eastAsia="Arial" w:hAnsi="Arial" w:cs="Arial"/>
          <w:sz w:val="24"/>
          <w:szCs w:val="24"/>
        </w:rPr>
        <w:t xml:space="preserve">The total hours worked in any </w:t>
      </w:r>
      <w:r w:rsidR="00005BA6" w:rsidRPr="001B351E">
        <w:rPr>
          <w:rFonts w:ascii="Arial" w:eastAsia="Arial" w:hAnsi="Arial" w:cs="Arial"/>
          <w:sz w:val="24"/>
          <w:szCs w:val="24"/>
        </w:rPr>
        <w:t>seven-day</w:t>
      </w:r>
      <w:r w:rsidRPr="001B351E">
        <w:rPr>
          <w:rFonts w:ascii="Arial" w:eastAsia="Arial" w:hAnsi="Arial" w:cs="Arial"/>
          <w:sz w:val="24"/>
          <w:szCs w:val="24"/>
        </w:rPr>
        <w:t xml:space="preserve"> period shall not exceed 60 hours, except where covered by Paragraph 5.3 below.</w:t>
      </w:r>
    </w:p>
    <w:p w14:paraId="7AE91F04" w14:textId="6709A7D4" w:rsidR="0066370B" w:rsidRPr="001B351E" w:rsidRDefault="0066370B" w:rsidP="001E1E50">
      <w:pPr>
        <w:pStyle w:val="Normal0"/>
        <w:keepNext/>
        <w:numPr>
          <w:ilvl w:val="1"/>
          <w:numId w:val="93"/>
        </w:numPr>
        <w:spacing w:before="120" w:after="120" w:line="240" w:lineRule="auto"/>
        <w:ind w:left="900" w:hanging="616"/>
        <w:rPr>
          <w:rFonts w:ascii="Arial" w:hAnsi="Arial" w:cs="Arial"/>
        </w:rPr>
      </w:pPr>
      <w:r w:rsidRPr="001B351E">
        <w:rPr>
          <w:rFonts w:ascii="Arial" w:eastAsia="Arial" w:hAnsi="Arial" w:cs="Arial"/>
          <w:sz w:val="24"/>
          <w:szCs w:val="24"/>
        </w:rPr>
        <w:t xml:space="preserve">Working hours may exceed 60 hours in any </w:t>
      </w:r>
      <w:r w:rsidR="00005BA6" w:rsidRPr="001B351E">
        <w:rPr>
          <w:rFonts w:ascii="Arial" w:eastAsia="Arial" w:hAnsi="Arial" w:cs="Arial"/>
          <w:sz w:val="24"/>
          <w:szCs w:val="24"/>
        </w:rPr>
        <w:t>seven-day</w:t>
      </w:r>
      <w:r w:rsidRPr="001B351E">
        <w:rPr>
          <w:rFonts w:ascii="Arial" w:eastAsia="Arial" w:hAnsi="Arial" w:cs="Arial"/>
          <w:sz w:val="24"/>
          <w:szCs w:val="24"/>
        </w:rPr>
        <w:t xml:space="preserve"> period only in exceptional circumstances where all of the following are met:</w:t>
      </w:r>
    </w:p>
    <w:p w14:paraId="4918F09F" w14:textId="77777777" w:rsidR="0066370B" w:rsidRPr="001B351E" w:rsidRDefault="0066370B" w:rsidP="001E1E50">
      <w:pPr>
        <w:pStyle w:val="Normal0"/>
        <w:numPr>
          <w:ilvl w:val="2"/>
          <w:numId w:val="93"/>
        </w:numPr>
        <w:tabs>
          <w:tab w:val="left" w:pos="1985"/>
        </w:tabs>
        <w:spacing w:before="120" w:after="120" w:line="240" w:lineRule="auto"/>
        <w:rPr>
          <w:rFonts w:ascii="Arial" w:hAnsi="Arial" w:cs="Arial"/>
        </w:rPr>
      </w:pPr>
      <w:r w:rsidRPr="001B351E">
        <w:rPr>
          <w:rFonts w:ascii="Arial" w:eastAsia="Arial" w:hAnsi="Arial" w:cs="Arial"/>
          <w:sz w:val="24"/>
          <w:szCs w:val="24"/>
        </w:rPr>
        <w:t>this is allowed by national law;</w:t>
      </w:r>
    </w:p>
    <w:p w14:paraId="68500F33" w14:textId="77777777" w:rsidR="0066370B" w:rsidRPr="001B351E" w:rsidRDefault="0066370B" w:rsidP="001E1E50">
      <w:pPr>
        <w:pStyle w:val="Normal0"/>
        <w:numPr>
          <w:ilvl w:val="2"/>
          <w:numId w:val="93"/>
        </w:numPr>
        <w:tabs>
          <w:tab w:val="left" w:pos="1985"/>
        </w:tabs>
        <w:spacing w:before="120" w:after="120" w:line="240" w:lineRule="auto"/>
        <w:rPr>
          <w:rFonts w:ascii="Arial" w:hAnsi="Arial" w:cs="Arial"/>
        </w:rPr>
      </w:pPr>
      <w:r w:rsidRPr="001B351E">
        <w:rPr>
          <w:rFonts w:ascii="Arial" w:eastAsia="Arial" w:hAnsi="Arial" w:cs="Arial"/>
          <w:sz w:val="24"/>
          <w:szCs w:val="24"/>
        </w:rPr>
        <w:t>this is allowed by a collective agreement freely negotiated with a workers’ organisation representing a significant portion of the workforce;</w:t>
      </w:r>
    </w:p>
    <w:p w14:paraId="559CBF03" w14:textId="77777777" w:rsidR="0066370B" w:rsidRPr="001B351E" w:rsidRDefault="0066370B" w:rsidP="0066370B">
      <w:pPr>
        <w:pStyle w:val="Normal0"/>
        <w:tabs>
          <w:tab w:val="left" w:pos="1985"/>
          <w:tab w:val="left" w:pos="2410"/>
        </w:tabs>
        <w:spacing w:before="120" w:after="120" w:line="240" w:lineRule="auto"/>
        <w:ind w:left="2410" w:hanging="589"/>
        <w:rPr>
          <w:rFonts w:ascii="Arial" w:eastAsia="Arial" w:hAnsi="Arial" w:cs="Arial"/>
          <w:sz w:val="24"/>
          <w:szCs w:val="24"/>
        </w:rPr>
      </w:pPr>
      <w:r w:rsidRPr="001B351E">
        <w:rPr>
          <w:rFonts w:ascii="Arial" w:eastAsia="Arial" w:hAnsi="Arial" w:cs="Arial"/>
          <w:sz w:val="24"/>
          <w:szCs w:val="24"/>
        </w:rPr>
        <w:tab/>
      </w:r>
      <w:r w:rsidRPr="001B351E">
        <w:rPr>
          <w:rFonts w:ascii="Arial" w:eastAsia="Arial" w:hAnsi="Arial" w:cs="Arial"/>
          <w:sz w:val="24"/>
          <w:szCs w:val="24"/>
        </w:rPr>
        <w:tab/>
        <w:t>appropriate safeguards are taken to protect the workers’ health and safety; and</w:t>
      </w:r>
    </w:p>
    <w:p w14:paraId="09DA4C7A" w14:textId="77777777" w:rsidR="0066370B" w:rsidRPr="001B351E" w:rsidRDefault="0066370B" w:rsidP="001E1E50">
      <w:pPr>
        <w:pStyle w:val="Normal0"/>
        <w:numPr>
          <w:ilvl w:val="2"/>
          <w:numId w:val="93"/>
        </w:numPr>
        <w:tabs>
          <w:tab w:val="left" w:pos="1985"/>
        </w:tabs>
        <w:spacing w:before="120" w:after="120" w:line="240" w:lineRule="auto"/>
        <w:rPr>
          <w:rFonts w:ascii="Arial" w:hAnsi="Arial" w:cs="Arial"/>
        </w:rPr>
      </w:pPr>
      <w:r w:rsidRPr="001B351E">
        <w:rPr>
          <w:rFonts w:ascii="Arial" w:eastAsia="Arial" w:hAnsi="Arial" w:cs="Arial"/>
          <w:sz w:val="24"/>
          <w:szCs w:val="24"/>
        </w:rPr>
        <w:t>the employer can demonstrate that exceptional circumstances apply such as unexpected production peaks, accidents or emergencies.</w:t>
      </w:r>
    </w:p>
    <w:p w14:paraId="648069C4" w14:textId="77777777" w:rsidR="0066370B" w:rsidRPr="001B351E" w:rsidRDefault="0066370B" w:rsidP="001E1E50">
      <w:pPr>
        <w:pStyle w:val="Normal0"/>
        <w:numPr>
          <w:ilvl w:val="1"/>
          <w:numId w:val="93"/>
        </w:numPr>
        <w:spacing w:before="120" w:after="120" w:line="240" w:lineRule="auto"/>
        <w:ind w:left="900" w:hanging="616"/>
        <w:rPr>
          <w:rFonts w:ascii="Arial" w:hAnsi="Arial" w:cs="Arial"/>
        </w:rPr>
      </w:pPr>
      <w:r w:rsidRPr="001B351E">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120C4E94" w14:textId="77777777" w:rsidR="0066370B" w:rsidRPr="001B351E" w:rsidRDefault="0066370B" w:rsidP="0066370B">
      <w:pPr>
        <w:pStyle w:val="Normal0"/>
        <w:spacing w:after="0" w:line="240" w:lineRule="auto"/>
        <w:rPr>
          <w:rFonts w:ascii="Arial" w:eastAsia="Arial" w:hAnsi="Arial" w:cs="Arial"/>
          <w:color w:val="FFFFFF"/>
          <w:sz w:val="24"/>
          <w:szCs w:val="24"/>
          <w:highlight w:val="cyan"/>
        </w:rPr>
      </w:pPr>
    </w:p>
    <w:p w14:paraId="6088B9D5" w14:textId="77777777" w:rsidR="0066370B" w:rsidRPr="001B351E" w:rsidRDefault="0066370B" w:rsidP="001E1E50">
      <w:pPr>
        <w:pStyle w:val="Normal0"/>
        <w:keepNext/>
        <w:numPr>
          <w:ilvl w:val="0"/>
          <w:numId w:val="93"/>
        </w:numPr>
        <w:tabs>
          <w:tab w:val="left" w:pos="142"/>
        </w:tabs>
        <w:spacing w:before="120" w:after="240" w:line="240" w:lineRule="auto"/>
        <w:ind w:left="426" w:hanging="426"/>
        <w:rPr>
          <w:rFonts w:ascii="Arial" w:hAnsi="Arial" w:cs="Arial"/>
        </w:rPr>
      </w:pPr>
      <w:r w:rsidRPr="001B351E">
        <w:rPr>
          <w:rFonts w:ascii="Arial" w:eastAsia="Arial" w:hAnsi="Arial" w:cs="Arial"/>
          <w:b/>
          <w:smallCaps/>
          <w:sz w:val="24"/>
          <w:szCs w:val="24"/>
        </w:rPr>
        <w:t>S</w:t>
      </w:r>
      <w:r w:rsidRPr="001B351E">
        <w:rPr>
          <w:rFonts w:ascii="Arial" w:eastAsia="Arial Bold" w:hAnsi="Arial" w:cs="Arial"/>
          <w:b/>
          <w:sz w:val="24"/>
          <w:szCs w:val="24"/>
        </w:rPr>
        <w:t>ustainability</w:t>
      </w:r>
    </w:p>
    <w:p w14:paraId="084F184B" w14:textId="77777777" w:rsidR="0066370B" w:rsidRPr="001B351E" w:rsidRDefault="0066370B" w:rsidP="001E1E50">
      <w:pPr>
        <w:pStyle w:val="Normal0"/>
        <w:keepNext/>
        <w:numPr>
          <w:ilvl w:val="1"/>
          <w:numId w:val="93"/>
        </w:numPr>
        <w:spacing w:before="120" w:after="120" w:line="240" w:lineRule="auto"/>
        <w:ind w:left="1042" w:hanging="616"/>
        <w:rPr>
          <w:rFonts w:ascii="Arial" w:hAnsi="Arial" w:cs="Arial"/>
        </w:rPr>
      </w:pPr>
      <w:r w:rsidRPr="001B351E">
        <w:rPr>
          <w:rFonts w:ascii="Arial" w:eastAsia="Arial" w:hAnsi="Arial" w:cs="Arial"/>
          <w:sz w:val="24"/>
          <w:szCs w:val="24"/>
        </w:rPr>
        <w:t xml:space="preserve">The supplier shall meet the applicable Government Buying Standards applicable to Deliverables which can be found online at: </w:t>
      </w:r>
    </w:p>
    <w:p w14:paraId="47CE09A3" w14:textId="77777777" w:rsidR="0066370B" w:rsidRPr="001B351E" w:rsidRDefault="00A31514" w:rsidP="0066370B">
      <w:pPr>
        <w:pStyle w:val="Normal0"/>
        <w:spacing w:before="120" w:after="120" w:line="240" w:lineRule="auto"/>
        <w:ind w:left="1402" w:hanging="360"/>
        <w:rPr>
          <w:rFonts w:ascii="Arial" w:eastAsia="Arial" w:hAnsi="Arial" w:cs="Arial"/>
          <w:sz w:val="24"/>
          <w:szCs w:val="24"/>
        </w:rPr>
      </w:pPr>
      <w:hyperlink r:id="rId15" w:history="1">
        <w:r w:rsidR="0066370B" w:rsidRPr="001B351E">
          <w:rPr>
            <w:rStyle w:val="Hyperlink"/>
            <w:rFonts w:ascii="Arial" w:eastAsia="Arial" w:hAnsi="Arial" w:cs="Arial"/>
            <w:color w:val="0000FF"/>
            <w:sz w:val="24"/>
            <w:szCs w:val="24"/>
          </w:rPr>
          <w:t>https://www.gov.uk/government/collections/sustainable-procurement-the-government-buying-standards-gbs</w:t>
        </w:r>
      </w:hyperlink>
    </w:p>
    <w:p w14:paraId="42AFC42D" w14:textId="77777777" w:rsidR="0066370B" w:rsidRPr="001B351E" w:rsidRDefault="0066370B">
      <w:pPr>
        <w:rPr>
          <w:rFonts w:ascii="Arial" w:hAnsi="Arial" w:cs="Arial"/>
        </w:rPr>
      </w:pPr>
      <w:r w:rsidRPr="001B351E">
        <w:rPr>
          <w:rFonts w:ascii="Arial" w:hAnsi="Arial" w:cs="Arial"/>
        </w:rPr>
        <w:lastRenderedPageBreak/>
        <w:br w:type="page"/>
      </w:r>
    </w:p>
    <w:p w14:paraId="4ECBF3EF" w14:textId="77777777" w:rsidR="0066370B" w:rsidRPr="001B351E" w:rsidRDefault="0066370B" w:rsidP="004F21F2">
      <w:pPr>
        <w:pStyle w:val="ContentsHH1"/>
        <w:rPr>
          <w:sz w:val="20"/>
          <w:szCs w:val="20"/>
        </w:rPr>
      </w:pPr>
      <w:bookmarkStart w:id="178" w:name="_Toc154147136"/>
      <w:bookmarkStart w:id="179" w:name="_Toc154149050"/>
      <w:r w:rsidRPr="001B351E">
        <w:lastRenderedPageBreak/>
        <w:t>Joint Schedule 6 (Key Subcontractors)</w:t>
      </w:r>
      <w:bookmarkEnd w:id="178"/>
      <w:bookmarkEnd w:id="179"/>
    </w:p>
    <w:p w14:paraId="31023F94" w14:textId="77777777" w:rsidR="0066370B" w:rsidRPr="001B351E" w:rsidRDefault="0066370B" w:rsidP="001E1E50">
      <w:pPr>
        <w:pStyle w:val="Normal0"/>
        <w:numPr>
          <w:ilvl w:val="0"/>
          <w:numId w:val="94"/>
        </w:numPr>
        <w:tabs>
          <w:tab w:val="left" w:pos="142"/>
        </w:tabs>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Restrictions on certain subcontractors</w:t>
      </w:r>
    </w:p>
    <w:p w14:paraId="5C973215" w14:textId="77777777" w:rsidR="0066370B" w:rsidRPr="001B351E" w:rsidRDefault="0066370B" w:rsidP="001E1E50">
      <w:pPr>
        <w:pStyle w:val="Normal0"/>
        <w:numPr>
          <w:ilvl w:val="1"/>
          <w:numId w:val="94"/>
        </w:numPr>
        <w:spacing w:before="120" w:after="120" w:line="240" w:lineRule="auto"/>
        <w:ind w:left="900" w:hanging="540"/>
        <w:rPr>
          <w:rFonts w:ascii="Arial" w:eastAsia="Arial" w:hAnsi="Arial" w:cs="Arial"/>
          <w:b/>
          <w:color w:val="000000"/>
          <w:sz w:val="24"/>
          <w:szCs w:val="24"/>
        </w:rPr>
      </w:pPr>
      <w:r w:rsidRPr="001B351E">
        <w:rPr>
          <w:rFonts w:ascii="Arial" w:eastAsia="Arial" w:hAnsi="Arial" w:cs="Arial"/>
          <w:color w:val="000000"/>
          <w:sz w:val="24"/>
          <w:szCs w:val="24"/>
        </w:rPr>
        <w:t xml:space="preserve">The Supplier is entitled to sub-contract its obligations under the Framework Contract to the Key Subcontractors set out in the Framework Award Form. </w:t>
      </w:r>
    </w:p>
    <w:p w14:paraId="4A6A2C43" w14:textId="77777777" w:rsidR="0066370B" w:rsidRPr="001B351E" w:rsidRDefault="0066370B" w:rsidP="001E1E50">
      <w:pPr>
        <w:pStyle w:val="Normal0"/>
        <w:numPr>
          <w:ilvl w:val="1"/>
          <w:numId w:val="94"/>
        </w:numPr>
        <w:spacing w:before="120" w:after="120" w:line="240" w:lineRule="auto"/>
        <w:ind w:left="900" w:hanging="540"/>
        <w:rPr>
          <w:rFonts w:ascii="Arial" w:eastAsia="Arial" w:hAnsi="Arial" w:cs="Arial"/>
          <w:b/>
          <w:color w:val="000000"/>
          <w:sz w:val="24"/>
          <w:szCs w:val="24"/>
        </w:rPr>
      </w:pPr>
      <w:r w:rsidRPr="001B351E">
        <w:rPr>
          <w:rFonts w:ascii="Arial" w:eastAsia="Arial" w:hAnsi="Arial" w:cs="Arial"/>
          <w:color w:val="000000"/>
          <w:sz w:val="24"/>
          <w:szCs w:val="24"/>
        </w:rPr>
        <w:t>The Supplier is entitled to sub-contract its obligations under a Call-Off Contract to Key Subcontractors listed in the Framework Award Form who are specifically nominated in the Order Form.</w:t>
      </w:r>
    </w:p>
    <w:p w14:paraId="49B4C1A2" w14:textId="77777777" w:rsidR="0066370B" w:rsidRPr="001B351E" w:rsidRDefault="0066370B" w:rsidP="001E1E50">
      <w:pPr>
        <w:pStyle w:val="Normal0"/>
        <w:numPr>
          <w:ilvl w:val="1"/>
          <w:numId w:val="94"/>
        </w:numPr>
        <w:spacing w:before="120" w:after="120" w:line="240" w:lineRule="auto"/>
        <w:ind w:left="900" w:hanging="540"/>
        <w:rPr>
          <w:rFonts w:ascii="Arial" w:eastAsia="Arial" w:hAnsi="Arial" w:cs="Arial"/>
          <w:b/>
          <w:bCs/>
          <w:color w:val="000000"/>
          <w:sz w:val="24"/>
          <w:szCs w:val="24"/>
        </w:rPr>
      </w:pPr>
      <w:r w:rsidRPr="001B351E">
        <w:rPr>
          <w:rFonts w:ascii="Arial" w:eastAsia="Arial" w:hAnsi="Arial" w:cs="Arial"/>
          <w:color w:val="000000"/>
          <w:sz w:val="24"/>
          <w:szCs w:val="24"/>
        </w:rPr>
        <w:t>Where during the Contract Period the Supplier wishes to enter into a new Key Sub-contract or replace a Key Subcontractor, it must obtain the prior written consent of NHS LPP and the Buyer and the Supplier shall, at the time of requesting such consent, provide NHS LPP and the Buyer with the information detailed in Paragraph 1.4.  The decision of NHS LPP and the Buyer to consent or not will not be unreasonably withheld or delayed.  Where NHS LPP consents to the appointment of a new Key Subcontractor then they will be added to section 18 of the Framework Award Form.  Where the Buyer consents to the appointment of a new Key Subcontractor then they will be added to Key Subcontractor section of the Order Form.  NHS LPP and the Buyer may reasonably withhold their consent to the appointment of a Key Subcontractor if it considers that:</w:t>
      </w:r>
    </w:p>
    <w:p w14:paraId="24316715" w14:textId="77777777" w:rsidR="0066370B" w:rsidRPr="001B351E" w:rsidRDefault="0066370B" w:rsidP="001E1E50">
      <w:pPr>
        <w:pStyle w:val="Normal0"/>
        <w:numPr>
          <w:ilvl w:val="2"/>
          <w:numId w:val="94"/>
        </w:numPr>
        <w:tabs>
          <w:tab w:val="left" w:pos="1985"/>
        </w:tabs>
        <w:spacing w:before="120" w:after="120" w:line="240" w:lineRule="auto"/>
        <w:ind w:left="1750" w:hanging="850"/>
        <w:rPr>
          <w:rFonts w:ascii="Arial" w:eastAsia="Arial" w:hAnsi="Arial" w:cs="Arial"/>
          <w:color w:val="000000"/>
          <w:sz w:val="24"/>
          <w:szCs w:val="24"/>
        </w:rPr>
      </w:pPr>
      <w:r w:rsidRPr="001B351E">
        <w:rPr>
          <w:rFonts w:ascii="Arial" w:eastAsia="Arial" w:hAnsi="Arial" w:cs="Arial"/>
          <w:color w:val="000000"/>
          <w:sz w:val="24"/>
          <w:szCs w:val="24"/>
        </w:rPr>
        <w:t>the appointment of a proposed Key Subcontractor may prejudice the provision of the Deliverables or may be contrary to its interests;</w:t>
      </w:r>
    </w:p>
    <w:p w14:paraId="53929E56" w14:textId="77777777" w:rsidR="0066370B" w:rsidRPr="001B351E" w:rsidRDefault="0066370B" w:rsidP="001E1E50">
      <w:pPr>
        <w:pStyle w:val="Normal0"/>
        <w:numPr>
          <w:ilvl w:val="2"/>
          <w:numId w:val="94"/>
        </w:numPr>
        <w:tabs>
          <w:tab w:val="left" w:pos="1985"/>
        </w:tabs>
        <w:spacing w:before="120" w:after="120" w:line="240" w:lineRule="auto"/>
        <w:ind w:left="1750" w:hanging="850"/>
        <w:rPr>
          <w:rFonts w:ascii="Arial" w:eastAsia="Arial" w:hAnsi="Arial" w:cs="Arial"/>
          <w:color w:val="000000"/>
          <w:sz w:val="24"/>
          <w:szCs w:val="24"/>
        </w:rPr>
      </w:pPr>
      <w:r w:rsidRPr="001B351E">
        <w:rPr>
          <w:rFonts w:ascii="Arial" w:eastAsia="Arial" w:hAnsi="Arial" w:cs="Arial"/>
          <w:color w:val="000000"/>
          <w:sz w:val="24"/>
          <w:szCs w:val="24"/>
        </w:rPr>
        <w:t>the proposed Key Subcontractor is unreliable and/or has not provided reliable goods and or reasonable services to its other customers; and/or</w:t>
      </w:r>
    </w:p>
    <w:p w14:paraId="49847025" w14:textId="77777777" w:rsidR="0066370B" w:rsidRPr="001B351E" w:rsidRDefault="0066370B" w:rsidP="001E1E50">
      <w:pPr>
        <w:pStyle w:val="Normal0"/>
        <w:numPr>
          <w:ilvl w:val="2"/>
          <w:numId w:val="94"/>
        </w:numPr>
        <w:tabs>
          <w:tab w:val="left" w:pos="1985"/>
        </w:tabs>
        <w:spacing w:before="120" w:after="120" w:line="240" w:lineRule="auto"/>
        <w:ind w:left="1750" w:hanging="850"/>
        <w:rPr>
          <w:rFonts w:ascii="Arial" w:eastAsia="Arial" w:hAnsi="Arial" w:cs="Arial"/>
          <w:color w:val="000000"/>
          <w:sz w:val="24"/>
          <w:szCs w:val="24"/>
        </w:rPr>
      </w:pPr>
      <w:r w:rsidRPr="001B351E">
        <w:rPr>
          <w:rFonts w:ascii="Arial" w:eastAsia="Arial" w:hAnsi="Arial" w:cs="Arial"/>
          <w:color w:val="000000"/>
          <w:sz w:val="24"/>
          <w:szCs w:val="24"/>
        </w:rPr>
        <w:t>the proposed Key Subcontractor employs unfit persons.</w:t>
      </w:r>
    </w:p>
    <w:p w14:paraId="074E61D0" w14:textId="77777777" w:rsidR="0066370B" w:rsidRPr="001B351E" w:rsidRDefault="0066370B" w:rsidP="001E1E50">
      <w:pPr>
        <w:pStyle w:val="Normal0"/>
        <w:keepNext/>
        <w:numPr>
          <w:ilvl w:val="1"/>
          <w:numId w:val="94"/>
        </w:numPr>
        <w:spacing w:before="120" w:after="120" w:line="240" w:lineRule="auto"/>
        <w:ind w:left="900" w:hanging="540"/>
        <w:rPr>
          <w:rFonts w:ascii="Arial" w:eastAsia="Arial" w:hAnsi="Arial" w:cs="Arial"/>
          <w:b/>
          <w:bCs/>
          <w:color w:val="000000"/>
          <w:sz w:val="24"/>
          <w:szCs w:val="24"/>
        </w:rPr>
      </w:pPr>
      <w:r w:rsidRPr="001B351E">
        <w:rPr>
          <w:rFonts w:ascii="Arial" w:eastAsia="Arial" w:hAnsi="Arial" w:cs="Arial"/>
          <w:color w:val="000000"/>
          <w:sz w:val="24"/>
          <w:szCs w:val="24"/>
        </w:rPr>
        <w:t>The Supplier shall provide NHS LPP and the Buyer with the following information in respect of the proposed Key Subcontractor:</w:t>
      </w:r>
    </w:p>
    <w:p w14:paraId="3B9FE529"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the proposed Key Subcontractor’s name, registered office and company registration number;</w:t>
      </w:r>
    </w:p>
    <w:p w14:paraId="7822B251"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 xml:space="preserve">the scope/description of any Deliverables to be provided by the proposed Key Subcontractor; </w:t>
      </w:r>
    </w:p>
    <w:p w14:paraId="7B867510"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where the proposed Key Subcontractor is an Affiliate of the Supplier, evidence that demonstrates to the reasonable satisfaction of the NHS LPP and the Buyer that the proposed Key Sub-Contract has been agreed on "arm’s-length" terms;</w:t>
      </w:r>
    </w:p>
    <w:p w14:paraId="39970BAA"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 xml:space="preserve">for NHS LPP, the Key Sub-Contract price expressed as a percentage of the total projected Framework Price over the Framework Contract Period; </w:t>
      </w:r>
    </w:p>
    <w:p w14:paraId="2E0B6813"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for the Buyer, the Key Sub-Contract price expressed as a percentage of the total projected Charges over the Call Off Contract Period; and</w:t>
      </w:r>
    </w:p>
    <w:p w14:paraId="4F9E5A72"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(where applicable) Credit Rating Threshold (as defined in Joint Schedule 7 (Financial Distress)) of the Key Subcontractor.</w:t>
      </w:r>
    </w:p>
    <w:p w14:paraId="64BAA6F6" w14:textId="77777777" w:rsidR="0066370B" w:rsidRPr="001B351E" w:rsidRDefault="0066370B" w:rsidP="001E1E50">
      <w:pPr>
        <w:pStyle w:val="Normal0"/>
        <w:keepNext/>
        <w:numPr>
          <w:ilvl w:val="1"/>
          <w:numId w:val="94"/>
        </w:numPr>
        <w:spacing w:before="120" w:after="120" w:line="240" w:lineRule="auto"/>
        <w:ind w:left="900" w:hanging="540"/>
        <w:rPr>
          <w:rFonts w:ascii="Arial" w:eastAsia="Arial" w:hAnsi="Arial" w:cs="Arial"/>
          <w:b/>
          <w:bCs/>
          <w:color w:val="000000"/>
          <w:sz w:val="24"/>
          <w:szCs w:val="24"/>
        </w:rPr>
      </w:pPr>
      <w:r w:rsidRPr="001B351E">
        <w:rPr>
          <w:rFonts w:ascii="Arial" w:eastAsia="Arial" w:hAnsi="Arial" w:cs="Arial"/>
          <w:color w:val="000000"/>
          <w:sz w:val="24"/>
          <w:szCs w:val="24"/>
        </w:rPr>
        <w:lastRenderedPageBreak/>
        <w:t>If requested by NHS LPP and/or the Buyer, within ten (10) Working Days of receipt of the information provided by the Supplier pursuant to Paragraph 1.4, the Supplier shall also provide:</w:t>
      </w:r>
    </w:p>
    <w:p w14:paraId="1DE89AFF" w14:textId="77777777" w:rsidR="0066370B" w:rsidRPr="001B351E" w:rsidRDefault="0066370B" w:rsidP="001E1E50">
      <w:pPr>
        <w:pStyle w:val="Normal0"/>
        <w:numPr>
          <w:ilvl w:val="2"/>
          <w:numId w:val="94"/>
        </w:numPr>
        <w:tabs>
          <w:tab w:val="left" w:pos="1985"/>
        </w:tabs>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 xml:space="preserve">a copy of the proposed Key Sub-Contract; and </w:t>
      </w:r>
    </w:p>
    <w:p w14:paraId="76E68EE8" w14:textId="77777777" w:rsidR="0066370B" w:rsidRPr="001B351E" w:rsidRDefault="0066370B" w:rsidP="001E1E50">
      <w:pPr>
        <w:pStyle w:val="Normal0"/>
        <w:numPr>
          <w:ilvl w:val="2"/>
          <w:numId w:val="94"/>
        </w:numPr>
        <w:tabs>
          <w:tab w:val="left" w:pos="1985"/>
        </w:tabs>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any further information reasonably requested by NHS LPP and/or the Buyer.</w:t>
      </w:r>
    </w:p>
    <w:p w14:paraId="0E261B6B" w14:textId="77777777" w:rsidR="0066370B" w:rsidRPr="001B351E" w:rsidRDefault="0066370B" w:rsidP="001E1E50">
      <w:pPr>
        <w:pStyle w:val="Normal0"/>
        <w:keepNext/>
        <w:numPr>
          <w:ilvl w:val="1"/>
          <w:numId w:val="94"/>
        </w:numPr>
        <w:spacing w:before="120" w:after="120" w:line="240" w:lineRule="auto"/>
        <w:ind w:left="900" w:hanging="540"/>
        <w:rPr>
          <w:rFonts w:ascii="Arial" w:eastAsia="Arial" w:hAnsi="Arial" w:cs="Arial"/>
          <w:b/>
          <w:color w:val="000000"/>
          <w:sz w:val="24"/>
          <w:szCs w:val="24"/>
        </w:rPr>
      </w:pPr>
      <w:r w:rsidRPr="001B351E">
        <w:rPr>
          <w:rFonts w:ascii="Arial" w:eastAsia="Arial" w:hAnsi="Arial" w:cs="Arial"/>
          <w:color w:val="000000"/>
          <w:sz w:val="24"/>
          <w:szCs w:val="24"/>
        </w:rPr>
        <w:t xml:space="preserve">The Supplier shall ensure that each new or replacement Key Sub-Contract shall include: </w:t>
      </w:r>
    </w:p>
    <w:p w14:paraId="580FB50C"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provisions which will enable the Supplier to discharge its obligations under the Contracts;</w:t>
      </w:r>
    </w:p>
    <w:p w14:paraId="657E2CF9"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a right under CRTPA for NHS LPP and the Buyer to enforce any provisions under the Key Sub-Contract which confer a benefit upon NHS LPP and the Buyer respectively;</w:t>
      </w:r>
    </w:p>
    <w:p w14:paraId="128E1A12"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 xml:space="preserve">a provision enabling NHS LPP and the Buyer to enforce the Key Sub-Contract as if it were the Supplier; </w:t>
      </w:r>
    </w:p>
    <w:p w14:paraId="479A78AB"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 xml:space="preserve">a provision enabling the Supplier to assign, novate or otherwise transfer any of its rights and/or obligations under the Key Sub-Contract to NHS LPP and/or the Buyer; </w:t>
      </w:r>
    </w:p>
    <w:p w14:paraId="553F84C0"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obligations no less onerous on the Key Subcontractor than those imposed on the Supplier under the Framework Contract in respect of:</w:t>
      </w:r>
    </w:p>
    <w:p w14:paraId="6A7744AB" w14:textId="77777777" w:rsidR="0066370B" w:rsidRPr="001B351E" w:rsidRDefault="0066370B" w:rsidP="001E1E50">
      <w:pPr>
        <w:pStyle w:val="Normal0"/>
        <w:numPr>
          <w:ilvl w:val="3"/>
          <w:numId w:val="94"/>
        </w:numPr>
        <w:tabs>
          <w:tab w:val="left" w:pos="2552"/>
        </w:tabs>
        <w:spacing w:before="120" w:after="120" w:line="240" w:lineRule="auto"/>
        <w:ind w:left="2563" w:hanging="853"/>
        <w:rPr>
          <w:rFonts w:ascii="Arial" w:eastAsia="Arial" w:hAnsi="Arial" w:cs="Arial"/>
          <w:color w:val="000000"/>
          <w:sz w:val="24"/>
          <w:szCs w:val="24"/>
        </w:rPr>
      </w:pPr>
      <w:r w:rsidRPr="001B351E">
        <w:rPr>
          <w:rFonts w:ascii="Arial" w:eastAsia="Arial" w:hAnsi="Arial" w:cs="Arial"/>
          <w:color w:val="000000"/>
          <w:sz w:val="24"/>
          <w:szCs w:val="24"/>
        </w:rPr>
        <w:t>the data protection requirements set out in Clause 14 (Data protection);</w:t>
      </w:r>
    </w:p>
    <w:p w14:paraId="54578236" w14:textId="77777777" w:rsidR="0066370B" w:rsidRPr="001B351E" w:rsidRDefault="0066370B" w:rsidP="001E1E50">
      <w:pPr>
        <w:pStyle w:val="Normal0"/>
        <w:numPr>
          <w:ilvl w:val="3"/>
          <w:numId w:val="94"/>
        </w:numPr>
        <w:tabs>
          <w:tab w:val="left" w:pos="2552"/>
        </w:tabs>
        <w:spacing w:before="120" w:after="120" w:line="240" w:lineRule="auto"/>
        <w:ind w:left="2563" w:hanging="853"/>
        <w:rPr>
          <w:rFonts w:ascii="Arial" w:eastAsia="Arial" w:hAnsi="Arial" w:cs="Arial"/>
          <w:color w:val="000000"/>
          <w:sz w:val="24"/>
          <w:szCs w:val="24"/>
        </w:rPr>
      </w:pPr>
      <w:r w:rsidRPr="001B351E">
        <w:rPr>
          <w:rFonts w:ascii="Arial" w:eastAsia="Arial" w:hAnsi="Arial" w:cs="Arial"/>
          <w:color w:val="000000"/>
          <w:sz w:val="24"/>
          <w:szCs w:val="24"/>
        </w:rPr>
        <w:t>the FOIA and other access request requirements set out in Clause 16 (When you can share information);</w:t>
      </w:r>
    </w:p>
    <w:p w14:paraId="40D8974A" w14:textId="77777777" w:rsidR="0066370B" w:rsidRPr="001B351E" w:rsidRDefault="0066370B" w:rsidP="001E1E50">
      <w:pPr>
        <w:pStyle w:val="Normal0"/>
        <w:numPr>
          <w:ilvl w:val="3"/>
          <w:numId w:val="94"/>
        </w:numPr>
        <w:tabs>
          <w:tab w:val="left" w:pos="2552"/>
        </w:tabs>
        <w:spacing w:before="120" w:after="120" w:line="240" w:lineRule="auto"/>
        <w:ind w:left="2563" w:firstLine="0"/>
        <w:rPr>
          <w:rFonts w:ascii="Arial" w:eastAsia="Arial" w:hAnsi="Arial" w:cs="Arial"/>
          <w:color w:val="000000"/>
          <w:sz w:val="24"/>
          <w:szCs w:val="24"/>
        </w:rPr>
      </w:pPr>
      <w:r w:rsidRPr="001B351E">
        <w:rPr>
          <w:rFonts w:ascii="Arial" w:eastAsia="Arial" w:hAnsi="Arial" w:cs="Arial"/>
          <w:color w:val="000000"/>
          <w:sz w:val="24"/>
          <w:szCs w:val="24"/>
        </w:rPr>
        <w:t xml:space="preserve">the obligation not to embarrass NHS LPP or the Buyer or otherwise bring NHS LPP or the Buyer into disrepute; </w:t>
      </w:r>
    </w:p>
    <w:p w14:paraId="42918C3A" w14:textId="77777777" w:rsidR="0066370B" w:rsidRPr="001B351E" w:rsidRDefault="0066370B" w:rsidP="001E1E50">
      <w:pPr>
        <w:pStyle w:val="Normal0"/>
        <w:numPr>
          <w:ilvl w:val="3"/>
          <w:numId w:val="94"/>
        </w:numPr>
        <w:tabs>
          <w:tab w:val="left" w:pos="2552"/>
        </w:tabs>
        <w:spacing w:before="120" w:after="120" w:line="240" w:lineRule="auto"/>
        <w:ind w:left="2563" w:hanging="853"/>
        <w:rPr>
          <w:rFonts w:ascii="Arial" w:eastAsia="Arial" w:hAnsi="Arial" w:cs="Arial"/>
          <w:color w:val="000000"/>
          <w:sz w:val="24"/>
          <w:szCs w:val="24"/>
        </w:rPr>
      </w:pPr>
      <w:r w:rsidRPr="001B351E">
        <w:rPr>
          <w:rFonts w:ascii="Arial" w:eastAsia="Arial" w:hAnsi="Arial" w:cs="Arial"/>
          <w:color w:val="000000"/>
          <w:sz w:val="24"/>
          <w:szCs w:val="24"/>
        </w:rPr>
        <w:t>the keeping of records in respect of the goods and/or services being provided under the Key Sub-Contract, including the maintenance of Open Book Data; and</w:t>
      </w:r>
    </w:p>
    <w:p w14:paraId="6E9B0A82" w14:textId="77777777" w:rsidR="0066370B" w:rsidRPr="001B351E" w:rsidRDefault="0066370B" w:rsidP="001E1E50">
      <w:pPr>
        <w:pStyle w:val="Normal0"/>
        <w:numPr>
          <w:ilvl w:val="3"/>
          <w:numId w:val="94"/>
        </w:numPr>
        <w:tabs>
          <w:tab w:val="left" w:pos="2552"/>
        </w:tabs>
        <w:spacing w:before="120" w:after="120" w:line="240" w:lineRule="auto"/>
        <w:ind w:left="2563" w:hanging="853"/>
        <w:rPr>
          <w:rFonts w:ascii="Arial" w:eastAsia="Arial" w:hAnsi="Arial" w:cs="Arial"/>
          <w:color w:val="000000"/>
          <w:sz w:val="24"/>
          <w:szCs w:val="24"/>
        </w:rPr>
      </w:pPr>
      <w:r w:rsidRPr="001B351E">
        <w:rPr>
          <w:rFonts w:ascii="Arial" w:eastAsia="Arial" w:hAnsi="Arial" w:cs="Arial"/>
          <w:color w:val="000000"/>
          <w:sz w:val="24"/>
          <w:szCs w:val="24"/>
        </w:rPr>
        <w:t>the conduct of audits set out in Clause 6 (Record keeping and reporting);</w:t>
      </w:r>
    </w:p>
    <w:p w14:paraId="1CE9A6F1" w14:textId="77777777" w:rsidR="0066370B" w:rsidRPr="001B351E" w:rsidRDefault="0066370B" w:rsidP="001E1E50">
      <w:pPr>
        <w:pStyle w:val="Normal0"/>
        <w:numPr>
          <w:ilvl w:val="2"/>
          <w:numId w:val="94"/>
        </w:numPr>
        <w:tabs>
          <w:tab w:val="left" w:pos="1985"/>
        </w:tabs>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provisions enabling the Supplier to terminate the Key Sub-Contract on notice on terms no more onerous on the Supplier than those imposed on NHS LPP and the Buyer under Clauses 10.4 (When NHS LPP or the Buyer can end this contract) and 10.5 (What happens if the contract ends) of this Contract; and</w:t>
      </w:r>
    </w:p>
    <w:p w14:paraId="4424F745" w14:textId="77777777" w:rsidR="0066370B" w:rsidRPr="001B351E" w:rsidRDefault="0066370B" w:rsidP="0066370B">
      <w:pPr>
        <w:pStyle w:val="Normal0"/>
        <w:ind w:left="426"/>
        <w:rPr>
          <w:rFonts w:ascii="Arial" w:eastAsia="Arial" w:hAnsi="Arial" w:cs="Arial"/>
          <w:color w:val="000000"/>
          <w:sz w:val="24"/>
          <w:szCs w:val="24"/>
        </w:rPr>
      </w:pPr>
      <w:r w:rsidRPr="001B351E">
        <w:rPr>
          <w:rFonts w:ascii="Arial" w:eastAsia="Arial" w:hAnsi="Arial" w:cs="Arial"/>
          <w:color w:val="000000"/>
          <w:sz w:val="24"/>
          <w:szCs w:val="24"/>
        </w:rPr>
        <w:t>a provision restricting the ability of the Key Subcontractor to sub-contract all or any part of the provision of the Deliverables provided to the Supplier under the Key Sub-Contract without first seeking the written consent of NHS LPP and the Buyer.</w:t>
      </w:r>
    </w:p>
    <w:p w14:paraId="271CA723" w14:textId="77777777" w:rsidR="0066370B" w:rsidRPr="001B351E" w:rsidRDefault="0066370B">
      <w:pPr>
        <w:rPr>
          <w:rFonts w:ascii="Arial" w:eastAsia="Arial" w:hAnsi="Arial" w:cs="Arial"/>
          <w:color w:val="000000"/>
          <w:sz w:val="24"/>
          <w:szCs w:val="24"/>
        </w:rPr>
      </w:pPr>
      <w:r w:rsidRPr="001B351E">
        <w:rPr>
          <w:rFonts w:ascii="Arial" w:eastAsia="Arial" w:hAnsi="Arial" w:cs="Arial"/>
          <w:color w:val="000000"/>
          <w:sz w:val="24"/>
          <w:szCs w:val="24"/>
        </w:rPr>
        <w:br w:type="page"/>
      </w:r>
    </w:p>
    <w:p w14:paraId="07C1D3E2" w14:textId="77777777" w:rsidR="0066370B" w:rsidRPr="001B351E" w:rsidRDefault="0066370B" w:rsidP="004F21F2">
      <w:pPr>
        <w:pStyle w:val="ContentsHH1"/>
      </w:pPr>
      <w:bookmarkStart w:id="180" w:name="_Toc154147137"/>
      <w:bookmarkStart w:id="181" w:name="_Toc154149051"/>
      <w:r w:rsidRPr="001B351E">
        <w:lastRenderedPageBreak/>
        <w:t>Joint Schedule 7 (Financial Difficulties)</w:t>
      </w:r>
      <w:bookmarkEnd w:id="180"/>
      <w:bookmarkEnd w:id="181"/>
    </w:p>
    <w:p w14:paraId="75FBE423" w14:textId="77777777" w:rsidR="0066370B" w:rsidRPr="001B351E" w:rsidRDefault="0066370B" w:rsidP="0066370B">
      <w:pPr>
        <w:tabs>
          <w:tab w:val="left" w:pos="1985"/>
        </w:tabs>
        <w:spacing w:before="120" w:after="120"/>
        <w:ind w:left="-142" w:hanging="720"/>
        <w:rPr>
          <w:rFonts w:ascii="Arial" w:eastAsia="Arial" w:hAnsi="Arial" w:cs="Arial"/>
          <w:color w:val="000000"/>
          <w:sz w:val="24"/>
          <w:szCs w:val="24"/>
        </w:rPr>
      </w:pPr>
    </w:p>
    <w:p w14:paraId="32E1BFAF"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Definitions</w:t>
      </w:r>
    </w:p>
    <w:p w14:paraId="77494BA7"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936" w:hanging="576"/>
        <w:rPr>
          <w:rFonts w:ascii="Arial" w:eastAsia="Arial" w:hAnsi="Arial" w:cs="Arial"/>
          <w:color w:val="000000"/>
          <w:sz w:val="24"/>
          <w:szCs w:val="24"/>
        </w:rPr>
      </w:pPr>
      <w:r w:rsidRPr="001B351E">
        <w:rPr>
          <w:rFonts w:ascii="Arial" w:eastAsia="Arial" w:hAnsi="Arial" w:cs="Arial"/>
          <w:color w:val="000000"/>
          <w:sz w:val="24"/>
          <w:szCs w:val="24"/>
        </w:rPr>
        <w:t>In this Schedule, the following definitions shall apply:</w:t>
      </w:r>
    </w:p>
    <w:p w14:paraId="2D3F0BEC" w14:textId="77777777" w:rsidR="0066370B" w:rsidRPr="001B351E" w:rsidRDefault="0066370B" w:rsidP="0066370B">
      <w:pPr>
        <w:tabs>
          <w:tab w:val="left" w:pos="1134"/>
        </w:tabs>
        <w:spacing w:before="120" w:after="120"/>
        <w:ind w:left="360" w:hanging="1004"/>
        <w:rPr>
          <w:rFonts w:ascii="Arial" w:eastAsia="Arial" w:hAnsi="Arial" w:cs="Arial"/>
          <w:color w:val="000000"/>
          <w:sz w:val="24"/>
          <w:szCs w:val="24"/>
        </w:rPr>
      </w:pPr>
    </w:p>
    <w:tbl>
      <w:tblPr>
        <w:tblW w:w="8655" w:type="dxa"/>
        <w:tblInd w:w="360" w:type="dxa"/>
        <w:tblBorders>
          <w:insideH w:val="nil"/>
          <w:insideV w:val="nil"/>
        </w:tblBorders>
        <w:tblLayout w:type="fixed"/>
        <w:tblLook w:val="0400" w:firstRow="0" w:lastRow="0" w:firstColumn="0" w:lastColumn="0" w:noHBand="0" w:noVBand="1"/>
      </w:tblPr>
      <w:tblGrid>
        <w:gridCol w:w="2704"/>
        <w:gridCol w:w="5951"/>
      </w:tblGrid>
      <w:tr w:rsidR="0066370B" w:rsidRPr="001B351E" w14:paraId="7247DF95" w14:textId="77777777" w:rsidTr="0066370B">
        <w:tc>
          <w:tcPr>
            <w:tcW w:w="2704" w:type="dxa"/>
            <w:tcBorders>
              <w:top w:val="nil"/>
              <w:left w:val="nil"/>
              <w:bottom w:val="nil"/>
              <w:right w:val="nil"/>
            </w:tcBorders>
            <w:hideMark/>
          </w:tcPr>
          <w:p w14:paraId="3CC268A5"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“Applicable Financial Indicators”</w:t>
            </w:r>
          </w:p>
        </w:tc>
        <w:tc>
          <w:tcPr>
            <w:tcW w:w="5952" w:type="dxa"/>
            <w:tcBorders>
              <w:top w:val="nil"/>
              <w:left w:val="nil"/>
              <w:bottom w:val="nil"/>
              <w:right w:val="nil"/>
            </w:tcBorders>
            <w:hideMark/>
          </w:tcPr>
          <w:p w14:paraId="53B9E9F9" w14:textId="77777777" w:rsidR="0066370B" w:rsidRPr="001B351E" w:rsidRDefault="0066370B">
            <w:pPr>
              <w:keepNext/>
              <w:rPr>
                <w:rFonts w:ascii="Arial" w:eastAsia="Arial" w:hAnsi="Arial" w:cs="Arial"/>
                <w:smallCaps/>
                <w:color w:val="000000"/>
                <w:sz w:val="24"/>
                <w:szCs w:val="24"/>
              </w:rPr>
            </w:pPr>
            <w:r w:rsidRPr="001B351E">
              <w:rPr>
                <w:rFonts w:ascii="Arial" w:eastAsia="Arial" w:hAnsi="Arial" w:cs="Arial"/>
                <w:color w:val="000000"/>
                <w:sz w:val="24"/>
                <w:szCs w:val="24"/>
              </w:rPr>
              <w:t xml:space="preserve">means the financial indicators from Paragraph </w:t>
            </w:r>
            <w:r w:rsidRPr="001B351E">
              <w:rPr>
                <w:rFonts w:ascii="Arial" w:eastAsia="Arial" w:hAnsi="Arial" w:cs="Arial"/>
                <w:smallCaps/>
                <w:color w:val="000000"/>
                <w:sz w:val="24"/>
                <w:szCs w:val="24"/>
              </w:rPr>
              <w:t xml:space="preserve">5.1 </w:t>
            </w:r>
            <w:r w:rsidRPr="001B351E">
              <w:rPr>
                <w:rFonts w:ascii="Arial" w:eastAsia="Arial" w:hAnsi="Arial" w:cs="Arial"/>
                <w:color w:val="000000"/>
                <w:sz w:val="24"/>
                <w:szCs w:val="24"/>
              </w:rPr>
              <w:t>of this Schedule which are to apply to the Monitored Suppliers as set out in Paragraph 5.2 of this Schedule;</w:t>
            </w:r>
          </w:p>
        </w:tc>
      </w:tr>
      <w:tr w:rsidR="0066370B" w:rsidRPr="001B351E" w14:paraId="38BA92D5" w14:textId="77777777" w:rsidTr="0066370B">
        <w:tc>
          <w:tcPr>
            <w:tcW w:w="2704" w:type="dxa"/>
            <w:tcBorders>
              <w:top w:val="nil"/>
              <w:left w:val="nil"/>
              <w:bottom w:val="nil"/>
              <w:right w:val="nil"/>
            </w:tcBorders>
            <w:hideMark/>
          </w:tcPr>
          <w:p w14:paraId="3F12C4AA"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“Board”</w:t>
            </w:r>
          </w:p>
        </w:tc>
        <w:tc>
          <w:tcPr>
            <w:tcW w:w="5952" w:type="dxa"/>
            <w:tcBorders>
              <w:top w:val="nil"/>
              <w:left w:val="nil"/>
              <w:bottom w:val="nil"/>
              <w:right w:val="nil"/>
            </w:tcBorders>
            <w:hideMark/>
          </w:tcPr>
          <w:p w14:paraId="5AFE76D8"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means the Supplier’s board of directors;</w:t>
            </w:r>
          </w:p>
        </w:tc>
      </w:tr>
      <w:tr w:rsidR="0066370B" w:rsidRPr="001B351E" w14:paraId="06D73AE2" w14:textId="77777777" w:rsidTr="0066370B">
        <w:tc>
          <w:tcPr>
            <w:tcW w:w="2704" w:type="dxa"/>
            <w:tcBorders>
              <w:top w:val="nil"/>
              <w:left w:val="nil"/>
              <w:bottom w:val="nil"/>
              <w:right w:val="nil"/>
            </w:tcBorders>
            <w:hideMark/>
          </w:tcPr>
          <w:p w14:paraId="25CE4E31"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“Board Confirmation”</w:t>
            </w:r>
          </w:p>
        </w:tc>
        <w:tc>
          <w:tcPr>
            <w:tcW w:w="5952" w:type="dxa"/>
            <w:tcBorders>
              <w:top w:val="nil"/>
              <w:left w:val="nil"/>
              <w:bottom w:val="nil"/>
              <w:right w:val="nil"/>
            </w:tcBorders>
            <w:hideMark/>
          </w:tcPr>
          <w:p w14:paraId="2E55F764"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means written confirmation from the Board in accordance with Paragraph 8 of this Schedule;</w:t>
            </w:r>
          </w:p>
        </w:tc>
      </w:tr>
      <w:tr w:rsidR="0066370B" w:rsidRPr="001B351E" w14:paraId="24AE25C0" w14:textId="77777777" w:rsidTr="0066370B">
        <w:tc>
          <w:tcPr>
            <w:tcW w:w="2704" w:type="dxa"/>
            <w:tcBorders>
              <w:top w:val="nil"/>
              <w:left w:val="nil"/>
              <w:bottom w:val="nil"/>
              <w:right w:val="nil"/>
            </w:tcBorders>
            <w:hideMark/>
          </w:tcPr>
          <w:p w14:paraId="1C369CFF"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“Cabinet Office Markets and Suppliers Team”</w:t>
            </w:r>
          </w:p>
        </w:tc>
        <w:tc>
          <w:tcPr>
            <w:tcW w:w="5952" w:type="dxa"/>
            <w:tcBorders>
              <w:top w:val="nil"/>
              <w:left w:val="nil"/>
              <w:bottom w:val="nil"/>
              <w:right w:val="nil"/>
            </w:tcBorders>
            <w:hideMark/>
          </w:tcPr>
          <w:p w14:paraId="0A03919D"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means the UK Government’s team responsible for managing the relationship between government and its Strategic Suppliers, or any replacement or successor body carrying out the same function;</w:t>
            </w:r>
          </w:p>
        </w:tc>
      </w:tr>
      <w:tr w:rsidR="0066370B" w:rsidRPr="001B351E" w14:paraId="773688FC" w14:textId="77777777" w:rsidTr="0066370B">
        <w:tc>
          <w:tcPr>
            <w:tcW w:w="2704" w:type="dxa"/>
            <w:tcBorders>
              <w:top w:val="nil"/>
              <w:left w:val="nil"/>
              <w:bottom w:val="nil"/>
              <w:right w:val="nil"/>
            </w:tcBorders>
            <w:hideMark/>
          </w:tcPr>
          <w:p w14:paraId="7680F107"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“Credit Rating Threshold”</w:t>
            </w:r>
          </w:p>
        </w:tc>
        <w:tc>
          <w:tcPr>
            <w:tcW w:w="5952" w:type="dxa"/>
            <w:tcBorders>
              <w:top w:val="nil"/>
              <w:left w:val="nil"/>
              <w:bottom w:val="nil"/>
              <w:right w:val="nil"/>
            </w:tcBorders>
            <w:hideMark/>
          </w:tcPr>
          <w:p w14:paraId="169E5BC5"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the minimum credit rating level for each entity in the FDE Group as set out in Annex 1 to this Schedule;</w:t>
            </w:r>
          </w:p>
        </w:tc>
      </w:tr>
      <w:tr w:rsidR="0066370B" w:rsidRPr="001B351E" w14:paraId="17ADBC98" w14:textId="77777777" w:rsidTr="0066370B">
        <w:tc>
          <w:tcPr>
            <w:tcW w:w="2704" w:type="dxa"/>
            <w:tcBorders>
              <w:top w:val="nil"/>
              <w:left w:val="nil"/>
              <w:bottom w:val="nil"/>
              <w:right w:val="nil"/>
            </w:tcBorders>
            <w:hideMark/>
          </w:tcPr>
          <w:p w14:paraId="12E306CB"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“FDE Group”</w:t>
            </w:r>
          </w:p>
        </w:tc>
        <w:tc>
          <w:tcPr>
            <w:tcW w:w="5952" w:type="dxa"/>
            <w:tcBorders>
              <w:top w:val="nil"/>
              <w:left w:val="nil"/>
              <w:bottom w:val="nil"/>
              <w:right w:val="nil"/>
            </w:tcBorders>
            <w:hideMark/>
          </w:tcPr>
          <w:p w14:paraId="49D6E28A" w14:textId="7CB04524" w:rsidR="0066370B" w:rsidRPr="005F6D6E" w:rsidRDefault="0066370B">
            <w:pPr>
              <w:tabs>
                <w:tab w:val="left" w:pos="1134"/>
              </w:tabs>
              <w:spacing w:before="120" w:after="120"/>
              <w:rPr>
                <w:rFonts w:ascii="Arial" w:eastAsia="Arial" w:hAnsi="Arial" w:cs="Arial"/>
                <w:color w:val="000000"/>
                <w:sz w:val="24"/>
                <w:szCs w:val="24"/>
              </w:rPr>
            </w:pPr>
            <w:r w:rsidRPr="005F6D6E">
              <w:rPr>
                <w:rFonts w:ascii="Arial" w:eastAsia="Arial" w:hAnsi="Arial" w:cs="Arial"/>
                <w:color w:val="000000"/>
                <w:sz w:val="24"/>
                <w:szCs w:val="24"/>
              </w:rPr>
              <w:t>means the Supplier, Key Sub-contractors</w:t>
            </w:r>
            <w:r w:rsidR="005F6D6E" w:rsidRPr="005F6D6E">
              <w:rPr>
                <w:rFonts w:ascii="Arial" w:eastAsia="Arial" w:hAnsi="Arial" w:cs="Arial"/>
                <w:color w:val="000000"/>
                <w:sz w:val="24"/>
                <w:szCs w:val="24"/>
              </w:rPr>
              <w:t xml:space="preserve">, </w:t>
            </w:r>
            <w:r w:rsidRPr="005F6D6E">
              <w:rPr>
                <w:rFonts w:ascii="Arial" w:eastAsia="Arial" w:hAnsi="Arial" w:cs="Arial"/>
                <w:color w:val="000000"/>
                <w:sz w:val="24"/>
                <w:szCs w:val="24"/>
              </w:rPr>
              <w:t>and any Monitored Supplier;</w:t>
            </w:r>
          </w:p>
        </w:tc>
      </w:tr>
      <w:tr w:rsidR="0066370B" w:rsidRPr="001B351E" w14:paraId="29C86790" w14:textId="77777777" w:rsidTr="0066370B">
        <w:tc>
          <w:tcPr>
            <w:tcW w:w="2704" w:type="dxa"/>
            <w:tcBorders>
              <w:top w:val="nil"/>
              <w:left w:val="nil"/>
              <w:bottom w:val="nil"/>
              <w:right w:val="nil"/>
            </w:tcBorders>
            <w:hideMark/>
          </w:tcPr>
          <w:p w14:paraId="0BADE6D2"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“Financial Distress Event”</w:t>
            </w:r>
          </w:p>
        </w:tc>
        <w:tc>
          <w:tcPr>
            <w:tcW w:w="5952" w:type="dxa"/>
            <w:tcBorders>
              <w:top w:val="nil"/>
              <w:left w:val="nil"/>
              <w:bottom w:val="nil"/>
              <w:right w:val="nil"/>
            </w:tcBorders>
            <w:hideMark/>
          </w:tcPr>
          <w:p w14:paraId="69C13AF6" w14:textId="77777777" w:rsidR="0066370B" w:rsidRPr="005F6D6E" w:rsidRDefault="0066370B">
            <w:pPr>
              <w:tabs>
                <w:tab w:val="left" w:pos="1134"/>
              </w:tabs>
              <w:spacing w:before="120" w:after="120"/>
              <w:rPr>
                <w:rFonts w:ascii="Arial" w:eastAsia="Arial" w:hAnsi="Arial" w:cs="Arial"/>
                <w:color w:val="000000"/>
                <w:sz w:val="24"/>
                <w:szCs w:val="24"/>
              </w:rPr>
            </w:pPr>
            <w:r w:rsidRPr="005F6D6E">
              <w:rPr>
                <w:rFonts w:ascii="Arial" w:eastAsia="Arial" w:hAnsi="Arial" w:cs="Arial"/>
                <w:color w:val="000000"/>
                <w:sz w:val="24"/>
                <w:szCs w:val="24"/>
              </w:rPr>
              <w:t>Any of the events listed in Paragraph 3.1 of this Schedule;</w:t>
            </w:r>
          </w:p>
        </w:tc>
      </w:tr>
      <w:tr w:rsidR="0066370B" w:rsidRPr="001B351E" w14:paraId="1669BEA5" w14:textId="77777777" w:rsidTr="0066370B">
        <w:tc>
          <w:tcPr>
            <w:tcW w:w="2704" w:type="dxa"/>
            <w:tcBorders>
              <w:top w:val="nil"/>
              <w:left w:val="nil"/>
              <w:bottom w:val="nil"/>
              <w:right w:val="nil"/>
            </w:tcBorders>
            <w:hideMark/>
          </w:tcPr>
          <w:p w14:paraId="6D1144DA"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“Financial Distress Remediation Plan”</w:t>
            </w:r>
          </w:p>
        </w:tc>
        <w:tc>
          <w:tcPr>
            <w:tcW w:w="5952" w:type="dxa"/>
            <w:tcBorders>
              <w:top w:val="nil"/>
              <w:left w:val="nil"/>
              <w:bottom w:val="nil"/>
              <w:right w:val="nil"/>
            </w:tcBorders>
            <w:hideMark/>
          </w:tcPr>
          <w:p w14:paraId="7B686CCD"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a plan setting out how the Supplier will ensure the continued performance and delivery of the Deliverables in accordance with the Contract in the event that a Financial Distress Event occurs;</w:t>
            </w:r>
          </w:p>
        </w:tc>
      </w:tr>
      <w:tr w:rsidR="0066370B" w:rsidRPr="001B351E" w14:paraId="0818FFC0" w14:textId="77777777" w:rsidTr="0066370B">
        <w:tc>
          <w:tcPr>
            <w:tcW w:w="2704" w:type="dxa"/>
            <w:tcBorders>
              <w:top w:val="nil"/>
              <w:left w:val="nil"/>
              <w:bottom w:val="nil"/>
              <w:right w:val="nil"/>
            </w:tcBorders>
            <w:hideMark/>
          </w:tcPr>
          <w:p w14:paraId="30F26D6A"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“Financial Indicators”</w:t>
            </w:r>
          </w:p>
        </w:tc>
        <w:tc>
          <w:tcPr>
            <w:tcW w:w="5952" w:type="dxa"/>
            <w:tcBorders>
              <w:top w:val="nil"/>
              <w:left w:val="nil"/>
              <w:bottom w:val="nil"/>
              <w:right w:val="nil"/>
            </w:tcBorders>
            <w:hideMark/>
          </w:tcPr>
          <w:p w14:paraId="5D12FE68"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in respect of the Supplier, Key Sub-contractors and the Guarantor, means each of the financial indicators set out at paragraph 5.1 of this Schedule and in respect of each Monitored Supplier, means those Applicable Financial Indicators;</w:t>
            </w:r>
          </w:p>
        </w:tc>
      </w:tr>
      <w:tr w:rsidR="0066370B" w:rsidRPr="001B351E" w14:paraId="15098079" w14:textId="77777777" w:rsidTr="0066370B">
        <w:tc>
          <w:tcPr>
            <w:tcW w:w="2704" w:type="dxa"/>
            <w:tcBorders>
              <w:top w:val="nil"/>
              <w:left w:val="nil"/>
              <w:bottom w:val="nil"/>
              <w:right w:val="nil"/>
            </w:tcBorders>
            <w:hideMark/>
          </w:tcPr>
          <w:p w14:paraId="0B0B0B09"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“Financial Target Thresholds”</w:t>
            </w:r>
          </w:p>
        </w:tc>
        <w:tc>
          <w:tcPr>
            <w:tcW w:w="5952" w:type="dxa"/>
            <w:tcBorders>
              <w:top w:val="nil"/>
              <w:left w:val="nil"/>
              <w:bottom w:val="nil"/>
              <w:right w:val="nil"/>
            </w:tcBorders>
            <w:hideMark/>
          </w:tcPr>
          <w:p w14:paraId="7227B4B7"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means the target thresholds for each of the Financial Indicators set out at paragraph 5.1 of this Schedule;</w:t>
            </w:r>
          </w:p>
        </w:tc>
      </w:tr>
      <w:tr w:rsidR="0066370B" w:rsidRPr="001B351E" w14:paraId="065D29FF" w14:textId="77777777" w:rsidTr="0066370B">
        <w:tc>
          <w:tcPr>
            <w:tcW w:w="2704" w:type="dxa"/>
            <w:tcBorders>
              <w:top w:val="nil"/>
              <w:left w:val="nil"/>
              <w:bottom w:val="nil"/>
              <w:right w:val="nil"/>
            </w:tcBorders>
            <w:hideMark/>
          </w:tcPr>
          <w:p w14:paraId="30EF1EF8"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“Monitored Suppliers”</w:t>
            </w:r>
          </w:p>
        </w:tc>
        <w:tc>
          <w:tcPr>
            <w:tcW w:w="5952" w:type="dxa"/>
            <w:tcBorders>
              <w:top w:val="nil"/>
              <w:left w:val="nil"/>
              <w:bottom w:val="nil"/>
              <w:right w:val="nil"/>
            </w:tcBorders>
            <w:hideMark/>
          </w:tcPr>
          <w:p w14:paraId="32F61259"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means those entities specified at paragraph 5.2 of this Schedule;</w:t>
            </w:r>
          </w:p>
        </w:tc>
      </w:tr>
      <w:tr w:rsidR="0066370B" w:rsidRPr="001B351E" w14:paraId="6A34FE22" w14:textId="77777777" w:rsidTr="0066370B">
        <w:tc>
          <w:tcPr>
            <w:tcW w:w="2704" w:type="dxa"/>
            <w:tcBorders>
              <w:top w:val="nil"/>
              <w:left w:val="nil"/>
              <w:bottom w:val="nil"/>
              <w:right w:val="nil"/>
            </w:tcBorders>
            <w:hideMark/>
          </w:tcPr>
          <w:p w14:paraId="10D1C992"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lastRenderedPageBreak/>
              <w:t>“Rating Agencies”</w:t>
            </w:r>
          </w:p>
        </w:tc>
        <w:tc>
          <w:tcPr>
            <w:tcW w:w="5952" w:type="dxa"/>
            <w:tcBorders>
              <w:top w:val="nil"/>
              <w:left w:val="nil"/>
              <w:bottom w:val="nil"/>
              <w:right w:val="nil"/>
            </w:tcBorders>
            <w:hideMark/>
          </w:tcPr>
          <w:p w14:paraId="1FD8310E"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The rating agencies listed in Annex 1 of this Schedule;</w:t>
            </w:r>
          </w:p>
        </w:tc>
      </w:tr>
      <w:tr w:rsidR="0066370B" w:rsidRPr="001B351E" w14:paraId="1403FDFD" w14:textId="77777777" w:rsidTr="0066370B">
        <w:tc>
          <w:tcPr>
            <w:tcW w:w="2704" w:type="dxa"/>
            <w:tcBorders>
              <w:top w:val="nil"/>
              <w:left w:val="nil"/>
              <w:bottom w:val="nil"/>
              <w:right w:val="nil"/>
            </w:tcBorders>
            <w:hideMark/>
          </w:tcPr>
          <w:p w14:paraId="0BB04BA3"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“Strategic Supplier”</w:t>
            </w:r>
          </w:p>
        </w:tc>
        <w:tc>
          <w:tcPr>
            <w:tcW w:w="5952" w:type="dxa"/>
            <w:tcBorders>
              <w:top w:val="nil"/>
              <w:left w:val="nil"/>
              <w:bottom w:val="nil"/>
              <w:right w:val="nil"/>
            </w:tcBorders>
            <w:hideMark/>
          </w:tcPr>
          <w:p w14:paraId="627E69B1"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 xml:space="preserve">means those suppliers to government listed at </w:t>
            </w:r>
            <w:hyperlink r:id="rId16" w:history="1">
              <w:r w:rsidRPr="001B351E">
                <w:rPr>
                  <w:rStyle w:val="Hyperlink"/>
                  <w:rFonts w:ascii="Arial" w:eastAsia="Arial" w:hAnsi="Arial" w:cs="Arial"/>
                  <w:color w:val="000000"/>
                  <w:sz w:val="24"/>
                  <w:szCs w:val="24"/>
                </w:rPr>
                <w:t>https://www.gov.uk/government/publications/strategic-suppliers</w:t>
              </w:r>
            </w:hyperlink>
            <w:r w:rsidRPr="001B351E">
              <w:rPr>
                <w:rFonts w:ascii="Arial" w:eastAsia="Arial" w:hAnsi="Arial" w:cs="Arial"/>
                <w:color w:val="000000"/>
                <w:sz w:val="24"/>
                <w:szCs w:val="24"/>
              </w:rPr>
              <w:t>.</w:t>
            </w:r>
          </w:p>
        </w:tc>
      </w:tr>
    </w:tbl>
    <w:p w14:paraId="6DFAC101"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Warranties and duty to notify</w:t>
      </w:r>
    </w:p>
    <w:p w14:paraId="54140FF8"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Supplier warrants and represents to the Relevant Authority for the benefit of the Relevant Authority that as at the Effective Date:</w:t>
      </w:r>
    </w:p>
    <w:p w14:paraId="5A22D753" w14:textId="3B2057F0"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the </w:t>
      </w:r>
      <w:r w:rsidR="00005BA6" w:rsidRPr="001B351E">
        <w:rPr>
          <w:rFonts w:ascii="Arial" w:eastAsia="Arial" w:hAnsi="Arial" w:cs="Arial"/>
          <w:color w:val="000000"/>
          <w:sz w:val="24"/>
          <w:szCs w:val="24"/>
        </w:rPr>
        <w:t>long-term</w:t>
      </w:r>
      <w:r w:rsidRPr="001B351E">
        <w:rPr>
          <w:rFonts w:ascii="Arial" w:eastAsia="Arial" w:hAnsi="Arial" w:cs="Arial"/>
          <w:color w:val="000000"/>
          <w:sz w:val="24"/>
          <w:szCs w:val="24"/>
        </w:rPr>
        <w:t xml:space="preserve"> credit ratings issued for each entity in the FDE Group by each of the Rating Agencies are as set out in Annex 2 to this Schedule; and</w:t>
      </w:r>
    </w:p>
    <w:p w14:paraId="7F6C06DE"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financial position or, as appropriate, the financial performance of each of the Supplier, Guarantor and Key Sub-contractors satisfies the Financial Target Thresholds.</w:t>
      </w:r>
    </w:p>
    <w:p w14:paraId="23E22FDF"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Supplier shall promptly notify (or shall procure that its auditors promptly notify) the Relevant Authority in writing if there is any downgrade in the credit rating issued by any Rating Agency for any entity in the FDE Group (and in any event within 5 Working Days of the occurrence of the downgrade).</w:t>
      </w:r>
    </w:p>
    <w:p w14:paraId="5A84613F"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Supplier shall:</w:t>
      </w:r>
    </w:p>
    <w:p w14:paraId="5148E6B0"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regularly monitor the credit ratings of each entity in the FDE Group with the Rating Agencies;</w:t>
      </w:r>
    </w:p>
    <w:p w14:paraId="24BF45AB"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monitor and report on the Financial Indicators for each entity in the FDE Group against the Financial Target Thresholds at least at the frequency set out for each at Paragraph 5.1 (where specified) and in any event, on a regular basis and no less than once a year within ninety (90) days after the Accounting Reference Date; and</w:t>
      </w:r>
    </w:p>
    <w:p w14:paraId="1E758169"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398999DA"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For the purposes of determining whether a Financial Distress Event has occurred pursuant to the provisions of Paragraphs 3.1, and for the purposes of determining relief under Paragraph 7.1, the credit rating of an FDE Group entity shall be deemed to have dropped below the applicable Credit Rating Threshold if any of the Rating Agencies have rated that entity at or below the applicable Credit Rating Threshold.</w:t>
      </w:r>
    </w:p>
    <w:p w14:paraId="6A1E195B"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Each report submitted by the Supplier pursuant to paragraph 2.3.2 shall:</w:t>
      </w:r>
    </w:p>
    <w:p w14:paraId="4570B87F"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be a single report with separate sections for each of the FDE Group entities;</w:t>
      </w:r>
    </w:p>
    <w:p w14:paraId="79B6CB36"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contain a sufficient level of information to enable the Relevant Authority to verify the calculations that have been made in respect of the Financial Indicators;</w:t>
      </w:r>
    </w:p>
    <w:p w14:paraId="37E03FAE"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include key financial and other supporting information (including any accounts data that has been relied on) as separate annexes;</w:t>
      </w:r>
    </w:p>
    <w:p w14:paraId="0E4D07F8"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w:t>
      </w:r>
    </w:p>
    <w:p w14:paraId="5B9444B3"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include a history of the Financial Indicators reported by the Supplier in graph form to enable the Relevant Authority to easily analyse and assess the trends in financial performance.</w:t>
      </w:r>
    </w:p>
    <w:p w14:paraId="5685AB98"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Financial Distress events</w:t>
      </w:r>
    </w:p>
    <w:p w14:paraId="0E393604"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following shall be Financial Distress Events:</w:t>
      </w:r>
    </w:p>
    <w:p w14:paraId="226A2A72"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credit rating of an FDE Group entity dropping below the applicable Credit Rating Threshold;</w:t>
      </w:r>
    </w:p>
    <w:p w14:paraId="5904DF08"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an FDE Group entity issuing a profits warning to a stock exchange or making any other public announcement, in each case about a material deterioration in its financial position or prospects;</w:t>
      </w:r>
    </w:p>
    <w:p w14:paraId="2893AF57"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there being a public investigation into improper financial accounting and reporting, suspected fraud or any other impropriety of an FDE Group entity;</w:t>
      </w:r>
    </w:p>
    <w:p w14:paraId="54CD17B8"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an FDE Group entity committing a material breach of covenant to its lenders;</w:t>
      </w:r>
    </w:p>
    <w:p w14:paraId="1DFDEBFF" w14:textId="62DA570B"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themeColor="text1"/>
          <w:sz w:val="24"/>
          <w:szCs w:val="24"/>
        </w:rPr>
        <w:t>a Key Sub-contractor notifying NHS LPP or the Buyer that the Supplier has not satisfied any material sums properly due under a specified invoice and not subject to a genuine dispute;</w:t>
      </w:r>
    </w:p>
    <w:p w14:paraId="44223D61"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any of the following:</w:t>
      </w:r>
    </w:p>
    <w:p w14:paraId="2FE822B1"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jc w:val="both"/>
        <w:rPr>
          <w:rFonts w:ascii="Arial" w:eastAsia="Arial" w:hAnsi="Arial" w:cs="Arial"/>
          <w:color w:val="000000"/>
          <w:sz w:val="24"/>
          <w:szCs w:val="24"/>
        </w:rPr>
      </w:pPr>
      <w:r w:rsidRPr="001B351E">
        <w:rPr>
          <w:rFonts w:ascii="Arial" w:eastAsia="Arial" w:hAnsi="Arial" w:cs="Arial"/>
          <w:color w:val="000000"/>
          <w:sz w:val="24"/>
          <w:szCs w:val="24"/>
        </w:rPr>
        <w:t xml:space="preserve">commencement of any litigation against an FDE Group entity with respect to financial indebtedness greater than £5m or obligations under a service contract with a total contract value greater than £5m; </w:t>
      </w:r>
    </w:p>
    <w:p w14:paraId="60EDFBCA"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jc w:val="both"/>
        <w:rPr>
          <w:rFonts w:ascii="Arial" w:eastAsia="Arial" w:hAnsi="Arial" w:cs="Arial"/>
          <w:color w:val="000000"/>
          <w:sz w:val="24"/>
          <w:szCs w:val="24"/>
        </w:rPr>
      </w:pPr>
      <w:r w:rsidRPr="001B351E">
        <w:rPr>
          <w:rFonts w:ascii="Arial" w:eastAsia="Arial" w:hAnsi="Arial" w:cs="Arial"/>
          <w:color w:val="000000"/>
          <w:sz w:val="24"/>
          <w:szCs w:val="24"/>
        </w:rPr>
        <w:t>non-payment by an FDE Group entity of any financial indebtedness;</w:t>
      </w:r>
    </w:p>
    <w:p w14:paraId="76BE300A"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jc w:val="both"/>
        <w:rPr>
          <w:rFonts w:ascii="Arial" w:eastAsia="Arial" w:hAnsi="Arial" w:cs="Arial"/>
          <w:color w:val="000000"/>
          <w:sz w:val="24"/>
          <w:szCs w:val="24"/>
        </w:rPr>
      </w:pPr>
      <w:r w:rsidRPr="001B351E">
        <w:rPr>
          <w:rFonts w:ascii="Arial" w:eastAsia="Arial" w:hAnsi="Arial" w:cs="Arial"/>
          <w:color w:val="000000"/>
          <w:sz w:val="24"/>
          <w:szCs w:val="24"/>
        </w:rPr>
        <w:t>any financial indebtedness of an FDE Group entity becoming due as a result of an event of default;</w:t>
      </w:r>
    </w:p>
    <w:p w14:paraId="2ED36F42"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jc w:val="both"/>
        <w:rPr>
          <w:rFonts w:ascii="Arial" w:eastAsia="Arial" w:hAnsi="Arial" w:cs="Arial"/>
          <w:color w:val="000000"/>
          <w:sz w:val="24"/>
          <w:szCs w:val="24"/>
        </w:rPr>
      </w:pPr>
      <w:r w:rsidRPr="001B351E">
        <w:rPr>
          <w:rFonts w:ascii="Arial" w:eastAsia="Arial" w:hAnsi="Arial" w:cs="Arial"/>
          <w:color w:val="000000"/>
          <w:sz w:val="24"/>
          <w:szCs w:val="24"/>
        </w:rPr>
        <w:t>the cancellation or suspension of any financial indebtedness in respect of an FDE Group entity; or</w:t>
      </w:r>
    </w:p>
    <w:p w14:paraId="6D426FAC"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the external auditor of an FDE Group entity expressing a qualified opinion on, or including an emphasis of matter in, its opinion on the statutory accounts of that FDE entity;</w:t>
      </w:r>
    </w:p>
    <w:p w14:paraId="403BF03F" w14:textId="77777777" w:rsidR="0066370B" w:rsidRPr="001B351E" w:rsidRDefault="0066370B" w:rsidP="0066370B">
      <w:pPr>
        <w:tabs>
          <w:tab w:val="left" w:pos="1985"/>
        </w:tabs>
        <w:spacing w:before="120" w:after="120"/>
        <w:ind w:left="2466" w:hanging="720"/>
        <w:rPr>
          <w:rFonts w:ascii="Arial" w:eastAsia="Arial" w:hAnsi="Arial" w:cs="Arial"/>
          <w:color w:val="000000"/>
          <w:sz w:val="24"/>
          <w:szCs w:val="24"/>
        </w:rPr>
      </w:pPr>
      <w:r w:rsidRPr="001B351E">
        <w:rPr>
          <w:rFonts w:ascii="Arial" w:eastAsia="Arial" w:hAnsi="Arial" w:cs="Arial"/>
          <w:color w:val="000000"/>
          <w:sz w:val="24"/>
          <w:szCs w:val="24"/>
        </w:rPr>
        <w:t>in each case which the Relevant Authority reasonably believes (or would be likely reasonably to believe) could directly impact on the continued performance and delivery of the Deliverables in accordance with the Contract; and</w:t>
      </w:r>
    </w:p>
    <w:p w14:paraId="4B005230"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Times New Roman" w:hAnsi="Arial" w:cs="Arial"/>
          <w:color w:val="000000"/>
        </w:rPr>
      </w:pPr>
      <w:r w:rsidRPr="001B351E">
        <w:rPr>
          <w:rFonts w:ascii="Arial" w:eastAsia="Arial" w:hAnsi="Arial" w:cs="Arial"/>
          <w:color w:val="000000"/>
          <w:sz w:val="24"/>
          <w:szCs w:val="24"/>
        </w:rPr>
        <w:t>any one of the Financial Indicators set out at Paragraph 5 for any of the FDE Group entities failing to meet the required Financial Target Threshold.</w:t>
      </w:r>
    </w:p>
    <w:p w14:paraId="7969643A"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smallCaps/>
          <w:color w:val="000000"/>
          <w:sz w:val="24"/>
          <w:szCs w:val="24"/>
        </w:rPr>
      </w:pPr>
      <w:r w:rsidRPr="001B351E">
        <w:rPr>
          <w:rFonts w:ascii="Arial" w:eastAsia="Arial Bold" w:hAnsi="Arial" w:cs="Arial"/>
          <w:b/>
          <w:color w:val="000000"/>
          <w:sz w:val="24"/>
          <w:szCs w:val="24"/>
        </w:rPr>
        <w:t>Consequences of Financial Distress Events</w:t>
      </w:r>
    </w:p>
    <w:p w14:paraId="088692B1"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Immediately upon notification by the Supplier of a Financial Distress Event (or if the Relevant Authority becomes aware of a Financial Distress Event without notification and brings the event to the attention of the Supplier), the Supplier shall have the obligations and the Relevant Authority shall have the rights and remedies as set out in Paragraphs 4.3 to 4.6.</w:t>
      </w:r>
    </w:p>
    <w:p w14:paraId="6B8BC248"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In the event of a late or non-payment of a Key Sub-contractor pursuant to Paragraph 3.1.5, the Relevant Authority shall not exercise any of its rights or remedies under Paragraph 4.3 without first giving the Supplier 10 Working Days to:</w:t>
      </w:r>
    </w:p>
    <w:p w14:paraId="4E03F935"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rectify such late or non-payment; or</w:t>
      </w:r>
    </w:p>
    <w:p w14:paraId="434D08B6"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demonstrate to the Relevant Authority’s reasonable satisfaction that there is a valid reason for late or non-payment.</w:t>
      </w:r>
    </w:p>
    <w:p w14:paraId="0B90CFFC"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Supplier shall (and shall procure that any Monitored Supplier, the Guarantor and/or any relevant Key Sub-contractor shall):</w:t>
      </w:r>
    </w:p>
    <w:p w14:paraId="382BA8CF"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at the request of the Relevant Authority, meet the Relevant Authority as soon as reasonably practicable (and in any event within 3 Working Days of the initial notification (or awareness) of the Financial Distress Event or such other period as the Relevant Authority may permit and notify to the Supplier in writing) to review the effect of the Financial Distress Event on the continued performance and delivery of the Services in accordance with the Contract; and</w:t>
      </w:r>
    </w:p>
    <w:p w14:paraId="1DB5D81D"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where the Relevant Authority reasonably believes (</w:t>
      </w:r>
      <w:proofErr w:type="gramStart"/>
      <w:r w:rsidRPr="001B351E">
        <w:rPr>
          <w:rFonts w:ascii="Arial" w:eastAsia="Arial" w:hAnsi="Arial" w:cs="Arial"/>
          <w:color w:val="000000"/>
          <w:sz w:val="24"/>
          <w:szCs w:val="24"/>
        </w:rPr>
        <w:t>taking into account</w:t>
      </w:r>
      <w:proofErr w:type="gramEnd"/>
      <w:r w:rsidRPr="001B351E">
        <w:rPr>
          <w:rFonts w:ascii="Arial" w:eastAsia="Arial" w:hAnsi="Arial" w:cs="Arial"/>
          <w:color w:val="000000"/>
          <w:sz w:val="24"/>
          <w:szCs w:val="24"/>
        </w:rPr>
        <w:t xml:space="preserve"> the discussions and any representations made under Paragraph 4.3.1 that the Financial Distress Event could impact on the continued performance and delivery of the Deliverables in accordance with the Contract:</w:t>
      </w:r>
    </w:p>
    <w:p w14:paraId="742B334E"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hanging="936"/>
        <w:jc w:val="both"/>
        <w:rPr>
          <w:rFonts w:ascii="Arial" w:eastAsia="Arial" w:hAnsi="Arial" w:cs="Arial"/>
          <w:color w:val="000000"/>
          <w:sz w:val="24"/>
          <w:szCs w:val="24"/>
        </w:rPr>
      </w:pPr>
      <w:r w:rsidRPr="001B351E">
        <w:rPr>
          <w:rFonts w:ascii="Arial" w:eastAsia="Arial" w:hAnsi="Arial" w:cs="Arial"/>
          <w:color w:val="000000"/>
          <w:sz w:val="24"/>
          <w:szCs w:val="24"/>
        </w:rPr>
        <w:t xml:space="preserve">submit to the Relevant Authority for its approval, a draft Financial Distress Remediation Plan as soon as reasonably practicable (and in any event, within 10 Working Days of the initial notification (or awareness) of the Financial Distress Event or such other period </w:t>
      </w:r>
      <w:r w:rsidRPr="001B351E">
        <w:rPr>
          <w:rFonts w:ascii="Arial" w:eastAsia="Arial" w:hAnsi="Arial" w:cs="Arial"/>
          <w:color w:val="000000"/>
          <w:sz w:val="24"/>
          <w:szCs w:val="24"/>
        </w:rPr>
        <w:lastRenderedPageBreak/>
        <w:t>as the Relevant Authority may permit and notify to the Supplier in writing); and</w:t>
      </w:r>
    </w:p>
    <w:p w14:paraId="56AE7388"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hanging="936"/>
        <w:jc w:val="both"/>
        <w:rPr>
          <w:rFonts w:ascii="Arial" w:eastAsia="Arial" w:hAnsi="Arial" w:cs="Arial"/>
          <w:color w:val="000000"/>
          <w:sz w:val="24"/>
          <w:szCs w:val="24"/>
        </w:rPr>
      </w:pPr>
      <w:r w:rsidRPr="001B351E">
        <w:rPr>
          <w:rFonts w:ascii="Arial" w:eastAsia="Arial" w:hAnsi="Arial" w:cs="Arial"/>
          <w:color w:val="000000"/>
          <w:sz w:val="24"/>
          <w:szCs w:val="24"/>
        </w:rPr>
        <w:t>to the extent that it is legally permitted to do so and subject to Paragraph 4.8, provide such information relating to the Supplier, any Monitored Supplier, Key Sub-contractors and/or the Guarantor as the Buyer may reasonably require in order to understand the risk to the Deliverables, which may include forecasts in relation to cash flow, orders and profits and details of financial measures being considered to mitigate the impact of the Financial Distress Event.</w:t>
      </w:r>
    </w:p>
    <w:p w14:paraId="5AABC60D"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Relevant Authority shall not withhold its approval of a draft Financial Distress Remediation Plan unreasonably. If the Relevant Authority does not approve the draft Financial Distress Remediation Plan, it shall inform the Supplier of its reasons and the Supplier shall take those reasons into account in the preparation of a further draft Financial Distress Remediation Plan, which shall be resubmitted to the Relevant Authority within 5 Working Days of the rejection of the first draft. This process shall be repeated until the Financial Distress Remediation Plan is approved by the Relevant Authority or referred to the Dispute Resolution Procedure set out in Clause 34 of the Core Terms under Paragraph 4.5.</w:t>
      </w:r>
    </w:p>
    <w:p w14:paraId="37FD5D04"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If the Relevant Authority considers that the draft Financial Distress Remediation Plan is insufficiently detailed to be properly evaluated, will take too long to complete or will not ensure the continued performance of the Supplier’s obligations in accordance with the Contract, then it may either agree a further time period for the development and agreement of the Financial Distress Remediation Plan or escalate any issues with the draft Financial Distress Remediation Plan using the Dispute Resolution Procedure in Clause 34 of the Core Terms.</w:t>
      </w:r>
    </w:p>
    <w:p w14:paraId="1BB4CCB9"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Following approval of the Financial Distress Remediation Plan by the Relevant Authority, the Supplier shall:</w:t>
      </w:r>
    </w:p>
    <w:p w14:paraId="192B4924"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on a regular basis (which shall not be less than fortnightly):</w:t>
      </w:r>
    </w:p>
    <w:p w14:paraId="2088E493"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hanging="936"/>
        <w:jc w:val="both"/>
        <w:rPr>
          <w:rFonts w:ascii="Arial" w:eastAsia="Arial" w:hAnsi="Arial" w:cs="Arial"/>
          <w:color w:val="000000"/>
          <w:sz w:val="24"/>
          <w:szCs w:val="24"/>
        </w:rPr>
      </w:pPr>
      <w:r w:rsidRPr="001B351E">
        <w:rPr>
          <w:rFonts w:ascii="Arial" w:eastAsia="Arial" w:hAnsi="Arial" w:cs="Arial"/>
          <w:color w:val="000000"/>
          <w:sz w:val="24"/>
          <w:szCs w:val="24"/>
        </w:rPr>
        <w:t>review and make any updates to the Financial Distress Remediation Plan as the Supplier may deem reasonably necessary and/or as may be reasonably requested by the Relevant Authority, so that the plan remains adequate, up to date and ensures the continued performance and delivery of the Deliverables in accordance with this Contract; and</w:t>
      </w:r>
    </w:p>
    <w:p w14:paraId="35D5416C"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hanging="936"/>
        <w:jc w:val="both"/>
        <w:rPr>
          <w:rFonts w:ascii="Arial" w:eastAsia="Arial" w:hAnsi="Arial" w:cs="Arial"/>
          <w:color w:val="000000"/>
          <w:sz w:val="24"/>
          <w:szCs w:val="24"/>
        </w:rPr>
      </w:pPr>
      <w:r w:rsidRPr="001B351E">
        <w:rPr>
          <w:rFonts w:ascii="Arial" w:eastAsia="Arial" w:hAnsi="Arial" w:cs="Arial"/>
          <w:color w:val="000000"/>
          <w:sz w:val="24"/>
          <w:szCs w:val="24"/>
        </w:rPr>
        <w:t>provide a written report to the Relevant Authority setting out its progress against the Financial Distress Remediation Plan, the reasons for any changes made to the Financial Distress Remediation Plan by the Supplier and/or the reasons why the Supplier may have decided not to make any changes;</w:t>
      </w:r>
    </w:p>
    <w:p w14:paraId="32F5E367"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where updates are made to the Financial Distress Remediation Plan in accordance with Paragraph 4.6.1, submit an updated Financial Distress Remediation Plan to the Relevant Authority </w:t>
      </w:r>
      <w:r w:rsidRPr="001B351E">
        <w:rPr>
          <w:rFonts w:ascii="Arial" w:eastAsia="Arial" w:hAnsi="Arial" w:cs="Arial"/>
          <w:color w:val="000000"/>
          <w:sz w:val="24"/>
          <w:szCs w:val="24"/>
        </w:rPr>
        <w:lastRenderedPageBreak/>
        <w:t>for its approval, and the provisions of Paragraphs 4.4 and 4.5 shall apply to the review and approval process for the updated Financial Distress Remediation Plan; and</w:t>
      </w:r>
    </w:p>
    <w:p w14:paraId="7C5A7215"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comply with the Financial Distress Remediation Plan (including any updated Financial Distress Remediation Plan) and ensure that it achieves the financial and performance requirements set out in the Financial Distress Remediation Plan.</w:t>
      </w:r>
    </w:p>
    <w:p w14:paraId="15DB7843"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Where the Supplier reasonably believes that the relevant Financial Distress Event under Paragraph 4.1 (or the circumstance or matter which has caused or otherwise led to it) no longer exists, it shall notify the Relevant Authority and the Parties may agree that the Supplier shall be relieved of its obligations under Paragraph 4.6.</w:t>
      </w:r>
    </w:p>
    <w:p w14:paraId="16547C6C"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Supplier shall use reasonable endeavours to put in place the necessary measures to ensure that the information specified at paragraph 4.3.2(b) is available when required and on request from the Relevant Authority and within reasonable timescales. Such measures may include:</w:t>
      </w:r>
    </w:p>
    <w:p w14:paraId="7A8E75E4"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obtaining in advance written authority from Key Sub-contractors, the Guarantor and/or Monitored Suppliers authorising the disclosure of the information to the Buyer and/or entering into confidentiality agreements which permit disclosure;</w:t>
      </w:r>
    </w:p>
    <w:p w14:paraId="78999904"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agreeing in advance with the Relevant Authority, Key Sub-contractors, the Guarantor and/or Monitored Suppliers a form of confidentiality agreement to be entered by the relevant parties to enable the disclosure of the information to the Relevant Authority;</w:t>
      </w:r>
    </w:p>
    <w:p w14:paraId="7C75CCA6"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putting in place any other reasonable arrangements to enable the information to be lawfully disclosed to the Relevant Authority (which may include making price sensitive information available to the Relevant Authority’s nominated personnel through confidential arrangements, subject to their consent); and</w:t>
      </w:r>
    </w:p>
    <w:p w14:paraId="4E479EF3"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disclosing the information to the fullest extent that it is lawfully entitled to do so, including through the use of redaction, anonymisation and any other techniques to permit disclosure of the information without breaching a duty of confidentiality.</w:t>
      </w:r>
    </w:p>
    <w:p w14:paraId="12DCF560"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Financial Indicators</w:t>
      </w:r>
    </w:p>
    <w:p w14:paraId="4881A028"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Subject to the calculation methodology set out at Annex 3 of this Schedule, the Financial Indicators and the corresponding calculations and thresholds used to determine whether a Financial Distress Event has occurred in respect of those Financial Indicators, shall be as follows:</w:t>
      </w:r>
    </w:p>
    <w:p w14:paraId="75CF4315" w14:textId="77777777" w:rsidR="0066370B" w:rsidRPr="001B351E" w:rsidRDefault="0066370B" w:rsidP="0066370B">
      <w:pPr>
        <w:tabs>
          <w:tab w:val="left" w:pos="1134"/>
        </w:tabs>
        <w:spacing w:before="120" w:after="120"/>
        <w:ind w:left="360"/>
        <w:rPr>
          <w:rFonts w:ascii="Arial" w:eastAsia="Arial" w:hAnsi="Arial" w:cs="Arial"/>
          <w:color w:val="000000"/>
          <w:sz w:val="24"/>
          <w:szCs w:val="24"/>
        </w:rPr>
      </w:pPr>
    </w:p>
    <w:p w14:paraId="3CB648E9" w14:textId="77777777" w:rsidR="0066370B" w:rsidRPr="001B351E" w:rsidRDefault="0066370B" w:rsidP="0066370B">
      <w:pPr>
        <w:tabs>
          <w:tab w:val="left" w:pos="1134"/>
        </w:tabs>
        <w:spacing w:before="120" w:after="120"/>
        <w:rPr>
          <w:rFonts w:ascii="Arial" w:eastAsia="Arial" w:hAnsi="Arial" w:cs="Arial"/>
          <w:i/>
          <w:color w:val="000000"/>
          <w:sz w:val="24"/>
          <w:szCs w:val="24"/>
        </w:rPr>
      </w:pPr>
    </w:p>
    <w:p w14:paraId="0C178E9E" w14:textId="77777777" w:rsidR="0066370B" w:rsidRPr="001B351E" w:rsidRDefault="0066370B" w:rsidP="0066370B">
      <w:pPr>
        <w:tabs>
          <w:tab w:val="left" w:pos="1134"/>
        </w:tabs>
        <w:spacing w:before="120" w:after="120"/>
        <w:rPr>
          <w:rFonts w:ascii="Arial" w:eastAsia="Arial" w:hAnsi="Arial" w:cs="Arial"/>
          <w:i/>
          <w:color w:val="000000"/>
          <w:sz w:val="24"/>
          <w:szCs w:val="24"/>
        </w:rPr>
      </w:pPr>
    </w:p>
    <w:p w14:paraId="75A9FEC5" w14:textId="77777777" w:rsidR="0066370B" w:rsidRPr="001B351E" w:rsidRDefault="0066370B" w:rsidP="0066370B">
      <w:pPr>
        <w:tabs>
          <w:tab w:val="left" w:pos="1134"/>
        </w:tabs>
        <w:spacing w:before="120" w:after="120"/>
        <w:rPr>
          <w:rFonts w:ascii="Arial" w:eastAsia="Arial" w:hAnsi="Arial" w:cs="Arial"/>
          <w:i/>
          <w:color w:val="000000"/>
          <w:sz w:val="24"/>
          <w:szCs w:val="24"/>
        </w:rPr>
      </w:pPr>
      <w:r w:rsidRPr="001B351E">
        <w:rPr>
          <w:rFonts w:ascii="Arial" w:eastAsia="Arial" w:hAnsi="Arial" w:cs="Arial"/>
          <w:i/>
          <w:color w:val="000000"/>
          <w:sz w:val="24"/>
          <w:szCs w:val="24"/>
        </w:rPr>
        <w:lastRenderedPageBreak/>
        <w:t>Lots 3 and 4</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2"/>
        <w:gridCol w:w="1977"/>
        <w:gridCol w:w="1697"/>
        <w:gridCol w:w="3089"/>
      </w:tblGrid>
      <w:tr w:rsidR="0066370B" w:rsidRPr="001B351E" w14:paraId="2F9AB44C" w14:textId="77777777" w:rsidTr="0066370B">
        <w:tc>
          <w:tcPr>
            <w:tcW w:w="225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E1D13B5"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Financial Indicator</w:t>
            </w:r>
          </w:p>
        </w:tc>
        <w:tc>
          <w:tcPr>
            <w:tcW w:w="197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A0A0CBE"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Calculation</w:t>
            </w:r>
            <w:r w:rsidRPr="001B351E">
              <w:rPr>
                <w:rFonts w:ascii="Arial" w:eastAsia="Arial" w:hAnsi="Arial" w:cs="Arial"/>
                <w:b/>
                <w:color w:val="000000"/>
                <w:sz w:val="24"/>
                <w:szCs w:val="24"/>
                <w:vertAlign w:val="superscript"/>
              </w:rPr>
              <w:t>1</w:t>
            </w:r>
          </w:p>
        </w:tc>
        <w:tc>
          <w:tcPr>
            <w:tcW w:w="16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0A8094B"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Financial Target Threshold:</w:t>
            </w:r>
          </w:p>
        </w:tc>
        <w:tc>
          <w:tcPr>
            <w:tcW w:w="308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3801C6F"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Monitoring and Reporting Frequency if different from the default position set out in Paragraph 2.3</w:t>
            </w:r>
            <w:r w:rsidRPr="001B351E">
              <w:rPr>
                <w:rFonts w:ascii="Arial" w:eastAsia="Arial" w:hAnsi="Arial" w:cs="Arial"/>
                <w:b/>
                <w:sz w:val="24"/>
                <w:szCs w:val="24"/>
              </w:rPr>
              <w:t>.2</w:t>
            </w:r>
          </w:p>
        </w:tc>
      </w:tr>
      <w:tr w:rsidR="0066370B" w:rsidRPr="001B351E" w14:paraId="441DEC0F"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tcPr>
          <w:p w14:paraId="649841BE"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1</w:t>
            </w:r>
          </w:p>
          <w:p w14:paraId="162CAD98"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Operating Margin</w:t>
            </w:r>
          </w:p>
          <w:p w14:paraId="3C0395D3" w14:textId="77777777" w:rsidR="0066370B" w:rsidRPr="001B351E" w:rsidRDefault="0066370B">
            <w:pPr>
              <w:spacing w:before="100" w:after="200"/>
              <w:rPr>
                <w:rFonts w:ascii="Arial" w:eastAsia="Arial" w:hAnsi="Arial" w:cs="Arial"/>
                <w:b/>
                <w:color w:val="000000"/>
                <w:sz w:val="24"/>
                <w:szCs w:val="24"/>
              </w:rPr>
            </w:pP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242C593F"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Operating Margin = Operating Profit / Revenue</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629D792A"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N/A</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34824FA9"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N/A</w:t>
            </w:r>
          </w:p>
        </w:tc>
      </w:tr>
      <w:tr w:rsidR="0066370B" w:rsidRPr="001B351E" w14:paraId="6EEF5B32"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18F999B5"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2</w:t>
            </w:r>
          </w:p>
          <w:p w14:paraId="614A58FB"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Debt to EBITDA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562474D3"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 xml:space="preserve"> Net Debt to EBITDA ratio = Net Debt / EBITDA</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47834729"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&lt; 3.5 times</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4A966FEE"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w:t>
            </w:r>
            <w:r w:rsidRPr="001B351E">
              <w:rPr>
                <w:rFonts w:ascii="Arial" w:eastAsia="Arial" w:hAnsi="Arial" w:cs="Arial"/>
                <w:i/>
                <w:color w:val="7030A0"/>
                <w:sz w:val="24"/>
                <w:szCs w:val="24"/>
              </w:rPr>
              <w:t xml:space="preserve"> </w:t>
            </w:r>
            <w:r w:rsidRPr="001B351E">
              <w:rPr>
                <w:rFonts w:ascii="Arial" w:eastAsia="Arial" w:hAnsi="Arial" w:cs="Arial"/>
                <w:i/>
                <w:color w:val="000000"/>
                <w:sz w:val="24"/>
                <w:szCs w:val="24"/>
              </w:rPr>
              <w:t xml:space="preserve">in arrears within </w:t>
            </w:r>
            <w:r w:rsidRPr="001B351E">
              <w:rPr>
                <w:rFonts w:ascii="Arial" w:eastAsia="Arial" w:hAnsi="Arial" w:cs="Arial"/>
                <w:i/>
                <w:color w:val="7030A0"/>
                <w:sz w:val="24"/>
                <w:szCs w:val="24"/>
              </w:rPr>
              <w:t>120</w:t>
            </w:r>
            <w:r w:rsidRPr="001B351E">
              <w:rPr>
                <w:rFonts w:ascii="Arial" w:eastAsia="Arial" w:hAnsi="Arial" w:cs="Arial"/>
                <w:i/>
                <w:color w:val="000000"/>
                <w:sz w:val="24"/>
                <w:szCs w:val="24"/>
              </w:rPr>
              <w:t xml:space="preserve"> days of each accounting reference date</w:t>
            </w:r>
            <w:r w:rsidRPr="001B351E">
              <w:rPr>
                <w:rFonts w:ascii="Arial" w:eastAsia="Arial" w:hAnsi="Arial" w:cs="Arial"/>
                <w:i/>
                <w:color w:val="7030A0"/>
                <w:sz w:val="24"/>
                <w:szCs w:val="24"/>
              </w:rPr>
              <w:t xml:space="preserve"> </w:t>
            </w:r>
            <w:r w:rsidRPr="001B351E">
              <w:rPr>
                <w:rFonts w:ascii="Arial" w:eastAsia="Arial" w:hAnsi="Arial" w:cs="Arial"/>
                <w:i/>
                <w:color w:val="000000"/>
                <w:sz w:val="24"/>
                <w:szCs w:val="24"/>
              </w:rPr>
              <w:t>based upon EBITDA for the 12 months ending on, and Net Debt at the relevant accounting reference date</w:t>
            </w:r>
          </w:p>
        </w:tc>
      </w:tr>
      <w:tr w:rsidR="0066370B" w:rsidRPr="001B351E" w14:paraId="2AD1CCEA"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5FCD5EC4"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3</w:t>
            </w:r>
          </w:p>
          <w:p w14:paraId="69E652DC"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Debt + Net Pension Deficit to EBITDA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00B84E6E"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Net Debt + Net Pension Deficit to EBITDA Ratio = (Net Debt + Net Pension Deficit) / EBITDA</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7546AC13"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N/A</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7759889B"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N/A</w:t>
            </w:r>
          </w:p>
        </w:tc>
      </w:tr>
      <w:tr w:rsidR="0066370B" w:rsidRPr="001B351E" w14:paraId="42F953A0"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2598DEE6"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4</w:t>
            </w:r>
          </w:p>
          <w:p w14:paraId="38EF6042"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Interest Paid Cover</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0D49495F"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Net Interest Paid Cover = Earnings Before Interest and Tax / Net Interest Paid</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72593DC3"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2.5 times</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2FFAE5D7"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 xml:space="preserve">Tested and reported yearly in arrears within 120 days of each accounting reference date based upon figures for the 12 months ending on the relevant accounting reference date </w:t>
            </w:r>
          </w:p>
        </w:tc>
      </w:tr>
      <w:tr w:rsidR="0066370B" w:rsidRPr="001B351E" w14:paraId="1E4D9D4C"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78941E47"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5</w:t>
            </w:r>
          </w:p>
          <w:p w14:paraId="4E59175F"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Acid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29782BDB"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Acid Ratio = (Current Assets – Inventories) / Current Liabilities</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00E7140E"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0.7 times</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5313DCC5"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days of each accounting reference date based upon figures at the relevant accounting reference date</w:t>
            </w:r>
          </w:p>
        </w:tc>
      </w:tr>
      <w:tr w:rsidR="0066370B" w:rsidRPr="001B351E" w14:paraId="60BA3388"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29B4EA11"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lastRenderedPageBreak/>
              <w:t>6</w:t>
            </w:r>
          </w:p>
          <w:p w14:paraId="59B2111D"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Asset value</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561E8337"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Net Asset Value = Net Assets</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31D7FC0D"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£0</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66F7B8F4"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days of each accounting reference date based upon figures at the relevant accounting reference date</w:t>
            </w:r>
          </w:p>
        </w:tc>
      </w:tr>
      <w:tr w:rsidR="0066370B" w:rsidRPr="001B351E" w14:paraId="5C695D7B"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75697EEC"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7</w:t>
            </w:r>
          </w:p>
          <w:p w14:paraId="4897E481"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Group Exposure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5FCBD5B3"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Group Exposure / Gross Assets</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2F5090EE"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N/A</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0DAEB215"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N/A</w:t>
            </w:r>
          </w:p>
        </w:tc>
      </w:tr>
    </w:tbl>
    <w:p w14:paraId="3254BC2F" w14:textId="77777777" w:rsidR="0066370B" w:rsidRPr="001B351E" w:rsidRDefault="0066370B" w:rsidP="0066370B">
      <w:pPr>
        <w:tabs>
          <w:tab w:val="left" w:pos="142"/>
        </w:tabs>
        <w:spacing w:before="120"/>
        <w:ind w:left="360" w:hanging="360"/>
        <w:rPr>
          <w:rFonts w:ascii="Arial" w:eastAsia="Arial" w:hAnsi="Arial" w:cs="Arial"/>
          <w:color w:val="000000"/>
          <w:sz w:val="24"/>
          <w:szCs w:val="24"/>
        </w:rPr>
      </w:pPr>
    </w:p>
    <w:p w14:paraId="791B1B3A" w14:textId="77777777" w:rsidR="0066370B" w:rsidRPr="001B351E" w:rsidRDefault="0066370B" w:rsidP="0066370B">
      <w:pPr>
        <w:tabs>
          <w:tab w:val="left" w:pos="1134"/>
        </w:tabs>
        <w:spacing w:before="120" w:after="120"/>
        <w:rPr>
          <w:rFonts w:ascii="Arial" w:eastAsia="Arial" w:hAnsi="Arial" w:cs="Arial"/>
          <w:i/>
          <w:color w:val="000000"/>
          <w:sz w:val="24"/>
          <w:szCs w:val="24"/>
        </w:rPr>
      </w:pPr>
      <w:r w:rsidRPr="001B351E">
        <w:rPr>
          <w:rFonts w:ascii="Arial" w:eastAsia="Arial" w:hAnsi="Arial" w:cs="Arial"/>
          <w:i/>
          <w:color w:val="000000"/>
          <w:sz w:val="24"/>
          <w:szCs w:val="24"/>
        </w:rPr>
        <w:t>For Lot 1, 2 and 5 Suppliers</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2"/>
        <w:gridCol w:w="1977"/>
        <w:gridCol w:w="1697"/>
        <w:gridCol w:w="3089"/>
      </w:tblGrid>
      <w:tr w:rsidR="0066370B" w:rsidRPr="001B351E" w14:paraId="05F68F58" w14:textId="77777777" w:rsidTr="0066370B">
        <w:tc>
          <w:tcPr>
            <w:tcW w:w="225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D09EED2"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Financial Indicator</w:t>
            </w:r>
          </w:p>
        </w:tc>
        <w:tc>
          <w:tcPr>
            <w:tcW w:w="197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77BCFE3"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Calculation</w:t>
            </w:r>
            <w:r w:rsidRPr="001B351E">
              <w:rPr>
                <w:rFonts w:ascii="Arial" w:eastAsia="Arial" w:hAnsi="Arial" w:cs="Arial"/>
                <w:b/>
                <w:color w:val="000000"/>
                <w:sz w:val="24"/>
                <w:szCs w:val="24"/>
                <w:vertAlign w:val="superscript"/>
              </w:rPr>
              <w:t>1</w:t>
            </w:r>
          </w:p>
        </w:tc>
        <w:tc>
          <w:tcPr>
            <w:tcW w:w="16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02847C7"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Financial Target Threshold:</w:t>
            </w:r>
          </w:p>
        </w:tc>
        <w:tc>
          <w:tcPr>
            <w:tcW w:w="308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98B739E"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Monitoring and Reporting Frequency if different from the default position set out in Paragraph 2.3</w:t>
            </w:r>
            <w:r w:rsidRPr="001B351E">
              <w:rPr>
                <w:rFonts w:ascii="Arial" w:eastAsia="Arial" w:hAnsi="Arial" w:cs="Arial"/>
                <w:b/>
                <w:sz w:val="24"/>
                <w:szCs w:val="24"/>
              </w:rPr>
              <w:t>.2</w:t>
            </w:r>
          </w:p>
        </w:tc>
      </w:tr>
      <w:tr w:rsidR="0066370B" w:rsidRPr="001B351E" w14:paraId="4FD3C017"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56B20A0C"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1</w:t>
            </w:r>
          </w:p>
          <w:p w14:paraId="66A06DB8"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Operating Margin</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73FA862F"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Operating Margin = Operating Profit / Revenue</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0935CB52"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4%</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7EE6C313"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days of each accounting reference date based upon figures for the 12 months ending on the relevant accounting reference date</w:t>
            </w:r>
          </w:p>
        </w:tc>
      </w:tr>
      <w:tr w:rsidR="0066370B" w:rsidRPr="001B351E" w14:paraId="720BD2E1"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7144751B"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2</w:t>
            </w:r>
          </w:p>
          <w:p w14:paraId="74E503F0"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Debt to EBITDA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06910E0D"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Net Debt to EBITDA ratio = Net Debt / EBITDA</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21D91740"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 xml:space="preserve"> &lt; 3.5 times</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5A635F25"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 90 days of each accounting reference date based upon EBITDA for the 12 months ending on, and Net Debt at, the relevant accounting reference date</w:t>
            </w:r>
          </w:p>
        </w:tc>
      </w:tr>
      <w:tr w:rsidR="0066370B" w:rsidRPr="001B351E" w14:paraId="5B9683FC"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0B778152"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3</w:t>
            </w:r>
          </w:p>
          <w:p w14:paraId="1A680231"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Interest Paid Cover</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09E60E1B"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Net Interest Paid Cover = Earnings Before Interest and Tax / Net Interest Paid</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655C6144"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3 times</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4BF440E5"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days of each accounting reference date based upon figures for the 12 months ending on the relevant accounting reference date</w:t>
            </w:r>
          </w:p>
        </w:tc>
      </w:tr>
      <w:tr w:rsidR="0066370B" w:rsidRPr="001B351E" w14:paraId="60B040AD"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279935FF"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lastRenderedPageBreak/>
              <w:t>4</w:t>
            </w:r>
          </w:p>
          <w:p w14:paraId="723CD094"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Acid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1A1A68DF"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Acid Ratio = (Current Assets – Inventories) / Current Liabilities</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6DD63CD5"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0.8 times</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1C915F1F"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days of each accounting reference date based upon figures at the relevant accounting reference date</w:t>
            </w:r>
          </w:p>
        </w:tc>
      </w:tr>
      <w:tr w:rsidR="0066370B" w:rsidRPr="001B351E" w14:paraId="539A5BB8"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44240AAE"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5</w:t>
            </w:r>
          </w:p>
          <w:p w14:paraId="310B0898"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Asset value</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53E31051"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Net Asset Value = Net Assets</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04E8F547"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£0</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68A06969"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days of each accounting reference date based upon figures at the relevant accounting reference date</w:t>
            </w:r>
          </w:p>
        </w:tc>
      </w:tr>
      <w:tr w:rsidR="0066370B" w:rsidRPr="001B351E" w14:paraId="5E144B28"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1B87E3DE"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6</w:t>
            </w:r>
          </w:p>
          <w:p w14:paraId="5BB5DF20"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Group Exposure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7C0C12C6"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Group Exposure / Gross Assets</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4972C24F"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&lt; 50%</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7760B0EC"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90 days of each accounting reference date based upon figures at the relevant accounting reference date</w:t>
            </w:r>
          </w:p>
        </w:tc>
      </w:tr>
    </w:tbl>
    <w:p w14:paraId="1B488326" w14:textId="77777777" w:rsidR="0066370B" w:rsidRPr="001B351E" w:rsidRDefault="0066370B" w:rsidP="0066370B">
      <w:pPr>
        <w:tabs>
          <w:tab w:val="left" w:pos="142"/>
        </w:tabs>
        <w:spacing w:before="120"/>
        <w:ind w:left="360" w:hanging="360"/>
        <w:rPr>
          <w:rFonts w:ascii="Arial" w:eastAsia="Arial" w:hAnsi="Arial" w:cs="Arial"/>
          <w:smallCaps/>
          <w:color w:val="000000"/>
          <w:sz w:val="24"/>
          <w:szCs w:val="24"/>
        </w:rPr>
      </w:pPr>
      <w:r w:rsidRPr="001B351E">
        <w:rPr>
          <w:rFonts w:ascii="Arial" w:eastAsia="Arial" w:hAnsi="Arial" w:cs="Arial"/>
          <w:color w:val="000000"/>
          <w:sz w:val="24"/>
          <w:szCs w:val="24"/>
        </w:rPr>
        <w:t>Key: 1 – see Annex 3 to this Schedule which sets out the calculation methodology to be used in the calculation of each financial indicator.</w:t>
      </w:r>
    </w:p>
    <w:p w14:paraId="1D04ACB1"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Times New Roman" w:hAnsi="Arial" w:cs="Arial"/>
        </w:rPr>
      </w:pPr>
      <w:r w:rsidRPr="001B351E">
        <w:rPr>
          <w:rFonts w:ascii="Arial" w:eastAsia="Arial" w:hAnsi="Arial" w:cs="Arial"/>
          <w:color w:val="000000"/>
          <w:sz w:val="24"/>
          <w:szCs w:val="24"/>
        </w:rPr>
        <w:t>Monitored Suppliers</w:t>
      </w:r>
      <w:r w:rsidRPr="001B351E">
        <w:rPr>
          <w:rFonts w:ascii="Arial" w:hAnsi="Arial" w:cs="Arial"/>
          <w:color w:val="000000"/>
        </w:rPr>
        <w:t xml:space="preserve"> </w:t>
      </w:r>
    </w:p>
    <w:tbl>
      <w:tblPr>
        <w:tblW w:w="82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3"/>
        <w:gridCol w:w="4222"/>
      </w:tblGrid>
      <w:tr w:rsidR="0066370B" w:rsidRPr="001B351E" w14:paraId="36BBA5F8" w14:textId="77777777" w:rsidTr="0066370B">
        <w:tc>
          <w:tcPr>
            <w:tcW w:w="4073" w:type="dxa"/>
            <w:tcBorders>
              <w:top w:val="single" w:sz="4" w:space="0" w:color="000000"/>
              <w:left w:val="single" w:sz="4" w:space="0" w:color="000000"/>
              <w:bottom w:val="single" w:sz="4" w:space="0" w:color="000000"/>
              <w:right w:val="single" w:sz="4" w:space="0" w:color="000000"/>
            </w:tcBorders>
            <w:shd w:val="clear" w:color="auto" w:fill="D9D9D9"/>
            <w:hideMark/>
          </w:tcPr>
          <w:p w14:paraId="0C9B48A5"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Monitored Supplier</w:t>
            </w:r>
          </w:p>
        </w:tc>
        <w:tc>
          <w:tcPr>
            <w:tcW w:w="4223" w:type="dxa"/>
            <w:tcBorders>
              <w:top w:val="single" w:sz="4" w:space="0" w:color="000000"/>
              <w:left w:val="single" w:sz="4" w:space="0" w:color="000000"/>
              <w:bottom w:val="single" w:sz="4" w:space="0" w:color="000000"/>
              <w:right w:val="single" w:sz="4" w:space="0" w:color="000000"/>
            </w:tcBorders>
            <w:shd w:val="clear" w:color="auto" w:fill="D9D9D9"/>
            <w:hideMark/>
          </w:tcPr>
          <w:p w14:paraId="5B62CF80"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Applicable Financial Indicators</w:t>
            </w:r>
          </w:p>
          <w:p w14:paraId="5A5E480C"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(these are the Financial Indicators from the table in Paragraph 5.1 which are to apply to the Monitored Suppliers)</w:t>
            </w:r>
          </w:p>
        </w:tc>
      </w:tr>
      <w:tr w:rsidR="0066370B" w:rsidRPr="001B351E" w14:paraId="7D91797C" w14:textId="77777777" w:rsidTr="0066370B">
        <w:tc>
          <w:tcPr>
            <w:tcW w:w="4073" w:type="dxa"/>
            <w:tcBorders>
              <w:top w:val="single" w:sz="4" w:space="0" w:color="000000"/>
              <w:left w:val="single" w:sz="4" w:space="0" w:color="000000"/>
              <w:bottom w:val="single" w:sz="4" w:space="0" w:color="000000"/>
              <w:right w:val="single" w:sz="4" w:space="0" w:color="000000"/>
            </w:tcBorders>
            <w:hideMark/>
          </w:tcPr>
          <w:p w14:paraId="6CE65853" w14:textId="2B24170A"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 xml:space="preserve">[Entity 1 </w:t>
            </w:r>
            <w:r w:rsidR="00005BA6" w:rsidRPr="005F6D6E">
              <w:rPr>
                <w:rFonts w:ascii="Arial" w:eastAsia="Arial" w:hAnsi="Arial" w:cs="Arial"/>
                <w:color w:val="000000"/>
                <w:sz w:val="24"/>
                <w:szCs w:val="24"/>
              </w:rPr>
              <w:t>e.g.</w:t>
            </w:r>
            <w:r w:rsidRPr="005F6D6E">
              <w:rPr>
                <w:rFonts w:ascii="Arial" w:eastAsia="Arial" w:hAnsi="Arial" w:cs="Arial"/>
                <w:color w:val="000000"/>
                <w:sz w:val="24"/>
                <w:szCs w:val="24"/>
              </w:rPr>
              <w:t xml:space="preserve"> Group Member, Sub-contractor, Relevant Parent Company etc.] </w:t>
            </w:r>
          </w:p>
        </w:tc>
        <w:tc>
          <w:tcPr>
            <w:tcW w:w="4223" w:type="dxa"/>
            <w:tcBorders>
              <w:top w:val="single" w:sz="4" w:space="0" w:color="000000"/>
              <w:left w:val="single" w:sz="4" w:space="0" w:color="000000"/>
              <w:bottom w:val="single" w:sz="4" w:space="0" w:color="000000"/>
              <w:right w:val="single" w:sz="4" w:space="0" w:color="000000"/>
            </w:tcBorders>
            <w:hideMark/>
          </w:tcPr>
          <w:p w14:paraId="5F6CE6A0" w14:textId="77777777"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[1 – Operating Margin]</w:t>
            </w:r>
          </w:p>
          <w:p w14:paraId="47BEDD4C" w14:textId="3B165793"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 xml:space="preserve">[2 – </w:t>
            </w:r>
            <w:r w:rsidR="00005BA6" w:rsidRPr="005F6D6E">
              <w:rPr>
                <w:rFonts w:ascii="Arial" w:eastAsia="Arial" w:hAnsi="Arial" w:cs="Arial"/>
                <w:color w:val="000000"/>
                <w:sz w:val="24"/>
                <w:szCs w:val="24"/>
              </w:rPr>
              <w:t>etc.</w:t>
            </w:r>
            <w:r w:rsidRPr="005F6D6E">
              <w:rPr>
                <w:rFonts w:ascii="Arial" w:eastAsia="Arial" w:hAnsi="Arial" w:cs="Arial"/>
                <w:color w:val="000000"/>
                <w:sz w:val="24"/>
                <w:szCs w:val="24"/>
              </w:rPr>
              <w:t>]</w:t>
            </w:r>
          </w:p>
          <w:p w14:paraId="477DAC78" w14:textId="77777777"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[3][4][5][6][7][</w:t>
            </w:r>
            <w:proofErr w:type="gramStart"/>
            <w:r w:rsidRPr="005F6D6E">
              <w:rPr>
                <w:rFonts w:ascii="Arial" w:eastAsia="Arial" w:hAnsi="Arial" w:cs="Arial"/>
                <w:color w:val="000000"/>
                <w:sz w:val="24"/>
                <w:szCs w:val="24"/>
              </w:rPr>
              <w:t>8][</w:t>
            </w:r>
            <w:proofErr w:type="gramEnd"/>
            <w:r w:rsidRPr="005F6D6E">
              <w:rPr>
                <w:rFonts w:ascii="Arial" w:eastAsia="Arial" w:hAnsi="Arial" w:cs="Arial"/>
                <w:color w:val="000000"/>
                <w:sz w:val="24"/>
                <w:szCs w:val="24"/>
              </w:rPr>
              <w:t>etc..]</w:t>
            </w:r>
          </w:p>
        </w:tc>
      </w:tr>
      <w:tr w:rsidR="0066370B" w:rsidRPr="001B351E" w14:paraId="6131CF64" w14:textId="77777777" w:rsidTr="0066370B">
        <w:tc>
          <w:tcPr>
            <w:tcW w:w="4073" w:type="dxa"/>
            <w:tcBorders>
              <w:top w:val="single" w:sz="4" w:space="0" w:color="000000"/>
              <w:left w:val="single" w:sz="4" w:space="0" w:color="000000"/>
              <w:bottom w:val="single" w:sz="4" w:space="0" w:color="000000"/>
              <w:right w:val="single" w:sz="4" w:space="0" w:color="000000"/>
            </w:tcBorders>
            <w:hideMark/>
          </w:tcPr>
          <w:p w14:paraId="19226311" w14:textId="77777777"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 xml:space="preserve">[Entity 2 </w:t>
            </w:r>
            <w:proofErr w:type="spellStart"/>
            <w:r w:rsidRPr="005F6D6E">
              <w:rPr>
                <w:rFonts w:ascii="Arial" w:eastAsia="Arial" w:hAnsi="Arial" w:cs="Arial"/>
                <w:color w:val="000000"/>
                <w:sz w:val="24"/>
                <w:szCs w:val="24"/>
              </w:rPr>
              <w:t>e.g</w:t>
            </w:r>
            <w:proofErr w:type="spellEnd"/>
            <w:r w:rsidRPr="005F6D6E">
              <w:rPr>
                <w:rFonts w:ascii="Arial" w:eastAsia="Arial" w:hAnsi="Arial" w:cs="Arial"/>
                <w:color w:val="000000"/>
                <w:sz w:val="24"/>
                <w:szCs w:val="24"/>
              </w:rPr>
              <w:t xml:space="preserve"> Group Member, Sub-contractor, Relevant Parent Company etc.]</w:t>
            </w:r>
          </w:p>
        </w:tc>
        <w:tc>
          <w:tcPr>
            <w:tcW w:w="4223" w:type="dxa"/>
            <w:tcBorders>
              <w:top w:val="single" w:sz="4" w:space="0" w:color="000000"/>
              <w:left w:val="single" w:sz="4" w:space="0" w:color="000000"/>
              <w:bottom w:val="single" w:sz="4" w:space="0" w:color="000000"/>
              <w:right w:val="single" w:sz="4" w:space="0" w:color="000000"/>
            </w:tcBorders>
            <w:hideMark/>
          </w:tcPr>
          <w:p w14:paraId="6A2B1CB0" w14:textId="77777777"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[1 – Operating Margin]</w:t>
            </w:r>
          </w:p>
          <w:p w14:paraId="1DBD3F21" w14:textId="77777777"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[2 – etc.]</w:t>
            </w:r>
          </w:p>
          <w:p w14:paraId="620268C1" w14:textId="77777777"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[3][4][5][6][7][</w:t>
            </w:r>
            <w:proofErr w:type="gramStart"/>
            <w:r w:rsidRPr="005F6D6E">
              <w:rPr>
                <w:rFonts w:ascii="Arial" w:eastAsia="Arial" w:hAnsi="Arial" w:cs="Arial"/>
                <w:color w:val="000000"/>
                <w:sz w:val="24"/>
                <w:szCs w:val="24"/>
              </w:rPr>
              <w:t>8][</w:t>
            </w:r>
            <w:proofErr w:type="gramEnd"/>
            <w:r w:rsidRPr="005F6D6E">
              <w:rPr>
                <w:rFonts w:ascii="Arial" w:eastAsia="Arial" w:hAnsi="Arial" w:cs="Arial"/>
                <w:color w:val="000000"/>
                <w:sz w:val="24"/>
                <w:szCs w:val="24"/>
              </w:rPr>
              <w:t>etc..]</w:t>
            </w:r>
          </w:p>
        </w:tc>
      </w:tr>
      <w:tr w:rsidR="0066370B" w:rsidRPr="001B351E" w14:paraId="651E9592" w14:textId="77777777" w:rsidTr="0066370B">
        <w:tc>
          <w:tcPr>
            <w:tcW w:w="4073" w:type="dxa"/>
            <w:tcBorders>
              <w:top w:val="single" w:sz="4" w:space="0" w:color="000000"/>
              <w:left w:val="single" w:sz="4" w:space="0" w:color="000000"/>
              <w:bottom w:val="single" w:sz="4" w:space="0" w:color="000000"/>
              <w:right w:val="single" w:sz="4" w:space="0" w:color="000000"/>
            </w:tcBorders>
          </w:tcPr>
          <w:p w14:paraId="269E314A" w14:textId="77777777" w:rsidR="0066370B" w:rsidRPr="001B351E" w:rsidRDefault="0066370B">
            <w:pPr>
              <w:spacing w:before="100" w:after="200"/>
              <w:rPr>
                <w:rFonts w:ascii="Arial" w:eastAsia="Arial" w:hAnsi="Arial" w:cs="Arial"/>
                <w:color w:val="000000"/>
                <w:sz w:val="24"/>
                <w:szCs w:val="24"/>
                <w:highlight w:val="yellow"/>
              </w:rPr>
            </w:pPr>
          </w:p>
        </w:tc>
        <w:tc>
          <w:tcPr>
            <w:tcW w:w="4223" w:type="dxa"/>
            <w:tcBorders>
              <w:top w:val="single" w:sz="4" w:space="0" w:color="000000"/>
              <w:left w:val="single" w:sz="4" w:space="0" w:color="000000"/>
              <w:bottom w:val="single" w:sz="4" w:space="0" w:color="000000"/>
              <w:right w:val="single" w:sz="4" w:space="0" w:color="000000"/>
            </w:tcBorders>
          </w:tcPr>
          <w:p w14:paraId="47341341" w14:textId="77777777" w:rsidR="0066370B" w:rsidRPr="001B351E" w:rsidRDefault="0066370B">
            <w:pPr>
              <w:spacing w:before="100" w:after="200"/>
              <w:rPr>
                <w:rFonts w:ascii="Arial" w:eastAsia="Arial" w:hAnsi="Arial" w:cs="Arial"/>
                <w:color w:val="000000"/>
                <w:sz w:val="24"/>
                <w:szCs w:val="24"/>
                <w:highlight w:val="yellow"/>
              </w:rPr>
            </w:pPr>
          </w:p>
        </w:tc>
      </w:tr>
    </w:tbl>
    <w:p w14:paraId="42EF2083" w14:textId="77777777" w:rsidR="0066370B" w:rsidRPr="001B351E" w:rsidRDefault="0066370B" w:rsidP="0066370B">
      <w:pPr>
        <w:tabs>
          <w:tab w:val="left" w:pos="1134"/>
        </w:tabs>
        <w:spacing w:before="120" w:after="120"/>
        <w:ind w:left="360" w:hanging="1004"/>
        <w:rPr>
          <w:rFonts w:ascii="Arial" w:eastAsia="Times New Roman" w:hAnsi="Arial" w:cs="Arial"/>
          <w:color w:val="000000"/>
        </w:rPr>
      </w:pPr>
    </w:p>
    <w:p w14:paraId="56A4E4F1"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lastRenderedPageBreak/>
        <w:t>Termination rights</w:t>
      </w:r>
    </w:p>
    <w:p w14:paraId="727DD676"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Relevant Authority shall be entitled to terminate the Contract if:</w:t>
      </w:r>
    </w:p>
    <w:p w14:paraId="4099910B"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Supplier fails to notify the Relevant Authority of a Financial Distress Event in accordance with Paragraph 2.3.3;</w:t>
      </w:r>
    </w:p>
    <w:p w14:paraId="74E31D13"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Parties fail to agree a Financial Distress Remediation Plan (or any updated Financial Distress Remediation Plan) in accordance with Paragraphs 4.3 to 4.5; and/or</w:t>
      </w:r>
    </w:p>
    <w:p w14:paraId="155B6D87"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Supplier fails to comply with the terms of the Financial Distress Remediation Plan (or any updated Financial Distress Remediation Plan) in accordance with Paragraph 4.6.3,</w:t>
      </w:r>
    </w:p>
    <w:p w14:paraId="3B174A63" w14:textId="77777777" w:rsidR="0066370B" w:rsidRPr="001B351E" w:rsidRDefault="0066370B" w:rsidP="0066370B">
      <w:pPr>
        <w:tabs>
          <w:tab w:val="left" w:pos="1985"/>
        </w:tabs>
        <w:spacing w:before="120" w:after="120"/>
        <w:ind w:left="2422" w:hanging="720"/>
        <w:rPr>
          <w:rFonts w:ascii="Arial" w:eastAsia="Arial" w:hAnsi="Arial" w:cs="Arial"/>
          <w:color w:val="000000"/>
          <w:sz w:val="24"/>
          <w:szCs w:val="24"/>
        </w:rPr>
      </w:pPr>
      <w:r w:rsidRPr="001B351E">
        <w:rPr>
          <w:rFonts w:ascii="Arial" w:eastAsia="Arial" w:hAnsi="Arial" w:cs="Arial"/>
          <w:color w:val="000000"/>
          <w:sz w:val="24"/>
          <w:szCs w:val="24"/>
        </w:rPr>
        <w:t>which shall be deemed to be an event to which Clause 10.4.1 of the Core Terms applies and Clauses 10.6.1 and 10.6.2 of the Core Terms shall apply accordingly.</w:t>
      </w:r>
    </w:p>
    <w:p w14:paraId="0D159EC8"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Primacy of Credit Ratings</w:t>
      </w:r>
    </w:p>
    <w:p w14:paraId="5CBFB1E6"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Without prejudice to the Supplier’s obligations and the Relevant Authority’s rights and remedies under Paragraph 2, if, following the occurrence of a Financial Distress Event pursuant to any of Paragraphs 3.1.2 to 3.1.7, the Rating Agencies review and report subsequently that the credit ratings for the FDE Group entities do not drop below the relevant Credit Rating Thresholds specified for those entities in Annex 2 to this Schedule, then:</w:t>
      </w:r>
    </w:p>
    <w:p w14:paraId="68F408A7"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Supplier shall be relieved automatically of its obligations under Paragraphs 4.3 to 4.6; and</w:t>
      </w:r>
    </w:p>
    <w:p w14:paraId="3E5BD417"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Relevant Authority shall not be entitled to require the Supplier to provide financial information in accordance with Paragraph 4.3.2(b).</w:t>
      </w:r>
    </w:p>
    <w:p w14:paraId="27B945BF"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Board confirmation</w:t>
      </w:r>
    </w:p>
    <w:p w14:paraId="419942A0"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If the Contract has been specified as a Critical Service Contract under Paragraph 1.1 of Part B of Call-Off Schedule 8 (Business Continuity and Disaster Recovery) (if applicable) then, subject to Paragraph 8.4 of this Schedule, the Supplier shall within ninety (90) days after each Accounting Reference Date or within 15 months of the previous Board Confirmation (whichever is the earlier) provide a Board Confirmation to the Relevant Authority in the form set out at Annex 4 to this Schedule, confirming that to the best of the Board’s knowledge and belief, it is not aware of and has no knowledge:</w:t>
      </w:r>
    </w:p>
    <w:p w14:paraId="3BB88236"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that a Financial Distress Event has occurred since the later of the Effective Date or the previous Board Confirmation or is subsisting; or</w:t>
      </w:r>
    </w:p>
    <w:p w14:paraId="1DFF9505"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of any matters which have occurred or are subsisting that could reasonably be expected to cause a Financial Distress Event.</w:t>
      </w:r>
    </w:p>
    <w:p w14:paraId="1D9B7596"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ensure that in its preparation of the Board Confirmation it exercises due care and diligence and has made reasonable enquiry of all </w:t>
      </w:r>
      <w:r w:rsidRPr="001B351E">
        <w:rPr>
          <w:rFonts w:ascii="Arial" w:eastAsia="Arial" w:hAnsi="Arial" w:cs="Arial"/>
          <w:color w:val="000000"/>
          <w:sz w:val="24"/>
          <w:szCs w:val="24"/>
        </w:rPr>
        <w:lastRenderedPageBreak/>
        <w:t>relevant Supplier Staff and other persons as is reasonably necessary to understand and confirm the position.</w:t>
      </w:r>
    </w:p>
    <w:p w14:paraId="0BB4C82E"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In respect of the first Board Confirmation to be provided under this Contract, the Supplier shall provide the Board Confirmation within 15 months of the Effective Date if earlier than the timescale for submission set out in Paragraph 8.1 of this Schedule.</w:t>
      </w:r>
    </w:p>
    <w:p w14:paraId="074C79CB"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Where the Supplier is unable to provide a Board Confirmation in accordance with Paragraphs 8.1 to 8.3 of this Schedule due to the occurrence of a Financial Distress Event or knowledge of subsisting matters which could reasonably be expected to cause a Financial Distress Event, it will be sufficient for the Supplier to submit in place of the Board Confirmation, a statement from the Board of Directors to the Buyer (and where the Supplier is a Strategic Supplier, the Supplier shall send a copy of the statement to the Cabinet Office Markets and Suppliers Team) setting out full details of any Financial Distress Events that have occurred and/or the matters which could reasonably be expected to cause a Financial Distress Event.</w:t>
      </w:r>
    </w:p>
    <w:p w14:paraId="2F83FA39"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Optional Clauses</w:t>
      </w:r>
    </w:p>
    <w:p w14:paraId="78837B9B"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Where a Buyer’s Call-Off Contract is a Bronze Contract, if specified in the Order Form, the terms at Annex 5 shall apply to the Call-Off Contract in place of the foregoing terms of this Joint Schedule 7. </w:t>
      </w:r>
    </w:p>
    <w:p w14:paraId="7B40C951" w14:textId="77777777" w:rsidR="0066370B" w:rsidRPr="001B351E" w:rsidRDefault="0066370B" w:rsidP="0066370B">
      <w:pPr>
        <w:tabs>
          <w:tab w:val="left" w:pos="142"/>
        </w:tabs>
        <w:spacing w:before="120"/>
        <w:ind w:left="360" w:hanging="360"/>
        <w:rPr>
          <w:rFonts w:ascii="Arial" w:eastAsia="Times New Roman" w:hAnsi="Arial" w:cs="Arial"/>
          <w:b/>
          <w:smallCaps/>
          <w:color w:val="000000"/>
        </w:rPr>
      </w:pPr>
    </w:p>
    <w:p w14:paraId="3FF767EF" w14:textId="77777777" w:rsidR="0066370B" w:rsidRPr="001B351E" w:rsidRDefault="0066370B" w:rsidP="00933F69">
      <w:pPr>
        <w:pStyle w:val="Annex"/>
        <w:rPr>
          <w:rFonts w:eastAsia="Arial"/>
        </w:rPr>
      </w:pPr>
      <w:r w:rsidRPr="001B351E">
        <w:br w:type="page"/>
      </w:r>
      <w:bookmarkStart w:id="182" w:name="_Toc154147138"/>
      <w:bookmarkStart w:id="183" w:name="_Toc154149052"/>
      <w:r w:rsidRPr="001B351E">
        <w:rPr>
          <w:rFonts w:eastAsia="Arial"/>
        </w:rPr>
        <w:lastRenderedPageBreak/>
        <w:t>Annex 1: Rating Agencies and their standard Rating System</w:t>
      </w:r>
      <w:bookmarkEnd w:id="182"/>
      <w:bookmarkEnd w:id="183"/>
    </w:p>
    <w:p w14:paraId="2042C8C6" w14:textId="77777777" w:rsidR="0066370B" w:rsidRPr="001B351E" w:rsidRDefault="0066370B" w:rsidP="0066370B">
      <w:pPr>
        <w:keepNext/>
        <w:spacing w:before="240" w:after="120"/>
        <w:ind w:left="142"/>
        <w:rPr>
          <w:rFonts w:ascii="Arial" w:eastAsia="Arial" w:hAnsi="Arial" w:cs="Arial"/>
          <w:color w:val="000000"/>
          <w:sz w:val="24"/>
          <w:szCs w:val="24"/>
        </w:rPr>
      </w:pPr>
      <w:r w:rsidRPr="001B351E">
        <w:rPr>
          <w:rFonts w:ascii="Arial" w:eastAsia="Arial" w:hAnsi="Arial" w:cs="Arial"/>
          <w:color w:val="000000"/>
          <w:sz w:val="24"/>
          <w:szCs w:val="24"/>
        </w:rPr>
        <w:t>Dun and Bradstreet – Failure Score</w:t>
      </w:r>
    </w:p>
    <w:p w14:paraId="4B4D7232" w14:textId="77777777" w:rsidR="0066370B" w:rsidRPr="001B351E" w:rsidRDefault="0066370B" w:rsidP="0066370B">
      <w:pPr>
        <w:spacing w:after="200" w:line="276" w:lineRule="auto"/>
        <w:rPr>
          <w:rFonts w:ascii="Arial" w:eastAsia="Arial" w:hAnsi="Arial" w:cs="Arial"/>
          <w:sz w:val="24"/>
          <w:szCs w:val="24"/>
        </w:rPr>
      </w:pPr>
      <w:r w:rsidRPr="001B351E">
        <w:rPr>
          <w:rFonts w:ascii="Arial" w:hAnsi="Arial" w:cs="Arial"/>
        </w:rPr>
        <w:br w:type="page"/>
      </w:r>
    </w:p>
    <w:p w14:paraId="1415576D" w14:textId="77777777" w:rsidR="0066370B" w:rsidRPr="001B351E" w:rsidRDefault="0066370B" w:rsidP="00933F69">
      <w:pPr>
        <w:pStyle w:val="Annex"/>
        <w:rPr>
          <w:rFonts w:eastAsia="Arial Bold"/>
          <w:smallCaps/>
        </w:rPr>
      </w:pPr>
      <w:bookmarkStart w:id="184" w:name="_Toc154147139"/>
      <w:bookmarkStart w:id="185" w:name="_Toc154149053"/>
      <w:r w:rsidRPr="001B351E">
        <w:rPr>
          <w:rFonts w:eastAsia="Arial Bold"/>
        </w:rPr>
        <w:lastRenderedPageBreak/>
        <w:t>Annex 2</w:t>
      </w:r>
      <w:r w:rsidRPr="001B351E">
        <w:rPr>
          <w:rFonts w:eastAsia="Arial Bold"/>
          <w:smallCaps/>
        </w:rPr>
        <w:t xml:space="preserve">: </w:t>
      </w:r>
      <w:r w:rsidRPr="001B351E">
        <w:rPr>
          <w:rFonts w:eastAsia="Arial Bold"/>
        </w:rPr>
        <w:t>Credit Ratings and Credit Rating Thresholds</w:t>
      </w:r>
      <w:bookmarkEnd w:id="184"/>
      <w:bookmarkEnd w:id="185"/>
    </w:p>
    <w:tbl>
      <w:tblPr>
        <w:tblW w:w="616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82"/>
        <w:gridCol w:w="3083"/>
      </w:tblGrid>
      <w:tr w:rsidR="0066370B" w:rsidRPr="001B351E" w14:paraId="007F7FE4" w14:textId="77777777" w:rsidTr="005F6D6E">
        <w:tc>
          <w:tcPr>
            <w:tcW w:w="3082" w:type="dxa"/>
            <w:tcBorders>
              <w:top w:val="single" w:sz="4" w:space="0" w:color="000000"/>
              <w:left w:val="single" w:sz="4" w:space="0" w:color="000000"/>
              <w:bottom w:val="single" w:sz="6" w:space="0" w:color="000000"/>
              <w:right w:val="single" w:sz="6" w:space="0" w:color="000000"/>
            </w:tcBorders>
            <w:shd w:val="clear" w:color="auto" w:fill="FFFFFF"/>
            <w:hideMark/>
          </w:tcPr>
          <w:p w14:paraId="0AA07694" w14:textId="77777777" w:rsidR="0066370B" w:rsidRPr="001B351E" w:rsidRDefault="0066370B">
            <w:pPr>
              <w:keepNext/>
              <w:spacing w:before="240" w:after="120"/>
              <w:ind w:left="142"/>
              <w:rPr>
                <w:rFonts w:ascii="Arial" w:eastAsia="Arial" w:hAnsi="Arial" w:cs="Arial"/>
                <w:b/>
                <w:color w:val="000000"/>
                <w:sz w:val="24"/>
                <w:szCs w:val="24"/>
              </w:rPr>
            </w:pPr>
            <w:r w:rsidRPr="001B351E">
              <w:rPr>
                <w:rFonts w:ascii="Arial" w:eastAsia="Arial" w:hAnsi="Arial" w:cs="Arial"/>
                <w:b/>
                <w:color w:val="000000"/>
                <w:sz w:val="24"/>
                <w:szCs w:val="24"/>
              </w:rPr>
              <w:t>Entity</w:t>
            </w:r>
          </w:p>
        </w:tc>
        <w:tc>
          <w:tcPr>
            <w:tcW w:w="3083" w:type="dxa"/>
            <w:tcBorders>
              <w:top w:val="single" w:sz="4" w:space="0" w:color="000000"/>
              <w:left w:val="single" w:sz="6" w:space="0" w:color="000000"/>
              <w:bottom w:val="single" w:sz="6" w:space="0" w:color="000000"/>
              <w:right w:val="single" w:sz="4" w:space="0" w:color="000000"/>
            </w:tcBorders>
            <w:shd w:val="clear" w:color="auto" w:fill="FFFFFF"/>
            <w:hideMark/>
          </w:tcPr>
          <w:p w14:paraId="68C64DB8" w14:textId="77777777" w:rsidR="0066370B" w:rsidRPr="001B351E" w:rsidRDefault="0066370B">
            <w:pPr>
              <w:keepNext/>
              <w:spacing w:before="240" w:after="120"/>
              <w:ind w:left="142"/>
              <w:rPr>
                <w:rFonts w:ascii="Arial" w:eastAsia="Arial" w:hAnsi="Arial" w:cs="Arial"/>
                <w:b/>
                <w:color w:val="000000"/>
                <w:sz w:val="24"/>
                <w:szCs w:val="24"/>
              </w:rPr>
            </w:pPr>
            <w:r w:rsidRPr="001B351E">
              <w:rPr>
                <w:rFonts w:ascii="Arial" w:eastAsia="Arial" w:hAnsi="Arial" w:cs="Arial"/>
                <w:b/>
                <w:color w:val="000000"/>
                <w:sz w:val="24"/>
                <w:szCs w:val="24"/>
              </w:rPr>
              <w:t>Credit rating (long term)</w:t>
            </w:r>
          </w:p>
        </w:tc>
      </w:tr>
      <w:tr w:rsidR="0066370B" w:rsidRPr="001B351E" w14:paraId="172DD670" w14:textId="77777777" w:rsidTr="005F6D6E">
        <w:trPr>
          <w:trHeight w:val="742"/>
        </w:trPr>
        <w:tc>
          <w:tcPr>
            <w:tcW w:w="3082" w:type="dxa"/>
            <w:tcBorders>
              <w:top w:val="single" w:sz="6" w:space="0" w:color="000000"/>
              <w:left w:val="single" w:sz="4" w:space="0" w:color="000000"/>
              <w:bottom w:val="single" w:sz="6" w:space="0" w:color="000000"/>
              <w:right w:val="single" w:sz="6" w:space="0" w:color="000000"/>
            </w:tcBorders>
            <w:shd w:val="clear" w:color="auto" w:fill="FFFFFF"/>
            <w:hideMark/>
          </w:tcPr>
          <w:p w14:paraId="44C08853" w14:textId="77777777" w:rsidR="0066370B" w:rsidRPr="001B351E" w:rsidRDefault="0066370B">
            <w:pPr>
              <w:keepNext/>
              <w:spacing w:before="240" w:after="120"/>
              <w:ind w:left="142"/>
              <w:rPr>
                <w:rFonts w:ascii="Arial" w:eastAsia="Arial" w:hAnsi="Arial" w:cs="Arial"/>
                <w:color w:val="000000"/>
                <w:sz w:val="24"/>
                <w:szCs w:val="24"/>
              </w:rPr>
            </w:pPr>
            <w:r w:rsidRPr="001B351E">
              <w:rPr>
                <w:rFonts w:ascii="Arial" w:eastAsia="Arial" w:hAnsi="Arial" w:cs="Arial"/>
                <w:color w:val="000000"/>
                <w:sz w:val="24"/>
                <w:szCs w:val="24"/>
              </w:rPr>
              <w:t>Supplier</w:t>
            </w:r>
          </w:p>
        </w:tc>
        <w:tc>
          <w:tcPr>
            <w:tcW w:w="3083" w:type="dxa"/>
            <w:tcBorders>
              <w:top w:val="single" w:sz="6" w:space="0" w:color="000000"/>
              <w:left w:val="single" w:sz="6" w:space="0" w:color="000000"/>
              <w:bottom w:val="single" w:sz="6" w:space="0" w:color="000000"/>
              <w:right w:val="single" w:sz="4" w:space="0" w:color="000000"/>
            </w:tcBorders>
            <w:shd w:val="clear" w:color="auto" w:fill="FFFFFF"/>
            <w:hideMark/>
          </w:tcPr>
          <w:p w14:paraId="4BFDD700" w14:textId="77777777" w:rsidR="0066370B" w:rsidRPr="001B351E" w:rsidRDefault="0066370B">
            <w:pPr>
              <w:keepNext/>
              <w:spacing w:before="240" w:after="120"/>
              <w:ind w:left="142"/>
              <w:rPr>
                <w:rFonts w:ascii="Arial" w:eastAsia="Arial" w:hAnsi="Arial" w:cs="Arial"/>
                <w:color w:val="000000"/>
                <w:sz w:val="24"/>
                <w:szCs w:val="24"/>
              </w:rPr>
            </w:pPr>
            <w:r w:rsidRPr="001B351E">
              <w:rPr>
                <w:rFonts w:ascii="Arial" w:eastAsia="Arial" w:hAnsi="Arial" w:cs="Arial"/>
                <w:color w:val="000000"/>
                <w:sz w:val="24"/>
                <w:szCs w:val="24"/>
              </w:rPr>
              <w:t>25</w:t>
            </w:r>
          </w:p>
        </w:tc>
      </w:tr>
      <w:tr w:rsidR="0066370B" w:rsidRPr="001B351E" w14:paraId="7429C5BE" w14:textId="77777777" w:rsidTr="005F6D6E">
        <w:tc>
          <w:tcPr>
            <w:tcW w:w="3082" w:type="dxa"/>
            <w:tcBorders>
              <w:top w:val="single" w:sz="6" w:space="0" w:color="000000"/>
              <w:left w:val="single" w:sz="4" w:space="0" w:color="000000"/>
              <w:bottom w:val="single" w:sz="4" w:space="0" w:color="000000"/>
              <w:right w:val="single" w:sz="6" w:space="0" w:color="000000"/>
            </w:tcBorders>
            <w:shd w:val="clear" w:color="auto" w:fill="FFFFFF"/>
            <w:hideMark/>
          </w:tcPr>
          <w:p w14:paraId="3B0BC5B6" w14:textId="77777777" w:rsidR="0066370B" w:rsidRPr="001B351E" w:rsidRDefault="0066370B">
            <w:pPr>
              <w:keepNext/>
              <w:spacing w:before="240" w:after="120"/>
              <w:ind w:left="142"/>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[Key Subcontractor]</w:t>
            </w:r>
          </w:p>
        </w:tc>
        <w:tc>
          <w:tcPr>
            <w:tcW w:w="3083" w:type="dxa"/>
            <w:tcBorders>
              <w:top w:val="single" w:sz="6" w:space="0" w:color="000000"/>
              <w:left w:val="single" w:sz="6" w:space="0" w:color="000000"/>
              <w:bottom w:val="single" w:sz="4" w:space="0" w:color="000000"/>
              <w:right w:val="single" w:sz="4" w:space="0" w:color="000000"/>
            </w:tcBorders>
            <w:shd w:val="clear" w:color="auto" w:fill="FFFFFF"/>
            <w:hideMark/>
          </w:tcPr>
          <w:p w14:paraId="6EB40A62" w14:textId="77777777" w:rsidR="0066370B" w:rsidRPr="001B351E" w:rsidRDefault="0066370B">
            <w:pPr>
              <w:keepNext/>
              <w:spacing w:before="240" w:after="120"/>
              <w:ind w:left="142"/>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[25]</w:t>
            </w:r>
          </w:p>
        </w:tc>
      </w:tr>
    </w:tbl>
    <w:p w14:paraId="2093CA67" w14:textId="77777777" w:rsidR="0066370B" w:rsidRPr="001B351E" w:rsidRDefault="0066370B" w:rsidP="0066370B">
      <w:pPr>
        <w:spacing w:before="100" w:after="200"/>
        <w:rPr>
          <w:rFonts w:ascii="Arial" w:eastAsia="Arial" w:hAnsi="Arial" w:cs="Arial"/>
          <w:color w:val="000000"/>
          <w:sz w:val="24"/>
          <w:szCs w:val="24"/>
        </w:rPr>
      </w:pPr>
    </w:p>
    <w:p w14:paraId="2503B197" w14:textId="77777777" w:rsidR="0066370B" w:rsidRPr="001B351E" w:rsidRDefault="0066370B" w:rsidP="0066370B">
      <w:pPr>
        <w:spacing w:after="200" w:line="276" w:lineRule="auto"/>
        <w:rPr>
          <w:rFonts w:ascii="Arial" w:eastAsia="Arial" w:hAnsi="Arial" w:cs="Arial"/>
          <w:sz w:val="24"/>
          <w:szCs w:val="24"/>
        </w:rPr>
      </w:pPr>
      <w:r w:rsidRPr="001B351E">
        <w:rPr>
          <w:rFonts w:ascii="Arial" w:hAnsi="Arial" w:cs="Arial"/>
        </w:rPr>
        <w:br w:type="page"/>
      </w:r>
    </w:p>
    <w:p w14:paraId="44A951B3" w14:textId="77777777" w:rsidR="0066370B" w:rsidRPr="001B351E" w:rsidRDefault="0066370B" w:rsidP="00933F69">
      <w:pPr>
        <w:pStyle w:val="Annex"/>
        <w:rPr>
          <w:rFonts w:eastAsia="Arial"/>
        </w:rPr>
      </w:pPr>
      <w:bookmarkStart w:id="186" w:name="_Toc154147140"/>
      <w:bookmarkStart w:id="187" w:name="_Toc154149054"/>
      <w:r w:rsidRPr="001B351E">
        <w:rPr>
          <w:rFonts w:eastAsia="Arial"/>
        </w:rPr>
        <w:lastRenderedPageBreak/>
        <w:t>Annex 3: Calculation methodology for Financial Indicators</w:t>
      </w:r>
      <w:bookmarkEnd w:id="186"/>
      <w:bookmarkEnd w:id="187"/>
    </w:p>
    <w:p w14:paraId="025F0747" w14:textId="77777777" w:rsidR="0066370B" w:rsidRPr="001B351E" w:rsidRDefault="0066370B" w:rsidP="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The Supplier shall ensure that it uses the following general and specific methodologies for calculating the Financial Indicators against the Financial Target Thresholds:</w:t>
      </w:r>
    </w:p>
    <w:p w14:paraId="5B502977" w14:textId="77777777" w:rsidR="0066370B" w:rsidRPr="001B351E" w:rsidRDefault="0066370B" w:rsidP="0066370B">
      <w:pPr>
        <w:spacing w:before="100" w:after="200"/>
        <w:rPr>
          <w:rFonts w:ascii="Arial" w:eastAsia="Arial" w:hAnsi="Arial" w:cs="Arial"/>
          <w:b/>
          <w:color w:val="000000"/>
          <w:sz w:val="24"/>
          <w:szCs w:val="24"/>
          <w:u w:val="single"/>
        </w:rPr>
      </w:pPr>
      <w:r w:rsidRPr="001B351E">
        <w:rPr>
          <w:rFonts w:ascii="Arial" w:eastAsia="Arial" w:hAnsi="Arial" w:cs="Arial"/>
          <w:b/>
          <w:color w:val="000000"/>
          <w:sz w:val="24"/>
          <w:szCs w:val="24"/>
          <w:u w:val="single"/>
        </w:rPr>
        <w:t>General methodology</w:t>
      </w:r>
    </w:p>
    <w:p w14:paraId="4F590DE3" w14:textId="77777777" w:rsidR="0066370B" w:rsidRPr="001B351E" w:rsidRDefault="0066370B" w:rsidP="001E1E50">
      <w:pPr>
        <w:numPr>
          <w:ilvl w:val="0"/>
          <w:numId w:val="95"/>
        </w:numPr>
        <w:overflowPunct w:val="0"/>
        <w:autoSpaceDE w:val="0"/>
        <w:autoSpaceDN w:val="0"/>
        <w:adjustRightInd w:val="0"/>
        <w:spacing w:before="100" w:after="200" w:line="240" w:lineRule="auto"/>
        <w:rPr>
          <w:rFonts w:ascii="Arial" w:eastAsia="Arial" w:hAnsi="Arial" w:cs="Arial"/>
          <w:color w:val="000000"/>
          <w:sz w:val="24"/>
          <w:szCs w:val="24"/>
        </w:rPr>
      </w:pPr>
      <w:r w:rsidRPr="001B351E">
        <w:rPr>
          <w:rFonts w:ascii="Arial" w:eastAsia="Arial" w:hAnsi="Arial" w:cs="Arial"/>
          <w:b/>
          <w:i/>
          <w:color w:val="000000"/>
          <w:sz w:val="24"/>
          <w:szCs w:val="24"/>
        </w:rPr>
        <w:t>Terminology</w:t>
      </w:r>
      <w:r w:rsidRPr="001B351E">
        <w:rPr>
          <w:rFonts w:ascii="Arial" w:eastAsia="Arial" w:hAnsi="Arial" w:cs="Arial"/>
          <w:color w:val="000000"/>
          <w:sz w:val="24"/>
          <w:szCs w:val="24"/>
        </w:rPr>
        <w:t>: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14:paraId="11CFFF61" w14:textId="77777777" w:rsidR="0066370B" w:rsidRPr="001B351E" w:rsidRDefault="0066370B" w:rsidP="001E1E50">
      <w:pPr>
        <w:numPr>
          <w:ilvl w:val="0"/>
          <w:numId w:val="95"/>
        </w:numPr>
        <w:overflowPunct w:val="0"/>
        <w:autoSpaceDE w:val="0"/>
        <w:autoSpaceDN w:val="0"/>
        <w:adjustRightInd w:val="0"/>
        <w:spacing w:before="100" w:after="200" w:line="240" w:lineRule="auto"/>
        <w:rPr>
          <w:rFonts w:ascii="Arial" w:eastAsia="Arial" w:hAnsi="Arial" w:cs="Arial"/>
          <w:color w:val="000000"/>
          <w:sz w:val="24"/>
          <w:szCs w:val="24"/>
        </w:rPr>
      </w:pPr>
      <w:r w:rsidRPr="001B351E">
        <w:rPr>
          <w:rFonts w:ascii="Arial" w:eastAsia="Arial" w:hAnsi="Arial" w:cs="Arial"/>
          <w:b/>
          <w:i/>
          <w:color w:val="000000"/>
          <w:sz w:val="24"/>
          <w:szCs w:val="24"/>
        </w:rPr>
        <w:t>Groups</w:t>
      </w:r>
      <w:r w:rsidRPr="001B351E">
        <w:rPr>
          <w:rFonts w:ascii="Arial" w:eastAsia="Arial" w:hAnsi="Arial" w:cs="Arial"/>
          <w:color w:val="000000"/>
          <w:sz w:val="24"/>
          <w:szCs w:val="24"/>
        </w:rPr>
        <w:t>: Where the entity is the holding company of a group and prepares consolidated financial statements, the consolidated figures should be used.</w:t>
      </w:r>
    </w:p>
    <w:p w14:paraId="677BE1D6" w14:textId="77777777" w:rsidR="0066370B" w:rsidRPr="001B351E" w:rsidRDefault="0066370B" w:rsidP="001E1E50">
      <w:pPr>
        <w:numPr>
          <w:ilvl w:val="0"/>
          <w:numId w:val="95"/>
        </w:numPr>
        <w:overflowPunct w:val="0"/>
        <w:autoSpaceDE w:val="0"/>
        <w:autoSpaceDN w:val="0"/>
        <w:adjustRightInd w:val="0"/>
        <w:spacing w:before="100" w:after="200" w:line="240" w:lineRule="auto"/>
        <w:rPr>
          <w:rFonts w:ascii="Arial" w:eastAsia="Arial" w:hAnsi="Arial" w:cs="Arial"/>
          <w:color w:val="000000"/>
          <w:sz w:val="24"/>
          <w:szCs w:val="24"/>
        </w:rPr>
      </w:pPr>
      <w:r w:rsidRPr="001B351E">
        <w:rPr>
          <w:rFonts w:ascii="Arial" w:eastAsia="Arial" w:hAnsi="Arial" w:cs="Arial"/>
          <w:b/>
          <w:i/>
          <w:color w:val="000000"/>
          <w:sz w:val="24"/>
          <w:szCs w:val="24"/>
        </w:rPr>
        <w:t>Foreign currency conversion</w:t>
      </w:r>
      <w:r w:rsidRPr="001B351E">
        <w:rPr>
          <w:rFonts w:ascii="Arial" w:eastAsia="Arial" w:hAnsi="Arial" w:cs="Arial"/>
          <w:color w:val="000000"/>
          <w:sz w:val="24"/>
          <w:szCs w:val="24"/>
        </w:rPr>
        <w:t>: Figures denominated in foreign currencies should be converted at the exchange rate in force at the relevant date for which the Financial Indicator is being calculated.</w:t>
      </w:r>
    </w:p>
    <w:p w14:paraId="55AAE6A0" w14:textId="77777777" w:rsidR="0066370B" w:rsidRPr="001B351E" w:rsidRDefault="0066370B" w:rsidP="001E1E50">
      <w:pPr>
        <w:numPr>
          <w:ilvl w:val="0"/>
          <w:numId w:val="95"/>
        </w:numPr>
        <w:overflowPunct w:val="0"/>
        <w:autoSpaceDE w:val="0"/>
        <w:autoSpaceDN w:val="0"/>
        <w:adjustRightInd w:val="0"/>
        <w:spacing w:before="100" w:after="200" w:line="240" w:lineRule="auto"/>
        <w:rPr>
          <w:rFonts w:ascii="Arial" w:eastAsia="Arial" w:hAnsi="Arial" w:cs="Arial"/>
          <w:color w:val="000000"/>
          <w:sz w:val="24"/>
          <w:szCs w:val="24"/>
        </w:rPr>
      </w:pPr>
      <w:r w:rsidRPr="001B351E">
        <w:rPr>
          <w:rFonts w:ascii="Arial" w:eastAsia="Arial" w:hAnsi="Arial" w:cs="Arial"/>
          <w:b/>
          <w:i/>
          <w:color w:val="000000"/>
          <w:sz w:val="24"/>
          <w:szCs w:val="24"/>
        </w:rPr>
        <w:t>Treatment of non-underlying items</w:t>
      </w:r>
      <w:r w:rsidRPr="001B351E">
        <w:rPr>
          <w:rFonts w:ascii="Arial" w:eastAsia="Arial" w:hAnsi="Arial" w:cs="Arial"/>
          <w:color w:val="000000"/>
          <w:sz w:val="24"/>
          <w:szCs w:val="24"/>
        </w:rPr>
        <w:t>: Financial Indicators should be based on the figures in the financial statements before adjusting for non-underlying items.</w:t>
      </w:r>
    </w:p>
    <w:p w14:paraId="603F3B43" w14:textId="77777777" w:rsidR="0066370B" w:rsidRPr="001B351E" w:rsidRDefault="0066370B" w:rsidP="0066370B">
      <w:pPr>
        <w:spacing w:before="100" w:after="200"/>
        <w:ind w:left="720" w:hanging="720"/>
        <w:rPr>
          <w:rFonts w:ascii="Arial" w:eastAsia="Arial" w:hAnsi="Arial" w:cs="Arial"/>
          <w:b/>
          <w:color w:val="000000"/>
          <w:sz w:val="24"/>
          <w:szCs w:val="24"/>
          <w:u w:val="single"/>
        </w:rPr>
      </w:pPr>
      <w:r w:rsidRPr="001B351E">
        <w:rPr>
          <w:rFonts w:ascii="Arial" w:eastAsia="Arial" w:hAnsi="Arial" w:cs="Arial"/>
          <w:b/>
          <w:color w:val="000000"/>
          <w:sz w:val="24"/>
          <w:szCs w:val="24"/>
          <w:u w:val="single"/>
        </w:rPr>
        <w:t>Specific Methodology</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6477"/>
      </w:tblGrid>
      <w:tr w:rsidR="0066370B" w:rsidRPr="001B351E" w14:paraId="66DB46A9" w14:textId="77777777" w:rsidTr="0066370B">
        <w:tc>
          <w:tcPr>
            <w:tcW w:w="2538" w:type="dxa"/>
            <w:tcBorders>
              <w:top w:val="single" w:sz="4" w:space="0" w:color="000000"/>
              <w:left w:val="single" w:sz="4" w:space="0" w:color="000000"/>
              <w:bottom w:val="single" w:sz="4" w:space="0" w:color="000000"/>
              <w:right w:val="single" w:sz="4" w:space="0" w:color="000000"/>
            </w:tcBorders>
            <w:shd w:val="clear" w:color="auto" w:fill="D9D9D9"/>
            <w:hideMark/>
          </w:tcPr>
          <w:p w14:paraId="22BDC671"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Financial Indicator</w:t>
            </w:r>
          </w:p>
        </w:tc>
        <w:tc>
          <w:tcPr>
            <w:tcW w:w="6478" w:type="dxa"/>
            <w:tcBorders>
              <w:top w:val="single" w:sz="4" w:space="0" w:color="000000"/>
              <w:left w:val="single" w:sz="4" w:space="0" w:color="000000"/>
              <w:bottom w:val="single" w:sz="4" w:space="0" w:color="000000"/>
              <w:right w:val="single" w:sz="4" w:space="0" w:color="000000"/>
            </w:tcBorders>
            <w:shd w:val="clear" w:color="auto" w:fill="D9D9D9"/>
            <w:hideMark/>
          </w:tcPr>
          <w:p w14:paraId="1C422FB1"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Specific Methodology</w:t>
            </w:r>
          </w:p>
        </w:tc>
      </w:tr>
      <w:tr w:rsidR="0066370B" w:rsidRPr="001B351E" w14:paraId="474DDD1C" w14:textId="77777777" w:rsidTr="0066370B">
        <w:tc>
          <w:tcPr>
            <w:tcW w:w="2538" w:type="dxa"/>
            <w:tcBorders>
              <w:top w:val="single" w:sz="4" w:space="0" w:color="000000"/>
              <w:left w:val="single" w:sz="4" w:space="0" w:color="000000"/>
              <w:bottom w:val="single" w:sz="4" w:space="0" w:color="000000"/>
              <w:right w:val="single" w:sz="4" w:space="0" w:color="000000"/>
            </w:tcBorders>
            <w:vAlign w:val="center"/>
            <w:hideMark/>
          </w:tcPr>
          <w:p w14:paraId="249FAAB8"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1</w:t>
            </w:r>
          </w:p>
          <w:p w14:paraId="75679BE3"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Operating Margin</w:t>
            </w:r>
          </w:p>
        </w:tc>
        <w:tc>
          <w:tcPr>
            <w:tcW w:w="6478" w:type="dxa"/>
            <w:tcBorders>
              <w:top w:val="single" w:sz="4" w:space="0" w:color="000000"/>
              <w:left w:val="single" w:sz="4" w:space="0" w:color="000000"/>
              <w:bottom w:val="single" w:sz="4" w:space="0" w:color="000000"/>
              <w:right w:val="single" w:sz="4" w:space="0" w:color="000000"/>
            </w:tcBorders>
            <w:hideMark/>
          </w:tcPr>
          <w:p w14:paraId="45023F33"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The elements used to calculate the Operating Margin should be shown on the face of the Income Statement in a standard set of financial statements.</w:t>
            </w:r>
          </w:p>
          <w:p w14:paraId="0793CF92"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Figures for Operating Profit and Revenue should exclude the entity’s share of the results of any joint ventures or Associates.</w:t>
            </w:r>
          </w:p>
          <w:p w14:paraId="676B077C"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Where an entity has an operating loss (i.e. where the operating profit is negative), Operating Profit should be taken to be zero.</w:t>
            </w:r>
          </w:p>
        </w:tc>
      </w:tr>
      <w:tr w:rsidR="0066370B" w:rsidRPr="001B351E" w14:paraId="5B3992D2" w14:textId="77777777" w:rsidTr="0066370B">
        <w:tc>
          <w:tcPr>
            <w:tcW w:w="2538" w:type="dxa"/>
            <w:tcBorders>
              <w:top w:val="single" w:sz="4" w:space="0" w:color="000000"/>
              <w:left w:val="single" w:sz="4" w:space="0" w:color="000000"/>
              <w:bottom w:val="single" w:sz="4" w:space="0" w:color="000000"/>
              <w:right w:val="single" w:sz="4" w:space="0" w:color="000000"/>
            </w:tcBorders>
          </w:tcPr>
          <w:p w14:paraId="78E884CA"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2</w:t>
            </w:r>
          </w:p>
          <w:p w14:paraId="3565E96D"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Free Cash Flow to Net Debt Ratio</w:t>
            </w:r>
          </w:p>
          <w:p w14:paraId="38288749" w14:textId="77777777" w:rsidR="0066370B" w:rsidRPr="001B351E" w:rsidRDefault="0066370B">
            <w:pPr>
              <w:spacing w:before="100" w:after="200"/>
              <w:rPr>
                <w:rFonts w:ascii="Arial" w:eastAsia="Arial" w:hAnsi="Arial" w:cs="Arial"/>
                <w:color w:val="000000"/>
                <w:sz w:val="24"/>
                <w:szCs w:val="24"/>
              </w:rPr>
            </w:pPr>
          </w:p>
          <w:p w14:paraId="20BD9A1A" w14:textId="77777777" w:rsidR="0066370B" w:rsidRPr="001B351E" w:rsidRDefault="0066370B">
            <w:pPr>
              <w:spacing w:before="100" w:after="200"/>
              <w:rPr>
                <w:rFonts w:ascii="Arial" w:eastAsia="Arial" w:hAnsi="Arial" w:cs="Arial"/>
                <w:color w:val="000000"/>
                <w:sz w:val="24"/>
                <w:szCs w:val="24"/>
              </w:rPr>
            </w:pPr>
          </w:p>
          <w:p w14:paraId="0C136CF1" w14:textId="77777777" w:rsidR="0066370B" w:rsidRPr="001B351E" w:rsidRDefault="0066370B">
            <w:pPr>
              <w:spacing w:before="100" w:after="200"/>
              <w:rPr>
                <w:rFonts w:ascii="Arial" w:eastAsia="Arial" w:hAnsi="Arial" w:cs="Arial"/>
                <w:color w:val="000000"/>
                <w:sz w:val="24"/>
                <w:szCs w:val="24"/>
              </w:rPr>
            </w:pPr>
          </w:p>
          <w:p w14:paraId="0A392C6A" w14:textId="77777777" w:rsidR="0066370B" w:rsidRPr="001B351E" w:rsidRDefault="0066370B">
            <w:pPr>
              <w:spacing w:before="100" w:after="200"/>
              <w:rPr>
                <w:rFonts w:ascii="Arial" w:eastAsia="Arial" w:hAnsi="Arial" w:cs="Arial"/>
                <w:color w:val="000000"/>
                <w:sz w:val="24"/>
                <w:szCs w:val="24"/>
              </w:rPr>
            </w:pPr>
          </w:p>
          <w:p w14:paraId="290583F9" w14:textId="77777777" w:rsidR="0066370B" w:rsidRPr="001B351E" w:rsidRDefault="0066370B">
            <w:pPr>
              <w:spacing w:before="100" w:after="200"/>
              <w:rPr>
                <w:rFonts w:ascii="Arial" w:eastAsia="Arial" w:hAnsi="Arial" w:cs="Arial"/>
                <w:color w:val="000000"/>
                <w:sz w:val="24"/>
                <w:szCs w:val="24"/>
              </w:rPr>
            </w:pPr>
          </w:p>
          <w:p w14:paraId="68F21D90" w14:textId="77777777" w:rsidR="0066370B" w:rsidRPr="001B351E" w:rsidRDefault="0066370B">
            <w:pPr>
              <w:spacing w:before="100" w:after="200"/>
              <w:rPr>
                <w:rFonts w:ascii="Arial" w:eastAsia="Arial" w:hAnsi="Arial" w:cs="Arial"/>
                <w:color w:val="000000"/>
                <w:sz w:val="24"/>
                <w:szCs w:val="24"/>
              </w:rPr>
            </w:pPr>
          </w:p>
          <w:p w14:paraId="13C326F3" w14:textId="77777777" w:rsidR="0066370B" w:rsidRPr="001B351E" w:rsidRDefault="0066370B">
            <w:pPr>
              <w:spacing w:before="100" w:after="200"/>
              <w:rPr>
                <w:rFonts w:ascii="Arial" w:eastAsia="Arial" w:hAnsi="Arial" w:cs="Arial"/>
                <w:color w:val="000000"/>
                <w:sz w:val="24"/>
                <w:szCs w:val="24"/>
              </w:rPr>
            </w:pPr>
          </w:p>
          <w:p w14:paraId="4853B841" w14:textId="77777777" w:rsidR="0066370B" w:rsidRPr="001B351E" w:rsidRDefault="0066370B">
            <w:pPr>
              <w:spacing w:before="100" w:after="200"/>
              <w:rPr>
                <w:rFonts w:ascii="Arial" w:eastAsia="Arial" w:hAnsi="Arial" w:cs="Arial"/>
                <w:color w:val="000000"/>
                <w:sz w:val="24"/>
                <w:szCs w:val="24"/>
              </w:rPr>
            </w:pPr>
          </w:p>
          <w:p w14:paraId="50125231" w14:textId="77777777" w:rsidR="0066370B" w:rsidRPr="001B351E" w:rsidRDefault="0066370B">
            <w:pPr>
              <w:spacing w:before="100" w:after="200"/>
              <w:rPr>
                <w:rFonts w:ascii="Arial" w:eastAsia="Arial" w:hAnsi="Arial" w:cs="Arial"/>
                <w:color w:val="000000"/>
                <w:sz w:val="24"/>
                <w:szCs w:val="24"/>
              </w:rPr>
            </w:pPr>
          </w:p>
          <w:p w14:paraId="5A25747A" w14:textId="77777777" w:rsidR="0066370B" w:rsidRPr="001B351E" w:rsidRDefault="0066370B">
            <w:pPr>
              <w:spacing w:before="100" w:after="200"/>
              <w:rPr>
                <w:rFonts w:ascii="Arial" w:eastAsia="Arial" w:hAnsi="Arial" w:cs="Arial"/>
                <w:color w:val="000000"/>
                <w:sz w:val="24"/>
                <w:szCs w:val="24"/>
              </w:rPr>
            </w:pPr>
          </w:p>
          <w:p w14:paraId="09B8D95D" w14:textId="77777777" w:rsidR="0066370B" w:rsidRPr="001B351E" w:rsidRDefault="0066370B">
            <w:pPr>
              <w:spacing w:before="100" w:after="200"/>
              <w:rPr>
                <w:rFonts w:ascii="Arial" w:eastAsia="Arial" w:hAnsi="Arial" w:cs="Arial"/>
                <w:color w:val="000000"/>
                <w:sz w:val="24"/>
                <w:szCs w:val="24"/>
              </w:rPr>
            </w:pPr>
          </w:p>
          <w:p w14:paraId="78BEFD2A" w14:textId="77777777" w:rsidR="0066370B" w:rsidRPr="001B351E" w:rsidRDefault="0066370B">
            <w:pPr>
              <w:spacing w:before="100" w:after="200"/>
              <w:rPr>
                <w:rFonts w:ascii="Arial" w:eastAsia="Arial" w:hAnsi="Arial" w:cs="Arial"/>
                <w:color w:val="000000"/>
                <w:sz w:val="24"/>
                <w:szCs w:val="24"/>
              </w:rPr>
            </w:pPr>
          </w:p>
          <w:p w14:paraId="27A76422" w14:textId="77777777" w:rsidR="0066370B" w:rsidRPr="001B351E" w:rsidRDefault="0066370B">
            <w:pPr>
              <w:spacing w:before="100" w:after="200"/>
              <w:rPr>
                <w:rFonts w:ascii="Arial" w:eastAsia="Arial" w:hAnsi="Arial" w:cs="Arial"/>
                <w:color w:val="000000"/>
                <w:sz w:val="24"/>
                <w:szCs w:val="24"/>
              </w:rPr>
            </w:pPr>
          </w:p>
          <w:p w14:paraId="49206A88" w14:textId="77777777" w:rsidR="0066370B" w:rsidRPr="001B351E" w:rsidRDefault="0066370B">
            <w:pPr>
              <w:spacing w:before="100" w:after="200"/>
              <w:rPr>
                <w:rFonts w:ascii="Arial" w:eastAsia="Arial" w:hAnsi="Arial" w:cs="Arial"/>
                <w:color w:val="000000"/>
                <w:sz w:val="24"/>
                <w:szCs w:val="24"/>
              </w:rPr>
            </w:pPr>
          </w:p>
          <w:p w14:paraId="67B7A70C" w14:textId="77777777" w:rsidR="0066370B" w:rsidRPr="001B351E" w:rsidRDefault="0066370B">
            <w:pPr>
              <w:spacing w:before="100" w:after="200"/>
              <w:rPr>
                <w:rFonts w:ascii="Arial" w:eastAsia="Arial" w:hAnsi="Arial" w:cs="Arial"/>
                <w:color w:val="000000"/>
                <w:sz w:val="24"/>
                <w:szCs w:val="24"/>
              </w:rPr>
            </w:pPr>
          </w:p>
          <w:p w14:paraId="71887C79" w14:textId="77777777" w:rsidR="0066370B" w:rsidRPr="001B351E" w:rsidRDefault="0066370B">
            <w:pPr>
              <w:spacing w:before="100" w:after="200"/>
              <w:rPr>
                <w:rFonts w:ascii="Arial" w:eastAsia="Arial" w:hAnsi="Arial" w:cs="Arial"/>
                <w:color w:val="000000"/>
                <w:sz w:val="24"/>
                <w:szCs w:val="24"/>
              </w:rPr>
            </w:pPr>
          </w:p>
          <w:p w14:paraId="3B7FD67C" w14:textId="77777777" w:rsidR="0066370B" w:rsidRPr="001B351E" w:rsidRDefault="0066370B">
            <w:pPr>
              <w:spacing w:before="100" w:after="200"/>
              <w:rPr>
                <w:rFonts w:ascii="Arial" w:eastAsia="Arial" w:hAnsi="Arial" w:cs="Arial"/>
                <w:color w:val="000000"/>
                <w:sz w:val="24"/>
                <w:szCs w:val="24"/>
              </w:rPr>
            </w:pPr>
          </w:p>
          <w:p w14:paraId="38D6B9B6" w14:textId="77777777" w:rsidR="0066370B" w:rsidRPr="001B351E" w:rsidRDefault="0066370B">
            <w:pPr>
              <w:spacing w:before="100" w:after="200"/>
              <w:rPr>
                <w:rFonts w:ascii="Arial" w:eastAsia="Arial" w:hAnsi="Arial" w:cs="Arial"/>
                <w:color w:val="000000"/>
                <w:sz w:val="24"/>
                <w:szCs w:val="24"/>
              </w:rPr>
            </w:pPr>
          </w:p>
          <w:p w14:paraId="22F860BB" w14:textId="77777777" w:rsidR="0066370B" w:rsidRPr="001B351E" w:rsidRDefault="0066370B">
            <w:pPr>
              <w:spacing w:before="100" w:after="200"/>
              <w:rPr>
                <w:rFonts w:ascii="Arial" w:eastAsia="Arial" w:hAnsi="Arial" w:cs="Arial"/>
                <w:color w:val="000000"/>
                <w:sz w:val="24"/>
                <w:szCs w:val="24"/>
              </w:rPr>
            </w:pPr>
          </w:p>
          <w:p w14:paraId="698536F5" w14:textId="77777777" w:rsidR="0066370B" w:rsidRPr="001B351E" w:rsidRDefault="0066370B">
            <w:pPr>
              <w:spacing w:before="100" w:after="200"/>
              <w:rPr>
                <w:rFonts w:ascii="Arial" w:eastAsia="Arial" w:hAnsi="Arial" w:cs="Arial"/>
                <w:color w:val="000000"/>
                <w:sz w:val="24"/>
                <w:szCs w:val="24"/>
              </w:rPr>
            </w:pPr>
          </w:p>
          <w:p w14:paraId="7BC1BAF2" w14:textId="77777777" w:rsidR="0066370B" w:rsidRPr="001B351E" w:rsidRDefault="0066370B">
            <w:pPr>
              <w:spacing w:before="100" w:after="200"/>
              <w:rPr>
                <w:rFonts w:ascii="Arial" w:eastAsia="Arial" w:hAnsi="Arial" w:cs="Arial"/>
                <w:color w:val="000000"/>
                <w:sz w:val="24"/>
                <w:szCs w:val="24"/>
              </w:rPr>
            </w:pPr>
          </w:p>
          <w:p w14:paraId="61C988F9" w14:textId="77777777" w:rsidR="0066370B" w:rsidRPr="001B351E" w:rsidRDefault="0066370B">
            <w:pPr>
              <w:spacing w:before="100" w:after="200"/>
              <w:rPr>
                <w:rFonts w:ascii="Arial" w:eastAsia="Arial" w:hAnsi="Arial" w:cs="Arial"/>
                <w:color w:val="000000"/>
                <w:sz w:val="24"/>
                <w:szCs w:val="24"/>
              </w:rPr>
            </w:pPr>
          </w:p>
          <w:p w14:paraId="3B22BB7D" w14:textId="77777777" w:rsidR="0066370B" w:rsidRPr="001B351E" w:rsidRDefault="0066370B">
            <w:pPr>
              <w:spacing w:before="100" w:after="200"/>
              <w:rPr>
                <w:rFonts w:ascii="Arial" w:eastAsia="Arial" w:hAnsi="Arial" w:cs="Arial"/>
                <w:color w:val="000000"/>
                <w:sz w:val="24"/>
                <w:szCs w:val="24"/>
              </w:rPr>
            </w:pPr>
          </w:p>
          <w:p w14:paraId="17B246DD" w14:textId="77777777" w:rsidR="0066370B" w:rsidRPr="001B351E" w:rsidRDefault="0066370B">
            <w:pPr>
              <w:spacing w:before="100" w:after="200"/>
              <w:rPr>
                <w:rFonts w:ascii="Arial" w:eastAsia="Arial" w:hAnsi="Arial" w:cs="Arial"/>
                <w:color w:val="000000"/>
                <w:sz w:val="24"/>
                <w:szCs w:val="24"/>
              </w:rPr>
            </w:pPr>
          </w:p>
          <w:p w14:paraId="6BF89DA3" w14:textId="77777777" w:rsidR="0066370B" w:rsidRPr="001B351E" w:rsidRDefault="0066370B">
            <w:pPr>
              <w:spacing w:before="100" w:after="200"/>
              <w:rPr>
                <w:rFonts w:ascii="Arial" w:eastAsia="Arial" w:hAnsi="Arial" w:cs="Arial"/>
                <w:color w:val="000000"/>
                <w:sz w:val="24"/>
                <w:szCs w:val="24"/>
              </w:rPr>
            </w:pPr>
          </w:p>
          <w:p w14:paraId="5C3E0E74" w14:textId="77777777" w:rsidR="0066370B" w:rsidRPr="001B351E" w:rsidRDefault="0066370B">
            <w:pPr>
              <w:spacing w:before="100" w:after="200"/>
              <w:rPr>
                <w:rFonts w:ascii="Arial" w:eastAsia="Arial" w:hAnsi="Arial" w:cs="Arial"/>
                <w:color w:val="000000"/>
                <w:sz w:val="24"/>
                <w:szCs w:val="24"/>
              </w:rPr>
            </w:pPr>
          </w:p>
          <w:p w14:paraId="66A1FAB9" w14:textId="77777777" w:rsidR="0066370B" w:rsidRPr="001B351E" w:rsidRDefault="0066370B">
            <w:pPr>
              <w:spacing w:before="100" w:after="200"/>
              <w:rPr>
                <w:rFonts w:ascii="Arial" w:eastAsia="Arial" w:hAnsi="Arial" w:cs="Arial"/>
                <w:color w:val="000000"/>
                <w:sz w:val="24"/>
                <w:szCs w:val="24"/>
              </w:rPr>
            </w:pPr>
          </w:p>
          <w:p w14:paraId="5B2C5192"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OR</w:t>
            </w:r>
          </w:p>
          <w:p w14:paraId="7DD9D047"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Debt to EBITDA Ratio</w:t>
            </w:r>
          </w:p>
        </w:tc>
        <w:tc>
          <w:tcPr>
            <w:tcW w:w="6478" w:type="dxa"/>
            <w:tcBorders>
              <w:top w:val="single" w:sz="4" w:space="0" w:color="000000"/>
              <w:left w:val="single" w:sz="4" w:space="0" w:color="000000"/>
              <w:bottom w:val="single" w:sz="4" w:space="0" w:color="000000"/>
              <w:right w:val="single" w:sz="4" w:space="0" w:color="000000"/>
            </w:tcBorders>
            <w:hideMark/>
          </w:tcPr>
          <w:p w14:paraId="746A87F9"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lastRenderedPageBreak/>
              <w:t>“</w:t>
            </w:r>
            <w:r w:rsidRPr="001B351E">
              <w:rPr>
                <w:rFonts w:ascii="Arial" w:eastAsia="Arial" w:hAnsi="Arial" w:cs="Arial"/>
                <w:b/>
                <w:i/>
                <w:color w:val="000000"/>
                <w:sz w:val="24"/>
                <w:szCs w:val="24"/>
              </w:rPr>
              <w:t>Free Cash Flow</w:t>
            </w:r>
            <w:r w:rsidRPr="001B351E">
              <w:rPr>
                <w:rFonts w:ascii="Arial" w:eastAsia="Arial" w:hAnsi="Arial" w:cs="Arial"/>
                <w:i/>
                <w:color w:val="000000"/>
                <w:sz w:val="24"/>
                <w:szCs w:val="24"/>
              </w:rPr>
              <w:t>” = Net Cash Flow from Operating Activities – Capital Expenditure</w:t>
            </w:r>
          </w:p>
          <w:p w14:paraId="1DA10140"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Capital Expenditure</w:t>
            </w:r>
            <w:r w:rsidRPr="001B351E">
              <w:rPr>
                <w:rFonts w:ascii="Arial" w:eastAsia="Arial" w:hAnsi="Arial" w:cs="Arial"/>
                <w:i/>
                <w:color w:val="000000"/>
                <w:sz w:val="24"/>
                <w:szCs w:val="24"/>
              </w:rPr>
              <w:t>” = Purchase of property, plant &amp; equipment + purchase of intangible assets</w:t>
            </w:r>
          </w:p>
          <w:p w14:paraId="2B8DDA7F"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Net Debt</w:t>
            </w:r>
            <w:r w:rsidRPr="001B351E">
              <w:rPr>
                <w:rFonts w:ascii="Arial" w:eastAsia="Arial" w:hAnsi="Arial" w:cs="Arial"/>
                <w:i/>
                <w:color w:val="000000"/>
                <w:sz w:val="24"/>
                <w:szCs w:val="24"/>
              </w:rPr>
              <w:t>” = Bank overdrafts + Loans and borrowings + Finance Leases + Deferred consideration payable – Cash and cash equivalents</w:t>
            </w:r>
          </w:p>
          <w:p w14:paraId="1E73B2E1"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lastRenderedPageBreak/>
              <w:t>The majority of the elements used to calculate the Free Cash Flow to Net Debt Ratio should be shown on the face of the Statement of Cash Flows and the Balance Sheet in a standard set of financial statements.</w:t>
            </w:r>
          </w:p>
          <w:p w14:paraId="1CFE2678"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Net Cash Flow from Operating Activities</w:t>
            </w:r>
            <w:r w:rsidRPr="001B351E">
              <w:rPr>
                <w:rFonts w:ascii="Arial" w:eastAsia="Arial" w:hAnsi="Arial" w:cs="Arial"/>
                <w:color w:val="000000"/>
                <w:sz w:val="24"/>
                <w:szCs w:val="24"/>
              </w:rPr>
              <w:t>: This should be stated after deduction of interest and tax paid.</w:t>
            </w:r>
          </w:p>
          <w:p w14:paraId="5AAFE4EE"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Capital expenditure</w:t>
            </w:r>
            <w:r w:rsidRPr="001B351E">
              <w:rPr>
                <w:rFonts w:ascii="Arial" w:eastAsia="Arial" w:hAnsi="Arial" w:cs="Arial"/>
                <w:color w:val="000000"/>
                <w:sz w:val="24"/>
                <w:szCs w:val="24"/>
              </w:rPr>
              <w:t>: The elements of capital expenditure may be described slightly differently but will be found under ‘Cash flows from investing activities’ in the Statement of Cash Flows; they should be limited to the purchase of fixed assets (including intangible assets) for the business and exclude acquisitions. The figure should be shown gross without any deduction for any proceeds of sale of fixed assets.</w:t>
            </w:r>
          </w:p>
          <w:p w14:paraId="79E753E3" w14:textId="1E235723"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Net Debt</w:t>
            </w:r>
            <w:r w:rsidRPr="001B351E">
              <w:rPr>
                <w:rFonts w:ascii="Arial" w:eastAsia="Arial" w:hAnsi="Arial" w:cs="Arial"/>
                <w:color w:val="000000"/>
                <w:sz w:val="24"/>
                <w:szCs w:val="24"/>
              </w:rPr>
              <w:t xml:space="preserve">: The elements of Net Debt may also be described slightly differently and should be found either on the face of the Balance Sheet or in the relevant note to the financial statements. All </w:t>
            </w:r>
            <w:r w:rsidR="00005BA6" w:rsidRPr="001B351E">
              <w:rPr>
                <w:rFonts w:ascii="Arial" w:eastAsia="Arial" w:hAnsi="Arial" w:cs="Arial"/>
                <w:color w:val="000000"/>
                <w:sz w:val="24"/>
                <w:szCs w:val="24"/>
              </w:rPr>
              <w:t>interest-bearing</w:t>
            </w:r>
            <w:r w:rsidRPr="001B351E">
              <w:rPr>
                <w:rFonts w:ascii="Arial" w:eastAsia="Arial" w:hAnsi="Arial" w:cs="Arial"/>
                <w:color w:val="000000"/>
                <w:sz w:val="24"/>
                <w:szCs w:val="24"/>
              </w:rPr>
              <w:t xml:space="preserve"> liabilities (other than retirement benefit obligations) should be treated as borrowings as should, where disclosed, any liabilities (less any assets) in </w:t>
            </w:r>
            <w:r w:rsidR="00005BA6" w:rsidRPr="001B351E">
              <w:rPr>
                <w:rFonts w:ascii="Arial" w:eastAsia="Arial" w:hAnsi="Arial" w:cs="Arial"/>
                <w:color w:val="000000"/>
                <w:sz w:val="24"/>
                <w:szCs w:val="24"/>
              </w:rPr>
              <w:t>respect of</w:t>
            </w:r>
            <w:r w:rsidRPr="001B351E">
              <w:rPr>
                <w:rFonts w:ascii="Arial" w:eastAsia="Arial" w:hAnsi="Arial" w:cs="Arial"/>
                <w:color w:val="000000"/>
                <w:sz w:val="24"/>
                <w:szCs w:val="24"/>
              </w:rPr>
              <w:t xml:space="preserve"> any hedges designated as linked to borrowings (but not non-designated hedges). Borrowings should also include balances owed to other group members.</w:t>
            </w:r>
          </w:p>
          <w:p w14:paraId="5EAF7A28"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Deferred consideration payable should be included in Net Debt despite typically being non-interest bearing.</w:t>
            </w:r>
          </w:p>
          <w:p w14:paraId="6C02F2FB"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Cash and cash equivalents should include short-term financial investments shown in current assets.</w:t>
            </w:r>
          </w:p>
          <w:p w14:paraId="2E742A0F"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Where Net debt is negative (i.e. an entity has net cash), the relevant Financial Target Threshold should be treated as having been met.</w:t>
            </w:r>
          </w:p>
          <w:p w14:paraId="3642C392"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OR</w:t>
            </w:r>
          </w:p>
          <w:p w14:paraId="7B3CC147"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Net Debt</w:t>
            </w:r>
            <w:r w:rsidRPr="001B351E">
              <w:rPr>
                <w:rFonts w:ascii="Arial" w:eastAsia="Arial" w:hAnsi="Arial" w:cs="Arial"/>
                <w:i/>
                <w:color w:val="000000"/>
                <w:sz w:val="24"/>
                <w:szCs w:val="24"/>
              </w:rPr>
              <w:t>” = Bank overdrafts + Loans and borrowings + Finance leases + Deferred consideration payable – Cash and cash equivalents</w:t>
            </w:r>
          </w:p>
          <w:p w14:paraId="0F4B5344"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EBITDA</w:t>
            </w:r>
            <w:r w:rsidRPr="001B351E">
              <w:rPr>
                <w:rFonts w:ascii="Arial" w:eastAsia="Arial" w:hAnsi="Arial" w:cs="Arial"/>
                <w:i/>
                <w:color w:val="000000"/>
                <w:sz w:val="24"/>
                <w:szCs w:val="24"/>
              </w:rPr>
              <w:t>” = Operating profit + Depreciation charge + Amortisation charge</w:t>
            </w:r>
          </w:p>
          <w:p w14:paraId="789FD34F"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 xml:space="preserve">The majority of the elements used to calculate the Net Debt to EBITDA Ratio should be shown on the face of the Balance sheet, Income statement and Statement of Cash </w:t>
            </w:r>
            <w:r w:rsidRPr="001B351E">
              <w:rPr>
                <w:rFonts w:ascii="Arial" w:eastAsia="Arial" w:hAnsi="Arial" w:cs="Arial"/>
                <w:color w:val="000000"/>
                <w:sz w:val="24"/>
                <w:szCs w:val="24"/>
              </w:rPr>
              <w:lastRenderedPageBreak/>
              <w:t>Flows in a standard set of financial statements but will otherwise be found in the notes to the financial statements.</w:t>
            </w:r>
          </w:p>
          <w:p w14:paraId="3B10A271" w14:textId="45375A32"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Net Debt</w:t>
            </w:r>
            <w:r w:rsidRPr="001B351E">
              <w:rPr>
                <w:rFonts w:ascii="Arial" w:eastAsia="Arial" w:hAnsi="Arial" w:cs="Arial"/>
                <w:color w:val="000000"/>
                <w:sz w:val="24"/>
                <w:szCs w:val="24"/>
              </w:rPr>
              <w:t xml:space="preserve">: The elements of Net Debt may be described slightly differently and should be found either on the face of the Balance Sheet or in the relevant note to the financial statements. All </w:t>
            </w:r>
            <w:r w:rsidR="00005BA6" w:rsidRPr="001B351E">
              <w:rPr>
                <w:rFonts w:ascii="Arial" w:eastAsia="Arial" w:hAnsi="Arial" w:cs="Arial"/>
                <w:color w:val="000000"/>
                <w:sz w:val="24"/>
                <w:szCs w:val="24"/>
              </w:rPr>
              <w:t>interest-bearing</w:t>
            </w:r>
            <w:r w:rsidRPr="001B351E">
              <w:rPr>
                <w:rFonts w:ascii="Arial" w:eastAsia="Arial" w:hAnsi="Arial" w:cs="Arial"/>
                <w:color w:val="000000"/>
                <w:sz w:val="24"/>
                <w:szCs w:val="24"/>
              </w:rPr>
              <w:t xml:space="preserve"> liabilities (other than retirement benefit obligations) should be included as borrowings as should, where disclosed, any liabilities (less any assets) in respect of any hedges designated as linked to borrowings (but not non-designated hedges). Borrowings should also include balances owed to other group members.</w:t>
            </w:r>
          </w:p>
          <w:p w14:paraId="7C17BE48"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Deferred consideration payable should be included in Net Debt despite typically being non-interest bearing.</w:t>
            </w:r>
          </w:p>
          <w:p w14:paraId="5303C04B"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Cash and cash equivalents should include short-term financial investments shown in current assets.</w:t>
            </w:r>
          </w:p>
          <w:p w14:paraId="19781607"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 xml:space="preserve">Where Net debt is negative (i.e. an entity has net cash), the relevant Financial Target Threshold should be treated as having been met. </w:t>
            </w:r>
          </w:p>
          <w:p w14:paraId="62287927"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u w:val="single"/>
              </w:rPr>
              <w:t>EBITDA</w:t>
            </w:r>
            <w:r w:rsidRPr="001B351E">
              <w:rPr>
                <w:rFonts w:ascii="Arial" w:eastAsia="Arial" w:hAnsi="Arial" w:cs="Arial"/>
                <w:color w:val="000000"/>
                <w:sz w:val="24"/>
                <w:szCs w:val="24"/>
              </w:rPr>
              <w:t xml:space="preserve">: Operating profit should be shown on the face of the Income Statement and, for the purposes of calculating this Financial Indicator, should include the entity’s share of the results of any joint ventures or Associates. </w:t>
            </w:r>
            <w:r w:rsidRPr="001B351E">
              <w:rPr>
                <w:rFonts w:ascii="Arial" w:eastAsia="Arial" w:hAnsi="Arial" w:cs="Arial"/>
                <w:i/>
                <w:color w:val="000000"/>
                <w:sz w:val="24"/>
                <w:szCs w:val="24"/>
              </w:rPr>
              <w:t>The depreciation and amortisation charges for the period may be found on the face of the Statement of Cash Flows or in a Note to the Accounts. Where EBITDA is negative, the relevant Financial Target Threshold should be treated as not having been met (unless Net Debt is also negative, in which case the relevant Financial Target Threshold should be treated as having been met).</w:t>
            </w:r>
          </w:p>
        </w:tc>
      </w:tr>
      <w:tr w:rsidR="0066370B" w:rsidRPr="001B351E" w14:paraId="54D43DD2" w14:textId="77777777" w:rsidTr="0066370B">
        <w:tc>
          <w:tcPr>
            <w:tcW w:w="2538" w:type="dxa"/>
            <w:tcBorders>
              <w:top w:val="single" w:sz="4" w:space="0" w:color="000000"/>
              <w:left w:val="single" w:sz="4" w:space="0" w:color="000000"/>
              <w:bottom w:val="single" w:sz="4" w:space="0" w:color="000000"/>
              <w:right w:val="single" w:sz="4" w:space="0" w:color="000000"/>
            </w:tcBorders>
            <w:hideMark/>
          </w:tcPr>
          <w:p w14:paraId="7A036E3D"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lastRenderedPageBreak/>
              <w:t>3</w:t>
            </w:r>
          </w:p>
          <w:p w14:paraId="41EBCE4F" w14:textId="0DDE2252"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 xml:space="preserve">Net Debt + </w:t>
            </w:r>
            <w:r w:rsidR="00005BA6" w:rsidRPr="001B351E">
              <w:rPr>
                <w:rFonts w:ascii="Arial" w:eastAsia="Arial" w:hAnsi="Arial" w:cs="Arial"/>
                <w:b/>
                <w:color w:val="000000"/>
                <w:sz w:val="24"/>
                <w:szCs w:val="24"/>
              </w:rPr>
              <w:t>Net Pension</w:t>
            </w:r>
            <w:r w:rsidRPr="001B351E">
              <w:rPr>
                <w:rFonts w:ascii="Arial" w:eastAsia="Arial" w:hAnsi="Arial" w:cs="Arial"/>
                <w:b/>
                <w:color w:val="000000"/>
                <w:sz w:val="24"/>
                <w:szCs w:val="24"/>
              </w:rPr>
              <w:t xml:space="preserve"> Deficit to EBITDA ratio</w:t>
            </w:r>
          </w:p>
        </w:tc>
        <w:tc>
          <w:tcPr>
            <w:tcW w:w="6478" w:type="dxa"/>
            <w:tcBorders>
              <w:top w:val="single" w:sz="4" w:space="0" w:color="000000"/>
              <w:left w:val="single" w:sz="4" w:space="0" w:color="000000"/>
              <w:bottom w:val="single" w:sz="4" w:space="0" w:color="000000"/>
              <w:right w:val="single" w:sz="4" w:space="0" w:color="000000"/>
            </w:tcBorders>
            <w:hideMark/>
          </w:tcPr>
          <w:p w14:paraId="53132938"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Net Debt</w:t>
            </w:r>
            <w:r w:rsidRPr="001B351E">
              <w:rPr>
                <w:rFonts w:ascii="Arial" w:eastAsia="Arial" w:hAnsi="Arial" w:cs="Arial"/>
                <w:i/>
                <w:color w:val="000000"/>
                <w:sz w:val="24"/>
                <w:szCs w:val="24"/>
              </w:rPr>
              <w:t>” = Bank overdrafts + Loans and borrowings + Finance leases + Deferred consideration payable – Cash and cash equivalents</w:t>
            </w:r>
          </w:p>
          <w:p w14:paraId="228EB1CD"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Net Pension Deficit</w:t>
            </w:r>
            <w:r w:rsidRPr="001B351E">
              <w:rPr>
                <w:rFonts w:ascii="Arial" w:eastAsia="Arial" w:hAnsi="Arial" w:cs="Arial"/>
                <w:i/>
                <w:color w:val="000000"/>
                <w:sz w:val="24"/>
                <w:szCs w:val="24"/>
              </w:rPr>
              <w:t>” = Retirement Benefit Obligations – Retirement Benefit Assets</w:t>
            </w:r>
          </w:p>
          <w:p w14:paraId="2549EF6F"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EBITDA</w:t>
            </w:r>
            <w:r w:rsidRPr="001B351E">
              <w:rPr>
                <w:rFonts w:ascii="Arial" w:eastAsia="Arial" w:hAnsi="Arial" w:cs="Arial"/>
                <w:i/>
                <w:color w:val="000000"/>
                <w:sz w:val="24"/>
                <w:szCs w:val="24"/>
              </w:rPr>
              <w:t>” = Operating profit + Depreciation charge + Amortisation charge</w:t>
            </w:r>
          </w:p>
          <w:p w14:paraId="5F5878F0"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 xml:space="preserve">The majority of the elements used to calculate the Net Debt + Net Pension Deficit to EBITDA Ratio should be shown on the face of the Balance sheet, Income statement </w:t>
            </w:r>
            <w:r w:rsidRPr="001B351E">
              <w:rPr>
                <w:rFonts w:ascii="Arial" w:eastAsia="Arial" w:hAnsi="Arial" w:cs="Arial"/>
                <w:color w:val="000000"/>
                <w:sz w:val="24"/>
                <w:szCs w:val="24"/>
              </w:rPr>
              <w:lastRenderedPageBreak/>
              <w:t>and Statement of Cash Flows in a standard set of financial statements but will otherwise be found in the notes to the financial statements.</w:t>
            </w:r>
          </w:p>
          <w:p w14:paraId="6BA028F2" w14:textId="6ABFABEA"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Net Debt</w:t>
            </w:r>
            <w:r w:rsidRPr="001B351E">
              <w:rPr>
                <w:rFonts w:ascii="Arial" w:eastAsia="Arial" w:hAnsi="Arial" w:cs="Arial"/>
                <w:color w:val="000000"/>
                <w:sz w:val="24"/>
                <w:szCs w:val="24"/>
              </w:rPr>
              <w:t xml:space="preserve">: The elements of Net Debt may be described slightly differently and should be found either on the face of the Balance Sheet or in the relevant note to the financial statements. All </w:t>
            </w:r>
            <w:r w:rsidR="00005BA6" w:rsidRPr="001B351E">
              <w:rPr>
                <w:rFonts w:ascii="Arial" w:eastAsia="Arial" w:hAnsi="Arial" w:cs="Arial"/>
                <w:color w:val="000000"/>
                <w:sz w:val="24"/>
                <w:szCs w:val="24"/>
              </w:rPr>
              <w:t>interest-bearing</w:t>
            </w:r>
            <w:r w:rsidRPr="001B351E">
              <w:rPr>
                <w:rFonts w:ascii="Arial" w:eastAsia="Arial" w:hAnsi="Arial" w:cs="Arial"/>
                <w:color w:val="000000"/>
                <w:sz w:val="24"/>
                <w:szCs w:val="24"/>
              </w:rPr>
              <w:t xml:space="preserve"> liabilities (other than retirement benefit obligations) should be included as borrowings as should, where disclosed, any liabilities (less any assets) in respect of any hedges designated as linked to borrowings (but </w:t>
            </w:r>
            <w:r w:rsidRPr="001B351E">
              <w:rPr>
                <w:rFonts w:ascii="Arial" w:eastAsia="Arial" w:hAnsi="Arial" w:cs="Arial"/>
                <w:i/>
                <w:color w:val="000000"/>
                <w:sz w:val="24"/>
                <w:szCs w:val="24"/>
              </w:rPr>
              <w:t>not</w:t>
            </w:r>
            <w:r w:rsidRPr="001B351E">
              <w:rPr>
                <w:rFonts w:ascii="Arial" w:eastAsia="Arial" w:hAnsi="Arial" w:cs="Arial"/>
                <w:color w:val="000000"/>
                <w:sz w:val="24"/>
                <w:szCs w:val="24"/>
              </w:rPr>
              <w:t xml:space="preserve"> non-designated hedges). Borrowings should also include balances owed to other group members.</w:t>
            </w:r>
          </w:p>
          <w:p w14:paraId="5FA6FA27"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Deferred consideration payable should be included in Net Debt despite typically being non-interest bearing.</w:t>
            </w:r>
          </w:p>
          <w:p w14:paraId="507E9025"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Cash and cash equivalents should include short-term financial investments shown in current assets.</w:t>
            </w:r>
          </w:p>
          <w:p w14:paraId="1A80230E"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Net Pension Deficit</w:t>
            </w:r>
            <w:r w:rsidRPr="001B351E">
              <w:rPr>
                <w:rFonts w:ascii="Arial" w:eastAsia="Arial" w:hAnsi="Arial" w:cs="Arial"/>
                <w:color w:val="000000"/>
                <w:sz w:val="24"/>
                <w:szCs w:val="24"/>
              </w:rPr>
              <w:t xml:space="preserve">: Retirement Benefit Obligations and Retirement Benefit Assets may be shown on the face of the Balance Sheet or in the notes to the financial statements. They may also be described as pension benefits / obligations, post-employment obligations or other similar terms. </w:t>
            </w:r>
          </w:p>
          <w:p w14:paraId="6ED4926A"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Where ‘Net Debt + Net Pension Deficit’ is negative, the relevant Financial Target Threshold should be treated as having been met.</w:t>
            </w:r>
          </w:p>
          <w:p w14:paraId="51ED4216"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EBITDA</w:t>
            </w:r>
            <w:r w:rsidRPr="001B351E">
              <w:rPr>
                <w:rFonts w:ascii="Arial" w:eastAsia="Arial" w:hAnsi="Arial" w:cs="Arial"/>
                <w:color w:val="000000"/>
                <w:sz w:val="24"/>
                <w:szCs w:val="24"/>
              </w:rPr>
              <w:t>: Operating profit should be shown on the face of the Income Statement and, for the purposes of calculating this Financial Indicator, should include the entity’s share of the results of any joint ventures or Associates.</w:t>
            </w:r>
          </w:p>
          <w:p w14:paraId="7415F369"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 xml:space="preserve">The depreciation and amortisation charges for the period may be found on the face of the Statement of Cash Flows or in a Note to the Accounts. </w:t>
            </w:r>
          </w:p>
          <w:p w14:paraId="6AF3F2B9"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Where EBITDA is negative, the relevant Financial Target Threshold should be treated as not having been met (unless ‘Net Debt + Net Pension Deficit’ is also negative, in which case the relevant Financial Target Threshold should be regarded as having been met).</w:t>
            </w:r>
          </w:p>
        </w:tc>
      </w:tr>
      <w:tr w:rsidR="0066370B" w:rsidRPr="001B351E" w14:paraId="41BFCED0" w14:textId="77777777" w:rsidTr="0066370B">
        <w:tc>
          <w:tcPr>
            <w:tcW w:w="2538" w:type="dxa"/>
            <w:tcBorders>
              <w:top w:val="single" w:sz="4" w:space="0" w:color="000000"/>
              <w:left w:val="single" w:sz="4" w:space="0" w:color="000000"/>
              <w:bottom w:val="single" w:sz="4" w:space="0" w:color="000000"/>
              <w:right w:val="single" w:sz="4" w:space="0" w:color="000000"/>
            </w:tcBorders>
            <w:vAlign w:val="center"/>
            <w:hideMark/>
          </w:tcPr>
          <w:p w14:paraId="7C964D78"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lastRenderedPageBreak/>
              <w:t>4</w:t>
            </w:r>
          </w:p>
          <w:p w14:paraId="0441486F"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lastRenderedPageBreak/>
              <w:t>Net Interest Paid Cover</w:t>
            </w:r>
          </w:p>
        </w:tc>
        <w:tc>
          <w:tcPr>
            <w:tcW w:w="6478" w:type="dxa"/>
            <w:tcBorders>
              <w:top w:val="single" w:sz="4" w:space="0" w:color="000000"/>
              <w:left w:val="single" w:sz="4" w:space="0" w:color="000000"/>
              <w:bottom w:val="single" w:sz="4" w:space="0" w:color="000000"/>
              <w:right w:val="single" w:sz="4" w:space="0" w:color="000000"/>
            </w:tcBorders>
            <w:hideMark/>
          </w:tcPr>
          <w:p w14:paraId="2AF51499"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lastRenderedPageBreak/>
              <w:t>“</w:t>
            </w:r>
            <w:r w:rsidRPr="001B351E">
              <w:rPr>
                <w:rFonts w:ascii="Arial" w:eastAsia="Arial" w:hAnsi="Arial" w:cs="Arial"/>
                <w:b/>
                <w:i/>
                <w:color w:val="000000"/>
                <w:sz w:val="24"/>
                <w:szCs w:val="24"/>
              </w:rPr>
              <w:t>Earnings Before Interest and Tax</w:t>
            </w:r>
            <w:r w:rsidRPr="001B351E">
              <w:rPr>
                <w:rFonts w:ascii="Arial" w:eastAsia="Arial" w:hAnsi="Arial" w:cs="Arial"/>
                <w:i/>
                <w:color w:val="000000"/>
                <w:sz w:val="24"/>
                <w:szCs w:val="24"/>
              </w:rPr>
              <w:t>” = Operating profit</w:t>
            </w:r>
          </w:p>
          <w:p w14:paraId="3C70B444"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lastRenderedPageBreak/>
              <w:t>“</w:t>
            </w:r>
            <w:r w:rsidRPr="001B351E">
              <w:rPr>
                <w:rFonts w:ascii="Arial" w:eastAsia="Arial" w:hAnsi="Arial" w:cs="Arial"/>
                <w:b/>
                <w:i/>
                <w:color w:val="000000"/>
                <w:sz w:val="24"/>
                <w:szCs w:val="24"/>
              </w:rPr>
              <w:t>Net Interest Paid</w:t>
            </w:r>
            <w:r w:rsidRPr="001B351E">
              <w:rPr>
                <w:rFonts w:ascii="Arial" w:eastAsia="Arial" w:hAnsi="Arial" w:cs="Arial"/>
                <w:i/>
                <w:color w:val="000000"/>
                <w:sz w:val="24"/>
                <w:szCs w:val="24"/>
              </w:rPr>
              <w:t>” = Interest paid – Interest received</w:t>
            </w:r>
          </w:p>
          <w:p w14:paraId="05745A2A"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Operating profit should be shown on the face of the Income Statement in a standard set of financial statements and, for the purposes of calculating this Financial Indicator, should include the entity’s share of the results of any joint ventures or Associates.</w:t>
            </w:r>
          </w:p>
          <w:p w14:paraId="18925CA9"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Interest received and interest paid should be shown on the face of the Cash Flow statement.</w:t>
            </w:r>
          </w:p>
          <w:p w14:paraId="17A92622"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Where Net interest paid is negative (i.e. the entity has net interest received), the relevant Financial Target Threshold should be treated as having been met.</w:t>
            </w:r>
          </w:p>
        </w:tc>
      </w:tr>
      <w:tr w:rsidR="0066370B" w:rsidRPr="001B351E" w14:paraId="580C5517" w14:textId="77777777" w:rsidTr="0066370B">
        <w:tc>
          <w:tcPr>
            <w:tcW w:w="2538" w:type="dxa"/>
            <w:tcBorders>
              <w:top w:val="single" w:sz="4" w:space="0" w:color="000000"/>
              <w:left w:val="single" w:sz="4" w:space="0" w:color="000000"/>
              <w:bottom w:val="single" w:sz="4" w:space="0" w:color="000000"/>
              <w:right w:val="single" w:sz="4" w:space="0" w:color="000000"/>
            </w:tcBorders>
            <w:vAlign w:val="center"/>
            <w:hideMark/>
          </w:tcPr>
          <w:p w14:paraId="76DB90EB"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lastRenderedPageBreak/>
              <w:t>5</w:t>
            </w:r>
          </w:p>
          <w:p w14:paraId="507C4EB9"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Acid Ratio</w:t>
            </w:r>
          </w:p>
        </w:tc>
        <w:tc>
          <w:tcPr>
            <w:tcW w:w="6478" w:type="dxa"/>
            <w:tcBorders>
              <w:top w:val="single" w:sz="4" w:space="0" w:color="000000"/>
              <w:left w:val="single" w:sz="4" w:space="0" w:color="000000"/>
              <w:bottom w:val="single" w:sz="4" w:space="0" w:color="000000"/>
              <w:right w:val="single" w:sz="4" w:space="0" w:color="000000"/>
            </w:tcBorders>
            <w:hideMark/>
          </w:tcPr>
          <w:p w14:paraId="1F2D334B"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All elements that are used to calculate the Acid Ratio are available on the face of the Balance Sheet in a standard set of financial statements.</w:t>
            </w:r>
          </w:p>
        </w:tc>
      </w:tr>
      <w:tr w:rsidR="0066370B" w:rsidRPr="001B351E" w14:paraId="0A0B4346" w14:textId="77777777" w:rsidTr="0066370B">
        <w:tc>
          <w:tcPr>
            <w:tcW w:w="2538" w:type="dxa"/>
            <w:tcBorders>
              <w:top w:val="single" w:sz="4" w:space="0" w:color="000000"/>
              <w:left w:val="single" w:sz="4" w:space="0" w:color="000000"/>
              <w:bottom w:val="single" w:sz="4" w:space="0" w:color="000000"/>
              <w:right w:val="single" w:sz="4" w:space="0" w:color="000000"/>
            </w:tcBorders>
            <w:vAlign w:val="center"/>
            <w:hideMark/>
          </w:tcPr>
          <w:p w14:paraId="1946A7AE"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6</w:t>
            </w:r>
          </w:p>
          <w:p w14:paraId="5F9E0EEB"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Asset value</w:t>
            </w:r>
          </w:p>
        </w:tc>
        <w:tc>
          <w:tcPr>
            <w:tcW w:w="6478" w:type="dxa"/>
            <w:tcBorders>
              <w:top w:val="single" w:sz="4" w:space="0" w:color="000000"/>
              <w:left w:val="single" w:sz="4" w:space="0" w:color="000000"/>
              <w:bottom w:val="single" w:sz="4" w:space="0" w:color="000000"/>
              <w:right w:val="single" w:sz="4" w:space="0" w:color="000000"/>
            </w:tcBorders>
            <w:hideMark/>
          </w:tcPr>
          <w:p w14:paraId="61D3FE05"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Net Assets are shown (but sometimes not labelled) on the face of the Balance Sheet of a standard set of financial statements. Net Assets are sometimes called net worth or ‘Shareholders’ Funds’. They represent the net assets available to the shareholders. Where an entity has a majority interest in another entity in which there are also minority or non-controlling interests (i.e. where it has a subsidiary partially owned by outside investors), Net Assets should be taken inclusive of minority or non-controlling interests (as if the entity owned 100% of such entity).</w:t>
            </w:r>
          </w:p>
        </w:tc>
      </w:tr>
      <w:tr w:rsidR="0066370B" w:rsidRPr="001B351E" w14:paraId="15BC2AAB" w14:textId="77777777" w:rsidTr="0066370B">
        <w:tc>
          <w:tcPr>
            <w:tcW w:w="2538" w:type="dxa"/>
            <w:tcBorders>
              <w:top w:val="single" w:sz="4" w:space="0" w:color="000000"/>
              <w:left w:val="single" w:sz="4" w:space="0" w:color="000000"/>
              <w:bottom w:val="single" w:sz="4" w:space="0" w:color="000000"/>
              <w:right w:val="single" w:sz="4" w:space="0" w:color="000000"/>
            </w:tcBorders>
            <w:vAlign w:val="center"/>
            <w:hideMark/>
          </w:tcPr>
          <w:p w14:paraId="109B8484"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7</w:t>
            </w:r>
          </w:p>
          <w:p w14:paraId="2CF304BB"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Group Exposure Ratio</w:t>
            </w:r>
          </w:p>
        </w:tc>
        <w:tc>
          <w:tcPr>
            <w:tcW w:w="6478" w:type="dxa"/>
            <w:tcBorders>
              <w:top w:val="single" w:sz="4" w:space="0" w:color="000000"/>
              <w:left w:val="single" w:sz="4" w:space="0" w:color="000000"/>
              <w:bottom w:val="single" w:sz="4" w:space="0" w:color="000000"/>
              <w:right w:val="single" w:sz="4" w:space="0" w:color="000000"/>
            </w:tcBorders>
            <w:hideMark/>
          </w:tcPr>
          <w:p w14:paraId="76CF6C08"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Group Exposure</w:t>
            </w:r>
            <w:r w:rsidRPr="001B351E">
              <w:rPr>
                <w:rFonts w:ascii="Arial" w:eastAsia="Arial" w:hAnsi="Arial" w:cs="Arial"/>
                <w:i/>
                <w:color w:val="000000"/>
                <w:sz w:val="24"/>
                <w:szCs w:val="24"/>
              </w:rPr>
              <w:t>” = Balances owed by Group Undertakings + Contingent liabilities assumed in support of Group Undertakings</w:t>
            </w:r>
          </w:p>
          <w:p w14:paraId="73F3EC5F"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Gross Assets</w:t>
            </w:r>
            <w:r w:rsidRPr="001B351E">
              <w:rPr>
                <w:rFonts w:ascii="Arial" w:eastAsia="Arial" w:hAnsi="Arial" w:cs="Arial"/>
                <w:i/>
                <w:color w:val="000000"/>
                <w:sz w:val="24"/>
                <w:szCs w:val="24"/>
              </w:rPr>
              <w:t>” = Fixed Assets + Current Assets</w:t>
            </w:r>
          </w:p>
          <w:p w14:paraId="1D3E895B" w14:textId="0A907C08"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Group Exposure</w:t>
            </w:r>
            <w:r w:rsidRPr="001B351E">
              <w:rPr>
                <w:rFonts w:ascii="Arial" w:eastAsia="Arial" w:hAnsi="Arial" w:cs="Arial"/>
                <w:color w:val="000000"/>
                <w:sz w:val="24"/>
                <w:szCs w:val="24"/>
              </w:rPr>
              <w:t>:  Balances owed by (</w:t>
            </w:r>
            <w:r w:rsidR="00005BA6" w:rsidRPr="001B351E">
              <w:rPr>
                <w:rFonts w:ascii="Arial" w:eastAsia="Arial" w:hAnsi="Arial" w:cs="Arial"/>
                <w:color w:val="000000"/>
                <w:sz w:val="24"/>
                <w:szCs w:val="24"/>
              </w:rPr>
              <w:t>i.e.</w:t>
            </w:r>
            <w:r w:rsidRPr="001B351E">
              <w:rPr>
                <w:rFonts w:ascii="Arial" w:eastAsia="Arial" w:hAnsi="Arial" w:cs="Arial"/>
                <w:color w:val="000000"/>
                <w:sz w:val="24"/>
                <w:szCs w:val="24"/>
              </w:rPr>
              <w:t xml:space="preserve"> receivable from) Group Undertakings are shown within Fixed assets or Current assets either on the face of the Balance Sheet or in the relevant notes to the financial statements. In many cases there may be no such balances, in particular where an entity is not a member of a group or is itself the ultimate holding company of the group.</w:t>
            </w:r>
          </w:p>
          <w:p w14:paraId="6089AAAF"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 xml:space="preserve">Contingent liabilities assumed in support of Group Undertakings are shown in the Contingent Liabilities note in a standard set of financial statements. They include </w:t>
            </w:r>
            <w:r w:rsidRPr="001B351E">
              <w:rPr>
                <w:rFonts w:ascii="Arial" w:eastAsia="Arial" w:hAnsi="Arial" w:cs="Arial"/>
                <w:color w:val="000000"/>
                <w:sz w:val="24"/>
                <w:szCs w:val="24"/>
              </w:rPr>
              <w:lastRenderedPageBreak/>
              <w:t>guarantees and security given in support of the borrowings of other group companies, often as part of group borrowing arrangements. Where the contingent liabilities are capped, the capped figure should be taken as their value. Where no cap or maximum is specified, the relevant Financial Target Threshold should automatically be regarded as not having been met.</w:t>
            </w:r>
          </w:p>
          <w:p w14:paraId="113FCF56"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In many cases an entity may not have assumed any contingent liabilities in support of Group Undertakings, in particular where an entity is not a member of a group or is itself the ultimate holding company of the group.</w:t>
            </w:r>
          </w:p>
          <w:p w14:paraId="1E4B2BB2"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Gross Assets</w:t>
            </w:r>
            <w:r w:rsidRPr="001B351E">
              <w:rPr>
                <w:rFonts w:ascii="Arial" w:eastAsia="Arial" w:hAnsi="Arial" w:cs="Arial"/>
                <w:color w:val="000000"/>
                <w:sz w:val="24"/>
                <w:szCs w:val="24"/>
              </w:rPr>
              <w:t>: Both Fixed assets and Current assets are shown on the face of the Balance Sheet</w:t>
            </w:r>
          </w:p>
        </w:tc>
      </w:tr>
    </w:tbl>
    <w:p w14:paraId="76BB753C" w14:textId="77777777" w:rsidR="0066370B" w:rsidRPr="001B351E" w:rsidRDefault="0066370B" w:rsidP="0066370B">
      <w:pPr>
        <w:spacing w:before="100" w:after="200"/>
        <w:rPr>
          <w:rFonts w:ascii="Arial" w:eastAsia="Arial" w:hAnsi="Arial" w:cs="Arial"/>
          <w:color w:val="000000"/>
          <w:sz w:val="24"/>
          <w:szCs w:val="24"/>
        </w:rPr>
      </w:pPr>
    </w:p>
    <w:p w14:paraId="513DA1E0" w14:textId="77777777" w:rsidR="0066370B" w:rsidRPr="001B351E" w:rsidRDefault="0066370B" w:rsidP="0066370B">
      <w:pPr>
        <w:spacing w:after="200" w:line="276" w:lineRule="auto"/>
        <w:rPr>
          <w:rFonts w:ascii="Arial" w:eastAsia="Arial" w:hAnsi="Arial" w:cs="Arial"/>
          <w:sz w:val="24"/>
          <w:szCs w:val="24"/>
        </w:rPr>
      </w:pPr>
      <w:r w:rsidRPr="001B351E">
        <w:rPr>
          <w:rFonts w:ascii="Arial" w:hAnsi="Arial" w:cs="Arial"/>
        </w:rPr>
        <w:br w:type="page"/>
      </w:r>
    </w:p>
    <w:p w14:paraId="0FBB797F" w14:textId="77777777" w:rsidR="0066370B" w:rsidRPr="001B351E" w:rsidRDefault="0066370B" w:rsidP="00933F69">
      <w:pPr>
        <w:pStyle w:val="Annex"/>
        <w:rPr>
          <w:rFonts w:eastAsia="Arial Bold"/>
        </w:rPr>
      </w:pPr>
      <w:bookmarkStart w:id="188" w:name="_Toc154147141"/>
      <w:bookmarkStart w:id="189" w:name="_Toc154149055"/>
      <w:r w:rsidRPr="001B351E">
        <w:rPr>
          <w:rFonts w:eastAsia="Arial Bold"/>
        </w:rPr>
        <w:lastRenderedPageBreak/>
        <w:t>Annex 4: Board Confirmation</w:t>
      </w:r>
      <w:bookmarkEnd w:id="188"/>
      <w:bookmarkEnd w:id="189"/>
    </w:p>
    <w:p w14:paraId="6530E554" w14:textId="77777777" w:rsidR="0066370B" w:rsidRPr="001B351E" w:rsidRDefault="0066370B" w:rsidP="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Supplier Name:</w:t>
      </w:r>
    </w:p>
    <w:p w14:paraId="56B4E965" w14:textId="77777777" w:rsidR="0066370B" w:rsidRPr="001B351E" w:rsidRDefault="0066370B" w:rsidP="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Contract Reference Number:</w:t>
      </w:r>
    </w:p>
    <w:p w14:paraId="75CAC6F5" w14:textId="77777777" w:rsidR="0066370B" w:rsidRPr="001B351E" w:rsidRDefault="0066370B" w:rsidP="0066370B">
      <w:pPr>
        <w:spacing w:before="100" w:after="200"/>
        <w:rPr>
          <w:rFonts w:ascii="Arial" w:eastAsia="Arial" w:hAnsi="Arial" w:cs="Arial"/>
          <w:color w:val="000000"/>
          <w:sz w:val="24"/>
          <w:szCs w:val="24"/>
        </w:rPr>
      </w:pPr>
    </w:p>
    <w:p w14:paraId="38B33FC6" w14:textId="77777777" w:rsidR="0066370B" w:rsidRPr="001B351E" w:rsidRDefault="0066370B" w:rsidP="0066370B">
      <w:pPr>
        <w:spacing w:before="100" w:after="200"/>
        <w:ind w:left="720"/>
        <w:rPr>
          <w:rFonts w:ascii="Arial" w:eastAsia="Arial" w:hAnsi="Arial" w:cs="Arial"/>
          <w:color w:val="000000"/>
          <w:sz w:val="24"/>
          <w:szCs w:val="24"/>
        </w:rPr>
      </w:pPr>
      <w:r w:rsidRPr="001B351E">
        <w:rPr>
          <w:rFonts w:ascii="Arial" w:eastAsia="Arial" w:hAnsi="Arial" w:cs="Arial"/>
          <w:color w:val="000000"/>
          <w:sz w:val="24"/>
          <w:szCs w:val="24"/>
        </w:rPr>
        <w:t>The Board of Directors acknowledge the requirements set out at paragraph 8 of Joint Schedule 7 (</w:t>
      </w:r>
      <w:r w:rsidRPr="001B351E">
        <w:rPr>
          <w:rFonts w:ascii="Arial" w:eastAsia="Arial" w:hAnsi="Arial" w:cs="Arial"/>
          <w:i/>
          <w:color w:val="000000"/>
          <w:sz w:val="24"/>
          <w:szCs w:val="24"/>
        </w:rPr>
        <w:t>Financial Distress</w:t>
      </w:r>
      <w:r w:rsidRPr="001B351E">
        <w:rPr>
          <w:rFonts w:ascii="Arial" w:eastAsia="Arial" w:hAnsi="Arial" w:cs="Arial"/>
          <w:color w:val="000000"/>
          <w:sz w:val="24"/>
          <w:szCs w:val="24"/>
        </w:rPr>
        <w:t>) and confirm that the Supplier has exercised due care and diligence and made reasonable enquiry of all relevant Supplier Staff and other persons as is reasonably necessary to enable the Board to prepare this statement.</w:t>
      </w:r>
    </w:p>
    <w:p w14:paraId="39B14471" w14:textId="77777777" w:rsidR="0066370B" w:rsidRPr="001B351E" w:rsidRDefault="0066370B" w:rsidP="0066370B">
      <w:pPr>
        <w:spacing w:before="100" w:after="200"/>
        <w:ind w:left="720"/>
        <w:rPr>
          <w:rFonts w:ascii="Arial" w:eastAsia="Arial" w:hAnsi="Arial" w:cs="Arial"/>
          <w:color w:val="000000"/>
          <w:sz w:val="24"/>
          <w:szCs w:val="24"/>
        </w:rPr>
      </w:pPr>
      <w:r w:rsidRPr="001B351E">
        <w:rPr>
          <w:rFonts w:ascii="Arial" w:eastAsia="Arial" w:hAnsi="Arial" w:cs="Arial"/>
          <w:color w:val="000000"/>
          <w:sz w:val="24"/>
          <w:szCs w:val="24"/>
        </w:rPr>
        <w:t>The Board of Directors confirms, to the best of its knowledge and belief, that as at the date of this Board Confirmation it is not aware of and has no knowledge:</w:t>
      </w:r>
    </w:p>
    <w:p w14:paraId="27CF5C69" w14:textId="77777777" w:rsidR="0066370B" w:rsidRPr="001B351E" w:rsidRDefault="0066370B" w:rsidP="001E1E50">
      <w:pPr>
        <w:numPr>
          <w:ilvl w:val="3"/>
          <w:numId w:val="95"/>
        </w:numPr>
        <w:tabs>
          <w:tab w:val="left" w:pos="720"/>
          <w:tab w:val="left" w:pos="1803"/>
        </w:tabs>
        <w:overflowPunct w:val="0"/>
        <w:autoSpaceDE w:val="0"/>
        <w:autoSpaceDN w:val="0"/>
        <w:adjustRightInd w:val="0"/>
        <w:spacing w:before="100" w:after="200" w:line="240" w:lineRule="auto"/>
        <w:rPr>
          <w:rFonts w:ascii="Arial" w:eastAsia="Times New Roman" w:hAnsi="Arial" w:cs="Arial"/>
        </w:rPr>
      </w:pPr>
      <w:r w:rsidRPr="001B351E">
        <w:rPr>
          <w:rFonts w:ascii="Arial" w:eastAsia="Arial" w:hAnsi="Arial" w:cs="Arial"/>
          <w:color w:val="000000"/>
          <w:sz w:val="24"/>
          <w:szCs w:val="24"/>
        </w:rPr>
        <w:t>that a Financial Distress Event has occurred since the later of the previous Board Confirmation and the Effective Date or is subsisting; or</w:t>
      </w:r>
    </w:p>
    <w:p w14:paraId="7EA3965D" w14:textId="77777777" w:rsidR="0066370B" w:rsidRPr="001B351E" w:rsidRDefault="0066370B" w:rsidP="001E1E50">
      <w:pPr>
        <w:numPr>
          <w:ilvl w:val="3"/>
          <w:numId w:val="95"/>
        </w:numPr>
        <w:tabs>
          <w:tab w:val="left" w:pos="720"/>
          <w:tab w:val="left" w:pos="1803"/>
        </w:tabs>
        <w:overflowPunct w:val="0"/>
        <w:autoSpaceDE w:val="0"/>
        <w:autoSpaceDN w:val="0"/>
        <w:adjustRightInd w:val="0"/>
        <w:spacing w:before="100" w:after="200" w:line="240" w:lineRule="auto"/>
        <w:rPr>
          <w:rFonts w:ascii="Arial" w:hAnsi="Arial" w:cs="Arial"/>
        </w:rPr>
      </w:pPr>
      <w:r w:rsidRPr="001B351E">
        <w:rPr>
          <w:rFonts w:ascii="Arial" w:eastAsia="Arial" w:hAnsi="Arial" w:cs="Arial"/>
          <w:color w:val="000000"/>
          <w:sz w:val="24"/>
          <w:szCs w:val="24"/>
        </w:rPr>
        <w:t>of any matters which have occurred or are subsisting that could reasonably be expected to cause a Financial Distress Event</w:t>
      </w:r>
    </w:p>
    <w:p w14:paraId="66060428" w14:textId="77777777" w:rsidR="0066370B" w:rsidRPr="001B351E" w:rsidRDefault="0066370B" w:rsidP="0066370B">
      <w:pPr>
        <w:spacing w:before="100" w:after="200"/>
        <w:rPr>
          <w:rFonts w:ascii="Arial" w:eastAsia="Arial" w:hAnsi="Arial" w:cs="Arial"/>
          <w:color w:val="000000"/>
          <w:sz w:val="24"/>
          <w:szCs w:val="24"/>
        </w:rPr>
      </w:pPr>
    </w:p>
    <w:p w14:paraId="04A9F5ED" w14:textId="77777777" w:rsidR="0066370B" w:rsidRPr="001B351E" w:rsidRDefault="0066370B" w:rsidP="0066370B">
      <w:pPr>
        <w:spacing w:before="100" w:after="200"/>
        <w:ind w:left="720"/>
        <w:rPr>
          <w:rFonts w:ascii="Arial" w:eastAsia="Arial" w:hAnsi="Arial" w:cs="Arial"/>
          <w:color w:val="000000"/>
          <w:sz w:val="24"/>
          <w:szCs w:val="24"/>
        </w:rPr>
      </w:pPr>
      <w:r w:rsidRPr="001B351E">
        <w:rPr>
          <w:rFonts w:ascii="Arial" w:eastAsia="Arial" w:hAnsi="Arial" w:cs="Arial"/>
          <w:color w:val="000000"/>
          <w:sz w:val="24"/>
          <w:szCs w:val="24"/>
        </w:rPr>
        <w:t>On behalf of the Board of Directors:</w:t>
      </w:r>
    </w:p>
    <w:p w14:paraId="1D0656FE" w14:textId="77777777" w:rsidR="0066370B" w:rsidRPr="001B351E" w:rsidRDefault="0066370B" w:rsidP="0066370B">
      <w:pPr>
        <w:spacing w:before="100" w:after="200"/>
        <w:rPr>
          <w:rFonts w:ascii="Arial" w:eastAsia="Arial" w:hAnsi="Arial" w:cs="Arial"/>
          <w:color w:val="000000"/>
          <w:sz w:val="24"/>
          <w:szCs w:val="24"/>
        </w:rPr>
      </w:pPr>
    </w:p>
    <w:p w14:paraId="4C89E6EC" w14:textId="77777777" w:rsidR="0066370B" w:rsidRPr="001B351E" w:rsidRDefault="0066370B" w:rsidP="0066370B">
      <w:pPr>
        <w:spacing w:before="100" w:after="200"/>
        <w:ind w:left="1803"/>
        <w:rPr>
          <w:rFonts w:ascii="Arial" w:eastAsia="Arial" w:hAnsi="Arial" w:cs="Arial"/>
          <w:color w:val="000000"/>
          <w:sz w:val="24"/>
          <w:szCs w:val="24"/>
        </w:rPr>
      </w:pPr>
      <w:r w:rsidRPr="001B351E">
        <w:rPr>
          <w:rFonts w:ascii="Arial" w:eastAsia="Arial" w:hAnsi="Arial" w:cs="Arial"/>
          <w:color w:val="000000"/>
          <w:sz w:val="24"/>
          <w:szCs w:val="24"/>
        </w:rPr>
        <w:t>Chair</w:t>
      </w:r>
      <w:r w:rsidRPr="001B351E">
        <w:rPr>
          <w:rFonts w:ascii="Arial" w:eastAsia="Arial" w:hAnsi="Arial" w:cs="Arial"/>
          <w:color w:val="000000"/>
          <w:sz w:val="24"/>
          <w:szCs w:val="24"/>
        </w:rPr>
        <w:tab/>
      </w:r>
      <w:r w:rsidRPr="001B351E">
        <w:rPr>
          <w:rFonts w:ascii="Arial" w:eastAsia="Arial" w:hAnsi="Arial" w:cs="Arial"/>
          <w:color w:val="000000"/>
          <w:sz w:val="24"/>
          <w:szCs w:val="24"/>
        </w:rPr>
        <w:tab/>
        <w:t>…………………………………</w:t>
      </w:r>
    </w:p>
    <w:p w14:paraId="2B935B86" w14:textId="77777777" w:rsidR="0066370B" w:rsidRPr="001B351E" w:rsidRDefault="0066370B" w:rsidP="0066370B">
      <w:pPr>
        <w:spacing w:before="100" w:after="200"/>
        <w:ind w:left="1803"/>
        <w:rPr>
          <w:rFonts w:ascii="Arial" w:eastAsia="Arial" w:hAnsi="Arial" w:cs="Arial"/>
          <w:color w:val="000000"/>
          <w:sz w:val="24"/>
          <w:szCs w:val="24"/>
        </w:rPr>
      </w:pPr>
      <w:r w:rsidRPr="001B351E">
        <w:rPr>
          <w:rFonts w:ascii="Arial" w:eastAsia="Arial" w:hAnsi="Arial" w:cs="Arial"/>
          <w:color w:val="000000"/>
          <w:sz w:val="24"/>
          <w:szCs w:val="24"/>
        </w:rPr>
        <w:t>Signed</w:t>
      </w:r>
      <w:r w:rsidRPr="001B351E">
        <w:rPr>
          <w:rFonts w:ascii="Arial" w:eastAsia="Arial" w:hAnsi="Arial" w:cs="Arial"/>
          <w:color w:val="000000"/>
          <w:sz w:val="24"/>
          <w:szCs w:val="24"/>
        </w:rPr>
        <w:tab/>
      </w:r>
      <w:r w:rsidRPr="001B351E">
        <w:rPr>
          <w:rFonts w:ascii="Arial" w:eastAsia="Arial" w:hAnsi="Arial" w:cs="Arial"/>
          <w:color w:val="000000"/>
          <w:sz w:val="24"/>
          <w:szCs w:val="24"/>
        </w:rPr>
        <w:tab/>
        <w:t>…………………………………</w:t>
      </w:r>
    </w:p>
    <w:p w14:paraId="18BC425B" w14:textId="77777777" w:rsidR="0066370B" w:rsidRPr="001B351E" w:rsidRDefault="0066370B" w:rsidP="0066370B">
      <w:pPr>
        <w:spacing w:before="100" w:after="200"/>
        <w:ind w:left="1803"/>
        <w:rPr>
          <w:rFonts w:ascii="Arial" w:eastAsia="Arial" w:hAnsi="Arial" w:cs="Arial"/>
          <w:color w:val="000000"/>
          <w:sz w:val="24"/>
          <w:szCs w:val="24"/>
        </w:rPr>
      </w:pPr>
      <w:r w:rsidRPr="001B351E">
        <w:rPr>
          <w:rFonts w:ascii="Arial" w:eastAsia="Arial" w:hAnsi="Arial" w:cs="Arial"/>
          <w:color w:val="000000"/>
          <w:sz w:val="24"/>
          <w:szCs w:val="24"/>
        </w:rPr>
        <w:t>Date</w:t>
      </w:r>
      <w:r w:rsidRPr="001B351E">
        <w:rPr>
          <w:rFonts w:ascii="Arial" w:eastAsia="Arial" w:hAnsi="Arial" w:cs="Arial"/>
          <w:color w:val="000000"/>
          <w:sz w:val="24"/>
          <w:szCs w:val="24"/>
        </w:rPr>
        <w:tab/>
      </w:r>
      <w:r w:rsidRPr="001B351E">
        <w:rPr>
          <w:rFonts w:ascii="Arial" w:eastAsia="Arial" w:hAnsi="Arial" w:cs="Arial"/>
          <w:color w:val="000000"/>
          <w:sz w:val="24"/>
          <w:szCs w:val="24"/>
        </w:rPr>
        <w:tab/>
        <w:t>…………………………………</w:t>
      </w:r>
    </w:p>
    <w:p w14:paraId="7B37605A" w14:textId="77777777" w:rsidR="0066370B" w:rsidRPr="001B351E" w:rsidRDefault="0066370B" w:rsidP="0066370B">
      <w:pPr>
        <w:spacing w:before="100" w:after="200"/>
        <w:rPr>
          <w:rFonts w:ascii="Arial" w:eastAsia="Arial" w:hAnsi="Arial" w:cs="Arial"/>
          <w:color w:val="000000"/>
          <w:sz w:val="24"/>
          <w:szCs w:val="24"/>
        </w:rPr>
      </w:pPr>
    </w:p>
    <w:p w14:paraId="4E27DA7B" w14:textId="77777777" w:rsidR="0066370B" w:rsidRPr="001B351E" w:rsidRDefault="0066370B" w:rsidP="0066370B">
      <w:pPr>
        <w:spacing w:before="100" w:after="200"/>
        <w:ind w:left="1803"/>
        <w:rPr>
          <w:rFonts w:ascii="Arial" w:eastAsia="Arial" w:hAnsi="Arial" w:cs="Arial"/>
          <w:color w:val="000000"/>
          <w:sz w:val="24"/>
          <w:szCs w:val="24"/>
        </w:rPr>
      </w:pPr>
      <w:r w:rsidRPr="001B351E">
        <w:rPr>
          <w:rFonts w:ascii="Arial" w:eastAsia="Arial" w:hAnsi="Arial" w:cs="Arial"/>
          <w:color w:val="000000"/>
          <w:sz w:val="24"/>
          <w:szCs w:val="24"/>
        </w:rPr>
        <w:t>Director</w:t>
      </w:r>
      <w:r w:rsidRPr="001B351E">
        <w:rPr>
          <w:rFonts w:ascii="Arial" w:eastAsia="Arial" w:hAnsi="Arial" w:cs="Arial"/>
          <w:color w:val="000000"/>
          <w:sz w:val="24"/>
          <w:szCs w:val="24"/>
        </w:rPr>
        <w:tab/>
      </w:r>
      <w:r w:rsidRPr="001B351E">
        <w:rPr>
          <w:rFonts w:ascii="Arial" w:eastAsia="Arial" w:hAnsi="Arial" w:cs="Arial"/>
          <w:color w:val="000000"/>
          <w:sz w:val="24"/>
          <w:szCs w:val="24"/>
        </w:rPr>
        <w:tab/>
        <w:t>…………………………………</w:t>
      </w:r>
    </w:p>
    <w:p w14:paraId="16BE4163" w14:textId="77777777" w:rsidR="0066370B" w:rsidRPr="001B351E" w:rsidRDefault="0066370B" w:rsidP="0066370B">
      <w:pPr>
        <w:spacing w:before="100" w:after="200"/>
        <w:ind w:left="1803"/>
        <w:rPr>
          <w:rFonts w:ascii="Arial" w:eastAsia="Arial" w:hAnsi="Arial" w:cs="Arial"/>
          <w:color w:val="000000"/>
          <w:sz w:val="24"/>
          <w:szCs w:val="24"/>
        </w:rPr>
      </w:pPr>
      <w:r w:rsidRPr="001B351E">
        <w:rPr>
          <w:rFonts w:ascii="Arial" w:eastAsia="Arial" w:hAnsi="Arial" w:cs="Arial"/>
          <w:color w:val="000000"/>
          <w:sz w:val="24"/>
          <w:szCs w:val="24"/>
        </w:rPr>
        <w:t>Signed</w:t>
      </w:r>
      <w:r w:rsidRPr="001B351E">
        <w:rPr>
          <w:rFonts w:ascii="Arial" w:eastAsia="Arial" w:hAnsi="Arial" w:cs="Arial"/>
          <w:color w:val="000000"/>
          <w:sz w:val="24"/>
          <w:szCs w:val="24"/>
        </w:rPr>
        <w:tab/>
      </w:r>
      <w:r w:rsidRPr="001B351E">
        <w:rPr>
          <w:rFonts w:ascii="Arial" w:eastAsia="Arial" w:hAnsi="Arial" w:cs="Arial"/>
          <w:color w:val="000000"/>
          <w:sz w:val="24"/>
          <w:szCs w:val="24"/>
        </w:rPr>
        <w:tab/>
        <w:t>…………………………………</w:t>
      </w:r>
    </w:p>
    <w:p w14:paraId="3D69DF51" w14:textId="77777777" w:rsidR="0066370B" w:rsidRPr="001B351E" w:rsidRDefault="0066370B" w:rsidP="0066370B">
      <w:pPr>
        <w:spacing w:before="100" w:after="200"/>
        <w:ind w:left="1803"/>
        <w:rPr>
          <w:rFonts w:ascii="Arial" w:eastAsia="Arial" w:hAnsi="Arial" w:cs="Arial"/>
          <w:color w:val="000000"/>
          <w:sz w:val="24"/>
          <w:szCs w:val="24"/>
        </w:rPr>
      </w:pPr>
      <w:r w:rsidRPr="001B351E">
        <w:rPr>
          <w:rFonts w:ascii="Arial" w:eastAsia="Arial" w:hAnsi="Arial" w:cs="Arial"/>
          <w:color w:val="000000"/>
          <w:sz w:val="24"/>
          <w:szCs w:val="24"/>
        </w:rPr>
        <w:t>Date</w:t>
      </w:r>
      <w:r w:rsidRPr="001B351E">
        <w:rPr>
          <w:rFonts w:ascii="Arial" w:eastAsia="Arial" w:hAnsi="Arial" w:cs="Arial"/>
          <w:color w:val="000000"/>
          <w:sz w:val="24"/>
          <w:szCs w:val="24"/>
        </w:rPr>
        <w:tab/>
      </w:r>
      <w:r w:rsidRPr="001B351E">
        <w:rPr>
          <w:rFonts w:ascii="Arial" w:eastAsia="Arial" w:hAnsi="Arial" w:cs="Arial"/>
          <w:color w:val="000000"/>
          <w:sz w:val="24"/>
          <w:szCs w:val="24"/>
        </w:rPr>
        <w:tab/>
        <w:t>…………………………………</w:t>
      </w:r>
    </w:p>
    <w:p w14:paraId="394798F2" w14:textId="77777777" w:rsidR="0066370B" w:rsidRPr="001B351E" w:rsidRDefault="0066370B" w:rsidP="0066370B">
      <w:pPr>
        <w:spacing w:before="100" w:after="200"/>
        <w:rPr>
          <w:rFonts w:ascii="Arial" w:eastAsia="Arial" w:hAnsi="Arial" w:cs="Arial"/>
          <w:color w:val="000000"/>
          <w:sz w:val="24"/>
          <w:szCs w:val="24"/>
        </w:rPr>
      </w:pPr>
    </w:p>
    <w:p w14:paraId="3889A505" w14:textId="77777777" w:rsidR="0066370B" w:rsidRPr="001B351E" w:rsidRDefault="0066370B" w:rsidP="0066370B">
      <w:pPr>
        <w:spacing w:after="200" w:line="276" w:lineRule="auto"/>
        <w:rPr>
          <w:rFonts w:ascii="Arial" w:eastAsia="Arial" w:hAnsi="Arial" w:cs="Arial"/>
          <w:sz w:val="36"/>
          <w:szCs w:val="36"/>
        </w:rPr>
      </w:pPr>
      <w:r w:rsidRPr="001B351E">
        <w:rPr>
          <w:rFonts w:ascii="Arial" w:hAnsi="Arial" w:cs="Arial"/>
        </w:rPr>
        <w:br w:type="page"/>
      </w:r>
    </w:p>
    <w:p w14:paraId="29079D35" w14:textId="77777777" w:rsidR="0066370B" w:rsidRPr="001B351E" w:rsidRDefault="0066370B" w:rsidP="0066370B">
      <w:pPr>
        <w:spacing w:after="200" w:line="276" w:lineRule="auto"/>
        <w:rPr>
          <w:rFonts w:ascii="Arial" w:eastAsia="Arial" w:hAnsi="Arial" w:cs="Arial"/>
          <w:sz w:val="36"/>
          <w:szCs w:val="36"/>
        </w:rPr>
      </w:pPr>
    </w:p>
    <w:p w14:paraId="59CB504C" w14:textId="77777777" w:rsidR="0066370B" w:rsidRPr="001B351E" w:rsidRDefault="0066370B" w:rsidP="00933F69">
      <w:pPr>
        <w:pStyle w:val="Annex"/>
        <w:rPr>
          <w:rFonts w:eastAsia="Arial"/>
        </w:rPr>
      </w:pPr>
      <w:bookmarkStart w:id="190" w:name="_Toc154147142"/>
      <w:bookmarkStart w:id="191" w:name="_Toc154149056"/>
      <w:r w:rsidRPr="001B351E">
        <w:rPr>
          <w:rFonts w:eastAsia="Arial"/>
        </w:rPr>
        <w:t>ANNEX 5: OPTIONAL CLAUSES FOR BRONZE CONTRACTS</w:t>
      </w:r>
      <w:bookmarkEnd w:id="190"/>
      <w:bookmarkEnd w:id="191"/>
    </w:p>
    <w:p w14:paraId="400C4EBA" w14:textId="77777777" w:rsidR="0066370B" w:rsidRPr="001B351E" w:rsidRDefault="0066370B" w:rsidP="001E1E50">
      <w:pPr>
        <w:keepNext/>
        <w:numPr>
          <w:ilvl w:val="0"/>
          <w:numId w:val="98"/>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Definitions</w:t>
      </w:r>
    </w:p>
    <w:p w14:paraId="4355857B" w14:textId="77777777" w:rsidR="0066370B" w:rsidRPr="001B351E" w:rsidRDefault="0066370B" w:rsidP="001E1E50">
      <w:pPr>
        <w:keepNext/>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In this Annex 5, the following words shall have the following meanings and they shall supplement Joint Schedule 1 (Definitions):</w:t>
      </w:r>
    </w:p>
    <w:tbl>
      <w:tblPr>
        <w:tblW w:w="7560"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62"/>
        <w:gridCol w:w="5098"/>
      </w:tblGrid>
      <w:tr w:rsidR="0066370B" w:rsidRPr="001B351E" w14:paraId="58CB8073" w14:textId="77777777" w:rsidTr="0066370B">
        <w:tc>
          <w:tcPr>
            <w:tcW w:w="2462" w:type="dxa"/>
            <w:tcBorders>
              <w:top w:val="single" w:sz="4" w:space="0" w:color="000000"/>
              <w:left w:val="single" w:sz="4" w:space="0" w:color="000000"/>
              <w:bottom w:val="single" w:sz="4" w:space="0" w:color="000000"/>
              <w:right w:val="single" w:sz="4" w:space="0" w:color="000000"/>
            </w:tcBorders>
            <w:hideMark/>
          </w:tcPr>
          <w:p w14:paraId="2E9974C8" w14:textId="77777777" w:rsidR="0066370B" w:rsidRPr="001B351E" w:rsidRDefault="0066370B">
            <w:pPr>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"Credit Rating Threshold"</w:t>
            </w:r>
          </w:p>
        </w:tc>
        <w:tc>
          <w:tcPr>
            <w:tcW w:w="5098" w:type="dxa"/>
            <w:tcBorders>
              <w:top w:val="single" w:sz="4" w:space="0" w:color="000000"/>
              <w:left w:val="single" w:sz="4" w:space="0" w:color="000000"/>
              <w:bottom w:val="single" w:sz="4" w:space="0" w:color="000000"/>
              <w:right w:val="single" w:sz="4" w:space="0" w:color="000000"/>
            </w:tcBorders>
            <w:hideMark/>
          </w:tcPr>
          <w:p w14:paraId="4C45FE62" w14:textId="77777777" w:rsidR="0066370B" w:rsidRPr="001B351E" w:rsidRDefault="0066370B">
            <w:pPr>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the minimum credit rating level for the Monitored Company as set out in Appendix 2;</w:t>
            </w:r>
          </w:p>
        </w:tc>
      </w:tr>
      <w:tr w:rsidR="0066370B" w:rsidRPr="001B351E" w14:paraId="347ECC31" w14:textId="77777777" w:rsidTr="0066370B">
        <w:tc>
          <w:tcPr>
            <w:tcW w:w="2462" w:type="dxa"/>
            <w:tcBorders>
              <w:top w:val="single" w:sz="4" w:space="0" w:color="000000"/>
              <w:left w:val="single" w:sz="4" w:space="0" w:color="000000"/>
              <w:bottom w:val="single" w:sz="4" w:space="0" w:color="000000"/>
              <w:right w:val="single" w:sz="4" w:space="0" w:color="000000"/>
            </w:tcBorders>
            <w:hideMark/>
          </w:tcPr>
          <w:p w14:paraId="622A48A9" w14:textId="77777777" w:rsidR="0066370B" w:rsidRPr="001B351E" w:rsidRDefault="0066370B">
            <w:pPr>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"Financial Distress Event"</w:t>
            </w:r>
          </w:p>
        </w:tc>
        <w:tc>
          <w:tcPr>
            <w:tcW w:w="5098" w:type="dxa"/>
            <w:tcBorders>
              <w:top w:val="single" w:sz="4" w:space="0" w:color="000000"/>
              <w:left w:val="single" w:sz="4" w:space="0" w:color="000000"/>
              <w:bottom w:val="single" w:sz="4" w:space="0" w:color="000000"/>
              <w:right w:val="single" w:sz="4" w:space="0" w:color="000000"/>
            </w:tcBorders>
            <w:hideMark/>
          </w:tcPr>
          <w:p w14:paraId="4C3E3AD4" w14:textId="77777777" w:rsidR="0066370B" w:rsidRPr="001B351E" w:rsidRDefault="0066370B">
            <w:pPr>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the occurrence or one or more of the following events:</w:t>
            </w:r>
          </w:p>
          <w:p w14:paraId="6B58C80B" w14:textId="77777777" w:rsidR="0066370B" w:rsidRPr="001B351E" w:rsidRDefault="0066370B" w:rsidP="001E1E50">
            <w:pPr>
              <w:numPr>
                <w:ilvl w:val="1"/>
                <w:numId w:val="97"/>
              </w:numPr>
              <w:tabs>
                <w:tab w:val="left" w:pos="175"/>
              </w:tabs>
              <w:overflowPunct w:val="0"/>
              <w:autoSpaceDE w:val="0"/>
              <w:autoSpaceDN w:val="0"/>
              <w:adjustRightInd w:val="0"/>
              <w:spacing w:after="120" w:line="240" w:lineRule="auto"/>
              <w:ind w:hanging="544"/>
              <w:rPr>
                <w:rFonts w:ascii="Arial" w:eastAsia="Arial" w:hAnsi="Arial" w:cs="Arial"/>
                <w:color w:val="000000"/>
                <w:sz w:val="24"/>
                <w:szCs w:val="24"/>
              </w:rPr>
            </w:pPr>
            <w:r w:rsidRPr="001B351E">
              <w:rPr>
                <w:rFonts w:ascii="Arial" w:eastAsia="Arial" w:hAnsi="Arial" w:cs="Arial"/>
                <w:color w:val="000000"/>
                <w:sz w:val="24"/>
                <w:szCs w:val="24"/>
              </w:rPr>
              <w:t>the credit rating of the Monitored Company dropping below the applicable Credit Rating Threshold;</w:t>
            </w:r>
          </w:p>
          <w:p w14:paraId="2718011E" w14:textId="77777777" w:rsidR="0066370B" w:rsidRPr="001B351E" w:rsidRDefault="0066370B" w:rsidP="001E1E50">
            <w:pPr>
              <w:numPr>
                <w:ilvl w:val="1"/>
                <w:numId w:val="97"/>
              </w:numPr>
              <w:tabs>
                <w:tab w:val="left" w:pos="175"/>
              </w:tabs>
              <w:overflowPunct w:val="0"/>
              <w:autoSpaceDE w:val="0"/>
              <w:autoSpaceDN w:val="0"/>
              <w:adjustRightInd w:val="0"/>
              <w:spacing w:after="120" w:line="240" w:lineRule="auto"/>
              <w:ind w:hanging="544"/>
              <w:rPr>
                <w:rFonts w:ascii="Arial" w:eastAsia="Arial" w:hAnsi="Arial" w:cs="Arial"/>
                <w:color w:val="000000"/>
                <w:sz w:val="24"/>
                <w:szCs w:val="24"/>
              </w:rPr>
            </w:pPr>
            <w:r w:rsidRPr="001B351E">
              <w:rPr>
                <w:rFonts w:ascii="Arial" w:eastAsia="Arial" w:hAnsi="Arial" w:cs="Arial"/>
                <w:color w:val="000000"/>
                <w:sz w:val="24"/>
                <w:szCs w:val="24"/>
              </w:rPr>
              <w:t>the Monitored Company issuing a profits warning to a stock exchange or making any other public announcement about a material deterioration in its financial position or prospects;</w:t>
            </w:r>
          </w:p>
          <w:p w14:paraId="05E60AA2" w14:textId="77777777" w:rsidR="0066370B" w:rsidRPr="001B351E" w:rsidRDefault="0066370B" w:rsidP="001E1E50">
            <w:pPr>
              <w:numPr>
                <w:ilvl w:val="1"/>
                <w:numId w:val="97"/>
              </w:numPr>
              <w:tabs>
                <w:tab w:val="left" w:pos="175"/>
              </w:tabs>
              <w:overflowPunct w:val="0"/>
              <w:autoSpaceDE w:val="0"/>
              <w:autoSpaceDN w:val="0"/>
              <w:adjustRightInd w:val="0"/>
              <w:spacing w:after="120" w:line="240" w:lineRule="auto"/>
              <w:ind w:hanging="544"/>
              <w:rPr>
                <w:rFonts w:ascii="Arial" w:eastAsia="Arial" w:hAnsi="Arial" w:cs="Arial"/>
                <w:color w:val="000000"/>
                <w:sz w:val="24"/>
                <w:szCs w:val="24"/>
              </w:rPr>
            </w:pPr>
            <w:r w:rsidRPr="001B351E">
              <w:rPr>
                <w:rFonts w:ascii="Arial" w:eastAsia="Arial" w:hAnsi="Arial" w:cs="Arial"/>
                <w:color w:val="000000"/>
                <w:sz w:val="24"/>
                <w:szCs w:val="24"/>
              </w:rPr>
              <w:t xml:space="preserve">there being a public investigation into improper financial accounting and reporting, suspected fraud or any other impropriety of the Monitored Party; </w:t>
            </w:r>
          </w:p>
          <w:p w14:paraId="324D2EEE" w14:textId="77777777" w:rsidR="0066370B" w:rsidRPr="001B351E" w:rsidRDefault="0066370B" w:rsidP="001E1E50">
            <w:pPr>
              <w:numPr>
                <w:ilvl w:val="1"/>
                <w:numId w:val="97"/>
              </w:numPr>
              <w:tabs>
                <w:tab w:val="left" w:pos="175"/>
              </w:tabs>
              <w:overflowPunct w:val="0"/>
              <w:autoSpaceDE w:val="0"/>
              <w:autoSpaceDN w:val="0"/>
              <w:adjustRightInd w:val="0"/>
              <w:spacing w:after="120" w:line="240" w:lineRule="auto"/>
              <w:ind w:hanging="544"/>
              <w:rPr>
                <w:rFonts w:ascii="Arial" w:eastAsia="Arial" w:hAnsi="Arial" w:cs="Arial"/>
                <w:color w:val="000000"/>
                <w:sz w:val="24"/>
                <w:szCs w:val="24"/>
              </w:rPr>
            </w:pPr>
            <w:r w:rsidRPr="001B351E">
              <w:rPr>
                <w:rFonts w:ascii="Arial" w:eastAsia="Arial" w:hAnsi="Arial" w:cs="Arial"/>
                <w:color w:val="000000"/>
                <w:sz w:val="24"/>
                <w:szCs w:val="24"/>
              </w:rPr>
              <w:t xml:space="preserve">Monitored Company committing a material breach of covenant to its lenders; </w:t>
            </w:r>
          </w:p>
          <w:p w14:paraId="0C7556B3" w14:textId="77777777" w:rsidR="0066370B" w:rsidRPr="001B351E" w:rsidRDefault="0066370B" w:rsidP="001E1E50">
            <w:pPr>
              <w:numPr>
                <w:ilvl w:val="1"/>
                <w:numId w:val="97"/>
              </w:numPr>
              <w:tabs>
                <w:tab w:val="left" w:pos="175"/>
              </w:tabs>
              <w:overflowPunct w:val="0"/>
              <w:autoSpaceDE w:val="0"/>
              <w:autoSpaceDN w:val="0"/>
              <w:adjustRightInd w:val="0"/>
              <w:spacing w:after="120" w:line="240" w:lineRule="auto"/>
              <w:ind w:hanging="544"/>
              <w:rPr>
                <w:rFonts w:ascii="Arial" w:eastAsia="Arial" w:hAnsi="Arial" w:cs="Arial"/>
                <w:color w:val="000000"/>
                <w:sz w:val="24"/>
                <w:szCs w:val="24"/>
              </w:rPr>
            </w:pPr>
            <w:r w:rsidRPr="001B351E">
              <w:rPr>
                <w:rFonts w:ascii="Arial" w:eastAsia="Arial" w:hAnsi="Arial" w:cs="Arial"/>
                <w:color w:val="000000" w:themeColor="text1"/>
                <w:sz w:val="24"/>
                <w:szCs w:val="24"/>
              </w:rPr>
              <w:t>a Key Subcontractor (where applicable) notifying NHS LPP that the Supplier has not satisfied any sums properly due under a specified invoice and not subject to a genuine dispute; or</w:t>
            </w:r>
          </w:p>
          <w:p w14:paraId="043B558D" w14:textId="77777777" w:rsidR="0066370B" w:rsidRPr="001B351E" w:rsidRDefault="0066370B" w:rsidP="001E1E50">
            <w:pPr>
              <w:numPr>
                <w:ilvl w:val="1"/>
                <w:numId w:val="97"/>
              </w:numPr>
              <w:tabs>
                <w:tab w:val="left" w:pos="175"/>
              </w:tabs>
              <w:overflowPunct w:val="0"/>
              <w:autoSpaceDE w:val="0"/>
              <w:autoSpaceDN w:val="0"/>
              <w:adjustRightInd w:val="0"/>
              <w:spacing w:after="120" w:line="240" w:lineRule="auto"/>
              <w:ind w:hanging="544"/>
              <w:rPr>
                <w:rFonts w:ascii="Arial" w:eastAsia="Arial" w:hAnsi="Arial" w:cs="Arial"/>
                <w:color w:val="000000"/>
                <w:sz w:val="24"/>
                <w:szCs w:val="24"/>
              </w:rPr>
            </w:pPr>
            <w:r w:rsidRPr="001B351E">
              <w:rPr>
                <w:rFonts w:ascii="Arial" w:eastAsia="Arial" w:hAnsi="Arial" w:cs="Arial"/>
                <w:color w:val="000000"/>
                <w:sz w:val="24"/>
                <w:szCs w:val="24"/>
              </w:rPr>
              <w:t>any of the following:</w:t>
            </w:r>
          </w:p>
          <w:p w14:paraId="7DF1BFF3" w14:textId="77777777" w:rsidR="0066370B" w:rsidRPr="001B351E" w:rsidRDefault="0066370B" w:rsidP="001E1E50">
            <w:pPr>
              <w:numPr>
                <w:ilvl w:val="2"/>
                <w:numId w:val="97"/>
              </w:numPr>
              <w:tabs>
                <w:tab w:val="left" w:pos="175"/>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commencement of any litigation against the Monitored Company with respect to financial indebtedness or obligations under a contract; </w:t>
            </w:r>
          </w:p>
          <w:p w14:paraId="4B8E05F4" w14:textId="77777777" w:rsidR="0066370B" w:rsidRPr="001B351E" w:rsidRDefault="0066370B" w:rsidP="001E1E50">
            <w:pPr>
              <w:numPr>
                <w:ilvl w:val="2"/>
                <w:numId w:val="97"/>
              </w:numPr>
              <w:tabs>
                <w:tab w:val="left" w:pos="175"/>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non-payment by the Monitored Company of any financial indebtedness;</w:t>
            </w:r>
          </w:p>
          <w:p w14:paraId="4BDAD221" w14:textId="77777777" w:rsidR="0066370B" w:rsidRPr="001B351E" w:rsidRDefault="0066370B" w:rsidP="001E1E50">
            <w:pPr>
              <w:numPr>
                <w:ilvl w:val="2"/>
                <w:numId w:val="97"/>
              </w:numPr>
              <w:tabs>
                <w:tab w:val="left" w:pos="175"/>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any financial indebtedness of the Monitored Company becoming due as a result of an event of default; or</w:t>
            </w:r>
          </w:p>
          <w:p w14:paraId="2BF5637E" w14:textId="77777777" w:rsidR="0066370B" w:rsidRPr="001B351E" w:rsidRDefault="0066370B" w:rsidP="001E1E50">
            <w:pPr>
              <w:numPr>
                <w:ilvl w:val="2"/>
                <w:numId w:val="97"/>
              </w:numPr>
              <w:tabs>
                <w:tab w:val="left" w:pos="175"/>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cancellation or suspension of any financial indebtedness in respect of the Monitored Company</w:t>
            </w:r>
          </w:p>
          <w:p w14:paraId="6C05DABA" w14:textId="77777777" w:rsidR="0066370B" w:rsidRPr="001B351E" w:rsidRDefault="0066370B">
            <w:pPr>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in each case which the Relevant Authority reasonably believes (or would be likely reasonably to believe) could directly impact on the continued performance of any Contract and delivery of the Deliverables in accordance with any Call-Off Contract;</w:t>
            </w:r>
          </w:p>
        </w:tc>
      </w:tr>
      <w:tr w:rsidR="0066370B" w:rsidRPr="001B351E" w14:paraId="75D25722" w14:textId="77777777" w:rsidTr="0066370B">
        <w:tc>
          <w:tcPr>
            <w:tcW w:w="2462" w:type="dxa"/>
            <w:tcBorders>
              <w:top w:val="single" w:sz="4" w:space="0" w:color="000000"/>
              <w:left w:val="single" w:sz="4" w:space="0" w:color="000000"/>
              <w:bottom w:val="single" w:sz="4" w:space="0" w:color="000000"/>
              <w:right w:val="single" w:sz="4" w:space="0" w:color="000000"/>
            </w:tcBorders>
            <w:hideMark/>
          </w:tcPr>
          <w:p w14:paraId="29358E20" w14:textId="77777777" w:rsidR="0066370B" w:rsidRPr="001B351E" w:rsidRDefault="0066370B">
            <w:pPr>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"Financial Distress Service Continuity Plan"</w:t>
            </w:r>
          </w:p>
        </w:tc>
        <w:tc>
          <w:tcPr>
            <w:tcW w:w="5098" w:type="dxa"/>
            <w:tcBorders>
              <w:top w:val="single" w:sz="4" w:space="0" w:color="000000"/>
              <w:left w:val="single" w:sz="4" w:space="0" w:color="000000"/>
              <w:bottom w:val="single" w:sz="4" w:space="0" w:color="000000"/>
              <w:right w:val="single" w:sz="4" w:space="0" w:color="000000"/>
            </w:tcBorders>
            <w:hideMark/>
          </w:tcPr>
          <w:p w14:paraId="3894B9AC" w14:textId="77777777" w:rsidR="0066370B" w:rsidRPr="005F6D6E" w:rsidRDefault="0066370B">
            <w:pPr>
              <w:tabs>
                <w:tab w:val="left" w:pos="175"/>
              </w:tabs>
              <w:spacing w:after="120"/>
              <w:rPr>
                <w:rFonts w:ascii="Arial" w:eastAsia="Arial" w:hAnsi="Arial" w:cs="Arial"/>
                <w:color w:val="000000"/>
                <w:sz w:val="24"/>
                <w:szCs w:val="24"/>
              </w:rPr>
            </w:pPr>
            <w:r w:rsidRPr="005F6D6E">
              <w:rPr>
                <w:rFonts w:ascii="Arial" w:eastAsia="Arial" w:hAnsi="Arial" w:cs="Arial"/>
                <w:color w:val="000000"/>
                <w:sz w:val="24"/>
                <w:szCs w:val="24"/>
              </w:rPr>
              <w:t>a plan setting out how the Supplier will ensure the continued performance and delivery of the Deliverables in accordance with each Call-Off Contract in the event that a Financial Distress Event occurs;</w:t>
            </w:r>
          </w:p>
        </w:tc>
      </w:tr>
      <w:tr w:rsidR="0066370B" w:rsidRPr="001B351E" w14:paraId="71062BF6" w14:textId="77777777" w:rsidTr="0066370B">
        <w:tc>
          <w:tcPr>
            <w:tcW w:w="2462" w:type="dxa"/>
            <w:tcBorders>
              <w:top w:val="single" w:sz="4" w:space="0" w:color="000000"/>
              <w:left w:val="single" w:sz="4" w:space="0" w:color="000000"/>
              <w:bottom w:val="single" w:sz="4" w:space="0" w:color="000000"/>
              <w:right w:val="single" w:sz="4" w:space="0" w:color="000000"/>
            </w:tcBorders>
            <w:hideMark/>
          </w:tcPr>
          <w:p w14:paraId="1C8E0924" w14:textId="77777777" w:rsidR="0066370B" w:rsidRPr="001B351E" w:rsidRDefault="0066370B">
            <w:pPr>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“Monitored Company”</w:t>
            </w:r>
          </w:p>
        </w:tc>
        <w:tc>
          <w:tcPr>
            <w:tcW w:w="5098" w:type="dxa"/>
            <w:tcBorders>
              <w:top w:val="single" w:sz="4" w:space="0" w:color="000000"/>
              <w:left w:val="single" w:sz="4" w:space="0" w:color="000000"/>
              <w:bottom w:val="single" w:sz="4" w:space="0" w:color="000000"/>
              <w:right w:val="single" w:sz="4" w:space="0" w:color="000000"/>
            </w:tcBorders>
            <w:hideMark/>
          </w:tcPr>
          <w:p w14:paraId="37B80C83" w14:textId="77777777" w:rsidR="0066370B" w:rsidRPr="005F6D6E" w:rsidRDefault="0066370B">
            <w:pPr>
              <w:tabs>
                <w:tab w:val="left" w:pos="175"/>
              </w:tabs>
              <w:spacing w:after="120"/>
              <w:rPr>
                <w:rFonts w:ascii="Arial" w:eastAsia="Arial" w:hAnsi="Arial" w:cs="Arial"/>
                <w:color w:val="000000"/>
                <w:sz w:val="24"/>
                <w:szCs w:val="24"/>
              </w:rPr>
            </w:pPr>
            <w:r w:rsidRPr="005F6D6E">
              <w:rPr>
                <w:rFonts w:ascii="Arial" w:eastAsia="Arial" w:hAnsi="Arial" w:cs="Arial"/>
                <w:color w:val="000000"/>
                <w:sz w:val="24"/>
                <w:szCs w:val="24"/>
              </w:rPr>
              <w:t>Supplier [the Guarantor] or any Key Subcontractor]</w:t>
            </w:r>
          </w:p>
        </w:tc>
      </w:tr>
      <w:tr w:rsidR="0066370B" w:rsidRPr="001B351E" w14:paraId="46B068E1" w14:textId="77777777" w:rsidTr="0066370B">
        <w:tc>
          <w:tcPr>
            <w:tcW w:w="2462" w:type="dxa"/>
            <w:tcBorders>
              <w:top w:val="single" w:sz="4" w:space="0" w:color="000000"/>
              <w:left w:val="single" w:sz="4" w:space="0" w:color="000000"/>
              <w:bottom w:val="single" w:sz="4" w:space="0" w:color="000000"/>
              <w:right w:val="single" w:sz="4" w:space="0" w:color="000000"/>
            </w:tcBorders>
            <w:hideMark/>
          </w:tcPr>
          <w:p w14:paraId="7E6ECA03" w14:textId="77777777" w:rsidR="0066370B" w:rsidRPr="001B351E" w:rsidRDefault="0066370B">
            <w:pPr>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"Rating Agencies"</w:t>
            </w:r>
          </w:p>
        </w:tc>
        <w:tc>
          <w:tcPr>
            <w:tcW w:w="5098" w:type="dxa"/>
            <w:tcBorders>
              <w:top w:val="single" w:sz="4" w:space="0" w:color="000000"/>
              <w:left w:val="single" w:sz="4" w:space="0" w:color="000000"/>
              <w:bottom w:val="single" w:sz="4" w:space="0" w:color="000000"/>
              <w:right w:val="single" w:sz="4" w:space="0" w:color="000000"/>
            </w:tcBorders>
            <w:hideMark/>
          </w:tcPr>
          <w:p w14:paraId="690543CF" w14:textId="77777777" w:rsidR="0066370B" w:rsidRPr="005F6D6E" w:rsidRDefault="0066370B">
            <w:pPr>
              <w:tabs>
                <w:tab w:val="left" w:pos="175"/>
              </w:tabs>
              <w:spacing w:after="120"/>
              <w:ind w:left="170"/>
              <w:rPr>
                <w:rFonts w:ascii="Arial" w:eastAsia="Arial" w:hAnsi="Arial" w:cs="Arial"/>
                <w:color w:val="000000"/>
                <w:sz w:val="24"/>
                <w:szCs w:val="24"/>
              </w:rPr>
            </w:pPr>
            <w:r w:rsidRPr="005F6D6E">
              <w:rPr>
                <w:rFonts w:ascii="Arial" w:eastAsia="Arial" w:hAnsi="Arial" w:cs="Arial"/>
                <w:color w:val="000000"/>
                <w:sz w:val="24"/>
                <w:szCs w:val="24"/>
              </w:rPr>
              <w:t>the rating agencies listed in Appendix 1.</w:t>
            </w:r>
          </w:p>
        </w:tc>
      </w:tr>
    </w:tbl>
    <w:p w14:paraId="1B9CBEFA" w14:textId="77777777" w:rsidR="0066370B" w:rsidRPr="001B351E" w:rsidRDefault="0066370B" w:rsidP="001E1E50">
      <w:pPr>
        <w:keepNext/>
        <w:numPr>
          <w:ilvl w:val="0"/>
          <w:numId w:val="98"/>
        </w:numPr>
        <w:tabs>
          <w:tab w:val="left" w:pos="142"/>
        </w:tabs>
        <w:overflowPunct w:val="0"/>
        <w:autoSpaceDE w:val="0"/>
        <w:autoSpaceDN w:val="0"/>
        <w:adjustRightInd w:val="0"/>
        <w:spacing w:before="12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When this Schedule applies</w:t>
      </w:r>
    </w:p>
    <w:p w14:paraId="0988EB1A"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Parties shall comply with the provisions of this Annex 5 in relation to the assessment of the financial standing of the Monitored Companies and the consequences of a change to that financial standing.</w:t>
      </w:r>
    </w:p>
    <w:p w14:paraId="10EA9331"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    The terms of this Annex 5 shall survive: </w:t>
      </w:r>
    </w:p>
    <w:p w14:paraId="5C39F427"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511759D9"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under the Call-Off Contract until the termination or expiry of the Call-Off Contract.</w:t>
      </w:r>
    </w:p>
    <w:p w14:paraId="01A0E371" w14:textId="77777777" w:rsidR="0066370B" w:rsidRPr="001B351E" w:rsidRDefault="0066370B" w:rsidP="001E1E50">
      <w:pPr>
        <w:keepNext/>
        <w:numPr>
          <w:ilvl w:val="0"/>
          <w:numId w:val="98"/>
        </w:numPr>
        <w:tabs>
          <w:tab w:val="left" w:pos="142"/>
        </w:tabs>
        <w:overflowPunct w:val="0"/>
        <w:autoSpaceDE w:val="0"/>
        <w:autoSpaceDN w:val="0"/>
        <w:adjustRightInd w:val="0"/>
        <w:spacing w:before="120" w:after="240" w:line="240" w:lineRule="auto"/>
        <w:rPr>
          <w:rFonts w:ascii="Arial" w:eastAsia="Arial" w:hAnsi="Arial" w:cs="Arial"/>
          <w:b/>
          <w:smallCaps/>
          <w:color w:val="000000"/>
          <w:sz w:val="24"/>
          <w:szCs w:val="24"/>
        </w:rPr>
      </w:pPr>
      <w:r w:rsidRPr="001B351E">
        <w:rPr>
          <w:rFonts w:ascii="Arial" w:eastAsia="Arial" w:hAnsi="Arial" w:cs="Arial"/>
          <w:b/>
          <w:smallCaps/>
          <w:color w:val="000000"/>
          <w:sz w:val="24"/>
          <w:szCs w:val="24"/>
        </w:rPr>
        <w:t>W</w:t>
      </w:r>
      <w:r w:rsidRPr="001B351E">
        <w:rPr>
          <w:rFonts w:ascii="Arial" w:eastAsia="Arial Bold" w:hAnsi="Arial" w:cs="Arial"/>
          <w:b/>
          <w:color w:val="000000"/>
          <w:sz w:val="24"/>
          <w:szCs w:val="24"/>
        </w:rPr>
        <w:t>hat happens when your credit rating changes</w:t>
      </w:r>
    </w:p>
    <w:p w14:paraId="1156C499" w14:textId="7B0739BA"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The Supplier warrants and represents to the Relevant Authority that as at the Start Date the </w:t>
      </w:r>
      <w:r w:rsidR="00005BA6" w:rsidRPr="001B351E">
        <w:rPr>
          <w:rFonts w:ascii="Arial" w:eastAsia="Arial" w:hAnsi="Arial" w:cs="Arial"/>
          <w:color w:val="000000"/>
          <w:sz w:val="24"/>
          <w:szCs w:val="24"/>
        </w:rPr>
        <w:t>long-term</w:t>
      </w:r>
      <w:r w:rsidRPr="001B351E">
        <w:rPr>
          <w:rFonts w:ascii="Arial" w:eastAsia="Arial" w:hAnsi="Arial" w:cs="Arial"/>
          <w:color w:val="000000"/>
          <w:sz w:val="24"/>
          <w:szCs w:val="24"/>
        </w:rPr>
        <w:t xml:space="preserve"> credit ratings issued for the Monitored Companies by each of the Rating Agencies are as set out in Appendix 2. </w:t>
      </w:r>
    </w:p>
    <w:p w14:paraId="0468D2D1"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Supplier shall promptly (and in any event within five (5) Working Days) notify the Relevant Authority in writing if there is any downgrade in the credit rating issued by any Rating Agency for a Monitored Company.</w:t>
      </w:r>
    </w:p>
    <w:p w14:paraId="7D568BEE"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lastRenderedPageBreak/>
        <w:t>If there is any downgrade credit rating issued by any Rating Agency for the Monitored Company the Supplier shall ensure that the Monitored Company’s auditors thereafter provide the Relevant Authority within 10 Working Days of the end of each Contract Year and within 10 Working Days of written request by the Relevant Authority (such requests not to exceed 4 in any Contract Year) with written calculations of the quick ratio for the Monitored Company as at the end of each Contract Year or such other date as may be requested by the Relevant Authority.  For these purposes the "quick ratio" on any date means:</w:t>
      </w:r>
    </w:p>
    <w:p w14:paraId="17686DC7" w14:textId="77777777" w:rsidR="0066370B" w:rsidRPr="001B351E" w:rsidRDefault="0066370B" w:rsidP="0066370B">
      <w:pPr>
        <w:ind w:firstLine="1134"/>
        <w:rPr>
          <w:rFonts w:ascii="Arial" w:eastAsia="Arial" w:hAnsi="Arial" w:cs="Arial"/>
          <w:sz w:val="24"/>
          <w:szCs w:val="24"/>
        </w:rPr>
      </w:pPr>
      <w:r w:rsidRPr="001B351E">
        <w:rPr>
          <w:rFonts w:ascii="Arial" w:eastAsia="Arial" w:hAnsi="Arial" w:cs="Arial"/>
          <w:noProof/>
          <w:sz w:val="24"/>
          <w:szCs w:val="24"/>
        </w:rPr>
        <w:drawing>
          <wp:inline distT="0" distB="0" distL="0" distR="0" wp14:anchorId="4621E5DF" wp14:editId="07777777">
            <wp:extent cx="609600" cy="16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600" cy="165100"/>
                    </a:xfrm>
                    <a:prstGeom prst="rect">
                      <a:avLst/>
                    </a:prstGeom>
                    <a:noFill/>
                    <a:ln>
                      <a:noFill/>
                    </a:ln>
                  </pic:spPr>
                </pic:pic>
              </a:graphicData>
            </a:graphic>
          </wp:inline>
        </w:drawing>
      </w:r>
      <w:r w:rsidRPr="001B351E">
        <w:rPr>
          <w:rFonts w:ascii="Arial" w:eastAsia="Arial" w:hAnsi="Arial" w:cs="Arial"/>
          <w:noProof/>
          <w:sz w:val="24"/>
          <w:szCs w:val="24"/>
        </w:rPr>
        <w:drawing>
          <wp:inline distT="0" distB="0" distL="0" distR="0" wp14:anchorId="6AD04325" wp14:editId="07777777">
            <wp:extent cx="609600" cy="3175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00" cy="317500"/>
                    </a:xfrm>
                    <a:prstGeom prst="rect">
                      <a:avLst/>
                    </a:prstGeom>
                    <a:noFill/>
                    <a:ln>
                      <a:noFill/>
                    </a:ln>
                  </pic:spPr>
                </pic:pic>
              </a:graphicData>
            </a:graphic>
          </wp:inline>
        </w:drawing>
      </w:r>
    </w:p>
    <w:p w14:paraId="490EF1CF" w14:textId="77777777" w:rsidR="0066370B" w:rsidRPr="001B351E" w:rsidRDefault="0066370B" w:rsidP="0066370B">
      <w:pPr>
        <w:tabs>
          <w:tab w:val="left" w:pos="3402"/>
        </w:tabs>
        <w:spacing w:after="220"/>
        <w:ind w:left="720"/>
        <w:rPr>
          <w:rFonts w:ascii="Arial" w:eastAsia="Arial" w:hAnsi="Arial" w:cs="Arial"/>
          <w:color w:val="000000"/>
          <w:sz w:val="24"/>
          <w:szCs w:val="24"/>
        </w:rPr>
      </w:pPr>
      <w:r w:rsidRPr="001B351E">
        <w:rPr>
          <w:rFonts w:ascii="Arial" w:eastAsia="Arial" w:hAnsi="Arial" w:cs="Arial"/>
          <w:color w:val="000000"/>
          <w:sz w:val="24"/>
          <w:szCs w:val="24"/>
        </w:rPr>
        <w:t>where:</w:t>
      </w:r>
    </w:p>
    <w:tbl>
      <w:tblPr>
        <w:tblW w:w="831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3"/>
        <w:gridCol w:w="6787"/>
      </w:tblGrid>
      <w:tr w:rsidR="0066370B" w:rsidRPr="001B351E" w14:paraId="5D348F5E" w14:textId="77777777" w:rsidTr="0066370B">
        <w:tc>
          <w:tcPr>
            <w:tcW w:w="1524" w:type="dxa"/>
            <w:tcBorders>
              <w:top w:val="single" w:sz="4" w:space="0" w:color="000000"/>
              <w:left w:val="single" w:sz="4" w:space="0" w:color="000000"/>
              <w:bottom w:val="single" w:sz="4" w:space="0" w:color="000000"/>
              <w:right w:val="single" w:sz="4" w:space="0" w:color="000000"/>
            </w:tcBorders>
            <w:hideMark/>
          </w:tcPr>
          <w:p w14:paraId="5316D17B"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A</w:t>
            </w:r>
          </w:p>
        </w:tc>
        <w:tc>
          <w:tcPr>
            <w:tcW w:w="6793" w:type="dxa"/>
            <w:tcBorders>
              <w:top w:val="single" w:sz="4" w:space="0" w:color="000000"/>
              <w:left w:val="single" w:sz="4" w:space="0" w:color="000000"/>
              <w:bottom w:val="single" w:sz="4" w:space="0" w:color="000000"/>
              <w:right w:val="single" w:sz="4" w:space="0" w:color="000000"/>
            </w:tcBorders>
            <w:hideMark/>
          </w:tcPr>
          <w:p w14:paraId="4FEC330C" w14:textId="77777777" w:rsidR="0066370B" w:rsidRPr="001B351E" w:rsidRDefault="0066370B">
            <w:pPr>
              <w:tabs>
                <w:tab w:val="left" w:pos="3402"/>
              </w:tabs>
              <w:spacing w:after="220"/>
              <w:ind w:left="1134"/>
              <w:rPr>
                <w:rFonts w:ascii="Arial" w:eastAsia="Arial" w:hAnsi="Arial" w:cs="Arial"/>
                <w:b/>
                <w:color w:val="000000"/>
                <w:sz w:val="24"/>
                <w:szCs w:val="24"/>
              </w:rPr>
            </w:pPr>
            <w:r w:rsidRPr="001B351E">
              <w:rPr>
                <w:rFonts w:ascii="Arial" w:eastAsia="Arial" w:hAnsi="Arial" w:cs="Arial"/>
                <w:color w:val="000000"/>
                <w:sz w:val="24"/>
                <w:szCs w:val="24"/>
              </w:rPr>
              <w:t>is the value at the relevant date of all cash in hand and at the bank of the Monitored Company];</w:t>
            </w:r>
          </w:p>
        </w:tc>
      </w:tr>
      <w:tr w:rsidR="0066370B" w:rsidRPr="001B351E" w14:paraId="4C48482B" w14:textId="77777777" w:rsidTr="0066370B">
        <w:tc>
          <w:tcPr>
            <w:tcW w:w="1524" w:type="dxa"/>
            <w:tcBorders>
              <w:top w:val="single" w:sz="4" w:space="0" w:color="000000"/>
              <w:left w:val="single" w:sz="4" w:space="0" w:color="000000"/>
              <w:bottom w:val="single" w:sz="4" w:space="0" w:color="000000"/>
              <w:right w:val="single" w:sz="4" w:space="0" w:color="000000"/>
            </w:tcBorders>
            <w:hideMark/>
          </w:tcPr>
          <w:p w14:paraId="61ED4E73"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B</w:t>
            </w:r>
          </w:p>
        </w:tc>
        <w:tc>
          <w:tcPr>
            <w:tcW w:w="6793" w:type="dxa"/>
            <w:tcBorders>
              <w:top w:val="single" w:sz="4" w:space="0" w:color="000000"/>
              <w:left w:val="single" w:sz="4" w:space="0" w:color="000000"/>
              <w:bottom w:val="single" w:sz="4" w:space="0" w:color="000000"/>
              <w:right w:val="single" w:sz="4" w:space="0" w:color="000000"/>
            </w:tcBorders>
            <w:hideMark/>
          </w:tcPr>
          <w:p w14:paraId="04F3F955"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 xml:space="preserve">is the value of all marketable securities held by the Supplier the Monitored Company determined using closing prices on the Working Day preceding the relevant date; </w:t>
            </w:r>
          </w:p>
        </w:tc>
      </w:tr>
      <w:tr w:rsidR="0066370B" w:rsidRPr="001B351E" w14:paraId="02D57521" w14:textId="77777777" w:rsidTr="0066370B">
        <w:tc>
          <w:tcPr>
            <w:tcW w:w="1524" w:type="dxa"/>
            <w:tcBorders>
              <w:top w:val="single" w:sz="4" w:space="0" w:color="000000"/>
              <w:left w:val="single" w:sz="4" w:space="0" w:color="000000"/>
              <w:bottom w:val="single" w:sz="4" w:space="0" w:color="000000"/>
              <w:right w:val="single" w:sz="4" w:space="0" w:color="000000"/>
            </w:tcBorders>
            <w:hideMark/>
          </w:tcPr>
          <w:p w14:paraId="37AAF844"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C</w:t>
            </w:r>
          </w:p>
        </w:tc>
        <w:tc>
          <w:tcPr>
            <w:tcW w:w="6793" w:type="dxa"/>
            <w:tcBorders>
              <w:top w:val="single" w:sz="4" w:space="0" w:color="000000"/>
              <w:left w:val="single" w:sz="4" w:space="0" w:color="000000"/>
              <w:bottom w:val="single" w:sz="4" w:space="0" w:color="000000"/>
              <w:right w:val="single" w:sz="4" w:space="0" w:color="000000"/>
            </w:tcBorders>
            <w:hideMark/>
          </w:tcPr>
          <w:p w14:paraId="7952EB3E"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is the value at the relevant date of all account receivables of the Monitored]; and</w:t>
            </w:r>
          </w:p>
        </w:tc>
      </w:tr>
      <w:tr w:rsidR="0066370B" w:rsidRPr="001B351E" w14:paraId="6B016F7E" w14:textId="77777777" w:rsidTr="0066370B">
        <w:tc>
          <w:tcPr>
            <w:tcW w:w="1524" w:type="dxa"/>
            <w:tcBorders>
              <w:top w:val="single" w:sz="4" w:space="0" w:color="000000"/>
              <w:left w:val="single" w:sz="4" w:space="0" w:color="000000"/>
              <w:bottom w:val="single" w:sz="4" w:space="0" w:color="000000"/>
              <w:right w:val="single" w:sz="4" w:space="0" w:color="000000"/>
            </w:tcBorders>
            <w:hideMark/>
          </w:tcPr>
          <w:p w14:paraId="61740529"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D</w:t>
            </w:r>
          </w:p>
        </w:tc>
        <w:tc>
          <w:tcPr>
            <w:tcW w:w="6793" w:type="dxa"/>
            <w:tcBorders>
              <w:top w:val="single" w:sz="4" w:space="0" w:color="000000"/>
              <w:left w:val="single" w:sz="4" w:space="0" w:color="000000"/>
              <w:bottom w:val="single" w:sz="4" w:space="0" w:color="000000"/>
              <w:right w:val="single" w:sz="4" w:space="0" w:color="000000"/>
            </w:tcBorders>
            <w:hideMark/>
          </w:tcPr>
          <w:p w14:paraId="52E5812B"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 xml:space="preserve">is the value at the relevant date of the current liabilities of the Monitored </w:t>
            </w:r>
            <w:proofErr w:type="gramStart"/>
            <w:r w:rsidRPr="001B351E">
              <w:rPr>
                <w:rFonts w:ascii="Arial" w:eastAsia="Arial" w:hAnsi="Arial" w:cs="Arial"/>
                <w:color w:val="000000"/>
                <w:sz w:val="24"/>
                <w:szCs w:val="24"/>
              </w:rPr>
              <w:t>Company].</w:t>
            </w:r>
            <w:proofErr w:type="gramEnd"/>
          </w:p>
        </w:tc>
      </w:tr>
    </w:tbl>
    <w:p w14:paraId="25228E2A" w14:textId="77777777" w:rsidR="0066370B" w:rsidRPr="001B351E" w:rsidRDefault="0066370B" w:rsidP="001E1E50">
      <w:pPr>
        <w:keepNext/>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w:t>
      </w:r>
    </w:p>
    <w:p w14:paraId="4999B10B"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regularly monitor the credit ratings of each Monitored Company with the Rating Agencies; and </w:t>
      </w:r>
    </w:p>
    <w:p w14:paraId="62146562"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promptly notify (or shall procure that its auditors promptly notify) the Relevant Authority in writing following the occurrence of a Financial Distress Event or any fact, circumstance or matter which could cause a Financial Distress Event </w:t>
      </w:r>
      <w:proofErr w:type="gramStart"/>
      <w:r w:rsidRPr="001B351E">
        <w:rPr>
          <w:rFonts w:ascii="Arial" w:eastAsia="Arial" w:hAnsi="Arial" w:cs="Arial"/>
          <w:color w:val="000000"/>
          <w:sz w:val="24"/>
          <w:szCs w:val="24"/>
        </w:rPr>
        <w:t>and in any event</w:t>
      </w:r>
      <w:proofErr w:type="gramEnd"/>
      <w:r w:rsidRPr="001B351E">
        <w:rPr>
          <w:rFonts w:ascii="Arial" w:eastAsia="Arial" w:hAnsi="Arial" w:cs="Arial"/>
          <w:color w:val="000000"/>
          <w:sz w:val="24"/>
          <w:szCs w:val="24"/>
        </w:rPr>
        <w:t>, ensure that such notification is made within 10 Working Days of the date on which the Supplier first becomes aware of the Financial Distress Event or the fact, circumstance or matter which could cause a Financial Distress Event.</w:t>
      </w:r>
    </w:p>
    <w:p w14:paraId="49D00BA1"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17570C84" w14:textId="77777777" w:rsidR="0066370B" w:rsidRPr="001B351E" w:rsidRDefault="0066370B" w:rsidP="001E1E50">
      <w:pPr>
        <w:keepNext/>
        <w:numPr>
          <w:ilvl w:val="0"/>
          <w:numId w:val="98"/>
        </w:numPr>
        <w:tabs>
          <w:tab w:val="left" w:pos="142"/>
        </w:tabs>
        <w:overflowPunct w:val="0"/>
        <w:autoSpaceDE w:val="0"/>
        <w:autoSpaceDN w:val="0"/>
        <w:adjustRightInd w:val="0"/>
        <w:spacing w:before="12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What happens if there is a financial distress event</w:t>
      </w:r>
    </w:p>
    <w:p w14:paraId="452E8894" w14:textId="77777777" w:rsidR="0066370B" w:rsidRPr="005F6D6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In the event of a Financial Distress Event then, immediately upon notification of the Financial Distress Event (or if the Relevant Authority becomes aware of </w:t>
      </w:r>
      <w:r w:rsidRPr="001B351E">
        <w:rPr>
          <w:rFonts w:ascii="Arial" w:eastAsia="Arial" w:hAnsi="Arial" w:cs="Arial"/>
          <w:color w:val="000000"/>
          <w:sz w:val="24"/>
          <w:szCs w:val="24"/>
        </w:rPr>
        <w:lastRenderedPageBreak/>
        <w:t xml:space="preserve">the Financial Distress Event without notification and brings the event to the attention of the Supplier), the Supplier shall have the obligations and the </w:t>
      </w:r>
      <w:r w:rsidRPr="005F6D6E">
        <w:rPr>
          <w:rFonts w:ascii="Arial" w:eastAsia="Arial" w:hAnsi="Arial" w:cs="Arial"/>
          <w:color w:val="000000"/>
          <w:sz w:val="24"/>
          <w:szCs w:val="24"/>
        </w:rPr>
        <w:t>Relevant Authority shall have the rights and remedies as set out in Paragraphs 4.3 to 4.6 of this Annex 5.</w:t>
      </w:r>
    </w:p>
    <w:p w14:paraId="1DE7249F" w14:textId="2A2C6612" w:rsidR="0066370B" w:rsidRPr="005F6D6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5F6D6E">
        <w:rPr>
          <w:rFonts w:ascii="Arial" w:eastAsia="Arial" w:hAnsi="Arial" w:cs="Arial"/>
          <w:color w:val="000000"/>
          <w:sz w:val="24"/>
          <w:szCs w:val="24"/>
        </w:rPr>
        <w:t>In the event that a Financial Distress Event arises due to a Key Subcontractor notifying the Relevant Authority that the Supplier has not satisfied any sums properly due under a specified invoice and not subject to a genuine dispute then, the Relevant Authority shall not exercise any of its rights or remedies under Paragraph 4.3 without first giving the Supplier ten (10) Working Days to:</w:t>
      </w:r>
    </w:p>
    <w:p w14:paraId="086CF321" w14:textId="77777777" w:rsidR="0066370B" w:rsidRPr="005F6D6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5F6D6E">
        <w:rPr>
          <w:rFonts w:ascii="Arial" w:eastAsia="Arial" w:hAnsi="Arial" w:cs="Arial"/>
          <w:color w:val="000000"/>
          <w:sz w:val="24"/>
          <w:szCs w:val="24"/>
        </w:rPr>
        <w:t xml:space="preserve">rectify such late or non-payment; or </w:t>
      </w:r>
    </w:p>
    <w:p w14:paraId="3C40D0CF" w14:textId="04548EC5" w:rsidR="0066370B" w:rsidRPr="005F6D6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5F6D6E">
        <w:rPr>
          <w:rFonts w:ascii="Arial" w:eastAsia="Arial" w:hAnsi="Arial" w:cs="Arial"/>
          <w:color w:val="000000"/>
          <w:sz w:val="24"/>
          <w:szCs w:val="24"/>
        </w:rPr>
        <w:t>demonstrate to the Relevant Authority's reasonable satisfaction that there is a valid reason for late or non-payment.</w:t>
      </w:r>
    </w:p>
    <w:p w14:paraId="23FC4EB1" w14:textId="77777777" w:rsidR="0066370B" w:rsidRPr="001B351E" w:rsidRDefault="0066370B" w:rsidP="001E1E50">
      <w:pPr>
        <w:keepNext/>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5F6D6E">
        <w:rPr>
          <w:rFonts w:ascii="Arial" w:eastAsia="Arial" w:hAnsi="Arial" w:cs="Arial"/>
          <w:color w:val="000000"/>
          <w:sz w:val="24"/>
          <w:szCs w:val="24"/>
        </w:rPr>
        <w:t>The Supplier shall and shall procure that the other Monitored</w:t>
      </w:r>
      <w:r w:rsidRPr="001B351E">
        <w:rPr>
          <w:rFonts w:ascii="Arial" w:eastAsia="Arial" w:hAnsi="Arial" w:cs="Arial"/>
          <w:color w:val="000000"/>
          <w:sz w:val="24"/>
          <w:szCs w:val="24"/>
        </w:rPr>
        <w:t xml:space="preserve"> Companies shall:</w:t>
      </w:r>
    </w:p>
    <w:p w14:paraId="68AA4004"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at the request of the Relevant Authority meet the Relevant Authority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14:paraId="54BB25C5"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where the Relevant Authority reasonably believes (</w:t>
      </w:r>
      <w:proofErr w:type="gramStart"/>
      <w:r w:rsidRPr="001B351E">
        <w:rPr>
          <w:rFonts w:ascii="Arial" w:eastAsia="Arial" w:hAnsi="Arial" w:cs="Arial"/>
          <w:color w:val="000000"/>
          <w:sz w:val="24"/>
          <w:szCs w:val="24"/>
        </w:rPr>
        <w:t>taking into account</w:t>
      </w:r>
      <w:proofErr w:type="gramEnd"/>
      <w:r w:rsidRPr="001B351E">
        <w:rPr>
          <w:rFonts w:ascii="Arial" w:eastAsia="Arial" w:hAnsi="Arial" w:cs="Arial"/>
          <w:color w:val="000000"/>
          <w:sz w:val="24"/>
          <w:szCs w:val="24"/>
        </w:rPr>
        <w:t xml:space="preserve"> the discussions and any representations made under Paragraph 4.3.1) that the Financial Distress Event could impact on the continued performance of each Contract and delivery of the Deliverables in accordance with each Call-Off Contract: </w:t>
      </w:r>
    </w:p>
    <w:p w14:paraId="2132742D" w14:textId="77777777" w:rsidR="0066370B" w:rsidRPr="001B351E" w:rsidRDefault="0066370B" w:rsidP="001E1E50">
      <w:pPr>
        <w:numPr>
          <w:ilvl w:val="3"/>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submit to the Relevant Authority for its Approval, a draft Financial Distress Service Continuity Plan as soon as reasonably practicable (and in any event, within ten (10) Working Days of the initial notification (or awareness) of the Financial Distress Event); and</w:t>
      </w:r>
    </w:p>
    <w:p w14:paraId="3F43B51F" w14:textId="77777777" w:rsidR="0066370B" w:rsidRPr="001B351E" w:rsidRDefault="0066370B" w:rsidP="001E1E50">
      <w:pPr>
        <w:numPr>
          <w:ilvl w:val="3"/>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provide such financial information relating to the Monitored Company as the Relevant Authority may reasonably require.</w:t>
      </w:r>
    </w:p>
    <w:p w14:paraId="1FE215F0"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If the Relevant Authority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the Relevant Authority within five (5) Working Days of the rejection of the first or subsequent (as the case may be) drafts. This process shall be repeated until the Financial Distress Service Continuity Plan is Approved by the Relevant Authority or referred to the Dispute Resolution Procedure.</w:t>
      </w:r>
    </w:p>
    <w:p w14:paraId="206A5795"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If the Relevant Authority considers that the draft Financial Distress Service Continuity Plan is insufficiently detailed to be properly evaluated, will take too </w:t>
      </w:r>
      <w:r w:rsidRPr="001B351E">
        <w:rPr>
          <w:rFonts w:ascii="Arial" w:eastAsia="Arial" w:hAnsi="Arial" w:cs="Arial"/>
          <w:color w:val="000000"/>
          <w:sz w:val="24"/>
          <w:szCs w:val="24"/>
        </w:rPr>
        <w:lastRenderedPageBreak/>
        <w:t xml:space="preserve">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14:paraId="3C1D910F" w14:textId="77777777" w:rsidR="0066370B" w:rsidRPr="001B351E" w:rsidRDefault="0066370B" w:rsidP="001E1E50">
      <w:pPr>
        <w:keepNext/>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Following Approval of the Financial Distress Service Continuity Plan by the Relevant Authority, the Supplier shall:</w:t>
      </w:r>
    </w:p>
    <w:p w14:paraId="699AACDF"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14:paraId="224B98B2"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themeColor="text1"/>
          <w:sz w:val="24"/>
          <w:szCs w:val="24"/>
        </w:rPr>
        <w:t xml:space="preserve">where the Financial Distress Service Continuity Plan is not adequate or up to date in accordance with Paragraph 4.6.1, submit an updated Financial Distress Service Continuity Plan to NHS LPP for its Approval, and the provisions of Paragraphs 4.5 and 4.6 shall apply to the review and Approval process for the updated Financial Distress Service Continuity Plan; and </w:t>
      </w:r>
    </w:p>
    <w:p w14:paraId="00D25448"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comply with the Financial Distress Service Continuity Plan (including any updated Financial Distress Service Continuity Plan).</w:t>
      </w:r>
    </w:p>
    <w:p w14:paraId="0F2A95ED"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Where the Supplier reasonably believes that the relevant Financial Distress Event (or the circumstance or matter which has caused or otherwise led to it) no longer exists, it shall notify the Relevant Authority and subject to the agreement of the Parties, the Supplier may be relieved of its obligations under Paragraph 4.6. </w:t>
      </w:r>
    </w:p>
    <w:p w14:paraId="31CF9019"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themeColor="text1"/>
          <w:sz w:val="24"/>
          <w:szCs w:val="24"/>
        </w:rPr>
        <w:t>NHS LPP shall be able to share any information it receives from the Buyer in accordance with this Paragraph with any Buyer who has entered into a Call-Off Contract with the Supplier.</w:t>
      </w:r>
    </w:p>
    <w:p w14:paraId="742E5CC1" w14:textId="77777777" w:rsidR="0066370B" w:rsidRPr="001B351E" w:rsidRDefault="0066370B" w:rsidP="001E1E50">
      <w:pPr>
        <w:keepNext/>
        <w:numPr>
          <w:ilvl w:val="0"/>
          <w:numId w:val="98"/>
        </w:numPr>
        <w:tabs>
          <w:tab w:val="left" w:pos="142"/>
        </w:tabs>
        <w:overflowPunct w:val="0"/>
        <w:autoSpaceDE w:val="0"/>
        <w:autoSpaceDN w:val="0"/>
        <w:adjustRightInd w:val="0"/>
        <w:spacing w:before="120" w:after="240" w:line="240" w:lineRule="auto"/>
        <w:rPr>
          <w:rFonts w:ascii="Arial" w:eastAsia="Arial" w:hAnsi="Arial" w:cs="Arial"/>
          <w:b/>
          <w:bCs/>
          <w:smallCaps/>
          <w:color w:val="000000"/>
          <w:sz w:val="24"/>
          <w:szCs w:val="24"/>
        </w:rPr>
      </w:pPr>
      <w:r w:rsidRPr="001B351E">
        <w:rPr>
          <w:rFonts w:ascii="Arial" w:eastAsia="Arial Bold" w:hAnsi="Arial" w:cs="Arial"/>
          <w:b/>
          <w:bCs/>
          <w:color w:val="000000" w:themeColor="text1"/>
          <w:sz w:val="24"/>
          <w:szCs w:val="24"/>
        </w:rPr>
        <w:t xml:space="preserve">When NHS LPP or the Buyer can terminate for financial distress </w:t>
      </w:r>
    </w:p>
    <w:p w14:paraId="375327CF" w14:textId="77777777" w:rsidR="0066370B" w:rsidRPr="001B351E" w:rsidRDefault="0066370B" w:rsidP="001E1E50">
      <w:pPr>
        <w:keepNext/>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themeColor="text1"/>
          <w:sz w:val="24"/>
          <w:szCs w:val="24"/>
        </w:rPr>
        <w:t xml:space="preserve">NHS LPP shall be entitled to terminate this Contract and Buyers shall be entitled to terminate their Call-Off Contracts for material Default if: </w:t>
      </w:r>
    </w:p>
    <w:p w14:paraId="403D9B3A"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Supplier fails to notify the Relevant Authority of a Financial Distress Event in accordance with Paragraph 3.4; </w:t>
      </w:r>
    </w:p>
    <w:p w14:paraId="1842F840"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Relevant Authority and the Supplier fail to agree a Financial Distress Service Continuity Plan (or any updated Financial Distress Service Continuity Plan) in accordance with Paragraphs 4.3 to 4.5; and/or</w:t>
      </w:r>
    </w:p>
    <w:p w14:paraId="11FFE46B"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fails to comply with the terms of the Financial Distress Service Continuity Plan (or any updated Financial Distress Service Continuity Plan) in accordance with Paragraph 4.6.3.</w:t>
      </w:r>
    </w:p>
    <w:p w14:paraId="1EAA63B3" w14:textId="77777777" w:rsidR="0066370B" w:rsidRPr="001B351E" w:rsidRDefault="0066370B" w:rsidP="001E1E50">
      <w:pPr>
        <w:keepNext/>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lastRenderedPageBreak/>
        <w:t>If the Contract is terminated in accordance with Paragraph 5.1, Clauses 10.6.1 and 10.6.2 of the Core Terms shall apply as if the Contract had been terminated under Clause 10.4.1.</w:t>
      </w:r>
    </w:p>
    <w:p w14:paraId="1253691C" w14:textId="77777777" w:rsidR="0066370B" w:rsidRPr="001B351E" w:rsidRDefault="0066370B" w:rsidP="001E1E50">
      <w:pPr>
        <w:keepNext/>
        <w:numPr>
          <w:ilvl w:val="0"/>
          <w:numId w:val="98"/>
        </w:numPr>
        <w:tabs>
          <w:tab w:val="left" w:pos="142"/>
        </w:tabs>
        <w:overflowPunct w:val="0"/>
        <w:autoSpaceDE w:val="0"/>
        <w:autoSpaceDN w:val="0"/>
        <w:adjustRightInd w:val="0"/>
        <w:spacing w:before="12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What happens If your credit rating is still good</w:t>
      </w:r>
    </w:p>
    <w:p w14:paraId="717A3515"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themeColor="text1"/>
          <w:sz w:val="24"/>
          <w:szCs w:val="24"/>
        </w:rPr>
        <w:t>Without prejudice to the Supplier’s obligations and NHS LPP’ and the Buyer’s rights and remedies under Paragraph 5, if, following the occurrence of a Financial Distress Event, the Rating Agencies review and report subsequently that the credit ratings do not drop below the relevant Credit Rating Threshold, then:</w:t>
      </w:r>
    </w:p>
    <w:p w14:paraId="29B6A00C"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be relieved automatically of its obligations under Paragraphs 4.3 to 4.6; and</w:t>
      </w:r>
    </w:p>
    <w:p w14:paraId="1D4E26C6"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Relevant Authority shall not be entitled to require the Supplier to provide financial information in accordance with Paragraph 4.3.2(b). </w:t>
      </w:r>
    </w:p>
    <w:p w14:paraId="53BD644D" w14:textId="77777777" w:rsidR="0066370B" w:rsidRPr="001B351E" w:rsidRDefault="0066370B" w:rsidP="0066370B">
      <w:pPr>
        <w:rPr>
          <w:rFonts w:ascii="Arial" w:eastAsia="Times New Roman" w:hAnsi="Arial" w:cs="Arial"/>
        </w:rPr>
      </w:pPr>
    </w:p>
    <w:p w14:paraId="1A3FAC43" w14:textId="77777777" w:rsidR="0066370B" w:rsidRPr="001B351E" w:rsidRDefault="0066370B" w:rsidP="0066370B">
      <w:pPr>
        <w:spacing w:after="0"/>
        <w:rPr>
          <w:rFonts w:ascii="Arial" w:eastAsia="Arial" w:hAnsi="Arial" w:cs="Arial"/>
          <w:color w:val="FFFFFF"/>
          <w:sz w:val="24"/>
          <w:szCs w:val="24"/>
        </w:rPr>
      </w:pPr>
    </w:p>
    <w:p w14:paraId="2BBD94B2" w14:textId="77777777" w:rsidR="0066370B" w:rsidRPr="001B351E" w:rsidRDefault="0066370B" w:rsidP="0066370B">
      <w:pPr>
        <w:keepNext/>
        <w:ind w:firstLine="426"/>
        <w:rPr>
          <w:rFonts w:ascii="Arial" w:eastAsia="Arial" w:hAnsi="Arial" w:cs="Arial"/>
          <w:b/>
          <w:smallCaps/>
          <w:color w:val="000000"/>
          <w:sz w:val="24"/>
          <w:szCs w:val="24"/>
        </w:rPr>
      </w:pPr>
      <w:r w:rsidRPr="001B351E">
        <w:rPr>
          <w:rFonts w:ascii="Arial" w:hAnsi="Arial" w:cs="Arial"/>
        </w:rPr>
        <w:br w:type="page"/>
      </w:r>
    </w:p>
    <w:p w14:paraId="0C729E2E" w14:textId="77777777" w:rsidR="0066370B" w:rsidRPr="001B351E" w:rsidRDefault="0066370B" w:rsidP="00933F69">
      <w:pPr>
        <w:pStyle w:val="Annex"/>
        <w:rPr>
          <w:rFonts w:eastAsia="Arial"/>
        </w:rPr>
      </w:pPr>
      <w:bookmarkStart w:id="192" w:name="_Toc154147143"/>
      <w:bookmarkStart w:id="193" w:name="_Toc154149057"/>
      <w:r w:rsidRPr="001B351E">
        <w:rPr>
          <w:rFonts w:eastAsia="Arial"/>
        </w:rPr>
        <w:lastRenderedPageBreak/>
        <w:t>Appendix 1: RATING AGENCIES</w:t>
      </w:r>
      <w:bookmarkEnd w:id="192"/>
      <w:bookmarkEnd w:id="193"/>
    </w:p>
    <w:p w14:paraId="79397EE9" w14:textId="77777777" w:rsidR="0066370B" w:rsidRPr="001B351E" w:rsidRDefault="0066370B" w:rsidP="0066370B">
      <w:pPr>
        <w:keepNext/>
        <w:spacing w:before="240" w:after="120"/>
        <w:ind w:left="142"/>
        <w:rPr>
          <w:rFonts w:ascii="Arial" w:eastAsia="Arial" w:hAnsi="Arial" w:cs="Arial"/>
          <w:color w:val="000000"/>
          <w:sz w:val="24"/>
          <w:szCs w:val="24"/>
        </w:rPr>
      </w:pPr>
      <w:r w:rsidRPr="001B351E">
        <w:rPr>
          <w:rFonts w:ascii="Arial" w:eastAsia="Arial" w:hAnsi="Arial" w:cs="Arial"/>
          <w:color w:val="000000"/>
          <w:sz w:val="24"/>
          <w:szCs w:val="24"/>
        </w:rPr>
        <w:t>Dun &amp; Bradstreet</w:t>
      </w:r>
    </w:p>
    <w:p w14:paraId="5987A600" w14:textId="77777777" w:rsidR="0066370B" w:rsidRPr="001B351E" w:rsidRDefault="0066370B" w:rsidP="00933F69">
      <w:pPr>
        <w:pStyle w:val="Annex"/>
        <w:rPr>
          <w:rFonts w:eastAsia="Arial"/>
          <w:szCs w:val="24"/>
        </w:rPr>
      </w:pPr>
      <w:r w:rsidRPr="001B351E">
        <w:br w:type="page"/>
      </w:r>
      <w:bookmarkStart w:id="194" w:name="_Toc154147144"/>
      <w:bookmarkStart w:id="195" w:name="_Toc154149058"/>
      <w:r w:rsidRPr="001B351E">
        <w:rPr>
          <w:rFonts w:eastAsia="Arial"/>
        </w:rPr>
        <w:lastRenderedPageBreak/>
        <w:t>Appendix 2: CREDIT RATINGS &amp; CREDIT RATING THRESHOLDS</w:t>
      </w:r>
      <w:bookmarkEnd w:id="194"/>
      <w:bookmarkEnd w:id="195"/>
    </w:p>
    <w:p w14:paraId="06D2FDB7" w14:textId="77777777" w:rsidR="0066370B" w:rsidRPr="001B351E" w:rsidRDefault="0066370B" w:rsidP="0066370B">
      <w:pPr>
        <w:keepNext/>
        <w:ind w:firstLine="426"/>
        <w:rPr>
          <w:rFonts w:ascii="Arial" w:eastAsia="Arial" w:hAnsi="Arial" w:cs="Arial"/>
          <w:b/>
          <w:smallCaps/>
          <w:color w:val="000000"/>
          <w:sz w:val="24"/>
          <w:szCs w:val="24"/>
        </w:rPr>
      </w:pPr>
      <w:r w:rsidRPr="001B351E">
        <w:rPr>
          <w:rFonts w:ascii="Arial" w:eastAsia="Arial" w:hAnsi="Arial" w:cs="Arial"/>
          <w:b/>
          <w:color w:val="000000"/>
          <w:sz w:val="24"/>
          <w:szCs w:val="24"/>
        </w:rPr>
        <w:t>Part 1: Current Rating</w:t>
      </w:r>
    </w:p>
    <w:tbl>
      <w:tblPr>
        <w:tblW w:w="616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78"/>
        <w:gridCol w:w="3080"/>
        <w:gridCol w:w="7"/>
      </w:tblGrid>
      <w:tr w:rsidR="0066370B" w:rsidRPr="001B351E" w14:paraId="412776C8" w14:textId="77777777" w:rsidTr="0066370B">
        <w:trPr>
          <w:gridAfter w:val="1"/>
          <w:wAfter w:w="7" w:type="dxa"/>
        </w:trPr>
        <w:tc>
          <w:tcPr>
            <w:tcW w:w="3080" w:type="dxa"/>
            <w:tcBorders>
              <w:top w:val="single" w:sz="4" w:space="0" w:color="000000"/>
              <w:left w:val="single" w:sz="4" w:space="0" w:color="000000"/>
              <w:bottom w:val="single" w:sz="6" w:space="0" w:color="000000"/>
              <w:right w:val="single" w:sz="6" w:space="0" w:color="000000"/>
            </w:tcBorders>
            <w:shd w:val="clear" w:color="auto" w:fill="FFFFFF"/>
            <w:hideMark/>
          </w:tcPr>
          <w:p w14:paraId="0336E9E4" w14:textId="77777777" w:rsidR="0066370B" w:rsidRPr="005F6D6E" w:rsidRDefault="0066370B">
            <w:pPr>
              <w:keepNext/>
              <w:spacing w:before="240" w:after="120"/>
              <w:ind w:left="142"/>
              <w:rPr>
                <w:rFonts w:ascii="Arial" w:eastAsia="Arial" w:hAnsi="Arial" w:cs="Arial"/>
                <w:b/>
                <w:color w:val="000000"/>
                <w:sz w:val="24"/>
                <w:szCs w:val="24"/>
              </w:rPr>
            </w:pPr>
            <w:r w:rsidRPr="005F6D6E">
              <w:rPr>
                <w:rFonts w:ascii="Arial" w:eastAsia="Arial" w:hAnsi="Arial" w:cs="Arial"/>
                <w:b/>
                <w:color w:val="000000"/>
                <w:sz w:val="24"/>
                <w:szCs w:val="24"/>
              </w:rPr>
              <w:t>Entity</w:t>
            </w:r>
          </w:p>
        </w:tc>
        <w:tc>
          <w:tcPr>
            <w:tcW w:w="3081" w:type="dxa"/>
            <w:tcBorders>
              <w:top w:val="single" w:sz="4" w:space="0" w:color="000000"/>
              <w:left w:val="single" w:sz="6" w:space="0" w:color="000000"/>
              <w:bottom w:val="single" w:sz="6" w:space="0" w:color="000000"/>
              <w:right w:val="single" w:sz="4" w:space="0" w:color="000000"/>
            </w:tcBorders>
            <w:shd w:val="clear" w:color="auto" w:fill="FFFFFF"/>
            <w:hideMark/>
          </w:tcPr>
          <w:p w14:paraId="58616E96" w14:textId="77777777" w:rsidR="0066370B" w:rsidRPr="005F6D6E" w:rsidRDefault="0066370B">
            <w:pPr>
              <w:keepNext/>
              <w:spacing w:before="240" w:after="120"/>
              <w:ind w:left="142"/>
              <w:rPr>
                <w:rFonts w:ascii="Arial" w:eastAsia="Arial" w:hAnsi="Arial" w:cs="Arial"/>
                <w:b/>
                <w:color w:val="000000"/>
                <w:sz w:val="24"/>
                <w:szCs w:val="24"/>
              </w:rPr>
            </w:pPr>
            <w:r w:rsidRPr="005F6D6E">
              <w:rPr>
                <w:rFonts w:ascii="Arial" w:eastAsia="Arial" w:hAnsi="Arial" w:cs="Arial"/>
                <w:b/>
                <w:color w:val="000000"/>
                <w:sz w:val="24"/>
                <w:szCs w:val="24"/>
              </w:rPr>
              <w:t>Credit rating (long term)</w:t>
            </w:r>
          </w:p>
        </w:tc>
      </w:tr>
      <w:tr w:rsidR="0066370B" w:rsidRPr="001B351E" w14:paraId="49790411" w14:textId="77777777" w:rsidTr="0066370B">
        <w:tc>
          <w:tcPr>
            <w:tcW w:w="3080" w:type="dxa"/>
            <w:tcBorders>
              <w:top w:val="single" w:sz="6" w:space="0" w:color="000000"/>
              <w:left w:val="single" w:sz="4" w:space="0" w:color="000000"/>
              <w:bottom w:val="single" w:sz="6" w:space="0" w:color="000000"/>
              <w:right w:val="single" w:sz="6" w:space="0" w:color="000000"/>
            </w:tcBorders>
            <w:shd w:val="clear" w:color="auto" w:fill="FFFFFF"/>
            <w:hideMark/>
          </w:tcPr>
          <w:p w14:paraId="04A0B2A8" w14:textId="77777777" w:rsidR="0066370B" w:rsidRPr="005F6D6E" w:rsidRDefault="0066370B">
            <w:pPr>
              <w:keepNext/>
              <w:spacing w:before="240" w:after="120"/>
              <w:ind w:left="142"/>
              <w:rPr>
                <w:rFonts w:ascii="Arial" w:eastAsia="Arial" w:hAnsi="Arial" w:cs="Arial"/>
                <w:color w:val="000000"/>
                <w:sz w:val="24"/>
                <w:szCs w:val="24"/>
              </w:rPr>
            </w:pPr>
            <w:r w:rsidRPr="005F6D6E">
              <w:rPr>
                <w:rFonts w:ascii="Arial" w:eastAsia="Arial" w:hAnsi="Arial" w:cs="Arial"/>
                <w:color w:val="000000"/>
                <w:sz w:val="24"/>
                <w:szCs w:val="24"/>
              </w:rPr>
              <w:t>Supplier</w:t>
            </w:r>
          </w:p>
        </w:tc>
        <w:tc>
          <w:tcPr>
            <w:tcW w:w="3088" w:type="dxa"/>
            <w:gridSpan w:val="2"/>
            <w:tcBorders>
              <w:top w:val="single" w:sz="6" w:space="0" w:color="000000"/>
              <w:left w:val="single" w:sz="6" w:space="0" w:color="000000"/>
              <w:bottom w:val="single" w:sz="6" w:space="0" w:color="000000"/>
              <w:right w:val="single" w:sz="4" w:space="0" w:color="000000"/>
            </w:tcBorders>
            <w:shd w:val="clear" w:color="auto" w:fill="FFFFFF"/>
            <w:hideMark/>
          </w:tcPr>
          <w:p w14:paraId="1C203047" w14:textId="77777777" w:rsidR="0066370B" w:rsidRPr="005F6D6E" w:rsidRDefault="0066370B">
            <w:pPr>
              <w:keepNext/>
              <w:spacing w:before="240" w:after="120"/>
              <w:ind w:left="142"/>
              <w:rPr>
                <w:rFonts w:ascii="Arial" w:eastAsia="Arial" w:hAnsi="Arial" w:cs="Arial"/>
                <w:color w:val="000000"/>
                <w:sz w:val="24"/>
                <w:szCs w:val="24"/>
              </w:rPr>
            </w:pPr>
            <w:r w:rsidRPr="005F6D6E">
              <w:rPr>
                <w:rFonts w:ascii="Arial" w:eastAsia="Arial" w:hAnsi="Arial" w:cs="Arial"/>
                <w:color w:val="000000"/>
                <w:sz w:val="24"/>
                <w:szCs w:val="24"/>
              </w:rPr>
              <w:t>25</w:t>
            </w:r>
          </w:p>
        </w:tc>
      </w:tr>
      <w:tr w:rsidR="0066370B" w:rsidRPr="001B351E" w14:paraId="7C89DA85" w14:textId="77777777" w:rsidTr="0066370B">
        <w:tc>
          <w:tcPr>
            <w:tcW w:w="3080" w:type="dxa"/>
            <w:tcBorders>
              <w:top w:val="single" w:sz="6" w:space="0" w:color="000000"/>
              <w:left w:val="single" w:sz="4" w:space="0" w:color="000000"/>
              <w:bottom w:val="single" w:sz="6" w:space="0" w:color="000000"/>
              <w:right w:val="single" w:sz="6" w:space="0" w:color="000000"/>
            </w:tcBorders>
            <w:shd w:val="clear" w:color="auto" w:fill="FFFFFF"/>
            <w:hideMark/>
          </w:tcPr>
          <w:p w14:paraId="4B47CB7D" w14:textId="77777777" w:rsidR="0066370B" w:rsidRPr="005F6D6E" w:rsidRDefault="0066370B">
            <w:pPr>
              <w:keepNext/>
              <w:spacing w:before="240" w:after="120"/>
              <w:ind w:left="142"/>
              <w:rPr>
                <w:rFonts w:ascii="Arial" w:eastAsia="Arial" w:hAnsi="Arial" w:cs="Arial"/>
                <w:color w:val="000000"/>
                <w:sz w:val="24"/>
                <w:szCs w:val="24"/>
              </w:rPr>
            </w:pPr>
            <w:r w:rsidRPr="005F6D6E">
              <w:rPr>
                <w:rFonts w:ascii="Arial" w:eastAsia="Arial" w:hAnsi="Arial" w:cs="Arial"/>
                <w:color w:val="000000"/>
                <w:sz w:val="24"/>
                <w:szCs w:val="24"/>
              </w:rPr>
              <w:t>[Guarantor]</w:t>
            </w:r>
          </w:p>
        </w:tc>
        <w:tc>
          <w:tcPr>
            <w:tcW w:w="3088" w:type="dxa"/>
            <w:gridSpan w:val="2"/>
            <w:tcBorders>
              <w:top w:val="single" w:sz="6" w:space="0" w:color="000000"/>
              <w:left w:val="single" w:sz="6" w:space="0" w:color="000000"/>
              <w:bottom w:val="single" w:sz="6" w:space="0" w:color="000000"/>
              <w:right w:val="single" w:sz="4" w:space="0" w:color="000000"/>
            </w:tcBorders>
            <w:shd w:val="clear" w:color="auto" w:fill="FFFFFF"/>
            <w:hideMark/>
          </w:tcPr>
          <w:p w14:paraId="3BD81678" w14:textId="77777777" w:rsidR="0066370B" w:rsidRPr="005F6D6E" w:rsidRDefault="0066370B">
            <w:pPr>
              <w:keepNext/>
              <w:spacing w:before="240" w:after="120"/>
              <w:ind w:left="142"/>
              <w:rPr>
                <w:rFonts w:ascii="Arial" w:eastAsia="Arial" w:hAnsi="Arial" w:cs="Arial"/>
                <w:color w:val="000000"/>
                <w:sz w:val="24"/>
                <w:szCs w:val="24"/>
              </w:rPr>
            </w:pPr>
            <w:r w:rsidRPr="005F6D6E">
              <w:rPr>
                <w:rFonts w:ascii="Arial" w:eastAsia="Arial" w:hAnsi="Arial" w:cs="Arial"/>
                <w:color w:val="000000"/>
                <w:sz w:val="24"/>
                <w:szCs w:val="24"/>
              </w:rPr>
              <w:t>[25]</w:t>
            </w:r>
          </w:p>
        </w:tc>
      </w:tr>
      <w:tr w:rsidR="0066370B" w:rsidRPr="001B351E" w14:paraId="40BDCCB1" w14:textId="77777777" w:rsidTr="0066370B">
        <w:trPr>
          <w:gridAfter w:val="1"/>
          <w:wAfter w:w="7" w:type="dxa"/>
        </w:trPr>
        <w:tc>
          <w:tcPr>
            <w:tcW w:w="3080" w:type="dxa"/>
            <w:tcBorders>
              <w:top w:val="single" w:sz="6" w:space="0" w:color="000000"/>
              <w:left w:val="single" w:sz="4" w:space="0" w:color="000000"/>
              <w:bottom w:val="single" w:sz="4" w:space="0" w:color="000000"/>
              <w:right w:val="single" w:sz="6" w:space="0" w:color="000000"/>
            </w:tcBorders>
            <w:shd w:val="clear" w:color="auto" w:fill="FFFFFF"/>
            <w:hideMark/>
          </w:tcPr>
          <w:p w14:paraId="5E4EBA84" w14:textId="77777777" w:rsidR="0066370B" w:rsidRPr="005F6D6E" w:rsidRDefault="0066370B">
            <w:pPr>
              <w:keepNext/>
              <w:spacing w:before="240" w:after="120"/>
              <w:ind w:left="142"/>
              <w:rPr>
                <w:rFonts w:ascii="Arial" w:eastAsia="Arial" w:hAnsi="Arial" w:cs="Arial"/>
                <w:color w:val="000000"/>
                <w:sz w:val="24"/>
                <w:szCs w:val="24"/>
              </w:rPr>
            </w:pPr>
            <w:r w:rsidRPr="005F6D6E">
              <w:rPr>
                <w:rFonts w:ascii="Arial" w:eastAsia="Arial" w:hAnsi="Arial" w:cs="Arial"/>
                <w:color w:val="000000"/>
                <w:sz w:val="24"/>
                <w:szCs w:val="24"/>
              </w:rPr>
              <w:t>[Key Subcontractor]</w:t>
            </w:r>
          </w:p>
        </w:tc>
        <w:tc>
          <w:tcPr>
            <w:tcW w:w="3081" w:type="dxa"/>
            <w:tcBorders>
              <w:top w:val="single" w:sz="6" w:space="0" w:color="000000"/>
              <w:left w:val="single" w:sz="6" w:space="0" w:color="000000"/>
              <w:bottom w:val="single" w:sz="4" w:space="0" w:color="000000"/>
              <w:right w:val="single" w:sz="4" w:space="0" w:color="000000"/>
            </w:tcBorders>
            <w:shd w:val="clear" w:color="auto" w:fill="FFFFFF"/>
            <w:hideMark/>
          </w:tcPr>
          <w:p w14:paraId="40C8FABA" w14:textId="77777777" w:rsidR="0066370B" w:rsidRPr="005F6D6E" w:rsidRDefault="0066370B">
            <w:pPr>
              <w:keepNext/>
              <w:spacing w:before="240" w:after="120"/>
              <w:ind w:left="142"/>
              <w:rPr>
                <w:rFonts w:ascii="Arial" w:eastAsia="Arial" w:hAnsi="Arial" w:cs="Arial"/>
                <w:color w:val="000000"/>
                <w:sz w:val="24"/>
                <w:szCs w:val="24"/>
              </w:rPr>
            </w:pPr>
            <w:r w:rsidRPr="005F6D6E">
              <w:rPr>
                <w:rFonts w:ascii="Arial" w:eastAsia="Arial" w:hAnsi="Arial" w:cs="Arial"/>
                <w:color w:val="000000"/>
                <w:sz w:val="24"/>
                <w:szCs w:val="24"/>
              </w:rPr>
              <w:t>[25]</w:t>
            </w:r>
          </w:p>
        </w:tc>
      </w:tr>
    </w:tbl>
    <w:p w14:paraId="5854DE7F" w14:textId="77777777" w:rsidR="0066370B" w:rsidRPr="001B351E" w:rsidRDefault="0066370B" w:rsidP="0066370B">
      <w:pPr>
        <w:spacing w:after="0"/>
        <w:rPr>
          <w:rFonts w:ascii="Arial" w:eastAsia="Arial" w:hAnsi="Arial" w:cs="Arial"/>
          <w:sz w:val="24"/>
          <w:szCs w:val="24"/>
        </w:rPr>
      </w:pPr>
    </w:p>
    <w:p w14:paraId="2CA7ADD4" w14:textId="77777777" w:rsidR="0066370B" w:rsidRPr="001B351E" w:rsidRDefault="0066370B" w:rsidP="0066370B">
      <w:pPr>
        <w:spacing w:after="200" w:line="276" w:lineRule="auto"/>
        <w:rPr>
          <w:rFonts w:ascii="Arial" w:eastAsia="Arial" w:hAnsi="Arial" w:cs="Arial"/>
          <w:sz w:val="24"/>
          <w:szCs w:val="24"/>
        </w:rPr>
      </w:pPr>
    </w:p>
    <w:p w14:paraId="314EE24A" w14:textId="77777777" w:rsidR="0066370B" w:rsidRPr="001B351E" w:rsidRDefault="0066370B">
      <w:pPr>
        <w:rPr>
          <w:rFonts w:ascii="Arial" w:hAnsi="Arial" w:cs="Arial"/>
        </w:rPr>
      </w:pPr>
      <w:r w:rsidRPr="001B351E">
        <w:rPr>
          <w:rFonts w:ascii="Arial" w:hAnsi="Arial" w:cs="Arial"/>
        </w:rPr>
        <w:br w:type="page"/>
      </w:r>
    </w:p>
    <w:p w14:paraId="43A78E47" w14:textId="77777777" w:rsidR="0066370B" w:rsidRPr="001B351E" w:rsidRDefault="0066370B" w:rsidP="004F21F2">
      <w:pPr>
        <w:pStyle w:val="ContentsHH1"/>
        <w:rPr>
          <w:color w:val="000000"/>
        </w:rPr>
      </w:pPr>
      <w:bookmarkStart w:id="196" w:name="_Toc154147148"/>
      <w:bookmarkStart w:id="197" w:name="_Toc154149062"/>
      <w:r w:rsidRPr="001B351E">
        <w:rPr>
          <w:color w:val="000000"/>
        </w:rPr>
        <w:lastRenderedPageBreak/>
        <w:t>Joint Schedule 9 (</w:t>
      </w:r>
      <w:r w:rsidRPr="001B351E">
        <w:t>Minimum Standards of Reliability</w:t>
      </w:r>
      <w:r w:rsidRPr="001B351E">
        <w:rPr>
          <w:color w:val="000000"/>
        </w:rPr>
        <w:t>)</w:t>
      </w:r>
      <w:bookmarkEnd w:id="196"/>
      <w:bookmarkEnd w:id="197"/>
    </w:p>
    <w:p w14:paraId="6388D83D" w14:textId="77777777" w:rsidR="0066370B" w:rsidRPr="001B351E" w:rsidRDefault="0066370B" w:rsidP="0066370B">
      <w:pPr>
        <w:pStyle w:val="Normal0"/>
        <w:tabs>
          <w:tab w:val="left" w:pos="709"/>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1</w:t>
      </w:r>
      <w:r w:rsidRPr="001B351E">
        <w:rPr>
          <w:rFonts w:ascii="Arial" w:eastAsia="Arial" w:hAnsi="Arial" w:cs="Arial"/>
          <w:b/>
          <w:color w:val="000000"/>
          <w:sz w:val="32"/>
          <w:szCs w:val="32"/>
        </w:rPr>
        <w:t xml:space="preserve">. </w:t>
      </w:r>
      <w:r w:rsidRPr="001B351E">
        <w:rPr>
          <w:rFonts w:ascii="Arial" w:eastAsia="Arial" w:hAnsi="Arial" w:cs="Arial"/>
          <w:b/>
          <w:color w:val="000000"/>
          <w:sz w:val="24"/>
          <w:szCs w:val="24"/>
        </w:rPr>
        <w:t>Standards</w:t>
      </w:r>
    </w:p>
    <w:p w14:paraId="39915469" w14:textId="77777777" w:rsidR="0066370B" w:rsidRPr="001B351E" w:rsidRDefault="0066370B" w:rsidP="0066370B">
      <w:pPr>
        <w:pStyle w:val="Normal0"/>
        <w:tabs>
          <w:tab w:val="left" w:pos="709"/>
        </w:tabs>
        <w:spacing w:before="120" w:after="120"/>
        <w:ind w:left="360" w:hanging="360"/>
        <w:rPr>
          <w:rFonts w:ascii="Arial" w:eastAsia="Arial" w:hAnsi="Arial" w:cs="Arial"/>
          <w:color w:val="000000"/>
          <w:sz w:val="24"/>
          <w:szCs w:val="24"/>
        </w:rPr>
      </w:pPr>
      <w:r w:rsidRPr="001B351E">
        <w:rPr>
          <w:rFonts w:ascii="Arial" w:eastAsia="Arial" w:hAnsi="Arial" w:cs="Arial"/>
          <w:b/>
          <w:color w:val="000000"/>
          <w:sz w:val="24"/>
          <w:szCs w:val="24"/>
        </w:rPr>
        <w:t>1.1</w:t>
      </w:r>
      <w:r w:rsidRPr="001B351E">
        <w:rPr>
          <w:rFonts w:ascii="Arial" w:eastAsia="Arial" w:hAnsi="Arial" w:cs="Arial"/>
          <w:color w:val="000000"/>
          <w:sz w:val="24"/>
          <w:szCs w:val="24"/>
        </w:rPr>
        <w:t xml:space="preserve"> No Call-Off Contract with an anticipated contract value in excess of £20 million (excluding VAT) shall be awarded to the Supplier if it does not show that it meets the minimum standards of reliability as set out in the OJEU Notice </w:t>
      </w:r>
      <w:r w:rsidRPr="001B351E">
        <w:rPr>
          <w:rFonts w:ascii="Arial" w:eastAsia="Arial" w:hAnsi="Arial" w:cs="Arial"/>
          <w:b/>
          <w:color w:val="000000"/>
          <w:sz w:val="24"/>
          <w:szCs w:val="24"/>
        </w:rPr>
        <w:t xml:space="preserve">(“Minimum Standards of Reliability”) </w:t>
      </w:r>
      <w:r w:rsidRPr="001B351E">
        <w:rPr>
          <w:rFonts w:ascii="Arial" w:eastAsia="Arial" w:hAnsi="Arial" w:cs="Arial"/>
          <w:color w:val="000000"/>
          <w:sz w:val="24"/>
          <w:szCs w:val="24"/>
        </w:rPr>
        <w:t xml:space="preserve">at the time of the proposed award of that Call-Off Contract. </w:t>
      </w:r>
    </w:p>
    <w:p w14:paraId="5CDD4C49" w14:textId="77777777" w:rsidR="0066370B" w:rsidRPr="001B351E" w:rsidRDefault="0066370B" w:rsidP="0066370B">
      <w:pPr>
        <w:pStyle w:val="Normal0"/>
        <w:tabs>
          <w:tab w:val="left" w:pos="1134"/>
        </w:tabs>
        <w:spacing w:before="120" w:after="120"/>
        <w:rPr>
          <w:rFonts w:ascii="Arial" w:eastAsia="Arial" w:hAnsi="Arial" w:cs="Arial"/>
          <w:color w:val="000000"/>
          <w:sz w:val="24"/>
          <w:szCs w:val="24"/>
        </w:rPr>
      </w:pPr>
      <w:r w:rsidRPr="001B351E">
        <w:rPr>
          <w:rFonts w:ascii="Arial" w:eastAsia="Arial" w:hAnsi="Arial" w:cs="Arial"/>
          <w:b/>
          <w:bCs/>
          <w:color w:val="000000"/>
          <w:sz w:val="24"/>
          <w:szCs w:val="24"/>
        </w:rPr>
        <w:t xml:space="preserve">1.2 </w:t>
      </w:r>
      <w:r w:rsidRPr="001B351E">
        <w:rPr>
          <w:rFonts w:ascii="Arial" w:eastAsia="Arial" w:hAnsi="Arial" w:cs="Arial"/>
          <w:color w:val="000000"/>
          <w:sz w:val="24"/>
          <w:szCs w:val="24"/>
        </w:rPr>
        <w:t>NHS LPP shall assess the Supplier’s compliance with the Minimum Standards of Reliability:</w:t>
      </w:r>
    </w:p>
    <w:p w14:paraId="25AF5D37" w14:textId="77777777" w:rsidR="0066370B" w:rsidRPr="001B351E" w:rsidRDefault="0066370B" w:rsidP="0066370B">
      <w:pPr>
        <w:pStyle w:val="Normal0"/>
        <w:tabs>
          <w:tab w:val="left" w:pos="1985"/>
        </w:tabs>
        <w:spacing w:before="120" w:after="120"/>
        <w:ind w:left="720"/>
        <w:rPr>
          <w:rFonts w:ascii="Arial" w:eastAsia="Arial" w:hAnsi="Arial" w:cs="Arial"/>
          <w:color w:val="000000"/>
          <w:sz w:val="24"/>
          <w:szCs w:val="24"/>
        </w:rPr>
      </w:pPr>
      <w:r w:rsidRPr="001B351E">
        <w:rPr>
          <w:rFonts w:ascii="Arial" w:eastAsia="Arial" w:hAnsi="Arial" w:cs="Arial"/>
          <w:b/>
          <w:color w:val="000000"/>
          <w:sz w:val="24"/>
          <w:szCs w:val="24"/>
        </w:rPr>
        <w:t xml:space="preserve">1.2.1 </w:t>
      </w:r>
      <w:r w:rsidRPr="001B351E">
        <w:rPr>
          <w:rFonts w:ascii="Arial" w:eastAsia="Arial" w:hAnsi="Arial" w:cs="Arial"/>
          <w:color w:val="000000"/>
          <w:sz w:val="24"/>
          <w:szCs w:val="24"/>
        </w:rPr>
        <w:t xml:space="preserve">upon the request of any Buyer; or </w:t>
      </w:r>
    </w:p>
    <w:p w14:paraId="28D86E9B" w14:textId="77777777" w:rsidR="0066370B" w:rsidRPr="001B351E" w:rsidRDefault="0066370B" w:rsidP="0066370B">
      <w:pPr>
        <w:pStyle w:val="Normal0"/>
        <w:tabs>
          <w:tab w:val="left" w:pos="1985"/>
        </w:tabs>
        <w:spacing w:before="120" w:after="120"/>
        <w:ind w:left="720"/>
        <w:rPr>
          <w:rFonts w:ascii="Arial" w:eastAsia="Arial" w:hAnsi="Arial" w:cs="Arial"/>
          <w:color w:val="000000"/>
          <w:sz w:val="24"/>
          <w:szCs w:val="24"/>
        </w:rPr>
      </w:pPr>
      <w:r w:rsidRPr="001B351E">
        <w:rPr>
          <w:rFonts w:ascii="Arial" w:eastAsia="Arial" w:hAnsi="Arial" w:cs="Arial"/>
          <w:b/>
          <w:color w:val="000000"/>
          <w:sz w:val="24"/>
          <w:szCs w:val="24"/>
        </w:rPr>
        <w:t xml:space="preserve">1.2.2 </w:t>
      </w:r>
      <w:r w:rsidRPr="001B351E">
        <w:rPr>
          <w:rFonts w:ascii="Arial" w:eastAsia="Arial" w:hAnsi="Arial" w:cs="Arial"/>
          <w:color w:val="000000"/>
          <w:sz w:val="24"/>
          <w:szCs w:val="24"/>
        </w:rPr>
        <w:t xml:space="preserve">whenever it considers (in its absolute discretion) that it is appropriate to do so. </w:t>
      </w:r>
    </w:p>
    <w:p w14:paraId="53FD8E86" w14:textId="77777777" w:rsidR="0066370B" w:rsidRPr="001B351E" w:rsidRDefault="0066370B" w:rsidP="0066370B">
      <w:pPr>
        <w:pStyle w:val="Normal0"/>
        <w:tabs>
          <w:tab w:val="left" w:pos="709"/>
        </w:tabs>
        <w:spacing w:before="120" w:after="120"/>
        <w:rPr>
          <w:rFonts w:ascii="Arial" w:eastAsia="Arial" w:hAnsi="Arial" w:cs="Arial"/>
          <w:color w:val="000000"/>
          <w:sz w:val="24"/>
          <w:szCs w:val="24"/>
        </w:rPr>
      </w:pPr>
      <w:r w:rsidRPr="001B351E">
        <w:rPr>
          <w:rFonts w:ascii="Arial" w:eastAsia="Arial" w:hAnsi="Arial" w:cs="Arial"/>
          <w:b/>
          <w:bCs/>
          <w:color w:val="000000"/>
          <w:sz w:val="24"/>
          <w:szCs w:val="24"/>
        </w:rPr>
        <w:t xml:space="preserve">1.3 </w:t>
      </w:r>
      <w:r w:rsidRPr="001B351E">
        <w:rPr>
          <w:rFonts w:ascii="Arial" w:eastAsia="Arial" w:hAnsi="Arial" w:cs="Arial"/>
          <w:color w:val="000000"/>
          <w:sz w:val="24"/>
          <w:szCs w:val="24"/>
        </w:rPr>
        <w:t>In the event that the Supplier does not demonstrate that it meets the Minimum Standards of Reliability in an assessment carried out pursuant to Paragraph</w:t>
      </w:r>
      <w:r w:rsidRPr="001B351E">
        <w:rPr>
          <w:rFonts w:ascii="Arial" w:eastAsia="Arial" w:hAnsi="Arial" w:cs="Arial"/>
          <w:b/>
          <w:bCs/>
          <w:color w:val="000000"/>
          <w:sz w:val="24"/>
          <w:szCs w:val="24"/>
        </w:rPr>
        <w:t xml:space="preserve"> </w:t>
      </w:r>
      <w:r w:rsidRPr="001B351E">
        <w:rPr>
          <w:rFonts w:ascii="Arial" w:eastAsia="Arial" w:hAnsi="Arial" w:cs="Arial"/>
          <w:color w:val="000000"/>
          <w:sz w:val="24"/>
          <w:szCs w:val="24"/>
        </w:rPr>
        <w:t>1.2, NHS LPP shall so notify the Supplier (and any Buyer in writing) and the NHS LPP reserves the right to terminate its Framework Contract for material Default under Clause 10.4 (When NHS LPP or the Buyer can end this contract).</w:t>
      </w:r>
    </w:p>
    <w:p w14:paraId="60FA6563" w14:textId="77777777" w:rsidR="0066370B" w:rsidRPr="001B351E" w:rsidRDefault="0066370B">
      <w:pPr>
        <w:rPr>
          <w:rFonts w:ascii="Arial" w:eastAsia="Arial" w:hAnsi="Arial" w:cs="Arial"/>
          <w:color w:val="000000"/>
          <w:sz w:val="24"/>
          <w:szCs w:val="24"/>
        </w:rPr>
      </w:pPr>
      <w:r w:rsidRPr="001B351E">
        <w:rPr>
          <w:rFonts w:ascii="Arial" w:eastAsia="Arial" w:hAnsi="Arial" w:cs="Arial"/>
          <w:color w:val="000000"/>
          <w:sz w:val="24"/>
          <w:szCs w:val="24"/>
        </w:rPr>
        <w:br w:type="page"/>
      </w:r>
    </w:p>
    <w:p w14:paraId="7B17905C" w14:textId="77777777" w:rsidR="0066370B" w:rsidRPr="001B351E" w:rsidRDefault="0066370B" w:rsidP="004F21F2">
      <w:pPr>
        <w:pStyle w:val="ContentsHH1"/>
        <w:rPr>
          <w:rFonts w:eastAsiaTheme="minorEastAsia"/>
        </w:rPr>
      </w:pPr>
      <w:bookmarkStart w:id="198" w:name="_Toc154147149"/>
      <w:bookmarkStart w:id="199" w:name="_Toc154149063"/>
      <w:r w:rsidRPr="001B351E">
        <w:lastRenderedPageBreak/>
        <w:t>Joint Schedule 10 (Rectification Plan)</w:t>
      </w:r>
      <w:bookmarkEnd w:id="198"/>
      <w:bookmarkEnd w:id="199"/>
    </w:p>
    <w:tbl>
      <w:tblPr>
        <w:tblW w:w="0" w:type="auto"/>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5"/>
        <w:gridCol w:w="3061"/>
        <w:gridCol w:w="69"/>
        <w:gridCol w:w="915"/>
        <w:gridCol w:w="36"/>
        <w:gridCol w:w="2045"/>
      </w:tblGrid>
      <w:tr w:rsidR="0066370B" w:rsidRPr="005F6D6E" w14:paraId="0B4F9434" w14:textId="77777777" w:rsidTr="0066370B">
        <w:trPr>
          <w:trHeight w:val="725"/>
        </w:trPr>
        <w:tc>
          <w:tcPr>
            <w:tcW w:w="91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1AC5CDBE" w14:textId="77777777" w:rsidR="0066370B" w:rsidRPr="005F6D6E" w:rsidRDefault="0066370B">
            <w:pPr>
              <w:jc w:val="center"/>
              <w:rPr>
                <w:rFonts w:ascii="Arial" w:hAnsi="Arial" w:cs="Arial"/>
                <w:b/>
                <w:sz w:val="24"/>
                <w:szCs w:val="24"/>
              </w:rPr>
            </w:pPr>
            <w:bookmarkStart w:id="200" w:name="_Hlt365648931"/>
            <w:bookmarkStart w:id="201" w:name="_Hlt365630092"/>
            <w:bookmarkStart w:id="202" w:name="_Hlt359519846"/>
            <w:bookmarkStart w:id="203" w:name="_Hlt359519055"/>
            <w:bookmarkStart w:id="204" w:name="_Hlt359343263"/>
            <w:bookmarkStart w:id="205" w:name="_Hlt360696975"/>
            <w:bookmarkStart w:id="206" w:name="_Hlt359518672"/>
            <w:bookmarkStart w:id="207" w:name="_Hlt359518670"/>
            <w:bookmarkStart w:id="208" w:name="_Hlt359518665"/>
            <w:bookmarkStart w:id="209" w:name="_Hlt358390397"/>
            <w:bookmarkStart w:id="210" w:name="_Hlt359518663"/>
            <w:bookmarkStart w:id="211" w:name="_Hlt359518637"/>
            <w:bookmarkStart w:id="212" w:name="_Hlt359518647"/>
            <w:bookmarkStart w:id="213" w:name="_Hlt359518643"/>
            <w:bookmarkStart w:id="214" w:name="_Hlt359518634"/>
            <w:bookmarkStart w:id="215" w:name="_Hlt359518654"/>
            <w:bookmarkStart w:id="216" w:name="_Hlt359518600"/>
            <w:bookmarkStart w:id="217" w:name="_Hlt359518596"/>
            <w:bookmarkStart w:id="218" w:name="_Hlt359518593"/>
            <w:bookmarkStart w:id="219" w:name="_Hlt359518668"/>
            <w:bookmarkStart w:id="220" w:name="_Hlt359518645"/>
            <w:bookmarkStart w:id="221" w:name="_Hlt359518640"/>
            <w:bookmarkStart w:id="222" w:name="_Hlt359518632"/>
            <w:bookmarkStart w:id="223" w:name="_Hlt359518628"/>
            <w:bookmarkStart w:id="224" w:name="_Hlt359518623"/>
            <w:bookmarkStart w:id="225" w:name="_Hlt359518618"/>
            <w:bookmarkStart w:id="226" w:name="_Hlt359518614"/>
            <w:bookmarkStart w:id="227" w:name="_Hlt359518611"/>
            <w:bookmarkStart w:id="228" w:name="_Hlt359518608"/>
            <w:bookmarkStart w:id="229" w:name="_Hlt359518591"/>
            <w:bookmarkStart w:id="230" w:name="_Hlt359518630"/>
            <w:bookmarkStart w:id="231" w:name="_Hlt359518625"/>
            <w:bookmarkStart w:id="232" w:name="_Hlt359518621"/>
            <w:bookmarkStart w:id="233" w:name="_Hlt359518616"/>
            <w:bookmarkStart w:id="234" w:name="_Hlt359518605"/>
            <w:bookmarkStart w:id="235" w:name="_Hlt359518577"/>
            <w:bookmarkStart w:id="236" w:name="_Hlt365648611"/>
            <w:bookmarkStart w:id="237" w:name="_Hlt365627374"/>
            <w:bookmarkStart w:id="238" w:name="_Hlt365627344"/>
            <w:bookmarkStart w:id="239" w:name="_Hlt362516481"/>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02DF0B46" w14:textId="77777777" w:rsidR="0066370B" w:rsidRPr="005F6D6E" w:rsidRDefault="0066370B">
            <w:pPr>
              <w:jc w:val="center"/>
              <w:rPr>
                <w:rFonts w:ascii="Arial" w:hAnsi="Arial" w:cs="Arial"/>
                <w:b/>
                <w:sz w:val="24"/>
                <w:szCs w:val="24"/>
              </w:rPr>
            </w:pPr>
            <w:r w:rsidRPr="005F6D6E">
              <w:rPr>
                <w:rFonts w:ascii="Arial" w:hAnsi="Arial" w:cs="Arial"/>
                <w:b/>
                <w:sz w:val="24"/>
                <w:szCs w:val="24"/>
              </w:rPr>
              <w:t>Request for [Revised] Rectification Plan</w:t>
            </w:r>
          </w:p>
        </w:tc>
      </w:tr>
      <w:tr w:rsidR="0066370B" w:rsidRPr="005F6D6E" w14:paraId="5BE89115" w14:textId="77777777" w:rsidTr="0066370B">
        <w:trPr>
          <w:trHeight w:val="871"/>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8FBE955" w14:textId="77777777" w:rsidR="0066370B" w:rsidRPr="005F6D6E" w:rsidRDefault="0066370B">
            <w:pPr>
              <w:rPr>
                <w:rFonts w:ascii="Arial" w:hAnsi="Arial" w:cs="Arial"/>
                <w:sz w:val="24"/>
                <w:szCs w:val="24"/>
              </w:rPr>
            </w:pPr>
            <w:r w:rsidRPr="005F6D6E">
              <w:rPr>
                <w:rFonts w:ascii="Arial" w:hAnsi="Arial" w:cs="Arial"/>
                <w:sz w:val="24"/>
                <w:szCs w:val="24"/>
              </w:rPr>
              <w:t>Details of the Default:</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97E0AB6" w14:textId="77777777" w:rsidR="0066370B" w:rsidRPr="005F6D6E" w:rsidRDefault="0066370B">
            <w:pPr>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Guidance:</w:t>
            </w:r>
            <w:r w:rsidRPr="005F6D6E">
              <w:rPr>
                <w:rFonts w:ascii="Arial" w:hAnsi="Arial" w:cs="Arial"/>
                <w:sz w:val="24"/>
                <w:szCs w:val="24"/>
              </w:rPr>
              <w:t xml:space="preserve"> Explain the Default, with clear schedule and clause references as appropriate]</w:t>
            </w:r>
          </w:p>
        </w:tc>
      </w:tr>
      <w:tr w:rsidR="0066370B" w:rsidRPr="005F6D6E" w14:paraId="1B521EED" w14:textId="77777777" w:rsidTr="0066370B">
        <w:trPr>
          <w:trHeight w:val="1051"/>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688DA14" w14:textId="77777777" w:rsidR="0066370B" w:rsidRPr="005F6D6E" w:rsidRDefault="0066370B">
            <w:pPr>
              <w:rPr>
                <w:rFonts w:ascii="Arial" w:hAnsi="Arial" w:cs="Arial"/>
                <w:sz w:val="24"/>
                <w:szCs w:val="24"/>
              </w:rPr>
            </w:pPr>
            <w:r w:rsidRPr="005F6D6E">
              <w:rPr>
                <w:rFonts w:ascii="Arial" w:hAnsi="Arial" w:cs="Arial"/>
                <w:sz w:val="24"/>
                <w:szCs w:val="24"/>
              </w:rPr>
              <w:t>Deadline for receiving the [Revised] Rectification Plan:</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DD884E" w14:textId="77777777" w:rsidR="0066370B" w:rsidRPr="005F6D6E" w:rsidRDefault="0066370B">
            <w:pPr>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add</w:t>
            </w:r>
            <w:r w:rsidRPr="005F6D6E">
              <w:rPr>
                <w:rFonts w:ascii="Arial" w:hAnsi="Arial" w:cs="Arial"/>
                <w:sz w:val="24"/>
                <w:szCs w:val="24"/>
              </w:rPr>
              <w:t xml:space="preserve"> date (minimum 10 days from request)]</w:t>
            </w:r>
          </w:p>
          <w:p w14:paraId="342D4C27" w14:textId="77777777" w:rsidR="0066370B" w:rsidRPr="005F6D6E" w:rsidRDefault="0066370B">
            <w:pPr>
              <w:rPr>
                <w:rFonts w:ascii="Arial" w:hAnsi="Arial" w:cs="Arial"/>
                <w:sz w:val="24"/>
                <w:szCs w:val="24"/>
              </w:rPr>
            </w:pPr>
          </w:p>
        </w:tc>
      </w:tr>
      <w:tr w:rsidR="0066370B" w:rsidRPr="005F6D6E" w14:paraId="6D4DF576" w14:textId="77777777" w:rsidTr="0066370B">
        <w:trPr>
          <w:trHeight w:val="492"/>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32ECBA5" w14:textId="3C817459" w:rsidR="0066370B" w:rsidRPr="005F6D6E" w:rsidRDefault="0066370B">
            <w:pPr>
              <w:rPr>
                <w:rFonts w:ascii="Arial" w:hAnsi="Arial" w:cs="Arial"/>
                <w:sz w:val="24"/>
                <w:szCs w:val="24"/>
              </w:rPr>
            </w:pPr>
            <w:r w:rsidRPr="005F6D6E">
              <w:rPr>
                <w:rFonts w:ascii="Arial" w:hAnsi="Arial" w:cs="Arial"/>
                <w:sz w:val="24"/>
                <w:szCs w:val="24"/>
              </w:rPr>
              <w:t>Signed by [CCS/Buyer</w:t>
            </w:r>
            <w:r w:rsidR="00005BA6" w:rsidRPr="005F6D6E">
              <w:rPr>
                <w:rFonts w:ascii="Arial" w:hAnsi="Arial" w:cs="Arial"/>
                <w:sz w:val="24"/>
                <w:szCs w:val="24"/>
              </w:rPr>
              <w:t>]:</w:t>
            </w:r>
          </w:p>
        </w:tc>
        <w:tc>
          <w:tcPr>
            <w:tcW w:w="3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72E399" w14:textId="77777777" w:rsidR="0066370B" w:rsidRPr="005F6D6E" w:rsidRDefault="0066370B">
            <w:pPr>
              <w:rPr>
                <w:rFonts w:ascii="Arial" w:hAnsi="Arial" w:cs="Arial"/>
                <w:sz w:val="24"/>
                <w:szCs w:val="24"/>
              </w:rPr>
            </w:pPr>
          </w:p>
        </w:tc>
        <w:tc>
          <w:tcPr>
            <w:tcW w:w="95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06817C5" w14:textId="77777777" w:rsidR="0066370B" w:rsidRPr="005F6D6E" w:rsidRDefault="0066370B">
            <w:pPr>
              <w:rPr>
                <w:rFonts w:ascii="Arial" w:hAnsi="Arial" w:cs="Arial"/>
                <w:sz w:val="24"/>
                <w:szCs w:val="24"/>
              </w:rPr>
            </w:pPr>
            <w:r w:rsidRPr="005F6D6E">
              <w:rPr>
                <w:rFonts w:ascii="Arial" w:hAnsi="Arial" w:cs="Arial"/>
                <w:sz w:val="24"/>
                <w:szCs w:val="24"/>
              </w:rPr>
              <w:t>Date:</w:t>
            </w:r>
          </w:p>
        </w:tc>
        <w:tc>
          <w:tcPr>
            <w:tcW w:w="20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EB15CE" w14:textId="77777777" w:rsidR="0066370B" w:rsidRPr="005F6D6E" w:rsidRDefault="0066370B">
            <w:pPr>
              <w:rPr>
                <w:rFonts w:ascii="Arial" w:hAnsi="Arial" w:cs="Arial"/>
                <w:sz w:val="24"/>
                <w:szCs w:val="24"/>
              </w:rPr>
            </w:pPr>
          </w:p>
        </w:tc>
      </w:tr>
      <w:tr w:rsidR="0066370B" w:rsidRPr="005F6D6E" w14:paraId="71701292" w14:textId="77777777" w:rsidTr="0066370B">
        <w:trPr>
          <w:trHeight w:val="492"/>
        </w:trPr>
        <w:tc>
          <w:tcPr>
            <w:tcW w:w="91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72983B52" w14:textId="77777777" w:rsidR="0066370B" w:rsidRPr="005F6D6E" w:rsidRDefault="0066370B">
            <w:pPr>
              <w:jc w:val="center"/>
              <w:rPr>
                <w:rFonts w:ascii="Arial" w:hAnsi="Arial" w:cs="Arial"/>
                <w:sz w:val="24"/>
                <w:szCs w:val="24"/>
              </w:rPr>
            </w:pPr>
            <w:r w:rsidRPr="005F6D6E">
              <w:rPr>
                <w:rFonts w:ascii="Arial" w:hAnsi="Arial" w:cs="Arial"/>
                <w:b/>
                <w:sz w:val="24"/>
                <w:szCs w:val="24"/>
              </w:rPr>
              <w:t>Supplier [Revised] Rectification Plan</w:t>
            </w:r>
          </w:p>
        </w:tc>
      </w:tr>
      <w:tr w:rsidR="0066370B" w:rsidRPr="005F6D6E" w14:paraId="693B3642" w14:textId="77777777" w:rsidTr="0066370B">
        <w:trPr>
          <w:trHeight w:val="492"/>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6D3D925" w14:textId="77777777" w:rsidR="0066370B" w:rsidRPr="005F6D6E" w:rsidRDefault="0066370B">
            <w:pPr>
              <w:rPr>
                <w:rFonts w:ascii="Arial" w:hAnsi="Arial" w:cs="Arial"/>
                <w:sz w:val="24"/>
                <w:szCs w:val="24"/>
              </w:rPr>
            </w:pPr>
            <w:r w:rsidRPr="005F6D6E">
              <w:rPr>
                <w:rFonts w:ascii="Arial" w:hAnsi="Arial" w:cs="Arial"/>
                <w:sz w:val="24"/>
                <w:szCs w:val="24"/>
              </w:rPr>
              <w:t>Cause of the Default</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4EB147B" w14:textId="77777777" w:rsidR="0066370B" w:rsidRPr="005F6D6E" w:rsidRDefault="0066370B">
            <w:pPr>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add</w:t>
            </w:r>
            <w:r w:rsidRPr="005F6D6E">
              <w:rPr>
                <w:rFonts w:ascii="Arial" w:hAnsi="Arial" w:cs="Arial"/>
                <w:sz w:val="24"/>
                <w:szCs w:val="24"/>
              </w:rPr>
              <w:t xml:space="preserve"> cause]</w:t>
            </w:r>
          </w:p>
        </w:tc>
      </w:tr>
      <w:tr w:rsidR="0066370B" w:rsidRPr="005F6D6E" w14:paraId="0473C3DB" w14:textId="77777777" w:rsidTr="0066370B">
        <w:trPr>
          <w:trHeight w:val="827"/>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3F47D87" w14:textId="77777777" w:rsidR="0066370B" w:rsidRPr="005F6D6E" w:rsidRDefault="0066370B">
            <w:pPr>
              <w:rPr>
                <w:rFonts w:ascii="Arial" w:hAnsi="Arial" w:cs="Arial"/>
                <w:sz w:val="24"/>
                <w:szCs w:val="24"/>
              </w:rPr>
            </w:pPr>
            <w:r w:rsidRPr="005F6D6E">
              <w:rPr>
                <w:rFonts w:ascii="Arial" w:hAnsi="Arial" w:cs="Arial"/>
                <w:sz w:val="24"/>
                <w:szCs w:val="24"/>
              </w:rPr>
              <w:t xml:space="preserve">Anticipated impact assessment: </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8A7AFC3" w14:textId="77777777" w:rsidR="0066370B" w:rsidRPr="005F6D6E" w:rsidRDefault="0066370B">
            <w:pPr>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add</w:t>
            </w:r>
            <w:r w:rsidRPr="005F6D6E">
              <w:rPr>
                <w:rFonts w:ascii="Arial" w:hAnsi="Arial" w:cs="Arial"/>
                <w:sz w:val="24"/>
                <w:szCs w:val="24"/>
              </w:rPr>
              <w:t xml:space="preserve"> impact]</w:t>
            </w:r>
          </w:p>
        </w:tc>
      </w:tr>
      <w:tr w:rsidR="0066370B" w:rsidRPr="005F6D6E" w14:paraId="530BD95F" w14:textId="77777777" w:rsidTr="0066370B">
        <w:trPr>
          <w:trHeight w:val="470"/>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BC402D5" w14:textId="77777777" w:rsidR="0066370B" w:rsidRPr="005F6D6E" w:rsidRDefault="0066370B">
            <w:pPr>
              <w:rPr>
                <w:rFonts w:ascii="Arial" w:hAnsi="Arial" w:cs="Arial"/>
                <w:sz w:val="24"/>
                <w:szCs w:val="24"/>
              </w:rPr>
            </w:pPr>
            <w:r w:rsidRPr="005F6D6E">
              <w:rPr>
                <w:rFonts w:ascii="Arial" w:hAnsi="Arial" w:cs="Arial"/>
                <w:sz w:val="24"/>
                <w:szCs w:val="24"/>
              </w:rPr>
              <w:t>Actual effect of Default:</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193822E" w14:textId="77777777" w:rsidR="0066370B" w:rsidRPr="005F6D6E" w:rsidRDefault="0066370B">
            <w:pPr>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add</w:t>
            </w:r>
            <w:r w:rsidRPr="005F6D6E">
              <w:rPr>
                <w:rFonts w:ascii="Arial" w:hAnsi="Arial" w:cs="Arial"/>
                <w:sz w:val="24"/>
                <w:szCs w:val="24"/>
              </w:rPr>
              <w:t xml:space="preserve"> effect]</w:t>
            </w:r>
          </w:p>
        </w:tc>
      </w:tr>
      <w:tr w:rsidR="0066370B" w:rsidRPr="005F6D6E" w14:paraId="66FB104E" w14:textId="77777777" w:rsidTr="0066370B">
        <w:trPr>
          <w:trHeight w:val="138"/>
        </w:trPr>
        <w:tc>
          <w:tcPr>
            <w:tcW w:w="297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BF3632F" w14:textId="77777777" w:rsidR="0066370B" w:rsidRPr="005F6D6E" w:rsidRDefault="0066370B">
            <w:pPr>
              <w:rPr>
                <w:rFonts w:ascii="Arial" w:hAnsi="Arial" w:cs="Arial"/>
                <w:sz w:val="24"/>
                <w:szCs w:val="24"/>
              </w:rPr>
            </w:pPr>
            <w:r w:rsidRPr="005F6D6E">
              <w:rPr>
                <w:rFonts w:ascii="Arial" w:hAnsi="Arial" w:cs="Arial"/>
                <w:sz w:val="24"/>
                <w:szCs w:val="24"/>
              </w:rPr>
              <w:t>Steps to be taken to rectification:</w:t>
            </w: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2451884" w14:textId="77777777" w:rsidR="0066370B" w:rsidRPr="005F6D6E" w:rsidRDefault="0066370B">
            <w:pPr>
              <w:rPr>
                <w:rFonts w:ascii="Arial" w:hAnsi="Arial" w:cs="Arial"/>
                <w:b/>
                <w:sz w:val="24"/>
                <w:szCs w:val="24"/>
              </w:rPr>
            </w:pPr>
            <w:r w:rsidRPr="005F6D6E">
              <w:rPr>
                <w:rFonts w:ascii="Arial" w:hAnsi="Arial" w:cs="Arial"/>
                <w:b/>
                <w:sz w:val="24"/>
                <w:szCs w:val="24"/>
              </w:rPr>
              <w:t>Steps</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271892D" w14:textId="77777777" w:rsidR="0066370B" w:rsidRPr="005F6D6E" w:rsidRDefault="0066370B">
            <w:pPr>
              <w:rPr>
                <w:rFonts w:ascii="Arial" w:hAnsi="Arial" w:cs="Arial"/>
                <w:b/>
                <w:sz w:val="24"/>
                <w:szCs w:val="24"/>
              </w:rPr>
            </w:pPr>
            <w:r w:rsidRPr="005F6D6E">
              <w:rPr>
                <w:rFonts w:ascii="Arial" w:hAnsi="Arial" w:cs="Arial"/>
                <w:b/>
                <w:sz w:val="24"/>
                <w:szCs w:val="24"/>
              </w:rPr>
              <w:t xml:space="preserve">Timescale </w:t>
            </w:r>
          </w:p>
        </w:tc>
      </w:tr>
      <w:tr w:rsidR="0066370B" w:rsidRPr="005F6D6E" w14:paraId="4883226F" w14:textId="77777777" w:rsidTr="0066370B">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6518E39"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135CBF0" w14:textId="77777777" w:rsidR="0066370B" w:rsidRPr="005F6D6E" w:rsidRDefault="0066370B">
            <w:pPr>
              <w:rPr>
                <w:rFonts w:ascii="Arial" w:hAnsi="Arial" w:cs="Arial"/>
                <w:sz w:val="24"/>
                <w:szCs w:val="24"/>
              </w:rPr>
            </w:pPr>
            <w:r w:rsidRPr="005F6D6E">
              <w:rPr>
                <w:rFonts w:ascii="Arial" w:hAnsi="Arial" w:cs="Arial"/>
                <w:sz w:val="24"/>
                <w:szCs w:val="24"/>
              </w:rPr>
              <w:t>1.</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DB22FB8"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7644D444" w14:textId="77777777" w:rsidTr="0066370B">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E75FCD0"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7886996" w14:textId="77777777" w:rsidR="0066370B" w:rsidRPr="005F6D6E" w:rsidRDefault="0066370B">
            <w:pPr>
              <w:rPr>
                <w:rFonts w:ascii="Arial" w:hAnsi="Arial" w:cs="Arial"/>
                <w:sz w:val="24"/>
                <w:szCs w:val="24"/>
              </w:rPr>
            </w:pPr>
            <w:r w:rsidRPr="005F6D6E">
              <w:rPr>
                <w:rFonts w:ascii="Arial" w:hAnsi="Arial" w:cs="Arial"/>
                <w:sz w:val="24"/>
                <w:szCs w:val="24"/>
              </w:rPr>
              <w:t>2.</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F41EBC0"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3116638B" w14:textId="77777777" w:rsidTr="0066370B">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0FDAA0E"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F75A9DD" w14:textId="77777777" w:rsidR="0066370B" w:rsidRPr="005F6D6E" w:rsidRDefault="0066370B">
            <w:pPr>
              <w:rPr>
                <w:rFonts w:ascii="Arial" w:hAnsi="Arial" w:cs="Arial"/>
                <w:sz w:val="24"/>
                <w:szCs w:val="24"/>
              </w:rPr>
            </w:pPr>
            <w:r w:rsidRPr="005F6D6E">
              <w:rPr>
                <w:rFonts w:ascii="Arial" w:hAnsi="Arial" w:cs="Arial"/>
                <w:sz w:val="24"/>
                <w:szCs w:val="24"/>
              </w:rPr>
              <w:t>3.</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783E516"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5CF5695A" w14:textId="77777777" w:rsidTr="0066370B">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74AF2BF"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F9ABB3F" w14:textId="77777777" w:rsidR="0066370B" w:rsidRPr="005F6D6E" w:rsidRDefault="0066370B">
            <w:pPr>
              <w:rPr>
                <w:rFonts w:ascii="Arial" w:hAnsi="Arial" w:cs="Arial"/>
                <w:sz w:val="24"/>
                <w:szCs w:val="24"/>
              </w:rPr>
            </w:pPr>
            <w:r w:rsidRPr="005F6D6E">
              <w:rPr>
                <w:rFonts w:ascii="Arial" w:hAnsi="Arial" w:cs="Arial"/>
                <w:sz w:val="24"/>
                <w:szCs w:val="24"/>
              </w:rPr>
              <w:t>4.</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335E674"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427FD915" w14:textId="77777777" w:rsidTr="0066370B">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A292896"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74A65D5" w14:textId="77777777" w:rsidR="0066370B" w:rsidRPr="005F6D6E" w:rsidRDefault="0066370B">
            <w:pPr>
              <w:rPr>
                <w:rFonts w:ascii="Arial" w:hAnsi="Arial" w:cs="Arial"/>
                <w:sz w:val="24"/>
                <w:szCs w:val="24"/>
              </w:rPr>
            </w:pPr>
            <w:r w:rsidRPr="005F6D6E">
              <w:rPr>
                <w:rFonts w:ascii="Arial" w:hAnsi="Arial" w:cs="Arial"/>
                <w:sz w:val="24"/>
                <w:szCs w:val="24"/>
              </w:rPr>
              <w:t>[…]</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067A56A"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0AAAA558" w14:textId="77777777" w:rsidTr="0066370B">
        <w:trPr>
          <w:trHeight w:val="827"/>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DE7587E" w14:textId="77777777" w:rsidR="0066370B" w:rsidRPr="005F6D6E" w:rsidRDefault="0066370B">
            <w:pPr>
              <w:rPr>
                <w:rFonts w:ascii="Arial" w:hAnsi="Arial" w:cs="Arial"/>
                <w:sz w:val="24"/>
                <w:szCs w:val="24"/>
              </w:rPr>
            </w:pPr>
            <w:r w:rsidRPr="005F6D6E">
              <w:rPr>
                <w:rFonts w:ascii="Arial" w:hAnsi="Arial" w:cs="Arial"/>
                <w:sz w:val="24"/>
                <w:szCs w:val="24"/>
              </w:rPr>
              <w:t xml:space="preserve">Timescale for complete Rectification of Default </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F4A53F9" w14:textId="77777777" w:rsidR="0066370B" w:rsidRPr="005F6D6E" w:rsidRDefault="0066370B">
            <w:pPr>
              <w:rPr>
                <w:rFonts w:ascii="Arial" w:hAnsi="Arial" w:cs="Arial"/>
                <w:sz w:val="24"/>
                <w:szCs w:val="24"/>
              </w:rPr>
            </w:pPr>
            <w:r w:rsidRPr="005F6D6E">
              <w:rPr>
                <w:rFonts w:ascii="Arial" w:hAnsi="Arial" w:cs="Arial"/>
                <w:sz w:val="24"/>
                <w:szCs w:val="24"/>
              </w:rPr>
              <w:t xml:space="preserve">[X] Working Days </w:t>
            </w:r>
          </w:p>
        </w:tc>
      </w:tr>
      <w:tr w:rsidR="0066370B" w:rsidRPr="005F6D6E" w14:paraId="3162CF70" w14:textId="77777777" w:rsidTr="0066370B">
        <w:trPr>
          <w:trHeight w:val="145"/>
        </w:trPr>
        <w:tc>
          <w:tcPr>
            <w:tcW w:w="297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7983D6B" w14:textId="77777777" w:rsidR="0066370B" w:rsidRPr="005F6D6E" w:rsidRDefault="0066370B">
            <w:pPr>
              <w:rPr>
                <w:rFonts w:ascii="Arial" w:hAnsi="Arial" w:cs="Arial"/>
                <w:sz w:val="24"/>
                <w:szCs w:val="24"/>
              </w:rPr>
            </w:pPr>
            <w:r w:rsidRPr="005F6D6E">
              <w:rPr>
                <w:rFonts w:ascii="Arial" w:hAnsi="Arial" w:cs="Arial"/>
                <w:sz w:val="24"/>
                <w:szCs w:val="24"/>
              </w:rPr>
              <w:t>Steps taken to prevent recurrence of Default</w:t>
            </w: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0FF6933" w14:textId="77777777" w:rsidR="0066370B" w:rsidRPr="005F6D6E" w:rsidRDefault="0066370B">
            <w:pPr>
              <w:rPr>
                <w:rFonts w:ascii="Arial" w:hAnsi="Arial" w:cs="Arial"/>
                <w:sz w:val="24"/>
                <w:szCs w:val="24"/>
              </w:rPr>
            </w:pPr>
            <w:r w:rsidRPr="005F6D6E">
              <w:rPr>
                <w:rFonts w:ascii="Arial" w:hAnsi="Arial" w:cs="Arial"/>
                <w:b/>
                <w:sz w:val="24"/>
                <w:szCs w:val="24"/>
              </w:rPr>
              <w:t>Steps</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7AF4175" w14:textId="77777777" w:rsidR="0066370B" w:rsidRPr="005F6D6E" w:rsidRDefault="0066370B">
            <w:pPr>
              <w:rPr>
                <w:rFonts w:ascii="Arial" w:hAnsi="Arial" w:cs="Arial"/>
                <w:sz w:val="24"/>
                <w:szCs w:val="24"/>
              </w:rPr>
            </w:pPr>
            <w:r w:rsidRPr="005F6D6E">
              <w:rPr>
                <w:rFonts w:ascii="Arial" w:hAnsi="Arial" w:cs="Arial"/>
                <w:b/>
                <w:sz w:val="24"/>
                <w:szCs w:val="24"/>
              </w:rPr>
              <w:t xml:space="preserve">Timescale </w:t>
            </w:r>
          </w:p>
        </w:tc>
      </w:tr>
      <w:tr w:rsidR="0066370B" w:rsidRPr="005F6D6E" w14:paraId="7DDAE31E" w14:textId="77777777" w:rsidTr="0066370B">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191599E"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1FA6016" w14:textId="77777777" w:rsidR="0066370B" w:rsidRPr="005F6D6E" w:rsidRDefault="0066370B">
            <w:pPr>
              <w:rPr>
                <w:rFonts w:ascii="Arial" w:hAnsi="Arial" w:cs="Arial"/>
                <w:sz w:val="24"/>
                <w:szCs w:val="24"/>
              </w:rPr>
            </w:pPr>
            <w:r w:rsidRPr="005F6D6E">
              <w:rPr>
                <w:rFonts w:ascii="Arial" w:hAnsi="Arial" w:cs="Arial"/>
                <w:sz w:val="24"/>
                <w:szCs w:val="24"/>
              </w:rPr>
              <w:t>1.</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ACAAF54"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750DAE2C" w14:textId="77777777" w:rsidTr="0066370B">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673E5AE"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1BD3FC6" w14:textId="77777777" w:rsidR="0066370B" w:rsidRPr="005F6D6E" w:rsidRDefault="0066370B">
            <w:pPr>
              <w:rPr>
                <w:rFonts w:ascii="Arial" w:hAnsi="Arial" w:cs="Arial"/>
                <w:sz w:val="24"/>
                <w:szCs w:val="24"/>
              </w:rPr>
            </w:pPr>
            <w:r w:rsidRPr="005F6D6E">
              <w:rPr>
                <w:rFonts w:ascii="Arial" w:hAnsi="Arial" w:cs="Arial"/>
                <w:sz w:val="24"/>
                <w:szCs w:val="24"/>
              </w:rPr>
              <w:t>2.</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8F8D950"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32FA375C" w14:textId="77777777" w:rsidTr="0066370B">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41D98D7"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1B07F09" w14:textId="77777777" w:rsidR="0066370B" w:rsidRPr="005F6D6E" w:rsidRDefault="0066370B">
            <w:pPr>
              <w:rPr>
                <w:rFonts w:ascii="Arial" w:hAnsi="Arial" w:cs="Arial"/>
                <w:sz w:val="24"/>
                <w:szCs w:val="24"/>
              </w:rPr>
            </w:pPr>
            <w:r w:rsidRPr="005F6D6E">
              <w:rPr>
                <w:rFonts w:ascii="Arial" w:hAnsi="Arial" w:cs="Arial"/>
                <w:sz w:val="24"/>
                <w:szCs w:val="24"/>
              </w:rPr>
              <w:t>3.</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650BD95"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49E3FA68" w14:textId="77777777" w:rsidTr="0066370B">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AB7C0C5"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EECEDAA" w14:textId="77777777" w:rsidR="0066370B" w:rsidRPr="005F6D6E" w:rsidRDefault="0066370B">
            <w:pPr>
              <w:rPr>
                <w:rFonts w:ascii="Arial" w:hAnsi="Arial" w:cs="Arial"/>
                <w:sz w:val="24"/>
                <w:szCs w:val="24"/>
              </w:rPr>
            </w:pPr>
            <w:r w:rsidRPr="005F6D6E">
              <w:rPr>
                <w:rFonts w:ascii="Arial" w:hAnsi="Arial" w:cs="Arial"/>
                <w:sz w:val="24"/>
                <w:szCs w:val="24"/>
              </w:rPr>
              <w:t>4.</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95ABF9D"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10225BF2" w14:textId="77777777" w:rsidTr="0066370B">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5B33694"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1474BD7" w14:textId="77777777" w:rsidR="0066370B" w:rsidRPr="005F6D6E" w:rsidRDefault="0066370B">
            <w:pPr>
              <w:rPr>
                <w:rFonts w:ascii="Arial" w:hAnsi="Arial" w:cs="Arial"/>
                <w:sz w:val="24"/>
                <w:szCs w:val="24"/>
              </w:rPr>
            </w:pPr>
            <w:r w:rsidRPr="005F6D6E">
              <w:rPr>
                <w:rFonts w:ascii="Arial" w:hAnsi="Arial" w:cs="Arial"/>
                <w:sz w:val="24"/>
                <w:szCs w:val="24"/>
              </w:rPr>
              <w:t>[…]</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424F8A5"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154BD965" w14:textId="77777777" w:rsidTr="0066370B">
        <w:trPr>
          <w:trHeight w:val="993"/>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55F193" w14:textId="77777777" w:rsidR="0066370B" w:rsidRPr="005F6D6E" w:rsidRDefault="0066370B">
            <w:pPr>
              <w:rPr>
                <w:rFonts w:ascii="Arial" w:hAnsi="Arial" w:cs="Arial"/>
                <w:sz w:val="24"/>
                <w:szCs w:val="24"/>
              </w:rPr>
            </w:pPr>
          </w:p>
          <w:p w14:paraId="293EB44D" w14:textId="77777777" w:rsidR="0066370B" w:rsidRPr="005F6D6E" w:rsidRDefault="0066370B">
            <w:pPr>
              <w:rPr>
                <w:rFonts w:ascii="Arial" w:hAnsi="Arial" w:cs="Arial"/>
                <w:sz w:val="24"/>
                <w:szCs w:val="24"/>
              </w:rPr>
            </w:pPr>
            <w:r w:rsidRPr="005F6D6E">
              <w:rPr>
                <w:rFonts w:ascii="Arial" w:hAnsi="Arial" w:cs="Arial"/>
                <w:sz w:val="24"/>
                <w:szCs w:val="24"/>
              </w:rPr>
              <w:t>Signed by the Supplier:</w:t>
            </w: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2776EB" w14:textId="77777777" w:rsidR="0066370B" w:rsidRPr="005F6D6E" w:rsidRDefault="0066370B">
            <w:pPr>
              <w:rPr>
                <w:rFonts w:ascii="Arial" w:hAnsi="Arial" w:cs="Arial"/>
                <w:sz w:val="24"/>
                <w:szCs w:val="24"/>
              </w:rPr>
            </w:pPr>
          </w:p>
        </w:tc>
        <w:tc>
          <w:tcPr>
            <w:tcW w:w="98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342E60" w14:textId="77777777" w:rsidR="0066370B" w:rsidRPr="005F6D6E" w:rsidRDefault="0066370B">
            <w:pPr>
              <w:rPr>
                <w:rFonts w:ascii="Arial" w:hAnsi="Arial" w:cs="Arial"/>
                <w:sz w:val="24"/>
                <w:szCs w:val="24"/>
              </w:rPr>
            </w:pPr>
          </w:p>
          <w:p w14:paraId="3BAE554E" w14:textId="77777777" w:rsidR="0066370B" w:rsidRPr="005F6D6E" w:rsidRDefault="0066370B">
            <w:pPr>
              <w:rPr>
                <w:rFonts w:ascii="Arial" w:hAnsi="Arial" w:cs="Arial"/>
                <w:sz w:val="24"/>
                <w:szCs w:val="24"/>
              </w:rPr>
            </w:pPr>
            <w:r w:rsidRPr="005F6D6E">
              <w:rPr>
                <w:rFonts w:ascii="Arial" w:hAnsi="Arial" w:cs="Arial"/>
                <w:sz w:val="24"/>
                <w:szCs w:val="24"/>
              </w:rPr>
              <w:t>Date:</w:t>
            </w:r>
          </w:p>
        </w:tc>
        <w:tc>
          <w:tcPr>
            <w:tcW w:w="208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B89DE8" w14:textId="77777777" w:rsidR="0066370B" w:rsidRPr="005F6D6E" w:rsidRDefault="0066370B">
            <w:pPr>
              <w:rPr>
                <w:rFonts w:ascii="Arial" w:hAnsi="Arial" w:cs="Arial"/>
                <w:sz w:val="24"/>
                <w:szCs w:val="24"/>
              </w:rPr>
            </w:pPr>
          </w:p>
          <w:p w14:paraId="7D62D461" w14:textId="77777777" w:rsidR="0066370B" w:rsidRPr="005F6D6E" w:rsidRDefault="0066370B">
            <w:pPr>
              <w:rPr>
                <w:rFonts w:ascii="Arial" w:hAnsi="Arial" w:cs="Arial"/>
                <w:sz w:val="24"/>
                <w:szCs w:val="24"/>
              </w:rPr>
            </w:pPr>
          </w:p>
        </w:tc>
      </w:tr>
      <w:tr w:rsidR="0066370B" w:rsidRPr="005F6D6E" w14:paraId="197D9863" w14:textId="77777777" w:rsidTr="0066370B">
        <w:trPr>
          <w:trHeight w:val="492"/>
        </w:trPr>
        <w:tc>
          <w:tcPr>
            <w:tcW w:w="91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66DD24F9" w14:textId="77777777" w:rsidR="0066370B" w:rsidRPr="005F6D6E" w:rsidRDefault="0066370B">
            <w:pPr>
              <w:jc w:val="center"/>
              <w:rPr>
                <w:rFonts w:ascii="Arial" w:hAnsi="Arial" w:cs="Arial"/>
                <w:sz w:val="24"/>
                <w:szCs w:val="24"/>
              </w:rPr>
            </w:pPr>
            <w:r w:rsidRPr="005F6D6E">
              <w:rPr>
                <w:rFonts w:ascii="Arial" w:hAnsi="Arial" w:cs="Arial"/>
                <w:b/>
                <w:sz w:val="24"/>
                <w:szCs w:val="24"/>
              </w:rPr>
              <w:lastRenderedPageBreak/>
              <w:t xml:space="preserve">Review of Rectification Plan </w:t>
            </w:r>
            <w:r w:rsidRPr="005F6D6E">
              <w:rPr>
                <w:rFonts w:ascii="Arial" w:hAnsi="Arial" w:cs="Arial"/>
                <w:sz w:val="24"/>
                <w:szCs w:val="24"/>
              </w:rPr>
              <w:t>[CCS/Buyer]</w:t>
            </w:r>
          </w:p>
        </w:tc>
      </w:tr>
      <w:tr w:rsidR="0066370B" w:rsidRPr="005F6D6E" w14:paraId="14A26077" w14:textId="77777777" w:rsidTr="0066370B">
        <w:trPr>
          <w:trHeight w:val="769"/>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4C7F1F8" w14:textId="77777777" w:rsidR="0066370B" w:rsidRPr="005F6D6E" w:rsidRDefault="0066370B">
            <w:pPr>
              <w:rPr>
                <w:rFonts w:ascii="Arial" w:hAnsi="Arial" w:cs="Arial"/>
                <w:sz w:val="24"/>
                <w:szCs w:val="24"/>
              </w:rPr>
            </w:pPr>
            <w:r w:rsidRPr="005F6D6E">
              <w:rPr>
                <w:rFonts w:ascii="Arial" w:hAnsi="Arial" w:cs="Arial"/>
                <w:sz w:val="24"/>
                <w:szCs w:val="24"/>
              </w:rPr>
              <w:t xml:space="preserve">Outcome of review </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1324EC8" w14:textId="77777777" w:rsidR="0066370B" w:rsidRPr="005F6D6E" w:rsidRDefault="0066370B">
            <w:pPr>
              <w:rPr>
                <w:rFonts w:ascii="Arial" w:hAnsi="Arial" w:cs="Arial"/>
                <w:sz w:val="24"/>
                <w:szCs w:val="24"/>
              </w:rPr>
            </w:pPr>
            <w:r w:rsidRPr="005F6D6E">
              <w:rPr>
                <w:rFonts w:ascii="Arial" w:hAnsi="Arial" w:cs="Arial"/>
                <w:sz w:val="24"/>
                <w:szCs w:val="24"/>
              </w:rPr>
              <w:t>[Plan Accepted] [Plan Rejected] [Revised Plan Requested]</w:t>
            </w:r>
          </w:p>
        </w:tc>
      </w:tr>
      <w:tr w:rsidR="0066370B" w:rsidRPr="005F6D6E" w14:paraId="6455703F" w14:textId="77777777" w:rsidTr="0066370B">
        <w:trPr>
          <w:trHeight w:val="769"/>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DB5E108" w14:textId="77777777" w:rsidR="0066370B" w:rsidRPr="005F6D6E" w:rsidRDefault="0066370B">
            <w:pPr>
              <w:rPr>
                <w:rFonts w:ascii="Arial" w:hAnsi="Arial" w:cs="Arial"/>
                <w:sz w:val="24"/>
                <w:szCs w:val="24"/>
              </w:rPr>
            </w:pPr>
            <w:r w:rsidRPr="005F6D6E">
              <w:rPr>
                <w:rFonts w:ascii="Arial" w:hAnsi="Arial" w:cs="Arial"/>
                <w:sz w:val="24"/>
                <w:szCs w:val="24"/>
              </w:rPr>
              <w:t xml:space="preserve">Reasons for Rejection (if applicable) </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65295AC" w14:textId="77777777" w:rsidR="0066370B" w:rsidRPr="005F6D6E" w:rsidRDefault="0066370B">
            <w:pPr>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add</w:t>
            </w:r>
            <w:r w:rsidRPr="005F6D6E">
              <w:rPr>
                <w:rFonts w:ascii="Arial" w:hAnsi="Arial" w:cs="Arial"/>
                <w:sz w:val="24"/>
                <w:szCs w:val="24"/>
              </w:rPr>
              <w:t xml:space="preserve"> reasons]</w:t>
            </w:r>
          </w:p>
        </w:tc>
      </w:tr>
      <w:tr w:rsidR="0066370B" w:rsidRPr="005F6D6E" w14:paraId="4F1A1CCB" w14:textId="77777777" w:rsidTr="0066370B">
        <w:trPr>
          <w:trHeight w:val="769"/>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F7139E7" w14:textId="77777777" w:rsidR="0066370B" w:rsidRPr="005F6D6E" w:rsidRDefault="0066370B">
            <w:pPr>
              <w:rPr>
                <w:rFonts w:ascii="Arial" w:hAnsi="Arial" w:cs="Arial"/>
                <w:sz w:val="24"/>
                <w:szCs w:val="24"/>
              </w:rPr>
            </w:pPr>
            <w:r w:rsidRPr="005F6D6E">
              <w:rPr>
                <w:rFonts w:ascii="Arial" w:hAnsi="Arial" w:cs="Arial"/>
                <w:sz w:val="24"/>
                <w:szCs w:val="24"/>
              </w:rPr>
              <w:t>Signed by [NHS LPP /Buyer]</w:t>
            </w: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8B034E" w14:textId="77777777" w:rsidR="0066370B" w:rsidRPr="005F6D6E" w:rsidRDefault="0066370B">
            <w:pPr>
              <w:rPr>
                <w:rFonts w:ascii="Arial" w:hAnsi="Arial" w:cs="Arial"/>
                <w:sz w:val="24"/>
                <w:szCs w:val="24"/>
              </w:rPr>
            </w:pPr>
          </w:p>
        </w:tc>
        <w:tc>
          <w:tcPr>
            <w:tcW w:w="98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31AB5C5" w14:textId="77777777" w:rsidR="0066370B" w:rsidRPr="005F6D6E" w:rsidRDefault="0066370B">
            <w:pPr>
              <w:rPr>
                <w:rFonts w:ascii="Arial" w:hAnsi="Arial" w:cs="Arial"/>
                <w:sz w:val="24"/>
                <w:szCs w:val="24"/>
              </w:rPr>
            </w:pPr>
            <w:r w:rsidRPr="005F6D6E">
              <w:rPr>
                <w:rFonts w:ascii="Arial" w:hAnsi="Arial" w:cs="Arial"/>
                <w:sz w:val="24"/>
                <w:szCs w:val="24"/>
              </w:rPr>
              <w:t>Date:</w:t>
            </w:r>
          </w:p>
        </w:tc>
        <w:tc>
          <w:tcPr>
            <w:tcW w:w="208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2506DD" w14:textId="77777777" w:rsidR="0066370B" w:rsidRPr="005F6D6E" w:rsidRDefault="0066370B">
            <w:pPr>
              <w:rPr>
                <w:rFonts w:ascii="Arial" w:hAnsi="Arial" w:cs="Arial"/>
                <w:sz w:val="24"/>
                <w:szCs w:val="24"/>
              </w:rPr>
            </w:pPr>
          </w:p>
        </w:tc>
      </w:tr>
    </w:tbl>
    <w:p w14:paraId="31CD0C16" w14:textId="77777777" w:rsidR="0066370B" w:rsidRPr="001B351E" w:rsidRDefault="0066370B" w:rsidP="0066370B">
      <w:pPr>
        <w:spacing w:after="0"/>
        <w:rPr>
          <w:rFonts w:ascii="Arial" w:hAnsi="Arial" w:cs="Arial"/>
          <w:b/>
          <w:sz w:val="24"/>
          <w:szCs w:val="24"/>
          <w:lang w:eastAsia="zh-CN"/>
        </w:rPr>
      </w:pPr>
    </w:p>
    <w:p w14:paraId="7FD8715F" w14:textId="77777777" w:rsidR="0066370B" w:rsidRPr="001B351E" w:rsidRDefault="0066370B" w:rsidP="0066370B">
      <w:pPr>
        <w:spacing w:after="0"/>
        <w:rPr>
          <w:rFonts w:ascii="Arial" w:hAnsi="Arial" w:cs="Arial"/>
          <w:b/>
          <w:sz w:val="24"/>
          <w:szCs w:val="24"/>
          <w:lang w:eastAsia="zh-CN"/>
        </w:rPr>
      </w:pPr>
    </w:p>
    <w:p w14:paraId="6BDFDFC2" w14:textId="77777777" w:rsidR="0066370B" w:rsidRPr="001B351E" w:rsidRDefault="0066370B">
      <w:pPr>
        <w:rPr>
          <w:rFonts w:ascii="Arial" w:hAnsi="Arial" w:cs="Arial"/>
          <w:b/>
          <w:sz w:val="24"/>
          <w:szCs w:val="24"/>
          <w:lang w:eastAsia="zh-CN"/>
        </w:rPr>
      </w:pPr>
      <w:r w:rsidRPr="001B351E">
        <w:rPr>
          <w:rFonts w:ascii="Arial" w:hAnsi="Arial" w:cs="Arial"/>
          <w:b/>
          <w:sz w:val="24"/>
          <w:szCs w:val="24"/>
          <w:lang w:eastAsia="zh-CN"/>
        </w:rPr>
        <w:br w:type="page"/>
      </w:r>
    </w:p>
    <w:p w14:paraId="41F9AE5E" w14:textId="77777777" w:rsidR="0066370B" w:rsidRPr="001B351E" w:rsidRDefault="0066370B">
      <w:pPr>
        <w:rPr>
          <w:rFonts w:ascii="Arial" w:hAnsi="Arial" w:cs="Arial"/>
          <w:b/>
          <w:sz w:val="24"/>
          <w:szCs w:val="24"/>
          <w:lang w:eastAsia="zh-CN"/>
        </w:rPr>
      </w:pPr>
    </w:p>
    <w:p w14:paraId="1A473794" w14:textId="77777777" w:rsidR="0066370B" w:rsidRPr="001B351E" w:rsidRDefault="0066370B" w:rsidP="004F21F2">
      <w:pPr>
        <w:pStyle w:val="ContentsHH1"/>
      </w:pPr>
      <w:bookmarkStart w:id="240" w:name="_Toc154147150"/>
      <w:bookmarkStart w:id="241" w:name="_Toc154149064"/>
      <w:r w:rsidRPr="001B351E">
        <w:t>Joint Schedule 11 (Processing Data)</w:t>
      </w:r>
      <w:bookmarkEnd w:id="240"/>
      <w:bookmarkEnd w:id="241"/>
    </w:p>
    <w:p w14:paraId="00F03A6D" w14:textId="77777777" w:rsidR="0066370B" w:rsidRPr="001B351E" w:rsidRDefault="0066370B" w:rsidP="0066370B">
      <w:pPr>
        <w:pStyle w:val="Normal0"/>
        <w:tabs>
          <w:tab w:val="center" w:pos="4513"/>
          <w:tab w:val="right" w:pos="9026"/>
        </w:tabs>
        <w:spacing w:after="0" w:line="240" w:lineRule="auto"/>
        <w:rPr>
          <w:rFonts w:ascii="Arial" w:eastAsia="Arial" w:hAnsi="Arial" w:cs="Arial"/>
          <w:b/>
          <w:color w:val="000000"/>
          <w:sz w:val="36"/>
          <w:szCs w:val="36"/>
        </w:rPr>
      </w:pPr>
    </w:p>
    <w:p w14:paraId="6A60F028" w14:textId="77777777" w:rsidR="0066370B" w:rsidRPr="001B351E" w:rsidRDefault="0066370B" w:rsidP="0066370B">
      <w:pPr>
        <w:pStyle w:val="Normal0"/>
        <w:keepNext/>
        <w:spacing w:after="22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Definitions</w:t>
      </w:r>
    </w:p>
    <w:p w14:paraId="652B27AB"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b/>
          <w:sz w:val="24"/>
          <w:szCs w:val="24"/>
        </w:rPr>
      </w:pPr>
      <w:r w:rsidRPr="001B351E">
        <w:rPr>
          <w:rFonts w:ascii="Arial" w:eastAsia="Arial" w:hAnsi="Arial" w:cs="Arial"/>
          <w:sz w:val="24"/>
          <w:szCs w:val="24"/>
        </w:rPr>
        <w:t>In this Schedule, the following words shall have the following meanings and they shall supplement Joint Schedule 1 (Definitions):</w:t>
      </w:r>
    </w:p>
    <w:tbl>
      <w:tblPr>
        <w:tblW w:w="9015" w:type="dxa"/>
        <w:tblBorders>
          <w:insideH w:val="nil"/>
          <w:insideV w:val="nil"/>
        </w:tblBorders>
        <w:tblLayout w:type="fixed"/>
        <w:tblLook w:val="0400" w:firstRow="0" w:lastRow="0" w:firstColumn="0" w:lastColumn="0" w:noHBand="0" w:noVBand="1"/>
      </w:tblPr>
      <w:tblGrid>
        <w:gridCol w:w="2263"/>
        <w:gridCol w:w="6752"/>
      </w:tblGrid>
      <w:tr w:rsidR="0066370B" w:rsidRPr="001B351E" w14:paraId="287C897A" w14:textId="77777777" w:rsidTr="0066370B">
        <w:tc>
          <w:tcPr>
            <w:tcW w:w="2263" w:type="dxa"/>
            <w:tcBorders>
              <w:top w:val="nil"/>
              <w:left w:val="nil"/>
              <w:bottom w:val="nil"/>
              <w:right w:val="nil"/>
            </w:tcBorders>
            <w:hideMark/>
          </w:tcPr>
          <w:p w14:paraId="70437E11" w14:textId="77777777" w:rsidR="0066370B" w:rsidRPr="001B351E" w:rsidRDefault="0066370B">
            <w:pPr>
              <w:pStyle w:val="Normal0"/>
              <w:keepNext/>
              <w:spacing w:after="220"/>
              <w:jc w:val="both"/>
              <w:rPr>
                <w:rFonts w:ascii="Arial" w:eastAsia="Arial" w:hAnsi="Arial" w:cs="Arial"/>
                <w:b/>
                <w:sz w:val="24"/>
                <w:szCs w:val="24"/>
              </w:rPr>
            </w:pPr>
            <w:r w:rsidRPr="001B351E">
              <w:rPr>
                <w:rFonts w:ascii="Arial" w:eastAsia="Arial" w:hAnsi="Arial" w:cs="Arial"/>
                <w:b/>
                <w:sz w:val="24"/>
                <w:szCs w:val="24"/>
              </w:rPr>
              <w:t>“Processor Personnel”</w:t>
            </w:r>
          </w:p>
        </w:tc>
        <w:tc>
          <w:tcPr>
            <w:tcW w:w="6753" w:type="dxa"/>
            <w:tcBorders>
              <w:top w:val="nil"/>
              <w:left w:val="nil"/>
              <w:bottom w:val="nil"/>
              <w:right w:val="nil"/>
            </w:tcBorders>
            <w:hideMark/>
          </w:tcPr>
          <w:p w14:paraId="3FC376BE" w14:textId="1BF833C3" w:rsidR="0066370B" w:rsidRPr="001B351E" w:rsidRDefault="0066370B">
            <w:pPr>
              <w:pStyle w:val="Normal0"/>
              <w:keepNext/>
              <w:spacing w:after="220"/>
              <w:jc w:val="both"/>
              <w:rPr>
                <w:rFonts w:ascii="Arial" w:eastAsia="Arial" w:hAnsi="Arial" w:cs="Arial"/>
                <w:b/>
                <w:sz w:val="24"/>
                <w:szCs w:val="24"/>
              </w:rPr>
            </w:pPr>
            <w:r w:rsidRPr="001B351E">
              <w:rPr>
                <w:rFonts w:ascii="Arial" w:eastAsia="Arial" w:hAnsi="Arial" w:cs="Arial"/>
                <w:sz w:val="24"/>
                <w:szCs w:val="24"/>
              </w:rPr>
              <w:t xml:space="preserve">all directors, officers, employees, agents, consultants and suppliers of the Processor and/or of any </w:t>
            </w:r>
            <w:r w:rsidR="00005BA6" w:rsidRPr="001B351E">
              <w:rPr>
                <w:rFonts w:ascii="Arial" w:eastAsia="Arial" w:hAnsi="Arial" w:cs="Arial"/>
                <w:sz w:val="24"/>
                <w:szCs w:val="24"/>
              </w:rPr>
              <w:t>Sub processor</w:t>
            </w:r>
            <w:r w:rsidRPr="001B351E">
              <w:rPr>
                <w:rFonts w:ascii="Arial" w:eastAsia="Arial" w:hAnsi="Arial" w:cs="Arial"/>
                <w:sz w:val="24"/>
                <w:szCs w:val="24"/>
              </w:rPr>
              <w:t xml:space="preserve"> engaged in the performance of its obligations under a Contract;</w:t>
            </w:r>
          </w:p>
        </w:tc>
      </w:tr>
    </w:tbl>
    <w:p w14:paraId="3E405580" w14:textId="77777777" w:rsidR="0066370B" w:rsidRPr="001B351E" w:rsidRDefault="0066370B" w:rsidP="0066370B">
      <w:pPr>
        <w:pStyle w:val="Normal0"/>
        <w:keepNext/>
        <w:spacing w:after="22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Status of the Controller</w:t>
      </w:r>
    </w:p>
    <w:p w14:paraId="38DE9306"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6EFE6622"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“Controller” in respect of the other Party who is “Processor”;</w:t>
      </w:r>
    </w:p>
    <w:p w14:paraId="140D330C"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“Processor” in respect of the other Party who is “Controller”;</w:t>
      </w:r>
    </w:p>
    <w:p w14:paraId="608CAB88"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“Joint Controller” with the other Party; </w:t>
      </w:r>
    </w:p>
    <w:p w14:paraId="6552B1BF"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“Independent Controller” of the Personal Data where the other Party is also “Controller”,</w:t>
      </w:r>
    </w:p>
    <w:p w14:paraId="78D1E1BA" w14:textId="77777777" w:rsidR="0066370B" w:rsidRPr="001B351E" w:rsidRDefault="0066370B" w:rsidP="0066370B">
      <w:pPr>
        <w:pStyle w:val="Normal0"/>
        <w:spacing w:before="280" w:after="120"/>
        <w:ind w:left="809"/>
        <w:rPr>
          <w:rFonts w:ascii="Arial" w:eastAsia="Arial" w:hAnsi="Arial" w:cs="Arial"/>
          <w:sz w:val="24"/>
          <w:szCs w:val="24"/>
        </w:rPr>
      </w:pPr>
      <w:r w:rsidRPr="001B351E">
        <w:rPr>
          <w:rFonts w:ascii="Arial" w:eastAsia="Arial" w:hAnsi="Arial" w:cs="Arial"/>
          <w:sz w:val="24"/>
          <w:szCs w:val="24"/>
        </w:rPr>
        <w:t xml:space="preserve">in respect of certain Personal Data under a Contract and shall specify in Annex 1 </w:t>
      </w:r>
      <w:r w:rsidRPr="001B351E">
        <w:rPr>
          <w:rFonts w:ascii="Arial" w:eastAsia="Arial" w:hAnsi="Arial" w:cs="Arial"/>
          <w:i/>
          <w:sz w:val="24"/>
          <w:szCs w:val="24"/>
        </w:rPr>
        <w:t>(Processing Personal Data)</w:t>
      </w:r>
      <w:r w:rsidRPr="001B351E">
        <w:rPr>
          <w:rFonts w:ascii="Arial" w:eastAsia="Arial" w:hAnsi="Arial" w:cs="Arial"/>
          <w:sz w:val="24"/>
          <w:szCs w:val="24"/>
        </w:rPr>
        <w:t xml:space="preserve"> which scenario they think shall apply in each situation. </w:t>
      </w:r>
    </w:p>
    <w:p w14:paraId="10DD262B" w14:textId="77777777" w:rsidR="0066370B" w:rsidRPr="001B351E" w:rsidRDefault="0066370B" w:rsidP="0066370B">
      <w:pPr>
        <w:pStyle w:val="Normal0"/>
        <w:keepNext/>
        <w:spacing w:after="22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 xml:space="preserve">Where one Party is Controller and the other Party its Processor </w:t>
      </w:r>
    </w:p>
    <w:p w14:paraId="3CA36B3F"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Where a Party is a Processor, the only Processing that it is authorised to do is listed in Annex 1 </w:t>
      </w:r>
      <w:r w:rsidRPr="001B351E">
        <w:rPr>
          <w:rFonts w:ascii="Arial" w:eastAsia="Arial" w:hAnsi="Arial" w:cs="Arial"/>
          <w:i/>
          <w:sz w:val="24"/>
          <w:szCs w:val="24"/>
        </w:rPr>
        <w:t>(Processing Personal Data</w:t>
      </w:r>
      <w:r w:rsidRPr="001B351E">
        <w:rPr>
          <w:rFonts w:ascii="Arial" w:eastAsia="Arial" w:hAnsi="Arial" w:cs="Arial"/>
          <w:sz w:val="24"/>
          <w:szCs w:val="24"/>
        </w:rPr>
        <w:t xml:space="preserve">) by the Controller. </w:t>
      </w:r>
    </w:p>
    <w:p w14:paraId="6EE796A6"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Processor shall notify the Controller immediately if it considers that any of the Controller’s instructions infringe the Data Protection Legislation.</w:t>
      </w:r>
    </w:p>
    <w:p w14:paraId="181FACE0"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41F6A5F6"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a systematic description of the envisaged Processing and the purpose of the Processing;</w:t>
      </w:r>
    </w:p>
    <w:p w14:paraId="289DAA17"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lastRenderedPageBreak/>
        <w:t>an assessment of the necessity and proportionality of the Processing in relation to the Deliverables;</w:t>
      </w:r>
    </w:p>
    <w:p w14:paraId="57AB5905"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an assessment of the risks to the rights and freedoms of Data Subjects; and</w:t>
      </w:r>
    </w:p>
    <w:p w14:paraId="09EBBC12"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the measures envisaged to address the risks, including safeguards, security measures and mechanisms to ensure the protection of Personal Data.</w:t>
      </w:r>
    </w:p>
    <w:p w14:paraId="3ADA21ED"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Processor shall, in relation to any Personal Data Processed in connection with its obligations under the Contract:</w:t>
      </w:r>
    </w:p>
    <w:p w14:paraId="08AE2A71"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Process that Personal Data only in accordance with Annex 1 </w:t>
      </w:r>
      <w:r w:rsidRPr="001B351E">
        <w:rPr>
          <w:rFonts w:ascii="Arial" w:eastAsia="Arial" w:hAnsi="Arial" w:cs="Arial"/>
          <w:i/>
          <w:sz w:val="24"/>
          <w:szCs w:val="24"/>
        </w:rPr>
        <w:t>(Processing Personal Data</w:t>
      </w:r>
      <w:r w:rsidRPr="001B351E">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64E8C846" w14:textId="7788C68E"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bookmarkStart w:id="242" w:name="bookmark=id.1fob9te"/>
      <w:bookmarkEnd w:id="242"/>
      <w:r w:rsidRPr="001B351E">
        <w:rPr>
          <w:rFonts w:ascii="Arial" w:eastAsia="Arial" w:hAnsi="Arial" w:cs="Arial"/>
          <w:sz w:val="24"/>
          <w:szCs w:val="24"/>
        </w:rPr>
        <w:t>ensure that it has in place Protective Measures, including in the case of the Supplier the measures set out in Clause 14.3 of the Core Terms</w:t>
      </w:r>
      <w:r w:rsidRPr="001B351E">
        <w:rPr>
          <w:rFonts w:ascii="Arial" w:eastAsia="Arial" w:hAnsi="Arial" w:cs="Arial"/>
          <w:i/>
          <w:sz w:val="24"/>
          <w:szCs w:val="24"/>
        </w:rPr>
        <w:t>,</w:t>
      </w:r>
      <w:r w:rsidRPr="001B351E">
        <w:rPr>
          <w:rFonts w:ascii="Arial" w:eastAsia="Arial" w:hAnsi="Arial" w:cs="Arial"/>
          <w:sz w:val="24"/>
          <w:szCs w:val="24"/>
        </w:rPr>
        <w:t xml:space="preserve"> </w:t>
      </w:r>
      <w:r w:rsidR="00005BA6" w:rsidRPr="001B351E">
        <w:rPr>
          <w:rFonts w:ascii="Arial" w:eastAsia="Arial" w:hAnsi="Arial" w:cs="Arial"/>
          <w:sz w:val="24"/>
          <w:szCs w:val="24"/>
        </w:rPr>
        <w:t>which the</w:t>
      </w:r>
      <w:r w:rsidRPr="001B351E">
        <w:rPr>
          <w:rFonts w:ascii="Arial" w:eastAsia="Arial" w:hAnsi="Arial" w:cs="Arial"/>
          <w:sz w:val="24"/>
          <w:szCs w:val="24"/>
        </w:rPr>
        <w:t xml:space="preserve"> Controller may reasonably reject (but failure to reject shall not amount to approval by the Controller of the adequacy of the Protective Measures) having taken account of the:</w:t>
      </w:r>
    </w:p>
    <w:p w14:paraId="7FA7D725"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nature of the data to be protected;</w:t>
      </w:r>
      <w:bookmarkStart w:id="243" w:name="bookmark=id.3znysh7"/>
      <w:bookmarkEnd w:id="243"/>
    </w:p>
    <w:p w14:paraId="47A7EFC3"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harm that might result from a Personal Data Breach;</w:t>
      </w:r>
    </w:p>
    <w:p w14:paraId="1101BEA1"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state of technological development; and</w:t>
      </w:r>
    </w:p>
    <w:p w14:paraId="3E273071"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 xml:space="preserve">cost of implementing any measures; </w:t>
      </w:r>
    </w:p>
    <w:p w14:paraId="3D58B364" w14:textId="18F17835"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bookmarkStart w:id="244" w:name="bookmark=id.2et92p0"/>
      <w:bookmarkEnd w:id="244"/>
      <w:r w:rsidRPr="001B351E">
        <w:rPr>
          <w:rFonts w:ascii="Arial" w:eastAsia="Arial" w:hAnsi="Arial" w:cs="Arial"/>
          <w:sz w:val="24"/>
          <w:szCs w:val="24"/>
        </w:rPr>
        <w:t xml:space="preserve">ensure </w:t>
      </w:r>
      <w:r w:rsidR="00005BA6" w:rsidRPr="001B351E">
        <w:rPr>
          <w:rFonts w:ascii="Arial" w:eastAsia="Arial" w:hAnsi="Arial" w:cs="Arial"/>
          <w:sz w:val="24"/>
          <w:szCs w:val="24"/>
        </w:rPr>
        <w:t>that:</w:t>
      </w:r>
    </w:p>
    <w:p w14:paraId="60E9BFE0"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the Processor Personnel do not Process Personal Data except in accordance with the Contract (and in particular Annex 1</w:t>
      </w:r>
      <w:r w:rsidRPr="001B351E">
        <w:rPr>
          <w:rFonts w:ascii="Arial" w:eastAsia="Arial" w:hAnsi="Arial" w:cs="Arial"/>
          <w:i/>
          <w:sz w:val="24"/>
          <w:szCs w:val="24"/>
        </w:rPr>
        <w:t xml:space="preserve"> (Processing Personal Data</w:t>
      </w:r>
      <w:r w:rsidRPr="001B351E">
        <w:rPr>
          <w:rFonts w:ascii="Arial" w:eastAsia="Arial" w:hAnsi="Arial" w:cs="Arial"/>
          <w:sz w:val="24"/>
          <w:szCs w:val="24"/>
        </w:rPr>
        <w:t>));</w:t>
      </w:r>
    </w:p>
    <w:p w14:paraId="0D4C298F"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it takes all reasonable steps to ensure the reliability and integrity of any Processor Personnel who have access to the Personal Data and ensure that they:</w:t>
      </w:r>
    </w:p>
    <w:p w14:paraId="7627A9DB" w14:textId="77777777" w:rsidR="0066370B" w:rsidRPr="001B351E" w:rsidRDefault="0066370B" w:rsidP="001E1E50">
      <w:pPr>
        <w:pStyle w:val="Normal0"/>
        <w:numPr>
          <w:ilvl w:val="4"/>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are aware of and comply with the Processor’s duties under this Joint Schedule 11, Clauses 14 (</w:t>
      </w:r>
      <w:r w:rsidRPr="001B351E">
        <w:rPr>
          <w:rFonts w:ascii="Arial" w:eastAsia="Arial" w:hAnsi="Arial" w:cs="Arial"/>
          <w:i/>
          <w:sz w:val="24"/>
          <w:szCs w:val="24"/>
        </w:rPr>
        <w:t>Data protection</w:t>
      </w:r>
      <w:r w:rsidRPr="001B351E">
        <w:rPr>
          <w:rFonts w:ascii="Arial" w:eastAsia="Arial" w:hAnsi="Arial" w:cs="Arial"/>
          <w:sz w:val="24"/>
          <w:szCs w:val="24"/>
        </w:rPr>
        <w:t>), 15 (</w:t>
      </w:r>
      <w:r w:rsidRPr="001B351E">
        <w:rPr>
          <w:rFonts w:ascii="Arial" w:eastAsia="Arial" w:hAnsi="Arial" w:cs="Arial"/>
          <w:i/>
          <w:sz w:val="24"/>
          <w:szCs w:val="24"/>
        </w:rPr>
        <w:t>What you must keep confidential</w:t>
      </w:r>
      <w:r w:rsidRPr="001B351E">
        <w:rPr>
          <w:rFonts w:ascii="Arial" w:eastAsia="Arial" w:hAnsi="Arial" w:cs="Arial"/>
          <w:sz w:val="24"/>
          <w:szCs w:val="24"/>
        </w:rPr>
        <w:t>) and 16 (</w:t>
      </w:r>
      <w:r w:rsidRPr="001B351E">
        <w:rPr>
          <w:rFonts w:ascii="Arial" w:eastAsia="Arial" w:hAnsi="Arial" w:cs="Arial"/>
          <w:i/>
          <w:sz w:val="24"/>
          <w:szCs w:val="24"/>
        </w:rPr>
        <w:t>When you can share information</w:t>
      </w:r>
      <w:r w:rsidRPr="001B351E">
        <w:rPr>
          <w:rFonts w:ascii="Arial" w:eastAsia="Arial" w:hAnsi="Arial" w:cs="Arial"/>
          <w:sz w:val="24"/>
          <w:szCs w:val="24"/>
        </w:rPr>
        <w:t>) of the Core Terms;</w:t>
      </w:r>
    </w:p>
    <w:p w14:paraId="5D116633" w14:textId="26F62B4F" w:rsidR="0066370B" w:rsidRPr="001B351E" w:rsidRDefault="0066370B" w:rsidP="001E1E50">
      <w:pPr>
        <w:pStyle w:val="Normal0"/>
        <w:numPr>
          <w:ilvl w:val="4"/>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are subject to appropriate confidentiality undertakings with the Processor or any </w:t>
      </w:r>
      <w:r w:rsidR="00005BA6" w:rsidRPr="001B351E">
        <w:rPr>
          <w:rFonts w:ascii="Arial" w:eastAsia="Arial" w:hAnsi="Arial" w:cs="Arial"/>
          <w:sz w:val="24"/>
          <w:szCs w:val="24"/>
        </w:rPr>
        <w:t>Sub processor</w:t>
      </w:r>
      <w:r w:rsidRPr="001B351E">
        <w:rPr>
          <w:rFonts w:ascii="Arial" w:eastAsia="Arial" w:hAnsi="Arial" w:cs="Arial"/>
          <w:sz w:val="24"/>
          <w:szCs w:val="24"/>
        </w:rPr>
        <w:t>;</w:t>
      </w:r>
    </w:p>
    <w:p w14:paraId="3D5292AD" w14:textId="77777777" w:rsidR="0066370B" w:rsidRPr="001B351E" w:rsidRDefault="0066370B" w:rsidP="001E1E50">
      <w:pPr>
        <w:pStyle w:val="Normal0"/>
        <w:numPr>
          <w:ilvl w:val="4"/>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55934EF4" w14:textId="77777777" w:rsidR="0066370B" w:rsidRPr="001B351E" w:rsidRDefault="0066370B" w:rsidP="001E1E50">
      <w:pPr>
        <w:pStyle w:val="Normal0"/>
        <w:numPr>
          <w:ilvl w:val="4"/>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have undergone adequate training in the use, care, protection and handling of Personal Data; </w:t>
      </w:r>
    </w:p>
    <w:p w14:paraId="7ED58E1E"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bookmarkStart w:id="245" w:name="bookmark=id.tyjcwt"/>
      <w:bookmarkEnd w:id="245"/>
      <w:r w:rsidRPr="001B351E">
        <w:rPr>
          <w:rFonts w:ascii="Arial" w:eastAsia="Arial" w:hAnsi="Arial" w:cs="Arial"/>
          <w:sz w:val="24"/>
          <w:szCs w:val="24"/>
        </w:rPr>
        <w:lastRenderedPageBreak/>
        <w:t>not transfer Personal Data outside of the UK or EU unless the prior written consent of the Controller has been obtained and the following conditions are fulfilled:</w:t>
      </w:r>
    </w:p>
    <w:p w14:paraId="1F8B0FB6"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bookmarkStart w:id="246" w:name="bookmark=id.3dy6vkm"/>
      <w:bookmarkEnd w:id="246"/>
      <w:r w:rsidRPr="001B351E">
        <w:rPr>
          <w:rFonts w:ascii="Arial" w:eastAsia="Arial" w:hAnsi="Arial" w:cs="Arial"/>
          <w:sz w:val="24"/>
          <w:szCs w:val="24"/>
        </w:rPr>
        <w:t>the Controller or the Processor has provided appropriate safeguards in relation to the transfer (whether in accordance with UK GDPR Article 46 or LED Article 37) as determined by the Controller;</w:t>
      </w:r>
    </w:p>
    <w:p w14:paraId="1C47AF7E"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bookmarkStart w:id="247" w:name="bookmark=id.1t3h5sf"/>
      <w:bookmarkEnd w:id="247"/>
      <w:r w:rsidRPr="001B351E">
        <w:rPr>
          <w:rFonts w:ascii="Arial" w:eastAsia="Arial" w:hAnsi="Arial" w:cs="Arial"/>
          <w:sz w:val="24"/>
          <w:szCs w:val="24"/>
        </w:rPr>
        <w:t>the Data Subject has enforceable rights and effective legal remedies;</w:t>
      </w:r>
    </w:p>
    <w:p w14:paraId="15D9E471"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bookmarkStart w:id="248" w:name="bookmark=id.4d34og8"/>
      <w:bookmarkEnd w:id="248"/>
      <w:r w:rsidRPr="001B351E">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DFD2129"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the Processor complies with any reasonable instructions notified to it in advance by the Controller with respect to the Processing of the Personal Data; and</w:t>
      </w:r>
    </w:p>
    <w:p w14:paraId="32B8C5FB"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bookmarkStart w:id="249" w:name="bookmark=id.17dp8vu"/>
      <w:bookmarkEnd w:id="249"/>
      <w:r w:rsidRPr="001B351E">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4935DD52" w14:textId="0382FDE0"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bookmarkStart w:id="250" w:name="bookmark=id.3rdcrjn"/>
      <w:bookmarkEnd w:id="250"/>
      <w:r w:rsidRPr="001B351E">
        <w:rPr>
          <w:rFonts w:ascii="Arial" w:eastAsia="Arial" w:hAnsi="Arial" w:cs="Arial"/>
          <w:sz w:val="24"/>
          <w:szCs w:val="24"/>
        </w:rPr>
        <w:t xml:space="preserve">Subject to paragraph 8 of this Joint Schedule 11, the </w:t>
      </w:r>
      <w:r w:rsidR="00005BA6" w:rsidRPr="001B351E">
        <w:rPr>
          <w:rFonts w:ascii="Arial" w:eastAsia="Arial" w:hAnsi="Arial" w:cs="Arial"/>
          <w:sz w:val="24"/>
          <w:szCs w:val="24"/>
        </w:rPr>
        <w:t>Processor shall</w:t>
      </w:r>
      <w:r w:rsidRPr="001B351E">
        <w:rPr>
          <w:rFonts w:ascii="Arial" w:eastAsia="Arial" w:hAnsi="Arial" w:cs="Arial"/>
          <w:sz w:val="24"/>
          <w:szCs w:val="24"/>
        </w:rPr>
        <w:t xml:space="preserve"> notify the Controller immediately if in relation to it Processing Personal Data under or in connection with the Contract it:</w:t>
      </w:r>
    </w:p>
    <w:p w14:paraId="37BC5506"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receives a Data Subject Access Request (or purported Data Subject Access Request);</w:t>
      </w:r>
    </w:p>
    <w:p w14:paraId="0316930C"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receives a request to rectify, block or erase any Personal Data; </w:t>
      </w:r>
    </w:p>
    <w:p w14:paraId="6B6B9CB4"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receives any other request, complaint or communication relating to either Party's obligations under the Data Protection Legislation; </w:t>
      </w:r>
    </w:p>
    <w:p w14:paraId="5D1EBB6B"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1AA28EB8"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receives a request from any third Party for disclosure of Personal Data where compliance with such request is required or purported to be required by Law; or</w:t>
      </w:r>
    </w:p>
    <w:p w14:paraId="12386FEC"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becomes aware of a Personal Data Breach.</w:t>
      </w:r>
    </w:p>
    <w:p w14:paraId="3529CC9D"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14:paraId="10B37184"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proofErr w:type="gramStart"/>
      <w:r w:rsidRPr="001B351E">
        <w:rPr>
          <w:rFonts w:ascii="Arial" w:eastAsia="Arial" w:hAnsi="Arial" w:cs="Arial"/>
          <w:sz w:val="24"/>
          <w:szCs w:val="24"/>
        </w:rPr>
        <w:t>Taking into account</w:t>
      </w:r>
      <w:proofErr w:type="gramEnd"/>
      <w:r w:rsidRPr="001B351E">
        <w:rPr>
          <w:rFonts w:ascii="Arial" w:eastAsia="Arial" w:hAnsi="Arial" w:cs="Arial"/>
          <w:sz w:val="24"/>
          <w:szCs w:val="24"/>
        </w:rPr>
        <w:t xml:space="preserve">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within the </w:t>
      </w:r>
      <w:r w:rsidRPr="001B351E">
        <w:rPr>
          <w:rFonts w:ascii="Arial" w:eastAsia="Arial" w:hAnsi="Arial" w:cs="Arial"/>
          <w:sz w:val="24"/>
          <w:szCs w:val="24"/>
        </w:rPr>
        <w:lastRenderedPageBreak/>
        <w:t>timescales reasonably required by the Controller) including by immediately providing:</w:t>
      </w:r>
    </w:p>
    <w:p w14:paraId="62B8BE5C"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the Controller with full details and copies of the complaint, communication or request;</w:t>
      </w:r>
    </w:p>
    <w:p w14:paraId="2CF3B34E"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such assistance as is reasonably requested by the Controller to enable it to comply with a Data Subject Access Request within the relevant timescales set out in the Data Protection Legislation; </w:t>
      </w:r>
    </w:p>
    <w:p w14:paraId="72FF9CBA"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the Controller, at its request, with any Personal Data it holds in relation to a Data Subject; </w:t>
      </w:r>
    </w:p>
    <w:p w14:paraId="2316400E" w14:textId="115445C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assistance as requested by the Controller following any Personal Data </w:t>
      </w:r>
      <w:r w:rsidR="00005BA6" w:rsidRPr="001B351E">
        <w:rPr>
          <w:rFonts w:ascii="Arial" w:eastAsia="Arial" w:hAnsi="Arial" w:cs="Arial"/>
          <w:sz w:val="24"/>
          <w:szCs w:val="24"/>
        </w:rPr>
        <w:t>Breach; and</w:t>
      </w:r>
      <w:r w:rsidRPr="001B351E">
        <w:rPr>
          <w:rFonts w:ascii="Arial" w:eastAsia="Arial" w:hAnsi="Arial" w:cs="Arial"/>
          <w:sz w:val="24"/>
          <w:szCs w:val="24"/>
        </w:rPr>
        <w:t>/or</w:t>
      </w:r>
    </w:p>
    <w:p w14:paraId="797AB024"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23FE672C"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119D1A91"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the Controller determines that the Processing is not occasional;</w:t>
      </w:r>
    </w:p>
    <w:p w14:paraId="5F0ABE57"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4DEBF221"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the Controller determines that the Processing is likely to result in a risk to the rights and freedoms of Data Subjects.</w:t>
      </w:r>
    </w:p>
    <w:p w14:paraId="05946D64"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bookmarkStart w:id="251" w:name="bookmark=id.lnxbz9"/>
      <w:bookmarkEnd w:id="251"/>
      <w:r w:rsidRPr="001B351E">
        <w:rPr>
          <w:rFonts w:ascii="Arial" w:eastAsia="Arial" w:hAnsi="Arial" w:cs="Arial"/>
          <w:sz w:val="24"/>
          <w:szCs w:val="24"/>
        </w:rPr>
        <w:t>The Processor shall allow for audits of its Data Processing activity by the Controller or the Controller’s designated auditor.</w:t>
      </w:r>
    </w:p>
    <w:p w14:paraId="749479EC"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Parties shall designate a Data Protection Officer if required by the Data Protection Legislation. </w:t>
      </w:r>
    </w:p>
    <w:p w14:paraId="30D3BA0F" w14:textId="1FD6F94A"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Before allowing any </w:t>
      </w:r>
      <w:r w:rsidR="00005BA6" w:rsidRPr="001B351E">
        <w:rPr>
          <w:rFonts w:ascii="Arial" w:eastAsia="Arial" w:hAnsi="Arial" w:cs="Arial"/>
          <w:sz w:val="24"/>
          <w:szCs w:val="24"/>
        </w:rPr>
        <w:t>Sub processor</w:t>
      </w:r>
      <w:r w:rsidRPr="001B351E">
        <w:rPr>
          <w:rFonts w:ascii="Arial" w:eastAsia="Arial" w:hAnsi="Arial" w:cs="Arial"/>
          <w:sz w:val="24"/>
          <w:szCs w:val="24"/>
        </w:rPr>
        <w:t xml:space="preserve"> to Process any Personal Data related to the Contract, the Processor must:</w:t>
      </w:r>
    </w:p>
    <w:p w14:paraId="36646EC1" w14:textId="524C20BF"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notify the Controller in writing of the intended </w:t>
      </w:r>
      <w:r w:rsidR="00005BA6" w:rsidRPr="001B351E">
        <w:rPr>
          <w:rFonts w:ascii="Arial" w:eastAsia="Arial" w:hAnsi="Arial" w:cs="Arial"/>
          <w:sz w:val="24"/>
          <w:szCs w:val="24"/>
        </w:rPr>
        <w:t>Sub processor</w:t>
      </w:r>
      <w:r w:rsidRPr="001B351E">
        <w:rPr>
          <w:rFonts w:ascii="Arial" w:eastAsia="Arial" w:hAnsi="Arial" w:cs="Arial"/>
          <w:sz w:val="24"/>
          <w:szCs w:val="24"/>
        </w:rPr>
        <w:t xml:space="preserve"> and Processing;</w:t>
      </w:r>
    </w:p>
    <w:p w14:paraId="24F82310"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obtain the written consent of the Controller; </w:t>
      </w:r>
    </w:p>
    <w:p w14:paraId="42969C23" w14:textId="3693A769"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enter into a written agreement with the </w:t>
      </w:r>
      <w:r w:rsidR="00005BA6" w:rsidRPr="001B351E">
        <w:rPr>
          <w:rFonts w:ascii="Arial" w:eastAsia="Arial" w:hAnsi="Arial" w:cs="Arial"/>
          <w:sz w:val="24"/>
          <w:szCs w:val="24"/>
        </w:rPr>
        <w:t>Sub processor</w:t>
      </w:r>
      <w:r w:rsidRPr="001B351E">
        <w:rPr>
          <w:rFonts w:ascii="Arial" w:eastAsia="Arial" w:hAnsi="Arial" w:cs="Arial"/>
          <w:sz w:val="24"/>
          <w:szCs w:val="24"/>
        </w:rPr>
        <w:t xml:space="preserve"> which give effect to the terms set out in this Joint Schedule 11 such that they apply to the </w:t>
      </w:r>
      <w:r w:rsidR="00005BA6" w:rsidRPr="001B351E">
        <w:rPr>
          <w:rFonts w:ascii="Arial" w:eastAsia="Arial" w:hAnsi="Arial" w:cs="Arial"/>
          <w:sz w:val="24"/>
          <w:szCs w:val="24"/>
        </w:rPr>
        <w:t>Sub processor</w:t>
      </w:r>
      <w:r w:rsidRPr="001B351E">
        <w:rPr>
          <w:rFonts w:ascii="Arial" w:eastAsia="Arial" w:hAnsi="Arial" w:cs="Arial"/>
          <w:sz w:val="24"/>
          <w:szCs w:val="24"/>
        </w:rPr>
        <w:t>; and</w:t>
      </w:r>
    </w:p>
    <w:p w14:paraId="0F096177" w14:textId="66A94FA9"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provide the Controller with such information regarding the </w:t>
      </w:r>
      <w:r w:rsidR="00005BA6" w:rsidRPr="001B351E">
        <w:rPr>
          <w:rFonts w:ascii="Arial" w:eastAsia="Arial" w:hAnsi="Arial" w:cs="Arial"/>
          <w:sz w:val="24"/>
          <w:szCs w:val="24"/>
        </w:rPr>
        <w:t>Sub processor</w:t>
      </w:r>
      <w:r w:rsidRPr="001B351E">
        <w:rPr>
          <w:rFonts w:ascii="Arial" w:eastAsia="Arial" w:hAnsi="Arial" w:cs="Arial"/>
          <w:sz w:val="24"/>
          <w:szCs w:val="24"/>
        </w:rPr>
        <w:t xml:space="preserve"> as the Controller may reasonably require.</w:t>
      </w:r>
    </w:p>
    <w:p w14:paraId="32F96440" w14:textId="764797A1"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Processor shall remain fully liable for all acts or omissions of any of its </w:t>
      </w:r>
      <w:r w:rsidR="00005BA6" w:rsidRPr="001B351E">
        <w:rPr>
          <w:rFonts w:ascii="Arial" w:eastAsia="Arial" w:hAnsi="Arial" w:cs="Arial"/>
          <w:sz w:val="24"/>
          <w:szCs w:val="24"/>
        </w:rPr>
        <w:t>Sub processors</w:t>
      </w:r>
      <w:r w:rsidRPr="001B351E">
        <w:rPr>
          <w:rFonts w:ascii="Arial" w:eastAsia="Arial" w:hAnsi="Arial" w:cs="Arial"/>
          <w:sz w:val="24"/>
          <w:szCs w:val="24"/>
        </w:rPr>
        <w:t>.</w:t>
      </w:r>
    </w:p>
    <w:p w14:paraId="4994908E"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bookmarkStart w:id="252" w:name="bookmark=id.35nkun2"/>
      <w:bookmarkEnd w:id="252"/>
      <w:r w:rsidRPr="001B351E">
        <w:rPr>
          <w:rFonts w:ascii="Arial" w:eastAsia="Arial" w:hAnsi="Arial" w:cs="Arial"/>
          <w:sz w:val="24"/>
          <w:szCs w:val="24"/>
        </w:rPr>
        <w:lastRenderedPageBreak/>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4096B196"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139D65B6" w14:textId="77777777" w:rsidR="0066370B" w:rsidRPr="001B351E" w:rsidRDefault="0066370B" w:rsidP="0066370B">
      <w:pPr>
        <w:pStyle w:val="Normal0"/>
        <w:keepNext/>
        <w:spacing w:after="22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 xml:space="preserve">Where the Parties are Joint Controllers of Personal Data </w:t>
      </w:r>
    </w:p>
    <w:p w14:paraId="62268DB9"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3BEE579C" w14:textId="77777777" w:rsidR="0066370B" w:rsidRPr="001B351E" w:rsidRDefault="0066370B" w:rsidP="0066370B">
      <w:pPr>
        <w:pStyle w:val="Normal0"/>
        <w:keepNext/>
        <w:spacing w:after="22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 xml:space="preserve">Independent Controllers of Personal Data </w:t>
      </w:r>
    </w:p>
    <w:p w14:paraId="1315E638"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1122FA3F"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622703A7"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6CD2387E"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05D2161D"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Parties shall only provide Personal Data to each other:</w:t>
      </w:r>
    </w:p>
    <w:p w14:paraId="448670FE"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to the extent necessary to perform their respective obligations under the Contract;</w:t>
      </w:r>
    </w:p>
    <w:p w14:paraId="40A6E37C"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79A936FE"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where it has recorded it in Annex 1 </w:t>
      </w:r>
      <w:r w:rsidRPr="001B351E">
        <w:rPr>
          <w:rFonts w:ascii="Arial" w:eastAsia="Arial" w:hAnsi="Arial" w:cs="Arial"/>
          <w:i/>
          <w:sz w:val="24"/>
          <w:szCs w:val="24"/>
        </w:rPr>
        <w:t>(Processing Personal Data).</w:t>
      </w:r>
    </w:p>
    <w:p w14:paraId="75000A9C"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ab/>
        <w:t xml:space="preserve">Taking into account the state of the art, the costs of implementation and the nature, scope, context and purposes of Processing as well as the risk of varying </w:t>
      </w:r>
      <w:r w:rsidRPr="001B351E">
        <w:rPr>
          <w:rFonts w:ascii="Arial" w:eastAsia="Arial" w:hAnsi="Arial" w:cs="Arial"/>
          <w:sz w:val="24"/>
          <w:szCs w:val="24"/>
        </w:rPr>
        <w:lastRenderedPageBreak/>
        <w:t>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2647E2BA"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5ED91AF0"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sidRPr="001B351E">
        <w:rPr>
          <w:rFonts w:ascii="Arial" w:eastAsia="Arial" w:hAnsi="Arial" w:cs="Arial"/>
          <w:b/>
          <w:sz w:val="24"/>
          <w:szCs w:val="24"/>
        </w:rPr>
        <w:t>(“Request Recipient”)</w:t>
      </w:r>
      <w:r w:rsidRPr="001B351E">
        <w:rPr>
          <w:rFonts w:ascii="Arial" w:eastAsia="Arial" w:hAnsi="Arial" w:cs="Arial"/>
          <w:sz w:val="24"/>
          <w:szCs w:val="24"/>
        </w:rPr>
        <w:t>:</w:t>
      </w:r>
    </w:p>
    <w:p w14:paraId="3FB44C2E"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3B249ADA" w14:textId="4DB478E0"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where the request or correspondence is directed to the other Party and/or relates to that other Party's Processing of the Personal Data, the Request </w:t>
      </w:r>
      <w:r w:rsidR="00005BA6" w:rsidRPr="001B351E">
        <w:rPr>
          <w:rFonts w:ascii="Arial" w:eastAsia="Arial" w:hAnsi="Arial" w:cs="Arial"/>
          <w:sz w:val="24"/>
          <w:szCs w:val="24"/>
        </w:rPr>
        <w:t>Recipient will</w:t>
      </w:r>
      <w:r w:rsidRPr="001B351E">
        <w:rPr>
          <w:rFonts w:ascii="Arial" w:eastAsia="Arial" w:hAnsi="Arial" w:cs="Arial"/>
          <w:sz w:val="24"/>
          <w:szCs w:val="24"/>
        </w:rPr>
        <w:t>:</w:t>
      </w:r>
    </w:p>
    <w:p w14:paraId="548665C3" w14:textId="77777777" w:rsidR="0066370B" w:rsidRPr="001B351E" w:rsidRDefault="0066370B" w:rsidP="001E1E50">
      <w:pPr>
        <w:pStyle w:val="Normal0"/>
        <w:numPr>
          <w:ilvl w:val="3"/>
          <w:numId w:val="103"/>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53413B4B" w14:textId="77777777" w:rsidR="0066370B" w:rsidRPr="001B351E" w:rsidRDefault="0066370B" w:rsidP="001E1E50">
      <w:pPr>
        <w:pStyle w:val="Normal0"/>
        <w:numPr>
          <w:ilvl w:val="3"/>
          <w:numId w:val="103"/>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3606E1D4"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44E831F9"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do all such things as reasonably necessary to assist the other Party in mitigating the effects of the Personal Data Breach; </w:t>
      </w:r>
    </w:p>
    <w:p w14:paraId="2120DEEA"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implement any measures necessary to restore the security of any compromised Personal Data; </w:t>
      </w:r>
    </w:p>
    <w:p w14:paraId="799E4FA7"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462F0047"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lastRenderedPageBreak/>
        <w:t xml:space="preserve">not do anything which may damage the reputation of the other Party or that Party's relationship with the relevant Data Subjects, save as required by Law. </w:t>
      </w:r>
    </w:p>
    <w:p w14:paraId="6B8BFE84"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Personal Data provided by one Party to the other Party may be used exclusively to exercise rights and obligations under the Contract as specified in Annex 1 </w:t>
      </w:r>
      <w:r w:rsidRPr="001B351E">
        <w:rPr>
          <w:rFonts w:ascii="Arial" w:eastAsia="Arial" w:hAnsi="Arial" w:cs="Arial"/>
          <w:i/>
          <w:sz w:val="24"/>
          <w:szCs w:val="24"/>
        </w:rPr>
        <w:t>(Processing Personal Data).</w:t>
      </w:r>
      <w:r w:rsidRPr="001B351E">
        <w:rPr>
          <w:rFonts w:ascii="Arial" w:eastAsia="Arial" w:hAnsi="Arial" w:cs="Arial"/>
          <w:sz w:val="24"/>
          <w:szCs w:val="24"/>
        </w:rPr>
        <w:t xml:space="preserve"> </w:t>
      </w:r>
    </w:p>
    <w:p w14:paraId="1ADF72D1"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sidRPr="001B351E">
        <w:rPr>
          <w:rFonts w:ascii="Arial" w:eastAsia="Arial" w:hAnsi="Arial" w:cs="Arial"/>
          <w:i/>
          <w:sz w:val="24"/>
          <w:szCs w:val="24"/>
        </w:rPr>
        <w:t>(Processing Personal Data)</w:t>
      </w:r>
      <w:r w:rsidRPr="001B351E">
        <w:rPr>
          <w:rFonts w:ascii="Arial" w:eastAsia="Arial" w:hAnsi="Arial" w:cs="Arial"/>
          <w:sz w:val="24"/>
          <w:szCs w:val="24"/>
        </w:rPr>
        <w:t xml:space="preserve">. </w:t>
      </w:r>
    </w:p>
    <w:p w14:paraId="097DE869"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6930E822" w14:textId="77777777" w:rsidR="0066370B" w:rsidRPr="001B351E" w:rsidRDefault="0066370B" w:rsidP="0066370B">
      <w:pPr>
        <w:pStyle w:val="Normal0"/>
        <w:spacing w:before="280" w:after="120"/>
        <w:ind w:left="709"/>
        <w:rPr>
          <w:rFonts w:ascii="Arial" w:eastAsia="Arial" w:hAnsi="Arial" w:cs="Arial"/>
          <w:sz w:val="24"/>
          <w:szCs w:val="24"/>
        </w:rPr>
      </w:pPr>
    </w:p>
    <w:p w14:paraId="40CCD17A" w14:textId="77777777" w:rsidR="0066370B" w:rsidRPr="001B351E" w:rsidRDefault="0066370B" w:rsidP="00933F69">
      <w:pPr>
        <w:pStyle w:val="Annex"/>
        <w:rPr>
          <w:rFonts w:eastAsia="Arial"/>
        </w:rPr>
      </w:pPr>
      <w:r w:rsidRPr="001B351E">
        <w:rPr>
          <w:rFonts w:eastAsia="Cambria"/>
          <w:color w:val="000000"/>
          <w:sz w:val="26"/>
          <w:szCs w:val="26"/>
        </w:rPr>
        <w:br w:type="page"/>
      </w:r>
      <w:bookmarkStart w:id="253" w:name="_Toc154147151"/>
      <w:bookmarkStart w:id="254" w:name="_Toc154149065"/>
      <w:r w:rsidRPr="001B351E">
        <w:rPr>
          <w:rFonts w:eastAsia="Arial"/>
        </w:rPr>
        <w:lastRenderedPageBreak/>
        <w:t>Annex 1 - Processing Personal Data</w:t>
      </w:r>
      <w:bookmarkEnd w:id="253"/>
      <w:bookmarkEnd w:id="254"/>
    </w:p>
    <w:p w14:paraId="3E9B455A" w14:textId="77777777" w:rsidR="0066370B" w:rsidRPr="001B351E" w:rsidRDefault="0066370B" w:rsidP="0066370B">
      <w:pPr>
        <w:pStyle w:val="Normal0"/>
        <w:rPr>
          <w:rFonts w:ascii="Arial" w:eastAsia="Arial" w:hAnsi="Arial" w:cs="Arial"/>
          <w:sz w:val="24"/>
          <w:szCs w:val="24"/>
        </w:rPr>
      </w:pPr>
      <w:r w:rsidRPr="001B351E">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38ED2A33" w14:textId="537A6F8F" w:rsidR="0066370B" w:rsidRPr="005111E5" w:rsidRDefault="0066370B" w:rsidP="001E1E50">
      <w:pPr>
        <w:pStyle w:val="Normal0"/>
        <w:keepNext/>
        <w:numPr>
          <w:ilvl w:val="3"/>
          <w:numId w:val="104"/>
        </w:numPr>
        <w:spacing w:after="0" w:line="240" w:lineRule="auto"/>
        <w:jc w:val="both"/>
        <w:rPr>
          <w:rFonts w:ascii="Arial" w:eastAsia="Arial" w:hAnsi="Arial" w:cs="Arial"/>
          <w:sz w:val="24"/>
          <w:szCs w:val="24"/>
        </w:rPr>
      </w:pPr>
      <w:r w:rsidRPr="001B351E">
        <w:rPr>
          <w:rFonts w:ascii="Arial" w:eastAsia="Arial" w:hAnsi="Arial" w:cs="Arial"/>
          <w:sz w:val="24"/>
          <w:szCs w:val="24"/>
        </w:rPr>
        <w:t xml:space="preserve">The contact details of the Relevant Authority’s Data Protection Officer are: </w:t>
      </w:r>
      <w:r w:rsidR="00E91D1F" w:rsidRPr="00E91D1F">
        <w:rPr>
          <w:rFonts w:ascii="Arial" w:eastAsia="Arial" w:hAnsi="Arial" w:cs="Arial"/>
          <w:bCs/>
          <w:sz w:val="24"/>
          <w:szCs w:val="24"/>
        </w:rPr>
        <w:t>Redacted Text Under FOIA Section 40, Personal Information</w:t>
      </w:r>
    </w:p>
    <w:p w14:paraId="640B0414" w14:textId="755B3FB8" w:rsidR="0066370B" w:rsidRPr="001B351E" w:rsidRDefault="0066370B" w:rsidP="001E1E50">
      <w:pPr>
        <w:pStyle w:val="Normal0"/>
        <w:keepNext/>
        <w:numPr>
          <w:ilvl w:val="3"/>
          <w:numId w:val="104"/>
        </w:numPr>
        <w:spacing w:after="0" w:line="240" w:lineRule="auto"/>
        <w:jc w:val="both"/>
        <w:rPr>
          <w:rFonts w:ascii="Arial" w:eastAsia="Arial" w:hAnsi="Arial" w:cs="Arial"/>
          <w:sz w:val="24"/>
          <w:szCs w:val="24"/>
        </w:rPr>
      </w:pPr>
      <w:r w:rsidRPr="001B351E">
        <w:rPr>
          <w:rFonts w:ascii="Arial" w:eastAsia="Arial" w:hAnsi="Arial" w:cs="Arial"/>
          <w:sz w:val="24"/>
          <w:szCs w:val="24"/>
        </w:rPr>
        <w:t>The contact details of the Supplier’s Data Protection Officer are</w:t>
      </w:r>
      <w:r w:rsidR="00496BE0" w:rsidRPr="00496BE0">
        <w:rPr>
          <w:rFonts w:ascii="Arial" w:eastAsia="Arial" w:hAnsi="Arial" w:cs="Arial"/>
          <w:sz w:val="24"/>
          <w:szCs w:val="24"/>
        </w:rPr>
        <w:t xml:space="preserve"> </w:t>
      </w:r>
      <w:r w:rsidR="00E91D1F" w:rsidRPr="00E91D1F">
        <w:rPr>
          <w:rFonts w:ascii="Arial" w:eastAsia="Arial" w:hAnsi="Arial" w:cs="Arial"/>
          <w:sz w:val="24"/>
          <w:szCs w:val="24"/>
        </w:rPr>
        <w:t>Redacted Text Under FOIA Section 40, Personal Information</w:t>
      </w:r>
    </w:p>
    <w:p w14:paraId="11D2DF4A" w14:textId="77777777" w:rsidR="0066370B" w:rsidRPr="001B351E" w:rsidRDefault="0066370B" w:rsidP="001E1E50">
      <w:pPr>
        <w:pStyle w:val="Normal0"/>
        <w:keepNext/>
        <w:numPr>
          <w:ilvl w:val="3"/>
          <w:numId w:val="104"/>
        </w:numPr>
        <w:spacing w:after="0" w:line="240" w:lineRule="auto"/>
        <w:jc w:val="both"/>
        <w:rPr>
          <w:rFonts w:ascii="Arial" w:eastAsia="Arial" w:hAnsi="Arial" w:cs="Arial"/>
          <w:sz w:val="24"/>
          <w:szCs w:val="24"/>
        </w:rPr>
      </w:pPr>
      <w:r w:rsidRPr="001B351E">
        <w:rPr>
          <w:rFonts w:ascii="Arial" w:eastAsia="Arial" w:hAnsi="Arial" w:cs="Arial"/>
          <w:sz w:val="24"/>
          <w:szCs w:val="24"/>
        </w:rPr>
        <w:t>The Processor shall comply with any further written instructions with respect to Processing by the Controller.</w:t>
      </w:r>
    </w:p>
    <w:p w14:paraId="760E89F2" w14:textId="77777777" w:rsidR="0066370B" w:rsidRPr="001B351E" w:rsidRDefault="0066370B" w:rsidP="001E1E50">
      <w:pPr>
        <w:pStyle w:val="Normal0"/>
        <w:keepNext/>
        <w:numPr>
          <w:ilvl w:val="3"/>
          <w:numId w:val="104"/>
        </w:numPr>
        <w:spacing w:after="0" w:line="240" w:lineRule="auto"/>
        <w:jc w:val="both"/>
        <w:rPr>
          <w:rFonts w:ascii="Arial" w:eastAsia="Arial" w:hAnsi="Arial" w:cs="Arial"/>
          <w:sz w:val="24"/>
          <w:szCs w:val="24"/>
        </w:rPr>
      </w:pPr>
      <w:r w:rsidRPr="001B351E">
        <w:rPr>
          <w:rFonts w:ascii="Arial" w:eastAsia="Arial" w:hAnsi="Arial" w:cs="Arial"/>
          <w:sz w:val="24"/>
          <w:szCs w:val="24"/>
        </w:rPr>
        <w:t>Any such further instructions shall be incorporated into this Annex.</w:t>
      </w:r>
    </w:p>
    <w:p w14:paraId="20E36DAB" w14:textId="77777777" w:rsidR="0066370B" w:rsidRPr="001B351E" w:rsidRDefault="0066370B" w:rsidP="0066370B">
      <w:pPr>
        <w:pStyle w:val="Normal0"/>
        <w:keepNext/>
        <w:ind w:left="720"/>
        <w:rPr>
          <w:rFonts w:ascii="Arial" w:eastAsia="Arial" w:hAnsi="Arial" w:cs="Arial"/>
          <w:sz w:val="24"/>
          <w:szCs w:val="24"/>
        </w:rPr>
      </w:pPr>
    </w:p>
    <w:tbl>
      <w:tblPr>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4"/>
        <w:gridCol w:w="7426"/>
      </w:tblGrid>
      <w:tr w:rsidR="0066370B" w:rsidRPr="001B351E" w14:paraId="505AF9C2" w14:textId="77777777" w:rsidTr="0066370B">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1FF54C8" w14:textId="77777777" w:rsidR="0066370B" w:rsidRPr="001B351E" w:rsidRDefault="0066370B">
            <w:pPr>
              <w:pStyle w:val="Normal0"/>
              <w:rPr>
                <w:rFonts w:ascii="Arial" w:eastAsia="Arial" w:hAnsi="Arial" w:cs="Arial"/>
                <w:b/>
                <w:sz w:val="24"/>
                <w:szCs w:val="24"/>
              </w:rPr>
            </w:pPr>
            <w:r w:rsidRPr="001B351E">
              <w:rPr>
                <w:rFonts w:ascii="Arial" w:eastAsia="Arial" w:hAnsi="Arial" w:cs="Arial"/>
                <w:b/>
                <w:sz w:val="24"/>
                <w:szCs w:val="24"/>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231F8D0" w14:textId="77777777" w:rsidR="0066370B" w:rsidRPr="001B351E" w:rsidRDefault="0066370B">
            <w:pPr>
              <w:pStyle w:val="Normal0"/>
              <w:jc w:val="center"/>
              <w:rPr>
                <w:rFonts w:ascii="Arial" w:eastAsia="Arial" w:hAnsi="Arial" w:cs="Arial"/>
                <w:b/>
                <w:sz w:val="24"/>
                <w:szCs w:val="24"/>
              </w:rPr>
            </w:pPr>
            <w:r w:rsidRPr="001B351E">
              <w:rPr>
                <w:rFonts w:ascii="Arial" w:eastAsia="Arial" w:hAnsi="Arial" w:cs="Arial"/>
                <w:b/>
                <w:sz w:val="24"/>
                <w:szCs w:val="24"/>
              </w:rPr>
              <w:t>Details</w:t>
            </w:r>
          </w:p>
        </w:tc>
      </w:tr>
      <w:tr w:rsidR="0066370B" w:rsidRPr="001B351E" w14:paraId="48C801EA" w14:textId="77777777" w:rsidTr="0066370B">
        <w:trPr>
          <w:trHeight w:val="1620"/>
        </w:trPr>
        <w:tc>
          <w:tcPr>
            <w:tcW w:w="2263" w:type="dxa"/>
            <w:tcBorders>
              <w:top w:val="single" w:sz="4" w:space="0" w:color="000000"/>
              <w:left w:val="single" w:sz="4" w:space="0" w:color="000000"/>
              <w:bottom w:val="single" w:sz="4" w:space="0" w:color="000000"/>
              <w:right w:val="single" w:sz="4" w:space="0" w:color="000000"/>
            </w:tcBorders>
            <w:hideMark/>
          </w:tcPr>
          <w:p w14:paraId="33CF979B"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Identity of Controller for each Category of Personal Data</w:t>
            </w:r>
          </w:p>
        </w:tc>
        <w:tc>
          <w:tcPr>
            <w:tcW w:w="7423" w:type="dxa"/>
            <w:tcBorders>
              <w:top w:val="single" w:sz="4" w:space="0" w:color="000000"/>
              <w:left w:val="single" w:sz="4" w:space="0" w:color="000000"/>
              <w:bottom w:val="single" w:sz="4" w:space="0" w:color="000000"/>
              <w:right w:val="single" w:sz="4" w:space="0" w:color="000000"/>
            </w:tcBorders>
          </w:tcPr>
          <w:p w14:paraId="570897B8" w14:textId="77777777" w:rsidR="0066370B" w:rsidRPr="001B351E" w:rsidRDefault="0066370B">
            <w:pPr>
              <w:pStyle w:val="Normal0"/>
              <w:rPr>
                <w:rFonts w:ascii="Arial" w:hAnsi="Arial" w:cs="Arial"/>
              </w:rPr>
            </w:pPr>
            <w:r w:rsidRPr="001B351E">
              <w:rPr>
                <w:rFonts w:ascii="Arial" w:eastAsia="Arial" w:hAnsi="Arial" w:cs="Arial"/>
                <w:b/>
                <w:bCs/>
                <w:sz w:val="24"/>
                <w:szCs w:val="24"/>
              </w:rPr>
              <w:t>The Relevant Authority is Controller and the Supplier is Processor</w:t>
            </w:r>
          </w:p>
          <w:p w14:paraId="2DE89671" w14:textId="77777777" w:rsidR="0066370B" w:rsidRPr="001B351E" w:rsidRDefault="0066370B">
            <w:pPr>
              <w:pStyle w:val="Normal0"/>
              <w:rPr>
                <w:rFonts w:ascii="Arial" w:hAnsi="Arial" w:cs="Arial"/>
              </w:rPr>
            </w:pPr>
            <w:r w:rsidRPr="001B351E">
              <w:rPr>
                <w:rFonts w:ascii="Arial" w:eastAsia="Arial" w:hAnsi="Arial" w:cs="Arial"/>
                <w:sz w:val="24"/>
                <w:szCs w:val="24"/>
              </w:rPr>
              <w:t>The Parties acknowledge that in accordance with paragraph 3 to paragraph 16 and for the purposes of the Data Protection Legislation, the Relevant Authority is the Controller and the Supplier is the Processor of the following Personal Data:</w:t>
            </w:r>
          </w:p>
          <w:p w14:paraId="156A6281" w14:textId="77777777" w:rsidR="0066370B" w:rsidRPr="001B351E" w:rsidRDefault="0066370B">
            <w:pPr>
              <w:pStyle w:val="Normal0"/>
              <w:rPr>
                <w:rFonts w:ascii="Arial" w:hAnsi="Arial" w:cs="Arial"/>
              </w:rPr>
            </w:pPr>
            <w:r w:rsidRPr="001B351E">
              <w:rPr>
                <w:rFonts w:ascii="Arial" w:eastAsia="Arial" w:hAnsi="Arial" w:cs="Arial"/>
                <w:sz w:val="24"/>
                <w:szCs w:val="24"/>
              </w:rPr>
              <w:t xml:space="preserve"> </w:t>
            </w:r>
          </w:p>
          <w:p w14:paraId="7B12326B" w14:textId="77777777" w:rsidR="0066370B" w:rsidRPr="001B351E" w:rsidRDefault="0066370B" w:rsidP="001E1E50">
            <w:pPr>
              <w:pStyle w:val="ListParagraph"/>
              <w:numPr>
                <w:ilvl w:val="0"/>
                <w:numId w:val="105"/>
              </w:numPr>
              <w:spacing w:after="0"/>
              <w:rPr>
                <w:rFonts w:ascii="Arial" w:eastAsia="Arial" w:hAnsi="Arial" w:cs="Arial"/>
                <w:sz w:val="24"/>
                <w:szCs w:val="24"/>
              </w:rPr>
            </w:pPr>
            <w:r w:rsidRPr="001B351E">
              <w:rPr>
                <w:rFonts w:ascii="Arial" w:eastAsia="Arial" w:hAnsi="Arial" w:cs="Arial"/>
                <w:sz w:val="24"/>
                <w:szCs w:val="24"/>
              </w:rPr>
              <w:t>Personal Data held in relation to the performance of Temporary Worker compliance checks as detailed in paragraph 6 of Framework Schedule 1 (Specification).</w:t>
            </w:r>
            <w:r w:rsidRPr="001B351E">
              <w:rPr>
                <w:rFonts w:ascii="Arial" w:hAnsi="Arial" w:cs="Arial"/>
              </w:rPr>
              <w:br/>
            </w:r>
            <w:r w:rsidRPr="001B351E">
              <w:rPr>
                <w:rFonts w:ascii="Arial" w:hAnsi="Arial" w:cs="Arial"/>
              </w:rPr>
              <w:br/>
            </w:r>
            <w:r w:rsidRPr="001B351E">
              <w:rPr>
                <w:rFonts w:ascii="Arial" w:eastAsia="Arial" w:hAnsi="Arial" w:cs="Arial"/>
                <w:sz w:val="24"/>
                <w:szCs w:val="24"/>
              </w:rPr>
              <w:t xml:space="preserve"> </w:t>
            </w:r>
            <w:r w:rsidRPr="001B351E">
              <w:rPr>
                <w:rFonts w:ascii="Arial" w:hAnsi="Arial" w:cs="Arial"/>
              </w:rPr>
              <w:br/>
            </w:r>
            <w:r w:rsidRPr="001B351E">
              <w:rPr>
                <w:rFonts w:ascii="Arial" w:hAnsi="Arial" w:cs="Arial"/>
              </w:rPr>
              <w:br/>
            </w:r>
            <w:r w:rsidRPr="001B351E">
              <w:rPr>
                <w:rFonts w:ascii="Arial" w:eastAsia="Arial" w:hAnsi="Arial" w:cs="Arial"/>
                <w:sz w:val="24"/>
                <w:szCs w:val="24"/>
              </w:rPr>
              <w:t xml:space="preserve">                               </w:t>
            </w:r>
            <w:r w:rsidRPr="001B351E">
              <w:rPr>
                <w:rFonts w:ascii="Arial" w:hAnsi="Arial" w:cs="Arial"/>
              </w:rPr>
              <w:br/>
            </w:r>
            <w:r w:rsidRPr="001B351E">
              <w:rPr>
                <w:rFonts w:ascii="Arial" w:hAnsi="Arial" w:cs="Arial"/>
              </w:rPr>
              <w:br/>
            </w:r>
            <w:r w:rsidRPr="001B351E">
              <w:rPr>
                <w:rFonts w:ascii="Arial" w:eastAsia="Arial" w:hAnsi="Arial" w:cs="Arial"/>
                <w:sz w:val="24"/>
                <w:szCs w:val="24"/>
              </w:rPr>
              <w:t>The Parties are Independent Controllers of Personal Data</w:t>
            </w:r>
            <w:r w:rsidRPr="001B351E">
              <w:rPr>
                <w:rFonts w:ascii="Arial" w:hAnsi="Arial" w:cs="Arial"/>
              </w:rPr>
              <w:br/>
            </w:r>
            <w:r w:rsidRPr="001B351E">
              <w:rPr>
                <w:rFonts w:ascii="Arial" w:hAnsi="Arial" w:cs="Arial"/>
              </w:rPr>
              <w:br/>
            </w:r>
            <w:r w:rsidRPr="001B351E">
              <w:rPr>
                <w:rFonts w:ascii="Arial" w:eastAsia="Arial" w:hAnsi="Arial" w:cs="Arial"/>
                <w:sz w:val="24"/>
                <w:szCs w:val="24"/>
              </w:rPr>
              <w:t xml:space="preserve"> </w:t>
            </w:r>
            <w:r w:rsidRPr="001B351E">
              <w:rPr>
                <w:rFonts w:ascii="Arial" w:hAnsi="Arial" w:cs="Arial"/>
              </w:rPr>
              <w:br/>
            </w:r>
            <w:r w:rsidRPr="001B351E">
              <w:rPr>
                <w:rFonts w:ascii="Arial" w:hAnsi="Arial" w:cs="Arial"/>
              </w:rPr>
              <w:br/>
            </w:r>
            <w:r w:rsidRPr="001B351E">
              <w:rPr>
                <w:rFonts w:ascii="Arial" w:eastAsia="Arial" w:hAnsi="Arial" w:cs="Arial"/>
                <w:sz w:val="24"/>
                <w:szCs w:val="24"/>
              </w:rPr>
              <w:t>The Parties acknowledge that they are Independent Controllers for the purposes of the Data Protection Legislation in respect of:</w:t>
            </w:r>
          </w:p>
          <w:p w14:paraId="526CD433" w14:textId="77777777" w:rsidR="0066370B" w:rsidRPr="001B351E" w:rsidRDefault="0066370B" w:rsidP="001E1E50">
            <w:pPr>
              <w:pStyle w:val="ListParagraph"/>
              <w:numPr>
                <w:ilvl w:val="0"/>
                <w:numId w:val="105"/>
              </w:numPr>
              <w:spacing w:after="0"/>
              <w:rPr>
                <w:rFonts w:ascii="Arial" w:eastAsia="Arial" w:hAnsi="Arial" w:cs="Arial"/>
                <w:sz w:val="24"/>
                <w:szCs w:val="24"/>
              </w:rPr>
            </w:pPr>
            <w:r w:rsidRPr="001B351E">
              <w:rPr>
                <w:rFonts w:ascii="Arial" w:eastAsia="Arial" w:hAnsi="Arial" w:cs="Arial"/>
                <w:sz w:val="24"/>
                <w:szCs w:val="24"/>
              </w:rPr>
              <w:t>Business contact details of Supplier Personnel for which the Supplier is the Controller,</w:t>
            </w:r>
          </w:p>
          <w:p w14:paraId="2C183985" w14:textId="77777777" w:rsidR="0066370B" w:rsidRPr="001B351E" w:rsidRDefault="0066370B" w:rsidP="001E1E50">
            <w:pPr>
              <w:pStyle w:val="ListParagraph"/>
              <w:numPr>
                <w:ilvl w:val="0"/>
                <w:numId w:val="105"/>
              </w:numPr>
              <w:spacing w:after="0"/>
              <w:rPr>
                <w:rFonts w:ascii="Arial" w:eastAsia="Arial" w:hAnsi="Arial" w:cs="Arial"/>
                <w:sz w:val="24"/>
                <w:szCs w:val="24"/>
              </w:rPr>
            </w:pPr>
            <w:r w:rsidRPr="001B351E">
              <w:rPr>
                <w:rFonts w:ascii="Arial" w:eastAsia="Arial" w:hAnsi="Arial" w:cs="Arial"/>
                <w:sz w:val="24"/>
                <w:szCs w:val="24"/>
              </w:rPr>
              <w:t xml:space="preserve">Business contact details of any directors, officers, employees, agents, consultants and contractors of Relevant Authority (excluding the Supplier Personnel) engaged in the </w:t>
            </w:r>
            <w:r w:rsidRPr="001B351E">
              <w:rPr>
                <w:rFonts w:ascii="Arial" w:eastAsia="Arial" w:hAnsi="Arial" w:cs="Arial"/>
                <w:sz w:val="24"/>
                <w:szCs w:val="24"/>
              </w:rPr>
              <w:lastRenderedPageBreak/>
              <w:t>performance of the Relevant Authority’s duties under the Contract) for which the Relevant Authority is the Controller,</w:t>
            </w:r>
          </w:p>
          <w:p w14:paraId="344A93E7" w14:textId="77777777" w:rsidR="0066370B" w:rsidRPr="001B351E" w:rsidRDefault="0066370B" w:rsidP="001E1E50">
            <w:pPr>
              <w:pStyle w:val="ListParagraph"/>
              <w:numPr>
                <w:ilvl w:val="0"/>
                <w:numId w:val="105"/>
              </w:numPr>
              <w:spacing w:after="0" w:line="240" w:lineRule="auto"/>
              <w:rPr>
                <w:rFonts w:ascii="Arial" w:eastAsia="Arial" w:hAnsi="Arial" w:cs="Arial"/>
                <w:sz w:val="24"/>
                <w:szCs w:val="24"/>
              </w:rPr>
            </w:pPr>
            <w:r w:rsidRPr="001B351E">
              <w:rPr>
                <w:rFonts w:ascii="Arial" w:eastAsia="Arial" w:hAnsi="Arial" w:cs="Arial"/>
                <w:sz w:val="24"/>
                <w:szCs w:val="24"/>
              </w:rPr>
              <w:t xml:space="preserve">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     </w:t>
            </w:r>
          </w:p>
          <w:p w14:paraId="32D85219" w14:textId="77777777" w:rsidR="0066370B" w:rsidRPr="001B351E" w:rsidRDefault="0066370B">
            <w:pPr>
              <w:pStyle w:val="Normal0"/>
              <w:rPr>
                <w:rFonts w:ascii="Arial" w:eastAsia="Arial" w:hAnsi="Arial" w:cs="Arial"/>
                <w:i/>
                <w:iCs/>
                <w:sz w:val="24"/>
                <w:szCs w:val="24"/>
              </w:rPr>
            </w:pPr>
          </w:p>
          <w:p w14:paraId="0CE19BC3" w14:textId="77777777" w:rsidR="0066370B" w:rsidRPr="001B351E" w:rsidRDefault="0066370B">
            <w:pPr>
              <w:pStyle w:val="Normal0"/>
              <w:rPr>
                <w:rFonts w:ascii="Arial" w:eastAsia="Arial" w:hAnsi="Arial" w:cs="Arial"/>
                <w:sz w:val="24"/>
                <w:szCs w:val="24"/>
              </w:rPr>
            </w:pPr>
          </w:p>
        </w:tc>
      </w:tr>
      <w:tr w:rsidR="0066370B" w:rsidRPr="001B351E" w14:paraId="0BC611F1" w14:textId="77777777" w:rsidTr="0066370B">
        <w:trPr>
          <w:trHeight w:val="1460"/>
        </w:trPr>
        <w:tc>
          <w:tcPr>
            <w:tcW w:w="2263" w:type="dxa"/>
            <w:tcBorders>
              <w:top w:val="single" w:sz="4" w:space="0" w:color="000000"/>
              <w:left w:val="single" w:sz="4" w:space="0" w:color="000000"/>
              <w:bottom w:val="single" w:sz="4" w:space="0" w:color="000000"/>
              <w:right w:val="single" w:sz="4" w:space="0" w:color="000000"/>
            </w:tcBorders>
            <w:hideMark/>
          </w:tcPr>
          <w:p w14:paraId="0085E29F"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lastRenderedPageBreak/>
              <w:t>Duration of the Processing</w:t>
            </w:r>
          </w:p>
        </w:tc>
        <w:tc>
          <w:tcPr>
            <w:tcW w:w="7423" w:type="dxa"/>
            <w:tcBorders>
              <w:top w:val="single" w:sz="4" w:space="0" w:color="000000"/>
              <w:left w:val="single" w:sz="4" w:space="0" w:color="000000"/>
              <w:bottom w:val="single" w:sz="4" w:space="0" w:color="000000"/>
              <w:right w:val="single" w:sz="4" w:space="0" w:color="000000"/>
            </w:tcBorders>
            <w:hideMark/>
          </w:tcPr>
          <w:p w14:paraId="06B9BE4C" w14:textId="77777777" w:rsidR="0066370B" w:rsidRPr="001B351E" w:rsidRDefault="0066370B">
            <w:pPr>
              <w:pStyle w:val="Normal0"/>
              <w:jc w:val="both"/>
              <w:rPr>
                <w:rFonts w:ascii="Arial" w:hAnsi="Arial" w:cs="Arial"/>
              </w:rPr>
            </w:pPr>
            <w:r w:rsidRPr="001B351E">
              <w:rPr>
                <w:rFonts w:ascii="Arial" w:eastAsia="Arial" w:hAnsi="Arial" w:cs="Arial"/>
                <w:sz w:val="24"/>
                <w:szCs w:val="24"/>
              </w:rPr>
              <w:t>Personal Data shall not be retained or processed for longer than is necessary to perform each Party’s respective obligations under the Contract. The Supplier is required to exercise its regulatory and/or legal obligations in respect of Personal Data.</w:t>
            </w:r>
          </w:p>
          <w:p w14:paraId="17C19CD7" w14:textId="77777777" w:rsidR="0066370B" w:rsidRPr="001B351E" w:rsidRDefault="0066370B">
            <w:pPr>
              <w:pStyle w:val="Normal0"/>
              <w:rPr>
                <w:rFonts w:ascii="Arial" w:hAnsi="Arial" w:cs="Arial"/>
              </w:rPr>
            </w:pPr>
            <w:r w:rsidRPr="001B351E">
              <w:rPr>
                <w:rFonts w:ascii="Arial" w:eastAsia="Arial" w:hAnsi="Arial" w:cs="Arial"/>
                <w:sz w:val="24"/>
                <w:szCs w:val="24"/>
              </w:rPr>
              <w:t>The Authority may request access to Personal Data relating to performance of Temporary Worker compliance checks as detailed in paragraph 6 of Framework Schedule 1 (Specification) up to one (1) year after the end of an Assignment in order to perform its duties under paragraph 20 of Framework Schedule 1 (Specification).</w:t>
            </w:r>
          </w:p>
        </w:tc>
      </w:tr>
      <w:tr w:rsidR="0066370B" w:rsidRPr="001B351E" w14:paraId="1E1405F7" w14:textId="77777777" w:rsidTr="0066370B">
        <w:trPr>
          <w:trHeight w:val="1520"/>
        </w:trPr>
        <w:tc>
          <w:tcPr>
            <w:tcW w:w="2263" w:type="dxa"/>
            <w:tcBorders>
              <w:top w:val="single" w:sz="4" w:space="0" w:color="000000"/>
              <w:left w:val="single" w:sz="4" w:space="0" w:color="000000"/>
              <w:bottom w:val="single" w:sz="4" w:space="0" w:color="000000"/>
              <w:right w:val="single" w:sz="4" w:space="0" w:color="000000"/>
            </w:tcBorders>
            <w:hideMark/>
          </w:tcPr>
          <w:p w14:paraId="7388AFA7"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hideMark/>
          </w:tcPr>
          <w:p w14:paraId="0061AE83" w14:textId="77777777" w:rsidR="0066370B" w:rsidRPr="001B351E" w:rsidRDefault="0066370B">
            <w:pPr>
              <w:pStyle w:val="Normal0"/>
              <w:rPr>
                <w:rFonts w:ascii="Arial" w:hAnsi="Arial" w:cs="Arial"/>
              </w:rPr>
            </w:pPr>
            <w:r w:rsidRPr="001B351E">
              <w:rPr>
                <w:rFonts w:ascii="Arial" w:eastAsia="Arial" w:hAnsi="Arial" w:cs="Arial"/>
                <w:sz w:val="24"/>
                <w:szCs w:val="24"/>
              </w:rPr>
              <w:t>For all Assignments placed under the terms of the Framework Contract, Personal Data pertaining to the Temporary Worker will be collected, validated and retained by the Supplier in order to meet the Relevant Authorities specification with regards to the performance of Worker Compliance checks. For NHS Contracting Authorities such checks will be conducted in accordance with the NHS Employers Check Standards (see paragraph 6 of Framework Schedule 1).</w:t>
            </w:r>
          </w:p>
          <w:p w14:paraId="20876B09" w14:textId="77777777" w:rsidR="0066370B" w:rsidRPr="001B351E" w:rsidRDefault="0066370B">
            <w:pPr>
              <w:pStyle w:val="Normal0"/>
              <w:rPr>
                <w:rFonts w:ascii="Arial" w:hAnsi="Arial" w:cs="Arial"/>
              </w:rPr>
            </w:pPr>
            <w:r w:rsidRPr="001B351E">
              <w:rPr>
                <w:rFonts w:ascii="Arial" w:eastAsia="Arial" w:hAnsi="Arial" w:cs="Arial"/>
                <w:sz w:val="24"/>
                <w:szCs w:val="24"/>
              </w:rPr>
              <w:t xml:space="preserve"> </w:t>
            </w:r>
          </w:p>
          <w:p w14:paraId="423508E8" w14:textId="77777777" w:rsidR="0066370B" w:rsidRPr="001B351E" w:rsidRDefault="0066370B">
            <w:pPr>
              <w:pStyle w:val="Normal0"/>
              <w:rPr>
                <w:rFonts w:ascii="Arial" w:hAnsi="Arial" w:cs="Arial"/>
              </w:rPr>
            </w:pPr>
            <w:r w:rsidRPr="001B351E">
              <w:rPr>
                <w:rFonts w:ascii="Arial" w:eastAsia="Arial" w:hAnsi="Arial" w:cs="Arial"/>
                <w:sz w:val="24"/>
                <w:szCs w:val="24"/>
              </w:rPr>
              <w:t>All Buyers have the right to request access to files containing Personal Data on Temporary Workers in order to assure that Temporary Worker compliance checks are conducted in accordance with their local policy and Framework Schedule 1 (Specification).</w:t>
            </w:r>
          </w:p>
          <w:p w14:paraId="10146664" w14:textId="77777777" w:rsidR="0066370B" w:rsidRPr="001B351E" w:rsidRDefault="0066370B">
            <w:pPr>
              <w:pStyle w:val="Normal0"/>
              <w:rPr>
                <w:rFonts w:ascii="Arial" w:hAnsi="Arial" w:cs="Arial"/>
              </w:rPr>
            </w:pPr>
            <w:r w:rsidRPr="001B351E">
              <w:rPr>
                <w:rFonts w:ascii="Arial" w:eastAsia="Arial" w:hAnsi="Arial" w:cs="Arial"/>
                <w:sz w:val="24"/>
                <w:szCs w:val="24"/>
              </w:rPr>
              <w:t xml:space="preserve"> </w:t>
            </w:r>
          </w:p>
          <w:p w14:paraId="673A03AA" w14:textId="77777777" w:rsidR="0066370B" w:rsidRPr="001B351E" w:rsidRDefault="0066370B">
            <w:pPr>
              <w:pStyle w:val="Normal0"/>
              <w:rPr>
                <w:rFonts w:ascii="Arial" w:hAnsi="Arial" w:cs="Arial"/>
              </w:rPr>
            </w:pPr>
            <w:r w:rsidRPr="001B351E">
              <w:rPr>
                <w:rFonts w:ascii="Arial" w:eastAsia="Arial" w:hAnsi="Arial" w:cs="Arial"/>
                <w:sz w:val="24"/>
                <w:szCs w:val="24"/>
              </w:rPr>
              <w:lastRenderedPageBreak/>
              <w:t>The Authority may request, under the terms of this Framework Contract, access to files containing Personal Data on Temporary Workers deployed to Buyers in the NHS in order to perform its duties in providing a Temporary Worker compliance Audit function (see paragraph 20 of Framework Schedule 1). This may be conducted by a third party nominated by the Authority and provisions for processing Personal Data by the third party are to be no less onerous than those outlined in this Framework Contract. This Processing is required under the Conduct of Employment Agencies and Employment Businesses Regulations 2003 and NHS England policy relating to vetting of all workers.</w:t>
            </w:r>
          </w:p>
          <w:p w14:paraId="5B68B9CD" w14:textId="77777777" w:rsidR="0066370B" w:rsidRPr="001B351E" w:rsidRDefault="0066370B">
            <w:pPr>
              <w:pStyle w:val="Normal0"/>
              <w:rPr>
                <w:rFonts w:ascii="Arial" w:hAnsi="Arial" w:cs="Arial"/>
              </w:rPr>
            </w:pPr>
            <w:r w:rsidRPr="001B351E">
              <w:rPr>
                <w:rFonts w:ascii="Arial" w:eastAsia="Arial" w:hAnsi="Arial" w:cs="Arial"/>
                <w:sz w:val="24"/>
                <w:szCs w:val="24"/>
              </w:rPr>
              <w:t xml:space="preserve"> </w:t>
            </w:r>
          </w:p>
          <w:p w14:paraId="55834D64" w14:textId="77777777" w:rsidR="0066370B" w:rsidRPr="001B351E" w:rsidRDefault="0066370B">
            <w:pPr>
              <w:pStyle w:val="Normal0"/>
              <w:rPr>
                <w:rFonts w:ascii="Arial" w:eastAsia="Arial" w:hAnsi="Arial" w:cs="Arial"/>
                <w:i/>
                <w:iCs/>
                <w:sz w:val="24"/>
                <w:szCs w:val="24"/>
              </w:rPr>
            </w:pPr>
            <w:r w:rsidRPr="001B351E">
              <w:rPr>
                <w:rFonts w:ascii="Arial" w:eastAsia="Arial" w:hAnsi="Arial" w:cs="Arial"/>
                <w:sz w:val="24"/>
                <w:szCs w:val="24"/>
              </w:rPr>
              <w:t>The Parties may retain business contacts for Supplier and Authority personnel for the purposes of the routine management of the Framework Contract.</w:t>
            </w:r>
          </w:p>
        </w:tc>
      </w:tr>
      <w:tr w:rsidR="0066370B" w:rsidRPr="001B351E" w14:paraId="40043699" w14:textId="77777777" w:rsidTr="0066370B">
        <w:trPr>
          <w:trHeight w:val="1400"/>
        </w:trPr>
        <w:tc>
          <w:tcPr>
            <w:tcW w:w="2263" w:type="dxa"/>
            <w:tcBorders>
              <w:top w:val="single" w:sz="4" w:space="0" w:color="000000"/>
              <w:left w:val="single" w:sz="4" w:space="0" w:color="000000"/>
              <w:bottom w:val="single" w:sz="4" w:space="0" w:color="000000"/>
              <w:right w:val="single" w:sz="4" w:space="0" w:color="000000"/>
            </w:tcBorders>
            <w:hideMark/>
          </w:tcPr>
          <w:p w14:paraId="0E6DF1C6"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lastRenderedPageBreak/>
              <w:t>Type of Personal Data</w:t>
            </w:r>
          </w:p>
        </w:tc>
        <w:tc>
          <w:tcPr>
            <w:tcW w:w="7423" w:type="dxa"/>
            <w:tcBorders>
              <w:top w:val="single" w:sz="4" w:space="0" w:color="000000"/>
              <w:left w:val="single" w:sz="4" w:space="0" w:color="000000"/>
              <w:bottom w:val="single" w:sz="4" w:space="0" w:color="000000"/>
              <w:right w:val="single" w:sz="4" w:space="0" w:color="000000"/>
            </w:tcBorders>
            <w:hideMark/>
          </w:tcPr>
          <w:p w14:paraId="46A7689E" w14:textId="77777777" w:rsidR="0066370B" w:rsidRPr="001B351E" w:rsidRDefault="0066370B">
            <w:pPr>
              <w:pStyle w:val="Normal0"/>
              <w:jc w:val="both"/>
              <w:rPr>
                <w:rFonts w:ascii="Arial" w:hAnsi="Arial" w:cs="Arial"/>
              </w:rPr>
            </w:pPr>
            <w:r w:rsidRPr="001B351E">
              <w:rPr>
                <w:rFonts w:ascii="Arial" w:eastAsia="Arial" w:hAnsi="Arial" w:cs="Arial"/>
                <w:sz w:val="24"/>
                <w:szCs w:val="24"/>
              </w:rPr>
              <w:t>Personal Data to be processed in relation to the performance of Temporary Worker compliance checks as detailed in paragraph 6 of Framework Schedule 1 (Specification) shall include:</w:t>
            </w:r>
          </w:p>
          <w:p w14:paraId="1B7172F4" w14:textId="77777777" w:rsidR="0066370B" w:rsidRPr="001B351E" w:rsidRDefault="0066370B">
            <w:pPr>
              <w:pStyle w:val="Normal0"/>
              <w:rPr>
                <w:rFonts w:ascii="Arial" w:hAnsi="Arial" w:cs="Arial"/>
              </w:rPr>
            </w:pPr>
            <w:r w:rsidRPr="001B351E">
              <w:rPr>
                <w:rFonts w:ascii="Arial" w:eastAsia="Arial" w:hAnsi="Arial" w:cs="Arial"/>
                <w:sz w:val="24"/>
                <w:szCs w:val="24"/>
              </w:rPr>
              <w:t xml:space="preserve"> </w:t>
            </w:r>
          </w:p>
          <w:p w14:paraId="2C9924B7"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Identity checks</w:t>
            </w:r>
          </w:p>
          <w:p w14:paraId="23E0F02F"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Right to work checks</w:t>
            </w:r>
          </w:p>
          <w:p w14:paraId="3E5D1E1C"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Criminal record checks</w:t>
            </w:r>
          </w:p>
          <w:p w14:paraId="643FA0E7"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professional registration checks</w:t>
            </w:r>
          </w:p>
          <w:p w14:paraId="624A1D13"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employment history and reference checks</w:t>
            </w:r>
          </w:p>
          <w:p w14:paraId="2ECC1C86"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 xml:space="preserve">workers health assessments </w:t>
            </w:r>
          </w:p>
          <w:p w14:paraId="12ADC2C5"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 xml:space="preserve">English language competency </w:t>
            </w:r>
          </w:p>
          <w:p w14:paraId="04D0A5DA"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 xml:space="preserve">statutory and mandatory training </w:t>
            </w:r>
          </w:p>
          <w:p w14:paraId="5D073019"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appraisals and revalidation</w:t>
            </w:r>
          </w:p>
          <w:p w14:paraId="4C1A5855"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umbrella company information</w:t>
            </w:r>
            <w:r w:rsidRPr="001B351E">
              <w:rPr>
                <w:rFonts w:ascii="Arial" w:hAnsi="Arial" w:cs="Arial"/>
              </w:rPr>
              <w:br/>
            </w:r>
            <w:r w:rsidRPr="001B351E">
              <w:rPr>
                <w:rFonts w:ascii="Arial" w:hAnsi="Arial" w:cs="Arial"/>
              </w:rPr>
              <w:br/>
            </w:r>
            <w:r w:rsidRPr="001B351E">
              <w:rPr>
                <w:rFonts w:ascii="Arial" w:eastAsia="Arial" w:hAnsi="Arial" w:cs="Arial"/>
                <w:sz w:val="24"/>
                <w:szCs w:val="24"/>
              </w:rPr>
              <w:t xml:space="preserve"> </w:t>
            </w:r>
            <w:r w:rsidRPr="001B351E">
              <w:rPr>
                <w:rFonts w:ascii="Arial" w:hAnsi="Arial" w:cs="Arial"/>
              </w:rPr>
              <w:br/>
            </w:r>
            <w:r w:rsidRPr="001B351E">
              <w:rPr>
                <w:rFonts w:ascii="Arial" w:hAnsi="Arial" w:cs="Arial"/>
              </w:rPr>
              <w:br/>
            </w:r>
            <w:r w:rsidRPr="001B351E">
              <w:rPr>
                <w:rFonts w:ascii="Arial" w:eastAsia="Arial" w:hAnsi="Arial" w:cs="Arial"/>
                <w:sz w:val="24"/>
                <w:szCs w:val="24"/>
              </w:rPr>
              <w:t>This could include Processing of the following Personal Data - please note this list is not exhaustive:</w:t>
            </w:r>
            <w:r w:rsidRPr="001B351E">
              <w:rPr>
                <w:rFonts w:ascii="Arial" w:hAnsi="Arial" w:cs="Arial"/>
              </w:rPr>
              <w:br/>
            </w:r>
            <w:r w:rsidRPr="001B351E">
              <w:rPr>
                <w:rFonts w:ascii="Arial" w:hAnsi="Arial" w:cs="Arial"/>
              </w:rPr>
              <w:br/>
            </w:r>
            <w:r w:rsidRPr="001B351E">
              <w:rPr>
                <w:rFonts w:ascii="Arial" w:eastAsia="Arial" w:hAnsi="Arial" w:cs="Arial"/>
                <w:sz w:val="24"/>
                <w:szCs w:val="24"/>
              </w:rPr>
              <w:t xml:space="preserve"> </w:t>
            </w:r>
          </w:p>
          <w:p w14:paraId="64AB9774"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name and surname</w:t>
            </w:r>
          </w:p>
          <w:p w14:paraId="20E6A55C"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home address</w:t>
            </w:r>
          </w:p>
          <w:p w14:paraId="3313F426"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email address</w:t>
            </w:r>
          </w:p>
          <w:p w14:paraId="6BB258CE" w14:textId="25383100"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lastRenderedPageBreak/>
              <w:t xml:space="preserve">Copies of Temporary Worker ID documents such as Passport, driving </w:t>
            </w:r>
            <w:r w:rsidR="00005BA6" w:rsidRPr="001B351E">
              <w:rPr>
                <w:rFonts w:ascii="Arial" w:eastAsia="Arial" w:hAnsi="Arial" w:cs="Arial"/>
                <w:sz w:val="24"/>
                <w:szCs w:val="24"/>
              </w:rPr>
              <w:t>licence, ID</w:t>
            </w:r>
            <w:r w:rsidRPr="001B351E">
              <w:rPr>
                <w:rFonts w:ascii="Arial" w:eastAsia="Arial" w:hAnsi="Arial" w:cs="Arial"/>
                <w:sz w:val="24"/>
                <w:szCs w:val="24"/>
              </w:rPr>
              <w:t xml:space="preserve"> card</w:t>
            </w:r>
          </w:p>
          <w:p w14:paraId="05525D01"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location data</w:t>
            </w:r>
          </w:p>
          <w:p w14:paraId="079ED4A0"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race or ethnic origin</w:t>
            </w:r>
          </w:p>
          <w:p w14:paraId="1A0F8601"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genetic data, biometric, data concerning health</w:t>
            </w:r>
          </w:p>
          <w:p w14:paraId="0B1B5FA7"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 xml:space="preserve">Temporary Worker criminal history </w:t>
            </w:r>
          </w:p>
          <w:p w14:paraId="722F7835"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professional qualifications</w:t>
            </w:r>
            <w:r w:rsidRPr="001B351E">
              <w:rPr>
                <w:rFonts w:ascii="Arial" w:hAnsi="Arial" w:cs="Arial"/>
              </w:rPr>
              <w:br/>
            </w:r>
            <w:r w:rsidRPr="001B351E">
              <w:rPr>
                <w:rFonts w:ascii="Arial" w:hAnsi="Arial" w:cs="Arial"/>
              </w:rPr>
              <w:br/>
            </w:r>
            <w:r w:rsidRPr="001B351E">
              <w:rPr>
                <w:rFonts w:ascii="Arial" w:eastAsia="Arial" w:hAnsi="Arial" w:cs="Arial"/>
                <w:sz w:val="24"/>
                <w:szCs w:val="24"/>
              </w:rPr>
              <w:t xml:space="preserve"> </w:t>
            </w:r>
            <w:r w:rsidRPr="001B351E">
              <w:rPr>
                <w:rFonts w:ascii="Arial" w:hAnsi="Arial" w:cs="Arial"/>
              </w:rPr>
              <w:br/>
            </w:r>
            <w:r w:rsidRPr="001B351E">
              <w:rPr>
                <w:rFonts w:ascii="Arial" w:hAnsi="Arial" w:cs="Arial"/>
              </w:rPr>
              <w:br/>
            </w:r>
            <w:r w:rsidRPr="001B351E">
              <w:rPr>
                <w:rFonts w:ascii="Arial" w:eastAsia="Arial" w:hAnsi="Arial" w:cs="Arial"/>
                <w:sz w:val="24"/>
                <w:szCs w:val="24"/>
              </w:rPr>
              <w:t>Other Processing for the purposes of routine framework management may require Processing of the following types of Personal Data:</w:t>
            </w:r>
            <w:r w:rsidRPr="001B351E">
              <w:rPr>
                <w:rFonts w:ascii="Arial" w:hAnsi="Arial" w:cs="Arial"/>
              </w:rPr>
              <w:br/>
            </w:r>
            <w:r w:rsidRPr="001B351E">
              <w:rPr>
                <w:rFonts w:ascii="Arial" w:eastAsia="Arial" w:hAnsi="Arial" w:cs="Arial"/>
                <w:sz w:val="24"/>
                <w:szCs w:val="24"/>
              </w:rPr>
              <w:t xml:space="preserve"> </w:t>
            </w:r>
          </w:p>
          <w:p w14:paraId="29CEB5D0" w14:textId="77777777" w:rsidR="0066370B" w:rsidRPr="001B351E" w:rsidRDefault="0066370B" w:rsidP="001E1E50">
            <w:pPr>
              <w:pStyle w:val="ListParagraph"/>
              <w:numPr>
                <w:ilvl w:val="0"/>
                <w:numId w:val="108"/>
              </w:numPr>
              <w:spacing w:after="0"/>
              <w:rPr>
                <w:rFonts w:ascii="Arial" w:eastAsia="Arial" w:hAnsi="Arial" w:cs="Arial"/>
                <w:sz w:val="24"/>
                <w:szCs w:val="24"/>
              </w:rPr>
            </w:pPr>
            <w:r w:rsidRPr="001B351E">
              <w:rPr>
                <w:rFonts w:ascii="Arial" w:eastAsia="Arial" w:hAnsi="Arial" w:cs="Arial"/>
                <w:sz w:val="24"/>
                <w:szCs w:val="24"/>
              </w:rPr>
              <w:t>Customer contact details including email addresses and phone numbers</w:t>
            </w:r>
          </w:p>
          <w:p w14:paraId="13F13206" w14:textId="77777777" w:rsidR="0066370B" w:rsidRPr="001B351E" w:rsidRDefault="0066370B">
            <w:pPr>
              <w:pStyle w:val="Normal0"/>
              <w:rPr>
                <w:rFonts w:ascii="Arial" w:hAnsi="Arial" w:cs="Arial"/>
              </w:rPr>
            </w:pPr>
            <w:r w:rsidRPr="001B351E">
              <w:rPr>
                <w:rFonts w:ascii="Arial" w:eastAsia="Arial" w:hAnsi="Arial" w:cs="Arial"/>
                <w:sz w:val="24"/>
                <w:szCs w:val="24"/>
              </w:rPr>
              <w:t>Supplier contact details including email addresses and phone numbers</w:t>
            </w:r>
          </w:p>
        </w:tc>
      </w:tr>
      <w:tr w:rsidR="0066370B" w:rsidRPr="001B351E" w14:paraId="5D44CB06" w14:textId="77777777" w:rsidTr="0066370B">
        <w:trPr>
          <w:trHeight w:val="1560"/>
        </w:trPr>
        <w:tc>
          <w:tcPr>
            <w:tcW w:w="2263" w:type="dxa"/>
            <w:tcBorders>
              <w:top w:val="single" w:sz="4" w:space="0" w:color="000000"/>
              <w:left w:val="single" w:sz="4" w:space="0" w:color="000000"/>
              <w:bottom w:val="single" w:sz="4" w:space="0" w:color="000000"/>
              <w:right w:val="single" w:sz="4" w:space="0" w:color="000000"/>
            </w:tcBorders>
            <w:hideMark/>
          </w:tcPr>
          <w:p w14:paraId="18F10DD0"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lastRenderedPageBreak/>
              <w:t>Categories of Data Subject</w:t>
            </w:r>
          </w:p>
        </w:tc>
        <w:tc>
          <w:tcPr>
            <w:tcW w:w="7423" w:type="dxa"/>
            <w:tcBorders>
              <w:top w:val="single" w:sz="4" w:space="0" w:color="000000"/>
              <w:left w:val="single" w:sz="4" w:space="0" w:color="000000"/>
              <w:bottom w:val="single" w:sz="4" w:space="0" w:color="000000"/>
              <w:right w:val="single" w:sz="4" w:space="0" w:color="000000"/>
            </w:tcBorders>
          </w:tcPr>
          <w:p w14:paraId="46C38DC0" w14:textId="77777777" w:rsidR="0066370B" w:rsidRPr="001B351E" w:rsidRDefault="0066370B">
            <w:pPr>
              <w:pStyle w:val="Normal0"/>
              <w:rPr>
                <w:rFonts w:ascii="Arial" w:hAnsi="Arial" w:cs="Arial"/>
              </w:rPr>
            </w:pPr>
            <w:r w:rsidRPr="001B351E">
              <w:rPr>
                <w:rFonts w:ascii="Arial" w:eastAsia="Arial" w:hAnsi="Arial" w:cs="Arial"/>
                <w:sz w:val="24"/>
                <w:szCs w:val="24"/>
              </w:rPr>
              <w:t>Categories of Data Subject include:</w:t>
            </w:r>
          </w:p>
          <w:p w14:paraId="2A46E3BA" w14:textId="77777777" w:rsidR="0066370B" w:rsidRPr="001B351E" w:rsidRDefault="0066370B" w:rsidP="001E1E50">
            <w:pPr>
              <w:pStyle w:val="ListParagraph"/>
              <w:numPr>
                <w:ilvl w:val="0"/>
                <w:numId w:val="109"/>
              </w:numPr>
              <w:spacing w:after="0"/>
              <w:rPr>
                <w:rFonts w:ascii="Arial" w:eastAsia="Arial" w:hAnsi="Arial" w:cs="Arial"/>
                <w:sz w:val="24"/>
                <w:szCs w:val="24"/>
              </w:rPr>
            </w:pPr>
            <w:r w:rsidRPr="001B351E">
              <w:rPr>
                <w:rFonts w:ascii="Arial" w:eastAsia="Arial" w:hAnsi="Arial" w:cs="Arial"/>
                <w:sz w:val="24"/>
                <w:szCs w:val="24"/>
              </w:rPr>
              <w:t>Temporary Workers</w:t>
            </w:r>
          </w:p>
          <w:p w14:paraId="13968E4C" w14:textId="77777777" w:rsidR="0066370B" w:rsidRPr="001B351E" w:rsidRDefault="0066370B" w:rsidP="001E1E50">
            <w:pPr>
              <w:pStyle w:val="ListParagraph"/>
              <w:numPr>
                <w:ilvl w:val="0"/>
                <w:numId w:val="109"/>
              </w:numPr>
              <w:spacing w:after="0"/>
              <w:rPr>
                <w:rFonts w:ascii="Arial" w:eastAsia="Arial" w:hAnsi="Arial" w:cs="Arial"/>
                <w:sz w:val="24"/>
                <w:szCs w:val="24"/>
              </w:rPr>
            </w:pPr>
            <w:r w:rsidRPr="001B351E">
              <w:rPr>
                <w:rFonts w:ascii="Arial" w:eastAsia="Arial" w:hAnsi="Arial" w:cs="Arial"/>
                <w:sz w:val="24"/>
                <w:szCs w:val="24"/>
              </w:rPr>
              <w:t>Supplier staff</w:t>
            </w:r>
          </w:p>
          <w:p w14:paraId="17744EEF" w14:textId="77777777" w:rsidR="0066370B" w:rsidRPr="001B351E" w:rsidRDefault="0066370B" w:rsidP="001E1E50">
            <w:pPr>
              <w:pStyle w:val="ListParagraph"/>
              <w:numPr>
                <w:ilvl w:val="0"/>
                <w:numId w:val="109"/>
              </w:numPr>
              <w:spacing w:after="0"/>
              <w:rPr>
                <w:rFonts w:ascii="Arial" w:eastAsia="Arial" w:hAnsi="Arial" w:cs="Arial"/>
                <w:sz w:val="24"/>
                <w:szCs w:val="24"/>
              </w:rPr>
            </w:pPr>
            <w:r w:rsidRPr="001B351E">
              <w:rPr>
                <w:rFonts w:ascii="Arial" w:eastAsia="Arial" w:hAnsi="Arial" w:cs="Arial"/>
                <w:sz w:val="24"/>
                <w:szCs w:val="24"/>
              </w:rPr>
              <w:t>Buyer staff</w:t>
            </w:r>
          </w:p>
          <w:p w14:paraId="63966B72" w14:textId="77777777" w:rsidR="0066370B" w:rsidRPr="001B351E" w:rsidRDefault="0066370B">
            <w:pPr>
              <w:pStyle w:val="Normal0"/>
              <w:rPr>
                <w:rFonts w:ascii="Arial" w:eastAsia="Arial" w:hAnsi="Arial" w:cs="Arial"/>
                <w:i/>
                <w:iCs/>
                <w:sz w:val="24"/>
                <w:szCs w:val="24"/>
              </w:rPr>
            </w:pPr>
          </w:p>
        </w:tc>
      </w:tr>
      <w:tr w:rsidR="0066370B" w:rsidRPr="001B351E" w14:paraId="6AE06E34" w14:textId="77777777" w:rsidTr="0066370B">
        <w:trPr>
          <w:trHeight w:val="1660"/>
        </w:trPr>
        <w:tc>
          <w:tcPr>
            <w:tcW w:w="2263" w:type="dxa"/>
            <w:tcBorders>
              <w:top w:val="single" w:sz="4" w:space="0" w:color="000000"/>
              <w:left w:val="single" w:sz="4" w:space="0" w:color="000000"/>
              <w:bottom w:val="single" w:sz="4" w:space="0" w:color="000000"/>
              <w:right w:val="single" w:sz="4" w:space="0" w:color="000000"/>
            </w:tcBorders>
            <w:hideMark/>
          </w:tcPr>
          <w:p w14:paraId="69602C68"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Plan for return and destruction of the data once the Processing is complete</w:t>
            </w:r>
          </w:p>
          <w:p w14:paraId="3DD1E2C3"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UNLESS requirement under Union or Member State law to preserve that type of data</w:t>
            </w:r>
          </w:p>
        </w:tc>
        <w:tc>
          <w:tcPr>
            <w:tcW w:w="7423" w:type="dxa"/>
            <w:tcBorders>
              <w:top w:val="single" w:sz="4" w:space="0" w:color="000000"/>
              <w:left w:val="single" w:sz="4" w:space="0" w:color="000000"/>
              <w:bottom w:val="single" w:sz="4" w:space="0" w:color="000000"/>
              <w:right w:val="single" w:sz="4" w:space="0" w:color="000000"/>
            </w:tcBorders>
            <w:hideMark/>
          </w:tcPr>
          <w:p w14:paraId="2FF6E903" w14:textId="77777777" w:rsidR="0066370B" w:rsidRPr="001B351E" w:rsidRDefault="0066370B">
            <w:pPr>
              <w:pStyle w:val="Normal0"/>
              <w:jc w:val="both"/>
              <w:rPr>
                <w:rFonts w:ascii="Arial" w:hAnsi="Arial" w:cs="Arial"/>
              </w:rPr>
            </w:pPr>
            <w:r w:rsidRPr="001B351E">
              <w:rPr>
                <w:rFonts w:ascii="Arial" w:eastAsia="Arial" w:hAnsi="Arial" w:cs="Arial"/>
                <w:sz w:val="24"/>
                <w:szCs w:val="24"/>
              </w:rPr>
              <w:t>Personal Data shall not be retained or processed for longer than is necessary to perform each Party’s respective obligations under the Contract. The Supplier is required to exercise its regulatory and/or legal obligations in respect of Personal Data.</w:t>
            </w:r>
          </w:p>
          <w:p w14:paraId="3D39E2D5" w14:textId="77777777" w:rsidR="0066370B" w:rsidRPr="001B351E" w:rsidRDefault="0066370B">
            <w:pPr>
              <w:pStyle w:val="Normal0"/>
              <w:jc w:val="both"/>
              <w:rPr>
                <w:rFonts w:ascii="Arial" w:hAnsi="Arial" w:cs="Arial"/>
              </w:rPr>
            </w:pPr>
            <w:r w:rsidRPr="001B351E">
              <w:rPr>
                <w:rFonts w:ascii="Arial" w:eastAsia="Arial" w:hAnsi="Arial" w:cs="Arial"/>
                <w:sz w:val="24"/>
                <w:szCs w:val="24"/>
              </w:rPr>
              <w:t>The Parties will have and maintain privacy policies for the management of Personal Data under the applicable Data Protection Legislation and, plans for destruction of data once the Processing is complete.</w:t>
            </w:r>
          </w:p>
          <w:p w14:paraId="2BB31D29" w14:textId="77777777" w:rsidR="0066370B" w:rsidRPr="001B351E" w:rsidRDefault="0066370B">
            <w:pPr>
              <w:pStyle w:val="Normal0"/>
              <w:rPr>
                <w:rFonts w:ascii="Arial" w:hAnsi="Arial" w:cs="Arial"/>
              </w:rPr>
            </w:pPr>
            <w:r w:rsidRPr="001B351E">
              <w:rPr>
                <w:rFonts w:ascii="Arial" w:eastAsia="Arial" w:hAnsi="Arial" w:cs="Arial"/>
                <w:sz w:val="24"/>
                <w:szCs w:val="24"/>
              </w:rPr>
              <w:t xml:space="preserve">The Parties agree to erase Personal Data from any computers, storage devices and storage media that are to be retained, and to destroy any physical copies of Personal Data,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w:t>
            </w:r>
            <w:r w:rsidRPr="001B351E">
              <w:rPr>
                <w:rFonts w:ascii="Arial" w:eastAsia="Arial" w:hAnsi="Arial" w:cs="Arial"/>
                <w:sz w:val="24"/>
                <w:szCs w:val="24"/>
              </w:rPr>
              <w:lastRenderedPageBreak/>
              <w:t>Contract), and taking all further actions as may be necessary to ensure its compliance with Data Protection Legislation and its privacy policy.</w:t>
            </w:r>
          </w:p>
        </w:tc>
      </w:tr>
    </w:tbl>
    <w:p w14:paraId="23536548" w14:textId="77777777" w:rsidR="0066370B" w:rsidRPr="001B351E" w:rsidRDefault="0066370B" w:rsidP="0066370B">
      <w:pPr>
        <w:pStyle w:val="Normal0"/>
        <w:rPr>
          <w:rFonts w:ascii="Arial" w:eastAsia="Arial" w:hAnsi="Arial" w:cs="Arial"/>
          <w:b/>
          <w:sz w:val="24"/>
          <w:szCs w:val="24"/>
        </w:rPr>
      </w:pPr>
    </w:p>
    <w:p w14:paraId="271AE1F2" w14:textId="77777777" w:rsidR="0066370B" w:rsidRPr="001B351E" w:rsidRDefault="0066370B" w:rsidP="0066370B">
      <w:pPr>
        <w:pStyle w:val="Normal0"/>
        <w:rPr>
          <w:rFonts w:ascii="Arial" w:eastAsia="Arial" w:hAnsi="Arial" w:cs="Arial"/>
          <w:b/>
          <w:sz w:val="24"/>
          <w:szCs w:val="24"/>
        </w:rPr>
      </w:pPr>
      <w:r w:rsidRPr="001B351E">
        <w:rPr>
          <w:rFonts w:ascii="Arial" w:hAnsi="Arial" w:cs="Arial"/>
        </w:rPr>
        <w:br w:type="page"/>
      </w:r>
    </w:p>
    <w:p w14:paraId="3B1BA901" w14:textId="77777777" w:rsidR="0066370B" w:rsidRPr="001B351E" w:rsidRDefault="0066370B" w:rsidP="00933F69">
      <w:pPr>
        <w:pStyle w:val="Annex"/>
        <w:rPr>
          <w:rFonts w:eastAsia="Arial"/>
        </w:rPr>
      </w:pPr>
      <w:bookmarkStart w:id="255" w:name="_Toc154147152"/>
      <w:bookmarkStart w:id="256" w:name="_Toc154149066"/>
      <w:r w:rsidRPr="001B351E">
        <w:rPr>
          <w:rFonts w:eastAsia="Arial"/>
        </w:rPr>
        <w:lastRenderedPageBreak/>
        <w:t>Annex 2 - Joint Controller Agreement</w:t>
      </w:r>
      <w:bookmarkEnd w:id="255"/>
      <w:bookmarkEnd w:id="256"/>
    </w:p>
    <w:p w14:paraId="6BB4B8BC" w14:textId="77777777" w:rsidR="0066370B" w:rsidRPr="001B351E" w:rsidRDefault="0066370B" w:rsidP="0066370B">
      <w:pPr>
        <w:pStyle w:val="Normal0"/>
        <w:keepNext/>
        <w:rPr>
          <w:rFonts w:ascii="Arial" w:eastAsia="Arial" w:hAnsi="Arial" w:cs="Arial"/>
          <w:b/>
          <w:sz w:val="24"/>
          <w:szCs w:val="24"/>
        </w:rPr>
      </w:pPr>
      <w:r w:rsidRPr="001B351E">
        <w:rPr>
          <w:rFonts w:ascii="Arial" w:eastAsia="Arial" w:hAnsi="Arial" w:cs="Arial"/>
          <w:b/>
          <w:sz w:val="24"/>
          <w:szCs w:val="24"/>
        </w:rPr>
        <w:t xml:space="preserve">1. Joint Controller Status and Allocation of Responsibilities </w:t>
      </w:r>
    </w:p>
    <w:p w14:paraId="37951D82" w14:textId="77777777" w:rsidR="0066370B" w:rsidRPr="001B351E" w:rsidRDefault="0066370B" w:rsidP="0066370B">
      <w:pPr>
        <w:pStyle w:val="Normal0"/>
        <w:keepNext/>
        <w:rPr>
          <w:rFonts w:ascii="Arial" w:eastAsia="Arial" w:hAnsi="Arial" w:cs="Arial"/>
          <w:sz w:val="24"/>
          <w:szCs w:val="24"/>
        </w:rPr>
      </w:pPr>
      <w:r w:rsidRPr="001B351E">
        <w:rPr>
          <w:rFonts w:ascii="Arial" w:eastAsia="Arial" w:hAnsi="Arial" w:cs="Arial"/>
          <w:sz w:val="24"/>
          <w:szCs w:val="24"/>
        </w:rPr>
        <w:t>1.1</w:t>
      </w:r>
      <w:r w:rsidRPr="001B351E">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14:paraId="33D6EA48" w14:textId="0EDD7CA4" w:rsidR="0066370B" w:rsidRPr="001B351E" w:rsidRDefault="0066370B" w:rsidP="0066370B">
      <w:pPr>
        <w:pStyle w:val="Normal0"/>
        <w:keepNext/>
        <w:rPr>
          <w:rFonts w:ascii="Arial" w:eastAsia="Arial" w:hAnsi="Arial" w:cs="Arial"/>
          <w:sz w:val="24"/>
          <w:szCs w:val="24"/>
          <w:highlight w:val="white"/>
        </w:rPr>
      </w:pPr>
      <w:r w:rsidRPr="001B351E">
        <w:rPr>
          <w:rFonts w:ascii="Arial" w:eastAsia="Arial" w:hAnsi="Arial" w:cs="Arial"/>
          <w:sz w:val="24"/>
          <w:szCs w:val="24"/>
          <w:highlight w:val="white"/>
        </w:rPr>
        <w:t xml:space="preserve">1.2 The Parties agree that </w:t>
      </w:r>
      <w:r w:rsidRPr="00584E71">
        <w:rPr>
          <w:rFonts w:ascii="Arial" w:eastAsia="Arial" w:hAnsi="Arial" w:cs="Arial"/>
          <w:sz w:val="24"/>
          <w:szCs w:val="24"/>
        </w:rPr>
        <w:t xml:space="preserve">the Supplier: </w:t>
      </w:r>
    </w:p>
    <w:p w14:paraId="207C1805"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highlight w:val="white"/>
        </w:rPr>
      </w:pPr>
      <w:r w:rsidRPr="001B351E">
        <w:rPr>
          <w:rFonts w:ascii="Arial" w:eastAsia="Arial" w:hAnsi="Arial" w:cs="Arial"/>
          <w:sz w:val="24"/>
          <w:szCs w:val="24"/>
          <w:highlight w:val="white"/>
        </w:rPr>
        <w:t xml:space="preserve">is the </w:t>
      </w:r>
      <w:r w:rsidRPr="001B351E">
        <w:rPr>
          <w:rFonts w:ascii="Arial" w:eastAsia="Arial" w:hAnsi="Arial" w:cs="Arial"/>
          <w:sz w:val="24"/>
          <w:szCs w:val="24"/>
        </w:rPr>
        <w:t>exclusive</w:t>
      </w:r>
      <w:r w:rsidRPr="001B351E">
        <w:rPr>
          <w:rFonts w:ascii="Arial" w:eastAsia="Arial" w:hAnsi="Arial" w:cs="Arial"/>
          <w:sz w:val="24"/>
          <w:szCs w:val="24"/>
          <w:highlight w:val="white"/>
        </w:rPr>
        <w:t xml:space="preserve"> point of contact for Data Subjects and is responsible for all steps necessary to comply with the UK GDPR regarding the exercise by Data Subjects of their rights under the UK GDPR;</w:t>
      </w:r>
    </w:p>
    <w:p w14:paraId="3E42D2B6"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highlight w:val="white"/>
        </w:rPr>
      </w:pPr>
      <w:r w:rsidRPr="001B351E">
        <w:rPr>
          <w:rFonts w:ascii="Arial" w:eastAsia="Arial" w:hAnsi="Arial"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14:paraId="27485C15"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is solely responsible for the Parties’ compliance with all duties to provide information to Data Subjects under Articles 13 and 14 of the UK GDPR;</w:t>
      </w:r>
    </w:p>
    <w:p w14:paraId="0CC7FA5B"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60076881" w14:textId="41E69A05"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w:t>
      </w:r>
      <w:r w:rsidRPr="00584E71">
        <w:rPr>
          <w:rFonts w:ascii="Arial" w:eastAsia="Arial" w:hAnsi="Arial" w:cs="Arial"/>
          <w:sz w:val="24"/>
          <w:szCs w:val="24"/>
        </w:rPr>
        <w:t>the Supplier’s privacy</w:t>
      </w:r>
      <w:r w:rsidRPr="001B351E">
        <w:rPr>
          <w:rFonts w:ascii="Arial" w:eastAsia="Arial" w:hAnsi="Arial" w:cs="Arial"/>
          <w:sz w:val="24"/>
          <w:szCs w:val="24"/>
        </w:rPr>
        <w:t xml:space="preserve"> policy (which must be readily available by hyperlink or otherwise on all of its public facing services and marketing).</w:t>
      </w:r>
    </w:p>
    <w:p w14:paraId="0C862698" w14:textId="77777777" w:rsidR="0066370B" w:rsidRPr="001B351E" w:rsidRDefault="0066370B" w:rsidP="0066370B">
      <w:pPr>
        <w:pStyle w:val="Normal0"/>
        <w:rPr>
          <w:rFonts w:ascii="Arial" w:eastAsia="Arial" w:hAnsi="Arial" w:cs="Arial"/>
          <w:sz w:val="24"/>
          <w:szCs w:val="24"/>
        </w:rPr>
      </w:pPr>
      <w:r w:rsidRPr="001B351E">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614E7A1B"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Undertakings of both Parties</w:t>
      </w:r>
    </w:p>
    <w:p w14:paraId="2F0A2932"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The Supplier and the Relevant Authority each undertake that they shall: </w:t>
      </w:r>
    </w:p>
    <w:p w14:paraId="51F94DA1" w14:textId="02F57E50"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report to the other Party ever</w:t>
      </w:r>
      <w:r w:rsidRPr="00584E71">
        <w:rPr>
          <w:rFonts w:ascii="Arial" w:eastAsia="Arial" w:hAnsi="Arial" w:cs="Arial"/>
          <w:sz w:val="24"/>
          <w:szCs w:val="24"/>
        </w:rPr>
        <w:t xml:space="preserve">y </w:t>
      </w:r>
      <w:proofErr w:type="gramStart"/>
      <w:r w:rsidR="00584E71" w:rsidRPr="00584E71">
        <w:rPr>
          <w:rFonts w:ascii="Arial" w:eastAsia="Arial" w:hAnsi="Arial" w:cs="Arial"/>
          <w:sz w:val="24"/>
          <w:szCs w:val="24"/>
        </w:rPr>
        <w:t xml:space="preserve">12 </w:t>
      </w:r>
      <w:r w:rsidRPr="001B351E">
        <w:rPr>
          <w:rFonts w:ascii="Arial" w:eastAsia="Arial" w:hAnsi="Arial" w:cs="Arial"/>
          <w:sz w:val="24"/>
          <w:szCs w:val="24"/>
        </w:rPr>
        <w:t xml:space="preserve"> months</w:t>
      </w:r>
      <w:proofErr w:type="gramEnd"/>
      <w:r w:rsidRPr="001B351E">
        <w:rPr>
          <w:rFonts w:ascii="Arial" w:eastAsia="Arial" w:hAnsi="Arial" w:cs="Arial"/>
          <w:sz w:val="24"/>
          <w:szCs w:val="24"/>
        </w:rPr>
        <w:t xml:space="preserve"> on:</w:t>
      </w:r>
    </w:p>
    <w:p w14:paraId="1F34C609" w14:textId="18F23375"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ab/>
        <w:t xml:space="preserve">the volume of Data Subject Access Request (or purported Data </w:t>
      </w:r>
      <w:r w:rsidR="00005BA6" w:rsidRPr="001B351E">
        <w:rPr>
          <w:rFonts w:ascii="Arial" w:eastAsia="Arial" w:hAnsi="Arial" w:cs="Arial"/>
          <w:sz w:val="24"/>
          <w:szCs w:val="24"/>
        </w:rPr>
        <w:t>Subject Access</w:t>
      </w:r>
      <w:r w:rsidRPr="001B351E">
        <w:rPr>
          <w:rFonts w:ascii="Arial" w:eastAsia="Arial" w:hAnsi="Arial" w:cs="Arial"/>
          <w:sz w:val="24"/>
          <w:szCs w:val="24"/>
        </w:rPr>
        <w:t xml:space="preserve"> Requests) from Data Subjects (or third parties on their behalf);</w:t>
      </w:r>
    </w:p>
    <w:p w14:paraId="209241ED"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lastRenderedPageBreak/>
        <w:tab/>
        <w:t xml:space="preserve">the volume of requests from Data Subjects (or third parties on their behalf) to rectify, block or erase any Personal Data; </w:t>
      </w:r>
    </w:p>
    <w:p w14:paraId="1061FEB1"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14:paraId="3C024F78"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any communications from the Information Commissioner or any other regulatory authority in connection with Personal Data; and</w:t>
      </w:r>
    </w:p>
    <w:p w14:paraId="69ACCD50"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any requests from any third party for disclosure of Personal Data where compliance with such request is required or purported to be required by Law,</w:t>
      </w:r>
    </w:p>
    <w:p w14:paraId="55D55C40" w14:textId="77777777" w:rsidR="0066370B" w:rsidRPr="001B351E" w:rsidRDefault="0066370B" w:rsidP="0066370B">
      <w:pPr>
        <w:pStyle w:val="Normal0"/>
        <w:ind w:left="720"/>
        <w:rPr>
          <w:rFonts w:ascii="Arial" w:eastAsia="Arial" w:hAnsi="Arial" w:cs="Arial"/>
          <w:sz w:val="24"/>
          <w:szCs w:val="24"/>
        </w:rPr>
      </w:pPr>
      <w:r w:rsidRPr="001B351E">
        <w:rPr>
          <w:rFonts w:ascii="Arial" w:eastAsia="Arial" w:hAnsi="Arial" w:cs="Arial"/>
          <w:sz w:val="24"/>
          <w:szCs w:val="24"/>
        </w:rPr>
        <w:t xml:space="preserve">that it has received in relation to the subject matter of the Contract during that period; </w:t>
      </w:r>
    </w:p>
    <w:p w14:paraId="248B81AC"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notify each other immediately if it receives any request, complaint or communication made as referred to in Clauses 2.1(a)(</w:t>
      </w:r>
      <w:proofErr w:type="spellStart"/>
      <w:r w:rsidRPr="001B351E">
        <w:rPr>
          <w:rFonts w:ascii="Arial" w:eastAsia="Arial" w:hAnsi="Arial" w:cs="Arial"/>
          <w:sz w:val="24"/>
          <w:szCs w:val="24"/>
        </w:rPr>
        <w:t>i</w:t>
      </w:r>
      <w:proofErr w:type="spellEnd"/>
      <w:r w:rsidRPr="001B351E">
        <w:rPr>
          <w:rFonts w:ascii="Arial" w:eastAsia="Arial" w:hAnsi="Arial" w:cs="Arial"/>
          <w:sz w:val="24"/>
          <w:szCs w:val="24"/>
        </w:rPr>
        <w:t xml:space="preserve">) to (v); </w:t>
      </w:r>
    </w:p>
    <w:p w14:paraId="413218CA"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28A4044F" w14:textId="77777777" w:rsidR="0066370B" w:rsidRPr="001B351E" w:rsidRDefault="0066370B" w:rsidP="001E1E50">
      <w:pPr>
        <w:pStyle w:val="Normal0"/>
        <w:numPr>
          <w:ilvl w:val="2"/>
          <w:numId w:val="110"/>
        </w:numPr>
        <w:tabs>
          <w:tab w:val="left" w:pos="4395"/>
        </w:tabs>
        <w:spacing w:before="280" w:after="120" w:line="240" w:lineRule="auto"/>
        <w:jc w:val="both"/>
        <w:rPr>
          <w:rFonts w:ascii="Arial" w:eastAsia="Arial" w:hAnsi="Arial" w:cs="Arial"/>
          <w:sz w:val="24"/>
          <w:szCs w:val="24"/>
        </w:rPr>
      </w:pPr>
      <w:r w:rsidRPr="001B351E">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2DD19129"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request from the Data Subject only the minimum information necessary to provide the Deliverables and treat such extracted information as Confidential Information;</w:t>
      </w:r>
    </w:p>
    <w:p w14:paraId="4DBE4A43"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13BE147F"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take all reasonable steps to ensure the reliability and integrity of any of its Personnel who have access to the Personal Data and ensure that its Personnel:</w:t>
      </w:r>
    </w:p>
    <w:p w14:paraId="02046463"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lastRenderedPageBreak/>
        <w:t xml:space="preserve">are aware of and comply with their duties under this Annex 2 (Joint Controller Agreement) and those in respect of Confidential Information; </w:t>
      </w:r>
    </w:p>
    <w:p w14:paraId="0ACA827A"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70B663EA"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have undergone adequate training in the use, care, protection and handling of personal data as required by the applicable Data Protection Legislation;</w:t>
      </w:r>
    </w:p>
    <w:p w14:paraId="7580C580"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ensure that it has in place Protective Measures as appropriate to protect against a Personal Data Breach having taken account of the:</w:t>
      </w:r>
    </w:p>
    <w:p w14:paraId="5B98832C"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nature of the data to be protected;</w:t>
      </w:r>
    </w:p>
    <w:p w14:paraId="4EA43220"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harm that might result from a Personal Data Breach;</w:t>
      </w:r>
    </w:p>
    <w:p w14:paraId="3B687050"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state of technological development; and</w:t>
      </w:r>
    </w:p>
    <w:p w14:paraId="12988F5C"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cost of implementing any measures;</w:t>
      </w:r>
    </w:p>
    <w:p w14:paraId="2088E835"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02F6E2E7"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ensure that it notifies the other Party as soon as it becomes aware of a Personal Data Breach. </w:t>
      </w:r>
    </w:p>
    <w:p w14:paraId="3B53F024"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4420215B"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Data Protection Breach</w:t>
      </w:r>
    </w:p>
    <w:p w14:paraId="2E534431"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28FD3717" w14:textId="7F4BA87F" w:rsidR="0066370B" w:rsidRPr="001B351E" w:rsidRDefault="0066370B" w:rsidP="001E1E50">
      <w:pPr>
        <w:pStyle w:val="Normal0"/>
        <w:numPr>
          <w:ilvl w:val="2"/>
          <w:numId w:val="111"/>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sufficient information and in a </w:t>
      </w:r>
      <w:r w:rsidR="00005BA6" w:rsidRPr="001B351E">
        <w:rPr>
          <w:rFonts w:ascii="Arial" w:eastAsia="Arial" w:hAnsi="Arial" w:cs="Arial"/>
          <w:sz w:val="24"/>
          <w:szCs w:val="24"/>
        </w:rPr>
        <w:t>timescale, which</w:t>
      </w:r>
      <w:r w:rsidRPr="001B351E">
        <w:rPr>
          <w:rFonts w:ascii="Arial" w:eastAsia="Arial" w:hAnsi="Arial" w:cs="Arial"/>
          <w:sz w:val="24"/>
          <w:szCs w:val="24"/>
        </w:rPr>
        <w:t xml:space="preserve"> allows the other Party to meet any obligations to report a Personal Data Breach under the Data Protection Legislation; and</w:t>
      </w:r>
    </w:p>
    <w:p w14:paraId="393C1197" w14:textId="77777777" w:rsidR="0066370B" w:rsidRPr="001B351E" w:rsidRDefault="0066370B" w:rsidP="001E1E50">
      <w:pPr>
        <w:pStyle w:val="Normal0"/>
        <w:numPr>
          <w:ilvl w:val="2"/>
          <w:numId w:val="111"/>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lastRenderedPageBreak/>
        <w:t>all reasonable assistance, including:</w:t>
      </w:r>
    </w:p>
    <w:p w14:paraId="516DCFE0" w14:textId="77777777" w:rsidR="0066370B" w:rsidRPr="001B351E" w:rsidRDefault="0066370B" w:rsidP="001E1E50">
      <w:pPr>
        <w:pStyle w:val="Normal0"/>
        <w:numPr>
          <w:ilvl w:val="3"/>
          <w:numId w:val="111"/>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7AC1F86E" w14:textId="77777777" w:rsidR="0066370B" w:rsidRPr="001B351E" w:rsidRDefault="0066370B" w:rsidP="001E1E50">
      <w:pPr>
        <w:pStyle w:val="Normal0"/>
        <w:numPr>
          <w:ilvl w:val="3"/>
          <w:numId w:val="111"/>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co-operation with the other Party including taking such reasonable steps as are directed by the other Party to assist in the investigation, mitigation and remediation of a Personal Data Breach;</w:t>
      </w:r>
    </w:p>
    <w:p w14:paraId="089FDA75" w14:textId="77777777" w:rsidR="0066370B" w:rsidRPr="001B351E" w:rsidRDefault="0066370B" w:rsidP="001E1E50">
      <w:pPr>
        <w:pStyle w:val="Normal0"/>
        <w:numPr>
          <w:ilvl w:val="3"/>
          <w:numId w:val="111"/>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co-ordination with the other Party regarding the management of public relations and public statements relating to the Personal Data Breach; and/or</w:t>
      </w:r>
    </w:p>
    <w:p w14:paraId="181779FE" w14:textId="77777777" w:rsidR="0066370B" w:rsidRPr="001B351E" w:rsidRDefault="0066370B" w:rsidP="001E1E50">
      <w:pPr>
        <w:pStyle w:val="Normal0"/>
        <w:numPr>
          <w:ilvl w:val="3"/>
          <w:numId w:val="111"/>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218F45AB"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184F95A" w14:textId="77777777" w:rsidR="0066370B" w:rsidRPr="001B351E" w:rsidRDefault="0066370B" w:rsidP="001E1E50">
      <w:pPr>
        <w:pStyle w:val="Normal0"/>
        <w:numPr>
          <w:ilvl w:val="2"/>
          <w:numId w:val="10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nature of the Personal Data Breach; </w:t>
      </w:r>
    </w:p>
    <w:p w14:paraId="2D07B111" w14:textId="77777777" w:rsidR="0066370B" w:rsidRPr="001B351E" w:rsidRDefault="0066370B" w:rsidP="001E1E50">
      <w:pPr>
        <w:pStyle w:val="Normal0"/>
        <w:numPr>
          <w:ilvl w:val="2"/>
          <w:numId w:val="10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nature of Personal Data affected;</w:t>
      </w:r>
    </w:p>
    <w:p w14:paraId="0DD127FE" w14:textId="77777777" w:rsidR="0066370B" w:rsidRPr="001B351E" w:rsidRDefault="0066370B" w:rsidP="001E1E50">
      <w:pPr>
        <w:pStyle w:val="Normal0"/>
        <w:numPr>
          <w:ilvl w:val="2"/>
          <w:numId w:val="10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categories and number of Data Subjects concerned;</w:t>
      </w:r>
    </w:p>
    <w:p w14:paraId="127826F8" w14:textId="77777777" w:rsidR="0066370B" w:rsidRPr="001B351E" w:rsidRDefault="0066370B" w:rsidP="001E1E50">
      <w:pPr>
        <w:pStyle w:val="Normal0"/>
        <w:numPr>
          <w:ilvl w:val="2"/>
          <w:numId w:val="10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name and contact details of the Supplier’s Data Protection Officer or other relevant contact from whom more information may be obtained;</w:t>
      </w:r>
    </w:p>
    <w:p w14:paraId="1558C5DB" w14:textId="77777777" w:rsidR="0066370B" w:rsidRPr="001B351E" w:rsidRDefault="0066370B" w:rsidP="001E1E50">
      <w:pPr>
        <w:pStyle w:val="Normal0"/>
        <w:numPr>
          <w:ilvl w:val="2"/>
          <w:numId w:val="10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measures taken or proposed to be taken to address the Personal Data Breach; and</w:t>
      </w:r>
    </w:p>
    <w:p w14:paraId="575EBA5A" w14:textId="77777777" w:rsidR="0066370B" w:rsidRPr="001B351E" w:rsidRDefault="0066370B" w:rsidP="001E1E50">
      <w:pPr>
        <w:pStyle w:val="Normal0"/>
        <w:numPr>
          <w:ilvl w:val="2"/>
          <w:numId w:val="10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describe the likely consequences of the Personal Data Breach.</w:t>
      </w:r>
    </w:p>
    <w:p w14:paraId="5D52AB0A"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Audit</w:t>
      </w:r>
    </w:p>
    <w:p w14:paraId="2D04382E"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Supplier shall permit:</w:t>
      </w:r>
      <w:r w:rsidRPr="001B351E">
        <w:rPr>
          <w:rFonts w:ascii="Arial" w:eastAsia="Arial" w:hAnsi="Arial" w:cs="Arial"/>
          <w:color w:val="000000"/>
          <w:sz w:val="24"/>
          <w:szCs w:val="24"/>
        </w:rPr>
        <w:tab/>
      </w:r>
    </w:p>
    <w:p w14:paraId="53BB8BC0" w14:textId="77777777" w:rsidR="0066370B" w:rsidRPr="001B351E" w:rsidRDefault="0066370B" w:rsidP="001E1E50">
      <w:pPr>
        <w:pStyle w:val="Normal0"/>
        <w:numPr>
          <w:ilvl w:val="2"/>
          <w:numId w:val="11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Relevant Authority, or a third-party auditor acting under the Relevant Authority’s direction, to conduct, at the Relevant Authority’s cost, data privacy and security audits, assessments and inspections concerning the Supplier’s </w:t>
      </w:r>
      <w:r w:rsidRPr="001B351E">
        <w:rPr>
          <w:rFonts w:ascii="Arial" w:eastAsia="Arial" w:hAnsi="Arial" w:cs="Arial"/>
          <w:sz w:val="24"/>
          <w:szCs w:val="24"/>
        </w:rPr>
        <w:lastRenderedPageBreak/>
        <w:t>data security and privacy procedures relating to Personal Data, its compliance with this Annex 2 and the Data Protection Legislation; and/or</w:t>
      </w:r>
    </w:p>
    <w:p w14:paraId="17C594B9" w14:textId="77777777" w:rsidR="0066370B" w:rsidRPr="001B351E" w:rsidRDefault="0066370B" w:rsidP="001E1E50">
      <w:pPr>
        <w:pStyle w:val="Normal0"/>
        <w:numPr>
          <w:ilvl w:val="2"/>
          <w:numId w:val="11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4AE5B7AF" w14:textId="77777777" w:rsidR="0066370B" w:rsidRPr="001B351E" w:rsidRDefault="0066370B" w:rsidP="0066370B">
      <w:pPr>
        <w:pStyle w:val="Normal0"/>
        <w:spacing w:before="280" w:after="120" w:line="240" w:lineRule="auto"/>
        <w:ind w:left="809"/>
        <w:jc w:val="both"/>
        <w:rPr>
          <w:rFonts w:ascii="Arial" w:eastAsia="Arial" w:hAnsi="Arial" w:cs="Arial"/>
          <w:sz w:val="24"/>
          <w:szCs w:val="24"/>
        </w:rPr>
      </w:pPr>
    </w:p>
    <w:p w14:paraId="4D107614"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410297D3"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Impact Assessments</w:t>
      </w:r>
    </w:p>
    <w:p w14:paraId="0F8522F3"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Parties shall:</w:t>
      </w:r>
    </w:p>
    <w:p w14:paraId="2583D8CD" w14:textId="77777777" w:rsidR="0066370B" w:rsidRPr="001B351E" w:rsidRDefault="0066370B" w:rsidP="001E1E50">
      <w:pPr>
        <w:pStyle w:val="Normal0"/>
        <w:numPr>
          <w:ilvl w:val="2"/>
          <w:numId w:val="11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3955E093" w14:textId="77777777" w:rsidR="0066370B" w:rsidRPr="001B351E" w:rsidRDefault="0066370B" w:rsidP="0066370B">
      <w:pPr>
        <w:pStyle w:val="Normal0"/>
        <w:spacing w:after="80"/>
        <w:ind w:left="11"/>
        <w:rPr>
          <w:rFonts w:ascii="Arial" w:eastAsia="Arial" w:hAnsi="Arial" w:cs="Arial"/>
          <w:sz w:val="24"/>
          <w:szCs w:val="24"/>
        </w:rPr>
      </w:pPr>
    </w:p>
    <w:p w14:paraId="66FCD982" w14:textId="77777777" w:rsidR="0066370B" w:rsidRPr="001B351E" w:rsidRDefault="0066370B" w:rsidP="001E1E50">
      <w:pPr>
        <w:pStyle w:val="Normal0"/>
        <w:numPr>
          <w:ilvl w:val="2"/>
          <w:numId w:val="113"/>
        </w:numPr>
        <w:spacing w:before="80" w:after="120" w:line="240" w:lineRule="auto"/>
        <w:jc w:val="both"/>
        <w:rPr>
          <w:rFonts w:ascii="Arial" w:eastAsia="Arial" w:hAnsi="Arial" w:cs="Arial"/>
          <w:sz w:val="24"/>
          <w:szCs w:val="24"/>
        </w:rPr>
      </w:pPr>
      <w:r w:rsidRPr="001B351E">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12C42424" w14:textId="77777777" w:rsidR="0066370B" w:rsidRPr="001B351E" w:rsidRDefault="0066370B" w:rsidP="0066370B">
      <w:pPr>
        <w:pStyle w:val="Normal0"/>
        <w:keepNext/>
        <w:rPr>
          <w:rFonts w:ascii="Arial" w:eastAsia="Arial" w:hAnsi="Arial" w:cs="Arial"/>
          <w:sz w:val="24"/>
          <w:szCs w:val="24"/>
        </w:rPr>
      </w:pPr>
    </w:p>
    <w:p w14:paraId="33BF4A09"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ICO Guidance</w:t>
      </w:r>
    </w:p>
    <w:p w14:paraId="2C4E5C61" w14:textId="77777777" w:rsidR="0066370B" w:rsidRPr="001B351E" w:rsidRDefault="0066370B" w:rsidP="0066370B">
      <w:pPr>
        <w:pStyle w:val="Normal0"/>
        <w:ind w:left="720"/>
        <w:rPr>
          <w:rFonts w:ascii="Arial" w:eastAsia="Arial" w:hAnsi="Arial" w:cs="Arial"/>
          <w:sz w:val="24"/>
          <w:szCs w:val="24"/>
        </w:rPr>
      </w:pPr>
      <w:r w:rsidRPr="001B351E">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69505FCB"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bCs/>
          <w:color w:val="000000" w:themeColor="text1"/>
          <w:sz w:val="24"/>
          <w:szCs w:val="24"/>
        </w:rPr>
        <w:t>Liabilities for Data Protection Breach</w:t>
      </w:r>
    </w:p>
    <w:p w14:paraId="693CDAD6"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If financial penalties are imposed by the Information Commissioner on either the Relevant Authority or the Supplier for a Personal Data Breach ("</w:t>
      </w:r>
      <w:r w:rsidRPr="001B351E">
        <w:rPr>
          <w:rFonts w:ascii="Arial" w:eastAsia="Arial" w:hAnsi="Arial" w:cs="Arial"/>
          <w:b/>
          <w:color w:val="000000"/>
          <w:sz w:val="24"/>
          <w:szCs w:val="24"/>
        </w:rPr>
        <w:t>Financial Penalties</w:t>
      </w:r>
      <w:r w:rsidRPr="001B351E">
        <w:rPr>
          <w:rFonts w:ascii="Arial" w:eastAsia="Arial" w:hAnsi="Arial" w:cs="Arial"/>
          <w:color w:val="000000"/>
          <w:sz w:val="24"/>
          <w:szCs w:val="24"/>
        </w:rPr>
        <w:t>") then the following shall occur:</w:t>
      </w:r>
    </w:p>
    <w:p w14:paraId="6FFDB118" w14:textId="5A0B85FE" w:rsidR="0066370B" w:rsidRPr="001B351E" w:rsidRDefault="0066370B" w:rsidP="001E1E50">
      <w:pPr>
        <w:pStyle w:val="Normal0"/>
        <w:numPr>
          <w:ilvl w:val="2"/>
          <w:numId w:val="114"/>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w:t>
      </w:r>
      <w:r w:rsidRPr="001B351E">
        <w:rPr>
          <w:rFonts w:ascii="Arial" w:eastAsia="Arial" w:hAnsi="Arial" w:cs="Arial"/>
          <w:sz w:val="24"/>
          <w:szCs w:val="24"/>
        </w:rPr>
        <w:lastRenderedPageBreak/>
        <w:t xml:space="preserve">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w:t>
      </w:r>
      <w:r w:rsidR="00005BA6" w:rsidRPr="001B351E">
        <w:rPr>
          <w:rFonts w:ascii="Arial" w:eastAsia="Arial" w:hAnsi="Arial" w:cs="Arial"/>
          <w:sz w:val="24"/>
          <w:szCs w:val="24"/>
        </w:rPr>
        <w:t>third-party</w:t>
      </w:r>
      <w:r w:rsidRPr="001B351E">
        <w:rPr>
          <w:rFonts w:ascii="Arial" w:eastAsia="Arial" w:hAnsi="Arial" w:cs="Arial"/>
          <w:sz w:val="24"/>
          <w:szCs w:val="24"/>
        </w:rPr>
        <w:t xml:space="preserve"> investigators and auditors, on request and at the Supplier's reasonable cost, full cooperation and access to conduct a thorough audit of such Personal Data Breach; </w:t>
      </w:r>
    </w:p>
    <w:p w14:paraId="5D73A226" w14:textId="77777777" w:rsidR="0066370B" w:rsidRPr="001B351E" w:rsidRDefault="0066370B" w:rsidP="001E1E50">
      <w:pPr>
        <w:pStyle w:val="Normal0"/>
        <w:numPr>
          <w:ilvl w:val="2"/>
          <w:numId w:val="114"/>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426F009A" w14:textId="77777777" w:rsidR="0066370B" w:rsidRPr="001B351E" w:rsidRDefault="0066370B" w:rsidP="001E1E50">
      <w:pPr>
        <w:pStyle w:val="Normal0"/>
        <w:numPr>
          <w:ilvl w:val="2"/>
          <w:numId w:val="114"/>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6294FBA9"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1F00AB24"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In respect of any losses, cost claims or expenses incurred by either Party as a result of a Personal Data Breach (the “Claim Losses”):</w:t>
      </w:r>
    </w:p>
    <w:p w14:paraId="6C590B61" w14:textId="77777777" w:rsidR="0066370B" w:rsidRPr="001B351E" w:rsidRDefault="0066370B" w:rsidP="001E1E50">
      <w:pPr>
        <w:pStyle w:val="Normal0"/>
        <w:numPr>
          <w:ilvl w:val="2"/>
          <w:numId w:val="115"/>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if the Relevant Authority is responsible for the relevant Personal Data Breach, then the Relevant Authority shall be responsible for the Claim Losses;</w:t>
      </w:r>
    </w:p>
    <w:p w14:paraId="6A4399F4" w14:textId="77777777" w:rsidR="0066370B" w:rsidRPr="001B351E" w:rsidRDefault="0066370B" w:rsidP="001E1E50">
      <w:pPr>
        <w:pStyle w:val="Normal0"/>
        <w:numPr>
          <w:ilvl w:val="2"/>
          <w:numId w:val="115"/>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if the Supplier is responsible for the relevant Personal Data Breach, then the Supplier shall be responsible for the Claim Losses: and</w:t>
      </w:r>
    </w:p>
    <w:p w14:paraId="61331A96" w14:textId="77777777" w:rsidR="0066370B" w:rsidRPr="001B351E" w:rsidRDefault="0066370B" w:rsidP="001E1E50">
      <w:pPr>
        <w:pStyle w:val="Normal0"/>
        <w:numPr>
          <w:ilvl w:val="2"/>
          <w:numId w:val="115"/>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if responsibility for the relevant Personal Data Breach is unclear, then the Relevant Authority and the Supplier shall be responsible for the Claim Losses equally. </w:t>
      </w:r>
    </w:p>
    <w:p w14:paraId="379CA55B" w14:textId="77777777" w:rsidR="0066370B" w:rsidRPr="001B351E" w:rsidRDefault="0066370B" w:rsidP="0066370B">
      <w:pPr>
        <w:pStyle w:val="Normal0"/>
        <w:spacing w:before="280" w:after="120" w:line="240" w:lineRule="auto"/>
        <w:ind w:left="809"/>
        <w:jc w:val="both"/>
        <w:rPr>
          <w:rFonts w:ascii="Arial" w:eastAsia="Arial" w:hAnsi="Arial" w:cs="Arial"/>
          <w:sz w:val="24"/>
          <w:szCs w:val="24"/>
        </w:rPr>
      </w:pPr>
    </w:p>
    <w:p w14:paraId="46D78C09" w14:textId="7C40656B"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Nothing in either clause 7.2 or clause 7.3 shall preclude the Relevant Authority and the Supplier reaching any other agreement, including by way of </w:t>
      </w:r>
      <w:r w:rsidRPr="001B351E">
        <w:rPr>
          <w:rFonts w:ascii="Arial" w:eastAsia="Arial" w:hAnsi="Arial" w:cs="Arial"/>
          <w:color w:val="000000"/>
          <w:sz w:val="24"/>
          <w:szCs w:val="24"/>
        </w:rPr>
        <w:lastRenderedPageBreak/>
        <w:t xml:space="preserve">compromise with a </w:t>
      </w:r>
      <w:r w:rsidR="00005BA6" w:rsidRPr="001B351E">
        <w:rPr>
          <w:rFonts w:ascii="Arial" w:eastAsia="Arial" w:hAnsi="Arial" w:cs="Arial"/>
          <w:color w:val="000000"/>
          <w:sz w:val="24"/>
          <w:szCs w:val="24"/>
        </w:rPr>
        <w:t>third-party</w:t>
      </w:r>
      <w:r w:rsidRPr="001B351E">
        <w:rPr>
          <w:rFonts w:ascii="Arial" w:eastAsia="Arial" w:hAnsi="Arial" w:cs="Arial"/>
          <w:color w:val="000000"/>
          <w:sz w:val="24"/>
          <w:szCs w:val="24"/>
        </w:rPr>
        <w:t xml:space="preserve">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3E59248B"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Termination</w:t>
      </w:r>
    </w:p>
    <w:p w14:paraId="18A26900" w14:textId="77777777" w:rsidR="0066370B" w:rsidRPr="001B351E" w:rsidRDefault="0066370B" w:rsidP="0066370B">
      <w:pPr>
        <w:pStyle w:val="Normal0"/>
        <w:keepNext/>
        <w:ind w:left="720"/>
        <w:rPr>
          <w:rFonts w:ascii="Arial" w:eastAsia="Arial" w:hAnsi="Arial" w:cs="Arial"/>
          <w:sz w:val="24"/>
          <w:szCs w:val="24"/>
        </w:rPr>
      </w:pPr>
      <w:r w:rsidRPr="001B351E">
        <w:rPr>
          <w:rFonts w:ascii="Arial" w:eastAsia="Arial" w:hAnsi="Arial" w:cs="Arial"/>
          <w:sz w:val="24"/>
          <w:szCs w:val="24"/>
        </w:rPr>
        <w:t>If the Supplier is in material Default under any of its obligations under this Annex 2 (</w:t>
      </w:r>
      <w:r w:rsidRPr="001B351E">
        <w:rPr>
          <w:rFonts w:ascii="Arial" w:eastAsia="Arial" w:hAnsi="Arial" w:cs="Arial"/>
          <w:i/>
          <w:sz w:val="24"/>
          <w:szCs w:val="24"/>
        </w:rPr>
        <w:t>Joint Controller Agreement</w:t>
      </w:r>
      <w:r w:rsidRPr="001B351E">
        <w:rPr>
          <w:rFonts w:ascii="Arial" w:eastAsia="Arial" w:hAnsi="Arial" w:cs="Arial"/>
          <w:sz w:val="24"/>
          <w:szCs w:val="24"/>
        </w:rPr>
        <w:t>), the Relevant Authority shall be entitled to terminate the Contract by issuing a Termination Notice to the Supplier in accordance with Clause 10 of the Core Terms (</w:t>
      </w:r>
      <w:r w:rsidRPr="001B351E">
        <w:rPr>
          <w:rFonts w:ascii="Arial" w:eastAsia="Arial" w:hAnsi="Arial" w:cs="Arial"/>
          <w:i/>
          <w:sz w:val="24"/>
          <w:szCs w:val="24"/>
        </w:rPr>
        <w:t>Ending the contract</w:t>
      </w:r>
      <w:r w:rsidRPr="001B351E">
        <w:rPr>
          <w:rFonts w:ascii="Arial" w:eastAsia="Arial" w:hAnsi="Arial" w:cs="Arial"/>
          <w:sz w:val="24"/>
          <w:szCs w:val="24"/>
        </w:rPr>
        <w:t>).</w:t>
      </w:r>
    </w:p>
    <w:p w14:paraId="70DD7CA1" w14:textId="77777777" w:rsidR="0066370B" w:rsidRPr="001B351E" w:rsidRDefault="0066370B" w:rsidP="001E1E50">
      <w:pPr>
        <w:pStyle w:val="Normal0"/>
        <w:numPr>
          <w:ilvl w:val="2"/>
          <w:numId w:val="104"/>
        </w:numPr>
        <w:spacing w:after="240" w:line="240" w:lineRule="auto"/>
        <w:jc w:val="both"/>
        <w:rPr>
          <w:rFonts w:ascii="Arial" w:eastAsia="Arial" w:hAnsi="Arial" w:cs="Arial"/>
          <w:color w:val="000000"/>
          <w:sz w:val="24"/>
          <w:szCs w:val="24"/>
        </w:rPr>
      </w:pPr>
      <w:r w:rsidRPr="001B351E">
        <w:rPr>
          <w:rFonts w:ascii="Arial" w:eastAsia="Arial" w:hAnsi="Arial" w:cs="Arial"/>
          <w:b/>
          <w:color w:val="000000"/>
          <w:sz w:val="24"/>
          <w:szCs w:val="24"/>
        </w:rPr>
        <w:t>Sub-Processing</w:t>
      </w:r>
    </w:p>
    <w:p w14:paraId="1901C998"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In respect of any Processing of Personal Data performed by a third party on behalf of a Party, that Party shall:</w:t>
      </w:r>
    </w:p>
    <w:p w14:paraId="543CEB12" w14:textId="4DFCCB52" w:rsidR="0066370B" w:rsidRPr="001B351E" w:rsidRDefault="0066370B" w:rsidP="001E1E50">
      <w:pPr>
        <w:pStyle w:val="Normal0"/>
        <w:numPr>
          <w:ilvl w:val="2"/>
          <w:numId w:val="116"/>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carry out adequate due diligence on such third party to ensure that it is capable of providing the level of protection for the Personal Data as is required by the Contract, </w:t>
      </w:r>
      <w:r w:rsidR="00005BA6" w:rsidRPr="001B351E">
        <w:rPr>
          <w:rFonts w:ascii="Arial" w:eastAsia="Arial" w:hAnsi="Arial" w:cs="Arial"/>
          <w:sz w:val="24"/>
          <w:szCs w:val="24"/>
        </w:rPr>
        <w:t>and provide</w:t>
      </w:r>
      <w:r w:rsidRPr="001B351E">
        <w:rPr>
          <w:rFonts w:ascii="Arial" w:eastAsia="Arial" w:hAnsi="Arial" w:cs="Arial"/>
          <w:sz w:val="24"/>
          <w:szCs w:val="24"/>
        </w:rPr>
        <w:t xml:space="preserve"> evidence of such due diligence to </w:t>
      </w:r>
      <w:r w:rsidR="00005BA6" w:rsidRPr="001B351E">
        <w:rPr>
          <w:rFonts w:ascii="Arial" w:eastAsia="Arial" w:hAnsi="Arial" w:cs="Arial"/>
          <w:sz w:val="24"/>
          <w:szCs w:val="24"/>
        </w:rPr>
        <w:t>the other</w:t>
      </w:r>
      <w:r w:rsidRPr="001B351E">
        <w:rPr>
          <w:rFonts w:ascii="Arial" w:eastAsia="Arial" w:hAnsi="Arial" w:cs="Arial"/>
          <w:sz w:val="24"/>
          <w:szCs w:val="24"/>
        </w:rPr>
        <w:t xml:space="preserve"> Party where reasonably requested; and</w:t>
      </w:r>
    </w:p>
    <w:p w14:paraId="7600EF99" w14:textId="77777777" w:rsidR="0066370B" w:rsidRPr="001B351E" w:rsidRDefault="0066370B" w:rsidP="001E1E50">
      <w:pPr>
        <w:pStyle w:val="Normal0"/>
        <w:numPr>
          <w:ilvl w:val="2"/>
          <w:numId w:val="116"/>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ensure that a suitable agreement is in place with the third party as required under applicable Data Protection Legislation.</w:t>
      </w:r>
    </w:p>
    <w:p w14:paraId="5ABF93C4" w14:textId="77777777" w:rsidR="0066370B" w:rsidRPr="001B351E" w:rsidRDefault="0066370B" w:rsidP="0066370B">
      <w:pPr>
        <w:pStyle w:val="Normal0"/>
        <w:spacing w:before="280" w:after="120" w:line="240" w:lineRule="auto"/>
        <w:ind w:left="809"/>
        <w:jc w:val="both"/>
        <w:rPr>
          <w:rFonts w:ascii="Arial" w:eastAsia="Arial" w:hAnsi="Arial" w:cs="Arial"/>
          <w:sz w:val="24"/>
          <w:szCs w:val="24"/>
        </w:rPr>
      </w:pPr>
    </w:p>
    <w:p w14:paraId="4B09C224" w14:textId="77777777" w:rsidR="0066370B" w:rsidRPr="001B351E" w:rsidRDefault="0066370B" w:rsidP="001E1E50">
      <w:pPr>
        <w:pStyle w:val="Normal0"/>
        <w:numPr>
          <w:ilvl w:val="2"/>
          <w:numId w:val="104"/>
        </w:numPr>
        <w:spacing w:after="240" w:line="240" w:lineRule="auto"/>
        <w:jc w:val="both"/>
        <w:rPr>
          <w:rFonts w:ascii="Arial" w:eastAsia="Arial" w:hAnsi="Arial" w:cs="Arial"/>
          <w:color w:val="000000"/>
          <w:sz w:val="24"/>
          <w:szCs w:val="24"/>
        </w:rPr>
      </w:pPr>
      <w:r w:rsidRPr="001B351E">
        <w:rPr>
          <w:rFonts w:ascii="Arial" w:eastAsia="Arial" w:hAnsi="Arial" w:cs="Arial"/>
          <w:b/>
          <w:color w:val="000000"/>
          <w:sz w:val="24"/>
          <w:szCs w:val="24"/>
        </w:rPr>
        <w:t>Data Retention</w:t>
      </w:r>
    </w:p>
    <w:p w14:paraId="1A9987F8" w14:textId="77777777" w:rsidR="0066370B" w:rsidRPr="001B351E" w:rsidRDefault="0066370B" w:rsidP="0066370B">
      <w:pPr>
        <w:pStyle w:val="Normal0"/>
        <w:tabs>
          <w:tab w:val="left" w:pos="-179"/>
        </w:tabs>
        <w:spacing w:after="120" w:line="240" w:lineRule="auto"/>
        <w:ind w:left="720"/>
        <w:jc w:val="both"/>
        <w:rPr>
          <w:rFonts w:ascii="Arial" w:eastAsia="Arial" w:hAnsi="Arial" w:cs="Arial"/>
          <w:b/>
          <w:color w:val="000000"/>
          <w:sz w:val="24"/>
          <w:szCs w:val="24"/>
        </w:rPr>
      </w:pPr>
      <w:r w:rsidRPr="001B351E">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71DCB018" w14:textId="77777777" w:rsidR="0066370B" w:rsidRPr="001B351E" w:rsidRDefault="0066370B" w:rsidP="0066370B">
      <w:pPr>
        <w:pStyle w:val="Normal0"/>
        <w:tabs>
          <w:tab w:val="left" w:pos="-179"/>
        </w:tabs>
        <w:spacing w:after="120" w:line="240" w:lineRule="auto"/>
        <w:ind w:left="2160" w:hanging="2160"/>
        <w:jc w:val="both"/>
        <w:rPr>
          <w:rFonts w:ascii="Arial" w:eastAsia="Arial" w:hAnsi="Arial" w:cs="Arial"/>
          <w:color w:val="000000"/>
          <w:sz w:val="24"/>
          <w:szCs w:val="24"/>
        </w:rPr>
      </w:pPr>
    </w:p>
    <w:p w14:paraId="4B644A8D" w14:textId="77777777" w:rsidR="0066370B" w:rsidRPr="001B351E" w:rsidRDefault="0066370B">
      <w:pPr>
        <w:rPr>
          <w:rFonts w:ascii="Arial" w:hAnsi="Arial" w:cs="Arial"/>
          <w:b/>
          <w:sz w:val="24"/>
          <w:szCs w:val="24"/>
          <w:lang w:eastAsia="zh-CN"/>
        </w:rPr>
      </w:pPr>
      <w:r w:rsidRPr="001B351E">
        <w:rPr>
          <w:rFonts w:ascii="Arial" w:hAnsi="Arial" w:cs="Arial"/>
          <w:b/>
          <w:sz w:val="24"/>
          <w:szCs w:val="24"/>
          <w:lang w:eastAsia="zh-CN"/>
        </w:rPr>
        <w:br w:type="page"/>
      </w:r>
    </w:p>
    <w:p w14:paraId="082C48EB" w14:textId="11E4CC0C" w:rsidR="0066370B" w:rsidRPr="001B351E" w:rsidRDefault="0066370B">
      <w:pPr>
        <w:rPr>
          <w:rFonts w:ascii="Arial" w:hAnsi="Arial" w:cs="Arial"/>
          <w:b/>
          <w:sz w:val="24"/>
          <w:szCs w:val="24"/>
          <w:lang w:eastAsia="zh-CN"/>
        </w:rPr>
      </w:pPr>
    </w:p>
    <w:p w14:paraId="58A6D731" w14:textId="77777777" w:rsidR="0066370B" w:rsidRPr="001B351E" w:rsidRDefault="0066370B" w:rsidP="004F21F2">
      <w:pPr>
        <w:pStyle w:val="ContentsHH1"/>
        <w:rPr>
          <w:rFonts w:eastAsiaTheme="minorHAnsi"/>
        </w:rPr>
      </w:pPr>
      <w:bookmarkStart w:id="257" w:name="_Toc154147153"/>
      <w:bookmarkStart w:id="258" w:name="_Toc154149067"/>
      <w:r w:rsidRPr="001B351E">
        <w:t>Joint Schedule 12 (Supply Chain Visibility)</w:t>
      </w:r>
      <w:bookmarkEnd w:id="257"/>
      <w:bookmarkEnd w:id="258"/>
    </w:p>
    <w:p w14:paraId="20CDA65F" w14:textId="77777777" w:rsidR="0066370B" w:rsidRPr="001B351E" w:rsidRDefault="0066370B" w:rsidP="001E1E50">
      <w:pPr>
        <w:pStyle w:val="ListParagraph"/>
        <w:numPr>
          <w:ilvl w:val="0"/>
          <w:numId w:val="117"/>
        </w:numPr>
        <w:suppressAutoHyphens w:val="0"/>
        <w:autoSpaceDN/>
        <w:ind w:hanging="720"/>
        <w:contextualSpacing/>
        <w:rPr>
          <w:rFonts w:ascii="Arial" w:hAnsi="Arial" w:cs="Arial"/>
          <w:b/>
          <w:sz w:val="24"/>
          <w:szCs w:val="24"/>
        </w:rPr>
      </w:pPr>
      <w:r w:rsidRPr="001B351E">
        <w:rPr>
          <w:rFonts w:ascii="Arial" w:hAnsi="Arial" w:cs="Arial"/>
          <w:b/>
          <w:sz w:val="24"/>
          <w:szCs w:val="24"/>
        </w:rPr>
        <w:t xml:space="preserve">Definitions </w:t>
      </w:r>
    </w:p>
    <w:p w14:paraId="2677290C" w14:textId="77777777" w:rsidR="0066370B" w:rsidRPr="001B351E" w:rsidRDefault="0066370B" w:rsidP="0066370B">
      <w:pPr>
        <w:pStyle w:val="ListParagraph"/>
        <w:rPr>
          <w:rFonts w:ascii="Arial" w:hAnsi="Arial" w:cs="Arial"/>
          <w:b/>
          <w:sz w:val="24"/>
          <w:szCs w:val="24"/>
        </w:rPr>
      </w:pPr>
    </w:p>
    <w:p w14:paraId="7E4F350F" w14:textId="77777777" w:rsidR="0066370B" w:rsidRPr="001B351E" w:rsidRDefault="0066370B" w:rsidP="0066370B">
      <w:pPr>
        <w:pStyle w:val="ListParagraph"/>
        <w:ind w:hanging="436"/>
        <w:rPr>
          <w:rFonts w:ascii="Arial" w:hAnsi="Arial" w:cs="Arial"/>
          <w:sz w:val="24"/>
          <w:szCs w:val="24"/>
        </w:rPr>
      </w:pPr>
      <w:r w:rsidRPr="001B351E">
        <w:rPr>
          <w:rFonts w:ascii="Arial" w:hAnsi="Arial" w:cs="Arial"/>
          <w:sz w:val="24"/>
          <w:szCs w:val="24"/>
        </w:rPr>
        <w:t>1.1</w:t>
      </w:r>
      <w:r w:rsidRPr="001B351E">
        <w:rPr>
          <w:rFonts w:ascii="Arial" w:hAnsi="Arial" w:cs="Arial"/>
          <w:b/>
          <w:sz w:val="24"/>
          <w:szCs w:val="24"/>
        </w:rPr>
        <w:t xml:space="preserve"> </w:t>
      </w:r>
      <w:r w:rsidRPr="001B351E">
        <w:rPr>
          <w:rFonts w:ascii="Arial" w:hAnsi="Arial" w:cs="Arial"/>
          <w:sz w:val="24"/>
          <w:szCs w:val="24"/>
        </w:rPr>
        <w:t>In this Schedule, the following words shall have the following meanings and they shall supplement Joint Schedule 1 (Definitions):</w:t>
      </w:r>
    </w:p>
    <w:tbl>
      <w:tblPr>
        <w:tblW w:w="0" w:type="auto"/>
        <w:tblInd w:w="636" w:type="dxa"/>
        <w:tblLook w:val="04A0" w:firstRow="1" w:lastRow="0" w:firstColumn="1" w:lastColumn="0" w:noHBand="0" w:noVBand="1"/>
      </w:tblPr>
      <w:tblGrid>
        <w:gridCol w:w="3342"/>
        <w:gridCol w:w="4856"/>
      </w:tblGrid>
      <w:tr w:rsidR="0066370B" w:rsidRPr="001B351E" w14:paraId="2391B081" w14:textId="77777777" w:rsidTr="0066370B">
        <w:trPr>
          <w:trHeight w:val="20"/>
        </w:trPr>
        <w:tc>
          <w:tcPr>
            <w:tcW w:w="3342" w:type="dxa"/>
            <w:hideMark/>
          </w:tcPr>
          <w:p w14:paraId="5BD407FF" w14:textId="77777777" w:rsidR="0066370B" w:rsidRPr="001B351E" w:rsidRDefault="0066370B">
            <w:pPr>
              <w:pStyle w:val="GPSL2Numbered"/>
              <w:ind w:firstLine="0"/>
              <w:rPr>
                <w:rFonts w:ascii="Arial" w:hAnsi="Arial"/>
                <w:b/>
                <w:sz w:val="24"/>
                <w:szCs w:val="24"/>
              </w:rPr>
            </w:pPr>
            <w:r w:rsidRPr="001B351E">
              <w:rPr>
                <w:rFonts w:ascii="Arial" w:hAnsi="Arial"/>
                <w:b/>
                <w:sz w:val="24"/>
                <w:szCs w:val="24"/>
              </w:rPr>
              <w:t>"Contracts Finder"</w:t>
            </w:r>
          </w:p>
        </w:tc>
        <w:tc>
          <w:tcPr>
            <w:tcW w:w="4856" w:type="dxa"/>
            <w:hideMark/>
          </w:tcPr>
          <w:p w14:paraId="56D7EB8F" w14:textId="77777777" w:rsidR="0066370B" w:rsidRPr="001B351E" w:rsidRDefault="0066370B">
            <w:pPr>
              <w:pStyle w:val="GPSL2Numbered"/>
              <w:ind w:firstLine="0"/>
              <w:rPr>
                <w:rFonts w:ascii="Arial" w:hAnsi="Arial"/>
                <w:sz w:val="24"/>
                <w:szCs w:val="24"/>
              </w:rPr>
            </w:pPr>
            <w:r w:rsidRPr="001B351E">
              <w:rPr>
                <w:rFonts w:ascii="Arial" w:hAnsi="Arial"/>
                <w:sz w:val="24"/>
                <w:szCs w:val="24"/>
              </w:rPr>
              <w:t xml:space="preserve">the Government’s publishing portal for public sector procurement opportunities; </w:t>
            </w:r>
          </w:p>
        </w:tc>
      </w:tr>
      <w:tr w:rsidR="0066370B" w:rsidRPr="001B351E" w14:paraId="242146D2" w14:textId="77777777" w:rsidTr="0066370B">
        <w:trPr>
          <w:trHeight w:val="20"/>
        </w:trPr>
        <w:tc>
          <w:tcPr>
            <w:tcW w:w="3342" w:type="dxa"/>
            <w:hideMark/>
          </w:tcPr>
          <w:p w14:paraId="468AC0CD" w14:textId="77777777" w:rsidR="0066370B" w:rsidRPr="001B351E" w:rsidRDefault="0066370B">
            <w:pPr>
              <w:pStyle w:val="GPSL2Numbered"/>
              <w:ind w:firstLine="0"/>
              <w:rPr>
                <w:rFonts w:ascii="Arial" w:hAnsi="Arial"/>
                <w:b/>
                <w:sz w:val="24"/>
                <w:szCs w:val="24"/>
              </w:rPr>
            </w:pPr>
            <w:r w:rsidRPr="001B351E">
              <w:rPr>
                <w:rFonts w:ascii="Arial" w:hAnsi="Arial"/>
                <w:b/>
                <w:sz w:val="24"/>
                <w:szCs w:val="24"/>
              </w:rPr>
              <w:t>"SME"</w:t>
            </w:r>
          </w:p>
        </w:tc>
        <w:tc>
          <w:tcPr>
            <w:tcW w:w="4856" w:type="dxa"/>
            <w:hideMark/>
          </w:tcPr>
          <w:p w14:paraId="5D95CF1B" w14:textId="77777777" w:rsidR="0066370B" w:rsidRPr="001B351E" w:rsidRDefault="0066370B">
            <w:pPr>
              <w:pStyle w:val="GPSL2Numbered"/>
              <w:ind w:firstLine="0"/>
              <w:rPr>
                <w:rFonts w:ascii="Arial" w:hAnsi="Arial"/>
                <w:sz w:val="24"/>
                <w:szCs w:val="24"/>
              </w:rPr>
            </w:pPr>
            <w:r w:rsidRPr="001B351E">
              <w:rPr>
                <w:rFonts w:ascii="Arial" w:hAnsi="Arial"/>
                <w:sz w:val="24"/>
                <w:szCs w:val="24"/>
              </w:rPr>
              <w:t xml:space="preserve">an enterprise falling within the category of micro, small and medium sized enterprises defined by the Commission Recommendation of 6 May 2003 concerning the definition of micro, small and medium sized enterprises; </w:t>
            </w:r>
          </w:p>
        </w:tc>
      </w:tr>
      <w:tr w:rsidR="0066370B" w:rsidRPr="001B351E" w14:paraId="2AAAF9F8" w14:textId="77777777" w:rsidTr="0066370B">
        <w:trPr>
          <w:trHeight w:val="20"/>
        </w:trPr>
        <w:tc>
          <w:tcPr>
            <w:tcW w:w="3342" w:type="dxa"/>
            <w:hideMark/>
          </w:tcPr>
          <w:p w14:paraId="14DC86EC" w14:textId="77777777" w:rsidR="0066370B" w:rsidRPr="001B351E" w:rsidRDefault="0066370B">
            <w:pPr>
              <w:pStyle w:val="GPSL2Numbered"/>
              <w:ind w:firstLine="0"/>
              <w:rPr>
                <w:rFonts w:ascii="Arial" w:hAnsi="Arial"/>
                <w:b/>
                <w:sz w:val="24"/>
                <w:szCs w:val="24"/>
              </w:rPr>
            </w:pPr>
            <w:r w:rsidRPr="001B351E">
              <w:rPr>
                <w:rFonts w:ascii="Arial" w:hAnsi="Arial"/>
                <w:b/>
                <w:sz w:val="24"/>
                <w:szCs w:val="24"/>
              </w:rPr>
              <w:t>“Supply Chain Information Report Template”</w:t>
            </w:r>
          </w:p>
        </w:tc>
        <w:tc>
          <w:tcPr>
            <w:tcW w:w="4856" w:type="dxa"/>
            <w:hideMark/>
          </w:tcPr>
          <w:p w14:paraId="020C33E6" w14:textId="77777777" w:rsidR="0066370B" w:rsidRPr="001B351E" w:rsidRDefault="0066370B">
            <w:pPr>
              <w:pStyle w:val="GPSL2Numbered"/>
              <w:ind w:firstLine="0"/>
              <w:rPr>
                <w:rFonts w:ascii="Arial" w:hAnsi="Arial"/>
                <w:sz w:val="24"/>
                <w:szCs w:val="24"/>
              </w:rPr>
            </w:pPr>
            <w:r w:rsidRPr="001B351E">
              <w:rPr>
                <w:rFonts w:ascii="Arial" w:hAnsi="Arial"/>
                <w:sz w:val="24"/>
                <w:szCs w:val="24"/>
              </w:rPr>
              <w:t>the document at Annex 1 of this Schedule 12; and</w:t>
            </w:r>
          </w:p>
        </w:tc>
      </w:tr>
      <w:tr w:rsidR="0066370B" w:rsidRPr="001B351E" w14:paraId="6FA5C55F" w14:textId="77777777" w:rsidTr="0066370B">
        <w:trPr>
          <w:trHeight w:val="20"/>
        </w:trPr>
        <w:tc>
          <w:tcPr>
            <w:tcW w:w="3342" w:type="dxa"/>
            <w:hideMark/>
          </w:tcPr>
          <w:p w14:paraId="527720EF" w14:textId="77777777" w:rsidR="0066370B" w:rsidRPr="001B351E" w:rsidRDefault="0066370B">
            <w:pPr>
              <w:pStyle w:val="GPSL2Numbered"/>
              <w:ind w:firstLine="0"/>
              <w:rPr>
                <w:rFonts w:ascii="Arial" w:hAnsi="Arial"/>
                <w:b/>
                <w:sz w:val="24"/>
                <w:szCs w:val="24"/>
              </w:rPr>
            </w:pPr>
            <w:r w:rsidRPr="001B351E">
              <w:rPr>
                <w:rFonts w:ascii="Arial" w:hAnsi="Arial"/>
                <w:b/>
                <w:sz w:val="24"/>
                <w:szCs w:val="24"/>
              </w:rPr>
              <w:t>"VCSE"</w:t>
            </w:r>
          </w:p>
        </w:tc>
        <w:tc>
          <w:tcPr>
            <w:tcW w:w="4856" w:type="dxa"/>
            <w:hideMark/>
          </w:tcPr>
          <w:p w14:paraId="02119BAE" w14:textId="77777777" w:rsidR="0066370B" w:rsidRPr="001B351E" w:rsidRDefault="0066370B">
            <w:pPr>
              <w:pStyle w:val="GPSL2Numbered"/>
              <w:ind w:firstLine="0"/>
              <w:rPr>
                <w:rFonts w:ascii="Arial" w:hAnsi="Arial"/>
                <w:sz w:val="24"/>
                <w:szCs w:val="24"/>
              </w:rPr>
            </w:pPr>
            <w:r w:rsidRPr="001B351E">
              <w:rPr>
                <w:rFonts w:ascii="Arial" w:hAnsi="Arial"/>
                <w:sz w:val="24"/>
                <w:szCs w:val="24"/>
              </w:rPr>
              <w:t>a non-governmental organisation that is value-driven and which principally reinvests its surpluses to further social, environmental or cultural objectives.</w:t>
            </w:r>
          </w:p>
        </w:tc>
      </w:tr>
      <w:tr w:rsidR="0066370B" w:rsidRPr="001B351E" w14:paraId="249BF8C6" w14:textId="77777777" w:rsidTr="0066370B">
        <w:trPr>
          <w:trHeight w:val="20"/>
        </w:trPr>
        <w:tc>
          <w:tcPr>
            <w:tcW w:w="3342" w:type="dxa"/>
          </w:tcPr>
          <w:p w14:paraId="0EF46479" w14:textId="77777777" w:rsidR="0066370B" w:rsidRPr="001B351E" w:rsidRDefault="0066370B">
            <w:pPr>
              <w:pStyle w:val="GPSL2Numbered"/>
              <w:ind w:firstLine="0"/>
              <w:rPr>
                <w:rFonts w:ascii="Arial" w:hAnsi="Arial"/>
                <w:b/>
                <w:sz w:val="24"/>
                <w:szCs w:val="24"/>
              </w:rPr>
            </w:pPr>
          </w:p>
        </w:tc>
        <w:tc>
          <w:tcPr>
            <w:tcW w:w="4856" w:type="dxa"/>
          </w:tcPr>
          <w:p w14:paraId="3AB58C42" w14:textId="77777777" w:rsidR="0066370B" w:rsidRPr="001B351E" w:rsidRDefault="0066370B">
            <w:pPr>
              <w:pStyle w:val="GPSL2Numbered"/>
              <w:ind w:firstLine="0"/>
              <w:rPr>
                <w:rFonts w:ascii="Arial" w:hAnsi="Arial"/>
                <w:sz w:val="24"/>
                <w:szCs w:val="24"/>
              </w:rPr>
            </w:pPr>
          </w:p>
        </w:tc>
      </w:tr>
    </w:tbl>
    <w:p w14:paraId="555A903F" w14:textId="77777777" w:rsidR="0066370B" w:rsidRPr="001B351E" w:rsidRDefault="0066370B" w:rsidP="001E1E50">
      <w:pPr>
        <w:pStyle w:val="ListParagraph"/>
        <w:numPr>
          <w:ilvl w:val="0"/>
          <w:numId w:val="117"/>
        </w:numPr>
        <w:suppressAutoHyphens w:val="0"/>
        <w:autoSpaceDN/>
        <w:ind w:hanging="720"/>
        <w:contextualSpacing/>
        <w:rPr>
          <w:rFonts w:ascii="Arial" w:hAnsi="Arial" w:cs="Arial"/>
          <w:b/>
          <w:sz w:val="24"/>
          <w:szCs w:val="24"/>
          <w:lang w:eastAsia="en-US"/>
        </w:rPr>
      </w:pPr>
      <w:r w:rsidRPr="001B351E">
        <w:rPr>
          <w:rFonts w:ascii="Arial" w:hAnsi="Arial" w:cs="Arial"/>
          <w:b/>
          <w:sz w:val="24"/>
          <w:szCs w:val="24"/>
        </w:rPr>
        <w:t xml:space="preserve">Visibility of Sub-Contract Opportunities in the Supply Chain </w:t>
      </w:r>
    </w:p>
    <w:p w14:paraId="4EA9BA15" w14:textId="77777777" w:rsidR="0066370B" w:rsidRPr="001B351E" w:rsidRDefault="0066370B" w:rsidP="0066370B">
      <w:pPr>
        <w:pStyle w:val="ListParagraph"/>
        <w:rPr>
          <w:rFonts w:ascii="Arial" w:hAnsi="Arial" w:cs="Arial"/>
          <w:b/>
          <w:sz w:val="24"/>
          <w:szCs w:val="24"/>
        </w:rPr>
      </w:pPr>
    </w:p>
    <w:p w14:paraId="0FAE7BD4" w14:textId="77777777" w:rsidR="0066370B" w:rsidRPr="001B351E" w:rsidRDefault="0066370B" w:rsidP="001E1E50">
      <w:pPr>
        <w:pStyle w:val="ListParagraph"/>
        <w:numPr>
          <w:ilvl w:val="1"/>
          <w:numId w:val="117"/>
        </w:numPr>
        <w:suppressAutoHyphens w:val="0"/>
        <w:autoSpaceDN/>
        <w:ind w:left="993" w:hanging="633"/>
        <w:contextualSpacing/>
        <w:rPr>
          <w:rFonts w:ascii="Arial" w:hAnsi="Arial" w:cs="Arial"/>
          <w:sz w:val="24"/>
          <w:szCs w:val="24"/>
        </w:rPr>
      </w:pPr>
      <w:r w:rsidRPr="001B351E">
        <w:rPr>
          <w:rFonts w:ascii="Arial" w:hAnsi="Arial" w:cs="Arial"/>
          <w:sz w:val="24"/>
          <w:szCs w:val="24"/>
        </w:rPr>
        <w:t xml:space="preserve"> The Supplier shall:</w:t>
      </w:r>
    </w:p>
    <w:p w14:paraId="7332107B" w14:textId="77777777" w:rsidR="0066370B" w:rsidRPr="001B351E" w:rsidRDefault="0066370B" w:rsidP="0066370B">
      <w:pPr>
        <w:pStyle w:val="ListParagraph"/>
        <w:rPr>
          <w:rFonts w:ascii="Arial" w:hAnsi="Arial" w:cs="Arial"/>
          <w:sz w:val="24"/>
          <w:szCs w:val="24"/>
        </w:rPr>
      </w:pPr>
    </w:p>
    <w:p w14:paraId="62340DA6" w14:textId="77777777" w:rsidR="0066370B" w:rsidRPr="001B351E" w:rsidRDefault="0066370B" w:rsidP="001E1E50">
      <w:pPr>
        <w:pStyle w:val="ListParagraph"/>
        <w:numPr>
          <w:ilvl w:val="2"/>
          <w:numId w:val="117"/>
        </w:numPr>
        <w:suppressAutoHyphens w:val="0"/>
        <w:autoSpaceDN/>
        <w:contextualSpacing/>
        <w:rPr>
          <w:rFonts w:ascii="Arial" w:hAnsi="Arial" w:cs="Arial"/>
          <w:sz w:val="24"/>
          <w:szCs w:val="24"/>
        </w:rPr>
      </w:pPr>
      <w:r w:rsidRPr="001B351E">
        <w:rPr>
          <w:rFonts w:ascii="Arial" w:hAnsi="Arial" w:cs="Arial"/>
          <w:sz w:val="24"/>
          <w:szCs w:val="24"/>
        </w:rPr>
        <w:t>subject to Paragraph 2.3, advertise on Contracts Finder all Sub-Contract opportunities arising from or in connection with the provision of the Deliverables above a minimum threshold of £25,000 that arise during the Contract Period;</w:t>
      </w:r>
    </w:p>
    <w:p w14:paraId="20A89EBB" w14:textId="77777777" w:rsidR="0066370B" w:rsidRPr="001B351E" w:rsidRDefault="0066370B" w:rsidP="001E1E50">
      <w:pPr>
        <w:pStyle w:val="ListParagraph"/>
        <w:numPr>
          <w:ilvl w:val="2"/>
          <w:numId w:val="117"/>
        </w:numPr>
        <w:suppressAutoHyphens w:val="0"/>
        <w:autoSpaceDN/>
        <w:contextualSpacing/>
        <w:rPr>
          <w:rFonts w:ascii="Arial" w:hAnsi="Arial" w:cs="Arial"/>
          <w:sz w:val="24"/>
          <w:szCs w:val="24"/>
        </w:rPr>
      </w:pPr>
      <w:r w:rsidRPr="001B351E">
        <w:rPr>
          <w:rFonts w:ascii="Arial" w:hAnsi="Arial" w:cs="Arial"/>
          <w:sz w:val="24"/>
          <w:szCs w:val="24"/>
        </w:rPr>
        <w:t xml:space="preserve">within 90 days of awarding a Sub-Contract to a Subcontractor, update the notice on Contract Finder with details of the successful Subcontractor; </w:t>
      </w:r>
    </w:p>
    <w:p w14:paraId="27644F5C" w14:textId="77777777" w:rsidR="0066370B" w:rsidRPr="001B351E" w:rsidRDefault="0066370B" w:rsidP="001E1E50">
      <w:pPr>
        <w:pStyle w:val="ListParagraph"/>
        <w:numPr>
          <w:ilvl w:val="2"/>
          <w:numId w:val="117"/>
        </w:numPr>
        <w:suppressAutoHyphens w:val="0"/>
        <w:autoSpaceDN/>
        <w:contextualSpacing/>
        <w:rPr>
          <w:rFonts w:ascii="Arial" w:hAnsi="Arial" w:cs="Arial"/>
          <w:sz w:val="24"/>
          <w:szCs w:val="24"/>
        </w:rPr>
      </w:pPr>
      <w:r w:rsidRPr="001B351E">
        <w:rPr>
          <w:rFonts w:ascii="Arial" w:hAnsi="Arial" w:cs="Arial"/>
          <w:sz w:val="24"/>
          <w:szCs w:val="24"/>
        </w:rPr>
        <w:lastRenderedPageBreak/>
        <w:t xml:space="preserve">monitor the number, type and value of the Sub-Contract opportunities placed on Contracts Finder advertised and awarded in its supply chain during the Contract Period; </w:t>
      </w:r>
    </w:p>
    <w:p w14:paraId="65213DC2" w14:textId="77777777" w:rsidR="0066370B" w:rsidRPr="001B351E" w:rsidRDefault="0066370B" w:rsidP="001E1E50">
      <w:pPr>
        <w:pStyle w:val="ListParagraph"/>
        <w:numPr>
          <w:ilvl w:val="2"/>
          <w:numId w:val="117"/>
        </w:numPr>
        <w:suppressAutoHyphens w:val="0"/>
        <w:autoSpaceDN/>
        <w:contextualSpacing/>
        <w:rPr>
          <w:rFonts w:ascii="Arial" w:hAnsi="Arial" w:cs="Arial"/>
          <w:sz w:val="24"/>
          <w:szCs w:val="24"/>
        </w:rPr>
      </w:pPr>
      <w:r w:rsidRPr="001B351E">
        <w:rPr>
          <w:rFonts w:ascii="Arial" w:hAnsi="Arial" w:cs="Arial"/>
          <w:sz w:val="24"/>
          <w:szCs w:val="24"/>
        </w:rPr>
        <w:t xml:space="preserve">provide reports on the information at Paragraph 2.1.3 to the Relevant Authority in the format and frequency as reasonably specified by the Relevant Authority; and </w:t>
      </w:r>
    </w:p>
    <w:p w14:paraId="54FA9602" w14:textId="77777777" w:rsidR="0066370B" w:rsidRPr="001B351E" w:rsidRDefault="0066370B" w:rsidP="001E1E50">
      <w:pPr>
        <w:pStyle w:val="ListParagraph"/>
        <w:numPr>
          <w:ilvl w:val="2"/>
          <w:numId w:val="117"/>
        </w:numPr>
        <w:suppressAutoHyphens w:val="0"/>
        <w:autoSpaceDN/>
        <w:contextualSpacing/>
        <w:rPr>
          <w:rFonts w:ascii="Arial" w:hAnsi="Arial" w:cs="Arial"/>
          <w:sz w:val="24"/>
          <w:szCs w:val="24"/>
        </w:rPr>
      </w:pPr>
      <w:r w:rsidRPr="001B351E">
        <w:rPr>
          <w:rFonts w:ascii="Arial" w:hAnsi="Arial" w:cs="Arial"/>
          <w:sz w:val="24"/>
          <w:szCs w:val="24"/>
        </w:rPr>
        <w:t xml:space="preserve">promote Contracts Finder to its suppliers and encourage those organisations to register on Contracts Finder. </w:t>
      </w:r>
    </w:p>
    <w:p w14:paraId="5D98A3F1" w14:textId="77777777" w:rsidR="0066370B" w:rsidRPr="001B351E" w:rsidRDefault="0066370B" w:rsidP="0066370B">
      <w:pPr>
        <w:pStyle w:val="ListParagraph"/>
        <w:ind w:left="1080"/>
        <w:rPr>
          <w:rFonts w:ascii="Arial" w:hAnsi="Arial" w:cs="Arial"/>
          <w:sz w:val="24"/>
          <w:szCs w:val="24"/>
        </w:rPr>
      </w:pPr>
    </w:p>
    <w:p w14:paraId="50C86B8C" w14:textId="77777777" w:rsidR="0066370B" w:rsidRPr="001B351E" w:rsidRDefault="0066370B" w:rsidP="0066370B">
      <w:pPr>
        <w:pStyle w:val="ListParagraph"/>
        <w:ind w:left="1080"/>
        <w:rPr>
          <w:rFonts w:ascii="Arial" w:hAnsi="Arial" w:cs="Arial"/>
          <w:sz w:val="24"/>
          <w:szCs w:val="24"/>
        </w:rPr>
      </w:pPr>
    </w:p>
    <w:p w14:paraId="06800E0B" w14:textId="77777777" w:rsidR="0066370B" w:rsidRPr="001B351E" w:rsidRDefault="0066370B" w:rsidP="001E1E50">
      <w:pPr>
        <w:pStyle w:val="ListParagraph"/>
        <w:numPr>
          <w:ilvl w:val="1"/>
          <w:numId w:val="117"/>
        </w:numPr>
        <w:suppressAutoHyphens w:val="0"/>
        <w:autoSpaceDN/>
        <w:ind w:left="993" w:hanging="633"/>
        <w:contextualSpacing/>
        <w:rPr>
          <w:rFonts w:ascii="Arial" w:hAnsi="Arial" w:cs="Arial"/>
          <w:sz w:val="24"/>
          <w:szCs w:val="24"/>
        </w:rPr>
      </w:pPr>
      <w:r w:rsidRPr="001B351E">
        <w:rPr>
          <w:rFonts w:ascii="Arial" w:hAnsi="Arial" w:cs="Arial"/>
          <w:sz w:val="24"/>
          <w:szCs w:val="24"/>
        </w:rPr>
        <w:t xml:space="preserve">Each advert referred to </w:t>
      </w:r>
      <w:proofErr w:type="spellStart"/>
      <w:r w:rsidRPr="001B351E">
        <w:rPr>
          <w:rFonts w:ascii="Arial" w:hAnsi="Arial" w:cs="Arial"/>
          <w:sz w:val="24"/>
          <w:szCs w:val="24"/>
        </w:rPr>
        <w:t>at</w:t>
      </w:r>
      <w:proofErr w:type="spellEnd"/>
      <w:r w:rsidRPr="001B351E">
        <w:rPr>
          <w:rFonts w:ascii="Arial" w:hAnsi="Arial" w:cs="Arial"/>
          <w:sz w:val="24"/>
          <w:szCs w:val="24"/>
        </w:rPr>
        <w:t xml:space="preserve"> Paragraph 2.1.1 of this Schedule 12 shall provide a full and detailed description of the Sub-Contract opportunity with each of the mandatory fields being completed on Contracts Finder by the Supplier. </w:t>
      </w:r>
    </w:p>
    <w:p w14:paraId="60EDCC55" w14:textId="77777777" w:rsidR="0066370B" w:rsidRPr="001B351E" w:rsidRDefault="0066370B" w:rsidP="0066370B">
      <w:pPr>
        <w:pStyle w:val="ListParagraph"/>
        <w:ind w:left="993" w:hanging="633"/>
        <w:rPr>
          <w:rFonts w:ascii="Arial" w:hAnsi="Arial" w:cs="Arial"/>
          <w:sz w:val="24"/>
          <w:szCs w:val="24"/>
        </w:rPr>
      </w:pPr>
    </w:p>
    <w:p w14:paraId="71699405" w14:textId="77777777" w:rsidR="0066370B" w:rsidRPr="001B351E" w:rsidRDefault="0066370B" w:rsidP="001E1E50">
      <w:pPr>
        <w:pStyle w:val="ListParagraph"/>
        <w:numPr>
          <w:ilvl w:val="1"/>
          <w:numId w:val="117"/>
        </w:numPr>
        <w:suppressAutoHyphens w:val="0"/>
        <w:autoSpaceDN/>
        <w:ind w:left="993" w:hanging="633"/>
        <w:contextualSpacing/>
        <w:rPr>
          <w:rFonts w:ascii="Arial" w:hAnsi="Arial" w:cs="Arial"/>
          <w:sz w:val="24"/>
          <w:szCs w:val="24"/>
        </w:rPr>
      </w:pPr>
      <w:r w:rsidRPr="001B351E">
        <w:rPr>
          <w:rFonts w:ascii="Arial" w:hAnsi="Arial" w:cs="Arial"/>
          <w:sz w:val="24"/>
          <w:szCs w:val="24"/>
        </w:rPr>
        <w:t>The obligation on the Supplier set out at Paragraph 2.1 shall only apply in respect of Sub-Contract opportunities arising after the Effective Date.</w:t>
      </w:r>
    </w:p>
    <w:p w14:paraId="3BBB8815" w14:textId="77777777" w:rsidR="0066370B" w:rsidRPr="001B351E" w:rsidRDefault="0066370B" w:rsidP="0066370B">
      <w:pPr>
        <w:pStyle w:val="ListParagraph"/>
        <w:ind w:left="993" w:hanging="633"/>
        <w:rPr>
          <w:rFonts w:ascii="Arial" w:hAnsi="Arial" w:cs="Arial"/>
          <w:sz w:val="24"/>
          <w:szCs w:val="24"/>
        </w:rPr>
      </w:pPr>
    </w:p>
    <w:p w14:paraId="3D932601" w14:textId="77777777" w:rsidR="0066370B" w:rsidRPr="001B351E" w:rsidRDefault="0066370B" w:rsidP="001E1E50">
      <w:pPr>
        <w:pStyle w:val="ListParagraph"/>
        <w:numPr>
          <w:ilvl w:val="1"/>
          <w:numId w:val="117"/>
        </w:numPr>
        <w:suppressAutoHyphens w:val="0"/>
        <w:autoSpaceDN/>
        <w:ind w:left="993" w:hanging="633"/>
        <w:contextualSpacing/>
        <w:rPr>
          <w:rFonts w:ascii="Arial" w:hAnsi="Arial" w:cs="Arial"/>
          <w:sz w:val="24"/>
          <w:szCs w:val="24"/>
        </w:rPr>
      </w:pPr>
      <w:r w:rsidRPr="001B351E">
        <w:rPr>
          <w:rFonts w:ascii="Arial" w:hAnsi="Arial" w:cs="Arial"/>
          <w:sz w:val="24"/>
          <w:szCs w:val="24"/>
        </w:rPr>
        <w:t xml:space="preserve">Notwithstanding Paragraph 2.1, the Authority may by giving its prior Approval, agree that a Sub-Contract opportunity is not required to be advertised by the Supplier on Contracts Finder.  </w:t>
      </w:r>
    </w:p>
    <w:p w14:paraId="55B91B0D" w14:textId="77777777" w:rsidR="0066370B" w:rsidRPr="001B351E" w:rsidRDefault="0066370B" w:rsidP="0066370B">
      <w:pPr>
        <w:pStyle w:val="ListParagraph"/>
        <w:rPr>
          <w:rFonts w:ascii="Arial" w:hAnsi="Arial" w:cs="Arial"/>
          <w:sz w:val="24"/>
          <w:szCs w:val="24"/>
        </w:rPr>
      </w:pPr>
    </w:p>
    <w:p w14:paraId="4BB84949" w14:textId="77777777" w:rsidR="0066370B" w:rsidRPr="001B351E" w:rsidRDefault="0066370B" w:rsidP="001E1E50">
      <w:pPr>
        <w:pStyle w:val="ListParagraph"/>
        <w:numPr>
          <w:ilvl w:val="0"/>
          <w:numId w:val="117"/>
        </w:numPr>
        <w:suppressAutoHyphens w:val="0"/>
        <w:autoSpaceDN/>
        <w:ind w:hanging="720"/>
        <w:contextualSpacing/>
        <w:rPr>
          <w:rFonts w:ascii="Arial" w:hAnsi="Arial" w:cs="Arial"/>
          <w:b/>
          <w:sz w:val="24"/>
          <w:szCs w:val="24"/>
        </w:rPr>
      </w:pPr>
      <w:r w:rsidRPr="001B351E">
        <w:rPr>
          <w:rFonts w:ascii="Arial" w:hAnsi="Arial" w:cs="Arial"/>
          <w:b/>
          <w:sz w:val="24"/>
          <w:szCs w:val="24"/>
        </w:rPr>
        <w:t>Visibility of Supply Chain Spend</w:t>
      </w:r>
    </w:p>
    <w:p w14:paraId="6810F0D1" w14:textId="77777777" w:rsidR="0066370B" w:rsidRPr="001B351E" w:rsidRDefault="0066370B" w:rsidP="0066370B">
      <w:pPr>
        <w:pStyle w:val="ListParagraph"/>
        <w:rPr>
          <w:rFonts w:ascii="Arial" w:hAnsi="Arial" w:cs="Arial"/>
          <w:b/>
          <w:sz w:val="24"/>
          <w:szCs w:val="24"/>
        </w:rPr>
      </w:pPr>
    </w:p>
    <w:p w14:paraId="7BEAB4F8" w14:textId="77777777" w:rsidR="0066370B" w:rsidRPr="001B351E" w:rsidRDefault="0066370B" w:rsidP="001E1E50">
      <w:pPr>
        <w:pStyle w:val="ListParagraph"/>
        <w:numPr>
          <w:ilvl w:val="1"/>
          <w:numId w:val="117"/>
        </w:numPr>
        <w:suppressAutoHyphens w:val="0"/>
        <w:autoSpaceDN/>
        <w:ind w:left="993" w:hanging="567"/>
        <w:contextualSpacing/>
        <w:rPr>
          <w:rFonts w:ascii="Arial" w:hAnsi="Arial" w:cs="Arial"/>
          <w:sz w:val="24"/>
          <w:szCs w:val="24"/>
        </w:rPr>
      </w:pPr>
      <w:r w:rsidRPr="001B351E">
        <w:rPr>
          <w:rFonts w:ascii="Arial" w:hAnsi="Arial" w:cs="Arial"/>
          <w:sz w:val="24"/>
          <w:szCs w:val="24"/>
        </w:rPr>
        <w:t xml:space="preserve">In addition to any other management information requirements set out in the Contract, the Supplier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 </w:t>
      </w:r>
    </w:p>
    <w:p w14:paraId="14106223" w14:textId="77777777" w:rsidR="0066370B" w:rsidRPr="001B351E" w:rsidRDefault="0066370B" w:rsidP="001E1E50">
      <w:pPr>
        <w:pStyle w:val="Sectionheading"/>
        <w:numPr>
          <w:ilvl w:val="0"/>
          <w:numId w:val="118"/>
        </w:numPr>
        <w:rPr>
          <w:rFonts w:ascii="Arial" w:hAnsi="Arial" w:cs="Arial"/>
          <w:b w:val="0"/>
          <w:u w:val="none"/>
        </w:rPr>
      </w:pPr>
      <w:r w:rsidRPr="001B351E">
        <w:rPr>
          <w:rFonts w:ascii="Arial" w:hAnsi="Arial" w:cs="Arial"/>
          <w:b w:val="0"/>
          <w:u w:val="none"/>
        </w:rPr>
        <w:t>the total contract revenue received directly on the Contract;</w:t>
      </w:r>
    </w:p>
    <w:p w14:paraId="5AA04E83" w14:textId="77777777" w:rsidR="0066370B" w:rsidRPr="001B351E" w:rsidRDefault="0066370B" w:rsidP="001E1E50">
      <w:pPr>
        <w:pStyle w:val="Sectionheading"/>
        <w:numPr>
          <w:ilvl w:val="0"/>
          <w:numId w:val="118"/>
        </w:numPr>
        <w:jc w:val="left"/>
        <w:rPr>
          <w:rFonts w:ascii="Arial" w:hAnsi="Arial" w:cs="Arial"/>
          <w:b w:val="0"/>
          <w:u w:val="none"/>
        </w:rPr>
      </w:pPr>
      <w:r w:rsidRPr="001B351E">
        <w:rPr>
          <w:rFonts w:ascii="Arial" w:hAnsi="Arial" w:cs="Arial"/>
          <w:b w:val="0"/>
          <w:u w:val="none"/>
        </w:rPr>
        <w:t>the total value of sub-contracted revenues under the Contract (including revenues for non-SMEs/non-VCSEs); and</w:t>
      </w:r>
    </w:p>
    <w:p w14:paraId="33C8E2A7" w14:textId="77777777" w:rsidR="0066370B" w:rsidRPr="001B351E" w:rsidRDefault="0066370B" w:rsidP="001E1E50">
      <w:pPr>
        <w:pStyle w:val="Sectionheading"/>
        <w:numPr>
          <w:ilvl w:val="0"/>
          <w:numId w:val="118"/>
        </w:numPr>
        <w:rPr>
          <w:rFonts w:ascii="Arial" w:hAnsi="Arial" w:cs="Arial"/>
          <w:b w:val="0"/>
          <w:u w:val="none"/>
        </w:rPr>
      </w:pPr>
      <w:r w:rsidRPr="001B351E">
        <w:rPr>
          <w:rFonts w:ascii="Arial" w:hAnsi="Arial" w:cs="Arial"/>
          <w:b w:val="0"/>
          <w:u w:val="none"/>
        </w:rPr>
        <w:t>the total value of sub-contracted revenues to SMEs and VCSEs.</w:t>
      </w:r>
    </w:p>
    <w:p w14:paraId="74E797DC" w14:textId="77777777" w:rsidR="0066370B" w:rsidRPr="001B351E" w:rsidRDefault="0066370B" w:rsidP="0066370B">
      <w:pPr>
        <w:pStyle w:val="Sectionheading"/>
        <w:rPr>
          <w:rFonts w:ascii="Arial" w:hAnsi="Arial" w:cs="Arial"/>
          <w:b w:val="0"/>
          <w:u w:val="none"/>
        </w:rPr>
      </w:pPr>
    </w:p>
    <w:p w14:paraId="4E99C30B" w14:textId="77777777" w:rsidR="0066370B" w:rsidRPr="001B351E" w:rsidRDefault="0066370B" w:rsidP="001E1E50">
      <w:pPr>
        <w:pStyle w:val="ListParagraph"/>
        <w:numPr>
          <w:ilvl w:val="1"/>
          <w:numId w:val="117"/>
        </w:numPr>
        <w:suppressAutoHyphens w:val="0"/>
        <w:autoSpaceDN/>
        <w:ind w:left="993" w:hanging="633"/>
        <w:contextualSpacing/>
        <w:rPr>
          <w:rFonts w:ascii="Arial" w:hAnsi="Arial" w:cs="Arial"/>
          <w:sz w:val="24"/>
          <w:szCs w:val="24"/>
        </w:rPr>
      </w:pPr>
      <w:r w:rsidRPr="001B351E">
        <w:rPr>
          <w:rFonts w:ascii="Arial" w:hAnsi="Arial" w:cs="Arial"/>
          <w:sz w:val="24"/>
          <w:szCs w:val="24"/>
        </w:rPr>
        <w:t xml:space="preserve">The SME Management Information Reports shall be provided by the Supplier in the correct format as required by the Supply Chain Information Report Template and any guidance issued by the Relevant Authority from time to time. The Supplier agrees that it shall use the Supply Chain </w:t>
      </w:r>
      <w:r w:rsidRPr="001B351E">
        <w:rPr>
          <w:rFonts w:ascii="Arial" w:hAnsi="Arial" w:cs="Arial"/>
          <w:sz w:val="24"/>
          <w:szCs w:val="24"/>
        </w:rPr>
        <w:lastRenderedPageBreak/>
        <w:t>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14:paraId="25AF7EAE" w14:textId="77777777" w:rsidR="0066370B" w:rsidRPr="001B351E" w:rsidRDefault="0066370B" w:rsidP="0066370B">
      <w:pPr>
        <w:pStyle w:val="ListParagraph"/>
        <w:rPr>
          <w:rFonts w:ascii="Arial" w:hAnsi="Arial" w:cs="Arial"/>
          <w:sz w:val="24"/>
          <w:szCs w:val="24"/>
        </w:rPr>
      </w:pPr>
    </w:p>
    <w:p w14:paraId="4BCB1042" w14:textId="77777777" w:rsidR="0066370B" w:rsidRPr="001B351E" w:rsidRDefault="0066370B" w:rsidP="001E1E50">
      <w:pPr>
        <w:pStyle w:val="ListParagraph"/>
        <w:numPr>
          <w:ilvl w:val="1"/>
          <w:numId w:val="117"/>
        </w:numPr>
        <w:suppressAutoHyphens w:val="0"/>
        <w:autoSpaceDN/>
        <w:ind w:left="993" w:hanging="567"/>
        <w:contextualSpacing/>
        <w:rPr>
          <w:rFonts w:ascii="Arial" w:hAnsi="Arial" w:cs="Arial"/>
          <w:sz w:val="24"/>
          <w:szCs w:val="24"/>
        </w:rPr>
      </w:pPr>
      <w:r w:rsidRPr="001B351E">
        <w:rPr>
          <w:rFonts w:ascii="Arial" w:hAnsi="Arial" w:cs="Arial"/>
          <w:sz w:val="24"/>
          <w:szCs w:val="24"/>
        </w:rPr>
        <w:t xml:space="preserve">The Supplier further agrees and acknowledges that it may not make any amendment to the Supply Chain Information Report Template without the prior Approval of the Authority.  </w:t>
      </w:r>
    </w:p>
    <w:p w14:paraId="2633CEB9" w14:textId="77777777" w:rsidR="0066370B" w:rsidRPr="001B351E" w:rsidRDefault="0066370B" w:rsidP="0066370B">
      <w:pPr>
        <w:rPr>
          <w:rFonts w:ascii="Arial" w:hAnsi="Arial" w:cs="Arial"/>
          <w:sz w:val="24"/>
          <w:szCs w:val="24"/>
        </w:rPr>
      </w:pPr>
    </w:p>
    <w:p w14:paraId="49418EDF" w14:textId="77777777" w:rsidR="0066370B" w:rsidRPr="001B351E" w:rsidRDefault="0066370B" w:rsidP="00933F69">
      <w:pPr>
        <w:pStyle w:val="Annex"/>
      </w:pPr>
      <w:bookmarkStart w:id="259" w:name="_Toc154147154"/>
      <w:bookmarkStart w:id="260" w:name="_Toc154149068"/>
      <w:r w:rsidRPr="001B351E">
        <w:t>Annex 1</w:t>
      </w:r>
      <w:r w:rsidR="00933F69" w:rsidRPr="001B351E">
        <w:t xml:space="preserve"> </w:t>
      </w:r>
      <w:r w:rsidRPr="001B351E">
        <w:t>Supply Chain Information Report template</w:t>
      </w:r>
      <w:bookmarkEnd w:id="259"/>
      <w:bookmarkEnd w:id="260"/>
    </w:p>
    <w:p w14:paraId="4B1D477B" w14:textId="77777777" w:rsidR="0066370B" w:rsidRPr="001B351E" w:rsidRDefault="0066370B" w:rsidP="0066370B">
      <w:pPr>
        <w:rPr>
          <w:rFonts w:ascii="Arial" w:hAnsi="Arial" w:cs="Arial"/>
          <w:sz w:val="24"/>
          <w:szCs w:val="24"/>
        </w:rPr>
      </w:pPr>
    </w:p>
    <w:p w14:paraId="65BE1F1D" w14:textId="77777777" w:rsidR="0066370B" w:rsidRPr="001B351E" w:rsidRDefault="0066370B" w:rsidP="0066370B">
      <w:pPr>
        <w:rPr>
          <w:rFonts w:ascii="Arial" w:hAnsi="Arial" w:cs="Arial"/>
        </w:rPr>
      </w:pPr>
    </w:p>
    <w:p w14:paraId="6AFAB436" w14:textId="77777777" w:rsidR="0066370B" w:rsidRPr="001B351E" w:rsidRDefault="0066370B" w:rsidP="0066370B">
      <w:pPr>
        <w:rPr>
          <w:rFonts w:ascii="Arial" w:hAnsi="Arial" w:cs="Arial"/>
          <w:sz w:val="24"/>
          <w:szCs w:val="24"/>
        </w:rPr>
      </w:pPr>
      <w:r w:rsidRPr="001B351E">
        <w:rPr>
          <w:rFonts w:ascii="Arial" w:eastAsiaTheme="minorHAnsi" w:hAnsi="Arial" w:cs="Arial"/>
          <w:sz w:val="24"/>
          <w:szCs w:val="24"/>
          <w:lang w:eastAsia="en-US"/>
        </w:rPr>
        <w:object w:dxaOrig="2340" w:dyaOrig="1140" w14:anchorId="033526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1pt;height:56.95pt" o:ole="">
            <v:imagedata r:id="rId19" o:title=""/>
          </v:shape>
          <o:OLEObject Type="Embed" ProgID="Excel.Sheet.12" ShapeID="_x0000_i1025" DrawAspect="Icon" ObjectID="_1802522345" r:id="rId20"/>
        </w:object>
      </w:r>
    </w:p>
    <w:p w14:paraId="042C5D41" w14:textId="77777777" w:rsidR="0066370B" w:rsidRPr="001B351E" w:rsidRDefault="0066370B" w:rsidP="0066370B">
      <w:pPr>
        <w:rPr>
          <w:rFonts w:ascii="Arial" w:hAnsi="Arial" w:cs="Arial"/>
          <w:sz w:val="24"/>
          <w:szCs w:val="24"/>
        </w:rPr>
      </w:pPr>
    </w:p>
    <w:p w14:paraId="4D2E12B8" w14:textId="77777777" w:rsidR="0066370B" w:rsidRPr="001B351E" w:rsidRDefault="0066370B" w:rsidP="0066370B">
      <w:pPr>
        <w:rPr>
          <w:rFonts w:ascii="Arial" w:hAnsi="Arial" w:cs="Arial"/>
          <w:sz w:val="24"/>
          <w:szCs w:val="24"/>
        </w:rPr>
      </w:pPr>
    </w:p>
    <w:p w14:paraId="308F224F" w14:textId="77777777" w:rsidR="0066370B" w:rsidRPr="001B351E" w:rsidRDefault="0066370B">
      <w:pPr>
        <w:rPr>
          <w:rFonts w:ascii="Arial" w:hAnsi="Arial" w:cs="Arial"/>
          <w:b/>
          <w:sz w:val="24"/>
          <w:szCs w:val="24"/>
          <w:lang w:eastAsia="zh-CN"/>
        </w:rPr>
      </w:pPr>
      <w:r w:rsidRPr="001B351E">
        <w:rPr>
          <w:rFonts w:ascii="Arial" w:hAnsi="Arial" w:cs="Arial"/>
          <w:b/>
          <w:sz w:val="24"/>
          <w:szCs w:val="24"/>
          <w:lang w:eastAsia="zh-CN"/>
        </w:rPr>
        <w:br w:type="page"/>
      </w:r>
    </w:p>
    <w:p w14:paraId="004F1718" w14:textId="77777777" w:rsidR="0066370B" w:rsidRPr="001B351E" w:rsidRDefault="0066370B" w:rsidP="004F21F2">
      <w:pPr>
        <w:pStyle w:val="ContentsHH1"/>
      </w:pPr>
      <w:bookmarkStart w:id="261" w:name="_Toc154147155"/>
      <w:bookmarkStart w:id="262" w:name="_Toc154149069"/>
      <w:r w:rsidRPr="001B351E">
        <w:lastRenderedPageBreak/>
        <w:t>Call-Off Schedule 1 (Transparency Reports)</w:t>
      </w:r>
      <w:bookmarkEnd w:id="261"/>
      <w:bookmarkEnd w:id="262"/>
    </w:p>
    <w:p w14:paraId="316F9F0A" w14:textId="77777777" w:rsidR="0066370B" w:rsidRPr="001B351E" w:rsidRDefault="0066370B" w:rsidP="0066370B">
      <w:pPr>
        <w:spacing w:after="0"/>
        <w:ind w:left="360" w:hanging="360"/>
        <w:rPr>
          <w:rFonts w:ascii="Arial" w:hAnsi="Arial" w:cs="Arial"/>
          <w:color w:val="000000"/>
          <w:sz w:val="24"/>
          <w:szCs w:val="24"/>
        </w:rPr>
      </w:pPr>
      <w:r w:rsidRPr="001B351E">
        <w:rPr>
          <w:rFonts w:ascii="Arial" w:hAnsi="Arial" w:cs="Arial"/>
          <w:color w:val="000000"/>
          <w:sz w:val="24"/>
          <w:szCs w:val="24"/>
        </w:rPr>
        <w:t>1.1 The Supplier recognises that the Buyer is subject to PPN 01/17 (Updates to transparency principles v1.1 (</w:t>
      </w:r>
      <w:hyperlink r:id="rId21" w:history="1">
        <w:r w:rsidRPr="001B351E">
          <w:rPr>
            <w:rStyle w:val="Hyperlink"/>
            <w:rFonts w:ascii="Arial" w:hAnsi="Arial" w:cs="Arial"/>
            <w:sz w:val="24"/>
            <w:szCs w:val="24"/>
          </w:rPr>
          <w:t>https://www.gov.uk/government/publications/procurement-policy-note-0117-update-to-transparency-principles</w:t>
        </w:r>
      </w:hyperlink>
      <w:r w:rsidRPr="001B351E">
        <w:rPr>
          <w:rFonts w:ascii="Arial" w:hAnsi="Arial" w:cs="Arial"/>
          <w:color w:val="000000"/>
          <w:sz w:val="24"/>
          <w:szCs w:val="24"/>
        </w:rPr>
        <w:t>). The Supplier shall comply with the provisions of this Schedule in order to assist the Buyer with its compliance with its obligations under that PPN.</w:t>
      </w:r>
    </w:p>
    <w:p w14:paraId="5E6D6F63" w14:textId="77777777" w:rsidR="0066370B" w:rsidRPr="001B351E" w:rsidRDefault="0066370B" w:rsidP="0066370B">
      <w:pPr>
        <w:spacing w:after="0"/>
        <w:ind w:left="720" w:hanging="720"/>
        <w:rPr>
          <w:rFonts w:ascii="Arial" w:hAnsi="Arial" w:cs="Arial"/>
          <w:color w:val="000000"/>
          <w:sz w:val="24"/>
          <w:szCs w:val="24"/>
        </w:rPr>
      </w:pPr>
    </w:p>
    <w:p w14:paraId="5699E1B9" w14:textId="77777777" w:rsidR="0066370B" w:rsidRPr="001B351E" w:rsidRDefault="0066370B" w:rsidP="0066370B">
      <w:pPr>
        <w:spacing w:after="0"/>
        <w:ind w:left="360" w:hanging="360"/>
        <w:rPr>
          <w:rFonts w:ascii="Arial" w:hAnsi="Arial" w:cs="Arial"/>
          <w:color w:val="000000"/>
          <w:sz w:val="24"/>
          <w:szCs w:val="24"/>
        </w:rPr>
      </w:pPr>
      <w:r w:rsidRPr="001B351E">
        <w:rPr>
          <w:rFonts w:ascii="Arial" w:hAnsi="Arial" w:cs="Arial"/>
          <w:color w:val="000000"/>
          <w:sz w:val="24"/>
          <w:szCs w:val="24"/>
        </w:rPr>
        <w:t>1.2</w:t>
      </w:r>
      <w:r w:rsidRPr="001B351E">
        <w:rPr>
          <w:rFonts w:ascii="Arial" w:hAnsi="Arial" w:cs="Arial"/>
          <w:color w:val="000000"/>
          <w:sz w:val="24"/>
          <w:szCs w:val="24"/>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7B969857" w14:textId="77777777" w:rsidR="0066370B" w:rsidRPr="001B351E" w:rsidRDefault="0066370B" w:rsidP="0066370B">
      <w:pPr>
        <w:spacing w:after="0"/>
        <w:rPr>
          <w:rFonts w:ascii="Arial" w:hAnsi="Arial" w:cs="Arial"/>
          <w:color w:val="000000"/>
          <w:sz w:val="24"/>
          <w:szCs w:val="24"/>
        </w:rPr>
      </w:pPr>
    </w:p>
    <w:p w14:paraId="399A8468" w14:textId="77777777" w:rsidR="0066370B" w:rsidRPr="001B351E" w:rsidRDefault="0066370B" w:rsidP="0066370B">
      <w:pPr>
        <w:spacing w:after="0"/>
        <w:ind w:left="360" w:hanging="360"/>
        <w:rPr>
          <w:rFonts w:ascii="Arial" w:hAnsi="Arial" w:cs="Arial"/>
          <w:color w:val="000000"/>
          <w:sz w:val="24"/>
          <w:szCs w:val="24"/>
        </w:rPr>
      </w:pPr>
      <w:r w:rsidRPr="001B351E">
        <w:rPr>
          <w:rFonts w:ascii="Arial" w:hAnsi="Arial" w:cs="Arial"/>
          <w:color w:val="000000"/>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0FE634FD" w14:textId="77777777" w:rsidR="0066370B" w:rsidRPr="001B351E" w:rsidRDefault="0066370B" w:rsidP="0066370B">
      <w:pPr>
        <w:spacing w:after="0"/>
        <w:ind w:left="720" w:hanging="720"/>
        <w:rPr>
          <w:rFonts w:ascii="Arial" w:hAnsi="Arial" w:cs="Arial"/>
          <w:color w:val="000000"/>
          <w:sz w:val="24"/>
          <w:szCs w:val="24"/>
        </w:rPr>
      </w:pPr>
    </w:p>
    <w:p w14:paraId="15C5CE91" w14:textId="77777777" w:rsidR="0066370B" w:rsidRPr="001B351E" w:rsidRDefault="0066370B" w:rsidP="0066370B">
      <w:pPr>
        <w:spacing w:after="0"/>
        <w:ind w:left="360" w:hanging="360"/>
        <w:rPr>
          <w:rFonts w:ascii="Arial" w:hAnsi="Arial" w:cs="Arial"/>
          <w:color w:val="000000"/>
          <w:sz w:val="24"/>
          <w:szCs w:val="24"/>
        </w:rPr>
      </w:pPr>
      <w:r w:rsidRPr="001B351E">
        <w:rPr>
          <w:rFonts w:ascii="Arial" w:hAnsi="Arial" w:cs="Arial"/>
          <w:color w:val="000000"/>
          <w:sz w:val="24"/>
          <w:szCs w:val="24"/>
        </w:rPr>
        <w:t>1.4 The Supplier shall provide accurate and up-to-date versions of each Transparency Report to the Buyer at the frequency referred to in the Annex of this Schedule.</w:t>
      </w:r>
    </w:p>
    <w:p w14:paraId="62A1F980" w14:textId="77777777" w:rsidR="0066370B" w:rsidRPr="001B351E" w:rsidRDefault="0066370B" w:rsidP="0066370B">
      <w:pPr>
        <w:rPr>
          <w:rFonts w:ascii="Arial" w:hAnsi="Arial" w:cs="Arial"/>
          <w:color w:val="000000"/>
          <w:sz w:val="24"/>
          <w:szCs w:val="24"/>
        </w:rPr>
      </w:pPr>
      <w:r w:rsidRPr="001B351E">
        <w:rPr>
          <w:rFonts w:ascii="Arial" w:hAnsi="Arial" w:cs="Arial"/>
          <w:color w:val="000000"/>
          <w:sz w:val="24"/>
          <w:szCs w:val="24"/>
        </w:rPr>
        <w:br w:type="page"/>
      </w:r>
    </w:p>
    <w:p w14:paraId="300079F4" w14:textId="77777777" w:rsidR="0066370B" w:rsidRPr="001B351E" w:rsidRDefault="0066370B" w:rsidP="0066370B">
      <w:pPr>
        <w:spacing w:after="0"/>
        <w:rPr>
          <w:rFonts w:ascii="Arial" w:hAnsi="Arial" w:cs="Arial"/>
          <w:color w:val="000000"/>
          <w:sz w:val="24"/>
          <w:szCs w:val="24"/>
        </w:rPr>
      </w:pPr>
    </w:p>
    <w:p w14:paraId="299D8616" w14:textId="77777777" w:rsidR="0066370B" w:rsidRPr="001B351E" w:rsidRDefault="0066370B" w:rsidP="0066370B">
      <w:pPr>
        <w:spacing w:after="0"/>
        <w:rPr>
          <w:rFonts w:ascii="Arial" w:hAnsi="Arial" w:cs="Arial"/>
          <w:color w:val="000000"/>
          <w:sz w:val="24"/>
          <w:szCs w:val="24"/>
        </w:rPr>
      </w:pPr>
    </w:p>
    <w:p w14:paraId="456DA5CD" w14:textId="7CEBDAAA" w:rsidR="0066370B" w:rsidRDefault="0066370B" w:rsidP="00933F69">
      <w:pPr>
        <w:pStyle w:val="Annex"/>
      </w:pPr>
      <w:bookmarkStart w:id="263" w:name="_Toc154147156"/>
      <w:bookmarkStart w:id="264" w:name="_Toc154149070"/>
      <w:r w:rsidRPr="001B351E">
        <w:t>Annex A: List of Transparency Reports</w:t>
      </w:r>
      <w:bookmarkEnd w:id="263"/>
      <w:bookmarkEnd w:id="264"/>
    </w:p>
    <w:p w14:paraId="7F30B360" w14:textId="0A5E6164" w:rsidR="001C6A47" w:rsidRDefault="001C6A47" w:rsidP="00933F69">
      <w:pPr>
        <w:pStyle w:val="Annex"/>
        <w:rPr>
          <w:rFonts w:eastAsia="Calibri"/>
          <w:color w:val="000000"/>
          <w:lang w:eastAsia="en-GB"/>
        </w:rPr>
      </w:pPr>
    </w:p>
    <w:p w14:paraId="61CAE203" w14:textId="6EAD2285" w:rsidR="001C6A47" w:rsidRPr="001B351E" w:rsidRDefault="001C6A47" w:rsidP="00933F69">
      <w:pPr>
        <w:pStyle w:val="Annex"/>
        <w:rPr>
          <w:rFonts w:eastAsia="Calibri"/>
          <w:color w:val="000000"/>
          <w:lang w:eastAsia="en-GB"/>
        </w:rPr>
      </w:pPr>
      <w:r>
        <w:rPr>
          <w:rFonts w:eastAsia="Calibri"/>
          <w:color w:val="000000"/>
          <w:lang w:eastAsia="en-GB"/>
        </w:rPr>
        <w:t>To be confirmed at Contract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553"/>
        <w:gridCol w:w="2248"/>
        <w:gridCol w:w="2248"/>
      </w:tblGrid>
      <w:tr w:rsidR="0066370B" w:rsidRPr="001B351E" w14:paraId="0837896E" w14:textId="77777777" w:rsidTr="0066370B">
        <w:trPr>
          <w:trHeight w:val="123"/>
        </w:trPr>
        <w:tc>
          <w:tcPr>
            <w:tcW w:w="2943" w:type="dxa"/>
            <w:tcBorders>
              <w:top w:val="single" w:sz="4" w:space="0" w:color="auto"/>
              <w:left w:val="single" w:sz="4" w:space="0" w:color="auto"/>
              <w:bottom w:val="single" w:sz="4" w:space="0" w:color="auto"/>
              <w:right w:val="single" w:sz="4" w:space="0" w:color="auto"/>
            </w:tcBorders>
            <w:hideMark/>
          </w:tcPr>
          <w:p w14:paraId="68CAE2C9" w14:textId="77777777" w:rsidR="0066370B" w:rsidRPr="00F27C53" w:rsidRDefault="0066370B">
            <w:pPr>
              <w:spacing w:after="0"/>
              <w:rPr>
                <w:rFonts w:ascii="Arial" w:hAnsi="Arial" w:cs="Arial"/>
                <w:b/>
                <w:color w:val="000000"/>
                <w:sz w:val="24"/>
                <w:szCs w:val="24"/>
              </w:rPr>
            </w:pPr>
            <w:r w:rsidRPr="00F27C53">
              <w:rPr>
                <w:rFonts w:ascii="Arial" w:hAnsi="Arial" w:cs="Arial"/>
                <w:b/>
                <w:color w:val="000000"/>
                <w:sz w:val="24"/>
                <w:szCs w:val="24"/>
              </w:rPr>
              <w:t xml:space="preserve">Title </w:t>
            </w:r>
          </w:p>
        </w:tc>
        <w:tc>
          <w:tcPr>
            <w:tcW w:w="1553" w:type="dxa"/>
            <w:tcBorders>
              <w:top w:val="single" w:sz="4" w:space="0" w:color="auto"/>
              <w:left w:val="single" w:sz="4" w:space="0" w:color="auto"/>
              <w:bottom w:val="single" w:sz="4" w:space="0" w:color="auto"/>
              <w:right w:val="single" w:sz="4" w:space="0" w:color="auto"/>
            </w:tcBorders>
            <w:hideMark/>
          </w:tcPr>
          <w:p w14:paraId="13706D19" w14:textId="77777777" w:rsidR="0066370B" w:rsidRPr="00F27C53" w:rsidRDefault="0066370B">
            <w:pPr>
              <w:spacing w:after="0"/>
              <w:rPr>
                <w:rFonts w:ascii="Arial" w:hAnsi="Arial" w:cs="Arial"/>
                <w:b/>
                <w:color w:val="000000"/>
                <w:sz w:val="24"/>
                <w:szCs w:val="24"/>
              </w:rPr>
            </w:pPr>
            <w:r w:rsidRPr="00F27C53">
              <w:rPr>
                <w:rFonts w:ascii="Arial" w:hAnsi="Arial" w:cs="Arial"/>
                <w:b/>
                <w:color w:val="000000"/>
                <w:sz w:val="24"/>
                <w:szCs w:val="24"/>
              </w:rPr>
              <w:t xml:space="preserve">Content </w:t>
            </w:r>
          </w:p>
        </w:tc>
        <w:tc>
          <w:tcPr>
            <w:tcW w:w="2248" w:type="dxa"/>
            <w:tcBorders>
              <w:top w:val="single" w:sz="4" w:space="0" w:color="auto"/>
              <w:left w:val="single" w:sz="4" w:space="0" w:color="auto"/>
              <w:bottom w:val="single" w:sz="4" w:space="0" w:color="auto"/>
              <w:right w:val="single" w:sz="4" w:space="0" w:color="auto"/>
            </w:tcBorders>
            <w:hideMark/>
          </w:tcPr>
          <w:p w14:paraId="7F5CE2D7" w14:textId="77777777" w:rsidR="0066370B" w:rsidRPr="001B351E" w:rsidRDefault="0066370B">
            <w:pPr>
              <w:spacing w:after="0"/>
              <w:rPr>
                <w:rFonts w:ascii="Arial" w:hAnsi="Arial" w:cs="Arial"/>
                <w:color w:val="000000"/>
                <w:sz w:val="24"/>
                <w:szCs w:val="24"/>
              </w:rPr>
            </w:pPr>
            <w:r w:rsidRPr="001B351E">
              <w:rPr>
                <w:rFonts w:ascii="Arial" w:hAnsi="Arial" w:cs="Arial"/>
                <w:b/>
                <w:bCs/>
                <w:color w:val="000000"/>
                <w:sz w:val="24"/>
                <w:szCs w:val="24"/>
              </w:rPr>
              <w:t xml:space="preserve">Format </w:t>
            </w:r>
          </w:p>
        </w:tc>
        <w:tc>
          <w:tcPr>
            <w:tcW w:w="2248" w:type="dxa"/>
            <w:tcBorders>
              <w:top w:val="single" w:sz="4" w:space="0" w:color="auto"/>
              <w:left w:val="single" w:sz="4" w:space="0" w:color="auto"/>
              <w:bottom w:val="single" w:sz="4" w:space="0" w:color="auto"/>
              <w:right w:val="single" w:sz="4" w:space="0" w:color="auto"/>
            </w:tcBorders>
            <w:hideMark/>
          </w:tcPr>
          <w:p w14:paraId="341DF59B" w14:textId="77777777" w:rsidR="0066370B" w:rsidRPr="001B351E" w:rsidRDefault="0066370B">
            <w:pPr>
              <w:spacing w:after="0"/>
              <w:rPr>
                <w:rFonts w:ascii="Arial" w:hAnsi="Arial" w:cs="Arial"/>
                <w:color w:val="000000"/>
                <w:sz w:val="24"/>
                <w:szCs w:val="24"/>
              </w:rPr>
            </w:pPr>
            <w:r w:rsidRPr="001B351E">
              <w:rPr>
                <w:rFonts w:ascii="Arial" w:hAnsi="Arial" w:cs="Arial"/>
                <w:b/>
                <w:bCs/>
                <w:color w:val="000000"/>
                <w:sz w:val="24"/>
                <w:szCs w:val="24"/>
              </w:rPr>
              <w:t xml:space="preserve">Frequency </w:t>
            </w:r>
          </w:p>
        </w:tc>
      </w:tr>
      <w:tr w:rsidR="0066370B" w:rsidRPr="001B351E" w14:paraId="3AE66165" w14:textId="77777777" w:rsidTr="00F27C53">
        <w:trPr>
          <w:trHeight w:val="214"/>
        </w:trPr>
        <w:tc>
          <w:tcPr>
            <w:tcW w:w="2943" w:type="dxa"/>
            <w:tcBorders>
              <w:top w:val="single" w:sz="4" w:space="0" w:color="auto"/>
              <w:left w:val="single" w:sz="4" w:space="0" w:color="auto"/>
              <w:bottom w:val="single" w:sz="4" w:space="0" w:color="auto"/>
              <w:right w:val="single" w:sz="4" w:space="0" w:color="auto"/>
            </w:tcBorders>
          </w:tcPr>
          <w:p w14:paraId="72E6CE73" w14:textId="17382241" w:rsidR="0066370B" w:rsidRPr="00F27C53" w:rsidRDefault="00F27C53" w:rsidP="00F27C53">
            <w:pPr>
              <w:spacing w:after="0"/>
              <w:rPr>
                <w:rFonts w:ascii="Arial" w:hAnsi="Arial" w:cs="Arial"/>
                <w:color w:val="000000"/>
                <w:sz w:val="24"/>
                <w:szCs w:val="24"/>
              </w:rPr>
            </w:pPr>
            <w:r w:rsidRPr="00F27C53">
              <w:rPr>
                <w:rFonts w:ascii="Arial" w:hAnsi="Arial" w:cs="Arial"/>
                <w:color w:val="000000"/>
                <w:sz w:val="24"/>
                <w:szCs w:val="24"/>
              </w:rPr>
              <w:t>N/A</w:t>
            </w:r>
          </w:p>
        </w:tc>
        <w:tc>
          <w:tcPr>
            <w:tcW w:w="1553" w:type="dxa"/>
            <w:tcBorders>
              <w:top w:val="single" w:sz="4" w:space="0" w:color="auto"/>
              <w:left w:val="single" w:sz="4" w:space="0" w:color="auto"/>
              <w:bottom w:val="single" w:sz="4" w:space="0" w:color="auto"/>
              <w:right w:val="single" w:sz="4" w:space="0" w:color="auto"/>
            </w:tcBorders>
          </w:tcPr>
          <w:p w14:paraId="6697BF2A" w14:textId="43B210AC" w:rsidR="0066370B" w:rsidRPr="00F27C53" w:rsidRDefault="00F27C53" w:rsidP="00F27C53">
            <w:pPr>
              <w:spacing w:after="0"/>
              <w:rPr>
                <w:rFonts w:ascii="Arial" w:hAnsi="Arial" w:cs="Arial"/>
                <w:color w:val="000000"/>
                <w:sz w:val="24"/>
                <w:szCs w:val="24"/>
              </w:rPr>
            </w:pPr>
            <w:r w:rsidRPr="00F27C53">
              <w:rPr>
                <w:rFonts w:ascii="Arial" w:hAnsi="Arial" w:cs="Arial"/>
                <w:color w:val="000000"/>
                <w:sz w:val="24"/>
                <w:szCs w:val="24"/>
              </w:rPr>
              <w:t>N/A</w:t>
            </w:r>
          </w:p>
        </w:tc>
        <w:tc>
          <w:tcPr>
            <w:tcW w:w="2248" w:type="dxa"/>
            <w:tcBorders>
              <w:top w:val="single" w:sz="4" w:space="0" w:color="auto"/>
              <w:left w:val="single" w:sz="4" w:space="0" w:color="auto"/>
              <w:bottom w:val="single" w:sz="4" w:space="0" w:color="auto"/>
              <w:right w:val="single" w:sz="4" w:space="0" w:color="auto"/>
            </w:tcBorders>
          </w:tcPr>
          <w:p w14:paraId="335C805B" w14:textId="65A282AC" w:rsidR="0066370B" w:rsidRPr="001B351E" w:rsidRDefault="00F27C53">
            <w:pPr>
              <w:spacing w:after="0"/>
              <w:rPr>
                <w:rFonts w:ascii="Arial" w:hAnsi="Arial" w:cs="Arial"/>
                <w:color w:val="000000"/>
                <w:sz w:val="24"/>
                <w:szCs w:val="24"/>
              </w:rPr>
            </w:pPr>
            <w:r>
              <w:rPr>
                <w:rFonts w:ascii="Arial" w:hAnsi="Arial" w:cs="Arial"/>
                <w:color w:val="000000"/>
                <w:sz w:val="24"/>
                <w:szCs w:val="24"/>
              </w:rPr>
              <w:t>N/A</w:t>
            </w:r>
          </w:p>
        </w:tc>
        <w:tc>
          <w:tcPr>
            <w:tcW w:w="2248" w:type="dxa"/>
            <w:tcBorders>
              <w:top w:val="single" w:sz="4" w:space="0" w:color="auto"/>
              <w:left w:val="single" w:sz="4" w:space="0" w:color="auto"/>
              <w:bottom w:val="single" w:sz="4" w:space="0" w:color="auto"/>
              <w:right w:val="single" w:sz="4" w:space="0" w:color="auto"/>
            </w:tcBorders>
          </w:tcPr>
          <w:p w14:paraId="01090819" w14:textId="05C4CE21" w:rsidR="0066370B" w:rsidRPr="001B351E" w:rsidRDefault="00F27C53">
            <w:pPr>
              <w:spacing w:after="0"/>
              <w:rPr>
                <w:rFonts w:ascii="Arial" w:hAnsi="Arial" w:cs="Arial"/>
                <w:color w:val="000000"/>
                <w:sz w:val="24"/>
                <w:szCs w:val="24"/>
              </w:rPr>
            </w:pPr>
            <w:r>
              <w:rPr>
                <w:rFonts w:ascii="Arial" w:hAnsi="Arial" w:cs="Arial"/>
                <w:color w:val="000000"/>
                <w:sz w:val="24"/>
                <w:szCs w:val="24"/>
              </w:rPr>
              <w:t>N/A</w:t>
            </w:r>
          </w:p>
        </w:tc>
      </w:tr>
    </w:tbl>
    <w:p w14:paraId="5BAD3425" w14:textId="77777777" w:rsidR="0066370B" w:rsidRPr="001B351E" w:rsidRDefault="0066370B" w:rsidP="0066370B">
      <w:pPr>
        <w:tabs>
          <w:tab w:val="left" w:pos="1251"/>
        </w:tabs>
        <w:rPr>
          <w:rFonts w:ascii="Arial" w:eastAsiaTheme="minorHAnsi" w:hAnsi="Arial" w:cs="Arial"/>
          <w:sz w:val="24"/>
          <w:szCs w:val="24"/>
          <w:lang w:eastAsia="en-US"/>
        </w:rPr>
      </w:pPr>
      <w:bookmarkStart w:id="265" w:name="bmCompoundReference"/>
      <w:bookmarkEnd w:id="265"/>
    </w:p>
    <w:p w14:paraId="0C7D08AC" w14:textId="77777777" w:rsidR="0066370B" w:rsidRPr="001B351E" w:rsidRDefault="0066370B" w:rsidP="0066370B">
      <w:pPr>
        <w:spacing w:after="0"/>
        <w:rPr>
          <w:rFonts w:ascii="Arial" w:hAnsi="Arial" w:cs="Arial"/>
          <w:b/>
          <w:sz w:val="24"/>
          <w:szCs w:val="24"/>
          <w:lang w:eastAsia="zh-CN"/>
        </w:rPr>
      </w:pPr>
    </w:p>
    <w:p w14:paraId="37A31054" w14:textId="77777777" w:rsidR="00E45828" w:rsidRPr="001B351E" w:rsidRDefault="00E45828">
      <w:pPr>
        <w:rPr>
          <w:rFonts w:ascii="Arial" w:hAnsi="Arial" w:cs="Arial"/>
          <w:b/>
          <w:sz w:val="24"/>
          <w:szCs w:val="24"/>
          <w:lang w:eastAsia="zh-CN"/>
        </w:rPr>
      </w:pPr>
      <w:r w:rsidRPr="001B351E">
        <w:rPr>
          <w:rFonts w:ascii="Arial" w:hAnsi="Arial" w:cs="Arial"/>
          <w:b/>
          <w:sz w:val="24"/>
          <w:szCs w:val="24"/>
          <w:lang w:eastAsia="zh-CN"/>
        </w:rPr>
        <w:br w:type="page"/>
      </w:r>
    </w:p>
    <w:p w14:paraId="7DC8C081" w14:textId="77777777" w:rsidR="00E45828" w:rsidRPr="001B351E" w:rsidRDefault="00E45828">
      <w:pPr>
        <w:rPr>
          <w:rFonts w:ascii="Arial" w:hAnsi="Arial" w:cs="Arial"/>
          <w:b/>
          <w:sz w:val="24"/>
          <w:szCs w:val="24"/>
          <w:lang w:eastAsia="zh-CN"/>
        </w:rPr>
      </w:pPr>
    </w:p>
    <w:p w14:paraId="6C4F8D37" w14:textId="77777777" w:rsidR="00E45828" w:rsidRPr="001B351E" w:rsidRDefault="00E45828" w:rsidP="004F21F2">
      <w:pPr>
        <w:pStyle w:val="ContentsHH1"/>
      </w:pPr>
      <w:bookmarkStart w:id="266" w:name="_Toc154147157"/>
      <w:bookmarkStart w:id="267" w:name="_Toc154149071"/>
      <w:r w:rsidRPr="001B351E">
        <w:t>Call-Off Schedule 2 (Staff Transfer)</w:t>
      </w:r>
      <w:bookmarkEnd w:id="266"/>
      <w:bookmarkEnd w:id="267"/>
    </w:p>
    <w:p w14:paraId="7E832084" w14:textId="209EDC9A" w:rsidR="00E45828" w:rsidRPr="001B351E" w:rsidRDefault="00E45828" w:rsidP="00E45828">
      <w:pPr>
        <w:rPr>
          <w:rFonts w:ascii="Arial" w:hAnsi="Arial" w:cs="Arial"/>
          <w:b/>
          <w:sz w:val="24"/>
          <w:szCs w:val="24"/>
        </w:rPr>
      </w:pPr>
      <w:r w:rsidRPr="001B351E">
        <w:rPr>
          <w:rFonts w:ascii="Arial" w:hAnsi="Arial" w:cs="Arial"/>
          <w:sz w:val="24"/>
          <w:szCs w:val="24"/>
          <w:highlight w:val="yellow"/>
        </w:rPr>
        <w:t>[</w:t>
      </w:r>
      <w:r w:rsidRPr="001B351E">
        <w:rPr>
          <w:rFonts w:ascii="Arial" w:hAnsi="Arial" w:cs="Arial"/>
          <w:b/>
          <w:sz w:val="24"/>
          <w:szCs w:val="24"/>
        </w:rPr>
        <w:t xml:space="preserve"> </w:t>
      </w:r>
    </w:p>
    <w:p w14:paraId="1834F52F" w14:textId="77777777" w:rsidR="00E45828" w:rsidRPr="001B351E" w:rsidRDefault="00E45828" w:rsidP="00E45828">
      <w:pPr>
        <w:rPr>
          <w:rFonts w:ascii="Arial" w:eastAsia="Times New Roman" w:hAnsi="Arial" w:cs="Arial"/>
          <w:sz w:val="24"/>
          <w:szCs w:val="24"/>
          <w:lang w:eastAsia="en-US"/>
        </w:rPr>
      </w:pPr>
      <w:r w:rsidRPr="001B351E">
        <w:rPr>
          <w:rFonts w:ascii="Arial" w:hAnsi="Arial" w:cs="Arial"/>
          <w:sz w:val="24"/>
          <w:szCs w:val="24"/>
        </w:rPr>
        <w:t>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14:paraId="469A48CB" w14:textId="77777777" w:rsidR="00E45828" w:rsidRPr="001B351E" w:rsidRDefault="00E45828" w:rsidP="00E45828">
      <w:pPr>
        <w:rPr>
          <w:rFonts w:ascii="Arial" w:hAnsi="Arial" w:cs="Arial"/>
          <w:sz w:val="24"/>
          <w:szCs w:val="24"/>
        </w:rPr>
      </w:pPr>
      <w:r w:rsidRPr="001B351E">
        <w:rPr>
          <w:rFonts w:ascii="Arial" w:hAnsi="Arial" w:cs="Arial"/>
          <w:sz w:val="24"/>
          <w:szCs w:val="24"/>
        </w:rPr>
        <w:t>If there is a staff transfer from the Buyer on entry (1st generation) then Part A shall apply.</w:t>
      </w:r>
    </w:p>
    <w:p w14:paraId="2CFD35CC" w14:textId="77777777" w:rsidR="00E45828" w:rsidRPr="001B351E" w:rsidRDefault="00E45828" w:rsidP="00E45828">
      <w:pPr>
        <w:rPr>
          <w:rFonts w:ascii="Arial" w:hAnsi="Arial" w:cs="Arial"/>
          <w:sz w:val="24"/>
          <w:szCs w:val="24"/>
        </w:rPr>
      </w:pPr>
      <w:r w:rsidRPr="001B351E">
        <w:rPr>
          <w:rFonts w:ascii="Arial" w:hAnsi="Arial" w:cs="Arial"/>
          <w:sz w:val="24"/>
          <w:szCs w:val="24"/>
        </w:rPr>
        <w:t>If there is a staff transfer from former/incumbent supplier on entry (2nd generation), Part B shall apply.</w:t>
      </w:r>
    </w:p>
    <w:p w14:paraId="1EFDBF0D" w14:textId="77777777" w:rsidR="00E45828" w:rsidRPr="001B351E" w:rsidRDefault="00E45828" w:rsidP="00E45828">
      <w:pPr>
        <w:rPr>
          <w:rFonts w:ascii="Arial" w:hAnsi="Arial" w:cs="Arial"/>
          <w:sz w:val="24"/>
          <w:szCs w:val="24"/>
        </w:rPr>
      </w:pPr>
      <w:r w:rsidRPr="001B351E">
        <w:rPr>
          <w:rFonts w:ascii="Arial" w:hAnsi="Arial" w:cs="Arial"/>
          <w:sz w:val="24"/>
          <w:szCs w:val="24"/>
        </w:rPr>
        <w:t>If there is both a 1st and 2nd generation staff transfer on entry, then both Part A and Part B shall apply.</w:t>
      </w:r>
    </w:p>
    <w:p w14:paraId="3A3F653B" w14:textId="77777777" w:rsidR="00E45828" w:rsidRPr="001B351E" w:rsidRDefault="00E45828" w:rsidP="00E45828">
      <w:pPr>
        <w:rPr>
          <w:rFonts w:ascii="Arial" w:hAnsi="Arial" w:cs="Arial"/>
          <w:sz w:val="24"/>
          <w:szCs w:val="24"/>
        </w:rPr>
      </w:pPr>
      <w:r w:rsidRPr="001B351E">
        <w:rPr>
          <w:rFonts w:ascii="Arial" w:hAnsi="Arial" w:cs="Arial"/>
          <w:sz w:val="24"/>
          <w:szCs w:val="24"/>
        </w:rPr>
        <w:t>If either Part A and/or Part B apply, then consider whether Part D (Pensions) shall apply and the Buyer shall indicate on the Order Form which Annex shall apply (either D1 (CSPS), D2 (NHSPS), D3 (LGPS) or D4 (Other Schemes)). Part D pensions may also apply where there is not a TUPE transfer for example where the incumbent provider is successful.</w:t>
      </w:r>
    </w:p>
    <w:p w14:paraId="1CF0EBAA" w14:textId="77777777" w:rsidR="00E45828" w:rsidRPr="001B351E" w:rsidRDefault="00E45828" w:rsidP="00E45828">
      <w:pPr>
        <w:rPr>
          <w:rFonts w:ascii="Arial" w:hAnsi="Arial" w:cs="Arial"/>
          <w:sz w:val="24"/>
          <w:szCs w:val="24"/>
        </w:rPr>
      </w:pPr>
      <w:r w:rsidRPr="001B351E">
        <w:rPr>
          <w:rFonts w:ascii="Arial" w:hAnsi="Arial" w:cs="Arial"/>
          <w:sz w:val="24"/>
          <w:szCs w:val="24"/>
        </w:rPr>
        <w:t>If there is no staff transfer (either 1st generation or 2nd generation) at the Start Date then Part C shall apply and Part D pensions may also apply where there is not a TUPE transfer for example where the incumbent provider is successful.</w:t>
      </w:r>
    </w:p>
    <w:p w14:paraId="42074864" w14:textId="77777777" w:rsidR="00E45828" w:rsidRPr="001B351E" w:rsidRDefault="00E45828" w:rsidP="00E45828">
      <w:pPr>
        <w:rPr>
          <w:rFonts w:ascii="Arial" w:eastAsia="Times New Roman" w:hAnsi="Arial" w:cs="Arial"/>
          <w:sz w:val="24"/>
          <w:szCs w:val="24"/>
        </w:rPr>
      </w:pPr>
      <w:r w:rsidRPr="001B351E">
        <w:rPr>
          <w:rFonts w:ascii="Arial" w:hAnsi="Arial" w:cs="Arial"/>
          <w:sz w:val="24"/>
          <w:szCs w:val="24"/>
        </w:rPr>
        <w:t>If the position on staff transfers is not known at the bid stage, include Parts A, B, C and D at the bid stage and then update the Buyer Contract Details before signing to specify whether Parts A and/or B, or C and D apply to the Contract.</w:t>
      </w:r>
    </w:p>
    <w:p w14:paraId="6868BE69" w14:textId="77777777" w:rsidR="00E45828" w:rsidRPr="001B351E" w:rsidRDefault="00E45828" w:rsidP="00E45828">
      <w:pPr>
        <w:rPr>
          <w:rFonts w:ascii="Arial" w:hAnsi="Arial" w:cs="Arial"/>
          <w:sz w:val="24"/>
          <w:szCs w:val="24"/>
        </w:rPr>
      </w:pPr>
      <w:r w:rsidRPr="001B351E">
        <w:rPr>
          <w:rFonts w:ascii="Arial" w:hAnsi="Arial" w:cs="Arial"/>
          <w:sz w:val="24"/>
          <w:szCs w:val="24"/>
        </w:rPr>
        <w:t>Part E (dealing with staff transfer on exit) shall apply to every Contract.</w:t>
      </w:r>
    </w:p>
    <w:p w14:paraId="0E639663" w14:textId="77777777" w:rsidR="00E45828" w:rsidRPr="001B351E" w:rsidRDefault="00E45828" w:rsidP="00E45828">
      <w:pPr>
        <w:rPr>
          <w:rFonts w:ascii="Arial" w:hAnsi="Arial" w:cs="Arial"/>
          <w:sz w:val="24"/>
          <w:szCs w:val="24"/>
        </w:rPr>
      </w:pPr>
      <w:r w:rsidRPr="001B351E">
        <w:rPr>
          <w:rFonts w:ascii="Arial" w:hAnsi="Arial" w:cs="Arial"/>
          <w:sz w:val="24"/>
          <w:szCs w:val="24"/>
        </w:rPr>
        <w:t>For further guidance on this Schedule contact Government Legal Department’s Employment Law Group]</w:t>
      </w:r>
    </w:p>
    <w:p w14:paraId="0477E574" w14:textId="77777777" w:rsidR="00E45828" w:rsidRPr="001B351E" w:rsidRDefault="00E45828" w:rsidP="00E45828">
      <w:pPr>
        <w:pStyle w:val="GPSSchTitleandNumber"/>
        <w:jc w:val="both"/>
        <w:rPr>
          <w:rFonts w:ascii="Arial" w:hAnsi="Arial" w:cs="Arial"/>
          <w:sz w:val="24"/>
          <w:szCs w:val="24"/>
        </w:rPr>
      </w:pPr>
    </w:p>
    <w:p w14:paraId="3F0F7540" w14:textId="77777777" w:rsidR="00E45828" w:rsidRPr="001B351E" w:rsidRDefault="00E45828" w:rsidP="00E45828">
      <w:pPr>
        <w:pStyle w:val="ScheduleL1"/>
        <w:rPr>
          <w:rFonts w:ascii="Arial" w:hAnsi="Arial" w:cs="Arial"/>
          <w:caps w:val="0"/>
          <w:sz w:val="24"/>
          <w:szCs w:val="24"/>
        </w:rPr>
      </w:pPr>
      <w:r w:rsidRPr="001B351E">
        <w:rPr>
          <w:rFonts w:ascii="Arial" w:hAnsi="Arial" w:cs="Arial"/>
          <w:caps w:val="0"/>
          <w:sz w:val="24"/>
          <w:szCs w:val="24"/>
        </w:rPr>
        <w:t>Definitions</w:t>
      </w:r>
    </w:p>
    <w:p w14:paraId="563AA053" w14:textId="057CFED5"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In this Schedule, the following words have the following meanings and they shall supplement Joint Schedule </w:t>
      </w:r>
      <w:r w:rsidR="00005BA6" w:rsidRPr="001B351E">
        <w:rPr>
          <w:rFonts w:ascii="Arial" w:hAnsi="Arial" w:cs="Arial"/>
          <w:sz w:val="24"/>
          <w:szCs w:val="24"/>
          <w:lang w:val="en-GB"/>
        </w:rPr>
        <w:t>1 (</w:t>
      </w:r>
      <w:r w:rsidRPr="001B351E">
        <w:rPr>
          <w:rFonts w:ascii="Arial" w:hAnsi="Arial" w:cs="Arial"/>
          <w:sz w:val="24"/>
          <w:szCs w:val="24"/>
          <w:lang w:val="en-GB"/>
        </w:rPr>
        <w:t>Definitions):</w:t>
      </w:r>
    </w:p>
    <w:tbl>
      <w:tblPr>
        <w:tblW w:w="0" w:type="auto"/>
        <w:tblLook w:val="04A0" w:firstRow="1" w:lastRow="0" w:firstColumn="1" w:lastColumn="0" w:noHBand="0" w:noVBand="1"/>
      </w:tblPr>
      <w:tblGrid>
        <w:gridCol w:w="2917"/>
        <w:gridCol w:w="6109"/>
      </w:tblGrid>
      <w:tr w:rsidR="00E45828" w:rsidRPr="001B351E" w14:paraId="3A9DF75E" w14:textId="77777777" w:rsidTr="00E45828">
        <w:trPr>
          <w:cantSplit/>
        </w:trPr>
        <w:tc>
          <w:tcPr>
            <w:tcW w:w="2917" w:type="dxa"/>
            <w:hideMark/>
          </w:tcPr>
          <w:p w14:paraId="66985890" w14:textId="77777777" w:rsidR="00E45828" w:rsidRPr="001B351E" w:rsidRDefault="00E45828">
            <w:pPr>
              <w:pStyle w:val="Guidancenoteparagraphtext"/>
              <w:spacing w:after="0"/>
              <w:ind w:left="706"/>
              <w:rPr>
                <w:rFonts w:cs="Arial"/>
                <w:bCs/>
                <w:i w:val="0"/>
                <w:sz w:val="24"/>
              </w:rPr>
            </w:pPr>
            <w:r w:rsidRPr="001B351E">
              <w:rPr>
                <w:rFonts w:cs="Arial"/>
                <w:bCs/>
                <w:i w:val="0"/>
                <w:sz w:val="24"/>
              </w:rPr>
              <w:t xml:space="preserve">“Acquired Rights Directive” </w:t>
            </w:r>
          </w:p>
        </w:tc>
        <w:tc>
          <w:tcPr>
            <w:tcW w:w="6109" w:type="dxa"/>
          </w:tcPr>
          <w:p w14:paraId="1170383F" w14:textId="029CA4C8" w:rsidR="00E45828" w:rsidRPr="001B351E" w:rsidRDefault="00005BA6" w:rsidP="001E1E50">
            <w:pPr>
              <w:numPr>
                <w:ilvl w:val="0"/>
                <w:numId w:val="129"/>
              </w:numPr>
              <w:tabs>
                <w:tab w:val="left" w:pos="-179"/>
                <w:tab w:val="left" w:pos="-9"/>
              </w:tabs>
              <w:overflowPunct w:val="0"/>
              <w:autoSpaceDE w:val="0"/>
              <w:autoSpaceDN w:val="0"/>
              <w:adjustRightInd w:val="0"/>
              <w:spacing w:after="120" w:line="240" w:lineRule="auto"/>
              <w:jc w:val="both"/>
              <w:rPr>
                <w:rFonts w:ascii="Arial" w:hAnsi="Arial" w:cs="Arial"/>
                <w:sz w:val="24"/>
                <w:szCs w:val="24"/>
              </w:rPr>
            </w:pPr>
            <w:r w:rsidRPr="001B351E">
              <w:rPr>
                <w:rFonts w:ascii="Arial" w:hAnsi="Arial" w:cs="Arial"/>
                <w:sz w:val="24"/>
                <w:szCs w:val="24"/>
              </w:rPr>
              <w:t>the European Council Directive</w:t>
            </w:r>
            <w:r w:rsidR="00E45828" w:rsidRPr="001B351E">
              <w:rPr>
                <w:rFonts w:ascii="Arial" w:hAnsi="Arial" w:cs="Arial"/>
                <w:sz w:val="24"/>
                <w:szCs w:val="24"/>
              </w:rPr>
              <w:t xml:space="preserve"> 77/187/</w:t>
            </w:r>
            <w:r w:rsidRPr="001B351E">
              <w:rPr>
                <w:rFonts w:ascii="Arial" w:hAnsi="Arial" w:cs="Arial"/>
                <w:sz w:val="24"/>
                <w:szCs w:val="24"/>
              </w:rPr>
              <w:t>EEC on</w:t>
            </w:r>
            <w:r w:rsidR="00E45828" w:rsidRPr="001B351E">
              <w:rPr>
                <w:rFonts w:ascii="Arial" w:hAnsi="Arial" w:cs="Arial"/>
                <w:sz w:val="24"/>
                <w:szCs w:val="24"/>
              </w:rPr>
              <w:t xml:space="preserve"> the approximation of laws of European member states relating to the safeguarding of employees’ rights in the event of transfers of undertakings, businesses or parts of undertakings or businesses, as amended or re-enacted from time to time;</w:t>
            </w:r>
          </w:p>
          <w:p w14:paraId="3FD9042A" w14:textId="77777777" w:rsidR="00E45828" w:rsidRPr="001B351E" w:rsidRDefault="00E45828" w:rsidP="001E1E50">
            <w:pPr>
              <w:numPr>
                <w:ilvl w:val="0"/>
                <w:numId w:val="129"/>
              </w:numPr>
              <w:tabs>
                <w:tab w:val="left" w:pos="-179"/>
                <w:tab w:val="left" w:pos="-9"/>
              </w:tabs>
              <w:overflowPunct w:val="0"/>
              <w:autoSpaceDE w:val="0"/>
              <w:autoSpaceDN w:val="0"/>
              <w:adjustRightInd w:val="0"/>
              <w:spacing w:after="120" w:line="240" w:lineRule="auto"/>
              <w:jc w:val="both"/>
              <w:rPr>
                <w:rFonts w:ascii="Arial" w:hAnsi="Arial" w:cs="Arial"/>
                <w:sz w:val="24"/>
                <w:szCs w:val="24"/>
              </w:rPr>
            </w:pPr>
          </w:p>
        </w:tc>
      </w:tr>
      <w:tr w:rsidR="00E45828" w:rsidRPr="001B351E" w14:paraId="29F78400" w14:textId="77777777" w:rsidTr="00E45828">
        <w:trPr>
          <w:cantSplit/>
        </w:trPr>
        <w:tc>
          <w:tcPr>
            <w:tcW w:w="2917" w:type="dxa"/>
            <w:hideMark/>
          </w:tcPr>
          <w:p w14:paraId="40181F2F" w14:textId="77777777" w:rsidR="00E45828" w:rsidRPr="001B351E" w:rsidRDefault="00E45828">
            <w:pPr>
              <w:pStyle w:val="Guidancenoteparagraphtext"/>
              <w:spacing w:after="0"/>
              <w:ind w:left="706"/>
              <w:rPr>
                <w:rFonts w:cs="Arial"/>
                <w:bCs/>
                <w:i w:val="0"/>
                <w:sz w:val="24"/>
              </w:rPr>
            </w:pPr>
            <w:r w:rsidRPr="001B351E">
              <w:rPr>
                <w:rFonts w:cs="Arial"/>
                <w:bCs/>
                <w:i w:val="0"/>
                <w:sz w:val="24"/>
              </w:rPr>
              <w:lastRenderedPageBreak/>
              <w:t>"Employee Liability"</w:t>
            </w:r>
          </w:p>
        </w:tc>
        <w:tc>
          <w:tcPr>
            <w:tcW w:w="6109" w:type="dxa"/>
            <w:hideMark/>
          </w:tcPr>
          <w:p w14:paraId="01EEB934" w14:textId="77777777" w:rsidR="00E45828" w:rsidRPr="001B351E" w:rsidRDefault="00E45828" w:rsidP="001E1E50">
            <w:pPr>
              <w:numPr>
                <w:ilvl w:val="0"/>
                <w:numId w:val="129"/>
              </w:numPr>
              <w:tabs>
                <w:tab w:val="left" w:pos="-179"/>
                <w:tab w:val="left" w:pos="-9"/>
              </w:tabs>
              <w:overflowPunct w:val="0"/>
              <w:autoSpaceDE w:val="0"/>
              <w:autoSpaceDN w:val="0"/>
              <w:adjustRightInd w:val="0"/>
              <w:spacing w:after="120" w:line="240" w:lineRule="auto"/>
              <w:jc w:val="both"/>
              <w:rPr>
                <w:rFonts w:ascii="Arial" w:hAnsi="Arial" w:cs="Arial"/>
                <w:b/>
                <w:sz w:val="24"/>
                <w:szCs w:val="24"/>
              </w:rPr>
            </w:pPr>
            <w:r w:rsidRPr="001B351E">
              <w:rPr>
                <w:rFonts w:ascii="Arial" w:hAnsi="Arial" w:cs="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13B73CB" w14:textId="77777777"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hAnsi="Arial" w:cs="Arial"/>
                <w:b/>
                <w:bCs/>
                <w:i/>
                <w:sz w:val="24"/>
                <w:szCs w:val="24"/>
              </w:rPr>
            </w:pPr>
            <w:r w:rsidRPr="001B351E">
              <w:rPr>
                <w:rFonts w:ascii="Arial" w:hAnsi="Arial" w:cs="Arial"/>
                <w:color w:val="000000"/>
                <w:sz w:val="24"/>
                <w:szCs w:val="24"/>
              </w:rPr>
              <w:t>redundancy</w:t>
            </w:r>
            <w:r w:rsidRPr="001B351E">
              <w:rPr>
                <w:rFonts w:ascii="Arial" w:hAnsi="Arial" w:cs="Arial"/>
                <w:sz w:val="24"/>
                <w:szCs w:val="24"/>
              </w:rPr>
              <w:t xml:space="preserve"> payments including contractual or enhanced redundancy costs, termination costs and notice payments; </w:t>
            </w:r>
          </w:p>
        </w:tc>
      </w:tr>
      <w:tr w:rsidR="00E45828" w:rsidRPr="001B351E" w14:paraId="2D13803D" w14:textId="77777777" w:rsidTr="00E45828">
        <w:trPr>
          <w:cantSplit/>
        </w:trPr>
        <w:tc>
          <w:tcPr>
            <w:tcW w:w="2917" w:type="dxa"/>
          </w:tcPr>
          <w:p w14:paraId="052D4810" w14:textId="77777777" w:rsidR="00E45828" w:rsidRPr="001B351E" w:rsidRDefault="00E45828">
            <w:pPr>
              <w:pStyle w:val="Guidancenoteparagraphtext"/>
              <w:spacing w:after="0"/>
              <w:ind w:left="706"/>
              <w:rPr>
                <w:rFonts w:cs="Arial"/>
                <w:bCs/>
                <w:i w:val="0"/>
                <w:sz w:val="24"/>
              </w:rPr>
            </w:pPr>
          </w:p>
        </w:tc>
        <w:tc>
          <w:tcPr>
            <w:tcW w:w="6109" w:type="dxa"/>
            <w:hideMark/>
          </w:tcPr>
          <w:p w14:paraId="1B3CC0A1" w14:textId="77777777"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hAnsi="Arial" w:cs="Arial"/>
                <w:sz w:val="24"/>
                <w:szCs w:val="24"/>
              </w:rPr>
            </w:pPr>
            <w:r w:rsidRPr="001B351E">
              <w:rPr>
                <w:rFonts w:ascii="Arial" w:hAnsi="Arial" w:cs="Arial"/>
                <w:sz w:val="24"/>
                <w:szCs w:val="24"/>
              </w:rPr>
              <w:t xml:space="preserve">unfair, wrongful or constructive dismissal </w:t>
            </w:r>
            <w:r w:rsidRPr="001B351E">
              <w:rPr>
                <w:rFonts w:ascii="Arial" w:hAnsi="Arial" w:cs="Arial"/>
                <w:color w:val="000000"/>
                <w:sz w:val="24"/>
                <w:szCs w:val="24"/>
              </w:rPr>
              <w:t>compensation</w:t>
            </w:r>
            <w:r w:rsidRPr="001B351E">
              <w:rPr>
                <w:rFonts w:ascii="Arial" w:hAnsi="Arial" w:cs="Arial"/>
                <w:sz w:val="24"/>
                <w:szCs w:val="24"/>
              </w:rPr>
              <w:t>;</w:t>
            </w:r>
          </w:p>
        </w:tc>
      </w:tr>
      <w:tr w:rsidR="00E45828" w:rsidRPr="001B351E" w14:paraId="3E23CCCF" w14:textId="77777777" w:rsidTr="00E45828">
        <w:trPr>
          <w:cantSplit/>
        </w:trPr>
        <w:tc>
          <w:tcPr>
            <w:tcW w:w="2917" w:type="dxa"/>
          </w:tcPr>
          <w:p w14:paraId="62D3F89E" w14:textId="77777777" w:rsidR="00E45828" w:rsidRPr="001B351E" w:rsidRDefault="00E45828">
            <w:pPr>
              <w:pStyle w:val="Guidancenoteparagraphtext"/>
              <w:spacing w:after="0"/>
              <w:ind w:left="706"/>
              <w:rPr>
                <w:rFonts w:cs="Arial"/>
                <w:bCs/>
                <w:i w:val="0"/>
                <w:sz w:val="24"/>
              </w:rPr>
            </w:pPr>
          </w:p>
        </w:tc>
        <w:tc>
          <w:tcPr>
            <w:tcW w:w="6109" w:type="dxa"/>
            <w:hideMark/>
          </w:tcPr>
          <w:p w14:paraId="35674E33" w14:textId="7F6746FE"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hAnsi="Arial" w:cs="Arial"/>
                <w:sz w:val="24"/>
                <w:szCs w:val="24"/>
              </w:rPr>
            </w:pPr>
            <w:r w:rsidRPr="001B351E">
              <w:rPr>
                <w:rFonts w:ascii="Arial" w:hAnsi="Arial" w:cs="Arial"/>
                <w:sz w:val="24"/>
                <w:szCs w:val="24"/>
              </w:rPr>
              <w:t xml:space="preserve">compensation for discrimination on grounds </w:t>
            </w:r>
            <w:r w:rsidR="00005BA6" w:rsidRPr="001B351E">
              <w:rPr>
                <w:rFonts w:ascii="Arial" w:hAnsi="Arial" w:cs="Arial"/>
                <w:sz w:val="24"/>
                <w:szCs w:val="24"/>
              </w:rPr>
              <w:t>of sex</w:t>
            </w:r>
            <w:r w:rsidRPr="001B351E">
              <w:rPr>
                <w:rFonts w:ascii="Arial" w:hAnsi="Arial" w:cs="Arial"/>
                <w:sz w:val="24"/>
                <w:szCs w:val="24"/>
              </w:rPr>
              <w:t xml:space="preserve">, race, disability, age, religion or belief, gender reassignment, marriage or civil partnership, pregnancy and </w:t>
            </w:r>
            <w:r w:rsidR="00005BA6" w:rsidRPr="001B351E">
              <w:rPr>
                <w:rFonts w:ascii="Arial" w:hAnsi="Arial" w:cs="Arial"/>
                <w:sz w:val="24"/>
                <w:szCs w:val="24"/>
              </w:rPr>
              <w:t>maternity or</w:t>
            </w:r>
            <w:r w:rsidRPr="001B351E">
              <w:rPr>
                <w:rFonts w:ascii="Arial" w:hAnsi="Arial" w:cs="Arial"/>
                <w:sz w:val="24"/>
                <w:szCs w:val="24"/>
              </w:rPr>
              <w:t xml:space="preserve"> sexual orientation or claims for equal pay; </w:t>
            </w:r>
          </w:p>
        </w:tc>
      </w:tr>
      <w:tr w:rsidR="00E45828" w:rsidRPr="001B351E" w14:paraId="1855DD0D" w14:textId="77777777" w:rsidTr="00E45828">
        <w:trPr>
          <w:cantSplit/>
        </w:trPr>
        <w:tc>
          <w:tcPr>
            <w:tcW w:w="2917" w:type="dxa"/>
          </w:tcPr>
          <w:p w14:paraId="2780AF0D" w14:textId="77777777" w:rsidR="00E45828" w:rsidRPr="001B351E" w:rsidRDefault="00E45828">
            <w:pPr>
              <w:pStyle w:val="Guidancenoteparagraphtext"/>
              <w:spacing w:after="0"/>
              <w:ind w:left="706"/>
              <w:rPr>
                <w:rFonts w:cs="Arial"/>
                <w:bCs/>
                <w:i w:val="0"/>
                <w:sz w:val="24"/>
              </w:rPr>
            </w:pPr>
          </w:p>
        </w:tc>
        <w:tc>
          <w:tcPr>
            <w:tcW w:w="6109" w:type="dxa"/>
            <w:hideMark/>
          </w:tcPr>
          <w:p w14:paraId="054E7C1B" w14:textId="77777777"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hAnsi="Arial" w:cs="Arial"/>
                <w:sz w:val="24"/>
                <w:szCs w:val="24"/>
              </w:rPr>
            </w:pPr>
            <w:r w:rsidRPr="001B351E">
              <w:rPr>
                <w:rFonts w:ascii="Arial" w:hAnsi="Arial" w:cs="Arial"/>
                <w:sz w:val="24"/>
                <w:szCs w:val="24"/>
              </w:rPr>
              <w:t>compensation for less favourable treatment of part-time workers or fixed term employees;</w:t>
            </w:r>
          </w:p>
        </w:tc>
      </w:tr>
      <w:tr w:rsidR="00E45828" w:rsidRPr="001B351E" w14:paraId="38A3DC1B" w14:textId="77777777" w:rsidTr="00E45828">
        <w:trPr>
          <w:cantSplit/>
        </w:trPr>
        <w:tc>
          <w:tcPr>
            <w:tcW w:w="2917" w:type="dxa"/>
          </w:tcPr>
          <w:p w14:paraId="46FC4A0D" w14:textId="77777777" w:rsidR="00E45828" w:rsidRPr="001B351E" w:rsidRDefault="00E45828">
            <w:pPr>
              <w:pStyle w:val="Guidancenoteparagraphtext"/>
              <w:spacing w:after="0"/>
              <w:ind w:left="706"/>
              <w:rPr>
                <w:rFonts w:cs="Arial"/>
                <w:bCs/>
                <w:i w:val="0"/>
                <w:sz w:val="24"/>
              </w:rPr>
            </w:pPr>
          </w:p>
        </w:tc>
        <w:tc>
          <w:tcPr>
            <w:tcW w:w="6109" w:type="dxa"/>
            <w:hideMark/>
          </w:tcPr>
          <w:p w14:paraId="1DDC7720" w14:textId="77777777"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hAnsi="Arial" w:cs="Arial"/>
                <w:b/>
                <w:i/>
                <w:sz w:val="24"/>
                <w:szCs w:val="24"/>
              </w:rPr>
            </w:pPr>
            <w:r w:rsidRPr="001B351E">
              <w:rPr>
                <w:rFonts w:ascii="Arial" w:hAnsi="Arial" w:cs="Arial"/>
                <w:sz w:val="24"/>
                <w:szCs w:val="24"/>
              </w:rPr>
              <w:t xml:space="preserve">outstanding employment debts and unlawful deduction of wages </w:t>
            </w:r>
            <w:r w:rsidRPr="001B351E">
              <w:rPr>
                <w:rFonts w:ascii="Arial" w:hAnsi="Arial" w:cs="Arial"/>
                <w:color w:val="000000"/>
                <w:sz w:val="24"/>
                <w:szCs w:val="24"/>
              </w:rPr>
              <w:t>including</w:t>
            </w:r>
            <w:r w:rsidRPr="001B351E">
              <w:rPr>
                <w:rFonts w:ascii="Arial" w:hAnsi="Arial" w:cs="Arial"/>
                <w:sz w:val="24"/>
                <w:szCs w:val="24"/>
              </w:rPr>
              <w:t xml:space="preserve"> any PAYE and National Insurance Contributions;</w:t>
            </w:r>
          </w:p>
        </w:tc>
      </w:tr>
      <w:tr w:rsidR="00E45828" w:rsidRPr="001B351E" w14:paraId="308FE14E" w14:textId="77777777" w:rsidTr="00E45828">
        <w:trPr>
          <w:cantSplit/>
        </w:trPr>
        <w:tc>
          <w:tcPr>
            <w:tcW w:w="2917" w:type="dxa"/>
          </w:tcPr>
          <w:p w14:paraId="4DC2ECC6" w14:textId="77777777" w:rsidR="00E45828" w:rsidRPr="001B351E" w:rsidRDefault="00E45828">
            <w:pPr>
              <w:pStyle w:val="Guidancenoteparagraphtext"/>
              <w:keepNext/>
              <w:spacing w:after="0"/>
              <w:ind w:left="706"/>
              <w:rPr>
                <w:rFonts w:cs="Arial"/>
                <w:bCs/>
                <w:i w:val="0"/>
                <w:sz w:val="24"/>
              </w:rPr>
            </w:pPr>
          </w:p>
        </w:tc>
        <w:tc>
          <w:tcPr>
            <w:tcW w:w="6109" w:type="dxa"/>
            <w:hideMark/>
          </w:tcPr>
          <w:p w14:paraId="6DA380AC" w14:textId="77777777"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hAnsi="Arial" w:cs="Arial"/>
                <w:b/>
                <w:i/>
                <w:sz w:val="24"/>
                <w:szCs w:val="24"/>
              </w:rPr>
            </w:pPr>
            <w:r w:rsidRPr="001B351E">
              <w:rPr>
                <w:rFonts w:ascii="Arial" w:hAnsi="Arial" w:cs="Arial"/>
                <w:sz w:val="24"/>
                <w:szCs w:val="24"/>
              </w:rPr>
              <w:t>employment claims whether in tort, contract or statute or otherwise;</w:t>
            </w:r>
          </w:p>
        </w:tc>
      </w:tr>
      <w:tr w:rsidR="00E45828" w:rsidRPr="001B351E" w14:paraId="64CB0883" w14:textId="77777777" w:rsidTr="00E45828">
        <w:trPr>
          <w:cantSplit/>
        </w:trPr>
        <w:tc>
          <w:tcPr>
            <w:tcW w:w="2917" w:type="dxa"/>
          </w:tcPr>
          <w:p w14:paraId="79796693" w14:textId="77777777" w:rsidR="00E45828" w:rsidRPr="001B351E" w:rsidRDefault="00E45828">
            <w:pPr>
              <w:pStyle w:val="Guidancenoteparagraphtext"/>
              <w:keepNext/>
              <w:spacing w:after="0"/>
              <w:ind w:left="706"/>
              <w:rPr>
                <w:rFonts w:cs="Arial"/>
                <w:bCs/>
                <w:i w:val="0"/>
                <w:sz w:val="24"/>
              </w:rPr>
            </w:pPr>
          </w:p>
        </w:tc>
        <w:tc>
          <w:tcPr>
            <w:tcW w:w="6109" w:type="dxa"/>
            <w:hideMark/>
          </w:tcPr>
          <w:p w14:paraId="5463322E" w14:textId="13A19F35"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eastAsia="STZhongsong" w:hAnsi="Arial" w:cs="Arial"/>
                <w:bCs/>
                <w:i/>
                <w:sz w:val="24"/>
              </w:rPr>
            </w:pPr>
            <w:r w:rsidRPr="001B351E">
              <w:rPr>
                <w:rFonts w:ascii="Arial" w:hAnsi="Arial" w:cs="Arial"/>
                <w:sz w:val="24"/>
                <w:szCs w:val="24"/>
              </w:rPr>
              <w:t xml:space="preserve">any investigation </w:t>
            </w:r>
            <w:r w:rsidR="00005BA6" w:rsidRPr="001B351E">
              <w:rPr>
                <w:rFonts w:ascii="Arial" w:hAnsi="Arial" w:cs="Arial"/>
                <w:sz w:val="24"/>
                <w:szCs w:val="24"/>
              </w:rPr>
              <w:t>relating to employment</w:t>
            </w:r>
            <w:r w:rsidRPr="001B351E">
              <w:rPr>
                <w:rFonts w:ascii="Arial" w:hAnsi="Arial" w:cs="Arial"/>
                <w:sz w:val="24"/>
                <w:szCs w:val="24"/>
              </w:rPr>
              <w:t xml:space="preserve"> matters by the Equality and Human Rights Commission or other enforcement, regulatory or supervisory body and of implementing any requirements which may arise from such investigation;</w:t>
            </w:r>
          </w:p>
        </w:tc>
      </w:tr>
      <w:tr w:rsidR="00E45828" w:rsidRPr="001B351E" w14:paraId="32B1AC68" w14:textId="77777777" w:rsidTr="00E45828">
        <w:trPr>
          <w:cantSplit/>
        </w:trPr>
        <w:tc>
          <w:tcPr>
            <w:tcW w:w="2917" w:type="dxa"/>
            <w:hideMark/>
          </w:tcPr>
          <w:p w14:paraId="75E1BAC0" w14:textId="77777777" w:rsidR="00E45828" w:rsidRPr="001B351E" w:rsidRDefault="00E45828">
            <w:pPr>
              <w:pStyle w:val="Guidancenoteparagraphtext"/>
              <w:spacing w:before="120" w:after="120"/>
              <w:rPr>
                <w:rFonts w:cs="Arial"/>
                <w:bCs/>
                <w:i w:val="0"/>
                <w:sz w:val="24"/>
              </w:rPr>
            </w:pPr>
            <w:r w:rsidRPr="001B351E">
              <w:rPr>
                <w:rFonts w:cs="Arial"/>
                <w:bCs/>
                <w:i w:val="0"/>
                <w:sz w:val="24"/>
              </w:rPr>
              <w:t>"Former Supplier"</w:t>
            </w:r>
          </w:p>
        </w:tc>
        <w:tc>
          <w:tcPr>
            <w:tcW w:w="6109" w:type="dxa"/>
            <w:hideMark/>
          </w:tcPr>
          <w:p w14:paraId="387E68C2" w14:textId="77777777" w:rsidR="00E45828" w:rsidRPr="001B351E" w:rsidRDefault="00E45828">
            <w:pPr>
              <w:pStyle w:val="Guidancenoteparagraphtext"/>
              <w:tabs>
                <w:tab w:val="left" w:pos="235"/>
              </w:tabs>
              <w:spacing w:before="120" w:after="120"/>
              <w:ind w:left="0"/>
              <w:rPr>
                <w:rFonts w:cs="Arial"/>
                <w:b w:val="0"/>
                <w:bCs/>
                <w:i w:val="0"/>
                <w:sz w:val="24"/>
              </w:rPr>
            </w:pPr>
            <w:r w:rsidRPr="001B351E">
              <w:rPr>
                <w:rFonts w:cs="Arial"/>
                <w:b w:val="0"/>
                <w:bCs/>
                <w:i w:val="0"/>
                <w:sz w:val="24"/>
              </w:rPr>
              <w:t>a supplier supplying services to the Buyer before the Relevant Transfer Date that are the same as or substantially similar to the Services (or any part of the Services) and shall include any Subcontractor of such supplier (or any Subcontractor of any such Subcontractor);</w:t>
            </w:r>
          </w:p>
        </w:tc>
      </w:tr>
      <w:tr w:rsidR="00E45828" w:rsidRPr="001B351E" w14:paraId="554E06D5" w14:textId="77777777" w:rsidTr="00E45828">
        <w:trPr>
          <w:cantSplit/>
          <w:trHeight w:val="3560"/>
        </w:trPr>
        <w:tc>
          <w:tcPr>
            <w:tcW w:w="2917" w:type="dxa"/>
            <w:hideMark/>
          </w:tcPr>
          <w:p w14:paraId="2042FA44" w14:textId="77777777" w:rsidR="00E45828" w:rsidRPr="001B351E" w:rsidRDefault="00E45828">
            <w:pPr>
              <w:pStyle w:val="Guidancenoteparagraphtext"/>
              <w:spacing w:before="120" w:after="120"/>
              <w:rPr>
                <w:rFonts w:cs="Arial"/>
                <w:bCs/>
                <w:i w:val="0"/>
                <w:sz w:val="24"/>
              </w:rPr>
            </w:pPr>
            <w:r w:rsidRPr="001B351E">
              <w:rPr>
                <w:rFonts w:cs="Arial"/>
                <w:bCs/>
                <w:i w:val="0"/>
                <w:sz w:val="24"/>
              </w:rPr>
              <w:lastRenderedPageBreak/>
              <w:t>"New Fair Deal"</w:t>
            </w:r>
          </w:p>
        </w:tc>
        <w:tc>
          <w:tcPr>
            <w:tcW w:w="6109" w:type="dxa"/>
            <w:hideMark/>
          </w:tcPr>
          <w:p w14:paraId="4963F30E" w14:textId="77777777" w:rsidR="00E45828" w:rsidRPr="001B351E" w:rsidRDefault="00E45828">
            <w:pPr>
              <w:pStyle w:val="BodyTextIndent"/>
              <w:tabs>
                <w:tab w:val="left" w:pos="34"/>
              </w:tabs>
              <w:spacing w:before="120" w:after="120"/>
              <w:ind w:left="0"/>
              <w:rPr>
                <w:rFonts w:ascii="Arial" w:hAnsi="Arial" w:cs="Arial"/>
                <w:sz w:val="24"/>
                <w:szCs w:val="24"/>
              </w:rPr>
            </w:pPr>
            <w:r w:rsidRPr="001B351E">
              <w:rPr>
                <w:rFonts w:ascii="Arial" w:hAnsi="Arial" w:cs="Arial"/>
                <w:sz w:val="24"/>
                <w:szCs w:val="24"/>
              </w:rPr>
              <w:t>the revised Fair Deal position set out in the HM Treasury guidance:  "</w:t>
            </w:r>
            <w:r w:rsidRPr="001B351E">
              <w:rPr>
                <w:rFonts w:ascii="Arial" w:hAnsi="Arial" w:cs="Arial"/>
                <w:i/>
                <w:sz w:val="24"/>
                <w:szCs w:val="24"/>
              </w:rPr>
              <w:t>Fair Deal for Staff Pensions: Staff Transfer from Central Government</w:t>
            </w:r>
            <w:r w:rsidRPr="001B351E">
              <w:rPr>
                <w:rFonts w:ascii="Arial" w:hAnsi="Arial" w:cs="Arial"/>
                <w:sz w:val="24"/>
                <w:szCs w:val="24"/>
              </w:rPr>
              <w:t>" issued in October 2013 including:</w:t>
            </w:r>
          </w:p>
          <w:p w14:paraId="6C83C6D9" w14:textId="77777777" w:rsidR="00E45828" w:rsidRPr="001B351E" w:rsidRDefault="00E45828" w:rsidP="001E1E50">
            <w:pPr>
              <w:pStyle w:val="BodyTextIndent"/>
              <w:numPr>
                <w:ilvl w:val="5"/>
                <w:numId w:val="129"/>
              </w:numPr>
              <w:tabs>
                <w:tab w:val="left" w:pos="34"/>
              </w:tabs>
              <w:overflowPunct w:val="0"/>
              <w:autoSpaceDE w:val="0"/>
              <w:autoSpaceDN w:val="0"/>
              <w:spacing w:before="120" w:after="120"/>
              <w:ind w:left="1506" w:hanging="567"/>
              <w:rPr>
                <w:rFonts w:ascii="Arial" w:hAnsi="Arial" w:cs="Arial"/>
                <w:sz w:val="24"/>
                <w:szCs w:val="24"/>
              </w:rPr>
            </w:pPr>
            <w:r w:rsidRPr="001B351E">
              <w:rPr>
                <w:rFonts w:ascii="Arial" w:hAnsi="Arial" w:cs="Arial"/>
                <w:sz w:val="24"/>
                <w:szCs w:val="24"/>
              </w:rPr>
              <w:t>any amendments to that document immediately prior to the Relevant Transfer Date; and</w:t>
            </w:r>
          </w:p>
          <w:p w14:paraId="081FBDD1" w14:textId="77777777" w:rsidR="00E45828" w:rsidRPr="001B351E" w:rsidRDefault="00E45828" w:rsidP="001E1E50">
            <w:pPr>
              <w:pStyle w:val="BodyTextIndent"/>
              <w:numPr>
                <w:ilvl w:val="5"/>
                <w:numId w:val="129"/>
              </w:numPr>
              <w:tabs>
                <w:tab w:val="left" w:pos="34"/>
              </w:tabs>
              <w:overflowPunct w:val="0"/>
              <w:autoSpaceDE w:val="0"/>
              <w:autoSpaceDN w:val="0"/>
              <w:spacing w:before="120" w:after="120"/>
              <w:ind w:left="1506" w:hanging="567"/>
              <w:rPr>
                <w:rFonts w:ascii="Arial" w:hAnsi="Arial" w:cs="Arial"/>
                <w:sz w:val="24"/>
                <w:szCs w:val="24"/>
              </w:rPr>
            </w:pPr>
            <w:r w:rsidRPr="001B351E">
              <w:rPr>
                <w:rFonts w:ascii="Arial" w:hAnsi="Arial" w:cs="Arial"/>
                <w:sz w:val="24"/>
                <w:szCs w:val="24"/>
              </w:rPr>
              <w:t>any similar pension protection in accordance with the Annexes D1-D3 inclusive to Part D of this Schedule as notified to the Supplier by the Buyer;</w:t>
            </w:r>
          </w:p>
        </w:tc>
      </w:tr>
      <w:tr w:rsidR="00E45828" w:rsidRPr="001B351E" w14:paraId="4A49784F" w14:textId="77777777" w:rsidTr="00E45828">
        <w:trPr>
          <w:cantSplit/>
          <w:trHeight w:val="1824"/>
        </w:trPr>
        <w:tc>
          <w:tcPr>
            <w:tcW w:w="2917" w:type="dxa"/>
            <w:hideMark/>
          </w:tcPr>
          <w:p w14:paraId="5AE3DEB3" w14:textId="77777777" w:rsidR="00E45828" w:rsidRPr="001B351E" w:rsidRDefault="00E45828">
            <w:pPr>
              <w:pStyle w:val="Guidancenoteparagraphtext"/>
              <w:spacing w:before="120" w:after="120"/>
              <w:rPr>
                <w:rFonts w:cs="Arial"/>
                <w:bCs/>
                <w:i w:val="0"/>
                <w:sz w:val="24"/>
              </w:rPr>
            </w:pPr>
            <w:r w:rsidRPr="001B351E">
              <w:rPr>
                <w:rFonts w:cs="Arial"/>
                <w:bCs/>
                <w:i w:val="0"/>
                <w:sz w:val="24"/>
              </w:rPr>
              <w:t>“Old Fair Deal”</w:t>
            </w:r>
          </w:p>
        </w:tc>
        <w:tc>
          <w:tcPr>
            <w:tcW w:w="6109" w:type="dxa"/>
            <w:hideMark/>
          </w:tcPr>
          <w:p w14:paraId="3CC7DB6B" w14:textId="77777777" w:rsidR="00E45828" w:rsidRPr="001B351E" w:rsidRDefault="00E45828">
            <w:pPr>
              <w:pStyle w:val="BodyTextIndent"/>
              <w:tabs>
                <w:tab w:val="left" w:pos="34"/>
              </w:tabs>
              <w:spacing w:before="120" w:after="120"/>
              <w:ind w:left="0"/>
              <w:rPr>
                <w:rFonts w:ascii="Arial" w:hAnsi="Arial" w:cs="Arial"/>
                <w:sz w:val="24"/>
                <w:szCs w:val="24"/>
              </w:rPr>
            </w:pPr>
            <w:r w:rsidRPr="001B351E">
              <w:rPr>
                <w:rFonts w:ascii="Arial" w:hAnsi="Arial" w:cs="Arial"/>
                <w:sz w:val="24"/>
                <w:szCs w:val="24"/>
              </w:rPr>
              <w:t>HM Treasury Guidance “</w:t>
            </w:r>
            <w:r w:rsidRPr="001B351E">
              <w:rPr>
                <w:rFonts w:ascii="Arial" w:hAnsi="Arial" w:cs="Arial"/>
                <w:i/>
                <w:sz w:val="24"/>
                <w:szCs w:val="24"/>
              </w:rPr>
              <w:t>Staff Transfers from Central Government: A Fair Deal for Staff Pensions</w:t>
            </w:r>
            <w:r w:rsidRPr="001B351E">
              <w:rPr>
                <w:rFonts w:ascii="Arial" w:hAnsi="Arial" w:cs="Arial"/>
                <w:sz w:val="24"/>
                <w:szCs w:val="24"/>
              </w:rPr>
              <w:t>” issued in June 1999 including the supplementary guidance “</w:t>
            </w:r>
            <w:r w:rsidRPr="001B351E">
              <w:rPr>
                <w:rFonts w:ascii="Arial" w:hAnsi="Arial" w:cs="Arial"/>
                <w:i/>
                <w:sz w:val="24"/>
                <w:szCs w:val="24"/>
              </w:rPr>
              <w:t>Fair Deal for Staff pensions: Procurement of Bulk Transfer Agreements and Related Issues</w:t>
            </w:r>
            <w:r w:rsidRPr="001B351E">
              <w:rPr>
                <w:rFonts w:ascii="Arial" w:hAnsi="Arial" w:cs="Arial"/>
                <w:sz w:val="24"/>
                <w:szCs w:val="24"/>
              </w:rPr>
              <w:t>” issued in June 2004;</w:t>
            </w:r>
          </w:p>
        </w:tc>
      </w:tr>
      <w:tr w:rsidR="00E45828" w:rsidRPr="001B351E" w14:paraId="18248EA6" w14:textId="77777777" w:rsidTr="00E45828">
        <w:trPr>
          <w:cantSplit/>
        </w:trPr>
        <w:tc>
          <w:tcPr>
            <w:tcW w:w="2917" w:type="dxa"/>
            <w:hideMark/>
          </w:tcPr>
          <w:p w14:paraId="395EFA11" w14:textId="77777777" w:rsidR="00E45828" w:rsidRPr="001B351E" w:rsidRDefault="00E45828">
            <w:pPr>
              <w:pStyle w:val="Guidancenoteparagraphtext"/>
              <w:spacing w:before="120" w:after="120"/>
              <w:rPr>
                <w:rFonts w:cs="Arial"/>
                <w:i w:val="0"/>
                <w:sz w:val="24"/>
              </w:rPr>
            </w:pPr>
            <w:r w:rsidRPr="001B351E">
              <w:rPr>
                <w:rFonts w:cs="Arial"/>
                <w:i w:val="0"/>
                <w:sz w:val="24"/>
              </w:rPr>
              <w:t>"Partial Termination"</w:t>
            </w:r>
          </w:p>
        </w:tc>
        <w:tc>
          <w:tcPr>
            <w:tcW w:w="6109" w:type="dxa"/>
            <w:hideMark/>
          </w:tcPr>
          <w:p w14:paraId="486154F5" w14:textId="39B15EEF" w:rsidR="00E45828" w:rsidRPr="001B351E" w:rsidRDefault="00E45828">
            <w:pPr>
              <w:pStyle w:val="Guidancenoteparagraphtext"/>
              <w:tabs>
                <w:tab w:val="left" w:pos="235"/>
              </w:tabs>
              <w:spacing w:before="120" w:after="120"/>
              <w:ind w:left="0"/>
              <w:rPr>
                <w:rFonts w:cs="Arial"/>
                <w:b w:val="0"/>
                <w:i w:val="0"/>
                <w:sz w:val="24"/>
              </w:rPr>
            </w:pPr>
            <w:r w:rsidRPr="001B351E">
              <w:rPr>
                <w:rFonts w:cs="Arial"/>
                <w:b w:val="0"/>
                <w:i w:val="0"/>
                <w:sz w:val="24"/>
              </w:rPr>
              <w:t>the partial termination of the relevant Contract to the extent that it relates to the provision of any part of the Services as further provided for in Clause 10.4 (When the Buyer can end this contract) or 10.6 (When the Supplier can end the contract);</w:t>
            </w:r>
          </w:p>
        </w:tc>
      </w:tr>
      <w:tr w:rsidR="00E45828" w:rsidRPr="001B351E" w14:paraId="75348C32" w14:textId="77777777" w:rsidTr="00E45828">
        <w:trPr>
          <w:cantSplit/>
        </w:trPr>
        <w:tc>
          <w:tcPr>
            <w:tcW w:w="2917" w:type="dxa"/>
            <w:hideMark/>
          </w:tcPr>
          <w:p w14:paraId="78D5DB3F" w14:textId="77777777" w:rsidR="00E45828" w:rsidRPr="001B351E" w:rsidRDefault="00E45828">
            <w:pPr>
              <w:pStyle w:val="Guidancenoteparagraphtext"/>
              <w:spacing w:before="120" w:after="120"/>
              <w:rPr>
                <w:rFonts w:cs="Arial"/>
                <w:bCs/>
                <w:i w:val="0"/>
                <w:sz w:val="24"/>
              </w:rPr>
            </w:pPr>
            <w:r w:rsidRPr="001B351E">
              <w:rPr>
                <w:rFonts w:cs="Arial"/>
                <w:bCs/>
                <w:i w:val="0"/>
                <w:sz w:val="24"/>
              </w:rPr>
              <w:t>"Relevant Transfer"</w:t>
            </w:r>
          </w:p>
        </w:tc>
        <w:tc>
          <w:tcPr>
            <w:tcW w:w="6109" w:type="dxa"/>
            <w:hideMark/>
          </w:tcPr>
          <w:p w14:paraId="744C40A2" w14:textId="77777777" w:rsidR="00E45828" w:rsidRPr="001B351E" w:rsidRDefault="00E45828">
            <w:pPr>
              <w:pStyle w:val="BodyTextIndent"/>
              <w:tabs>
                <w:tab w:val="left" w:pos="34"/>
              </w:tabs>
              <w:spacing w:before="120" w:after="120"/>
              <w:ind w:left="0"/>
              <w:rPr>
                <w:rFonts w:ascii="Arial" w:hAnsi="Arial" w:cs="Arial"/>
                <w:sz w:val="24"/>
                <w:szCs w:val="24"/>
                <w:highlight w:val="green"/>
              </w:rPr>
            </w:pPr>
            <w:r w:rsidRPr="001B351E">
              <w:rPr>
                <w:rFonts w:ascii="Arial" w:hAnsi="Arial" w:cs="Arial"/>
                <w:sz w:val="24"/>
                <w:szCs w:val="24"/>
              </w:rPr>
              <w:t>a transfer of employment to which the Employment Regulations applies;</w:t>
            </w:r>
          </w:p>
        </w:tc>
      </w:tr>
      <w:tr w:rsidR="00E45828" w:rsidRPr="001B351E" w14:paraId="4750B61C" w14:textId="77777777" w:rsidTr="00E45828">
        <w:trPr>
          <w:cantSplit/>
        </w:trPr>
        <w:tc>
          <w:tcPr>
            <w:tcW w:w="2917" w:type="dxa"/>
            <w:hideMark/>
          </w:tcPr>
          <w:p w14:paraId="5440E4A4" w14:textId="77777777" w:rsidR="00E45828" w:rsidRPr="001B351E" w:rsidRDefault="00E45828">
            <w:pPr>
              <w:pStyle w:val="Guidancenoteparagraphtext"/>
              <w:spacing w:before="120" w:after="120"/>
              <w:rPr>
                <w:rFonts w:cs="Arial"/>
                <w:bCs/>
                <w:i w:val="0"/>
                <w:sz w:val="24"/>
              </w:rPr>
            </w:pPr>
            <w:r w:rsidRPr="001B351E">
              <w:rPr>
                <w:rFonts w:cs="Arial"/>
                <w:bCs/>
                <w:i w:val="0"/>
                <w:sz w:val="24"/>
              </w:rPr>
              <w:t>"Relevant Transfer Date"</w:t>
            </w:r>
          </w:p>
        </w:tc>
        <w:tc>
          <w:tcPr>
            <w:tcW w:w="6109" w:type="dxa"/>
            <w:hideMark/>
          </w:tcPr>
          <w:p w14:paraId="61854C44" w14:textId="77777777" w:rsidR="00E45828" w:rsidRPr="001B351E" w:rsidRDefault="00E45828">
            <w:pPr>
              <w:pStyle w:val="BodyTextIndent"/>
              <w:tabs>
                <w:tab w:val="left" w:pos="34"/>
              </w:tabs>
              <w:spacing w:before="120" w:after="120"/>
              <w:ind w:left="0"/>
              <w:rPr>
                <w:rFonts w:ascii="Arial" w:hAnsi="Arial" w:cs="Arial"/>
                <w:sz w:val="24"/>
                <w:szCs w:val="24"/>
                <w:highlight w:val="green"/>
              </w:rPr>
            </w:pPr>
            <w:r w:rsidRPr="001B351E">
              <w:rPr>
                <w:rFonts w:ascii="Arial" w:hAnsi="Arial" w:cs="Arial"/>
                <w:color w:val="000000"/>
                <w:sz w:val="24"/>
                <w:szCs w:val="24"/>
              </w:rPr>
              <w:t>in relation to a Relevant Transfer, the date upon</w:t>
            </w:r>
            <w:r w:rsidRPr="001B351E">
              <w:rPr>
                <w:rFonts w:ascii="Arial" w:hAnsi="Arial" w:cs="Arial"/>
                <w:sz w:val="24"/>
                <w:szCs w:val="24"/>
              </w:rPr>
              <w:t xml:space="preserve">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E45828" w:rsidRPr="001B351E" w14:paraId="75E2CA40" w14:textId="77777777" w:rsidTr="00E45828">
        <w:trPr>
          <w:cantSplit/>
        </w:trPr>
        <w:tc>
          <w:tcPr>
            <w:tcW w:w="2917" w:type="dxa"/>
            <w:hideMark/>
          </w:tcPr>
          <w:p w14:paraId="0519482D" w14:textId="77777777" w:rsidR="00E45828" w:rsidRPr="001B351E" w:rsidRDefault="00E45828">
            <w:pPr>
              <w:pStyle w:val="Guidancenoteparagraphtext"/>
              <w:keepNext/>
              <w:spacing w:before="120" w:after="120"/>
              <w:rPr>
                <w:rFonts w:cs="Arial"/>
                <w:i w:val="0"/>
                <w:sz w:val="24"/>
              </w:rPr>
            </w:pPr>
            <w:r w:rsidRPr="001B351E">
              <w:rPr>
                <w:rFonts w:cs="Arial"/>
                <w:bCs/>
                <w:i w:val="0"/>
                <w:sz w:val="24"/>
              </w:rPr>
              <w:lastRenderedPageBreak/>
              <w:t>"Staffing Information"</w:t>
            </w:r>
          </w:p>
        </w:tc>
        <w:tc>
          <w:tcPr>
            <w:tcW w:w="6109" w:type="dxa"/>
            <w:hideMark/>
          </w:tcPr>
          <w:p w14:paraId="048AB512" w14:textId="77777777" w:rsidR="00E45828" w:rsidRPr="001B351E" w:rsidRDefault="00E45828">
            <w:pPr>
              <w:pStyle w:val="Guidancenoteparagraphtext"/>
              <w:keepNext/>
              <w:spacing w:before="120" w:after="120"/>
              <w:ind w:left="0"/>
              <w:rPr>
                <w:rFonts w:cs="Arial"/>
                <w:b w:val="0"/>
                <w:i w:val="0"/>
                <w:sz w:val="24"/>
              </w:rPr>
            </w:pPr>
            <w:r w:rsidRPr="001B351E">
              <w:rPr>
                <w:rFonts w:cs="Arial"/>
                <w:b w:val="0"/>
                <w:i w:val="0"/>
                <w:sz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w:t>
            </w:r>
          </w:p>
          <w:p w14:paraId="1AA1F4BD" w14:textId="77777777" w:rsidR="00E45828" w:rsidRPr="001B351E" w:rsidRDefault="00E45828">
            <w:pPr>
              <w:pStyle w:val="Guidancenoteparagraphtext"/>
              <w:keepNext/>
              <w:spacing w:before="120" w:after="120"/>
              <w:ind w:left="720" w:hanging="720"/>
              <w:rPr>
                <w:rFonts w:cs="Arial"/>
                <w:b w:val="0"/>
                <w:i w:val="0"/>
                <w:sz w:val="24"/>
              </w:rPr>
            </w:pPr>
            <w:r w:rsidRPr="001B351E">
              <w:rPr>
                <w:rFonts w:cs="Arial"/>
                <w:b w:val="0"/>
                <w:i w:val="0"/>
                <w:sz w:val="24"/>
              </w:rPr>
              <w:t>(a)</w:t>
            </w:r>
            <w:r w:rsidRPr="001B351E">
              <w:rPr>
                <w:rFonts w:cs="Arial"/>
                <w:b w:val="0"/>
                <w:i w:val="0"/>
                <w:sz w:val="24"/>
              </w:rPr>
              <w:tab/>
              <w:t>their ages, dates of commencement of employment or engagement, gender and place of work;</w:t>
            </w:r>
          </w:p>
        </w:tc>
      </w:tr>
      <w:tr w:rsidR="00E45828" w:rsidRPr="001B351E" w14:paraId="4BCE51CE" w14:textId="77777777" w:rsidTr="00E45828">
        <w:trPr>
          <w:cantSplit/>
        </w:trPr>
        <w:tc>
          <w:tcPr>
            <w:tcW w:w="2917" w:type="dxa"/>
          </w:tcPr>
          <w:p w14:paraId="47297C67" w14:textId="77777777" w:rsidR="00E45828" w:rsidRPr="001B351E" w:rsidRDefault="00E45828">
            <w:pPr>
              <w:pStyle w:val="Guidancenoteparagraphtext"/>
              <w:spacing w:before="120" w:after="120"/>
              <w:rPr>
                <w:rFonts w:cs="Arial"/>
                <w:bCs/>
                <w:i w:val="0"/>
                <w:sz w:val="24"/>
              </w:rPr>
            </w:pPr>
          </w:p>
        </w:tc>
        <w:tc>
          <w:tcPr>
            <w:tcW w:w="6109" w:type="dxa"/>
            <w:hideMark/>
          </w:tcPr>
          <w:p w14:paraId="567D427E" w14:textId="77777777"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(b)</w:t>
            </w:r>
            <w:r w:rsidRPr="001B351E">
              <w:rPr>
                <w:rFonts w:cs="Arial"/>
                <w:b w:val="0"/>
                <w:i w:val="0"/>
                <w:sz w:val="24"/>
              </w:rPr>
              <w:tab/>
              <w:t>details of whether they are employed, self-employed contractors or consultants, agency workers or otherwise;</w:t>
            </w:r>
          </w:p>
        </w:tc>
      </w:tr>
      <w:tr w:rsidR="00E45828" w:rsidRPr="001B351E" w14:paraId="52704354" w14:textId="77777777" w:rsidTr="00E45828">
        <w:trPr>
          <w:cantSplit/>
        </w:trPr>
        <w:tc>
          <w:tcPr>
            <w:tcW w:w="2917" w:type="dxa"/>
          </w:tcPr>
          <w:p w14:paraId="048740F3" w14:textId="77777777" w:rsidR="00E45828" w:rsidRPr="001B351E" w:rsidRDefault="00E45828">
            <w:pPr>
              <w:pStyle w:val="Guidancenoteparagraphtext"/>
              <w:spacing w:before="120" w:after="120"/>
              <w:rPr>
                <w:rFonts w:cs="Arial"/>
                <w:bCs/>
                <w:i w:val="0"/>
                <w:sz w:val="24"/>
              </w:rPr>
            </w:pPr>
          </w:p>
        </w:tc>
        <w:tc>
          <w:tcPr>
            <w:tcW w:w="6109" w:type="dxa"/>
            <w:hideMark/>
          </w:tcPr>
          <w:p w14:paraId="3CC5D0C9" w14:textId="77777777" w:rsidR="00E45828" w:rsidRPr="001B351E" w:rsidRDefault="00E45828">
            <w:pPr>
              <w:pStyle w:val="Guidancenoteparagraphtext"/>
              <w:spacing w:before="120" w:after="120"/>
              <w:ind w:left="655" w:hanging="655"/>
              <w:rPr>
                <w:rFonts w:cs="Arial"/>
                <w:b w:val="0"/>
                <w:i w:val="0"/>
                <w:sz w:val="24"/>
              </w:rPr>
            </w:pPr>
            <w:r w:rsidRPr="001B351E">
              <w:rPr>
                <w:rFonts w:cs="Arial"/>
                <w:b w:val="0"/>
                <w:i w:val="0"/>
                <w:sz w:val="24"/>
              </w:rPr>
              <w:t>(c)</w:t>
            </w:r>
            <w:r w:rsidRPr="001B351E">
              <w:rPr>
                <w:rFonts w:cs="Arial"/>
                <w:b w:val="0"/>
                <w:i w:val="0"/>
                <w:sz w:val="24"/>
              </w:rPr>
              <w:tab/>
              <w:t>the identity of the employer or relevant contracting Party;</w:t>
            </w:r>
          </w:p>
        </w:tc>
      </w:tr>
      <w:tr w:rsidR="00E45828" w:rsidRPr="001B351E" w14:paraId="36796C7B" w14:textId="77777777" w:rsidTr="00E45828">
        <w:trPr>
          <w:cantSplit/>
        </w:trPr>
        <w:tc>
          <w:tcPr>
            <w:tcW w:w="2917" w:type="dxa"/>
          </w:tcPr>
          <w:p w14:paraId="51371A77" w14:textId="77777777" w:rsidR="00E45828" w:rsidRPr="001B351E" w:rsidRDefault="00E45828">
            <w:pPr>
              <w:pStyle w:val="Guidancenoteparagraphtext"/>
              <w:spacing w:before="120" w:after="120"/>
              <w:rPr>
                <w:rFonts w:cs="Arial"/>
                <w:bCs/>
                <w:i w:val="0"/>
                <w:sz w:val="24"/>
              </w:rPr>
            </w:pPr>
          </w:p>
        </w:tc>
        <w:tc>
          <w:tcPr>
            <w:tcW w:w="6109" w:type="dxa"/>
            <w:hideMark/>
          </w:tcPr>
          <w:p w14:paraId="61799264" w14:textId="77777777"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(d)</w:t>
            </w:r>
            <w:r w:rsidRPr="001B351E">
              <w:rPr>
                <w:rFonts w:cs="Arial"/>
                <w:b w:val="0"/>
                <w:i w:val="0"/>
                <w:sz w:val="24"/>
              </w:rPr>
              <w:tab/>
              <w:t>their relevant contractual notice periods and any other terms relating to termination of employment, including redundancy procedures, and redundancy payments;</w:t>
            </w:r>
          </w:p>
        </w:tc>
      </w:tr>
      <w:tr w:rsidR="00E45828" w:rsidRPr="001B351E" w14:paraId="68EB0C9F" w14:textId="77777777" w:rsidTr="00E45828">
        <w:trPr>
          <w:cantSplit/>
        </w:trPr>
        <w:tc>
          <w:tcPr>
            <w:tcW w:w="2917" w:type="dxa"/>
          </w:tcPr>
          <w:p w14:paraId="732434A0" w14:textId="77777777" w:rsidR="00E45828" w:rsidRPr="001B351E" w:rsidRDefault="00E45828">
            <w:pPr>
              <w:pStyle w:val="Guidancenoteparagraphtext"/>
              <w:spacing w:before="120" w:after="120"/>
              <w:rPr>
                <w:rFonts w:cs="Arial"/>
                <w:bCs/>
                <w:i w:val="0"/>
                <w:sz w:val="24"/>
              </w:rPr>
            </w:pPr>
          </w:p>
        </w:tc>
        <w:tc>
          <w:tcPr>
            <w:tcW w:w="6109" w:type="dxa"/>
            <w:hideMark/>
          </w:tcPr>
          <w:p w14:paraId="7D3F390A" w14:textId="61E4249A"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(e)</w:t>
            </w:r>
            <w:r w:rsidRPr="001B351E">
              <w:rPr>
                <w:rFonts w:cs="Arial"/>
                <w:b w:val="0"/>
                <w:i w:val="0"/>
                <w:sz w:val="24"/>
              </w:rPr>
              <w:tab/>
              <w:t xml:space="preserve">their wages, salaries, bonuses and </w:t>
            </w:r>
            <w:r w:rsidR="00005BA6" w:rsidRPr="001B351E">
              <w:rPr>
                <w:rFonts w:cs="Arial"/>
                <w:b w:val="0"/>
                <w:i w:val="0"/>
                <w:sz w:val="24"/>
              </w:rPr>
              <w:t>profit-sharing</w:t>
            </w:r>
            <w:r w:rsidRPr="001B351E">
              <w:rPr>
                <w:rFonts w:cs="Arial"/>
                <w:b w:val="0"/>
                <w:i w:val="0"/>
                <w:sz w:val="24"/>
              </w:rPr>
              <w:t xml:space="preserve"> arrangements as applicable;</w:t>
            </w:r>
          </w:p>
        </w:tc>
      </w:tr>
      <w:tr w:rsidR="00E45828" w:rsidRPr="001B351E" w14:paraId="5D603CFF" w14:textId="77777777" w:rsidTr="00E45828">
        <w:trPr>
          <w:cantSplit/>
        </w:trPr>
        <w:tc>
          <w:tcPr>
            <w:tcW w:w="2917" w:type="dxa"/>
          </w:tcPr>
          <w:p w14:paraId="2328BB07" w14:textId="77777777" w:rsidR="00E45828" w:rsidRPr="001B351E" w:rsidRDefault="00E45828">
            <w:pPr>
              <w:pStyle w:val="Guidancenoteparagraphtext"/>
              <w:spacing w:before="120" w:after="120"/>
              <w:rPr>
                <w:rFonts w:cs="Arial"/>
                <w:bCs/>
                <w:i w:val="0"/>
                <w:sz w:val="24"/>
              </w:rPr>
            </w:pPr>
          </w:p>
        </w:tc>
        <w:tc>
          <w:tcPr>
            <w:tcW w:w="6109" w:type="dxa"/>
            <w:hideMark/>
          </w:tcPr>
          <w:p w14:paraId="2103C215" w14:textId="77777777"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(f)</w:t>
            </w:r>
            <w:r w:rsidRPr="001B351E">
              <w:rPr>
                <w:rFonts w:cs="Arial"/>
                <w:b w:val="0"/>
                <w:i w:val="0"/>
                <w:sz w:val="24"/>
              </w:rPr>
              <w:tab/>
              <w:t>details of other employment-related benefits, including (without limitation) medical insurance, life assurance, pension or other retirement benefit schemes, share option schemes and company car schedules applicable to them;</w:t>
            </w:r>
          </w:p>
        </w:tc>
      </w:tr>
      <w:tr w:rsidR="00E45828" w:rsidRPr="001B351E" w14:paraId="2F50589C" w14:textId="77777777" w:rsidTr="00E45828">
        <w:trPr>
          <w:cantSplit/>
        </w:trPr>
        <w:tc>
          <w:tcPr>
            <w:tcW w:w="2917" w:type="dxa"/>
          </w:tcPr>
          <w:p w14:paraId="256AC6DA" w14:textId="77777777" w:rsidR="00E45828" w:rsidRPr="001B351E" w:rsidRDefault="00E45828">
            <w:pPr>
              <w:pStyle w:val="Guidancenoteparagraphtext"/>
              <w:spacing w:before="120" w:after="120"/>
              <w:rPr>
                <w:rFonts w:cs="Arial"/>
                <w:bCs/>
                <w:i w:val="0"/>
                <w:sz w:val="24"/>
              </w:rPr>
            </w:pPr>
          </w:p>
        </w:tc>
        <w:tc>
          <w:tcPr>
            <w:tcW w:w="6109" w:type="dxa"/>
            <w:hideMark/>
          </w:tcPr>
          <w:p w14:paraId="43BA8F45" w14:textId="77777777"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(g)</w:t>
            </w:r>
            <w:r w:rsidRPr="001B351E">
              <w:rPr>
                <w:rFonts w:cs="Arial"/>
                <w:b w:val="0"/>
                <w:i w:val="0"/>
                <w:sz w:val="24"/>
              </w:rPr>
              <w:tab/>
              <w:t>any outstanding or potential contractual, statutory or other liabilities in respect of such individuals (including in respect of personal injury claims);</w:t>
            </w:r>
          </w:p>
        </w:tc>
      </w:tr>
      <w:tr w:rsidR="00E45828" w:rsidRPr="001B351E" w14:paraId="2B4D4DA6" w14:textId="77777777" w:rsidTr="00E45828">
        <w:trPr>
          <w:cantSplit/>
        </w:trPr>
        <w:tc>
          <w:tcPr>
            <w:tcW w:w="2917" w:type="dxa"/>
          </w:tcPr>
          <w:p w14:paraId="38AA98D6" w14:textId="77777777" w:rsidR="00E45828" w:rsidRPr="001B351E" w:rsidRDefault="00E45828">
            <w:pPr>
              <w:pStyle w:val="Guidancenoteparagraphtext"/>
              <w:spacing w:before="120" w:after="120"/>
              <w:rPr>
                <w:rFonts w:cs="Arial"/>
                <w:bCs/>
                <w:i w:val="0"/>
                <w:sz w:val="24"/>
              </w:rPr>
            </w:pPr>
          </w:p>
        </w:tc>
        <w:tc>
          <w:tcPr>
            <w:tcW w:w="6109" w:type="dxa"/>
            <w:hideMark/>
          </w:tcPr>
          <w:p w14:paraId="0DB1D6DF" w14:textId="737C094B"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(h)</w:t>
            </w:r>
            <w:r w:rsidRPr="001B351E">
              <w:rPr>
                <w:rFonts w:cs="Arial"/>
                <w:b w:val="0"/>
                <w:i w:val="0"/>
                <w:sz w:val="24"/>
              </w:rPr>
              <w:tab/>
              <w:t xml:space="preserve">details of any such individuals on long term sickness absence, parental leave, maternity leave or other authorised </w:t>
            </w:r>
            <w:r w:rsidR="00005BA6" w:rsidRPr="001B351E">
              <w:rPr>
                <w:rFonts w:cs="Arial"/>
                <w:b w:val="0"/>
                <w:i w:val="0"/>
                <w:sz w:val="24"/>
              </w:rPr>
              <w:t>long-term</w:t>
            </w:r>
            <w:r w:rsidRPr="001B351E">
              <w:rPr>
                <w:rFonts w:cs="Arial"/>
                <w:b w:val="0"/>
                <w:i w:val="0"/>
                <w:sz w:val="24"/>
              </w:rPr>
              <w:t xml:space="preserve"> absence; </w:t>
            </w:r>
          </w:p>
        </w:tc>
      </w:tr>
      <w:tr w:rsidR="00E45828" w:rsidRPr="001B351E" w14:paraId="3188F5A1" w14:textId="77777777" w:rsidTr="00E45828">
        <w:trPr>
          <w:cantSplit/>
        </w:trPr>
        <w:tc>
          <w:tcPr>
            <w:tcW w:w="2917" w:type="dxa"/>
          </w:tcPr>
          <w:p w14:paraId="665A1408" w14:textId="77777777" w:rsidR="00E45828" w:rsidRPr="001B351E" w:rsidRDefault="00E45828">
            <w:pPr>
              <w:pStyle w:val="Guidancenoteparagraphtext"/>
              <w:spacing w:before="120" w:after="120"/>
              <w:rPr>
                <w:rFonts w:cs="Arial"/>
                <w:bCs/>
                <w:i w:val="0"/>
                <w:sz w:val="24"/>
              </w:rPr>
            </w:pPr>
          </w:p>
        </w:tc>
        <w:tc>
          <w:tcPr>
            <w:tcW w:w="6109" w:type="dxa"/>
            <w:hideMark/>
          </w:tcPr>
          <w:p w14:paraId="7A72F5B3" w14:textId="77777777"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(i)</w:t>
            </w:r>
            <w:r w:rsidRPr="001B351E">
              <w:rPr>
                <w:rFonts w:cs="Arial"/>
                <w:b w:val="0"/>
                <w:i w:val="0"/>
                <w:sz w:val="24"/>
              </w:rPr>
              <w:tab/>
              <w:t>copies of all relevant documents and materials relating to such information, including copies of relevant contracts of employment (or relevant standard contracts if applied generally in respect of such employees); and</w:t>
            </w:r>
          </w:p>
        </w:tc>
      </w:tr>
      <w:tr w:rsidR="00E45828" w:rsidRPr="001B351E" w14:paraId="198ADDE9" w14:textId="77777777" w:rsidTr="00E45828">
        <w:trPr>
          <w:cantSplit/>
        </w:trPr>
        <w:tc>
          <w:tcPr>
            <w:tcW w:w="2917" w:type="dxa"/>
          </w:tcPr>
          <w:p w14:paraId="71049383" w14:textId="77777777" w:rsidR="00E45828" w:rsidRPr="001B351E" w:rsidRDefault="00E45828">
            <w:pPr>
              <w:pStyle w:val="Guidancenoteparagraphtext"/>
              <w:spacing w:before="120" w:after="120"/>
              <w:rPr>
                <w:rFonts w:cs="Arial"/>
                <w:bCs/>
                <w:i w:val="0"/>
                <w:sz w:val="24"/>
              </w:rPr>
            </w:pPr>
          </w:p>
          <w:p w14:paraId="4D16AC41" w14:textId="77777777" w:rsidR="00E45828" w:rsidRPr="001B351E" w:rsidRDefault="00E45828">
            <w:pPr>
              <w:pStyle w:val="Guidancenoteparagraphtext"/>
              <w:spacing w:before="120" w:after="120"/>
              <w:ind w:left="0"/>
              <w:rPr>
                <w:rFonts w:cs="Arial"/>
                <w:bCs/>
                <w:i w:val="0"/>
                <w:sz w:val="24"/>
              </w:rPr>
            </w:pPr>
          </w:p>
        </w:tc>
        <w:tc>
          <w:tcPr>
            <w:tcW w:w="6109" w:type="dxa"/>
            <w:hideMark/>
          </w:tcPr>
          <w:p w14:paraId="374DE98E" w14:textId="77777777"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(j)</w:t>
            </w:r>
            <w:r w:rsidRPr="001B351E">
              <w:rPr>
                <w:rFonts w:cs="Arial"/>
                <w:b w:val="0"/>
                <w:i w:val="0"/>
                <w:sz w:val="24"/>
              </w:rPr>
              <w:tab/>
              <w:t xml:space="preserve">any other "employee liability information" as such term is defined in regulation 11 of the Employment Regulations; </w:t>
            </w:r>
          </w:p>
        </w:tc>
      </w:tr>
      <w:tr w:rsidR="00E45828" w:rsidRPr="001B351E" w14:paraId="0CB18718" w14:textId="77777777" w:rsidTr="00E45828">
        <w:trPr>
          <w:cantSplit/>
        </w:trPr>
        <w:tc>
          <w:tcPr>
            <w:tcW w:w="2917" w:type="dxa"/>
            <w:hideMark/>
          </w:tcPr>
          <w:p w14:paraId="1D28B18F" w14:textId="77777777" w:rsidR="00E45828" w:rsidRPr="001B351E" w:rsidRDefault="00E45828">
            <w:pPr>
              <w:pStyle w:val="Guidancenoteparagraphtext"/>
              <w:spacing w:before="120" w:after="120"/>
              <w:rPr>
                <w:rFonts w:cs="Arial"/>
                <w:i w:val="0"/>
                <w:sz w:val="24"/>
              </w:rPr>
            </w:pPr>
            <w:r w:rsidRPr="001B351E">
              <w:rPr>
                <w:rFonts w:cs="Arial"/>
                <w:i w:val="0"/>
                <w:sz w:val="24"/>
              </w:rPr>
              <w:lastRenderedPageBreak/>
              <w:t>"Supplier's Final Supplier Personnel List"</w:t>
            </w:r>
          </w:p>
        </w:tc>
        <w:tc>
          <w:tcPr>
            <w:tcW w:w="6109" w:type="dxa"/>
            <w:hideMark/>
          </w:tcPr>
          <w:p w14:paraId="0370C3BC" w14:textId="77777777" w:rsidR="00E45828" w:rsidRPr="001B351E" w:rsidRDefault="00E45828">
            <w:pPr>
              <w:pStyle w:val="BodyTextIndent"/>
              <w:tabs>
                <w:tab w:val="left" w:pos="34"/>
              </w:tabs>
              <w:spacing w:before="120" w:after="120"/>
              <w:ind w:left="0"/>
              <w:rPr>
                <w:rFonts w:ascii="Arial" w:hAnsi="Arial" w:cs="Arial"/>
                <w:sz w:val="24"/>
                <w:szCs w:val="24"/>
              </w:rPr>
            </w:pPr>
            <w:r w:rsidRPr="001B351E">
              <w:rPr>
                <w:rFonts w:ascii="Arial" w:hAnsi="Arial" w:cs="Arial"/>
                <w:sz w:val="24"/>
                <w:szCs w:val="24"/>
              </w:rPr>
              <w:t>a list provided by the Supplier of all Supplier Staff whose will transfer under the Employment Regulations on the Service Transfer Date;</w:t>
            </w:r>
          </w:p>
        </w:tc>
      </w:tr>
      <w:tr w:rsidR="00E45828" w:rsidRPr="001B351E" w14:paraId="1643C744" w14:textId="77777777" w:rsidTr="00E45828">
        <w:trPr>
          <w:cantSplit/>
        </w:trPr>
        <w:tc>
          <w:tcPr>
            <w:tcW w:w="2917" w:type="dxa"/>
            <w:hideMark/>
          </w:tcPr>
          <w:p w14:paraId="66109470" w14:textId="77777777" w:rsidR="00E45828" w:rsidRPr="001B351E" w:rsidRDefault="00E45828">
            <w:pPr>
              <w:pStyle w:val="Guidancenoteparagraphtext"/>
              <w:spacing w:before="120" w:after="120"/>
              <w:rPr>
                <w:rFonts w:cs="Arial"/>
                <w:i w:val="0"/>
                <w:sz w:val="24"/>
              </w:rPr>
            </w:pPr>
            <w:r w:rsidRPr="001B351E">
              <w:rPr>
                <w:rFonts w:cs="Arial"/>
                <w:i w:val="0"/>
                <w:sz w:val="24"/>
              </w:rPr>
              <w:t>"Supplier's Provisional Supplier Personnel List"</w:t>
            </w:r>
          </w:p>
        </w:tc>
        <w:tc>
          <w:tcPr>
            <w:tcW w:w="6109" w:type="dxa"/>
            <w:hideMark/>
          </w:tcPr>
          <w:p w14:paraId="50E7C0F5" w14:textId="77777777" w:rsidR="00E45828" w:rsidRPr="001B351E" w:rsidRDefault="00E45828">
            <w:pPr>
              <w:pStyle w:val="BodyTextIndent"/>
              <w:spacing w:before="120" w:after="120"/>
              <w:ind w:left="34"/>
              <w:rPr>
                <w:rFonts w:ascii="Arial" w:hAnsi="Arial" w:cs="Arial"/>
                <w:sz w:val="24"/>
                <w:szCs w:val="24"/>
              </w:rPr>
            </w:pPr>
            <w:r w:rsidRPr="001B351E">
              <w:rPr>
                <w:rFonts w:ascii="Arial" w:hAnsi="Arial" w:cs="Arial"/>
                <w:sz w:val="24"/>
                <w:szCs w:val="24"/>
              </w:rPr>
              <w:t>a list prepared and updated by the Supplier of all Supplier Staff who are at the date of the list  wholly or mainly engaged in or assigned to the provision of the Services or any relevant part of the Services which it is envisaged as at the date of such list will no longer be provided by the Supplier;</w:t>
            </w:r>
          </w:p>
        </w:tc>
      </w:tr>
      <w:tr w:rsidR="00E45828" w:rsidRPr="001B351E" w14:paraId="44BF5F15" w14:textId="77777777" w:rsidTr="00E45828">
        <w:trPr>
          <w:cantSplit/>
        </w:trPr>
        <w:tc>
          <w:tcPr>
            <w:tcW w:w="2917" w:type="dxa"/>
            <w:hideMark/>
          </w:tcPr>
          <w:p w14:paraId="06FCBF4F" w14:textId="77777777" w:rsidR="00E45828" w:rsidRPr="001B351E" w:rsidRDefault="00E45828">
            <w:pPr>
              <w:pStyle w:val="Guidancenoteparagraphtext"/>
              <w:spacing w:before="120" w:after="120"/>
              <w:rPr>
                <w:rFonts w:cs="Arial"/>
                <w:bCs/>
                <w:i w:val="0"/>
                <w:sz w:val="24"/>
              </w:rPr>
            </w:pPr>
            <w:r w:rsidRPr="001B351E">
              <w:rPr>
                <w:rFonts w:cs="Arial"/>
                <w:bCs/>
                <w:i w:val="0"/>
                <w:sz w:val="24"/>
              </w:rPr>
              <w:t>"Term"</w:t>
            </w:r>
          </w:p>
        </w:tc>
        <w:tc>
          <w:tcPr>
            <w:tcW w:w="6109" w:type="dxa"/>
            <w:hideMark/>
          </w:tcPr>
          <w:p w14:paraId="63F5AB4C" w14:textId="77777777" w:rsidR="00E45828" w:rsidRPr="001B351E" w:rsidRDefault="00E45828">
            <w:pPr>
              <w:pStyle w:val="Guidancenoteparagraphtext"/>
              <w:spacing w:before="120" w:after="120"/>
              <w:ind w:left="0"/>
              <w:rPr>
                <w:rFonts w:cs="Arial"/>
                <w:b w:val="0"/>
                <w:i w:val="0"/>
                <w:sz w:val="24"/>
              </w:rPr>
            </w:pPr>
            <w:r w:rsidRPr="001B351E">
              <w:rPr>
                <w:rFonts w:cs="Arial"/>
                <w:b w:val="0"/>
                <w:i w:val="0"/>
                <w:sz w:val="24"/>
              </w:rPr>
              <w:t>the period commencing on the Start Date and ending on the expiry of the Initial Period or any Extension Period or on earlier termination of the relevant Contract;</w:t>
            </w:r>
          </w:p>
        </w:tc>
      </w:tr>
      <w:tr w:rsidR="00E45828" w:rsidRPr="001B351E" w14:paraId="562AAB14" w14:textId="77777777" w:rsidTr="00E45828">
        <w:trPr>
          <w:cantSplit/>
        </w:trPr>
        <w:tc>
          <w:tcPr>
            <w:tcW w:w="2917" w:type="dxa"/>
            <w:hideMark/>
          </w:tcPr>
          <w:p w14:paraId="19BF8C59" w14:textId="77777777" w:rsidR="00E45828" w:rsidRPr="001B351E" w:rsidRDefault="00E45828">
            <w:pPr>
              <w:pStyle w:val="Guidancenoteparagraphtext"/>
              <w:spacing w:before="120" w:after="120"/>
              <w:rPr>
                <w:rFonts w:cs="Arial"/>
                <w:i w:val="0"/>
                <w:sz w:val="24"/>
              </w:rPr>
            </w:pPr>
            <w:r w:rsidRPr="001B351E">
              <w:rPr>
                <w:rFonts w:cs="Arial"/>
                <w:bCs/>
                <w:i w:val="0"/>
                <w:sz w:val="24"/>
              </w:rPr>
              <w:t>"</w:t>
            </w:r>
            <w:r w:rsidRPr="001B351E">
              <w:rPr>
                <w:rFonts w:cs="Arial"/>
                <w:i w:val="0"/>
                <w:sz w:val="24"/>
              </w:rPr>
              <w:t>Transferring Buyer Employees</w:t>
            </w:r>
            <w:r w:rsidRPr="001B351E">
              <w:rPr>
                <w:rFonts w:cs="Arial"/>
                <w:bCs/>
                <w:i w:val="0"/>
                <w:sz w:val="24"/>
              </w:rPr>
              <w:t>"</w:t>
            </w:r>
          </w:p>
        </w:tc>
        <w:tc>
          <w:tcPr>
            <w:tcW w:w="6109" w:type="dxa"/>
            <w:hideMark/>
          </w:tcPr>
          <w:p w14:paraId="4A568ECA" w14:textId="77777777" w:rsidR="00E45828" w:rsidRPr="001B351E" w:rsidRDefault="00E45828">
            <w:pPr>
              <w:pStyle w:val="Guidancenoteparagraphtext"/>
              <w:spacing w:before="120" w:after="120"/>
              <w:ind w:left="0"/>
              <w:rPr>
                <w:rFonts w:cs="Arial"/>
                <w:b w:val="0"/>
                <w:i w:val="0"/>
                <w:sz w:val="24"/>
              </w:rPr>
            </w:pPr>
            <w:r w:rsidRPr="001B351E">
              <w:rPr>
                <w:rFonts w:cs="Arial"/>
                <w:b w:val="0"/>
                <w:i w:val="0"/>
                <w:sz w:val="24"/>
              </w:rPr>
              <w:t>those employees of the Buyer to whom the Employment Regulations will apply on the Relevant Transfer Date;</w:t>
            </w:r>
          </w:p>
        </w:tc>
      </w:tr>
      <w:tr w:rsidR="00E45828" w:rsidRPr="001B351E" w14:paraId="61BCCCF8" w14:textId="77777777" w:rsidTr="00E45828">
        <w:trPr>
          <w:cantSplit/>
        </w:trPr>
        <w:tc>
          <w:tcPr>
            <w:tcW w:w="2917" w:type="dxa"/>
            <w:hideMark/>
          </w:tcPr>
          <w:p w14:paraId="02D18947" w14:textId="77777777" w:rsidR="00E45828" w:rsidRPr="001B351E" w:rsidRDefault="00E45828">
            <w:pPr>
              <w:pStyle w:val="Guidancenoteparagraphtext"/>
              <w:spacing w:before="120" w:after="120"/>
              <w:rPr>
                <w:rFonts w:cs="Arial"/>
                <w:i w:val="0"/>
                <w:sz w:val="24"/>
                <w:highlight w:val="green"/>
              </w:rPr>
            </w:pPr>
            <w:r w:rsidRPr="001B351E">
              <w:rPr>
                <w:rFonts w:cs="Arial"/>
                <w:bCs/>
                <w:i w:val="0"/>
                <w:sz w:val="24"/>
              </w:rPr>
              <w:t>"</w:t>
            </w:r>
            <w:r w:rsidRPr="001B351E">
              <w:rPr>
                <w:rFonts w:cs="Arial"/>
                <w:i w:val="0"/>
                <w:sz w:val="24"/>
              </w:rPr>
              <w:t>Transferring Former Supplier Employees"</w:t>
            </w:r>
          </w:p>
        </w:tc>
        <w:tc>
          <w:tcPr>
            <w:tcW w:w="6109" w:type="dxa"/>
            <w:hideMark/>
          </w:tcPr>
          <w:p w14:paraId="7962B172" w14:textId="77777777" w:rsidR="00E45828" w:rsidRPr="001B351E" w:rsidRDefault="00E45828">
            <w:pPr>
              <w:pStyle w:val="Guidancenoteparagraphtext"/>
              <w:spacing w:before="120" w:after="120"/>
              <w:ind w:left="0"/>
              <w:rPr>
                <w:rFonts w:cs="Arial"/>
                <w:b w:val="0"/>
                <w:i w:val="0"/>
                <w:sz w:val="24"/>
                <w:highlight w:val="green"/>
              </w:rPr>
            </w:pPr>
            <w:r w:rsidRPr="001B351E">
              <w:rPr>
                <w:rFonts w:cs="Arial"/>
                <w:b w:val="0"/>
                <w:i w:val="0"/>
                <w:sz w:val="24"/>
              </w:rPr>
              <w:t>in relation to a Former Supplier, those employees of the Former Supplier to whom the Employment Regulations will apply on the Relevant Transfer Date.</w:t>
            </w:r>
          </w:p>
        </w:tc>
      </w:tr>
    </w:tbl>
    <w:p w14:paraId="65D22815" w14:textId="77777777" w:rsidR="00E45828" w:rsidRPr="001B351E" w:rsidRDefault="00E45828" w:rsidP="00E45828">
      <w:pPr>
        <w:pStyle w:val="ScheduleL1"/>
        <w:rPr>
          <w:rFonts w:ascii="Arial" w:hAnsi="Arial" w:cs="Arial"/>
          <w:sz w:val="24"/>
          <w:szCs w:val="24"/>
        </w:rPr>
      </w:pPr>
      <w:r w:rsidRPr="001B351E">
        <w:rPr>
          <w:rFonts w:ascii="Arial" w:hAnsi="Arial" w:cs="Arial"/>
          <w:sz w:val="24"/>
          <w:szCs w:val="24"/>
        </w:rPr>
        <w:t>INTERPRETATION</w:t>
      </w:r>
    </w:p>
    <w:p w14:paraId="2A1982EE" w14:textId="44D9E54B"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2906E1D3"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5DCEB529"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 </w:t>
      </w:r>
    </w:p>
    <w:p w14:paraId="35EB925A" w14:textId="344264BE"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No </w:t>
      </w:r>
      <w:r w:rsidR="00005BA6" w:rsidRPr="001B351E">
        <w:rPr>
          <w:rFonts w:ascii="Arial" w:hAnsi="Arial" w:cs="Arial"/>
          <w:sz w:val="24"/>
          <w:szCs w:val="24"/>
          <w:lang w:val="en-GB"/>
        </w:rPr>
        <w:t>Third-Party</w:t>
      </w:r>
      <w:r w:rsidRPr="001B351E">
        <w:rPr>
          <w:rFonts w:ascii="Arial" w:hAnsi="Arial" w:cs="Arial"/>
          <w:sz w:val="24"/>
          <w:szCs w:val="24"/>
          <w:lang w:val="en-GB"/>
        </w:rPr>
        <w:t xml:space="preserve"> Beneficiary may enforce, or take any step to enforce, any </w:t>
      </w:r>
      <w:r w:rsidR="00005BA6" w:rsidRPr="001B351E">
        <w:rPr>
          <w:rFonts w:ascii="Arial" w:hAnsi="Arial" w:cs="Arial"/>
          <w:sz w:val="24"/>
          <w:szCs w:val="24"/>
          <w:lang w:val="en-GB"/>
        </w:rPr>
        <w:t>Third-Party</w:t>
      </w:r>
      <w:r w:rsidRPr="001B351E">
        <w:rPr>
          <w:rFonts w:ascii="Arial" w:hAnsi="Arial" w:cs="Arial"/>
          <w:sz w:val="24"/>
          <w:szCs w:val="24"/>
          <w:lang w:val="en-GB"/>
        </w:rPr>
        <w:t xml:space="preserve"> Provision without the prior written consent of the Buyer, which may, if given, be given on and subject to such terms as the Buyer may determine.</w:t>
      </w:r>
    </w:p>
    <w:p w14:paraId="1E90895B" w14:textId="42E6E2BE"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Any amendments or modifications to this Call-Off Contract may be made, and any rights created under Paragraph 2.2 above may be altered or extinguished, by the Parties without the consent of any </w:t>
      </w:r>
      <w:r w:rsidR="00005BA6" w:rsidRPr="001B351E">
        <w:rPr>
          <w:rFonts w:ascii="Arial" w:hAnsi="Arial" w:cs="Arial"/>
          <w:sz w:val="24"/>
          <w:szCs w:val="24"/>
          <w:lang w:val="en-GB"/>
        </w:rPr>
        <w:t>Third-Party</w:t>
      </w:r>
      <w:r w:rsidRPr="001B351E">
        <w:rPr>
          <w:rFonts w:ascii="Arial" w:hAnsi="Arial" w:cs="Arial"/>
          <w:sz w:val="24"/>
          <w:szCs w:val="24"/>
          <w:lang w:val="en-GB"/>
        </w:rPr>
        <w:t xml:space="preserve"> Beneficiary.  </w:t>
      </w:r>
    </w:p>
    <w:p w14:paraId="7A45D616"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lastRenderedPageBreak/>
        <w:t>Which parts of this Schedule apply</w:t>
      </w:r>
    </w:p>
    <w:p w14:paraId="58884E35" w14:textId="77777777" w:rsidR="00E45828" w:rsidRPr="001B351E" w:rsidRDefault="00E45828" w:rsidP="00E45828">
      <w:pPr>
        <w:ind w:left="357"/>
        <w:rPr>
          <w:rFonts w:ascii="Arial" w:hAnsi="Arial" w:cs="Arial"/>
          <w:sz w:val="24"/>
          <w:szCs w:val="24"/>
        </w:rPr>
      </w:pPr>
      <w:r w:rsidRPr="001B351E">
        <w:rPr>
          <w:rFonts w:ascii="Arial" w:hAnsi="Arial" w:cs="Arial"/>
          <w:sz w:val="24"/>
          <w:szCs w:val="24"/>
        </w:rPr>
        <w:t>Only the following parts of this Schedule shall apply to this Call Off Contract:</w:t>
      </w:r>
    </w:p>
    <w:p w14:paraId="4AA52213" w14:textId="7AEE7726" w:rsidR="00E45828" w:rsidRPr="001B351E" w:rsidRDefault="00E45828" w:rsidP="001E1E50">
      <w:pPr>
        <w:numPr>
          <w:ilvl w:val="1"/>
          <w:numId w:val="130"/>
        </w:numPr>
        <w:overflowPunct w:val="0"/>
        <w:autoSpaceDE w:val="0"/>
        <w:autoSpaceDN w:val="0"/>
        <w:adjustRightInd w:val="0"/>
        <w:spacing w:after="0" w:line="256" w:lineRule="auto"/>
        <w:jc w:val="both"/>
        <w:rPr>
          <w:rStyle w:val="Emphasis"/>
          <w:rFonts w:ascii="Arial" w:eastAsia="HGｺﾞｼｯｸM" w:hAnsi="Arial" w:cs="Arial"/>
          <w:i w:val="0"/>
          <w:sz w:val="24"/>
          <w:szCs w:val="24"/>
        </w:rPr>
      </w:pPr>
      <w:r w:rsidRPr="001B351E">
        <w:rPr>
          <w:rStyle w:val="Emphasis"/>
          <w:rFonts w:ascii="Arial" w:eastAsia="HGｺﾞｼｯｸM" w:hAnsi="Arial" w:cs="Arial"/>
          <w:i w:val="0"/>
          <w:sz w:val="24"/>
          <w:szCs w:val="24"/>
        </w:rPr>
        <w:t>Part B (Staff Transfer at the Start Date – Transfer from a Former Supplier)</w:t>
      </w:r>
    </w:p>
    <w:p w14:paraId="51C27F7D" w14:textId="15D65304" w:rsidR="00E45828" w:rsidRPr="00AD134A" w:rsidRDefault="00E45828" w:rsidP="001C6A47">
      <w:pPr>
        <w:numPr>
          <w:ilvl w:val="1"/>
          <w:numId w:val="130"/>
        </w:numPr>
        <w:overflowPunct w:val="0"/>
        <w:autoSpaceDE w:val="0"/>
        <w:autoSpaceDN w:val="0"/>
        <w:adjustRightInd w:val="0"/>
        <w:spacing w:after="0" w:line="256" w:lineRule="auto"/>
        <w:jc w:val="both"/>
        <w:rPr>
          <w:rStyle w:val="Emphasis"/>
          <w:rFonts w:ascii="Arial" w:eastAsia="HGｺﾞｼｯｸM" w:hAnsi="Arial" w:cs="Arial"/>
          <w:i w:val="0"/>
          <w:sz w:val="24"/>
          <w:szCs w:val="24"/>
        </w:rPr>
      </w:pPr>
      <w:r w:rsidRPr="00AD134A">
        <w:rPr>
          <w:rStyle w:val="Emphasis"/>
          <w:rFonts w:ascii="Arial" w:eastAsia="HGｺﾞｼｯｸM" w:hAnsi="Arial" w:cs="Arial"/>
          <w:i w:val="0"/>
          <w:sz w:val="24"/>
          <w:szCs w:val="24"/>
        </w:rPr>
        <w:t xml:space="preserve">Part D (Pensions) </w:t>
      </w:r>
      <w:r w:rsidRPr="00AD134A">
        <w:rPr>
          <w:rStyle w:val="Emphasis"/>
          <w:rFonts w:ascii="Arial" w:eastAsia="HGｺﾞｼｯｸM" w:hAnsi="Arial" w:cs="Arial"/>
          <w:i w:val="0"/>
          <w:sz w:val="24"/>
          <w:szCs w:val="24"/>
        </w:rPr>
        <w:tab/>
      </w:r>
      <w:r w:rsidRPr="00AD134A">
        <w:rPr>
          <w:rStyle w:val="Emphasis"/>
          <w:rFonts w:ascii="Arial" w:eastAsia="HGｺﾞｼｯｸM" w:hAnsi="Arial" w:cs="Arial"/>
          <w:i w:val="0"/>
          <w:sz w:val="24"/>
          <w:szCs w:val="24"/>
        </w:rPr>
        <w:tab/>
      </w:r>
      <w:r w:rsidRPr="00AD134A">
        <w:rPr>
          <w:rStyle w:val="Emphasis"/>
          <w:rFonts w:ascii="Arial" w:eastAsia="HGｺﾞｼｯｸM" w:hAnsi="Arial" w:cs="Arial"/>
          <w:i w:val="0"/>
          <w:sz w:val="24"/>
          <w:szCs w:val="24"/>
        </w:rPr>
        <w:tab/>
      </w:r>
      <w:r w:rsidRPr="00AD134A">
        <w:rPr>
          <w:rStyle w:val="Emphasis"/>
          <w:rFonts w:ascii="Arial" w:eastAsia="HGｺﾞｼｯｸM" w:hAnsi="Arial" w:cs="Arial"/>
          <w:i w:val="0"/>
          <w:sz w:val="24"/>
          <w:szCs w:val="24"/>
        </w:rPr>
        <w:tab/>
      </w:r>
      <w:r w:rsidRPr="00AD134A">
        <w:rPr>
          <w:rStyle w:val="Emphasis"/>
          <w:rFonts w:ascii="Arial" w:eastAsia="HGｺﾞｼｯｸM" w:hAnsi="Arial" w:cs="Arial"/>
          <w:i w:val="0"/>
          <w:sz w:val="24"/>
          <w:szCs w:val="24"/>
        </w:rPr>
        <w:tab/>
      </w:r>
      <w:r w:rsidRPr="00AD134A">
        <w:rPr>
          <w:rStyle w:val="Emphasis"/>
          <w:rFonts w:ascii="Arial" w:eastAsia="HGｺﾞｼｯｸM" w:hAnsi="Arial" w:cs="Arial"/>
          <w:i w:val="0"/>
          <w:sz w:val="24"/>
          <w:szCs w:val="24"/>
        </w:rPr>
        <w:tab/>
      </w:r>
    </w:p>
    <w:p w14:paraId="2E4CD4A6" w14:textId="5A3B7A26" w:rsidR="00E45828" w:rsidRPr="001B351E" w:rsidRDefault="00AD134A" w:rsidP="001E1E50">
      <w:pPr>
        <w:numPr>
          <w:ilvl w:val="3"/>
          <w:numId w:val="130"/>
        </w:numPr>
        <w:overflowPunct w:val="0"/>
        <w:autoSpaceDE w:val="0"/>
        <w:autoSpaceDN w:val="0"/>
        <w:adjustRightInd w:val="0"/>
        <w:spacing w:after="0" w:line="256" w:lineRule="auto"/>
        <w:jc w:val="both"/>
        <w:rPr>
          <w:rStyle w:val="Emphasis"/>
          <w:rFonts w:ascii="Arial" w:eastAsia="HGｺﾞｼｯｸM" w:hAnsi="Arial" w:cs="Arial"/>
          <w:i w:val="0"/>
          <w:sz w:val="24"/>
          <w:szCs w:val="24"/>
        </w:rPr>
      </w:pPr>
      <w:r w:rsidRPr="001B351E">
        <w:rPr>
          <w:rStyle w:val="Emphasis"/>
          <w:rFonts w:ascii="Arial" w:eastAsia="HGｺﾞｼｯｸM" w:hAnsi="Arial" w:cs="Arial"/>
          <w:i w:val="0"/>
          <w:sz w:val="24"/>
          <w:szCs w:val="24"/>
        </w:rPr>
        <w:t xml:space="preserve"> </w:t>
      </w:r>
      <w:r w:rsidR="00E45828" w:rsidRPr="001B351E">
        <w:rPr>
          <w:rStyle w:val="Emphasis"/>
          <w:rFonts w:ascii="Arial" w:eastAsia="HGｺﾞｼｯｸM" w:hAnsi="Arial" w:cs="Arial"/>
          <w:i w:val="0"/>
          <w:sz w:val="24"/>
          <w:szCs w:val="24"/>
        </w:rPr>
        <w:t>[ - Annex D4 (Other Schemes)</w:t>
      </w:r>
      <w:r w:rsidR="00E45828" w:rsidRPr="001B351E">
        <w:rPr>
          <w:rStyle w:val="Emphasis"/>
          <w:rFonts w:ascii="Arial" w:eastAsia="HGｺﾞｼｯｸM" w:hAnsi="Arial" w:cs="Arial"/>
          <w:i w:val="0"/>
          <w:sz w:val="24"/>
          <w:szCs w:val="24"/>
        </w:rPr>
        <w:tab/>
      </w:r>
      <w:r w:rsidR="00E45828" w:rsidRPr="001B351E">
        <w:rPr>
          <w:rStyle w:val="Emphasis"/>
          <w:rFonts w:ascii="Arial" w:eastAsia="HGｺﾞｼｯｸM" w:hAnsi="Arial" w:cs="Arial"/>
          <w:i w:val="0"/>
          <w:sz w:val="24"/>
          <w:szCs w:val="24"/>
        </w:rPr>
        <w:tab/>
      </w:r>
    </w:p>
    <w:p w14:paraId="4AA1F7A5" w14:textId="77777777" w:rsidR="00E45828" w:rsidRPr="001B351E" w:rsidRDefault="00E45828" w:rsidP="001E1E50">
      <w:pPr>
        <w:numPr>
          <w:ilvl w:val="1"/>
          <w:numId w:val="130"/>
        </w:numPr>
        <w:overflowPunct w:val="0"/>
        <w:autoSpaceDE w:val="0"/>
        <w:autoSpaceDN w:val="0"/>
        <w:adjustRightInd w:val="0"/>
        <w:spacing w:after="0" w:line="256" w:lineRule="auto"/>
        <w:jc w:val="both"/>
        <w:rPr>
          <w:rStyle w:val="Emphasis"/>
          <w:rFonts w:ascii="Arial" w:eastAsia="HGｺﾞｼｯｸM" w:hAnsi="Arial" w:cs="Arial"/>
          <w:i w:val="0"/>
          <w:sz w:val="24"/>
          <w:szCs w:val="24"/>
        </w:rPr>
      </w:pPr>
      <w:r w:rsidRPr="001B351E">
        <w:rPr>
          <w:rStyle w:val="Emphasis"/>
          <w:rFonts w:ascii="Arial" w:eastAsia="HGｺﾞｼｯｸM" w:hAnsi="Arial" w:cs="Arial"/>
          <w:i w:val="0"/>
          <w:sz w:val="24"/>
          <w:szCs w:val="24"/>
        </w:rPr>
        <w:t>Part E (Staff Transfer on Exit)</w:t>
      </w:r>
    </w:p>
    <w:p w14:paraId="12A4EA11" w14:textId="77777777" w:rsidR="00E45828" w:rsidRPr="001B351E" w:rsidRDefault="00E45828" w:rsidP="00E45828">
      <w:pPr>
        <w:ind w:left="357"/>
        <w:rPr>
          <w:rFonts w:ascii="Arial" w:eastAsia="Times New Roman" w:hAnsi="Arial" w:cs="Arial"/>
        </w:rPr>
      </w:pPr>
    </w:p>
    <w:p w14:paraId="17110B40" w14:textId="77777777" w:rsidR="00E45828" w:rsidRPr="001B351E" w:rsidRDefault="00E45828" w:rsidP="00933F69">
      <w:pPr>
        <w:pStyle w:val="Annex"/>
      </w:pPr>
      <w:r w:rsidRPr="001B351E">
        <w:br w:type="page"/>
      </w:r>
      <w:bookmarkStart w:id="268" w:name="_Toc154147158"/>
      <w:bookmarkStart w:id="269" w:name="_Toc154149072"/>
      <w:r w:rsidRPr="001B351E">
        <w:lastRenderedPageBreak/>
        <w:t>Part A: Staff Transfer at the Start Date</w:t>
      </w:r>
      <w:bookmarkEnd w:id="268"/>
      <w:bookmarkEnd w:id="269"/>
      <w:r w:rsidRPr="001B351E">
        <w:t xml:space="preserve"> </w:t>
      </w:r>
    </w:p>
    <w:p w14:paraId="1F789397" w14:textId="77777777" w:rsidR="00E45828" w:rsidRPr="001B351E" w:rsidRDefault="00E45828" w:rsidP="00E45828">
      <w:pPr>
        <w:pStyle w:val="Heading1"/>
        <w:jc w:val="both"/>
        <w:rPr>
          <w:rFonts w:ascii="Arial" w:hAnsi="Arial" w:cs="Arial"/>
          <w:caps/>
          <w:sz w:val="24"/>
          <w:szCs w:val="24"/>
        </w:rPr>
      </w:pPr>
      <w:r w:rsidRPr="001B351E">
        <w:rPr>
          <w:rFonts w:ascii="Arial" w:hAnsi="Arial" w:cs="Arial"/>
          <w:caps/>
          <w:sz w:val="36"/>
          <w:szCs w:val="24"/>
        </w:rPr>
        <w:t xml:space="preserve">Outsourcing from the Buyer </w:t>
      </w:r>
    </w:p>
    <w:p w14:paraId="1E0414E4" w14:textId="77777777" w:rsidR="00E45828" w:rsidRPr="001B351E" w:rsidRDefault="00E45828" w:rsidP="001E1E50">
      <w:pPr>
        <w:pStyle w:val="ScheduleL1"/>
        <w:numPr>
          <w:ilvl w:val="0"/>
          <w:numId w:val="131"/>
        </w:numPr>
        <w:tabs>
          <w:tab w:val="left" w:pos="720"/>
        </w:tabs>
        <w:ind w:left="357" w:hanging="357"/>
        <w:rPr>
          <w:rFonts w:ascii="Arial" w:hAnsi="Arial" w:cs="Arial"/>
          <w:caps w:val="0"/>
          <w:sz w:val="24"/>
          <w:szCs w:val="24"/>
        </w:rPr>
      </w:pPr>
      <w:bookmarkStart w:id="270" w:name="_Ref311726437"/>
      <w:r w:rsidRPr="001B351E">
        <w:rPr>
          <w:rFonts w:ascii="Arial" w:hAnsi="Arial" w:cs="Arial"/>
          <w:caps w:val="0"/>
          <w:sz w:val="24"/>
          <w:szCs w:val="24"/>
        </w:rPr>
        <w:t>What is a relevant transfer</w:t>
      </w:r>
    </w:p>
    <w:p w14:paraId="0AC86BE5"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The Buyer and the Supplier agree that:</w:t>
      </w:r>
    </w:p>
    <w:p w14:paraId="53BE8E99" w14:textId="77777777" w:rsidR="00E45828" w:rsidRPr="001B351E" w:rsidRDefault="00E45828" w:rsidP="00E45828">
      <w:pPr>
        <w:pStyle w:val="ScheduleL3"/>
        <w:rPr>
          <w:rFonts w:ascii="Arial" w:hAnsi="Arial" w:cs="Arial"/>
          <w:sz w:val="24"/>
        </w:rPr>
      </w:pPr>
      <w:r w:rsidRPr="001B351E">
        <w:rPr>
          <w:rFonts w:ascii="Arial" w:hAnsi="Arial" w:cs="Arial"/>
          <w:sz w:val="24"/>
        </w:rPr>
        <w:t>the commencement of the provision of the Services or of each relevant part of the Services will be a Relevant Transfer in relation to the Transferring Buyer Employees; and</w:t>
      </w:r>
    </w:p>
    <w:p w14:paraId="3D4E83A8" w14:textId="77777777" w:rsidR="00E45828" w:rsidRPr="001B351E" w:rsidRDefault="00E45828" w:rsidP="00E45828">
      <w:pPr>
        <w:pStyle w:val="ScheduleL3"/>
        <w:rPr>
          <w:rFonts w:ascii="Arial" w:hAnsi="Arial" w:cs="Arial"/>
          <w:sz w:val="24"/>
        </w:rPr>
      </w:pPr>
      <w:r w:rsidRPr="001B351E">
        <w:rPr>
          <w:rFonts w:ascii="Arial" w:hAnsi="Arial" w:cs="Arial"/>
          <w:sz w:val="24"/>
        </w:rP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bookmarkEnd w:id="270"/>
    <w:p w14:paraId="6CBC0F15" w14:textId="77777777" w:rsidR="00E45828" w:rsidRPr="001B351E" w:rsidRDefault="00E45828" w:rsidP="00E45828">
      <w:pPr>
        <w:pStyle w:val="ScheduleL2"/>
        <w:tabs>
          <w:tab w:val="clear" w:pos="720"/>
          <w:tab w:val="left" w:pos="709"/>
        </w:tabs>
        <w:ind w:left="709" w:hanging="709"/>
        <w:rPr>
          <w:rFonts w:ascii="Arial" w:hAnsi="Arial" w:cs="Arial"/>
          <w:sz w:val="24"/>
          <w:szCs w:val="24"/>
          <w:lang w:val="en-GB"/>
        </w:rPr>
      </w:pPr>
      <w:r w:rsidRPr="001B351E">
        <w:rPr>
          <w:rFonts w:ascii="Arial" w:hAnsi="Arial" w:cs="Arial"/>
          <w:sz w:val="24"/>
          <w:szCs w:val="24"/>
          <w:lang w:val="en-GB"/>
        </w:rP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Buyer; and (ii) the Supplier and/or any Subcontractor (as appropriate).</w:t>
      </w:r>
    </w:p>
    <w:p w14:paraId="0C7E14A3" w14:textId="77777777" w:rsidR="00E45828" w:rsidRPr="001B351E" w:rsidRDefault="00E45828" w:rsidP="00E45828">
      <w:pPr>
        <w:pStyle w:val="ScheduleL1"/>
        <w:rPr>
          <w:rFonts w:ascii="Arial" w:hAnsi="Arial" w:cs="Arial"/>
          <w:caps w:val="0"/>
          <w:sz w:val="24"/>
          <w:szCs w:val="24"/>
        </w:rPr>
      </w:pPr>
      <w:bookmarkStart w:id="271" w:name="_Ref346027802"/>
      <w:r w:rsidRPr="001B351E">
        <w:rPr>
          <w:rFonts w:ascii="Arial" w:hAnsi="Arial" w:cs="Arial"/>
          <w:caps w:val="0"/>
          <w:sz w:val="24"/>
          <w:szCs w:val="24"/>
        </w:rPr>
        <w:t xml:space="preserve">Indemnities the Buyer must give </w:t>
      </w:r>
    </w:p>
    <w:p w14:paraId="66BB9151" w14:textId="77777777" w:rsidR="00E45828" w:rsidRPr="001B351E" w:rsidRDefault="00E45828" w:rsidP="00E45828">
      <w:pPr>
        <w:pStyle w:val="ScheduleL2"/>
        <w:rPr>
          <w:rFonts w:ascii="Arial" w:hAnsi="Arial" w:cs="Arial"/>
          <w:sz w:val="24"/>
          <w:szCs w:val="24"/>
          <w:lang w:val="en-GB"/>
        </w:rPr>
      </w:pPr>
      <w:bookmarkStart w:id="272" w:name="_Ref450733229"/>
      <w:r w:rsidRPr="001B351E">
        <w:rPr>
          <w:rFonts w:ascii="Arial" w:hAnsi="Arial" w:cs="Arial"/>
          <w:sz w:val="24"/>
          <w:szCs w:val="24"/>
          <w:lang w:val="en-GB"/>
        </w:rPr>
        <w:t>Subject to Paragraph </w:t>
      </w:r>
      <w:r w:rsidRPr="001B351E">
        <w:rPr>
          <w:rFonts w:ascii="Arial" w:hAnsi="Arial" w:cs="Arial"/>
        </w:rPr>
        <w:fldChar w:fldCharType="begin"/>
      </w:r>
      <w:r w:rsidRPr="001B351E">
        <w:rPr>
          <w:rFonts w:ascii="Arial" w:hAnsi="Arial" w:cs="Arial"/>
          <w:sz w:val="24"/>
          <w:szCs w:val="24"/>
          <w:lang w:val="en-GB"/>
        </w:rPr>
        <w:instrText xml:space="preserve"> REF _Ref450733204 \w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2.2</w:t>
      </w:r>
      <w:r w:rsidRPr="001B351E">
        <w:rPr>
          <w:rFonts w:ascii="Arial" w:hAnsi="Arial" w:cs="Arial"/>
        </w:rPr>
        <w:fldChar w:fldCharType="end"/>
      </w:r>
      <w:r w:rsidRPr="001B351E">
        <w:rPr>
          <w:rFonts w:ascii="Arial" w:hAnsi="Arial" w:cs="Arial"/>
          <w:sz w:val="24"/>
          <w:szCs w:val="24"/>
          <w:lang w:val="en-GB"/>
        </w:rPr>
        <w:t xml:space="preserve">, the Buyer shall indemnify the Supplier and any Subcontractor against any Employee Liabilities arising from or as a result of: </w:t>
      </w:r>
    </w:p>
    <w:p w14:paraId="7123CF11" w14:textId="77777777" w:rsidR="00E45828" w:rsidRPr="001B351E" w:rsidRDefault="00E45828" w:rsidP="00E45828">
      <w:pPr>
        <w:pStyle w:val="ScheduleL3"/>
        <w:rPr>
          <w:rFonts w:ascii="Arial" w:hAnsi="Arial" w:cs="Arial"/>
          <w:sz w:val="24"/>
        </w:rPr>
      </w:pPr>
      <w:r w:rsidRPr="001B351E">
        <w:rPr>
          <w:rFonts w:ascii="Arial" w:hAnsi="Arial" w:cs="Arial"/>
          <w:sz w:val="24"/>
        </w:rPr>
        <w:t xml:space="preserve"> </w:t>
      </w:r>
      <w:bookmarkStart w:id="273" w:name="_Ref346026850"/>
      <w:bookmarkEnd w:id="271"/>
      <w:bookmarkEnd w:id="272"/>
      <w:r w:rsidRPr="001B351E">
        <w:rPr>
          <w:rFonts w:ascii="Arial" w:hAnsi="Arial" w:cs="Arial"/>
          <w:sz w:val="24"/>
        </w:rPr>
        <w:t xml:space="preserve">any act or omission by the Buyer in respect of any Transferring Buyer Employee or any appropriate employee representative (as defined in the Employment Regulations) of any Transferring Buyer Employee occurring before the Relevant Transfer Date; </w:t>
      </w:r>
    </w:p>
    <w:p w14:paraId="5C9D4558" w14:textId="77777777" w:rsidR="00E45828" w:rsidRPr="001B351E" w:rsidRDefault="00E45828" w:rsidP="00E45828">
      <w:pPr>
        <w:pStyle w:val="ScheduleL3"/>
        <w:rPr>
          <w:rFonts w:ascii="Arial" w:hAnsi="Arial" w:cs="Arial"/>
          <w:sz w:val="24"/>
        </w:rPr>
      </w:pPr>
      <w:r w:rsidRPr="001B351E">
        <w:rPr>
          <w:rFonts w:ascii="Arial" w:hAnsi="Arial" w:cs="Arial"/>
          <w:sz w:val="24"/>
        </w:rPr>
        <w:t>the breach or non-observance by the Buyer before the Relevant Transfer Date of:</w:t>
      </w:r>
    </w:p>
    <w:p w14:paraId="147E77B0" w14:textId="77777777" w:rsidR="00E45828" w:rsidRPr="001B351E" w:rsidRDefault="00E45828" w:rsidP="00E45828">
      <w:pPr>
        <w:pStyle w:val="ScheduleL4"/>
        <w:tabs>
          <w:tab w:val="num" w:pos="2214"/>
        </w:tabs>
        <w:rPr>
          <w:rFonts w:ascii="Arial" w:hAnsi="Arial" w:cs="Arial"/>
          <w:sz w:val="24"/>
          <w:szCs w:val="24"/>
        </w:rPr>
      </w:pPr>
      <w:r w:rsidRPr="001B351E">
        <w:rPr>
          <w:rFonts w:ascii="Arial" w:hAnsi="Arial" w:cs="Arial"/>
          <w:sz w:val="24"/>
          <w:szCs w:val="24"/>
        </w:rPr>
        <w:t xml:space="preserve">any collective agreement applicable to the Transferring Buyer Employees; and/or </w:t>
      </w:r>
    </w:p>
    <w:p w14:paraId="18521837" w14:textId="77777777" w:rsidR="00E45828" w:rsidRPr="001B351E" w:rsidRDefault="00E45828" w:rsidP="00E45828">
      <w:pPr>
        <w:pStyle w:val="ScheduleL4"/>
        <w:tabs>
          <w:tab w:val="num" w:pos="2214"/>
        </w:tabs>
        <w:rPr>
          <w:rFonts w:ascii="Arial" w:hAnsi="Arial" w:cs="Arial"/>
          <w:sz w:val="24"/>
          <w:szCs w:val="24"/>
        </w:rPr>
      </w:pPr>
      <w:r w:rsidRPr="001B351E">
        <w:rPr>
          <w:rFonts w:ascii="Arial" w:hAnsi="Arial" w:cs="Arial"/>
          <w:sz w:val="24"/>
          <w:szCs w:val="24"/>
        </w:rPr>
        <w:t>any custom or practice in respect of any Transferring Buyer Employees which the Buyer is contractually bound to honour;</w:t>
      </w:r>
    </w:p>
    <w:p w14:paraId="67C4473C" w14:textId="77777777" w:rsidR="00E45828" w:rsidRPr="001B351E" w:rsidRDefault="00E45828" w:rsidP="00E45828">
      <w:pPr>
        <w:pStyle w:val="ScheduleL3"/>
        <w:rPr>
          <w:rFonts w:ascii="Arial" w:hAnsi="Arial" w:cs="Arial"/>
          <w:sz w:val="24"/>
        </w:rPr>
      </w:pPr>
      <w:r w:rsidRPr="001B351E">
        <w:rPr>
          <w:rFonts w:ascii="Arial" w:hAnsi="Arial" w:cs="Arial"/>
          <w:sz w:val="24"/>
        </w:rPr>
        <w:t xml:space="preserve">any claim by any trade union or other body or person representing the Transferring Buyer Employees arising from or connected with any failure by the Buyer to comply with any legal </w:t>
      </w:r>
      <w:r w:rsidRPr="001B351E">
        <w:rPr>
          <w:rFonts w:ascii="Arial" w:hAnsi="Arial" w:cs="Arial"/>
          <w:sz w:val="24"/>
        </w:rPr>
        <w:lastRenderedPageBreak/>
        <w:t>obligation to such trade union, body or person arising before the Relevant Transfer Date;</w:t>
      </w:r>
    </w:p>
    <w:p w14:paraId="1162B69D" w14:textId="77777777" w:rsidR="00E45828" w:rsidRPr="001B351E" w:rsidRDefault="00E45828" w:rsidP="00E45828">
      <w:pPr>
        <w:pStyle w:val="ScheduleL3"/>
        <w:rPr>
          <w:rFonts w:ascii="Arial" w:hAnsi="Arial" w:cs="Arial"/>
          <w:sz w:val="24"/>
        </w:rPr>
      </w:pPr>
      <w:r w:rsidRPr="001B351E">
        <w:rPr>
          <w:rFonts w:ascii="Arial" w:hAnsi="Arial" w:cs="Arial"/>
          <w:sz w:val="24"/>
        </w:rPr>
        <w:t>any proceeding, claim or demand by HMRC or other statutory authority in respect of any financial obligation including, but not limited to, PAYE and primary and secondary national insurance contributions:</w:t>
      </w:r>
    </w:p>
    <w:p w14:paraId="36E661EF"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Transferring Buyer Employee, to the extent that the proceeding, claim or demand by HMRC or other statutory authority relates to financial obligations arising before the Relevant Transfer Date; and</w:t>
      </w:r>
    </w:p>
    <w:p w14:paraId="3AE9B829"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employee who is not a Transferring Buyer Employee and in respect of whom it is later alleged or determined that the Employment Regulations applied so as to transfer his/her employment from the Buyer to the Supplier and/or any Subcontractor as appropriate, to the extent that the proceeding, claim or demand by the HMRC or other statutory authority relates to financial obligations arising before the Relevant Transfer Date.</w:t>
      </w:r>
    </w:p>
    <w:p w14:paraId="4503DB99" w14:textId="77777777" w:rsidR="00E45828" w:rsidRPr="001B351E" w:rsidRDefault="00E45828" w:rsidP="00E45828">
      <w:pPr>
        <w:pStyle w:val="ScheduleL3"/>
        <w:rPr>
          <w:rFonts w:ascii="Arial" w:hAnsi="Arial" w:cs="Arial"/>
          <w:sz w:val="24"/>
        </w:rPr>
      </w:pPr>
      <w:r w:rsidRPr="001B351E">
        <w:rPr>
          <w:rFonts w:ascii="Arial" w:hAnsi="Arial" w:cs="Arial"/>
          <w:sz w:val="24"/>
        </w:rPr>
        <w:t>a failure of the Buyer to discharge, or procure the discharge of, all wages, salaries and all other benefits and all PAYE tax deductions and national insurance contributions relating to the Transferring Buyer Employees arising before the Relevant Transfer Date;</w:t>
      </w:r>
    </w:p>
    <w:p w14:paraId="19E71981" w14:textId="77777777" w:rsidR="00E45828" w:rsidRPr="001B351E" w:rsidRDefault="00E45828" w:rsidP="00E45828">
      <w:pPr>
        <w:pStyle w:val="ScheduleL3"/>
        <w:rPr>
          <w:rFonts w:ascii="Arial" w:hAnsi="Arial" w:cs="Arial"/>
          <w:sz w:val="24"/>
        </w:rPr>
      </w:pPr>
      <w:r w:rsidRPr="001B351E">
        <w:rPr>
          <w:rFonts w:ascii="Arial" w:hAnsi="Arial" w:cs="Arial"/>
          <w:sz w:val="24"/>
        </w:rPr>
        <w:t>any claim made by or in respect of any person employed or formerly employed by the Buyer other than a Transferring Buyer Employee for whom it is alleged the Supplier and/or any Subcontractor as appropriate may be liable by virtue of the Employment Regulations and/or the Acquired Rights Directive; and</w:t>
      </w:r>
    </w:p>
    <w:p w14:paraId="12B5D177" w14:textId="77777777" w:rsidR="00E45828" w:rsidRPr="001B351E" w:rsidRDefault="00E45828" w:rsidP="00E45828">
      <w:pPr>
        <w:pStyle w:val="ScheduleL3"/>
        <w:rPr>
          <w:rFonts w:ascii="Arial" w:hAnsi="Arial" w:cs="Arial"/>
          <w:sz w:val="24"/>
        </w:rPr>
      </w:pPr>
      <w:r w:rsidRPr="001B351E">
        <w:rPr>
          <w:rFonts w:ascii="Arial" w:hAnsi="Arial" w:cs="Arial"/>
          <w:sz w:val="24"/>
        </w:rPr>
        <w:t>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w:t>
      </w:r>
    </w:p>
    <w:p w14:paraId="3FD78568" w14:textId="77777777" w:rsidR="00E45828" w:rsidRPr="001B351E" w:rsidRDefault="00E45828" w:rsidP="00E45828">
      <w:pPr>
        <w:pStyle w:val="ScheduleL2"/>
        <w:rPr>
          <w:rFonts w:ascii="Arial" w:hAnsi="Arial" w:cs="Arial"/>
          <w:sz w:val="24"/>
          <w:szCs w:val="24"/>
          <w:lang w:val="en-GB"/>
        </w:rPr>
      </w:pPr>
      <w:bookmarkStart w:id="274" w:name="_Ref450733204"/>
      <w:bookmarkStart w:id="275" w:name="_Ref346027651"/>
      <w:bookmarkStart w:id="276" w:name="_Ref311742432"/>
      <w:bookmarkEnd w:id="273"/>
      <w:r w:rsidRPr="001B351E">
        <w:rPr>
          <w:rFonts w:ascii="Arial" w:hAnsi="Arial" w:cs="Arial"/>
          <w:sz w:val="24"/>
          <w:szCs w:val="24"/>
          <w:lang w:val="en-GB"/>
        </w:rPr>
        <w:t>The indemnities in Paragraph </w:t>
      </w:r>
      <w:r w:rsidRPr="001B351E">
        <w:rPr>
          <w:rFonts w:ascii="Arial" w:hAnsi="Arial" w:cs="Arial"/>
        </w:rPr>
        <w:fldChar w:fldCharType="begin"/>
      </w:r>
      <w:r w:rsidRPr="001B351E">
        <w:rPr>
          <w:rFonts w:ascii="Arial" w:hAnsi="Arial" w:cs="Arial"/>
          <w:sz w:val="24"/>
          <w:szCs w:val="24"/>
          <w:lang w:val="en-GB"/>
        </w:rPr>
        <w:instrText xml:space="preserve"> REF _Ref450733229 \w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2.1</w:t>
      </w:r>
      <w:r w:rsidRPr="001B351E">
        <w:rPr>
          <w:rFonts w:ascii="Arial" w:hAnsi="Arial" w:cs="Arial"/>
        </w:rPr>
        <w:fldChar w:fldCharType="end"/>
      </w:r>
      <w:r w:rsidRPr="001B351E">
        <w:rPr>
          <w:rFonts w:ascii="Arial" w:hAnsi="Arial" w:cs="Arial"/>
          <w:sz w:val="24"/>
          <w:szCs w:val="24"/>
          <w:lang w:val="en-GB"/>
        </w:rPr>
        <w:t xml:space="preserve"> shall not apply to the extent that the Employee Liabilities arise or are attributable to an act or omission of the Supplier or any Subcontractor whether occurring or having its origin before, on or after the Relevant Transfer Date</w:t>
      </w:r>
      <w:bookmarkEnd w:id="274"/>
      <w:r w:rsidRPr="001B351E">
        <w:rPr>
          <w:rFonts w:ascii="Arial" w:hAnsi="Arial" w:cs="Arial"/>
          <w:sz w:val="24"/>
          <w:szCs w:val="24"/>
          <w:lang w:val="en-GB"/>
        </w:rPr>
        <w:t xml:space="preserve"> </w:t>
      </w:r>
      <w:r w:rsidRPr="001B351E">
        <w:rPr>
          <w:rFonts w:ascii="Arial" w:hAnsi="Arial" w:cs="Arial"/>
          <w:sz w:val="24"/>
          <w:szCs w:val="24"/>
        </w:rPr>
        <w:t>including any Employee Liabilities</w:t>
      </w:r>
      <w:r w:rsidRPr="001B351E">
        <w:rPr>
          <w:rFonts w:ascii="Arial" w:hAnsi="Arial" w:cs="Arial"/>
          <w:sz w:val="24"/>
          <w:szCs w:val="24"/>
          <w:lang w:val="en-GB"/>
        </w:rPr>
        <w:t xml:space="preserve">: </w:t>
      </w:r>
    </w:p>
    <w:p w14:paraId="7C60F148"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arising out of the resignation of any Transferring Buyer Employee before the Relevant Transfer Date on account of substantial detrimental changes to his/her working conditions proposed by the Supplier and/or any Subcontractor to occur in the period from (and including) the Relevant Transfer Date; or</w:t>
      </w:r>
    </w:p>
    <w:p w14:paraId="5FFC0D9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lastRenderedPageBreak/>
        <w:t>arising from the failure by the Supplier or any Subcontractor to comply with its obligations under the Employment Regulations.</w:t>
      </w:r>
    </w:p>
    <w:p w14:paraId="5A1EA135" w14:textId="77777777" w:rsidR="00E45828" w:rsidRPr="001B351E" w:rsidRDefault="00E45828" w:rsidP="00E45828">
      <w:pPr>
        <w:pStyle w:val="ScheduleL2"/>
        <w:numPr>
          <w:ilvl w:val="0"/>
          <w:numId w:val="0"/>
        </w:numPr>
        <w:ind w:left="720"/>
        <w:rPr>
          <w:rFonts w:ascii="Arial" w:hAnsi="Arial" w:cs="Arial"/>
          <w:sz w:val="24"/>
          <w:szCs w:val="24"/>
          <w:lang w:val="en-GB"/>
        </w:rPr>
      </w:pPr>
    </w:p>
    <w:p w14:paraId="05BE68A2" w14:textId="77777777" w:rsidR="00E45828" w:rsidRPr="001B351E" w:rsidRDefault="00E45828" w:rsidP="00E45828">
      <w:pPr>
        <w:pStyle w:val="ScheduleL2"/>
        <w:keepNext/>
        <w:rPr>
          <w:rFonts w:ascii="Arial" w:hAnsi="Arial" w:cs="Arial"/>
          <w:sz w:val="24"/>
          <w:szCs w:val="24"/>
          <w:lang w:val="en-GB"/>
        </w:rPr>
      </w:pPr>
      <w:bookmarkStart w:id="277" w:name="_Ref492661230"/>
      <w:bookmarkStart w:id="278" w:name="_Ref358278449"/>
      <w:bookmarkEnd w:id="275"/>
      <w:r w:rsidRPr="001B351E">
        <w:rPr>
          <w:rFonts w:ascii="Arial" w:hAnsi="Arial" w:cs="Arial"/>
          <w:sz w:val="24"/>
          <w:szCs w:val="24"/>
          <w:lang w:val="en-GB"/>
        </w:rPr>
        <w:t>If any person who is not identified by the Buyer as a Transferring Buyer Employee claims, or it is determined in relation to any person who is not identified by the Buyer as a Transferring Buyer Employee, that his/her contract of employment has been transferred from the Buyer to the Supplier and/or any Subcontractor pursuant to the Employment Regulations or the Acquired Rights Directive then:</w:t>
      </w:r>
      <w:bookmarkStart w:id="279" w:name="_Ref358299281"/>
      <w:bookmarkEnd w:id="276"/>
      <w:bookmarkEnd w:id="277"/>
      <w:bookmarkEnd w:id="278"/>
    </w:p>
    <w:p w14:paraId="73B75F2C" w14:textId="77777777" w:rsidR="00E45828" w:rsidRPr="001B351E" w:rsidRDefault="00E45828" w:rsidP="00E45828">
      <w:pPr>
        <w:pStyle w:val="ScheduleL3"/>
        <w:rPr>
          <w:rFonts w:ascii="Arial" w:hAnsi="Arial" w:cs="Arial"/>
          <w:sz w:val="24"/>
          <w:szCs w:val="24"/>
        </w:rPr>
      </w:pPr>
      <w:bookmarkStart w:id="280" w:name="_Ref492895814"/>
      <w:r w:rsidRPr="001B351E">
        <w:rPr>
          <w:rFonts w:ascii="Arial" w:hAnsi="Arial" w:cs="Arial"/>
          <w:sz w:val="24"/>
          <w:szCs w:val="24"/>
        </w:rPr>
        <w:t>the Supplier shall, or shall procure that the Subcontractor shall, within 5 Working Days of becoming aware of that fact, notify the Buyer in writing;</w:t>
      </w:r>
      <w:bookmarkEnd w:id="280"/>
      <w:r w:rsidRPr="001B351E">
        <w:rPr>
          <w:rFonts w:ascii="Arial" w:hAnsi="Arial" w:cs="Arial"/>
          <w:sz w:val="24"/>
          <w:szCs w:val="24"/>
        </w:rPr>
        <w:t xml:space="preserve"> and</w:t>
      </w:r>
    </w:p>
    <w:p w14:paraId="0488116E" w14:textId="77777777" w:rsidR="00E45828" w:rsidRPr="001B351E" w:rsidRDefault="00E45828" w:rsidP="00E45828">
      <w:pPr>
        <w:pStyle w:val="ScheduleL3"/>
        <w:rPr>
          <w:rFonts w:ascii="Arial" w:hAnsi="Arial" w:cs="Arial"/>
          <w:sz w:val="24"/>
          <w:szCs w:val="24"/>
        </w:rPr>
      </w:pPr>
      <w:bookmarkStart w:id="281" w:name="_Ref492661004"/>
      <w:r w:rsidRPr="001B351E">
        <w:rPr>
          <w:rFonts w:ascii="Arial" w:hAnsi="Arial" w:cs="Arial"/>
          <w:sz w:val="24"/>
          <w:szCs w:val="24"/>
        </w:rPr>
        <w:t>the Buyer may offer (or may procure that a third party may offer) employment to such person, or take such other reasonable steps as the Buyer considers appropriate to deal with the matter provided always that such steps are in compliance with Law, within 15 Working Days of receipt of notice from the Supplier and/or any Subcontractor.</w:t>
      </w:r>
    </w:p>
    <w:bookmarkEnd w:id="281"/>
    <w:p w14:paraId="58717D39" w14:textId="77777777" w:rsidR="00E45828" w:rsidRPr="001B351E" w:rsidRDefault="00E45828" w:rsidP="00E45828">
      <w:pPr>
        <w:pStyle w:val="ScheduleL3"/>
        <w:numPr>
          <w:ilvl w:val="0"/>
          <w:numId w:val="0"/>
        </w:numPr>
        <w:tabs>
          <w:tab w:val="left" w:pos="720"/>
        </w:tabs>
        <w:ind w:left="2214"/>
        <w:rPr>
          <w:rFonts w:ascii="Arial" w:hAnsi="Arial" w:cs="Arial"/>
          <w:sz w:val="24"/>
          <w:szCs w:val="24"/>
        </w:rPr>
      </w:pPr>
    </w:p>
    <w:p w14:paraId="2E273755"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If an offer referred to in Paragraph 2.3.2 is accepted, </w:t>
      </w:r>
      <w:r w:rsidRPr="001B351E">
        <w:rPr>
          <w:rFonts w:ascii="Arial" w:hAnsi="Arial" w:cs="Arial"/>
          <w:sz w:val="24"/>
          <w:szCs w:val="24"/>
        </w:rPr>
        <w:t xml:space="preserve">or if the situation has otherwise been resolved by the Buyer, </w:t>
      </w:r>
      <w:r w:rsidRPr="001B351E">
        <w:rPr>
          <w:rFonts w:ascii="Arial" w:hAnsi="Arial" w:cs="Arial"/>
          <w:sz w:val="24"/>
          <w:szCs w:val="24"/>
          <w:lang w:val="en-GB"/>
        </w:rPr>
        <w:t>the Supplier shall, or shall procure that a Subcontractor shall, immediately release the person from his/her employment or alleged employment;</w:t>
      </w:r>
    </w:p>
    <w:p w14:paraId="5D393030" w14:textId="77777777" w:rsidR="00E45828" w:rsidRPr="001B351E" w:rsidRDefault="00E45828" w:rsidP="00E45828">
      <w:pPr>
        <w:pStyle w:val="ScheduleL2"/>
        <w:keepNext/>
        <w:rPr>
          <w:rFonts w:ascii="Arial" w:hAnsi="Arial" w:cs="Arial"/>
          <w:sz w:val="24"/>
          <w:szCs w:val="24"/>
          <w:lang w:val="en-GB"/>
        </w:rPr>
      </w:pPr>
      <w:bookmarkStart w:id="282" w:name="_Ref498680782"/>
      <w:r w:rsidRPr="001B351E">
        <w:rPr>
          <w:rFonts w:ascii="Arial" w:hAnsi="Arial" w:cs="Arial"/>
          <w:sz w:val="24"/>
          <w:szCs w:val="24"/>
          <w:lang w:val="en-GB"/>
        </w:rPr>
        <w:t>If by the end of the 15 Working Day period referred to in Paragraph </w:t>
      </w:r>
      <w:r w:rsidRPr="001B351E">
        <w:rPr>
          <w:rFonts w:ascii="Arial" w:hAnsi="Arial" w:cs="Arial"/>
        </w:rPr>
        <w:fldChar w:fldCharType="begin"/>
      </w:r>
      <w:r w:rsidRPr="001B351E">
        <w:rPr>
          <w:rFonts w:ascii="Arial" w:hAnsi="Arial" w:cs="Arial"/>
          <w:sz w:val="24"/>
          <w:szCs w:val="24"/>
          <w:lang w:val="en-GB"/>
        </w:rPr>
        <w:instrText xml:space="preserve"> REF _Ref492661004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2.3.2</w:t>
      </w:r>
      <w:r w:rsidRPr="001B351E">
        <w:rPr>
          <w:rFonts w:ascii="Arial" w:hAnsi="Arial" w:cs="Arial"/>
        </w:rPr>
        <w:fldChar w:fldCharType="end"/>
      </w:r>
      <w:r w:rsidRPr="001B351E">
        <w:rPr>
          <w:rFonts w:ascii="Arial" w:hAnsi="Arial" w:cs="Arial"/>
          <w:sz w:val="24"/>
          <w:szCs w:val="24"/>
          <w:lang w:val="en-GB"/>
        </w:rPr>
        <w:t xml:space="preserve">: </w:t>
      </w:r>
    </w:p>
    <w:p w14:paraId="0641FCA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no such offer of employment has been made;</w:t>
      </w:r>
    </w:p>
    <w:p w14:paraId="1E079B1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such offer has been made but not accepted; or</w:t>
      </w:r>
    </w:p>
    <w:p w14:paraId="71B31863"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situation has not otherwise been resolved, </w:t>
      </w:r>
    </w:p>
    <w:p w14:paraId="772CAE82" w14:textId="77777777" w:rsidR="00E45828" w:rsidRPr="001B351E" w:rsidRDefault="00E45828" w:rsidP="00E45828">
      <w:pPr>
        <w:pStyle w:val="ScheduleL3"/>
        <w:numPr>
          <w:ilvl w:val="0"/>
          <w:numId w:val="0"/>
        </w:numPr>
        <w:tabs>
          <w:tab w:val="left" w:pos="720"/>
        </w:tabs>
        <w:ind w:left="720"/>
        <w:rPr>
          <w:rFonts w:ascii="Arial" w:hAnsi="Arial" w:cs="Arial"/>
          <w:sz w:val="24"/>
          <w:szCs w:val="24"/>
        </w:rPr>
      </w:pPr>
      <w:r w:rsidRPr="001B351E">
        <w:rPr>
          <w:rFonts w:ascii="Arial" w:hAnsi="Arial" w:cs="Arial"/>
          <w:sz w:val="24"/>
          <w:szCs w:val="24"/>
        </w:rPr>
        <w:t>the Supplier and/or any Subcontractor may within 5 Working Days give notice to terminate the employment or alleged employment of such person</w:t>
      </w:r>
      <w:bookmarkEnd w:id="282"/>
      <w:r w:rsidRPr="001B351E">
        <w:rPr>
          <w:rFonts w:ascii="Arial" w:hAnsi="Arial" w:cs="Arial"/>
          <w:sz w:val="24"/>
          <w:szCs w:val="24"/>
        </w:rPr>
        <w:t xml:space="preserve">. </w:t>
      </w:r>
    </w:p>
    <w:p w14:paraId="37A58D2C"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Subject to the Supplier and/or any Subcontractor acting in accordance with the provisions of Paragraphs 2.3  to 2.5  </w:t>
      </w:r>
      <w:r w:rsidRPr="001B351E">
        <w:rPr>
          <w:rFonts w:ascii="Arial" w:hAnsi="Arial" w:cs="Arial"/>
          <w:sz w:val="24"/>
          <w:szCs w:val="24"/>
        </w:rPr>
        <w:t xml:space="preserve">and in accordance with all applicable proper employment procedures set out in applicable Law and subject also to Paragraph 2.7, </w:t>
      </w:r>
      <w:r w:rsidRPr="001B351E">
        <w:rPr>
          <w:rFonts w:ascii="Arial" w:hAnsi="Arial" w:cs="Arial"/>
          <w:sz w:val="24"/>
          <w:szCs w:val="24"/>
          <w:lang w:val="en-GB"/>
        </w:rPr>
        <w:t xml:space="preserve">the Buyer will indemnify the Supplier and/or the relevant Subcontractor against all Employee Liabilities arising out of the termination of the employment </w:t>
      </w:r>
      <w:r w:rsidRPr="001B351E">
        <w:rPr>
          <w:rFonts w:ascii="Arial" w:hAnsi="Arial" w:cs="Arial"/>
          <w:sz w:val="24"/>
          <w:szCs w:val="24"/>
        </w:rPr>
        <w:t>pursuant to the provisions of Paragraph 2.5 provided that the Supplier takes, or procures that the Subcontractor takes, all reasonable steps to minimise any such Employee Liabilities</w:t>
      </w:r>
      <w:r w:rsidRPr="001B351E">
        <w:rPr>
          <w:rFonts w:ascii="Arial" w:hAnsi="Arial" w:cs="Arial"/>
          <w:sz w:val="24"/>
          <w:szCs w:val="24"/>
          <w:lang w:val="en-GB"/>
        </w:rPr>
        <w:t xml:space="preserve">. </w:t>
      </w:r>
    </w:p>
    <w:p w14:paraId="0FC6BA49" w14:textId="77777777" w:rsidR="00E45828" w:rsidRPr="001B351E" w:rsidRDefault="00E45828" w:rsidP="00E45828">
      <w:pPr>
        <w:pStyle w:val="ScheduleL2"/>
        <w:keepNext/>
        <w:rPr>
          <w:rFonts w:ascii="Arial" w:hAnsi="Arial" w:cs="Arial"/>
          <w:sz w:val="24"/>
          <w:szCs w:val="24"/>
          <w:lang w:val="en-GB"/>
        </w:rPr>
      </w:pPr>
      <w:bookmarkStart w:id="283" w:name="_Ref492660946"/>
      <w:r w:rsidRPr="001B351E">
        <w:rPr>
          <w:rFonts w:ascii="Arial" w:hAnsi="Arial" w:cs="Arial"/>
          <w:sz w:val="24"/>
          <w:szCs w:val="24"/>
          <w:lang w:val="en-GB"/>
        </w:rPr>
        <w:t xml:space="preserve">The indemnity in Paragraph 2.6: </w:t>
      </w:r>
    </w:p>
    <w:p w14:paraId="4C8A41C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shall not apply to: </w:t>
      </w:r>
    </w:p>
    <w:p w14:paraId="2D7ED8E4" w14:textId="77777777" w:rsidR="00E45828" w:rsidRPr="001B351E" w:rsidRDefault="00E45828" w:rsidP="00E45828">
      <w:pPr>
        <w:pStyle w:val="ScheduleL4"/>
        <w:ind w:hanging="186"/>
        <w:rPr>
          <w:rFonts w:ascii="Arial" w:hAnsi="Arial" w:cs="Arial"/>
          <w:sz w:val="24"/>
          <w:szCs w:val="24"/>
        </w:rPr>
      </w:pPr>
      <w:r w:rsidRPr="001B351E">
        <w:rPr>
          <w:rFonts w:ascii="Arial" w:hAnsi="Arial" w:cs="Arial"/>
          <w:sz w:val="24"/>
          <w:szCs w:val="24"/>
        </w:rPr>
        <w:t xml:space="preserve"> any claim for:</w:t>
      </w:r>
      <w:bookmarkEnd w:id="283"/>
    </w:p>
    <w:p w14:paraId="41D8F13A" w14:textId="77777777" w:rsidR="00E45828" w:rsidRPr="001B351E" w:rsidRDefault="00E45828" w:rsidP="00E45828">
      <w:pPr>
        <w:pStyle w:val="ScheduleL6"/>
        <w:tabs>
          <w:tab w:val="left" w:pos="720"/>
        </w:tabs>
        <w:ind w:left="4253" w:hanging="567"/>
        <w:rPr>
          <w:rFonts w:ascii="Arial" w:hAnsi="Arial"/>
          <w:sz w:val="24"/>
          <w:szCs w:val="24"/>
        </w:rPr>
      </w:pPr>
      <w:r w:rsidRPr="001B351E">
        <w:rPr>
          <w:rFonts w:ascii="Arial" w:hAnsi="Arial"/>
          <w:sz w:val="24"/>
          <w:szCs w:val="24"/>
        </w:rPr>
        <w:t xml:space="preserve">discrimination, including on the grounds of sex, race, disability, age, gender reassignment, marriage or civil partnership, </w:t>
      </w:r>
      <w:r w:rsidRPr="001B351E">
        <w:rPr>
          <w:rFonts w:ascii="Arial" w:hAnsi="Arial"/>
          <w:sz w:val="24"/>
          <w:szCs w:val="24"/>
        </w:rPr>
        <w:lastRenderedPageBreak/>
        <w:t xml:space="preserve">pregnancy and maternity or sexual orientation, religion or belief; or </w:t>
      </w:r>
    </w:p>
    <w:p w14:paraId="031422D1" w14:textId="77777777" w:rsidR="00E45828" w:rsidRPr="001B351E" w:rsidRDefault="00E45828" w:rsidP="00E45828">
      <w:pPr>
        <w:pStyle w:val="ScheduleL6"/>
        <w:tabs>
          <w:tab w:val="left" w:pos="720"/>
        </w:tabs>
        <w:ind w:left="4253" w:hanging="567"/>
        <w:rPr>
          <w:rFonts w:ascii="Arial" w:hAnsi="Arial"/>
          <w:sz w:val="24"/>
          <w:szCs w:val="24"/>
        </w:rPr>
      </w:pPr>
      <w:r w:rsidRPr="001B351E">
        <w:rPr>
          <w:rFonts w:ascii="Arial" w:hAnsi="Arial"/>
          <w:sz w:val="24"/>
          <w:szCs w:val="24"/>
        </w:rPr>
        <w:t xml:space="preserve">equal pay or compensation for less favourable treatment of part-time workers or fixed-term employees; </w:t>
      </w:r>
    </w:p>
    <w:p w14:paraId="7F990B85" w14:textId="77777777" w:rsidR="00E45828" w:rsidRPr="001B351E" w:rsidRDefault="00E45828" w:rsidP="00E45828">
      <w:pPr>
        <w:pStyle w:val="ScheduleL6"/>
        <w:numPr>
          <w:ilvl w:val="0"/>
          <w:numId w:val="0"/>
        </w:numPr>
        <w:tabs>
          <w:tab w:val="left" w:pos="720"/>
        </w:tabs>
        <w:ind w:left="3686"/>
        <w:rPr>
          <w:rFonts w:ascii="Arial" w:hAnsi="Arial"/>
          <w:sz w:val="24"/>
          <w:szCs w:val="24"/>
        </w:rPr>
      </w:pPr>
      <w:r w:rsidRPr="001B351E">
        <w:rPr>
          <w:rFonts w:ascii="Arial" w:hAnsi="Arial"/>
          <w:sz w:val="24"/>
          <w:szCs w:val="24"/>
        </w:rPr>
        <w:t>in any case in relation to any alleged act or omission of the Supplier and/or any Subcontractor; or</w:t>
      </w:r>
    </w:p>
    <w:p w14:paraId="63DB4D1C" w14:textId="77777777" w:rsidR="00E45828" w:rsidRPr="001B351E" w:rsidRDefault="00E45828" w:rsidP="00E45828">
      <w:pPr>
        <w:pStyle w:val="ScheduleL4"/>
        <w:ind w:hanging="186"/>
        <w:rPr>
          <w:rFonts w:ascii="Arial" w:hAnsi="Arial" w:cs="Arial"/>
          <w:sz w:val="24"/>
          <w:szCs w:val="24"/>
        </w:rPr>
      </w:pPr>
      <w:r w:rsidRPr="001B351E">
        <w:rPr>
          <w:rFonts w:ascii="Arial" w:hAnsi="Arial" w:cs="Arial"/>
          <w:sz w:val="24"/>
          <w:szCs w:val="24"/>
        </w:rPr>
        <w:t xml:space="preserve">any claim that the termination of employment was unfair because the Supplier and/or any Subcontractor neglected to follow a fair dismissal procedure; and </w:t>
      </w:r>
    </w:p>
    <w:p w14:paraId="3258599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shall apply o</w:t>
      </w:r>
      <w:r w:rsidRPr="001B351E">
        <w:rPr>
          <w:rStyle w:val="Heading8Char"/>
          <w:rFonts w:ascii="Arial" w:eastAsia="STZhongsong" w:hAnsi="Arial" w:cs="Arial"/>
        </w:rPr>
        <w:t>n</w:t>
      </w:r>
      <w:r w:rsidRPr="001B351E">
        <w:rPr>
          <w:rFonts w:ascii="Arial" w:hAnsi="Arial" w:cs="Arial"/>
          <w:sz w:val="24"/>
          <w:szCs w:val="24"/>
        </w:rPr>
        <w:t>ly where the notification referred to in Paragraph </w:t>
      </w:r>
      <w:r w:rsidRPr="001B351E">
        <w:rPr>
          <w:rFonts w:ascii="Arial" w:hAnsi="Arial" w:cs="Arial"/>
        </w:rPr>
        <w:fldChar w:fldCharType="begin"/>
      </w:r>
      <w:r w:rsidRPr="001B351E">
        <w:rPr>
          <w:rFonts w:ascii="Arial" w:hAnsi="Arial" w:cs="Arial"/>
          <w:sz w:val="24"/>
          <w:szCs w:val="24"/>
        </w:rPr>
        <w:instrText xml:space="preserve"> REF _Ref358200440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rPr>
        <w:t>2.3</w:t>
      </w:r>
      <w:r w:rsidRPr="001B351E">
        <w:rPr>
          <w:rFonts w:ascii="Arial" w:hAnsi="Arial" w:cs="Arial"/>
        </w:rPr>
        <w:fldChar w:fldCharType="end"/>
      </w:r>
      <w:r w:rsidRPr="001B351E">
        <w:rPr>
          <w:rFonts w:ascii="Arial" w:hAnsi="Arial" w:cs="Arial"/>
          <w:sz w:val="24"/>
          <w:szCs w:val="24"/>
        </w:rPr>
        <w:t xml:space="preserve">.1 is made by the Supplier and/or any Subcontractor (as appropriate) to the Buyer within 6 months of the Start Date </w:t>
      </w:r>
    </w:p>
    <w:p w14:paraId="1825D26B" w14:textId="77777777" w:rsidR="00E45828" w:rsidRPr="001B351E" w:rsidRDefault="00E45828" w:rsidP="00E45828">
      <w:pPr>
        <w:pStyle w:val="ScheduleL2"/>
        <w:rPr>
          <w:rFonts w:ascii="Arial" w:hAnsi="Arial" w:cs="Arial"/>
          <w:sz w:val="24"/>
          <w:szCs w:val="24"/>
          <w:lang w:val="en-GB"/>
        </w:rPr>
      </w:pPr>
      <w:bookmarkStart w:id="284" w:name="_Ref450733260"/>
      <w:bookmarkEnd w:id="279"/>
      <w:r w:rsidRPr="001B351E">
        <w:rPr>
          <w:rFonts w:ascii="Arial" w:hAnsi="Arial" w:cs="Arial"/>
          <w:sz w:val="24"/>
          <w:szCs w:val="24"/>
          <w:lang w:val="en-GB"/>
        </w:rPr>
        <w:t xml:space="preserve">If </w:t>
      </w:r>
      <w:r w:rsidRPr="001B351E">
        <w:rPr>
          <w:rFonts w:ascii="Arial" w:hAnsi="Arial" w:cs="Arial"/>
          <w:sz w:val="24"/>
          <w:szCs w:val="24"/>
        </w:rPr>
        <w:t>any such person as is referred to in Paragraph </w:t>
      </w:r>
      <w:r w:rsidRPr="001B351E">
        <w:rPr>
          <w:rFonts w:ascii="Arial" w:hAnsi="Arial" w:cs="Arial"/>
        </w:rPr>
        <w:fldChar w:fldCharType="begin"/>
      </w:r>
      <w:r w:rsidRPr="001B351E">
        <w:rPr>
          <w:rFonts w:ascii="Arial" w:hAnsi="Arial" w:cs="Arial"/>
          <w:sz w:val="24"/>
          <w:szCs w:val="24"/>
        </w:rPr>
        <w:instrText xml:space="preserve"> REF _Ref358278449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rPr>
        <w:t>2.3</w:t>
      </w:r>
      <w:r w:rsidRPr="001B351E">
        <w:rPr>
          <w:rFonts w:ascii="Arial" w:hAnsi="Arial" w:cs="Arial"/>
        </w:rPr>
        <w:fldChar w:fldCharType="end"/>
      </w:r>
      <w:r w:rsidRPr="001B351E">
        <w:rPr>
          <w:rFonts w:ascii="Arial" w:hAnsi="Arial" w:cs="Arial"/>
          <w:sz w:val="24"/>
          <w:szCs w:val="24"/>
        </w:rPr>
        <w:t xml:space="preserve"> is neither re-employed by the Buyer nor dismissed by </w:t>
      </w:r>
      <w:r w:rsidRPr="001B351E">
        <w:rPr>
          <w:rFonts w:ascii="Arial" w:hAnsi="Arial" w:cs="Arial"/>
          <w:sz w:val="24"/>
          <w:szCs w:val="24"/>
          <w:lang w:val="en-GB"/>
        </w:rPr>
        <w:t>the Supplier and/or any Subcontractor within the time scales set out in Paragraph 2.5, such person shall be treated as having transferred to the Supplier and/or any Subcontractor and the Supplier shall, or shall procure that the relevant Subcontractor shall,  comply with such obligations as may be imposed upon it under applicable Law.</w:t>
      </w:r>
    </w:p>
    <w:p w14:paraId="677DDC10" w14:textId="77777777" w:rsidR="00E45828" w:rsidRPr="001B351E" w:rsidRDefault="00E45828" w:rsidP="00E45828">
      <w:pPr>
        <w:pStyle w:val="ScheduleL1"/>
        <w:rPr>
          <w:rFonts w:ascii="Arial" w:hAnsi="Arial" w:cs="Arial"/>
          <w:sz w:val="24"/>
          <w:szCs w:val="24"/>
        </w:rPr>
      </w:pPr>
      <w:bookmarkStart w:id="285" w:name="_Ref358199754"/>
      <w:bookmarkEnd w:id="284"/>
      <w:r w:rsidRPr="001B351E">
        <w:rPr>
          <w:rFonts w:ascii="Arial" w:hAnsi="Arial" w:cs="Arial"/>
          <w:caps w:val="0"/>
          <w:sz w:val="24"/>
          <w:szCs w:val="24"/>
        </w:rPr>
        <w:t>Indemnities the Supplier must give and its obligations</w:t>
      </w:r>
    </w:p>
    <w:p w14:paraId="5DCDB8A6" w14:textId="77777777" w:rsidR="00E45828" w:rsidRPr="001B351E" w:rsidRDefault="00E45828" w:rsidP="00E45828">
      <w:pPr>
        <w:pStyle w:val="ScheduleL2"/>
        <w:rPr>
          <w:rFonts w:ascii="Arial" w:hAnsi="Arial" w:cs="Arial"/>
          <w:sz w:val="24"/>
          <w:szCs w:val="24"/>
          <w:lang w:val="en-GB"/>
        </w:rPr>
      </w:pPr>
      <w:bookmarkStart w:id="286" w:name="_Ref450733275"/>
      <w:r w:rsidRPr="001B351E">
        <w:rPr>
          <w:rFonts w:ascii="Arial" w:hAnsi="Arial" w:cs="Arial"/>
          <w:sz w:val="24"/>
          <w:szCs w:val="24"/>
          <w:lang w:val="en-GB"/>
        </w:rPr>
        <w:t>Subject to Paragraph </w:t>
      </w:r>
      <w:r w:rsidRPr="001B351E">
        <w:rPr>
          <w:rFonts w:ascii="Arial" w:hAnsi="Arial" w:cs="Arial"/>
        </w:rPr>
        <w:fldChar w:fldCharType="begin"/>
      </w:r>
      <w:r w:rsidRPr="001B351E">
        <w:rPr>
          <w:rFonts w:ascii="Arial" w:hAnsi="Arial" w:cs="Arial"/>
          <w:sz w:val="24"/>
          <w:szCs w:val="24"/>
          <w:lang w:val="en-GB"/>
        </w:rPr>
        <w:instrText xml:space="preserve"> REF _Ref358278613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3.2</w:t>
      </w:r>
      <w:r w:rsidRPr="001B351E">
        <w:rPr>
          <w:rFonts w:ascii="Arial" w:hAnsi="Arial" w:cs="Arial"/>
        </w:rPr>
        <w:fldChar w:fldCharType="end"/>
      </w:r>
      <w:r w:rsidRPr="001B351E">
        <w:rPr>
          <w:rFonts w:ascii="Arial" w:hAnsi="Arial" w:cs="Arial"/>
          <w:sz w:val="24"/>
          <w:szCs w:val="24"/>
          <w:lang w:val="en-GB"/>
        </w:rPr>
        <w:t>, the Supplier shall indemnify the Buyer against any Employee Liabilities arising from or as a result of</w:t>
      </w:r>
      <w:bookmarkEnd w:id="285"/>
      <w:bookmarkEnd w:id="286"/>
      <w:r w:rsidRPr="001B351E">
        <w:rPr>
          <w:rFonts w:ascii="Arial" w:hAnsi="Arial" w:cs="Arial"/>
          <w:sz w:val="24"/>
          <w:szCs w:val="24"/>
          <w:lang w:val="en-GB"/>
        </w:rPr>
        <w:t xml:space="preserve">: </w:t>
      </w:r>
    </w:p>
    <w:p w14:paraId="43664C8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 </w:t>
      </w:r>
    </w:p>
    <w:p w14:paraId="7B08C38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breach or non-observance by the Supplier or any Subcontractor on or after the Relevant Transfer Date of:</w:t>
      </w:r>
    </w:p>
    <w:p w14:paraId="25365783"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 xml:space="preserve">any collective agreement applicable to the Transferring Buyer Employees; and/or </w:t>
      </w:r>
    </w:p>
    <w:p w14:paraId="3B20A467"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any custom or practice in respect of any Transferring Buyer Employees which the Supplier or any Subcontractor is contractually bound to honour;</w:t>
      </w:r>
    </w:p>
    <w:p w14:paraId="22DB1AC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claim by any trade union or other body or person representing any Transferring Buyer Employees arising from or connected with any failure by the Supplier or any Subcontractor to comply with any legal obligation to such trade union, body or person arising on or after the Relevant Transfer Date;</w:t>
      </w:r>
    </w:p>
    <w:p w14:paraId="00478A8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any proposal by the Supplier or a Subcontractor made before the Relevant Transfer Date to make changes to the terms and </w:t>
      </w:r>
      <w:r w:rsidRPr="001B351E">
        <w:rPr>
          <w:rFonts w:ascii="Arial" w:hAnsi="Arial" w:cs="Arial"/>
          <w:sz w:val="24"/>
          <w:szCs w:val="24"/>
        </w:rPr>
        <w:lastRenderedPageBreak/>
        <w:t xml:space="preserve">conditions of employment or working conditions of any Transferring Buyer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but for their resignation (or decision to treat their employment as terminated under regulation 4(9) of the Employment Regulations) before the Relevant Transfer Date as a result of or for a reason connected to such proposed changes; </w:t>
      </w:r>
    </w:p>
    <w:p w14:paraId="479100B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statement communicated to or action undertaken by the Supplier or any Subcontractor to, or in respect of, any Transferring Buyer Employee before the Relevant Transfer Date regarding the Relevant Transfer which has not been agreed in advance with the Buyer in writing;</w:t>
      </w:r>
    </w:p>
    <w:p w14:paraId="7815373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1F220C24"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Transferring Buyer Employee, to the extent that the proceeding, claim or demand by HMRC or other statutory authority relates to financial obligations arising on or after the Relevant Transfer Date; and</w:t>
      </w:r>
    </w:p>
    <w:p w14:paraId="263063FF"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employee who is not a Transferring Buyer Employee, and in respect of whom it is later alleged or determined that the Employment Regulations applied so as to transfer his/her employment from the Buyer to the Supplier or a Subcontractor, to the extent that the proceeding, claim or demand by HMRC or other statutory authority relates to financial obligations arising on or after the Relevant Transfer Date;</w:t>
      </w:r>
    </w:p>
    <w:p w14:paraId="4F659F69" w14:textId="354A6E49"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 failure of the Supplier or any Subcontractor to discharge or procure the discharge of all wages, salaries and all other benefits and all PAYE tax deductions and national insurance contributions relating to the Transferring Author Buyer </w:t>
      </w:r>
      <w:r w:rsidR="00005BA6" w:rsidRPr="001B351E">
        <w:rPr>
          <w:rFonts w:ascii="Arial" w:hAnsi="Arial" w:cs="Arial"/>
          <w:sz w:val="24"/>
          <w:szCs w:val="24"/>
        </w:rPr>
        <w:t>its</w:t>
      </w:r>
      <w:r w:rsidRPr="001B351E">
        <w:rPr>
          <w:rFonts w:ascii="Arial" w:hAnsi="Arial" w:cs="Arial"/>
          <w:sz w:val="24"/>
          <w:szCs w:val="24"/>
        </w:rPr>
        <w:t xml:space="preserve"> Employees in respect of the period from (and including) the Relevant Transfer Date; </w:t>
      </w:r>
    </w:p>
    <w:p w14:paraId="2EC7563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liability arises from the Buyer’s failure to comply with its obligations under regulation 13 of the Employment Regulations; and</w:t>
      </w:r>
    </w:p>
    <w:p w14:paraId="5F13C61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 failure by the Supplier or any Sub-contractor to comply with its obligations under paragraph 2.8 above.</w:t>
      </w:r>
    </w:p>
    <w:p w14:paraId="13D037DF" w14:textId="77777777" w:rsidR="00E45828" w:rsidRPr="001B351E" w:rsidRDefault="00E45828" w:rsidP="00E45828">
      <w:pPr>
        <w:pStyle w:val="ScheduleL2"/>
        <w:rPr>
          <w:rFonts w:ascii="Arial" w:hAnsi="Arial" w:cs="Arial"/>
          <w:sz w:val="24"/>
          <w:szCs w:val="24"/>
          <w:lang w:val="en-GB"/>
        </w:rPr>
      </w:pPr>
      <w:bookmarkStart w:id="287" w:name="_Ref357684501"/>
      <w:bookmarkStart w:id="288" w:name="_Ref358278613"/>
      <w:r w:rsidRPr="001B351E">
        <w:rPr>
          <w:rFonts w:ascii="Arial" w:hAnsi="Arial" w:cs="Arial"/>
          <w:sz w:val="24"/>
          <w:szCs w:val="24"/>
          <w:lang w:val="en-GB"/>
        </w:rPr>
        <w:lastRenderedPageBreak/>
        <w:t>The indemnities in Paragraph </w:t>
      </w:r>
      <w:r w:rsidRPr="001B351E">
        <w:rPr>
          <w:rFonts w:ascii="Arial" w:hAnsi="Arial" w:cs="Arial"/>
        </w:rPr>
        <w:fldChar w:fldCharType="begin"/>
      </w:r>
      <w:r w:rsidRPr="001B351E">
        <w:rPr>
          <w:rFonts w:ascii="Arial" w:hAnsi="Arial" w:cs="Arial"/>
          <w:sz w:val="24"/>
          <w:szCs w:val="24"/>
          <w:lang w:val="en-GB"/>
        </w:rPr>
        <w:instrText xml:space="preserve"> REF _Ref450733275 \w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3.1</w:t>
      </w:r>
      <w:r w:rsidRPr="001B351E">
        <w:rPr>
          <w:rFonts w:ascii="Arial" w:hAnsi="Arial" w:cs="Arial"/>
        </w:rPr>
        <w:fldChar w:fldCharType="end"/>
      </w:r>
      <w:r w:rsidRPr="001B351E">
        <w:rPr>
          <w:rFonts w:ascii="Arial" w:hAnsi="Arial" w:cs="Arial"/>
          <w:sz w:val="24"/>
          <w:szCs w:val="24"/>
          <w:lang w:val="en-GB"/>
        </w:rPr>
        <w:t xml:space="preserve"> shall not apply to the extent that the Employee Liabilities arise or are attributable to an act or omission of the Buyer whether occurring or having its origin before, on or after the Relevant Transfer Date including, without limitation, any Employee Liabilities</w:t>
      </w:r>
      <w:bookmarkEnd w:id="287"/>
      <w:r w:rsidRPr="001B351E">
        <w:rPr>
          <w:rFonts w:ascii="Arial" w:hAnsi="Arial" w:cs="Arial"/>
          <w:sz w:val="24"/>
          <w:szCs w:val="24"/>
          <w:lang w:val="en-GB"/>
        </w:rPr>
        <w:t xml:space="preserve"> arising from the Buyer's failure to comply with its obligations under the Employment Regulations.</w:t>
      </w:r>
      <w:bookmarkEnd w:id="288"/>
    </w:p>
    <w:p w14:paraId="7BE590E1"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Supplier shall comply,</w:t>
      </w:r>
      <w:r w:rsidRPr="001B351E">
        <w:rPr>
          <w:rFonts w:ascii="Arial" w:hAnsi="Arial" w:cs="Arial"/>
          <w:sz w:val="24"/>
          <w:szCs w:val="24"/>
        </w:rPr>
        <w:t xml:space="preserve"> and shall procure that each Subcontractor shall comply, </w:t>
      </w:r>
      <w:r w:rsidRPr="001B351E">
        <w:rPr>
          <w:rFonts w:ascii="Arial" w:hAnsi="Arial" w:cs="Arial"/>
          <w:sz w:val="24"/>
          <w:szCs w:val="24"/>
          <w:lang w:val="en-GB"/>
        </w:rPr>
        <w:t xml:space="preserve"> with all its obligations under the Employment Regulations </w:t>
      </w:r>
      <w:r w:rsidRPr="001B351E">
        <w:rPr>
          <w:rFonts w:ascii="Arial" w:hAnsi="Arial" w:cs="Arial"/>
          <w:sz w:val="24"/>
          <w:szCs w:val="24"/>
        </w:rPr>
        <w:t xml:space="preserve">(including its obligation to inform and consult in accordance with regulation 13 of the Employment Regulations) </w:t>
      </w:r>
      <w:r w:rsidRPr="001B351E">
        <w:rPr>
          <w:rFonts w:ascii="Arial" w:hAnsi="Arial" w:cs="Arial"/>
          <w:sz w:val="24"/>
          <w:szCs w:val="24"/>
          <w:lang w:val="en-GB"/>
        </w:rPr>
        <w:t xml:space="preserve">and shall perform and discharge, </w:t>
      </w:r>
      <w:r w:rsidRPr="001B351E">
        <w:rPr>
          <w:rFonts w:ascii="Arial" w:hAnsi="Arial" w:cs="Arial"/>
          <w:sz w:val="24"/>
          <w:szCs w:val="24"/>
        </w:rPr>
        <w:t>and shall procure that each Subcontractor shall perform and discharge,</w:t>
      </w:r>
      <w:r w:rsidRPr="001B351E">
        <w:rPr>
          <w:rFonts w:ascii="Arial" w:hAnsi="Arial" w:cs="Arial"/>
          <w:sz w:val="24"/>
          <w:szCs w:val="24"/>
          <w:lang w:val="en-GB"/>
        </w:rPr>
        <w:t xml:space="preserve"> all its obligations in respect of the Transferring Buyer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t>
      </w:r>
      <w:r w:rsidRPr="001B351E">
        <w:rPr>
          <w:rFonts w:ascii="Arial" w:hAnsi="Arial" w:cs="Arial"/>
          <w:sz w:val="24"/>
          <w:szCs w:val="24"/>
        </w:rPr>
        <w:t xml:space="preserve">which in any case are attributable in whole or in part to the period from and including the Relevant Transfer Date) </w:t>
      </w:r>
      <w:r w:rsidRPr="001B351E">
        <w:rPr>
          <w:rFonts w:ascii="Arial" w:hAnsi="Arial" w:cs="Arial"/>
          <w:sz w:val="24"/>
          <w:szCs w:val="24"/>
          <w:lang w:val="en-GB"/>
        </w:rPr>
        <w:t xml:space="preserve">and any </w:t>
      </w:r>
      <w:r w:rsidRPr="001B351E">
        <w:rPr>
          <w:rFonts w:ascii="Arial" w:hAnsi="Arial" w:cs="Arial"/>
          <w:sz w:val="24"/>
          <w:szCs w:val="24"/>
        </w:rPr>
        <w:t>necessary apportionments in respect of any periodic payments shall be made between the Buyer and the Supplier.</w:t>
      </w:r>
    </w:p>
    <w:p w14:paraId="047239A3"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Information the Supplier must provide</w:t>
      </w:r>
    </w:p>
    <w:p w14:paraId="33330D14" w14:textId="77777777" w:rsidR="00E45828" w:rsidRPr="001B351E" w:rsidRDefault="00E45828" w:rsidP="00E45828">
      <w:pPr>
        <w:ind w:left="709" w:hanging="709"/>
        <w:rPr>
          <w:rFonts w:ascii="Arial" w:hAnsi="Arial" w:cs="Arial"/>
          <w:sz w:val="24"/>
          <w:szCs w:val="24"/>
        </w:rPr>
      </w:pPr>
      <w:r w:rsidRPr="001B351E">
        <w:rPr>
          <w:rFonts w:ascii="Arial" w:hAnsi="Arial" w:cs="Arial"/>
          <w:sz w:val="24"/>
          <w:szCs w:val="24"/>
        </w:rPr>
        <w:t>4.1    The Supplier shall, and shall procure that each Subcontractor shall, promptly provide to the Buyer in writing such information as is necessary to enable the Buyer to carry out its duties under regulation 13 of the Employment Regulations. The Buyer shall promptly provide to the Supplier and any Subcontractor in writing such information as is necessary to enable the Supplier and any Subcontractor to carry out their respective duties under regulation 13 of the Employment Regulations.</w:t>
      </w:r>
    </w:p>
    <w:p w14:paraId="5A81BC55"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Cabinet Office requirements</w:t>
      </w:r>
    </w:p>
    <w:p w14:paraId="09EC8395" w14:textId="77777777" w:rsidR="00E45828" w:rsidRPr="001B351E" w:rsidRDefault="00E45828" w:rsidP="00E45828">
      <w:pPr>
        <w:pStyle w:val="ScheduleL2"/>
        <w:rPr>
          <w:rFonts w:ascii="Arial" w:hAnsi="Arial" w:cs="Arial"/>
          <w:sz w:val="24"/>
          <w:szCs w:val="24"/>
          <w:lang w:val="en-GB"/>
        </w:rPr>
      </w:pPr>
      <w:bookmarkStart w:id="289" w:name="_Ref450733291"/>
      <w:r w:rsidRPr="001B351E">
        <w:rPr>
          <w:rFonts w:ascii="Arial" w:hAnsi="Arial" w:cs="Arial"/>
          <w:sz w:val="24"/>
          <w:szCs w:val="24"/>
          <w:lang w:val="en-GB"/>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89"/>
    </w:p>
    <w:p w14:paraId="7DA6D44A" w14:textId="77777777" w:rsidR="00E45828" w:rsidRPr="001B351E" w:rsidRDefault="00E45828" w:rsidP="00E45828">
      <w:pPr>
        <w:pStyle w:val="ScheduleL2"/>
        <w:rPr>
          <w:rFonts w:ascii="Arial" w:hAnsi="Arial" w:cs="Arial"/>
          <w:sz w:val="24"/>
          <w:szCs w:val="24"/>
          <w:lang w:val="en-GB"/>
        </w:rPr>
      </w:pPr>
      <w:bookmarkStart w:id="290" w:name="_Hlt283195311"/>
      <w:bookmarkStart w:id="291" w:name="_Hlt330487205"/>
      <w:bookmarkStart w:id="292" w:name="_Hlt331772441"/>
      <w:bookmarkStart w:id="293" w:name="_Hlt330487230"/>
      <w:bookmarkStart w:id="294" w:name="_Hlt305079896"/>
      <w:bookmarkStart w:id="295" w:name="_Ref450733298"/>
      <w:bookmarkEnd w:id="290"/>
      <w:bookmarkEnd w:id="291"/>
      <w:bookmarkEnd w:id="292"/>
      <w:bookmarkEnd w:id="293"/>
      <w:bookmarkEnd w:id="294"/>
      <w:r w:rsidRPr="001B351E">
        <w:rPr>
          <w:rFonts w:ascii="Arial" w:hAnsi="Arial" w:cs="Arial"/>
          <w:sz w:val="24"/>
          <w:szCs w:val="24"/>
          <w:lang w:val="en-GB"/>
        </w:rPr>
        <w:t>The Supplier shall, and shall procure that each Subcontractor shall, comply with any requirement notified to it by the Buyer relating to pensions in respect of any Transferring Buyer Employee as set down in</w:t>
      </w:r>
      <w:bookmarkEnd w:id="295"/>
      <w:r w:rsidRPr="001B351E">
        <w:rPr>
          <w:rFonts w:ascii="Arial" w:hAnsi="Arial" w:cs="Arial"/>
          <w:sz w:val="24"/>
          <w:szCs w:val="24"/>
          <w:lang w:val="en-GB"/>
        </w:rPr>
        <w:t xml:space="preserve">: </w:t>
      </w:r>
    </w:p>
    <w:p w14:paraId="0FCEC09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Cabinet Office Statement of Practice on Staff Transfers in the Public Sector of January 2000, revised December 2013; </w:t>
      </w:r>
    </w:p>
    <w:p w14:paraId="74AF42E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Old Fair Deal; and/or </w:t>
      </w:r>
    </w:p>
    <w:p w14:paraId="2806AF4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New Fair Deal. </w:t>
      </w:r>
    </w:p>
    <w:p w14:paraId="5338A720" w14:textId="77777777" w:rsidR="00E45828" w:rsidRPr="001B351E" w:rsidRDefault="00E45828" w:rsidP="00E45828">
      <w:pPr>
        <w:pStyle w:val="ScheduleL3"/>
        <w:numPr>
          <w:ilvl w:val="0"/>
          <w:numId w:val="0"/>
        </w:numPr>
        <w:tabs>
          <w:tab w:val="left" w:pos="720"/>
        </w:tabs>
        <w:ind w:left="2214"/>
        <w:rPr>
          <w:rFonts w:ascii="Arial" w:hAnsi="Arial" w:cs="Arial"/>
        </w:rPr>
      </w:pPr>
    </w:p>
    <w:p w14:paraId="4EBD3BDF"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Any changes embodied in any statement of practice, paper or other guidance that replaces any of the documentation referred to in Paragraphs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_Ref450733291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5.1</w:t>
      </w:r>
      <w:r w:rsidRPr="001B351E">
        <w:rPr>
          <w:rFonts w:ascii="Arial" w:hAnsi="Arial" w:cs="Arial"/>
          <w:sz w:val="24"/>
          <w:szCs w:val="24"/>
          <w:lang w:val="en-GB"/>
        </w:rPr>
        <w:fldChar w:fldCharType="end"/>
      </w:r>
      <w:r w:rsidRPr="001B351E">
        <w:rPr>
          <w:rFonts w:ascii="Arial" w:hAnsi="Arial" w:cs="Arial"/>
          <w:sz w:val="24"/>
          <w:szCs w:val="24"/>
          <w:lang w:val="en-GB"/>
        </w:rPr>
        <w:t xml:space="preserve"> or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_Ref450733298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5.2</w:t>
      </w:r>
      <w:r w:rsidRPr="001B351E">
        <w:rPr>
          <w:rFonts w:ascii="Arial" w:hAnsi="Arial" w:cs="Arial"/>
          <w:sz w:val="24"/>
          <w:szCs w:val="24"/>
          <w:lang w:val="en-GB"/>
        </w:rPr>
        <w:fldChar w:fldCharType="end"/>
      </w:r>
      <w:r w:rsidRPr="001B351E">
        <w:rPr>
          <w:rFonts w:ascii="Arial" w:hAnsi="Arial" w:cs="Arial"/>
          <w:sz w:val="24"/>
          <w:szCs w:val="24"/>
          <w:lang w:val="en-GB"/>
        </w:rPr>
        <w:t xml:space="preserve"> shall be agreed in accordance with the Variation Procedure.</w:t>
      </w:r>
    </w:p>
    <w:p w14:paraId="48C4F2DA" w14:textId="77777777" w:rsidR="00E45828" w:rsidRPr="001B351E" w:rsidRDefault="00E45828" w:rsidP="00E45828">
      <w:pPr>
        <w:pStyle w:val="ScheduleL1"/>
        <w:rPr>
          <w:rFonts w:ascii="Arial" w:hAnsi="Arial" w:cs="Arial"/>
          <w:caps w:val="0"/>
          <w:sz w:val="24"/>
          <w:szCs w:val="24"/>
        </w:rPr>
      </w:pPr>
      <w:r w:rsidRPr="001B351E">
        <w:rPr>
          <w:rFonts w:ascii="Arial" w:hAnsi="Arial" w:cs="Arial"/>
          <w:caps w:val="0"/>
          <w:sz w:val="24"/>
          <w:szCs w:val="24"/>
        </w:rPr>
        <w:lastRenderedPageBreak/>
        <w:t>Pensions</w:t>
      </w:r>
    </w:p>
    <w:p w14:paraId="48477C61" w14:textId="11EFF57C"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The Supplier shall,</w:t>
      </w:r>
      <w:r w:rsidRPr="001B351E">
        <w:rPr>
          <w:rFonts w:ascii="Arial" w:hAnsi="Arial" w:cs="Arial"/>
          <w:sz w:val="24"/>
          <w:szCs w:val="24"/>
        </w:rPr>
        <w:t xml:space="preserve"> and/or shall procure that each of its Subcontractors </w:t>
      </w:r>
      <w:r w:rsidR="00005BA6" w:rsidRPr="001B351E">
        <w:rPr>
          <w:rFonts w:ascii="Arial" w:hAnsi="Arial" w:cs="Arial"/>
          <w:sz w:val="24"/>
          <w:szCs w:val="24"/>
        </w:rPr>
        <w:t xml:space="preserve">shall, </w:t>
      </w:r>
      <w:r w:rsidR="00005BA6" w:rsidRPr="001B351E">
        <w:rPr>
          <w:rFonts w:ascii="Arial" w:hAnsi="Arial" w:cs="Arial"/>
          <w:sz w:val="24"/>
          <w:szCs w:val="24"/>
          <w:lang w:val="en-GB"/>
        </w:rPr>
        <w:t>comply</w:t>
      </w:r>
      <w:r w:rsidRPr="001B351E">
        <w:rPr>
          <w:rFonts w:ascii="Arial" w:hAnsi="Arial" w:cs="Arial"/>
          <w:sz w:val="24"/>
          <w:szCs w:val="24"/>
          <w:lang w:val="en-GB"/>
        </w:rPr>
        <w:t xml:space="preserve"> with:</w:t>
      </w:r>
    </w:p>
    <w:p w14:paraId="1039316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requirements of Part 1 of the Pensions Act 2008, section 258 of the Pensions Act 2004 and the Transfer of Employment (Pension Protection) Regulations 2005 for all transferring staff; and</w:t>
      </w:r>
    </w:p>
    <w:p w14:paraId="1E13D36F"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Part D: Pensions (and its Annexes) to this Schedule.</w:t>
      </w:r>
    </w:p>
    <w:p w14:paraId="3FA58826" w14:textId="77777777" w:rsidR="00E45828" w:rsidRPr="001B351E" w:rsidRDefault="00E45828" w:rsidP="00933F69">
      <w:pPr>
        <w:pStyle w:val="Annex"/>
      </w:pPr>
      <w:r w:rsidRPr="001B351E">
        <w:br w:type="page"/>
      </w:r>
      <w:bookmarkStart w:id="296" w:name="_Toc154147159"/>
      <w:bookmarkStart w:id="297" w:name="_Toc154149073"/>
      <w:bookmarkStart w:id="298" w:name="_Ref450746708"/>
      <w:bookmarkStart w:id="299" w:name="_Ref311726534"/>
      <w:r w:rsidRPr="001B351E">
        <w:lastRenderedPageBreak/>
        <w:t>Part B: Staff transfer at the Start Date</w:t>
      </w:r>
      <w:bookmarkEnd w:id="296"/>
      <w:bookmarkEnd w:id="297"/>
      <w:r w:rsidRPr="001B351E">
        <w:t xml:space="preserve"> </w:t>
      </w:r>
    </w:p>
    <w:p w14:paraId="4015EFA5" w14:textId="77777777" w:rsidR="00E45828" w:rsidRPr="001B351E" w:rsidRDefault="00E45828" w:rsidP="00E45828">
      <w:pPr>
        <w:pStyle w:val="Heading1"/>
        <w:jc w:val="both"/>
        <w:rPr>
          <w:rFonts w:ascii="Arial" w:hAnsi="Arial" w:cs="Arial"/>
          <w:caps/>
          <w:sz w:val="36"/>
          <w:szCs w:val="24"/>
        </w:rPr>
      </w:pPr>
      <w:r w:rsidRPr="001B351E">
        <w:rPr>
          <w:rFonts w:ascii="Arial" w:hAnsi="Arial" w:cs="Arial"/>
          <w:caps/>
          <w:sz w:val="36"/>
          <w:szCs w:val="24"/>
        </w:rPr>
        <w:t xml:space="preserve">Transfer from a Former Supplier </w:t>
      </w:r>
    </w:p>
    <w:bookmarkEnd w:id="298"/>
    <w:p w14:paraId="0837D67E" w14:textId="77777777" w:rsidR="00E45828" w:rsidRPr="001B351E" w:rsidRDefault="00E45828" w:rsidP="001E1E50">
      <w:pPr>
        <w:pStyle w:val="ScheduleL1"/>
        <w:numPr>
          <w:ilvl w:val="0"/>
          <w:numId w:val="132"/>
        </w:numPr>
        <w:tabs>
          <w:tab w:val="left" w:pos="720"/>
        </w:tabs>
        <w:ind w:left="357" w:hanging="357"/>
        <w:rPr>
          <w:rFonts w:ascii="Arial" w:hAnsi="Arial" w:cs="Arial"/>
          <w:caps w:val="0"/>
          <w:sz w:val="24"/>
          <w:szCs w:val="24"/>
        </w:rPr>
      </w:pPr>
      <w:r w:rsidRPr="001B351E">
        <w:rPr>
          <w:rFonts w:ascii="Arial" w:hAnsi="Arial" w:cs="Arial"/>
          <w:caps w:val="0"/>
          <w:sz w:val="24"/>
          <w:szCs w:val="24"/>
        </w:rPr>
        <w:t>What is a relevant transfer</w:t>
      </w:r>
    </w:p>
    <w:p w14:paraId="6FA60401"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The Buyer and the Supplier agree that:</w:t>
      </w:r>
    </w:p>
    <w:p w14:paraId="6C5B21E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commencement of the provision of the Services or of any relevant part of the Services will be a Relevant Transfer in relation to the Transferring Former Supplier Employees; and </w:t>
      </w:r>
    </w:p>
    <w:p w14:paraId="7F4B7C9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bookmarkEnd w:id="299"/>
    </w:p>
    <w:p w14:paraId="0AEAE806" w14:textId="77777777" w:rsidR="00E45828" w:rsidRPr="001B351E" w:rsidRDefault="00E45828" w:rsidP="00E45828">
      <w:pPr>
        <w:pStyle w:val="ScheduleL2"/>
        <w:rPr>
          <w:rFonts w:ascii="Arial" w:hAnsi="Arial" w:cs="Arial"/>
          <w:sz w:val="24"/>
          <w:szCs w:val="24"/>
          <w:lang w:val="en-GB"/>
        </w:rPr>
      </w:pPr>
      <w:bookmarkStart w:id="300" w:name="_Ref311726465"/>
      <w:r w:rsidRPr="001B351E">
        <w:rPr>
          <w:rFonts w:ascii="Arial" w:hAnsi="Arial" w:cs="Arial"/>
          <w:sz w:val="24"/>
          <w:szCs w:val="24"/>
          <w:lang w:val="en-GB"/>
        </w:rPr>
        <w:t xml:space="preserve">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w:t>
      </w:r>
      <w:r w:rsidRPr="001B351E">
        <w:rPr>
          <w:rFonts w:ascii="Arial" w:hAnsi="Arial" w:cs="Arial"/>
          <w:sz w:val="24"/>
          <w:szCs w:val="24"/>
        </w:rPr>
        <w:t>and outgoings</w:t>
      </w:r>
      <w:r w:rsidRPr="001B351E">
        <w:rPr>
          <w:rFonts w:ascii="Arial" w:hAnsi="Arial" w:cs="Arial"/>
          <w:sz w:val="24"/>
          <w:szCs w:val="24"/>
          <w:lang w:val="en-GB"/>
        </w:rPr>
        <w:t xml:space="preserve">, </w:t>
      </w:r>
      <w:r w:rsidRPr="001B351E">
        <w:rPr>
          <w:rFonts w:ascii="Arial" w:hAnsi="Arial" w:cs="Arial"/>
          <w:sz w:val="24"/>
          <w:szCs w:val="24"/>
        </w:rPr>
        <w:t xml:space="preserve">all wages, accrued but untaken holiday pay, bonuses, commissions, payments of </w:t>
      </w:r>
      <w:r w:rsidRPr="001B351E">
        <w:rPr>
          <w:rFonts w:ascii="Arial" w:hAnsi="Arial" w:cs="Arial"/>
          <w:sz w:val="24"/>
          <w:szCs w:val="24"/>
          <w:lang w:val="en-GB"/>
        </w:rPr>
        <w:t xml:space="preserve">PAYE, national insurance contributions and pension contributions </w:t>
      </w:r>
      <w:r w:rsidRPr="001B351E">
        <w:rPr>
          <w:rFonts w:ascii="Arial" w:hAnsi="Arial" w:cs="Arial"/>
          <w:sz w:val="24"/>
          <w:szCs w:val="24"/>
        </w:rPr>
        <w:t>which in any case are attributable in whole or in part in respect of the period up to (but not including) the Relevant Transfer Date) and the Supplier shall make, and the Buyer shall procure that each Former Supplier makes, any necessary apportionments in respect of any periodic payments</w:t>
      </w:r>
      <w:r w:rsidRPr="001B351E">
        <w:rPr>
          <w:rFonts w:ascii="Arial" w:hAnsi="Arial" w:cs="Arial"/>
          <w:sz w:val="24"/>
          <w:szCs w:val="24"/>
          <w:lang w:val="en-GB"/>
        </w:rPr>
        <w:t>.</w:t>
      </w:r>
      <w:bookmarkStart w:id="301" w:name="_Ref321320538"/>
      <w:bookmarkEnd w:id="300"/>
    </w:p>
    <w:p w14:paraId="6BFBD139" w14:textId="77777777" w:rsidR="00E45828" w:rsidRPr="001B351E" w:rsidRDefault="00E45828" w:rsidP="00E45828">
      <w:pPr>
        <w:pStyle w:val="ScheduleL1"/>
        <w:rPr>
          <w:rFonts w:ascii="Arial" w:hAnsi="Arial" w:cs="Arial"/>
          <w:sz w:val="24"/>
          <w:szCs w:val="24"/>
        </w:rPr>
      </w:pPr>
      <w:bookmarkStart w:id="302" w:name="_Ref346030309"/>
      <w:r w:rsidRPr="001B351E">
        <w:rPr>
          <w:rFonts w:ascii="Arial" w:hAnsi="Arial" w:cs="Arial"/>
          <w:caps w:val="0"/>
          <w:sz w:val="24"/>
          <w:szCs w:val="24"/>
        </w:rPr>
        <w:t>Indemnities given by the Former Supplier</w:t>
      </w:r>
    </w:p>
    <w:p w14:paraId="75062662"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Subject to Paragraph </w:t>
      </w:r>
      <w:r w:rsidRPr="001B351E">
        <w:rPr>
          <w:rFonts w:ascii="Arial" w:hAnsi="Arial" w:cs="Arial"/>
        </w:rPr>
        <w:fldChar w:fldCharType="begin"/>
      </w:r>
      <w:r w:rsidRPr="001B351E">
        <w:rPr>
          <w:rFonts w:ascii="Arial" w:hAnsi="Arial" w:cs="Arial"/>
          <w:sz w:val="24"/>
          <w:szCs w:val="24"/>
          <w:lang w:val="en-GB"/>
        </w:rPr>
        <w:instrText xml:space="preserve"> REF _Ref346030364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2.2</w:t>
      </w:r>
      <w:r w:rsidRPr="001B351E">
        <w:rPr>
          <w:rFonts w:ascii="Arial" w:hAnsi="Arial" w:cs="Arial"/>
        </w:rPr>
        <w:fldChar w:fldCharType="end"/>
      </w:r>
      <w:r w:rsidRPr="001B351E">
        <w:rPr>
          <w:rFonts w:ascii="Arial" w:hAnsi="Arial" w:cs="Arial"/>
          <w:sz w:val="24"/>
          <w:szCs w:val="24"/>
          <w:lang w:val="en-GB"/>
        </w:rPr>
        <w:t xml:space="preserve">, the Buyer shall procure that each Former Supplier shall indemnify the Supplier and any Subcontractor against any Employee Liabilities arising from or as a result of: </w:t>
      </w:r>
    </w:p>
    <w:bookmarkEnd w:id="301"/>
    <w:bookmarkEnd w:id="302"/>
    <w:p w14:paraId="49EE20A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3427D858"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breach or non-observance by the Former Supplier arising before the Relevant Transfer Date of:</w:t>
      </w:r>
    </w:p>
    <w:p w14:paraId="118DE47E"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 xml:space="preserve">any collective agreement applicable to the Transferring Former Supplier Employees; and/or </w:t>
      </w:r>
    </w:p>
    <w:p w14:paraId="49D1030A"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lastRenderedPageBreak/>
        <w:t xml:space="preserve">any custom or practice in respect of any Transferring Former Supplier Employees which the Former Supplier is contractually bound to honour; </w:t>
      </w:r>
    </w:p>
    <w:p w14:paraId="416FBCD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7CAC3B08"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Transferring Former Supplier Employee, to the extent that the proceeding, claim or demand by HMRC or other statutory authority relates to financial obligations arising before the Relevant Transfer Date; and</w:t>
      </w:r>
    </w:p>
    <w:p w14:paraId="09F5ACAA"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and/or any Subcontractor as appropriate, to the extent that the proceeding, claim or demand by HMRC or other statutory authority relates to financial obligations in respect of the period to (but excluding) the Relevant Transfer Date;</w:t>
      </w:r>
    </w:p>
    <w:p w14:paraId="721094DE"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4B64006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claim made by or in respect of any person employed or formerly employed by the Former Supplier other than a Transferring Former Supplier Employee for whom it is alleged the Supplier and/or any Subcontractor as appropriate may be liable by virtue of the relevant Contract and/or the Employment Regulations and/or the Acquired Rights Directive; and</w:t>
      </w:r>
    </w:p>
    <w:p w14:paraId="55D88AA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bility arises from the failure by the Supplier or any Subcontractor to comply with regulation 13(4) of the Employment Regulations.</w:t>
      </w:r>
    </w:p>
    <w:p w14:paraId="61DAA4D5" w14:textId="77777777" w:rsidR="00E45828" w:rsidRPr="001B351E" w:rsidRDefault="00E45828" w:rsidP="00E45828">
      <w:pPr>
        <w:pStyle w:val="ScheduleL3"/>
        <w:numPr>
          <w:ilvl w:val="0"/>
          <w:numId w:val="0"/>
        </w:numPr>
        <w:tabs>
          <w:tab w:val="left" w:pos="720"/>
        </w:tabs>
        <w:ind w:left="2214"/>
        <w:rPr>
          <w:rFonts w:ascii="Arial" w:hAnsi="Arial" w:cs="Arial"/>
        </w:rPr>
      </w:pPr>
    </w:p>
    <w:p w14:paraId="69E48C7B" w14:textId="77777777" w:rsidR="00E45828" w:rsidRPr="001B351E" w:rsidRDefault="00E45828" w:rsidP="00E45828">
      <w:pPr>
        <w:pStyle w:val="ScheduleL2"/>
        <w:rPr>
          <w:rFonts w:ascii="Arial" w:hAnsi="Arial" w:cs="Arial"/>
          <w:sz w:val="24"/>
          <w:szCs w:val="24"/>
          <w:lang w:val="en-GB"/>
        </w:rPr>
      </w:pPr>
      <w:bookmarkStart w:id="303" w:name="_Ref346030364"/>
      <w:bookmarkStart w:id="304" w:name="_Ref311726598"/>
      <w:r w:rsidRPr="001B351E">
        <w:rPr>
          <w:rFonts w:ascii="Arial" w:hAnsi="Arial" w:cs="Arial"/>
          <w:sz w:val="24"/>
          <w:szCs w:val="24"/>
          <w:lang w:val="en-GB"/>
        </w:rPr>
        <w:t>The indemnities in Paragraph </w:t>
      </w:r>
      <w:r w:rsidRPr="001B351E">
        <w:rPr>
          <w:rFonts w:ascii="Arial" w:hAnsi="Arial" w:cs="Arial"/>
        </w:rPr>
        <w:fldChar w:fldCharType="begin"/>
      </w:r>
      <w:r w:rsidRPr="001B351E">
        <w:rPr>
          <w:rFonts w:ascii="Arial" w:hAnsi="Arial" w:cs="Arial"/>
          <w:sz w:val="24"/>
          <w:szCs w:val="24"/>
          <w:lang w:val="en-GB"/>
        </w:rPr>
        <w:instrText xml:space="preserve"> REF _Ref450733229 \n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2.1</w:t>
      </w:r>
      <w:r w:rsidRPr="001B351E">
        <w:rPr>
          <w:rFonts w:ascii="Arial" w:hAnsi="Arial" w:cs="Arial"/>
        </w:rPr>
        <w:fldChar w:fldCharType="end"/>
      </w:r>
      <w:r w:rsidRPr="001B351E">
        <w:rPr>
          <w:rFonts w:ascii="Arial" w:hAnsi="Arial" w:cs="Arial"/>
          <w:sz w:val="24"/>
          <w:szCs w:val="24"/>
          <w:lang w:val="en-GB"/>
        </w:rPr>
        <w:t xml:space="preserve"> shall not apply to the extent that the Employee Liabilities arise or are attributable to an act or omission of the Supplier or any Subcontractor whether occurring or having its origin before, on or after the Relevant Transfer Date </w:t>
      </w:r>
      <w:r w:rsidRPr="001B351E">
        <w:rPr>
          <w:rFonts w:ascii="Arial" w:hAnsi="Arial" w:cs="Arial"/>
          <w:sz w:val="24"/>
          <w:szCs w:val="24"/>
        </w:rPr>
        <w:t>including, without limitation, any Employee Liabilities:</w:t>
      </w:r>
      <w:bookmarkEnd w:id="303"/>
    </w:p>
    <w:p w14:paraId="7AD0A0E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lastRenderedPageBreak/>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1C74A6AE"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arising from the failure by the Supplier and/or any Subcontractor to comply with its obligations under the Employment Regulations.</w:t>
      </w:r>
    </w:p>
    <w:p w14:paraId="2BE34877" w14:textId="77777777" w:rsidR="00E45828" w:rsidRPr="001B351E" w:rsidRDefault="00E45828" w:rsidP="00E45828">
      <w:pPr>
        <w:pStyle w:val="ScheduleL2"/>
        <w:keepNext/>
        <w:rPr>
          <w:rFonts w:ascii="Arial" w:hAnsi="Arial" w:cs="Arial"/>
          <w:sz w:val="24"/>
          <w:szCs w:val="24"/>
          <w:lang w:val="en-GB"/>
        </w:rPr>
      </w:pPr>
      <w:bookmarkStart w:id="305" w:name="_Ref492895878"/>
      <w:bookmarkStart w:id="306" w:name="_Ref339036408"/>
      <w:bookmarkEnd w:id="304"/>
      <w:r w:rsidRPr="001B351E">
        <w:rPr>
          <w:rFonts w:ascii="Arial" w:hAnsi="Arial" w:cs="Arial"/>
          <w:sz w:val="24"/>
          <w:szCs w:val="24"/>
          <w:lang w:val="en-GB"/>
        </w:rPr>
        <w:t xml:space="preserve">If any person who is not identified by the Former Supplier as a Transferring Former Supplier Employee claims, or it is determined in relation to any person </w:t>
      </w:r>
      <w:r w:rsidRPr="001B351E">
        <w:rPr>
          <w:rFonts w:ascii="Arial" w:hAnsi="Arial" w:cs="Arial"/>
          <w:sz w:val="24"/>
          <w:szCs w:val="24"/>
        </w:rPr>
        <w:t xml:space="preserve">who is not identified by the Former Supplier as a Transferring Former Supplier Employee, </w:t>
      </w:r>
      <w:r w:rsidRPr="001B351E">
        <w:rPr>
          <w:rFonts w:ascii="Arial" w:hAnsi="Arial" w:cs="Arial"/>
          <w:sz w:val="24"/>
          <w:szCs w:val="24"/>
          <w:lang w:val="en-GB"/>
        </w:rPr>
        <w:t xml:space="preserve">that his/her contract of employment has been transferred from a Former Supplier to the Supplier and/or any Subcontractor pursuant to the Employment Regulations </w:t>
      </w:r>
      <w:r w:rsidRPr="001B351E">
        <w:rPr>
          <w:rFonts w:ascii="Arial" w:hAnsi="Arial" w:cs="Arial"/>
          <w:sz w:val="24"/>
          <w:szCs w:val="24"/>
        </w:rPr>
        <w:t xml:space="preserve">or the Acquired Rights Directive </w:t>
      </w:r>
      <w:r w:rsidRPr="001B351E">
        <w:rPr>
          <w:rFonts w:ascii="Arial" w:hAnsi="Arial" w:cs="Arial"/>
          <w:sz w:val="24"/>
          <w:szCs w:val="24"/>
          <w:lang w:val="en-GB"/>
        </w:rPr>
        <w:t>then:</w:t>
      </w:r>
      <w:bookmarkEnd w:id="305"/>
      <w:r w:rsidRPr="001B351E">
        <w:rPr>
          <w:rFonts w:ascii="Arial" w:hAnsi="Arial" w:cs="Arial"/>
          <w:sz w:val="24"/>
          <w:szCs w:val="24"/>
          <w:lang w:val="en-GB"/>
        </w:rPr>
        <w:t xml:space="preserve"> </w:t>
      </w:r>
    </w:p>
    <w:p w14:paraId="650E8EF1" w14:textId="2439B70D" w:rsidR="00E45828" w:rsidRPr="001B351E" w:rsidRDefault="00E45828" w:rsidP="00E45828">
      <w:pPr>
        <w:pStyle w:val="ScheduleL3"/>
        <w:rPr>
          <w:rFonts w:ascii="Arial" w:hAnsi="Arial" w:cs="Arial"/>
          <w:sz w:val="24"/>
          <w:szCs w:val="24"/>
        </w:rPr>
      </w:pPr>
      <w:bookmarkStart w:id="307" w:name="_Ref492895862"/>
      <w:r w:rsidRPr="001B351E">
        <w:rPr>
          <w:rFonts w:ascii="Arial" w:hAnsi="Arial" w:cs="Arial"/>
          <w:sz w:val="24"/>
          <w:szCs w:val="24"/>
        </w:rPr>
        <w:t xml:space="preserve">the Supplier </w:t>
      </w:r>
      <w:r w:rsidR="00005BA6" w:rsidRPr="001B351E">
        <w:rPr>
          <w:rFonts w:ascii="Arial" w:hAnsi="Arial" w:cs="Arial"/>
          <w:sz w:val="24"/>
          <w:szCs w:val="24"/>
        </w:rPr>
        <w:t>shall, or</w:t>
      </w:r>
      <w:r w:rsidRPr="001B351E">
        <w:rPr>
          <w:rFonts w:ascii="Arial" w:hAnsi="Arial" w:cs="Arial"/>
          <w:sz w:val="24"/>
          <w:szCs w:val="24"/>
        </w:rPr>
        <w:t xml:space="preserve"> shall procure that the Subcontractor shall, within 5 Working Days of becoming aware of that fact, notify the Buyer and in writing and, where required by the Buyer, notify the relevant Former Supplier in writing;</w:t>
      </w:r>
      <w:bookmarkEnd w:id="307"/>
      <w:r w:rsidRPr="001B351E">
        <w:rPr>
          <w:rFonts w:ascii="Arial" w:hAnsi="Arial" w:cs="Arial"/>
          <w:sz w:val="24"/>
          <w:szCs w:val="24"/>
        </w:rPr>
        <w:t xml:space="preserve"> and</w:t>
      </w:r>
    </w:p>
    <w:p w14:paraId="17D370CA" w14:textId="77777777" w:rsidR="00E45828" w:rsidRPr="001B351E" w:rsidRDefault="00E45828" w:rsidP="00E45828">
      <w:pPr>
        <w:pStyle w:val="ScheduleL3"/>
        <w:rPr>
          <w:rFonts w:ascii="Arial" w:hAnsi="Arial" w:cs="Arial"/>
          <w:sz w:val="24"/>
          <w:szCs w:val="24"/>
        </w:rPr>
      </w:pPr>
      <w:bookmarkStart w:id="308" w:name="_Ref492895855"/>
      <w:r w:rsidRPr="001B351E">
        <w:rPr>
          <w:rFonts w:ascii="Arial" w:hAnsi="Arial" w:cs="Arial"/>
          <w:sz w:val="24"/>
          <w:szCs w:val="24"/>
        </w:rPr>
        <w:t>the Former Supplier may offer (or may procure that a third party may offer) employment to such person, or take such other steps as the Former Supplier considers appropriate to deal with the matter provided always that such steps are in compliance with applicable Law, within 15 Working Days of receipt of notice from the Supplier and/or the Subcontractor (as appropriate).</w:t>
      </w:r>
      <w:bookmarkEnd w:id="308"/>
    </w:p>
    <w:p w14:paraId="373EADC1" w14:textId="28825408"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If an offer referred to in Paragraph 2.3.2 is accepted, </w:t>
      </w:r>
      <w:r w:rsidRPr="001B351E">
        <w:rPr>
          <w:rFonts w:ascii="Arial" w:hAnsi="Arial" w:cs="Arial"/>
          <w:sz w:val="24"/>
          <w:szCs w:val="24"/>
        </w:rPr>
        <w:t xml:space="preserve">, or if the situation has otherwise been resolved by the Former Supplier and/or the Buyer, </w:t>
      </w:r>
      <w:r w:rsidRPr="001B351E">
        <w:rPr>
          <w:rFonts w:ascii="Arial" w:hAnsi="Arial" w:cs="Arial"/>
          <w:sz w:val="24"/>
          <w:szCs w:val="24"/>
          <w:lang w:val="en-GB"/>
        </w:rPr>
        <w:t xml:space="preserve">the Supplier shall, </w:t>
      </w:r>
      <w:r w:rsidRPr="001B351E">
        <w:rPr>
          <w:rFonts w:ascii="Arial" w:hAnsi="Arial" w:cs="Arial"/>
          <w:sz w:val="24"/>
          <w:szCs w:val="24"/>
        </w:rPr>
        <w:t xml:space="preserve">or shall procure that the Subcontractor </w:t>
      </w:r>
      <w:r w:rsidR="00005BA6" w:rsidRPr="001B351E">
        <w:rPr>
          <w:rFonts w:ascii="Arial" w:hAnsi="Arial" w:cs="Arial"/>
          <w:sz w:val="24"/>
          <w:szCs w:val="24"/>
        </w:rPr>
        <w:t xml:space="preserve">shall, </w:t>
      </w:r>
      <w:r w:rsidR="00005BA6" w:rsidRPr="001B351E">
        <w:rPr>
          <w:rFonts w:ascii="Arial" w:hAnsi="Arial" w:cs="Arial"/>
          <w:sz w:val="24"/>
          <w:szCs w:val="24"/>
          <w:lang w:val="en-GB"/>
        </w:rPr>
        <w:t>immediately</w:t>
      </w:r>
      <w:r w:rsidRPr="001B351E">
        <w:rPr>
          <w:rFonts w:ascii="Arial" w:hAnsi="Arial" w:cs="Arial"/>
          <w:sz w:val="24"/>
          <w:szCs w:val="24"/>
          <w:lang w:val="en-GB"/>
        </w:rPr>
        <w:t xml:space="preserve"> release the person from his/her employment </w:t>
      </w:r>
      <w:r w:rsidRPr="001B351E">
        <w:rPr>
          <w:rFonts w:ascii="Arial" w:hAnsi="Arial" w:cs="Arial"/>
          <w:sz w:val="24"/>
          <w:szCs w:val="24"/>
        </w:rPr>
        <w:t>or alleged employment</w:t>
      </w:r>
      <w:r w:rsidRPr="001B351E">
        <w:rPr>
          <w:rFonts w:ascii="Arial" w:hAnsi="Arial" w:cs="Arial"/>
          <w:sz w:val="24"/>
          <w:szCs w:val="24"/>
          <w:lang w:val="en-GB"/>
        </w:rPr>
        <w:t>.</w:t>
      </w:r>
    </w:p>
    <w:p w14:paraId="609B402E" w14:textId="77777777" w:rsidR="00E45828" w:rsidRPr="001B351E" w:rsidRDefault="00E45828" w:rsidP="00E45828">
      <w:pPr>
        <w:pStyle w:val="ScheduleL2"/>
        <w:keepNext/>
        <w:rPr>
          <w:rFonts w:ascii="Arial" w:hAnsi="Arial" w:cs="Arial"/>
          <w:sz w:val="24"/>
          <w:szCs w:val="24"/>
          <w:lang w:val="en-GB"/>
        </w:rPr>
      </w:pPr>
      <w:bookmarkStart w:id="309" w:name="_Ref492895868"/>
      <w:r w:rsidRPr="001B351E">
        <w:rPr>
          <w:rFonts w:ascii="Arial" w:hAnsi="Arial" w:cs="Arial"/>
          <w:sz w:val="24"/>
          <w:szCs w:val="24"/>
          <w:lang w:val="en-GB"/>
        </w:rPr>
        <w:t>If by the end of the 15 Working Day period referred to in Paragraph </w:t>
      </w:r>
      <w:r w:rsidRPr="001B351E">
        <w:rPr>
          <w:rFonts w:ascii="Arial" w:hAnsi="Arial" w:cs="Arial"/>
        </w:rPr>
        <w:fldChar w:fldCharType="begin"/>
      </w:r>
      <w:r w:rsidRPr="001B351E">
        <w:rPr>
          <w:rFonts w:ascii="Arial" w:hAnsi="Arial" w:cs="Arial"/>
          <w:sz w:val="24"/>
          <w:szCs w:val="24"/>
          <w:lang w:val="en-GB"/>
        </w:rPr>
        <w:instrText xml:space="preserve"> REF _Ref492895855 \n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2.3.2</w:t>
      </w:r>
      <w:r w:rsidRPr="001B351E">
        <w:rPr>
          <w:rFonts w:ascii="Arial" w:hAnsi="Arial" w:cs="Arial"/>
        </w:rPr>
        <w:fldChar w:fldCharType="end"/>
      </w:r>
      <w:r w:rsidRPr="001B351E">
        <w:rPr>
          <w:rFonts w:ascii="Arial" w:hAnsi="Arial" w:cs="Arial"/>
          <w:sz w:val="24"/>
          <w:szCs w:val="24"/>
          <w:lang w:val="en-GB"/>
        </w:rPr>
        <w:t xml:space="preserve">: </w:t>
      </w:r>
    </w:p>
    <w:p w14:paraId="5F86A70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no such offer of employment has been made;</w:t>
      </w:r>
    </w:p>
    <w:p w14:paraId="352139D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such offer has been made but not accepted; or</w:t>
      </w:r>
    </w:p>
    <w:p w14:paraId="0F411EF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situation has not otherwise been resolved, </w:t>
      </w:r>
    </w:p>
    <w:p w14:paraId="4670E521" w14:textId="77777777" w:rsidR="00E45828" w:rsidRPr="001B351E" w:rsidRDefault="00E45828" w:rsidP="00E45828">
      <w:pPr>
        <w:pStyle w:val="ScheduleL2"/>
        <w:numPr>
          <w:ilvl w:val="0"/>
          <w:numId w:val="0"/>
        </w:numPr>
        <w:ind w:left="1134"/>
        <w:rPr>
          <w:rFonts w:ascii="Arial" w:hAnsi="Arial" w:cs="Arial"/>
          <w:sz w:val="24"/>
          <w:szCs w:val="24"/>
        </w:rPr>
      </w:pPr>
      <w:r w:rsidRPr="001B351E">
        <w:rPr>
          <w:rFonts w:ascii="Arial" w:hAnsi="Arial" w:cs="Arial"/>
          <w:sz w:val="24"/>
          <w:szCs w:val="24"/>
        </w:rPr>
        <w:t>the Supplier and/or any Subcontractor may within 5 Working Days give notice to terminate the employment or alleged employment of such person;</w:t>
      </w:r>
      <w:bookmarkEnd w:id="309"/>
    </w:p>
    <w:p w14:paraId="40F47055"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Subject to the Supplier and/or any Subcontractor  </w:t>
      </w:r>
      <w:r w:rsidRPr="001B351E">
        <w:rPr>
          <w:rFonts w:ascii="Arial" w:hAnsi="Arial" w:cs="Arial"/>
          <w:sz w:val="24"/>
          <w:szCs w:val="24"/>
        </w:rPr>
        <w:t>acting in accordance with the provisions of Paragraphs 2.3 to 2.5 and in accordance with all applicable proper employment procedures set out in Law and subject also to Paragraph 2.7,</w:t>
      </w:r>
      <w:r w:rsidRPr="001B351E">
        <w:rPr>
          <w:rFonts w:ascii="Arial" w:hAnsi="Arial" w:cs="Arial"/>
          <w:sz w:val="24"/>
          <w:szCs w:val="24"/>
          <w:lang w:val="en-GB"/>
        </w:rPr>
        <w:t xml:space="preserve"> the Buyer shall procure that the Former Supplier will indemnify the Supplier and/or the relevant Subcontractor against all Employee Liabilities arising out of the termination of the employment </w:t>
      </w:r>
      <w:r w:rsidRPr="001B351E">
        <w:rPr>
          <w:rFonts w:ascii="Arial" w:hAnsi="Arial" w:cs="Arial"/>
          <w:sz w:val="24"/>
          <w:szCs w:val="24"/>
        </w:rPr>
        <w:t xml:space="preserve">pursuant to the provisions of Paragraph 2.5 provided that the Supplier takes, or shall procure that the Subcontractor takes, all reasonable steps to minimise any such Employee Liabilities. </w:t>
      </w:r>
      <w:bookmarkEnd w:id="306"/>
    </w:p>
    <w:p w14:paraId="394DD663" w14:textId="77777777" w:rsidR="00E45828" w:rsidRPr="001B351E" w:rsidRDefault="00E45828" w:rsidP="00E45828">
      <w:pPr>
        <w:pStyle w:val="ScheduleL2"/>
        <w:keepNext/>
        <w:rPr>
          <w:rFonts w:ascii="Arial" w:hAnsi="Arial" w:cs="Arial"/>
          <w:sz w:val="24"/>
          <w:szCs w:val="24"/>
          <w:lang w:val="en-GB"/>
        </w:rPr>
      </w:pPr>
      <w:bookmarkStart w:id="310" w:name="_Ref339036312"/>
      <w:bookmarkStart w:id="311" w:name="_Ref492895840"/>
      <w:r w:rsidRPr="001B351E">
        <w:rPr>
          <w:rFonts w:ascii="Arial" w:hAnsi="Arial" w:cs="Arial"/>
          <w:sz w:val="24"/>
          <w:szCs w:val="24"/>
          <w:lang w:val="en-GB"/>
        </w:rPr>
        <w:t xml:space="preserve">The indemnity in Paragraph 2.6: </w:t>
      </w:r>
    </w:p>
    <w:bookmarkEnd w:id="310"/>
    <w:p w14:paraId="4E324E3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shall not apply to: </w:t>
      </w:r>
    </w:p>
    <w:p w14:paraId="69F74829" w14:textId="77777777" w:rsidR="00E45828" w:rsidRPr="001B351E" w:rsidRDefault="00E45828" w:rsidP="00E45828">
      <w:pPr>
        <w:pStyle w:val="ScheduleL4"/>
        <w:ind w:hanging="328"/>
        <w:rPr>
          <w:rFonts w:ascii="Arial" w:hAnsi="Arial" w:cs="Arial"/>
          <w:sz w:val="24"/>
          <w:szCs w:val="24"/>
        </w:rPr>
      </w:pPr>
      <w:r w:rsidRPr="001B351E">
        <w:rPr>
          <w:rFonts w:ascii="Arial" w:hAnsi="Arial" w:cs="Arial"/>
          <w:sz w:val="24"/>
          <w:szCs w:val="24"/>
        </w:rPr>
        <w:t xml:space="preserve"> any claim for:</w:t>
      </w:r>
      <w:bookmarkEnd w:id="311"/>
    </w:p>
    <w:p w14:paraId="545C4440" w14:textId="77777777" w:rsidR="00E45828" w:rsidRPr="001B351E" w:rsidRDefault="00E45828" w:rsidP="00E45828">
      <w:pPr>
        <w:pStyle w:val="ScheduleL5"/>
        <w:numPr>
          <w:ilvl w:val="0"/>
          <w:numId w:val="0"/>
        </w:numPr>
        <w:tabs>
          <w:tab w:val="left" w:pos="720"/>
        </w:tabs>
        <w:ind w:left="4111" w:hanging="709"/>
        <w:rPr>
          <w:rFonts w:ascii="Arial" w:hAnsi="Arial" w:cs="Arial"/>
          <w:sz w:val="24"/>
          <w:szCs w:val="24"/>
        </w:rPr>
      </w:pPr>
      <w:r w:rsidRPr="001B351E">
        <w:rPr>
          <w:rFonts w:ascii="Arial" w:hAnsi="Arial" w:cs="Arial"/>
          <w:sz w:val="24"/>
          <w:szCs w:val="24"/>
        </w:rPr>
        <w:lastRenderedPageBreak/>
        <w:t xml:space="preserve">(i)  discrimination, including on the grounds of sex, race, disability, age, gender reassignment, marriage or civil partnership, pregnancy and maternity or sexual orientation, religion or belief; or </w:t>
      </w:r>
    </w:p>
    <w:p w14:paraId="25BE7100" w14:textId="77777777" w:rsidR="00E45828" w:rsidRPr="001B351E" w:rsidRDefault="00E45828" w:rsidP="00E45828">
      <w:pPr>
        <w:pStyle w:val="ScheduleL5"/>
        <w:numPr>
          <w:ilvl w:val="0"/>
          <w:numId w:val="0"/>
        </w:numPr>
        <w:tabs>
          <w:tab w:val="left" w:pos="720"/>
        </w:tabs>
        <w:ind w:left="4111" w:hanging="709"/>
        <w:rPr>
          <w:rFonts w:ascii="Arial" w:hAnsi="Arial" w:cs="Arial"/>
          <w:sz w:val="24"/>
          <w:szCs w:val="24"/>
        </w:rPr>
      </w:pPr>
      <w:r w:rsidRPr="001B351E">
        <w:rPr>
          <w:rFonts w:ascii="Arial" w:hAnsi="Arial" w:cs="Arial"/>
          <w:sz w:val="24"/>
          <w:szCs w:val="24"/>
        </w:rPr>
        <w:t xml:space="preserve">(ii) </w:t>
      </w:r>
      <w:r w:rsidRPr="001B351E">
        <w:rPr>
          <w:rFonts w:ascii="Arial" w:hAnsi="Arial" w:cs="Arial"/>
          <w:sz w:val="24"/>
          <w:szCs w:val="24"/>
        </w:rPr>
        <w:tab/>
        <w:t xml:space="preserve">equal pay or compensation for less favourable treatment of part-time workers or fixed-term employees; </w:t>
      </w:r>
    </w:p>
    <w:p w14:paraId="16EE9EF1" w14:textId="77777777" w:rsidR="00E45828" w:rsidRPr="001B351E" w:rsidRDefault="00E45828" w:rsidP="00E45828">
      <w:pPr>
        <w:pStyle w:val="ScheduleL5"/>
        <w:numPr>
          <w:ilvl w:val="0"/>
          <w:numId w:val="0"/>
        </w:numPr>
        <w:tabs>
          <w:tab w:val="left" w:pos="720"/>
        </w:tabs>
        <w:ind w:left="3402"/>
        <w:rPr>
          <w:rFonts w:ascii="Arial" w:hAnsi="Arial" w:cs="Arial"/>
          <w:sz w:val="24"/>
          <w:szCs w:val="24"/>
        </w:rPr>
      </w:pPr>
      <w:r w:rsidRPr="001B351E">
        <w:rPr>
          <w:rFonts w:ascii="Arial" w:hAnsi="Arial" w:cs="Arial"/>
          <w:sz w:val="24"/>
          <w:szCs w:val="24"/>
        </w:rPr>
        <w:t>in any case in relation to any alleged act or omission of the Supplier and/or any Subcontractor; or</w:t>
      </w:r>
    </w:p>
    <w:p w14:paraId="6BE7273E" w14:textId="77777777" w:rsidR="00E45828" w:rsidRPr="001B351E" w:rsidRDefault="00E45828" w:rsidP="00E45828">
      <w:pPr>
        <w:pStyle w:val="ScheduleL4"/>
        <w:ind w:hanging="328"/>
        <w:rPr>
          <w:rFonts w:ascii="Arial" w:hAnsi="Arial" w:cs="Arial"/>
          <w:sz w:val="24"/>
          <w:szCs w:val="24"/>
        </w:rPr>
      </w:pPr>
      <w:r w:rsidRPr="001B351E">
        <w:rPr>
          <w:rFonts w:ascii="Arial" w:hAnsi="Arial" w:cs="Arial"/>
          <w:sz w:val="24"/>
          <w:szCs w:val="24"/>
        </w:rPr>
        <w:t>any claim that the termination of employment was unfair because the Supplier and/or Subcontractor neglected to follow a fair dismissal procedure; and</w:t>
      </w:r>
    </w:p>
    <w:p w14:paraId="2D8BA0C3"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shall apply only where the notification referred to in Paragraph 2.3.1 is made by the Supplier and/or any Subcontractor (as appropriate) to the Buyer and, if applicable, the Former Supplier, within 6 months of the Start Date. </w:t>
      </w:r>
    </w:p>
    <w:p w14:paraId="6C5EA19B"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If Subcontractor any such person as is described in Paragraph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_Ref492895878 \n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2.3</w:t>
      </w:r>
      <w:r w:rsidRPr="001B351E">
        <w:rPr>
          <w:rFonts w:ascii="Arial" w:hAnsi="Arial" w:cs="Arial"/>
          <w:sz w:val="24"/>
          <w:szCs w:val="24"/>
          <w:lang w:val="en-GB"/>
        </w:rPr>
        <w:fldChar w:fldCharType="end"/>
      </w:r>
      <w:r w:rsidRPr="001B351E">
        <w:rPr>
          <w:rFonts w:ascii="Arial" w:hAnsi="Arial" w:cs="Arial"/>
          <w:sz w:val="24"/>
          <w:szCs w:val="24"/>
          <w:lang w:val="en-GB"/>
        </w:rPr>
        <w:t xml:space="preserve"> </w:t>
      </w:r>
      <w:r w:rsidRPr="001B351E">
        <w:rPr>
          <w:rFonts w:ascii="Arial" w:hAnsi="Arial" w:cs="Arial"/>
          <w:sz w:val="24"/>
          <w:szCs w:val="24"/>
        </w:rPr>
        <w:t>is neither re-employed by the Former Supplier nor dismissed by the Supplier and/or any Subcontractor within the time scales set out in Paragraph </w:t>
      </w:r>
      <w:r w:rsidRPr="001B351E">
        <w:rPr>
          <w:rFonts w:ascii="Arial" w:hAnsi="Arial" w:cs="Arial"/>
          <w:sz w:val="24"/>
          <w:szCs w:val="24"/>
        </w:rPr>
        <w:fldChar w:fldCharType="begin"/>
      </w:r>
      <w:r w:rsidRPr="001B351E">
        <w:rPr>
          <w:rFonts w:ascii="Arial" w:hAnsi="Arial" w:cs="Arial"/>
          <w:sz w:val="24"/>
          <w:szCs w:val="24"/>
        </w:rPr>
        <w:instrText xml:space="preserve"> REF _Ref311726576 \r \h  \* MERGEFORMAT </w:instrText>
      </w:r>
      <w:r w:rsidRPr="001B351E">
        <w:rPr>
          <w:rFonts w:ascii="Arial" w:hAnsi="Arial" w:cs="Arial"/>
          <w:sz w:val="24"/>
          <w:szCs w:val="24"/>
        </w:rPr>
      </w:r>
      <w:r w:rsidRPr="001B351E">
        <w:rPr>
          <w:rFonts w:ascii="Arial" w:hAnsi="Arial" w:cs="Arial"/>
          <w:sz w:val="24"/>
          <w:szCs w:val="24"/>
        </w:rPr>
        <w:fldChar w:fldCharType="separate"/>
      </w:r>
      <w:r w:rsidRPr="001B351E">
        <w:rPr>
          <w:rFonts w:ascii="Arial" w:hAnsi="Arial" w:cs="Arial"/>
          <w:sz w:val="24"/>
          <w:szCs w:val="24"/>
        </w:rPr>
        <w:t>2.5</w:t>
      </w:r>
      <w:r w:rsidRPr="001B351E">
        <w:rPr>
          <w:rFonts w:ascii="Arial" w:hAnsi="Arial" w:cs="Arial"/>
          <w:sz w:val="24"/>
          <w:szCs w:val="24"/>
        </w:rPr>
        <w:fldChar w:fldCharType="end"/>
      </w:r>
      <w:r w:rsidRPr="001B351E">
        <w:rPr>
          <w:rFonts w:ascii="Arial" w:hAnsi="Arial" w:cs="Arial"/>
          <w:sz w:val="24"/>
          <w:szCs w:val="24"/>
          <w:lang w:val="en-GB"/>
        </w:rPr>
        <w:t xml:space="preserve">, such person shall be treated as having transferred to the Supplier and/or any Subcontractor and the Supplier shall, </w:t>
      </w:r>
      <w:r w:rsidRPr="001B351E">
        <w:rPr>
          <w:rFonts w:ascii="Arial" w:hAnsi="Arial" w:cs="Arial"/>
          <w:sz w:val="24"/>
          <w:szCs w:val="24"/>
        </w:rPr>
        <w:t xml:space="preserve">or shall procure that the Subcontractor shall, </w:t>
      </w:r>
      <w:r w:rsidRPr="001B351E">
        <w:rPr>
          <w:rFonts w:ascii="Arial" w:hAnsi="Arial" w:cs="Arial"/>
          <w:sz w:val="24"/>
          <w:szCs w:val="24"/>
          <w:lang w:val="en-GB"/>
        </w:rPr>
        <w:t>comply with such obligations as may be imposed upon it under applicable Law.</w:t>
      </w:r>
    </w:p>
    <w:p w14:paraId="78678D58" w14:textId="77777777" w:rsidR="00E45828" w:rsidRPr="001B351E" w:rsidRDefault="00E45828" w:rsidP="00E45828">
      <w:pPr>
        <w:pStyle w:val="ScheduleL1"/>
        <w:rPr>
          <w:rFonts w:ascii="Arial" w:hAnsi="Arial" w:cs="Arial"/>
          <w:sz w:val="24"/>
          <w:szCs w:val="24"/>
        </w:rPr>
      </w:pPr>
      <w:bookmarkStart w:id="312" w:name="_Ref357688215"/>
      <w:bookmarkStart w:id="313" w:name="_Ref357686784"/>
      <w:bookmarkStart w:id="314" w:name="_Ref311726553"/>
      <w:r w:rsidRPr="001B351E">
        <w:rPr>
          <w:rFonts w:ascii="Arial" w:hAnsi="Arial" w:cs="Arial"/>
          <w:caps w:val="0"/>
          <w:sz w:val="24"/>
          <w:szCs w:val="24"/>
        </w:rPr>
        <w:t>Indemnities the Supplier must give and its obligations</w:t>
      </w:r>
    </w:p>
    <w:p w14:paraId="10F17F63" w14:textId="336FEE95"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Subject to Paragraph </w:t>
      </w:r>
      <w:r w:rsidRPr="001B351E">
        <w:rPr>
          <w:rFonts w:ascii="Arial" w:hAnsi="Arial" w:cs="Arial"/>
        </w:rPr>
        <w:fldChar w:fldCharType="begin"/>
      </w:r>
      <w:r w:rsidRPr="001B351E">
        <w:rPr>
          <w:rFonts w:ascii="Arial" w:hAnsi="Arial" w:cs="Arial"/>
          <w:sz w:val="24"/>
          <w:szCs w:val="24"/>
          <w:lang w:val="en-GB"/>
        </w:rPr>
        <w:instrText xml:space="preserve"> REF _Ref357687893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3.</w:t>
      </w:r>
      <w:r w:rsidRPr="001B351E">
        <w:rPr>
          <w:rFonts w:ascii="Arial" w:hAnsi="Arial" w:cs="Arial"/>
        </w:rPr>
        <w:fldChar w:fldCharType="end"/>
      </w:r>
      <w:r w:rsidRPr="001B351E">
        <w:rPr>
          <w:rFonts w:ascii="Arial" w:hAnsi="Arial" w:cs="Arial"/>
          <w:sz w:val="24"/>
          <w:szCs w:val="24"/>
          <w:lang w:val="en-GB"/>
        </w:rPr>
        <w:t>2, the Supplier shall indemnify the Buyer and/</w:t>
      </w:r>
      <w:r w:rsidR="00005BA6" w:rsidRPr="001B351E">
        <w:rPr>
          <w:rFonts w:ascii="Arial" w:hAnsi="Arial" w:cs="Arial"/>
          <w:sz w:val="24"/>
          <w:szCs w:val="24"/>
          <w:lang w:val="en-GB"/>
        </w:rPr>
        <w:t>or the</w:t>
      </w:r>
      <w:r w:rsidRPr="001B351E">
        <w:rPr>
          <w:rFonts w:ascii="Arial" w:hAnsi="Arial" w:cs="Arial"/>
          <w:sz w:val="24"/>
          <w:szCs w:val="24"/>
          <w:lang w:val="en-GB"/>
        </w:rPr>
        <w:t xml:space="preserve"> Former Supplier against any Employee Liabilities arising from or as a result of: </w:t>
      </w:r>
    </w:p>
    <w:bookmarkEnd w:id="312"/>
    <w:p w14:paraId="173A7693"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AB703B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breach or non-observance by the Supplier or any Subcontractor on or after the Relevant Transfer Date of:</w:t>
      </w:r>
    </w:p>
    <w:p w14:paraId="7CA6B17A"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any collective agreement applicable to the Transferring Former Supplier Employee; and/or</w:t>
      </w:r>
    </w:p>
    <w:p w14:paraId="10848EB5"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any custom or practice in respect of any Transferring Former Supplier Employees which the Supplier or any Subcontractor is contractually bound to honour;</w:t>
      </w:r>
    </w:p>
    <w:p w14:paraId="0A4C75B3"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any claim by any trade union or other body or person representing any Transferring Former Supplier Employees arising from or connected with any failure by the Supplier or a Subcontractor to comply with any legal obligation to such trade </w:t>
      </w:r>
      <w:r w:rsidRPr="001B351E">
        <w:rPr>
          <w:rFonts w:ascii="Arial" w:hAnsi="Arial" w:cs="Arial"/>
          <w:sz w:val="24"/>
          <w:szCs w:val="24"/>
        </w:rPr>
        <w:lastRenderedPageBreak/>
        <w:t>union, body or person arising on or after the Relevant Transfer Date;</w:t>
      </w:r>
    </w:p>
    <w:p w14:paraId="44964DE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781E5B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statement communicated to or action undertaken by the Supplier or a Subcontractor to, or in respect of, any Transferring Former Supplier Employee before the Relevant Transfer Date regarding the Relevant Transfer which has not been agreed in advance with the Buyer and/or the Former Supplier in writing;</w:t>
      </w:r>
    </w:p>
    <w:p w14:paraId="5C129C88"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41C3DA6F"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Transferring Former Supplier Employee, to the extent that the proceeding, claim or demand by HMRC or other statutory authority relates to financial obligations arising on or after the Relevant Transfer Date; and</w:t>
      </w:r>
    </w:p>
    <w:p w14:paraId="1E9C6900"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180571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1CA3966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any claim made by or in respect of a Transferring Former Supplier Employee or any appropriate employee representative (as defined in the Employment Regulations) of any Transferring </w:t>
      </w:r>
      <w:r w:rsidRPr="001B351E">
        <w:rPr>
          <w:rFonts w:ascii="Arial" w:hAnsi="Arial" w:cs="Arial"/>
          <w:sz w:val="24"/>
          <w:szCs w:val="24"/>
        </w:rPr>
        <w:lastRenderedPageBreak/>
        <w:t>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44B10B4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 failure by the Supplier or any Subcontractor to comply with its obligations under Paragraph 2.8 above</w:t>
      </w:r>
    </w:p>
    <w:p w14:paraId="2AEAF47F" w14:textId="77777777" w:rsidR="00E45828" w:rsidRPr="001B351E" w:rsidRDefault="00E45828" w:rsidP="00E45828">
      <w:pPr>
        <w:pStyle w:val="ScheduleL3"/>
        <w:numPr>
          <w:ilvl w:val="0"/>
          <w:numId w:val="0"/>
        </w:numPr>
        <w:tabs>
          <w:tab w:val="left" w:pos="720"/>
        </w:tabs>
        <w:ind w:left="2214"/>
        <w:rPr>
          <w:rFonts w:ascii="Arial" w:hAnsi="Arial" w:cs="Arial"/>
        </w:rPr>
      </w:pPr>
      <w:bookmarkStart w:id="315" w:name="_Ref357687893"/>
    </w:p>
    <w:p w14:paraId="360F8DB4"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indemnities in Paragraph </w:t>
      </w:r>
      <w:r w:rsidRPr="001B351E">
        <w:rPr>
          <w:rFonts w:ascii="Arial" w:hAnsi="Arial" w:cs="Arial"/>
        </w:rPr>
        <w:fldChar w:fldCharType="begin"/>
      </w:r>
      <w:r w:rsidRPr="001B351E">
        <w:rPr>
          <w:rFonts w:ascii="Arial" w:hAnsi="Arial" w:cs="Arial"/>
          <w:sz w:val="24"/>
          <w:szCs w:val="24"/>
          <w:lang w:val="en-GB"/>
        </w:rPr>
        <w:instrText xml:space="preserve"> REF _Ref450733275 \n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3.1</w:t>
      </w:r>
      <w:r w:rsidRPr="001B351E">
        <w:rPr>
          <w:rFonts w:ascii="Arial" w:hAnsi="Arial" w:cs="Arial"/>
        </w:rPr>
        <w:fldChar w:fldCharType="end"/>
      </w:r>
      <w:r w:rsidRPr="001B351E">
        <w:rPr>
          <w:rFonts w:ascii="Arial" w:hAnsi="Arial" w:cs="Arial"/>
          <w:sz w:val="24"/>
          <w:szCs w:val="24"/>
          <w:lang w:val="en-GB"/>
        </w:rPr>
        <w:t xml:space="preserv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bookmarkEnd w:id="315"/>
    </w:p>
    <w:p w14:paraId="33AEB015"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The Supplier shall comply, </w:t>
      </w:r>
      <w:r w:rsidRPr="001B351E">
        <w:rPr>
          <w:rFonts w:ascii="Arial" w:hAnsi="Arial" w:cs="Arial"/>
          <w:sz w:val="24"/>
          <w:szCs w:val="24"/>
        </w:rPr>
        <w:t xml:space="preserve">and shall procure that each Subcontractor shall comply, </w:t>
      </w:r>
      <w:r w:rsidRPr="001B351E">
        <w:rPr>
          <w:rFonts w:ascii="Arial" w:hAnsi="Arial" w:cs="Arial"/>
          <w:sz w:val="24"/>
          <w:szCs w:val="24"/>
          <w:lang w:val="en-GB"/>
        </w:rPr>
        <w:t xml:space="preserve">with all its obligations under the Employment Regulations </w:t>
      </w:r>
      <w:r w:rsidRPr="001B351E">
        <w:rPr>
          <w:rFonts w:ascii="Arial" w:hAnsi="Arial" w:cs="Arial"/>
          <w:sz w:val="24"/>
          <w:szCs w:val="24"/>
        </w:rPr>
        <w:t xml:space="preserve">(including without limitation its obligation to inform and consult in accordance with regulation 13 of the Employment Regulations) </w:t>
      </w:r>
      <w:r w:rsidRPr="001B351E">
        <w:rPr>
          <w:rFonts w:ascii="Arial" w:hAnsi="Arial" w:cs="Arial"/>
          <w:sz w:val="24"/>
          <w:szCs w:val="24"/>
          <w:lang w:val="en-GB"/>
        </w:rPr>
        <w:t xml:space="preserve">and shall perform and discharge all its obligations in respect of all the Transferring Former Supplier Employees, on and from the Relevant Transfer Date (including (without limit) the payment of all remuneration, benefits, entitlements, </w:t>
      </w:r>
      <w:r w:rsidRPr="001B351E">
        <w:rPr>
          <w:rFonts w:ascii="Arial" w:hAnsi="Arial" w:cs="Arial"/>
          <w:sz w:val="24"/>
          <w:szCs w:val="24"/>
        </w:rPr>
        <w:t xml:space="preserve">and outgoings, all wages, accrued but untaken holiday pay, bonuses, commissions, payments of </w:t>
      </w:r>
      <w:r w:rsidRPr="001B351E">
        <w:rPr>
          <w:rFonts w:ascii="Arial" w:hAnsi="Arial" w:cs="Arial"/>
          <w:sz w:val="24"/>
          <w:szCs w:val="24"/>
          <w:lang w:val="en-GB"/>
        </w:rPr>
        <w:t xml:space="preserve">PAYE, national insurance contributions and pension contributions and all such sums due under the </w:t>
      </w:r>
      <w:r w:rsidRPr="001B351E">
        <w:rPr>
          <w:rFonts w:ascii="Arial" w:hAnsi="Arial" w:cs="Arial"/>
          <w:sz w:val="24"/>
          <w:szCs w:val="24"/>
        </w:rPr>
        <w:t>Admission Agreement which in any case are attributable in whole or in part to the period from (and including) the Relevant Transfer Date) and any necessary apportionments in respect of any periodic payments shall be made between the Supplier and the Former Supplier</w:t>
      </w:r>
      <w:r w:rsidRPr="001B351E">
        <w:rPr>
          <w:rFonts w:ascii="Arial" w:hAnsi="Arial" w:cs="Arial"/>
          <w:sz w:val="24"/>
          <w:szCs w:val="24"/>
          <w:lang w:val="en-GB"/>
        </w:rPr>
        <w:t>.</w:t>
      </w:r>
      <w:bookmarkEnd w:id="313"/>
    </w:p>
    <w:p w14:paraId="6C11EEAB"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Information the Supplier must give</w:t>
      </w:r>
    </w:p>
    <w:p w14:paraId="12BBF95A" w14:textId="77777777" w:rsidR="00E45828" w:rsidRPr="001B351E" w:rsidRDefault="00E45828" w:rsidP="00E45828">
      <w:pPr>
        <w:ind w:left="357"/>
        <w:rPr>
          <w:rFonts w:ascii="Arial" w:hAnsi="Arial" w:cs="Arial"/>
          <w:sz w:val="24"/>
          <w:szCs w:val="24"/>
        </w:rPr>
      </w:pPr>
      <w:r w:rsidRPr="001B351E">
        <w:rPr>
          <w:rFonts w:ascii="Arial" w:hAnsi="Arial" w:cs="Arial"/>
          <w:sz w:val="24"/>
          <w:szCs w:val="24"/>
        </w:rPr>
        <w:t>The Supplier shall, and shall procure that each Subcontractor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and any Subcontractor in writing such information as is necessary to enable the Supplier and any Subcontractor to carry out their respective duties under regulation 13 of the Employment Regulations.</w:t>
      </w:r>
    </w:p>
    <w:bookmarkEnd w:id="314"/>
    <w:p w14:paraId="1A5B473D"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Cabinet Office requirements</w:t>
      </w:r>
    </w:p>
    <w:p w14:paraId="2D03AD43"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Supplier shall</w:t>
      </w:r>
      <w:r w:rsidRPr="001B351E">
        <w:rPr>
          <w:rFonts w:ascii="Arial" w:hAnsi="Arial" w:cs="Arial"/>
          <w:sz w:val="24"/>
          <w:szCs w:val="24"/>
        </w:rPr>
        <w:t xml:space="preserve">, and shall procure that each Subcontractor shall, </w:t>
      </w:r>
      <w:r w:rsidRPr="001B351E">
        <w:rPr>
          <w:rFonts w:ascii="Arial" w:hAnsi="Arial" w:cs="Arial"/>
          <w:sz w:val="24"/>
          <w:szCs w:val="24"/>
          <w:lang w:val="en-GB"/>
        </w:rPr>
        <w:t xml:space="preserve">comply with any requirement notified to it by the Buyer relating to pensions in respect of any Transferring Former Supplier Employee as set down in: </w:t>
      </w:r>
    </w:p>
    <w:p w14:paraId="7598997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Cabinet Office Statement of Practice on Staff Transfers in the Public Sector of January 2000, revised 2007; </w:t>
      </w:r>
    </w:p>
    <w:p w14:paraId="47FE6B6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Old Fair Deal; and/or</w:t>
      </w:r>
    </w:p>
    <w:p w14:paraId="6E81C86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lastRenderedPageBreak/>
        <w:t xml:space="preserve">The New Fair Deal. </w:t>
      </w:r>
    </w:p>
    <w:p w14:paraId="71D08C8D" w14:textId="4619FFF5"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Any changes embodied in any statement of practice, paper or other guidance that replaces any of the documentation referred to in Paragraph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_Ref450733291 \n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5.1</w:t>
      </w:r>
      <w:r w:rsidRPr="001B351E">
        <w:rPr>
          <w:rFonts w:ascii="Arial" w:hAnsi="Arial" w:cs="Arial"/>
          <w:sz w:val="24"/>
          <w:szCs w:val="24"/>
          <w:lang w:val="en-GB"/>
        </w:rPr>
        <w:fldChar w:fldCharType="end"/>
      </w:r>
      <w:r w:rsidRPr="001B351E">
        <w:rPr>
          <w:rFonts w:ascii="Arial" w:hAnsi="Arial" w:cs="Arial"/>
          <w:sz w:val="24"/>
          <w:szCs w:val="24"/>
          <w:lang w:val="en-GB"/>
        </w:rPr>
        <w:t xml:space="preserve"> shall be agreed in accordance with </w:t>
      </w:r>
      <w:r w:rsidR="00005BA6" w:rsidRPr="001B351E">
        <w:rPr>
          <w:rFonts w:ascii="Arial" w:hAnsi="Arial" w:cs="Arial"/>
          <w:sz w:val="24"/>
          <w:szCs w:val="24"/>
          <w:lang w:val="en-GB"/>
        </w:rPr>
        <w:t>the Variation</w:t>
      </w:r>
      <w:r w:rsidRPr="001B351E">
        <w:rPr>
          <w:rFonts w:ascii="Arial" w:hAnsi="Arial" w:cs="Arial"/>
          <w:sz w:val="24"/>
          <w:szCs w:val="24"/>
          <w:lang w:val="en-GB"/>
        </w:rPr>
        <w:t xml:space="preserve"> Procedure.</w:t>
      </w:r>
    </w:p>
    <w:p w14:paraId="6A72E8F7"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Limits on the Former Supplier’s obligations</w:t>
      </w:r>
    </w:p>
    <w:p w14:paraId="65615E62" w14:textId="77777777" w:rsidR="00E45828" w:rsidRPr="001B351E" w:rsidRDefault="00E45828" w:rsidP="00E45828">
      <w:pPr>
        <w:ind w:left="357"/>
        <w:rPr>
          <w:rFonts w:ascii="Arial" w:hAnsi="Arial" w:cs="Arial"/>
          <w:sz w:val="24"/>
          <w:szCs w:val="24"/>
        </w:rPr>
      </w:pPr>
      <w:r w:rsidRPr="001B351E">
        <w:rPr>
          <w:rFonts w:ascii="Arial" w:hAnsi="Arial" w:cs="Arial"/>
          <w:sz w:val="24"/>
          <w:szCs w:val="24"/>
        </w:rPr>
        <w:t xml:space="preserve">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 </w:t>
      </w:r>
    </w:p>
    <w:p w14:paraId="7965C6AF" w14:textId="77777777" w:rsidR="00E45828" w:rsidRPr="001B351E" w:rsidRDefault="00E45828" w:rsidP="00E45828">
      <w:pPr>
        <w:pStyle w:val="ScheduleL1"/>
        <w:rPr>
          <w:rFonts w:ascii="Arial" w:hAnsi="Arial" w:cs="Arial"/>
          <w:sz w:val="24"/>
          <w:szCs w:val="24"/>
        </w:rPr>
      </w:pPr>
      <w:r w:rsidRPr="001B351E">
        <w:rPr>
          <w:rFonts w:ascii="Arial" w:hAnsi="Arial" w:cs="Arial"/>
          <w:sz w:val="24"/>
          <w:szCs w:val="24"/>
        </w:rPr>
        <w:t>P</w:t>
      </w:r>
      <w:r w:rsidRPr="001B351E">
        <w:rPr>
          <w:rFonts w:ascii="Arial" w:hAnsi="Arial" w:cs="Arial"/>
          <w:caps w:val="0"/>
          <w:sz w:val="24"/>
          <w:szCs w:val="24"/>
        </w:rPr>
        <w:t>ensions</w:t>
      </w:r>
    </w:p>
    <w:p w14:paraId="08F8DEB8"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The Supplier shall, </w:t>
      </w:r>
      <w:r w:rsidRPr="001B351E">
        <w:rPr>
          <w:rFonts w:ascii="Arial" w:hAnsi="Arial" w:cs="Arial"/>
          <w:sz w:val="24"/>
          <w:szCs w:val="24"/>
        </w:rPr>
        <w:t>and shall procure that each Subcontractor shall,</w:t>
      </w:r>
      <w:r w:rsidRPr="001B351E">
        <w:rPr>
          <w:rFonts w:ascii="Arial" w:hAnsi="Arial" w:cs="Arial"/>
          <w:sz w:val="24"/>
          <w:szCs w:val="24"/>
          <w:lang w:val="en-GB"/>
        </w:rPr>
        <w:t xml:space="preserve"> comply with:</w:t>
      </w:r>
    </w:p>
    <w:p w14:paraId="352B9005" w14:textId="7E5CCF7D"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requirements of Part 1 of the Pensions Act 2008, section 258 of the Pensions Act 2004 and the Transfer of Employment (Pension Protection) Regulations 2005 for all transferring </w:t>
      </w:r>
      <w:r w:rsidR="00005BA6" w:rsidRPr="001B351E">
        <w:rPr>
          <w:rFonts w:ascii="Arial" w:hAnsi="Arial" w:cs="Arial"/>
          <w:sz w:val="24"/>
          <w:szCs w:val="24"/>
        </w:rPr>
        <w:t>staff;</w:t>
      </w:r>
      <w:r w:rsidRPr="001B351E">
        <w:rPr>
          <w:rFonts w:ascii="Arial" w:hAnsi="Arial" w:cs="Arial"/>
          <w:sz w:val="24"/>
          <w:szCs w:val="24"/>
        </w:rPr>
        <w:t xml:space="preserve"> and</w:t>
      </w:r>
    </w:p>
    <w:p w14:paraId="652BC6A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Part D: Pensions (and its Annexes) to this Schedule.</w:t>
      </w:r>
    </w:p>
    <w:p w14:paraId="281B37BA" w14:textId="77777777" w:rsidR="00E45828" w:rsidRPr="001B351E" w:rsidRDefault="00E45828" w:rsidP="00E45828">
      <w:pPr>
        <w:rPr>
          <w:rFonts w:ascii="Arial" w:hAnsi="Arial" w:cs="Arial"/>
          <w:sz w:val="24"/>
          <w:szCs w:val="24"/>
        </w:rPr>
      </w:pPr>
    </w:p>
    <w:p w14:paraId="2E500C74" w14:textId="77777777" w:rsidR="00E45828" w:rsidRPr="001B351E" w:rsidRDefault="00E45828" w:rsidP="00E45828">
      <w:pPr>
        <w:rPr>
          <w:rFonts w:ascii="Arial" w:hAnsi="Arial" w:cs="Arial"/>
          <w:sz w:val="24"/>
          <w:szCs w:val="24"/>
        </w:rPr>
      </w:pPr>
    </w:p>
    <w:p w14:paraId="508F5558" w14:textId="77777777" w:rsidR="00E45828" w:rsidRPr="001B351E" w:rsidRDefault="00E45828" w:rsidP="00933F69">
      <w:pPr>
        <w:pStyle w:val="Annex"/>
      </w:pPr>
      <w:r w:rsidRPr="001B351E">
        <w:br w:type="page"/>
      </w:r>
      <w:bookmarkStart w:id="316" w:name="_Toc154147160"/>
      <w:bookmarkStart w:id="317" w:name="_Toc154149074"/>
      <w:r w:rsidRPr="001B351E">
        <w:lastRenderedPageBreak/>
        <w:t>Part C: No Staff Transfer on the Start Date</w:t>
      </w:r>
      <w:bookmarkEnd w:id="316"/>
      <w:bookmarkEnd w:id="317"/>
    </w:p>
    <w:p w14:paraId="6B25AA54" w14:textId="77777777" w:rsidR="00E45828" w:rsidRPr="001B351E" w:rsidRDefault="00E45828" w:rsidP="001E1E50">
      <w:pPr>
        <w:pStyle w:val="ScheduleL1"/>
        <w:numPr>
          <w:ilvl w:val="0"/>
          <w:numId w:val="133"/>
        </w:numPr>
        <w:tabs>
          <w:tab w:val="left" w:pos="720"/>
        </w:tabs>
        <w:ind w:left="357" w:hanging="357"/>
        <w:rPr>
          <w:rFonts w:ascii="Arial" w:hAnsi="Arial" w:cs="Arial"/>
          <w:sz w:val="24"/>
          <w:szCs w:val="24"/>
        </w:rPr>
      </w:pPr>
      <w:r w:rsidRPr="001B351E">
        <w:rPr>
          <w:rFonts w:ascii="Arial" w:hAnsi="Arial" w:cs="Arial"/>
          <w:caps w:val="0"/>
          <w:sz w:val="24"/>
          <w:szCs w:val="24"/>
        </w:rPr>
        <w:t>What happens if there is a staff transfer</w:t>
      </w:r>
    </w:p>
    <w:p w14:paraId="02A078D5"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Buyer and the Supplier agree that the commencement of the provision of the Services or of any part of the Services will not be a Relevant Transfer in relation to a</w:t>
      </w:r>
      <w:bookmarkStart w:id="318" w:name="_Ref311726687"/>
      <w:r w:rsidRPr="001B351E">
        <w:rPr>
          <w:rFonts w:ascii="Arial" w:hAnsi="Arial" w:cs="Arial"/>
          <w:sz w:val="24"/>
          <w:szCs w:val="24"/>
          <w:lang w:val="en-GB"/>
        </w:rPr>
        <w:t xml:space="preserve">ny employees of the Buyer and/or any Former Supplier.  </w:t>
      </w:r>
    </w:p>
    <w:p w14:paraId="506C654F" w14:textId="77777777" w:rsidR="00E45828" w:rsidRPr="001B351E" w:rsidRDefault="00E45828" w:rsidP="00E45828">
      <w:pPr>
        <w:pStyle w:val="ScheduleL2"/>
        <w:keepNext/>
        <w:rPr>
          <w:rFonts w:ascii="Arial" w:hAnsi="Arial" w:cs="Arial"/>
          <w:sz w:val="24"/>
          <w:szCs w:val="24"/>
          <w:lang w:val="en-GB"/>
        </w:rPr>
      </w:pPr>
      <w:bookmarkStart w:id="319" w:name="_Ref339619543"/>
      <w:bookmarkStart w:id="320" w:name="_Ref490491607"/>
      <w:r w:rsidRPr="001B351E">
        <w:rPr>
          <w:rFonts w:ascii="Arial" w:hAnsi="Arial" w:cs="Arial"/>
          <w:sz w:val="24"/>
          <w:szCs w:val="24"/>
          <w:lang w:val="en-GB"/>
        </w:rPr>
        <w:t xml:space="preserve">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w:t>
      </w:r>
      <w:r w:rsidRPr="001B351E">
        <w:rPr>
          <w:rFonts w:ascii="Arial" w:hAnsi="Arial" w:cs="Arial"/>
          <w:sz w:val="24"/>
          <w:szCs w:val="24"/>
        </w:rPr>
        <w:t xml:space="preserve">or the Acquired Rights Directive </w:t>
      </w:r>
      <w:r w:rsidRPr="001B351E">
        <w:rPr>
          <w:rFonts w:ascii="Arial" w:hAnsi="Arial" w:cs="Arial"/>
          <w:sz w:val="24"/>
          <w:szCs w:val="24"/>
          <w:lang w:val="en-GB"/>
        </w:rPr>
        <w:t>then</w:t>
      </w:r>
      <w:bookmarkStart w:id="321" w:name="_Ref311726702"/>
      <w:bookmarkStart w:id="322" w:name="_Ref339619716"/>
      <w:bookmarkEnd w:id="318"/>
      <w:bookmarkEnd w:id="319"/>
      <w:r w:rsidRPr="001B351E">
        <w:rPr>
          <w:rFonts w:ascii="Arial" w:hAnsi="Arial" w:cs="Arial"/>
          <w:sz w:val="24"/>
          <w:szCs w:val="24"/>
          <w:lang w:val="en-GB"/>
        </w:rPr>
        <w:t>:</w:t>
      </w:r>
      <w:bookmarkEnd w:id="320"/>
    </w:p>
    <w:p w14:paraId="40D1B6A6" w14:textId="77777777" w:rsidR="00E45828" w:rsidRPr="001B351E" w:rsidRDefault="00E45828" w:rsidP="00E45828">
      <w:pPr>
        <w:pStyle w:val="ScheduleL3"/>
        <w:rPr>
          <w:rFonts w:ascii="Arial" w:hAnsi="Arial" w:cs="Arial"/>
          <w:sz w:val="24"/>
          <w:szCs w:val="24"/>
        </w:rPr>
      </w:pPr>
      <w:bookmarkStart w:id="323" w:name="_Ref490491284"/>
      <w:r w:rsidRPr="001B351E">
        <w:rPr>
          <w:rFonts w:ascii="Arial" w:hAnsi="Arial" w:cs="Arial"/>
          <w:sz w:val="24"/>
          <w:szCs w:val="24"/>
        </w:rPr>
        <w:t>the Supplier shall, and shall procure that the relevant Subcontractor shall, within 5 Working Days of becoming aware of that fact, notify the Buyer in writing and, where required by the Buyer, notify the Former Supplier in writing;</w:t>
      </w:r>
      <w:bookmarkEnd w:id="323"/>
      <w:r w:rsidRPr="001B351E">
        <w:rPr>
          <w:rFonts w:ascii="Arial" w:hAnsi="Arial" w:cs="Arial"/>
          <w:sz w:val="24"/>
          <w:szCs w:val="24"/>
        </w:rPr>
        <w:t xml:space="preserve"> and</w:t>
      </w:r>
    </w:p>
    <w:p w14:paraId="7A50938F" w14:textId="77777777" w:rsidR="00E45828" w:rsidRPr="001B351E" w:rsidRDefault="00E45828" w:rsidP="00E45828">
      <w:pPr>
        <w:pStyle w:val="ScheduleL3"/>
        <w:rPr>
          <w:rFonts w:ascii="Arial" w:hAnsi="Arial" w:cs="Arial"/>
          <w:sz w:val="24"/>
          <w:szCs w:val="24"/>
        </w:rPr>
      </w:pPr>
      <w:bookmarkStart w:id="324" w:name="_Ref490491215"/>
      <w:r w:rsidRPr="001B351E">
        <w:rPr>
          <w:rFonts w:ascii="Arial" w:hAnsi="Arial" w:cs="Arial"/>
          <w:sz w:val="24"/>
          <w:szCs w:val="24"/>
        </w:rPr>
        <w:t>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bookmarkEnd w:id="324"/>
    </w:p>
    <w:p w14:paraId="577DFE24" w14:textId="566142C0"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If an offer </w:t>
      </w:r>
      <w:r w:rsidRPr="001B351E">
        <w:rPr>
          <w:rFonts w:ascii="Arial" w:hAnsi="Arial" w:cs="Arial"/>
          <w:sz w:val="24"/>
          <w:szCs w:val="24"/>
        </w:rPr>
        <w:t>referred to in Paragraph 1.2.2 is accepted (or if the situation has otherwise been resolved by the Buyer and/or the Former Supplier</w:t>
      </w:r>
      <w:r w:rsidR="00005BA6" w:rsidRPr="001B351E">
        <w:rPr>
          <w:rFonts w:ascii="Arial" w:hAnsi="Arial" w:cs="Arial"/>
          <w:sz w:val="24"/>
          <w:szCs w:val="24"/>
        </w:rPr>
        <w:t>),</w:t>
      </w:r>
      <w:r w:rsidRPr="001B351E">
        <w:rPr>
          <w:rFonts w:ascii="Arial" w:hAnsi="Arial" w:cs="Arial"/>
          <w:sz w:val="24"/>
          <w:szCs w:val="24"/>
          <w:lang w:val="en-GB"/>
        </w:rPr>
        <w:t xml:space="preserve"> the Supplier shall, </w:t>
      </w:r>
      <w:r w:rsidRPr="001B351E">
        <w:rPr>
          <w:rFonts w:ascii="Arial" w:hAnsi="Arial" w:cs="Arial"/>
          <w:sz w:val="24"/>
          <w:szCs w:val="24"/>
        </w:rPr>
        <w:t>or shall procure that the Subcontractor shall,</w:t>
      </w:r>
      <w:r w:rsidRPr="001B351E">
        <w:rPr>
          <w:rFonts w:ascii="Arial" w:hAnsi="Arial" w:cs="Arial"/>
          <w:sz w:val="24"/>
          <w:szCs w:val="24"/>
          <w:lang w:val="en-GB"/>
        </w:rPr>
        <w:t xml:space="preserve"> immediately release the person from his/her employment </w:t>
      </w:r>
      <w:r w:rsidRPr="001B351E">
        <w:rPr>
          <w:rFonts w:ascii="Arial" w:hAnsi="Arial" w:cs="Arial"/>
          <w:sz w:val="24"/>
          <w:szCs w:val="24"/>
        </w:rPr>
        <w:t>or alleged employment.</w:t>
      </w:r>
    </w:p>
    <w:p w14:paraId="050F4BB6" w14:textId="77777777" w:rsidR="00E45828" w:rsidRPr="001B351E" w:rsidRDefault="00E45828" w:rsidP="00E45828">
      <w:pPr>
        <w:pStyle w:val="ScheduleL2"/>
        <w:rPr>
          <w:rFonts w:ascii="Arial" w:hAnsi="Arial" w:cs="Arial"/>
          <w:sz w:val="24"/>
          <w:szCs w:val="24"/>
          <w:lang w:val="en-GB"/>
        </w:rPr>
      </w:pPr>
      <w:bookmarkStart w:id="325" w:name="_Ref490491291"/>
      <w:r w:rsidRPr="001B351E">
        <w:rPr>
          <w:rFonts w:ascii="Arial" w:hAnsi="Arial" w:cs="Arial"/>
          <w:sz w:val="24"/>
          <w:szCs w:val="24"/>
          <w:lang w:val="en-GB"/>
        </w:rPr>
        <w:t>If by the end of the 15 Working Day period referred to in Paragraph </w:t>
      </w:r>
      <w:r w:rsidRPr="001B351E">
        <w:rPr>
          <w:rFonts w:ascii="Arial" w:hAnsi="Arial" w:cs="Arial"/>
        </w:rPr>
        <w:fldChar w:fldCharType="begin"/>
      </w:r>
      <w:r w:rsidRPr="001B351E">
        <w:rPr>
          <w:rFonts w:ascii="Arial" w:hAnsi="Arial" w:cs="Arial"/>
          <w:sz w:val="24"/>
          <w:szCs w:val="24"/>
          <w:lang w:val="en-GB"/>
        </w:rPr>
        <w:instrText xml:space="preserve"> REF _Ref490491215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1.2.2</w:t>
      </w:r>
      <w:r w:rsidRPr="001B351E">
        <w:rPr>
          <w:rFonts w:ascii="Arial" w:hAnsi="Arial" w:cs="Arial"/>
        </w:rPr>
        <w:fldChar w:fldCharType="end"/>
      </w:r>
      <w:r w:rsidRPr="001B351E">
        <w:rPr>
          <w:rFonts w:ascii="Arial" w:hAnsi="Arial" w:cs="Arial"/>
          <w:sz w:val="24"/>
          <w:szCs w:val="24"/>
          <w:lang w:val="en-GB"/>
        </w:rPr>
        <w:t xml:space="preserve">: </w:t>
      </w:r>
    </w:p>
    <w:p w14:paraId="357B654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no such offer of employment has been made; </w:t>
      </w:r>
    </w:p>
    <w:p w14:paraId="2E09A03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such offer has been made but not accepted; or</w:t>
      </w:r>
    </w:p>
    <w:p w14:paraId="52203B3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situation has not otherwise been resolved; </w:t>
      </w:r>
    </w:p>
    <w:p w14:paraId="7A8BF923" w14:textId="77777777" w:rsidR="00E45828" w:rsidRPr="001B351E" w:rsidRDefault="00E45828" w:rsidP="00E45828">
      <w:pPr>
        <w:pStyle w:val="ScheduleL3"/>
        <w:numPr>
          <w:ilvl w:val="0"/>
          <w:numId w:val="0"/>
        </w:numPr>
        <w:tabs>
          <w:tab w:val="left" w:pos="720"/>
        </w:tabs>
        <w:ind w:left="1134"/>
        <w:rPr>
          <w:rFonts w:ascii="Arial" w:hAnsi="Arial" w:cs="Arial"/>
          <w:sz w:val="24"/>
          <w:szCs w:val="24"/>
        </w:rPr>
      </w:pPr>
      <w:r w:rsidRPr="001B351E">
        <w:rPr>
          <w:rFonts w:ascii="Arial" w:hAnsi="Arial" w:cs="Arial"/>
          <w:sz w:val="24"/>
          <w:szCs w:val="24"/>
        </w:rPr>
        <w:t xml:space="preserve">the Supplier may within 5 Working Days give notice to terminate the employment or alleged employment of such person. </w:t>
      </w:r>
    </w:p>
    <w:bookmarkEnd w:id="325"/>
    <w:p w14:paraId="74CD1D1F" w14:textId="77777777" w:rsidR="00E45828" w:rsidRPr="001B351E" w:rsidRDefault="00E45828" w:rsidP="00E45828">
      <w:pPr>
        <w:pStyle w:val="ScheduleL3"/>
        <w:numPr>
          <w:ilvl w:val="0"/>
          <w:numId w:val="0"/>
        </w:numPr>
        <w:tabs>
          <w:tab w:val="left" w:pos="720"/>
        </w:tabs>
        <w:ind w:left="1134"/>
        <w:rPr>
          <w:rFonts w:ascii="Arial" w:hAnsi="Arial" w:cs="Arial"/>
          <w:sz w:val="24"/>
          <w:szCs w:val="24"/>
        </w:rPr>
      </w:pPr>
    </w:p>
    <w:p w14:paraId="50CE4300" w14:textId="1D9285BA"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Subject to the Supplier </w:t>
      </w:r>
      <w:r w:rsidRPr="001B351E">
        <w:rPr>
          <w:rFonts w:ascii="Arial" w:hAnsi="Arial" w:cs="Arial"/>
          <w:sz w:val="24"/>
          <w:szCs w:val="24"/>
        </w:rPr>
        <w:t>and/or the relevant Subcontractor acting in accordance with the provisions of</w:t>
      </w:r>
      <w:r w:rsidRPr="001B351E">
        <w:rPr>
          <w:rFonts w:ascii="Arial" w:hAnsi="Arial" w:cs="Arial"/>
          <w:sz w:val="24"/>
          <w:szCs w:val="24"/>
          <w:lang w:val="en-GB"/>
        </w:rPr>
        <w:t xml:space="preserve"> Paragraphs 1.2 to </w:t>
      </w:r>
      <w:r w:rsidR="00005BA6" w:rsidRPr="001B351E">
        <w:rPr>
          <w:rFonts w:ascii="Arial" w:hAnsi="Arial" w:cs="Arial"/>
          <w:sz w:val="24"/>
          <w:szCs w:val="24"/>
          <w:lang w:val="en-GB"/>
        </w:rPr>
        <w:t>1.4 and</w:t>
      </w:r>
      <w:r w:rsidRPr="001B351E">
        <w:rPr>
          <w:rFonts w:ascii="Arial" w:hAnsi="Arial" w:cs="Arial"/>
          <w:sz w:val="24"/>
          <w:szCs w:val="24"/>
        </w:rPr>
        <w:t xml:space="preserve"> in accordance with all applicable employment procedures set out in applicable Law and subject also to Paragraph 1.8 the Buyer shall</w:t>
      </w:r>
      <w:r w:rsidRPr="001B351E">
        <w:rPr>
          <w:rFonts w:ascii="Arial" w:hAnsi="Arial" w:cs="Arial"/>
          <w:sz w:val="24"/>
          <w:szCs w:val="24"/>
          <w:lang w:val="en-GB"/>
        </w:rPr>
        <w:t>:</w:t>
      </w:r>
    </w:p>
    <w:p w14:paraId="054CE50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indemnify the Supplier and/or the relevant Subcontractor against all Employee Liabilities arising out of the termination </w:t>
      </w:r>
      <w:bookmarkEnd w:id="321"/>
      <w:r w:rsidRPr="001B351E">
        <w:rPr>
          <w:rFonts w:ascii="Arial" w:hAnsi="Arial" w:cs="Arial"/>
          <w:sz w:val="24"/>
          <w:szCs w:val="24"/>
        </w:rPr>
        <w:t>of the employment of any of the Buyer's employees referred to in Paragraph </w:t>
      </w:r>
      <w:r w:rsidRPr="001B351E">
        <w:rPr>
          <w:rFonts w:ascii="Arial" w:hAnsi="Arial" w:cs="Arial"/>
        </w:rPr>
        <w:fldChar w:fldCharType="begin"/>
      </w:r>
      <w:r w:rsidRPr="001B351E">
        <w:rPr>
          <w:rFonts w:ascii="Arial" w:hAnsi="Arial" w:cs="Arial"/>
          <w:sz w:val="24"/>
          <w:szCs w:val="24"/>
        </w:rPr>
        <w:instrText xml:space="preserve"> REF _Ref339619543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rPr>
        <w:t>1.2</w:t>
      </w:r>
      <w:r w:rsidRPr="001B351E">
        <w:rPr>
          <w:rFonts w:ascii="Arial" w:hAnsi="Arial" w:cs="Arial"/>
        </w:rPr>
        <w:fldChar w:fldCharType="end"/>
      </w:r>
      <w:r w:rsidRPr="001B351E">
        <w:rPr>
          <w:rFonts w:ascii="Arial" w:hAnsi="Arial" w:cs="Arial"/>
          <w:sz w:val="24"/>
          <w:szCs w:val="24"/>
        </w:rPr>
        <w:t xml:space="preserve"> made pursuant to the provisions of Paragraph 1.4 provided that the Supplier takes, or shall procure that the Subcontractor takes, all reasonable steps to minimise any such Employee Liabilities; and </w:t>
      </w:r>
    </w:p>
    <w:p w14:paraId="3B6E45E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lastRenderedPageBreak/>
        <w:t>procure that the Former Supplier indemnifies the Supplier and/or any Subcontractor against all Employee Liabilities arising out of termination of the employment of the employees of the Former Supplier referred to in Paragraph </w:t>
      </w:r>
      <w:r w:rsidRPr="001B351E">
        <w:rPr>
          <w:rFonts w:ascii="Arial" w:hAnsi="Arial" w:cs="Arial"/>
        </w:rPr>
        <w:fldChar w:fldCharType="begin"/>
      </w:r>
      <w:r w:rsidRPr="001B351E">
        <w:rPr>
          <w:rFonts w:ascii="Arial" w:hAnsi="Arial" w:cs="Arial"/>
          <w:sz w:val="24"/>
          <w:szCs w:val="24"/>
        </w:rPr>
        <w:instrText xml:space="preserve"> REF _Ref490491607 \n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rPr>
        <w:t>1.2</w:t>
      </w:r>
      <w:r w:rsidRPr="001B351E">
        <w:rPr>
          <w:rFonts w:ascii="Arial" w:hAnsi="Arial" w:cs="Arial"/>
        </w:rPr>
        <w:fldChar w:fldCharType="end"/>
      </w:r>
      <w:r w:rsidRPr="001B351E">
        <w:rPr>
          <w:rFonts w:ascii="Arial" w:hAnsi="Arial" w:cs="Arial"/>
          <w:sz w:val="24"/>
          <w:szCs w:val="24"/>
        </w:rPr>
        <w:t xml:space="preserve"> made pursuant to the provisions of Paragraph 1.4 provided that the Supplier takes, or shall procure that the relevant Subcontractor takes, all reasonable steps to minimise any such Employee Liabilities.</w:t>
      </w:r>
      <w:bookmarkEnd w:id="322"/>
    </w:p>
    <w:p w14:paraId="119239FA"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2953596F"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14:paraId="1C5BEDD8" w14:textId="77777777" w:rsidR="00E45828" w:rsidRPr="001B351E" w:rsidRDefault="00E45828" w:rsidP="00E45828">
      <w:pPr>
        <w:pStyle w:val="ScheduleL2"/>
        <w:keepNext/>
        <w:numPr>
          <w:ilvl w:val="0"/>
          <w:numId w:val="0"/>
        </w:numPr>
        <w:ind w:left="720"/>
        <w:rPr>
          <w:rFonts w:ascii="Arial" w:hAnsi="Arial" w:cs="Arial"/>
          <w:szCs w:val="20"/>
        </w:rPr>
      </w:pPr>
    </w:p>
    <w:p w14:paraId="0F05E169" w14:textId="77777777" w:rsidR="00E45828" w:rsidRPr="001B351E" w:rsidRDefault="00E45828" w:rsidP="00E45828">
      <w:pPr>
        <w:pStyle w:val="ScheduleL2"/>
        <w:keepNext/>
        <w:rPr>
          <w:rFonts w:ascii="Arial" w:hAnsi="Arial" w:cs="Arial"/>
          <w:sz w:val="24"/>
          <w:szCs w:val="24"/>
          <w:lang w:val="en-GB"/>
        </w:rPr>
      </w:pPr>
      <w:bookmarkStart w:id="326" w:name="_Ref492895907"/>
      <w:bookmarkStart w:id="327" w:name="_Ref311726659"/>
      <w:r w:rsidRPr="001B351E">
        <w:rPr>
          <w:rFonts w:ascii="Arial" w:hAnsi="Arial" w:cs="Arial"/>
          <w:sz w:val="24"/>
          <w:szCs w:val="24"/>
          <w:lang w:val="en-GB"/>
        </w:rPr>
        <w:t xml:space="preserve">The indemnities in Paragraph 1.5: </w:t>
      </w:r>
    </w:p>
    <w:p w14:paraId="7C6E13B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shall not apply to: </w:t>
      </w:r>
    </w:p>
    <w:p w14:paraId="529C2DC3" w14:textId="77777777" w:rsidR="00E45828" w:rsidRPr="001B351E" w:rsidRDefault="00E45828" w:rsidP="00E45828">
      <w:pPr>
        <w:pStyle w:val="ScheduleL4"/>
        <w:rPr>
          <w:rFonts w:ascii="Arial" w:hAnsi="Arial" w:cs="Arial"/>
          <w:sz w:val="24"/>
          <w:szCs w:val="24"/>
        </w:rPr>
      </w:pPr>
      <w:r w:rsidRPr="001B351E">
        <w:rPr>
          <w:rFonts w:ascii="Arial" w:hAnsi="Arial" w:cs="Arial"/>
          <w:sz w:val="24"/>
          <w:szCs w:val="24"/>
        </w:rPr>
        <w:t xml:space="preserve"> any claim for:</w:t>
      </w:r>
      <w:bookmarkEnd w:id="326"/>
    </w:p>
    <w:p w14:paraId="5D964F9D" w14:textId="77777777" w:rsidR="00E45828" w:rsidRPr="001B351E" w:rsidRDefault="00E45828" w:rsidP="00E45828">
      <w:pPr>
        <w:pStyle w:val="ScheduleL3"/>
        <w:numPr>
          <w:ilvl w:val="0"/>
          <w:numId w:val="0"/>
        </w:numPr>
        <w:tabs>
          <w:tab w:val="left" w:pos="720"/>
        </w:tabs>
        <w:ind w:left="3969" w:hanging="992"/>
        <w:rPr>
          <w:rFonts w:ascii="Arial" w:hAnsi="Arial" w:cs="Arial"/>
          <w:sz w:val="24"/>
          <w:szCs w:val="24"/>
        </w:rPr>
      </w:pPr>
      <w:r w:rsidRPr="001B351E">
        <w:rPr>
          <w:rFonts w:ascii="Arial" w:hAnsi="Arial" w:cs="Arial"/>
          <w:sz w:val="24"/>
          <w:szCs w:val="24"/>
        </w:rPr>
        <w:t xml:space="preserve">(i)     discrimination, including on the grounds of sex, race, disability, age, gender reassignment, marriage or civil partnership, pregnancy and maternity or sexual orientation, religion or belief; or </w:t>
      </w:r>
    </w:p>
    <w:p w14:paraId="7B373EAF" w14:textId="77777777" w:rsidR="00E45828" w:rsidRPr="001B351E" w:rsidRDefault="00E45828" w:rsidP="00E45828">
      <w:pPr>
        <w:pStyle w:val="ScheduleL3"/>
        <w:numPr>
          <w:ilvl w:val="0"/>
          <w:numId w:val="0"/>
        </w:numPr>
        <w:tabs>
          <w:tab w:val="left" w:pos="720"/>
        </w:tabs>
        <w:ind w:left="3969" w:hanging="992"/>
        <w:rPr>
          <w:rFonts w:ascii="Arial" w:hAnsi="Arial" w:cs="Arial"/>
          <w:sz w:val="24"/>
          <w:szCs w:val="24"/>
        </w:rPr>
      </w:pPr>
      <w:r w:rsidRPr="001B351E">
        <w:rPr>
          <w:rFonts w:ascii="Arial" w:hAnsi="Arial" w:cs="Arial"/>
          <w:sz w:val="24"/>
          <w:szCs w:val="24"/>
        </w:rPr>
        <w:t>(ii)</w:t>
      </w:r>
      <w:r w:rsidRPr="001B351E">
        <w:rPr>
          <w:rFonts w:ascii="Arial" w:hAnsi="Arial" w:cs="Arial"/>
          <w:sz w:val="24"/>
          <w:szCs w:val="24"/>
        </w:rPr>
        <w:tab/>
        <w:t xml:space="preserve">equal pay or compensation for less favourable treatment of part-time workers or fixed-term employees, </w:t>
      </w:r>
    </w:p>
    <w:p w14:paraId="2E05DCF2" w14:textId="77777777" w:rsidR="00E45828" w:rsidRPr="001B351E" w:rsidRDefault="00E45828" w:rsidP="00E45828">
      <w:pPr>
        <w:pStyle w:val="ScheduleL3"/>
        <w:numPr>
          <w:ilvl w:val="0"/>
          <w:numId w:val="0"/>
        </w:numPr>
        <w:tabs>
          <w:tab w:val="left" w:pos="720"/>
        </w:tabs>
        <w:ind w:left="2977"/>
        <w:rPr>
          <w:rFonts w:ascii="Arial" w:hAnsi="Arial" w:cs="Arial"/>
          <w:sz w:val="24"/>
          <w:szCs w:val="24"/>
        </w:rPr>
      </w:pPr>
      <w:r w:rsidRPr="001B351E">
        <w:rPr>
          <w:rFonts w:ascii="Arial" w:hAnsi="Arial" w:cs="Arial"/>
          <w:sz w:val="24"/>
          <w:szCs w:val="24"/>
        </w:rPr>
        <w:t>in any case in relation to any alleged act or omission of the Supplier and/or Subcontractor; or</w:t>
      </w:r>
    </w:p>
    <w:p w14:paraId="1CD93109" w14:textId="77777777" w:rsidR="00E45828" w:rsidRPr="001B351E" w:rsidRDefault="00E45828" w:rsidP="00E45828">
      <w:pPr>
        <w:pStyle w:val="ScheduleL4"/>
        <w:rPr>
          <w:rFonts w:ascii="Arial" w:hAnsi="Arial" w:cs="Arial"/>
          <w:sz w:val="24"/>
          <w:szCs w:val="24"/>
        </w:rPr>
      </w:pPr>
      <w:r w:rsidRPr="001B351E">
        <w:rPr>
          <w:rFonts w:ascii="Arial" w:hAnsi="Arial" w:cs="Arial"/>
          <w:sz w:val="24"/>
          <w:szCs w:val="24"/>
        </w:rPr>
        <w:t xml:space="preserve">any claim that the termination of employment was unfair because the Supplier and/or any Subcontractor neglected to follow a fair dismissal procedure; and </w:t>
      </w:r>
    </w:p>
    <w:p w14:paraId="291BECD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shall apply only where the notification referred to in Paragraph 1.2.1 is made by the Supplier and/or any Subcontractor to the Buyer and, if applicable, Former Supplier within 6 months of the Start Date. </w:t>
      </w:r>
    </w:p>
    <w:p w14:paraId="3E5B552A" w14:textId="77777777" w:rsidR="00E45828" w:rsidRPr="001B351E" w:rsidRDefault="00E45828" w:rsidP="00E45828">
      <w:pPr>
        <w:pStyle w:val="ScheduleL2"/>
        <w:rPr>
          <w:rFonts w:ascii="Arial" w:hAnsi="Arial" w:cs="Arial"/>
          <w:sz w:val="24"/>
          <w:szCs w:val="24"/>
          <w:lang w:val="en-GB"/>
        </w:rPr>
      </w:pPr>
      <w:bookmarkStart w:id="328" w:name="_Ref492895922"/>
      <w:r w:rsidRPr="001B351E">
        <w:rPr>
          <w:rFonts w:ascii="Arial" w:hAnsi="Arial" w:cs="Arial"/>
          <w:sz w:val="24"/>
          <w:szCs w:val="24"/>
          <w:lang w:val="en-GB"/>
        </w:rPr>
        <w:t>If the Supplier and/or the Subcontractor does not comply with Paragraph </w:t>
      </w:r>
      <w:r w:rsidRPr="001B351E">
        <w:rPr>
          <w:rFonts w:ascii="Arial" w:hAnsi="Arial" w:cs="Arial"/>
        </w:rPr>
        <w:fldChar w:fldCharType="begin"/>
      </w:r>
      <w:r w:rsidRPr="001B351E">
        <w:rPr>
          <w:rFonts w:ascii="Arial" w:hAnsi="Arial" w:cs="Arial"/>
          <w:sz w:val="24"/>
          <w:szCs w:val="24"/>
          <w:lang w:val="en-GB"/>
        </w:rPr>
        <w:instrText xml:space="preserve"> REF _Ref490491607 \n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1.2</w:t>
      </w:r>
      <w:r w:rsidRPr="001B351E">
        <w:rPr>
          <w:rFonts w:ascii="Arial" w:hAnsi="Arial" w:cs="Arial"/>
        </w:rPr>
        <w:fldChar w:fldCharType="end"/>
      </w:r>
      <w:r w:rsidRPr="001B351E">
        <w:rPr>
          <w:rFonts w:ascii="Arial" w:hAnsi="Arial" w:cs="Arial"/>
          <w:sz w:val="24"/>
          <w:szCs w:val="24"/>
          <w:lang w:val="en-GB"/>
        </w:rPr>
        <w:t xml:space="preserve">, </w:t>
      </w:r>
      <w:bookmarkStart w:id="329" w:name="_Ref339619658"/>
      <w:bookmarkEnd w:id="327"/>
      <w:r w:rsidRPr="001B351E">
        <w:rPr>
          <w:rFonts w:ascii="Arial" w:hAnsi="Arial" w:cs="Arial"/>
          <w:sz w:val="24"/>
          <w:szCs w:val="24"/>
          <w:lang w:val="en-GB"/>
        </w:rPr>
        <w:t xml:space="preserve">all Employee Liabilities in relation to such employees shall remain with the Supplier and/or the Subcontractor and the Supplier shall </w:t>
      </w:r>
      <w:r w:rsidRPr="001B351E">
        <w:rPr>
          <w:rFonts w:ascii="Arial" w:eastAsia="Times New Roman" w:hAnsi="Arial" w:cs="Arial"/>
          <w:sz w:val="24"/>
          <w:szCs w:val="24"/>
          <w:lang w:val="en-GB"/>
        </w:rPr>
        <w:t>(i) comply with the provisions of Part D: Pensions of this Schedule, and (ii)</w:t>
      </w:r>
      <w:r w:rsidRPr="001B351E">
        <w:rPr>
          <w:rFonts w:ascii="Arial" w:hAnsi="Arial" w:cs="Arial"/>
          <w:sz w:val="24"/>
          <w:szCs w:val="24"/>
          <w:lang w:val="en-GB"/>
        </w:rPr>
        <w:t xml:space="preserve"> indemnify the Buyer </w:t>
      </w:r>
      <w:r w:rsidRPr="001B351E">
        <w:rPr>
          <w:rFonts w:ascii="Arial" w:hAnsi="Arial" w:cs="Arial"/>
          <w:sz w:val="24"/>
          <w:szCs w:val="24"/>
          <w:lang w:val="en-GB"/>
        </w:rPr>
        <w:lastRenderedPageBreak/>
        <w:t>and any Former Supplier against any Employee Liabilities that either of them may incur in respect of any such employees of the Supplier and/or employees of the Subcontractor.</w:t>
      </w:r>
      <w:bookmarkStart w:id="330" w:name="_Ref451159045"/>
      <w:bookmarkStart w:id="331" w:name="_Ref339619692"/>
      <w:bookmarkEnd w:id="328"/>
      <w:bookmarkEnd w:id="329"/>
    </w:p>
    <w:bookmarkEnd w:id="330"/>
    <w:bookmarkEnd w:id="331"/>
    <w:p w14:paraId="5D1F59DF"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Limits on the Former Supplier’s obligations</w:t>
      </w:r>
    </w:p>
    <w:p w14:paraId="1AF7E4FC" w14:textId="77777777" w:rsidR="00E45828" w:rsidRPr="001B351E" w:rsidRDefault="00E45828" w:rsidP="00E45828">
      <w:pPr>
        <w:ind w:left="357"/>
        <w:rPr>
          <w:rFonts w:ascii="Arial" w:hAnsi="Arial" w:cs="Arial"/>
          <w:sz w:val="24"/>
          <w:szCs w:val="24"/>
        </w:rPr>
      </w:pPr>
      <w:r w:rsidRPr="001B351E">
        <w:rPr>
          <w:rFonts w:ascii="Arial" w:hAnsi="Arial" w:cs="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3FC35427" w14:textId="77777777" w:rsidR="00E45828" w:rsidRPr="001B351E" w:rsidRDefault="00E45828" w:rsidP="00933F69">
      <w:pPr>
        <w:pStyle w:val="Annex"/>
      </w:pPr>
      <w:r w:rsidRPr="001B351E">
        <w:rPr>
          <w:szCs w:val="24"/>
        </w:rPr>
        <w:br w:type="page"/>
      </w:r>
      <w:bookmarkStart w:id="332" w:name="_Toc154147161"/>
      <w:bookmarkStart w:id="333" w:name="_Toc154149075"/>
      <w:r w:rsidRPr="001B351E">
        <w:lastRenderedPageBreak/>
        <w:t>Part D: Pensions</w:t>
      </w:r>
      <w:bookmarkEnd w:id="332"/>
      <w:bookmarkEnd w:id="333"/>
    </w:p>
    <w:p w14:paraId="53112CDE" w14:textId="41BC16E0" w:rsidR="00E45828" w:rsidRPr="001B351E" w:rsidRDefault="00E45828" w:rsidP="00E45828">
      <w:pPr>
        <w:rPr>
          <w:rFonts w:ascii="Arial" w:hAnsi="Arial" w:cs="Arial"/>
        </w:rPr>
      </w:pPr>
      <w:r w:rsidRPr="00EA5439">
        <w:rPr>
          <w:rFonts w:ascii="Arial" w:hAnsi="Arial" w:cs="Arial"/>
          <w:b/>
          <w:sz w:val="24"/>
          <w:szCs w:val="24"/>
        </w:rPr>
        <w:t>Guidance: You should take specific legal advice on this Part D. Please also note that this Part D is drafted to reflect the requirements of New Fair Deal. Accordingly, where a contracting authority is a best value authority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p>
    <w:p w14:paraId="6944FC89" w14:textId="77777777" w:rsidR="00E45828" w:rsidRPr="001B351E" w:rsidRDefault="00E45828" w:rsidP="001E1E50">
      <w:pPr>
        <w:pStyle w:val="ScheduleL1"/>
        <w:numPr>
          <w:ilvl w:val="0"/>
          <w:numId w:val="134"/>
        </w:numPr>
        <w:tabs>
          <w:tab w:val="left" w:pos="720"/>
        </w:tabs>
        <w:ind w:left="357" w:hanging="357"/>
        <w:rPr>
          <w:rFonts w:ascii="Arial" w:hAnsi="Arial" w:cs="Arial"/>
          <w:caps w:val="0"/>
          <w:sz w:val="24"/>
          <w:szCs w:val="24"/>
        </w:rPr>
      </w:pPr>
      <w:r w:rsidRPr="001B351E">
        <w:rPr>
          <w:rFonts w:ascii="Arial" w:hAnsi="Arial" w:cs="Arial"/>
          <w:caps w:val="0"/>
          <w:sz w:val="24"/>
          <w:szCs w:val="24"/>
        </w:rPr>
        <w:t>Definitions</w:t>
      </w:r>
    </w:p>
    <w:p w14:paraId="66C64490" w14:textId="77777777" w:rsidR="00E45828" w:rsidRPr="001B351E" w:rsidRDefault="00E45828" w:rsidP="00E45828">
      <w:pPr>
        <w:keepNext/>
        <w:ind w:left="357"/>
        <w:rPr>
          <w:rFonts w:ascii="Arial" w:hAnsi="Arial" w:cs="Arial"/>
          <w:bCs/>
          <w:iCs/>
          <w:sz w:val="24"/>
          <w:szCs w:val="24"/>
        </w:rPr>
      </w:pPr>
      <w:r w:rsidRPr="001B351E">
        <w:rPr>
          <w:rFonts w:ascii="Arial" w:hAnsi="Arial" w:cs="Arial"/>
          <w:bCs/>
          <w:iCs/>
          <w:sz w:val="24"/>
          <w:szCs w:val="24"/>
        </w:rPr>
        <w:t xml:space="preserve">In this Part D and Part E, the following </w:t>
      </w:r>
      <w:r w:rsidRPr="001B351E">
        <w:rPr>
          <w:rFonts w:ascii="Arial" w:hAnsi="Arial" w:cs="Arial"/>
          <w:sz w:val="24"/>
          <w:szCs w:val="24"/>
        </w:rPr>
        <w:t>words have the following meanings and they shall supplement Joint Schedule 1 (Definitions), and shall be deemed to include the definitions set out in the Annexes to this Part D</w:t>
      </w:r>
      <w:r w:rsidRPr="001B351E">
        <w:rPr>
          <w:rFonts w:ascii="Arial" w:hAnsi="Arial" w:cs="Arial"/>
          <w:bCs/>
          <w:iCs/>
          <w:sz w:val="24"/>
          <w:szCs w:val="24"/>
        </w:rPr>
        <w:t>:</w:t>
      </w:r>
    </w:p>
    <w:tbl>
      <w:tblPr>
        <w:tblW w:w="0" w:type="auto"/>
        <w:tblLook w:val="04A0" w:firstRow="1" w:lastRow="0" w:firstColumn="1" w:lastColumn="0" w:noHBand="0" w:noVBand="1"/>
      </w:tblPr>
      <w:tblGrid>
        <w:gridCol w:w="3404"/>
        <w:gridCol w:w="5622"/>
      </w:tblGrid>
      <w:tr w:rsidR="00E45828" w:rsidRPr="001B351E" w14:paraId="45B9E750" w14:textId="77777777" w:rsidTr="00E45828">
        <w:trPr>
          <w:cantSplit/>
        </w:trPr>
        <w:tc>
          <w:tcPr>
            <w:tcW w:w="3404" w:type="dxa"/>
            <w:hideMark/>
          </w:tcPr>
          <w:p w14:paraId="726A59FC" w14:textId="77777777" w:rsidR="00E45828" w:rsidRPr="001B351E" w:rsidRDefault="00E45828">
            <w:pPr>
              <w:spacing w:before="120" w:after="120"/>
              <w:ind w:left="720"/>
              <w:rPr>
                <w:rFonts w:ascii="Arial" w:hAnsi="Arial" w:cs="Arial"/>
                <w:b/>
                <w:sz w:val="24"/>
                <w:szCs w:val="24"/>
              </w:rPr>
            </w:pPr>
            <w:r w:rsidRPr="001B351E">
              <w:rPr>
                <w:rFonts w:ascii="Arial" w:hAnsi="Arial" w:cs="Arial"/>
                <w:b/>
                <w:sz w:val="24"/>
                <w:szCs w:val="24"/>
              </w:rPr>
              <w:t>"Actuary"</w:t>
            </w:r>
          </w:p>
        </w:tc>
        <w:tc>
          <w:tcPr>
            <w:tcW w:w="5622" w:type="dxa"/>
            <w:hideMark/>
          </w:tcPr>
          <w:p w14:paraId="1CFEDDB2"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a Fellow of the Institute and Faculty of Actuaries;</w:t>
            </w:r>
          </w:p>
        </w:tc>
      </w:tr>
      <w:tr w:rsidR="00E45828" w:rsidRPr="001B351E" w14:paraId="6B9D1F14" w14:textId="77777777" w:rsidTr="00E45828">
        <w:trPr>
          <w:cantSplit/>
        </w:trPr>
        <w:tc>
          <w:tcPr>
            <w:tcW w:w="3404" w:type="dxa"/>
            <w:hideMark/>
          </w:tcPr>
          <w:p w14:paraId="3EDF7EA4" w14:textId="77777777" w:rsidR="00E45828" w:rsidRPr="001B351E" w:rsidRDefault="00E45828">
            <w:pPr>
              <w:spacing w:before="120" w:after="120"/>
              <w:ind w:left="720"/>
              <w:rPr>
                <w:rFonts w:ascii="Arial" w:eastAsia="Times New Roman" w:hAnsi="Arial" w:cs="Arial"/>
                <w:b/>
                <w:sz w:val="24"/>
                <w:szCs w:val="24"/>
                <w:lang w:eastAsia="en-US"/>
              </w:rPr>
            </w:pPr>
            <w:r w:rsidRPr="001B351E">
              <w:rPr>
                <w:rFonts w:ascii="Arial" w:hAnsi="Arial" w:cs="Arial"/>
                <w:b/>
                <w:sz w:val="24"/>
                <w:szCs w:val="24"/>
              </w:rPr>
              <w:t>"Admission Agreement"</w:t>
            </w:r>
          </w:p>
        </w:tc>
        <w:tc>
          <w:tcPr>
            <w:tcW w:w="5622" w:type="dxa"/>
            <w:hideMark/>
          </w:tcPr>
          <w:p w14:paraId="6FB4B445" w14:textId="77777777" w:rsidR="00E45828" w:rsidRPr="001B351E" w:rsidRDefault="00E45828">
            <w:pPr>
              <w:tabs>
                <w:tab w:val="left" w:pos="235"/>
              </w:tabs>
              <w:spacing w:before="120" w:after="120"/>
              <w:rPr>
                <w:rFonts w:ascii="Arial" w:eastAsia="STZhongsong" w:hAnsi="Arial" w:cs="Arial"/>
                <w:bCs/>
                <w:sz w:val="24"/>
                <w:szCs w:val="24"/>
                <w:lang w:eastAsia="zh-CN"/>
              </w:rPr>
            </w:pPr>
            <w:r w:rsidRPr="001B351E">
              <w:rPr>
                <w:rFonts w:ascii="Arial" w:hAnsi="Arial" w:cs="Arial"/>
                <w:sz w:val="24"/>
                <w:szCs w:val="24"/>
              </w:rPr>
              <w:t>either or both of the CSPS Admission Agreement (as defined in Annex D1: CSPS) or the LGPS Admission Agreement (as defined in Annex D3: LGPS), as the context requires;</w:t>
            </w:r>
          </w:p>
        </w:tc>
      </w:tr>
      <w:tr w:rsidR="00E45828" w:rsidRPr="001B351E" w14:paraId="35DE09EF" w14:textId="77777777" w:rsidTr="00E45828">
        <w:trPr>
          <w:cantSplit/>
        </w:trPr>
        <w:tc>
          <w:tcPr>
            <w:tcW w:w="3404" w:type="dxa"/>
            <w:hideMark/>
          </w:tcPr>
          <w:p w14:paraId="15523361" w14:textId="77777777" w:rsidR="00E45828" w:rsidRPr="001B351E" w:rsidRDefault="00E45828">
            <w:pPr>
              <w:spacing w:before="120" w:after="120"/>
              <w:ind w:left="720"/>
              <w:rPr>
                <w:rFonts w:ascii="Arial" w:eastAsia="Times New Roman" w:hAnsi="Arial" w:cs="Arial"/>
                <w:b/>
                <w:sz w:val="24"/>
                <w:szCs w:val="24"/>
                <w:lang w:eastAsia="en-US"/>
              </w:rPr>
            </w:pPr>
            <w:r w:rsidRPr="001B351E">
              <w:rPr>
                <w:rFonts w:ascii="Arial" w:hAnsi="Arial" w:cs="Arial"/>
                <w:b/>
                <w:sz w:val="24"/>
                <w:szCs w:val="24"/>
              </w:rPr>
              <w:t>“Best Value Direction”</w:t>
            </w:r>
          </w:p>
        </w:tc>
        <w:tc>
          <w:tcPr>
            <w:tcW w:w="5622" w:type="dxa"/>
          </w:tcPr>
          <w:p w14:paraId="5507A590" w14:textId="77777777" w:rsidR="00E45828" w:rsidRPr="001B351E" w:rsidRDefault="00E45828">
            <w:pPr>
              <w:widowControl w:val="0"/>
              <w:spacing w:after="0"/>
              <w:rPr>
                <w:rFonts w:ascii="Arial" w:hAnsi="Arial" w:cs="Arial"/>
                <w:sz w:val="24"/>
                <w:szCs w:val="24"/>
              </w:rPr>
            </w:pPr>
            <w:r w:rsidRPr="001B351E">
              <w:rPr>
                <w:rFonts w:ascii="Arial" w:hAnsi="Arial" w:cs="Arial"/>
                <w:sz w:val="24"/>
                <w:szCs w:val="24"/>
              </w:rPr>
              <w:t>the Best Value Authorities Staff Transfers (Pensions) Direction 2007 or the Welsh Authorities Staff Transfers (Pensions) Direction 2012 (as appropriate);</w:t>
            </w:r>
          </w:p>
          <w:p w14:paraId="02915484" w14:textId="77777777" w:rsidR="00E45828" w:rsidRPr="001B351E" w:rsidRDefault="00E45828">
            <w:pPr>
              <w:tabs>
                <w:tab w:val="left" w:pos="235"/>
              </w:tabs>
              <w:spacing w:before="120" w:after="120"/>
              <w:rPr>
                <w:rFonts w:ascii="Arial" w:eastAsia="STZhongsong" w:hAnsi="Arial" w:cs="Arial"/>
                <w:bCs/>
                <w:sz w:val="24"/>
                <w:szCs w:val="24"/>
                <w:lang w:eastAsia="zh-CN"/>
              </w:rPr>
            </w:pPr>
          </w:p>
        </w:tc>
      </w:tr>
      <w:tr w:rsidR="00E45828" w:rsidRPr="001B351E" w14:paraId="63820106" w14:textId="77777777" w:rsidTr="00E45828">
        <w:trPr>
          <w:cantSplit/>
        </w:trPr>
        <w:tc>
          <w:tcPr>
            <w:tcW w:w="3404" w:type="dxa"/>
            <w:hideMark/>
          </w:tcPr>
          <w:p w14:paraId="2B71FC09" w14:textId="77777777" w:rsidR="00E45828" w:rsidRPr="001B351E" w:rsidRDefault="00E45828">
            <w:pPr>
              <w:widowControl w:val="0"/>
              <w:spacing w:before="120" w:after="120"/>
              <w:ind w:left="720"/>
              <w:rPr>
                <w:rFonts w:ascii="Arial" w:eastAsia="Times New Roman" w:hAnsi="Arial" w:cs="Arial"/>
                <w:b/>
                <w:sz w:val="24"/>
                <w:szCs w:val="24"/>
                <w:lang w:eastAsia="en-US"/>
              </w:rPr>
            </w:pPr>
            <w:r w:rsidRPr="001B351E">
              <w:rPr>
                <w:rFonts w:ascii="Arial" w:hAnsi="Arial" w:cs="Arial"/>
                <w:b/>
                <w:sz w:val="24"/>
                <w:szCs w:val="24"/>
              </w:rPr>
              <w:t>"Broadly Comparable"</w:t>
            </w:r>
          </w:p>
        </w:tc>
        <w:tc>
          <w:tcPr>
            <w:tcW w:w="5622" w:type="dxa"/>
            <w:hideMark/>
          </w:tcPr>
          <w:p w14:paraId="602D4F57" w14:textId="77777777" w:rsidR="00E45828" w:rsidRPr="001B351E" w:rsidRDefault="00E45828" w:rsidP="001E1E50">
            <w:pPr>
              <w:widowControl w:val="0"/>
              <w:numPr>
                <w:ilvl w:val="0"/>
                <w:numId w:val="135"/>
              </w:numPr>
              <w:tabs>
                <w:tab w:val="left" w:pos="695"/>
              </w:tabs>
              <w:overflowPunct w:val="0"/>
              <w:autoSpaceDE w:val="0"/>
              <w:autoSpaceDN w:val="0"/>
              <w:adjustRightInd w:val="0"/>
              <w:spacing w:before="120" w:after="120" w:line="240" w:lineRule="auto"/>
              <w:ind w:left="691" w:hanging="648"/>
              <w:jc w:val="both"/>
              <w:rPr>
                <w:rFonts w:ascii="Arial" w:hAnsi="Arial" w:cs="Arial"/>
                <w:sz w:val="24"/>
                <w:szCs w:val="24"/>
              </w:rPr>
            </w:pPr>
            <w:r w:rsidRPr="001B351E">
              <w:rPr>
                <w:rFonts w:ascii="Arial" w:hAnsi="Arial" w:cs="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rsidR="00E45828" w:rsidRPr="001B351E" w14:paraId="7AD579CA" w14:textId="77777777" w:rsidTr="00E45828">
        <w:trPr>
          <w:cantSplit/>
        </w:trPr>
        <w:tc>
          <w:tcPr>
            <w:tcW w:w="3404" w:type="dxa"/>
          </w:tcPr>
          <w:p w14:paraId="03B94F49" w14:textId="77777777" w:rsidR="00E45828" w:rsidRPr="001B351E" w:rsidRDefault="00E45828">
            <w:pPr>
              <w:widowControl w:val="0"/>
              <w:spacing w:before="120" w:after="120"/>
              <w:ind w:left="720"/>
              <w:rPr>
                <w:rFonts w:ascii="Arial" w:hAnsi="Arial" w:cs="Arial"/>
                <w:b/>
                <w:sz w:val="24"/>
                <w:szCs w:val="24"/>
              </w:rPr>
            </w:pPr>
          </w:p>
        </w:tc>
        <w:tc>
          <w:tcPr>
            <w:tcW w:w="5622" w:type="dxa"/>
            <w:hideMark/>
          </w:tcPr>
          <w:p w14:paraId="31340C9D" w14:textId="77777777" w:rsidR="00E45828" w:rsidRPr="001B351E" w:rsidRDefault="00E45828" w:rsidP="001E1E50">
            <w:pPr>
              <w:widowControl w:val="0"/>
              <w:numPr>
                <w:ilvl w:val="0"/>
                <w:numId w:val="135"/>
              </w:numPr>
              <w:tabs>
                <w:tab w:val="left" w:pos="695"/>
              </w:tabs>
              <w:overflowPunct w:val="0"/>
              <w:autoSpaceDE w:val="0"/>
              <w:autoSpaceDN w:val="0"/>
              <w:adjustRightInd w:val="0"/>
              <w:spacing w:before="120" w:after="120" w:line="240" w:lineRule="auto"/>
              <w:ind w:left="695" w:hanging="646"/>
              <w:jc w:val="both"/>
              <w:rPr>
                <w:rFonts w:ascii="Arial" w:hAnsi="Arial" w:cs="Arial"/>
                <w:sz w:val="24"/>
                <w:szCs w:val="24"/>
              </w:rPr>
            </w:pPr>
            <w:r w:rsidRPr="001B351E">
              <w:rPr>
                <w:rFonts w:ascii="Arial" w:hAnsi="Arial" w:cs="Arial"/>
                <w:sz w:val="24"/>
                <w:szCs w:val="24"/>
              </w:rPr>
              <w:t>in respect of benefits provided for or in respect of a member under a pension scheme, benefits that are consistent with that pension scheme’s certificate of broad comparability issued by the Government Actuary’s Department,</w:t>
            </w:r>
          </w:p>
          <w:p w14:paraId="320FBDA5" w14:textId="77777777" w:rsidR="00E45828" w:rsidRPr="001B351E" w:rsidRDefault="00E45828">
            <w:pPr>
              <w:tabs>
                <w:tab w:val="left" w:pos="235"/>
              </w:tabs>
              <w:spacing w:before="120" w:after="120"/>
              <w:rPr>
                <w:rFonts w:ascii="Arial" w:hAnsi="Arial" w:cs="Arial"/>
                <w:sz w:val="24"/>
                <w:szCs w:val="24"/>
              </w:rPr>
            </w:pPr>
            <w:r w:rsidRPr="001B351E">
              <w:rPr>
                <w:rFonts w:ascii="Arial" w:hAnsi="Arial" w:cs="Arial"/>
                <w:sz w:val="24"/>
                <w:szCs w:val="24"/>
              </w:rPr>
              <w:t>and "</w:t>
            </w:r>
            <w:r w:rsidRPr="001B351E">
              <w:rPr>
                <w:rFonts w:ascii="Arial" w:hAnsi="Arial" w:cs="Arial"/>
                <w:b/>
                <w:sz w:val="24"/>
                <w:szCs w:val="24"/>
              </w:rPr>
              <w:t>Broad Comparability</w:t>
            </w:r>
            <w:r w:rsidRPr="001B351E">
              <w:rPr>
                <w:rFonts w:ascii="Arial" w:hAnsi="Arial" w:cs="Arial"/>
                <w:sz w:val="24"/>
                <w:szCs w:val="24"/>
              </w:rPr>
              <w:t>" shall be construed accordingly;</w:t>
            </w:r>
          </w:p>
        </w:tc>
      </w:tr>
      <w:tr w:rsidR="00E45828" w:rsidRPr="001B351E" w14:paraId="732418D1" w14:textId="77777777" w:rsidTr="00E45828">
        <w:trPr>
          <w:cantSplit/>
        </w:trPr>
        <w:tc>
          <w:tcPr>
            <w:tcW w:w="3404" w:type="dxa"/>
            <w:hideMark/>
          </w:tcPr>
          <w:p w14:paraId="03C2DA18"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lastRenderedPageBreak/>
              <w:t>"CSPS"</w:t>
            </w:r>
          </w:p>
        </w:tc>
        <w:tc>
          <w:tcPr>
            <w:tcW w:w="5622" w:type="dxa"/>
            <w:hideMark/>
          </w:tcPr>
          <w:p w14:paraId="2CB62DE7" w14:textId="77777777" w:rsidR="00E45828" w:rsidRPr="001B351E" w:rsidRDefault="00E45828">
            <w:pPr>
              <w:widowControl w:val="0"/>
              <w:spacing w:before="120" w:after="120"/>
              <w:rPr>
                <w:rFonts w:ascii="Arial" w:hAnsi="Arial" w:cs="Arial"/>
                <w:sz w:val="24"/>
                <w:szCs w:val="24"/>
              </w:rPr>
            </w:pPr>
            <w:r w:rsidRPr="001B351E">
              <w:rPr>
                <w:rFonts w:ascii="Arial" w:hAnsi="Arial" w:cs="Arial"/>
                <w:sz w:val="24"/>
                <w:szCs w:val="24"/>
              </w:rPr>
              <w:t xml:space="preserve">the schemes as defined in Annex D1 to this Part D; </w:t>
            </w:r>
          </w:p>
        </w:tc>
      </w:tr>
      <w:tr w:rsidR="00E45828" w:rsidRPr="001B351E" w14:paraId="4EB63BEC" w14:textId="77777777" w:rsidTr="00E45828">
        <w:trPr>
          <w:cantSplit/>
        </w:trPr>
        <w:tc>
          <w:tcPr>
            <w:tcW w:w="3404" w:type="dxa"/>
            <w:hideMark/>
          </w:tcPr>
          <w:p w14:paraId="0DCE54A9"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“Direction Letter/Determination”</w:t>
            </w:r>
          </w:p>
        </w:tc>
        <w:tc>
          <w:tcPr>
            <w:tcW w:w="5622" w:type="dxa"/>
          </w:tcPr>
          <w:p w14:paraId="75950A57" w14:textId="77777777" w:rsidR="00E45828" w:rsidRPr="001B351E" w:rsidRDefault="00E45828">
            <w:pPr>
              <w:widowControl w:val="0"/>
              <w:spacing w:before="120" w:after="120"/>
              <w:rPr>
                <w:rFonts w:ascii="Arial" w:hAnsi="Arial" w:cs="Arial"/>
                <w:sz w:val="24"/>
                <w:szCs w:val="24"/>
              </w:rPr>
            </w:pPr>
            <w:r w:rsidRPr="001B351E">
              <w:rPr>
                <w:rFonts w:ascii="Arial" w:hAnsi="Arial" w:cs="Arial"/>
                <w:sz w:val="24"/>
                <w:szCs w:val="24"/>
              </w:rPr>
              <w:t>has the meaning in Annex D2 to this Part D;</w:t>
            </w:r>
          </w:p>
          <w:p w14:paraId="6D846F5D" w14:textId="77777777" w:rsidR="00E45828" w:rsidRPr="001B351E" w:rsidRDefault="00E45828">
            <w:pPr>
              <w:widowControl w:val="0"/>
              <w:spacing w:before="120" w:after="120"/>
              <w:rPr>
                <w:rFonts w:ascii="Arial" w:hAnsi="Arial" w:cs="Arial"/>
                <w:sz w:val="24"/>
                <w:szCs w:val="24"/>
              </w:rPr>
            </w:pPr>
          </w:p>
        </w:tc>
      </w:tr>
      <w:tr w:rsidR="00E45828" w:rsidRPr="001B351E" w14:paraId="3C7D1C7D" w14:textId="77777777" w:rsidTr="00E45828">
        <w:trPr>
          <w:cantSplit/>
        </w:trPr>
        <w:tc>
          <w:tcPr>
            <w:tcW w:w="3404" w:type="dxa"/>
            <w:hideMark/>
          </w:tcPr>
          <w:p w14:paraId="47830F82"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 xml:space="preserve">“Fair Deal Eligible Employees” </w:t>
            </w:r>
          </w:p>
        </w:tc>
        <w:tc>
          <w:tcPr>
            <w:tcW w:w="5622" w:type="dxa"/>
          </w:tcPr>
          <w:p w14:paraId="44D7681E" w14:textId="20C4D069" w:rsidR="00E45828" w:rsidRPr="001B351E" w:rsidRDefault="00E45828">
            <w:pPr>
              <w:widowControl w:val="0"/>
              <w:rPr>
                <w:rFonts w:ascii="Arial" w:hAnsi="Arial" w:cs="Arial"/>
                <w:sz w:val="24"/>
                <w:szCs w:val="24"/>
              </w:rPr>
            </w:pPr>
            <w:r w:rsidRPr="001B351E">
              <w:rPr>
                <w:rFonts w:ascii="Arial" w:hAnsi="Arial" w:cs="Arial"/>
                <w:sz w:val="24"/>
                <w:szCs w:val="24"/>
              </w:rPr>
              <w:t xml:space="preserve">each of the CSPS Eligible Employees, the NHSPS Eligible Employees and/or the </w:t>
            </w:r>
            <w:r w:rsidR="00005BA6" w:rsidRPr="001B351E">
              <w:rPr>
                <w:rFonts w:ascii="Arial" w:hAnsi="Arial" w:cs="Arial"/>
                <w:sz w:val="24"/>
                <w:szCs w:val="24"/>
              </w:rPr>
              <w:t>LGPS Eligible</w:t>
            </w:r>
            <w:r w:rsidRPr="001B351E">
              <w:rPr>
                <w:rFonts w:ascii="Arial" w:hAnsi="Arial" w:cs="Arial"/>
                <w:sz w:val="24"/>
                <w:szCs w:val="24"/>
              </w:rPr>
              <w:t xml:space="preserve"> Employees (as applicable) (and shall include any such employee who has been admitted to and/or remains eligible to join a Broadly Comparable pension scheme at the relevant time in accordance with paragraph 10 or 11 of this Part D);</w:t>
            </w:r>
          </w:p>
          <w:p w14:paraId="62F015AF" w14:textId="77777777" w:rsidR="00E45828" w:rsidRPr="001B351E" w:rsidRDefault="00E45828">
            <w:pPr>
              <w:widowControl w:val="0"/>
              <w:spacing w:before="120" w:after="120"/>
              <w:rPr>
                <w:rFonts w:ascii="Arial" w:hAnsi="Arial" w:cs="Arial"/>
                <w:sz w:val="24"/>
                <w:szCs w:val="24"/>
              </w:rPr>
            </w:pPr>
          </w:p>
        </w:tc>
      </w:tr>
      <w:tr w:rsidR="00E45828" w:rsidRPr="001B351E" w14:paraId="4D2FFC1B" w14:textId="77777777" w:rsidTr="00E45828">
        <w:trPr>
          <w:cantSplit/>
        </w:trPr>
        <w:tc>
          <w:tcPr>
            <w:tcW w:w="3404" w:type="dxa"/>
            <w:hideMark/>
          </w:tcPr>
          <w:p w14:paraId="5AE06452"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"Fair Deal Employees"</w:t>
            </w:r>
          </w:p>
        </w:tc>
        <w:tc>
          <w:tcPr>
            <w:tcW w:w="5622" w:type="dxa"/>
            <w:hideMark/>
          </w:tcPr>
          <w:p w14:paraId="08CDD1E1" w14:textId="77777777" w:rsidR="00E45828" w:rsidRPr="001B351E" w:rsidRDefault="00E45828">
            <w:pPr>
              <w:widowControl w:val="0"/>
              <w:spacing w:before="120" w:after="120"/>
              <w:rPr>
                <w:rFonts w:ascii="Arial" w:hAnsi="Arial" w:cs="Arial"/>
                <w:sz w:val="24"/>
                <w:szCs w:val="24"/>
              </w:rPr>
            </w:pPr>
            <w:r w:rsidRPr="001B351E">
              <w:rPr>
                <w:rFonts w:ascii="Arial" w:hAnsi="Arial" w:cs="Arial"/>
                <w:sz w:val="24"/>
                <w:szCs w:val="24"/>
              </w:rPr>
              <w:t>any of:</w:t>
            </w:r>
          </w:p>
          <w:p w14:paraId="764F2546" w14:textId="77777777" w:rsidR="00E45828" w:rsidRPr="001B351E" w:rsidRDefault="00E45828" w:rsidP="001E1E50">
            <w:pPr>
              <w:widowControl w:val="0"/>
              <w:numPr>
                <w:ilvl w:val="0"/>
                <w:numId w:val="136"/>
              </w:numPr>
              <w:tabs>
                <w:tab w:val="left" w:pos="695"/>
                <w:tab w:val="num" w:pos="743"/>
              </w:tabs>
              <w:overflowPunct w:val="0"/>
              <w:autoSpaceDE w:val="0"/>
              <w:autoSpaceDN w:val="0"/>
              <w:adjustRightInd w:val="0"/>
              <w:spacing w:before="120" w:after="120" w:line="240" w:lineRule="auto"/>
              <w:ind w:left="743" w:hanging="709"/>
              <w:jc w:val="both"/>
              <w:rPr>
                <w:rFonts w:ascii="Arial" w:hAnsi="Arial" w:cs="Arial"/>
                <w:sz w:val="24"/>
                <w:szCs w:val="24"/>
              </w:rPr>
            </w:pPr>
            <w:r w:rsidRPr="001B351E">
              <w:rPr>
                <w:rFonts w:ascii="Arial" w:hAnsi="Arial" w:cs="Arial"/>
                <w:sz w:val="24"/>
                <w:szCs w:val="24"/>
              </w:rPr>
              <w:t xml:space="preserve">Transferring Buyer Employees; </w:t>
            </w:r>
          </w:p>
        </w:tc>
      </w:tr>
      <w:tr w:rsidR="00E45828" w:rsidRPr="001B351E" w14:paraId="194EB653" w14:textId="77777777" w:rsidTr="00E45828">
        <w:trPr>
          <w:cantSplit/>
        </w:trPr>
        <w:tc>
          <w:tcPr>
            <w:tcW w:w="3404" w:type="dxa"/>
          </w:tcPr>
          <w:p w14:paraId="1B15DD1D" w14:textId="77777777" w:rsidR="00E45828" w:rsidRPr="001B351E" w:rsidRDefault="00E45828">
            <w:pPr>
              <w:widowControl w:val="0"/>
              <w:spacing w:before="120" w:after="120"/>
              <w:ind w:left="720"/>
              <w:rPr>
                <w:rFonts w:ascii="Arial" w:hAnsi="Arial" w:cs="Arial"/>
                <w:b/>
                <w:sz w:val="24"/>
                <w:szCs w:val="24"/>
              </w:rPr>
            </w:pPr>
          </w:p>
        </w:tc>
        <w:tc>
          <w:tcPr>
            <w:tcW w:w="5622" w:type="dxa"/>
            <w:hideMark/>
          </w:tcPr>
          <w:p w14:paraId="7A8F7A8E" w14:textId="77777777" w:rsidR="00E45828" w:rsidRPr="001B351E" w:rsidRDefault="00E45828" w:rsidP="001E1E50">
            <w:pPr>
              <w:widowControl w:val="0"/>
              <w:numPr>
                <w:ilvl w:val="0"/>
                <w:numId w:val="136"/>
              </w:numPr>
              <w:tabs>
                <w:tab w:val="left" w:pos="695"/>
              </w:tabs>
              <w:overflowPunct w:val="0"/>
              <w:autoSpaceDE w:val="0"/>
              <w:autoSpaceDN w:val="0"/>
              <w:adjustRightInd w:val="0"/>
              <w:spacing w:before="120" w:after="120" w:line="240" w:lineRule="auto"/>
              <w:ind w:left="695" w:hanging="646"/>
              <w:jc w:val="both"/>
              <w:rPr>
                <w:rFonts w:ascii="Arial" w:hAnsi="Arial" w:cs="Arial"/>
                <w:sz w:val="24"/>
                <w:szCs w:val="24"/>
              </w:rPr>
            </w:pPr>
            <w:r w:rsidRPr="001B351E">
              <w:rPr>
                <w:rFonts w:ascii="Arial" w:hAnsi="Arial" w:cs="Arial"/>
                <w:sz w:val="24"/>
                <w:szCs w:val="24"/>
              </w:rPr>
              <w:t xml:space="preserve">Transferring Former Supplier Employees; </w:t>
            </w:r>
          </w:p>
        </w:tc>
      </w:tr>
      <w:tr w:rsidR="00E45828" w:rsidRPr="001B351E" w14:paraId="44D2F5D2" w14:textId="77777777" w:rsidTr="00E45828">
        <w:trPr>
          <w:cantSplit/>
        </w:trPr>
        <w:tc>
          <w:tcPr>
            <w:tcW w:w="3404" w:type="dxa"/>
          </w:tcPr>
          <w:p w14:paraId="6E681184" w14:textId="77777777" w:rsidR="00E45828" w:rsidRPr="001B351E" w:rsidRDefault="00E45828">
            <w:pPr>
              <w:widowControl w:val="0"/>
              <w:spacing w:before="120" w:after="120"/>
              <w:ind w:left="720"/>
              <w:rPr>
                <w:rFonts w:ascii="Arial" w:hAnsi="Arial" w:cs="Arial"/>
                <w:b/>
                <w:sz w:val="24"/>
                <w:szCs w:val="24"/>
              </w:rPr>
            </w:pPr>
          </w:p>
        </w:tc>
        <w:tc>
          <w:tcPr>
            <w:tcW w:w="5622" w:type="dxa"/>
            <w:hideMark/>
          </w:tcPr>
          <w:p w14:paraId="015064BC" w14:textId="77777777" w:rsidR="00E45828" w:rsidRPr="001B351E" w:rsidRDefault="00E45828" w:rsidP="001E1E50">
            <w:pPr>
              <w:widowControl w:val="0"/>
              <w:numPr>
                <w:ilvl w:val="0"/>
                <w:numId w:val="136"/>
              </w:numPr>
              <w:tabs>
                <w:tab w:val="left" w:pos="695"/>
              </w:tabs>
              <w:overflowPunct w:val="0"/>
              <w:autoSpaceDE w:val="0"/>
              <w:autoSpaceDN w:val="0"/>
              <w:adjustRightInd w:val="0"/>
              <w:spacing w:before="120" w:after="120" w:line="240" w:lineRule="auto"/>
              <w:ind w:left="695" w:hanging="646"/>
              <w:jc w:val="both"/>
              <w:rPr>
                <w:rFonts w:ascii="Arial" w:hAnsi="Arial" w:cs="Arial"/>
                <w:sz w:val="24"/>
                <w:szCs w:val="24"/>
              </w:rPr>
            </w:pPr>
            <w:r w:rsidRPr="001B351E">
              <w:rPr>
                <w:rFonts w:ascii="Arial" w:hAnsi="Arial" w:cs="Arial"/>
                <w:sz w:val="24"/>
                <w:szCs w:val="24"/>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2.5 of Parts A or B or Paragraph 1.4 of Part C;</w:t>
            </w:r>
          </w:p>
        </w:tc>
      </w:tr>
      <w:tr w:rsidR="00E45828" w:rsidRPr="001B351E" w14:paraId="23929ED0" w14:textId="77777777" w:rsidTr="00E45828">
        <w:trPr>
          <w:cantSplit/>
        </w:trPr>
        <w:tc>
          <w:tcPr>
            <w:tcW w:w="3404" w:type="dxa"/>
          </w:tcPr>
          <w:p w14:paraId="230165FA" w14:textId="77777777" w:rsidR="00E45828" w:rsidRPr="001B351E" w:rsidRDefault="00E45828">
            <w:pPr>
              <w:keepNext/>
              <w:widowControl w:val="0"/>
              <w:spacing w:before="120" w:after="120"/>
              <w:ind w:left="720"/>
              <w:rPr>
                <w:rFonts w:ascii="Arial" w:hAnsi="Arial" w:cs="Arial"/>
                <w:b/>
                <w:sz w:val="24"/>
                <w:szCs w:val="24"/>
              </w:rPr>
            </w:pPr>
          </w:p>
        </w:tc>
        <w:tc>
          <w:tcPr>
            <w:tcW w:w="5622" w:type="dxa"/>
            <w:hideMark/>
          </w:tcPr>
          <w:p w14:paraId="163D9AAE" w14:textId="6560848D" w:rsidR="00E45828" w:rsidRPr="001B351E" w:rsidRDefault="00E45828" w:rsidP="001E1E50">
            <w:pPr>
              <w:widowControl w:val="0"/>
              <w:numPr>
                <w:ilvl w:val="0"/>
                <w:numId w:val="136"/>
              </w:numPr>
              <w:tabs>
                <w:tab w:val="left" w:pos="695"/>
              </w:tabs>
              <w:overflowPunct w:val="0"/>
              <w:autoSpaceDE w:val="0"/>
              <w:autoSpaceDN w:val="0"/>
              <w:adjustRightInd w:val="0"/>
              <w:spacing w:before="120" w:after="120" w:line="240" w:lineRule="auto"/>
              <w:ind w:left="695" w:hanging="646"/>
              <w:jc w:val="both"/>
              <w:rPr>
                <w:rFonts w:ascii="Arial" w:hAnsi="Arial" w:cs="Arial"/>
                <w:sz w:val="24"/>
                <w:szCs w:val="24"/>
              </w:rPr>
            </w:pPr>
            <w:r w:rsidRPr="001B351E">
              <w:rPr>
                <w:rFonts w:ascii="Arial" w:hAnsi="Arial" w:cs="Arial"/>
                <w:sz w:val="24"/>
                <w:szCs w:val="24"/>
              </w:rPr>
              <w:t xml:space="preserve">where the Supplier or a Subcontractor was the Former </w:t>
            </w:r>
            <w:r w:rsidR="00005BA6" w:rsidRPr="001B351E">
              <w:rPr>
                <w:rFonts w:ascii="Arial" w:hAnsi="Arial" w:cs="Arial"/>
                <w:sz w:val="24"/>
                <w:szCs w:val="24"/>
              </w:rPr>
              <w:t>Supplier, the</w:t>
            </w:r>
            <w:r w:rsidRPr="001B351E">
              <w:rPr>
                <w:rFonts w:ascii="Arial" w:hAnsi="Arial" w:cs="Arial"/>
                <w:sz w:val="24"/>
                <w:szCs w:val="24"/>
              </w:rPr>
              <w:t xml:space="preserve"> employees of the Supplier (or Subcontractor); </w:t>
            </w:r>
          </w:p>
        </w:tc>
      </w:tr>
      <w:tr w:rsidR="00E45828" w:rsidRPr="001B351E" w14:paraId="32B412CD" w14:textId="77777777" w:rsidTr="00E45828">
        <w:trPr>
          <w:cantSplit/>
        </w:trPr>
        <w:tc>
          <w:tcPr>
            <w:tcW w:w="3404" w:type="dxa"/>
          </w:tcPr>
          <w:p w14:paraId="7CB33CA5" w14:textId="77777777" w:rsidR="00E45828" w:rsidRPr="001B351E" w:rsidRDefault="00E45828">
            <w:pPr>
              <w:widowControl w:val="0"/>
              <w:spacing w:before="120" w:after="120"/>
              <w:ind w:left="720"/>
              <w:rPr>
                <w:rFonts w:ascii="Arial" w:hAnsi="Arial" w:cs="Arial"/>
                <w:b/>
                <w:sz w:val="24"/>
                <w:szCs w:val="24"/>
              </w:rPr>
            </w:pPr>
          </w:p>
        </w:tc>
        <w:tc>
          <w:tcPr>
            <w:tcW w:w="5622" w:type="dxa"/>
            <w:hideMark/>
          </w:tcPr>
          <w:p w14:paraId="063069FE" w14:textId="5C4BD7CA" w:rsidR="00E45828" w:rsidRPr="001B351E" w:rsidRDefault="00E45828">
            <w:pPr>
              <w:widowControl w:val="0"/>
              <w:spacing w:before="120" w:after="120"/>
              <w:rPr>
                <w:rFonts w:ascii="Arial" w:hAnsi="Arial" w:cs="Arial"/>
                <w:sz w:val="24"/>
                <w:szCs w:val="24"/>
              </w:rPr>
            </w:pPr>
            <w:r w:rsidRPr="001B351E">
              <w:rPr>
                <w:rFonts w:ascii="Arial" w:hAnsi="Arial" w:cs="Arial"/>
                <w:sz w:val="24"/>
                <w:szCs w:val="24"/>
              </w:rPr>
              <w:t xml:space="preserve">who at the Relevant Transfer </w:t>
            </w:r>
            <w:r w:rsidR="00005BA6" w:rsidRPr="001B351E">
              <w:rPr>
                <w:rFonts w:ascii="Arial" w:hAnsi="Arial" w:cs="Arial"/>
                <w:sz w:val="24"/>
                <w:szCs w:val="24"/>
              </w:rPr>
              <w:t>Date are</w:t>
            </w:r>
            <w:r w:rsidRPr="001B351E">
              <w:rPr>
                <w:rFonts w:ascii="Arial" w:hAnsi="Arial" w:cs="Arial"/>
                <w:sz w:val="24"/>
                <w:szCs w:val="24"/>
              </w:rPr>
              <w:t xml:space="preserve"> or become entitled to New Fair Deal or Best Value Direction protection in respect of any of the Statutory Schemes or a Broadly Comparable pension scheme provided in accordance with paragraph 10 of this Part D as notified by the Buyer;</w:t>
            </w:r>
          </w:p>
        </w:tc>
      </w:tr>
      <w:tr w:rsidR="00E45828" w:rsidRPr="001B351E" w14:paraId="17414610" w14:textId="77777777" w:rsidTr="00E45828">
        <w:trPr>
          <w:cantSplit/>
        </w:trPr>
        <w:tc>
          <w:tcPr>
            <w:tcW w:w="3404" w:type="dxa"/>
          </w:tcPr>
          <w:p w14:paraId="781DF2CB" w14:textId="77777777" w:rsidR="00E45828" w:rsidRPr="001B351E" w:rsidRDefault="00E45828">
            <w:pPr>
              <w:widowControl w:val="0"/>
              <w:spacing w:before="120" w:after="120"/>
              <w:ind w:left="720"/>
              <w:rPr>
                <w:rFonts w:ascii="Arial" w:hAnsi="Arial" w:cs="Arial"/>
                <w:b/>
                <w:sz w:val="24"/>
                <w:szCs w:val="24"/>
              </w:rPr>
            </w:pPr>
          </w:p>
        </w:tc>
        <w:tc>
          <w:tcPr>
            <w:tcW w:w="5622" w:type="dxa"/>
          </w:tcPr>
          <w:p w14:paraId="16788234" w14:textId="77777777" w:rsidR="00E45828" w:rsidRPr="001B351E" w:rsidRDefault="00E45828">
            <w:pPr>
              <w:widowControl w:val="0"/>
              <w:spacing w:before="120" w:after="120"/>
              <w:rPr>
                <w:rFonts w:ascii="Arial" w:hAnsi="Arial" w:cs="Arial"/>
                <w:sz w:val="24"/>
                <w:szCs w:val="24"/>
              </w:rPr>
            </w:pPr>
          </w:p>
        </w:tc>
      </w:tr>
      <w:tr w:rsidR="00E45828" w:rsidRPr="001B351E" w14:paraId="60DF6A13" w14:textId="77777777" w:rsidTr="00E45828">
        <w:trPr>
          <w:cantSplit/>
        </w:trPr>
        <w:tc>
          <w:tcPr>
            <w:tcW w:w="3404" w:type="dxa"/>
            <w:hideMark/>
          </w:tcPr>
          <w:p w14:paraId="1D9A2F23"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"Fund Actuary"</w:t>
            </w:r>
          </w:p>
        </w:tc>
        <w:tc>
          <w:tcPr>
            <w:tcW w:w="5622" w:type="dxa"/>
            <w:hideMark/>
          </w:tcPr>
          <w:p w14:paraId="6D50F43A" w14:textId="77777777" w:rsidR="00E45828" w:rsidRPr="001B351E" w:rsidRDefault="00E45828">
            <w:pPr>
              <w:widowControl w:val="0"/>
              <w:spacing w:before="120" w:after="120"/>
              <w:rPr>
                <w:rFonts w:ascii="Arial" w:hAnsi="Arial" w:cs="Arial"/>
                <w:sz w:val="24"/>
                <w:szCs w:val="24"/>
              </w:rPr>
            </w:pPr>
            <w:r w:rsidRPr="001B351E">
              <w:rPr>
                <w:rFonts w:ascii="Arial" w:hAnsi="Arial" w:cs="Arial"/>
                <w:sz w:val="24"/>
                <w:szCs w:val="24"/>
              </w:rPr>
              <w:t>a Fund Actuary as defined in Annex D3 to this Part D;</w:t>
            </w:r>
          </w:p>
        </w:tc>
      </w:tr>
      <w:tr w:rsidR="00E45828" w:rsidRPr="001B351E" w14:paraId="769B6491" w14:textId="77777777" w:rsidTr="00E45828">
        <w:trPr>
          <w:cantSplit/>
        </w:trPr>
        <w:tc>
          <w:tcPr>
            <w:tcW w:w="3404" w:type="dxa"/>
            <w:hideMark/>
          </w:tcPr>
          <w:p w14:paraId="68435696"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"LGPS"</w:t>
            </w:r>
          </w:p>
        </w:tc>
        <w:tc>
          <w:tcPr>
            <w:tcW w:w="5622" w:type="dxa"/>
            <w:hideMark/>
          </w:tcPr>
          <w:p w14:paraId="1A2E8B6B" w14:textId="77777777" w:rsidR="00E45828" w:rsidRPr="001B351E" w:rsidRDefault="00E45828">
            <w:pPr>
              <w:widowControl w:val="0"/>
              <w:spacing w:before="120" w:after="120"/>
              <w:rPr>
                <w:rFonts w:ascii="Arial" w:hAnsi="Arial" w:cs="Arial"/>
                <w:sz w:val="24"/>
                <w:szCs w:val="24"/>
              </w:rPr>
            </w:pPr>
            <w:r w:rsidRPr="001B351E">
              <w:rPr>
                <w:rFonts w:ascii="Arial" w:hAnsi="Arial" w:cs="Arial"/>
                <w:sz w:val="24"/>
                <w:szCs w:val="24"/>
              </w:rPr>
              <w:t>the scheme as defined in Annex D3 to this Part D;</w:t>
            </w:r>
          </w:p>
        </w:tc>
      </w:tr>
      <w:tr w:rsidR="00E45828" w:rsidRPr="001B351E" w14:paraId="2A0EF82F" w14:textId="77777777" w:rsidTr="00E45828">
        <w:trPr>
          <w:cantSplit/>
        </w:trPr>
        <w:tc>
          <w:tcPr>
            <w:tcW w:w="3404" w:type="dxa"/>
            <w:hideMark/>
          </w:tcPr>
          <w:p w14:paraId="1B135C3C"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lastRenderedPageBreak/>
              <w:t>"NHSPS"</w:t>
            </w:r>
          </w:p>
        </w:tc>
        <w:tc>
          <w:tcPr>
            <w:tcW w:w="5622" w:type="dxa"/>
            <w:hideMark/>
          </w:tcPr>
          <w:p w14:paraId="64140BFA" w14:textId="3DEE3666" w:rsidR="00E45828" w:rsidRPr="001B351E" w:rsidRDefault="00E45828">
            <w:pPr>
              <w:keepNext/>
              <w:widowControl w:val="0"/>
              <w:spacing w:before="120" w:after="120"/>
              <w:rPr>
                <w:rFonts w:ascii="Arial" w:hAnsi="Arial" w:cs="Arial"/>
                <w:sz w:val="24"/>
                <w:szCs w:val="24"/>
              </w:rPr>
            </w:pPr>
            <w:r w:rsidRPr="001B351E">
              <w:rPr>
                <w:rFonts w:ascii="Arial" w:hAnsi="Arial" w:cs="Arial"/>
                <w:sz w:val="24"/>
                <w:szCs w:val="24"/>
              </w:rPr>
              <w:t xml:space="preserve">the </w:t>
            </w:r>
            <w:r w:rsidR="00005BA6" w:rsidRPr="001B351E">
              <w:rPr>
                <w:rFonts w:ascii="Arial" w:hAnsi="Arial" w:cs="Arial"/>
                <w:sz w:val="24"/>
                <w:szCs w:val="24"/>
              </w:rPr>
              <w:t>schemes as</w:t>
            </w:r>
            <w:r w:rsidRPr="001B351E">
              <w:rPr>
                <w:rFonts w:ascii="Arial" w:hAnsi="Arial" w:cs="Arial"/>
                <w:sz w:val="24"/>
                <w:szCs w:val="24"/>
              </w:rPr>
              <w:t xml:space="preserve"> defined in Annex D2 to this Part D;</w:t>
            </w:r>
          </w:p>
        </w:tc>
      </w:tr>
      <w:tr w:rsidR="00E45828" w:rsidRPr="001B351E" w14:paraId="57A6A0F0" w14:textId="77777777" w:rsidTr="00E45828">
        <w:trPr>
          <w:cantSplit/>
        </w:trPr>
        <w:tc>
          <w:tcPr>
            <w:tcW w:w="3404" w:type="dxa"/>
          </w:tcPr>
          <w:p w14:paraId="7DF0CA62" w14:textId="77777777" w:rsidR="00E45828" w:rsidRPr="001B351E" w:rsidRDefault="00E45828">
            <w:pPr>
              <w:widowControl w:val="0"/>
              <w:spacing w:before="120" w:after="120"/>
              <w:ind w:left="720"/>
              <w:rPr>
                <w:rFonts w:ascii="Arial" w:hAnsi="Arial" w:cs="Arial"/>
                <w:b/>
                <w:sz w:val="24"/>
                <w:szCs w:val="24"/>
              </w:rPr>
            </w:pPr>
          </w:p>
        </w:tc>
        <w:tc>
          <w:tcPr>
            <w:tcW w:w="5622" w:type="dxa"/>
          </w:tcPr>
          <w:p w14:paraId="44BA3426" w14:textId="77777777" w:rsidR="00E45828" w:rsidRPr="001B351E" w:rsidRDefault="00E45828" w:rsidP="001E1E50">
            <w:pPr>
              <w:widowControl w:val="0"/>
              <w:numPr>
                <w:ilvl w:val="0"/>
                <w:numId w:val="137"/>
              </w:numPr>
              <w:tabs>
                <w:tab w:val="left" w:pos="695"/>
                <w:tab w:val="num" w:pos="743"/>
              </w:tabs>
              <w:overflowPunct w:val="0"/>
              <w:autoSpaceDE w:val="0"/>
              <w:autoSpaceDN w:val="0"/>
              <w:adjustRightInd w:val="0"/>
              <w:spacing w:before="120" w:after="120" w:line="240" w:lineRule="auto"/>
              <w:ind w:left="743" w:hanging="709"/>
              <w:jc w:val="both"/>
              <w:rPr>
                <w:rFonts w:ascii="Arial" w:hAnsi="Arial" w:cs="Arial"/>
                <w:sz w:val="24"/>
                <w:szCs w:val="24"/>
              </w:rPr>
            </w:pPr>
          </w:p>
        </w:tc>
      </w:tr>
      <w:tr w:rsidR="00E45828" w:rsidRPr="001B351E" w14:paraId="175D53C2" w14:textId="77777777" w:rsidTr="00E45828">
        <w:trPr>
          <w:cantSplit/>
        </w:trPr>
        <w:tc>
          <w:tcPr>
            <w:tcW w:w="3404" w:type="dxa"/>
          </w:tcPr>
          <w:p w14:paraId="7DB1D1D4" w14:textId="77777777" w:rsidR="00E45828" w:rsidRPr="001B351E" w:rsidRDefault="00E45828">
            <w:pPr>
              <w:widowControl w:val="0"/>
              <w:spacing w:before="120" w:after="120"/>
              <w:ind w:left="720"/>
              <w:rPr>
                <w:rFonts w:ascii="Arial" w:hAnsi="Arial" w:cs="Arial"/>
                <w:b/>
                <w:sz w:val="24"/>
                <w:szCs w:val="24"/>
              </w:rPr>
            </w:pPr>
          </w:p>
        </w:tc>
        <w:tc>
          <w:tcPr>
            <w:tcW w:w="5622" w:type="dxa"/>
          </w:tcPr>
          <w:p w14:paraId="0841E4F5" w14:textId="77777777" w:rsidR="00E45828" w:rsidRPr="001B351E" w:rsidRDefault="00E45828" w:rsidP="001E1E50">
            <w:pPr>
              <w:widowControl w:val="0"/>
              <w:numPr>
                <w:ilvl w:val="0"/>
                <w:numId w:val="137"/>
              </w:numPr>
              <w:tabs>
                <w:tab w:val="left" w:pos="695"/>
              </w:tabs>
              <w:overflowPunct w:val="0"/>
              <w:autoSpaceDE w:val="0"/>
              <w:autoSpaceDN w:val="0"/>
              <w:adjustRightInd w:val="0"/>
              <w:spacing w:before="120" w:after="120" w:line="240" w:lineRule="auto"/>
              <w:ind w:left="695" w:hanging="646"/>
              <w:jc w:val="both"/>
              <w:rPr>
                <w:rFonts w:ascii="Arial" w:hAnsi="Arial" w:cs="Arial"/>
                <w:sz w:val="24"/>
                <w:szCs w:val="24"/>
              </w:rPr>
            </w:pPr>
          </w:p>
        </w:tc>
      </w:tr>
      <w:tr w:rsidR="00E45828" w:rsidRPr="001B351E" w14:paraId="4357FE4D" w14:textId="77777777" w:rsidTr="00E45828">
        <w:trPr>
          <w:cantSplit/>
        </w:trPr>
        <w:tc>
          <w:tcPr>
            <w:tcW w:w="3404" w:type="dxa"/>
            <w:hideMark/>
          </w:tcPr>
          <w:p w14:paraId="791B411D"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"Statutory Schemes"</w:t>
            </w:r>
          </w:p>
        </w:tc>
        <w:tc>
          <w:tcPr>
            <w:tcW w:w="5622" w:type="dxa"/>
            <w:hideMark/>
          </w:tcPr>
          <w:p w14:paraId="1C07E368" w14:textId="77777777" w:rsidR="00E45828" w:rsidRPr="001B351E" w:rsidRDefault="00E45828">
            <w:pPr>
              <w:spacing w:before="120" w:after="120"/>
              <w:rPr>
                <w:rFonts w:ascii="Arial" w:hAnsi="Arial" w:cs="Arial"/>
                <w:sz w:val="24"/>
                <w:szCs w:val="24"/>
              </w:rPr>
            </w:pPr>
            <w:r w:rsidRPr="001B351E">
              <w:rPr>
                <w:rFonts w:ascii="Arial" w:hAnsi="Arial" w:cs="Arial"/>
                <w:sz w:val="24"/>
                <w:szCs w:val="24"/>
              </w:rPr>
              <w:t>means the CSPS, NHSPS or LGPS.</w:t>
            </w:r>
          </w:p>
        </w:tc>
      </w:tr>
    </w:tbl>
    <w:p w14:paraId="55CFBADB" w14:textId="77777777" w:rsidR="00E45828" w:rsidRPr="001B351E" w:rsidRDefault="00E45828" w:rsidP="00E45828">
      <w:pPr>
        <w:pStyle w:val="ScheduleL1"/>
        <w:rPr>
          <w:rFonts w:ascii="Arial" w:hAnsi="Arial" w:cs="Arial"/>
          <w:caps w:val="0"/>
          <w:sz w:val="24"/>
          <w:szCs w:val="24"/>
          <w:u w:val="single"/>
        </w:rPr>
      </w:pPr>
      <w:r w:rsidRPr="001B351E">
        <w:rPr>
          <w:rFonts w:ascii="Arial" w:hAnsi="Arial" w:cs="Arial"/>
          <w:caps w:val="0"/>
          <w:sz w:val="24"/>
          <w:szCs w:val="24"/>
        </w:rPr>
        <w:t>Supplier obligations to participate in the pension schemes</w:t>
      </w:r>
    </w:p>
    <w:p w14:paraId="6CF6DAD5"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In respect of all or any Fair Deal Employees each of Annex D1: CSPS, Annex D2: NHSPS and/or Annex D3: LGPS shall apply, as appropriate.</w:t>
      </w:r>
    </w:p>
    <w:p w14:paraId="5EE3CA56"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Supplier undertakes to do all such things and execute any documents (including any relevant Admission Agreement and/or Direction Letter/</w:t>
      </w:r>
      <w:r w:rsidRPr="001B351E">
        <w:rPr>
          <w:rFonts w:ascii="Arial" w:hAnsi="Arial" w:cs="Arial"/>
          <w:sz w:val="24"/>
          <w:szCs w:val="24"/>
        </w:rPr>
        <w:t xml:space="preserve"> Determination</w:t>
      </w:r>
      <w:r w:rsidRPr="001B351E">
        <w:rPr>
          <w:rFonts w:ascii="Arial" w:hAnsi="Arial" w:cs="Arial"/>
          <w:sz w:val="24"/>
          <w:szCs w:val="24"/>
          <w:lang w:val="en-GB"/>
        </w:rPr>
        <w:t>, if necessary) as may be required to enable the Supplier to participate in the appropriate Statutory Scheme in respect of the Fair Deal Employees and shall bear its own costs in such regard.</w:t>
      </w:r>
    </w:p>
    <w:p w14:paraId="5FE190EF"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The Supplier undertakes:</w:t>
      </w:r>
    </w:p>
    <w:p w14:paraId="672796B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to pay to the Statutory Schemes all such amounts as are due under the relevant Admission Agreement and/or Direction Letter/ Determination or otherwise and shall deduct and pay to the Statutory Schemes such employee contributions as are required; and</w:t>
      </w:r>
    </w:p>
    <w:p w14:paraId="1E959F7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 </w:t>
      </w:r>
    </w:p>
    <w:p w14:paraId="3C5E0BB3"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Where the Supplier is the Former Supplier (or a Subcontractor is a Subcontractor of the Former Supplier) and there is no Relevant Transfer of the Fair Deal Employees because they remain continuously employed by the Supplier (or Subcontractor) at the Start Date, this Part D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 contractor) shall make arrangements for a bulk transfer from its Broadly Comparable pension scheme to the relevant Statutory Scheme in accordance with the requirements of the previous contract with the Buyer</w:t>
      </w:r>
      <w:r w:rsidRPr="001B351E">
        <w:rPr>
          <w:rStyle w:val="FootnoteReference"/>
          <w:rFonts w:ascii="Arial" w:hAnsi="Arial" w:cs="Arial"/>
          <w:sz w:val="24"/>
          <w:szCs w:val="24"/>
          <w:lang w:val="en-GB"/>
        </w:rPr>
        <w:footnoteReference w:id="1"/>
      </w:r>
      <w:r w:rsidRPr="001B351E">
        <w:rPr>
          <w:rFonts w:ascii="Arial" w:hAnsi="Arial" w:cs="Arial"/>
          <w:sz w:val="24"/>
          <w:szCs w:val="24"/>
          <w:lang w:val="en-GB"/>
        </w:rPr>
        <w:t>.</w:t>
      </w:r>
    </w:p>
    <w:p w14:paraId="1870A4C4" w14:textId="77777777" w:rsidR="00E45828" w:rsidRPr="001B351E" w:rsidRDefault="00E45828" w:rsidP="00E45828">
      <w:pPr>
        <w:pStyle w:val="ScheduleL1"/>
        <w:rPr>
          <w:rFonts w:ascii="Arial" w:hAnsi="Arial" w:cs="Arial"/>
          <w:caps w:val="0"/>
          <w:sz w:val="24"/>
          <w:szCs w:val="24"/>
        </w:rPr>
      </w:pPr>
      <w:r w:rsidRPr="001B351E">
        <w:rPr>
          <w:rFonts w:ascii="Arial" w:hAnsi="Arial" w:cs="Arial"/>
          <w:caps w:val="0"/>
          <w:sz w:val="24"/>
          <w:szCs w:val="24"/>
        </w:rPr>
        <w:lastRenderedPageBreak/>
        <w:t>Supplier obligation to provide information</w:t>
      </w:r>
    </w:p>
    <w:p w14:paraId="06697245"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The Supplier undertakes to the Buyer</w:t>
      </w:r>
      <w:r w:rsidRPr="001B351E">
        <w:rPr>
          <w:rFonts w:ascii="Arial" w:hAnsi="Arial" w:cs="Arial"/>
          <w:i/>
          <w:sz w:val="24"/>
          <w:szCs w:val="24"/>
          <w:lang w:val="en-GB"/>
        </w:rPr>
        <w:t>:</w:t>
      </w:r>
    </w:p>
    <w:p w14:paraId="300B4498" w14:textId="77777777" w:rsidR="00E45828" w:rsidRPr="001B351E" w:rsidRDefault="00E45828" w:rsidP="00E45828">
      <w:pPr>
        <w:pStyle w:val="ScheduleL3"/>
        <w:rPr>
          <w:rFonts w:ascii="Arial" w:hAnsi="Arial" w:cs="Arial"/>
          <w:sz w:val="24"/>
          <w:szCs w:val="24"/>
        </w:rPr>
      </w:pPr>
      <w:bookmarkStart w:id="334" w:name="_Ref492896157"/>
      <w:r w:rsidRPr="001B351E">
        <w:rPr>
          <w:rFonts w:ascii="Arial" w:hAnsi="Arial" w:cs="Arial"/>
          <w:sz w:val="24"/>
          <w:szCs w:val="24"/>
        </w:rPr>
        <w:t>to provide all information which the Buyer</w:t>
      </w:r>
      <w:r w:rsidRPr="001B351E">
        <w:rPr>
          <w:rFonts w:ascii="Arial" w:hAnsi="Arial" w:cs="Arial"/>
          <w:i/>
          <w:sz w:val="24"/>
          <w:szCs w:val="24"/>
        </w:rPr>
        <w:t xml:space="preserve"> </w:t>
      </w:r>
      <w:r w:rsidRPr="001B351E">
        <w:rPr>
          <w:rFonts w:ascii="Arial" w:hAnsi="Arial" w:cs="Arial"/>
          <w:sz w:val="24"/>
          <w:szCs w:val="24"/>
        </w:rPr>
        <w:t>may reasonably request concerning matters referred to in this Part D as expeditiously as possible; and</w:t>
      </w:r>
      <w:bookmarkEnd w:id="334"/>
    </w:p>
    <w:p w14:paraId="30411205"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not to issue any announcements to any Fair Deal Employee prior to the Relevant Transfer Date concerning the matters stated in this Part D without the consent in writing of the Buyer (such consent not to be unreasonably withheld or delayed); </w:t>
      </w:r>
    </w:p>
    <w:p w14:paraId="5AA6156C" w14:textId="77777777" w:rsidR="00E45828" w:rsidRPr="005F6D6E" w:rsidRDefault="00E45828" w:rsidP="00E45828">
      <w:pPr>
        <w:pStyle w:val="ScheduleL3"/>
        <w:rPr>
          <w:rFonts w:ascii="Arial" w:hAnsi="Arial" w:cs="Arial"/>
          <w:sz w:val="24"/>
          <w:szCs w:val="24"/>
        </w:rPr>
      </w:pPr>
      <w:r w:rsidRPr="001B351E">
        <w:rPr>
          <w:rFonts w:ascii="Arial" w:hAnsi="Arial" w:cs="Arial"/>
          <w:sz w:val="24"/>
          <w:szCs w:val="24"/>
        </w:rPr>
        <w:t xml:space="preserve">retain such records as would be necessary to manage the pension aspects in relation to any current or former Fair Deal Eligible Employees arising on expiry or termination of the relevant </w:t>
      </w:r>
      <w:r w:rsidRPr="005F6D6E">
        <w:rPr>
          <w:rFonts w:ascii="Arial" w:hAnsi="Arial" w:cs="Arial"/>
          <w:sz w:val="24"/>
          <w:szCs w:val="24"/>
        </w:rPr>
        <w:t>Contract.</w:t>
      </w:r>
    </w:p>
    <w:p w14:paraId="1C359B65" w14:textId="77777777" w:rsidR="00E45828" w:rsidRPr="005F6D6E" w:rsidRDefault="00E45828" w:rsidP="00E45828">
      <w:pPr>
        <w:pStyle w:val="ScheduleL1"/>
        <w:rPr>
          <w:rFonts w:ascii="Arial" w:hAnsi="Arial" w:cs="Arial"/>
          <w:caps w:val="0"/>
          <w:sz w:val="24"/>
          <w:szCs w:val="24"/>
        </w:rPr>
      </w:pPr>
      <w:r w:rsidRPr="005F6D6E">
        <w:rPr>
          <w:rFonts w:ascii="Arial" w:hAnsi="Arial" w:cs="Arial"/>
          <w:caps w:val="0"/>
          <w:sz w:val="24"/>
          <w:szCs w:val="24"/>
        </w:rPr>
        <w:t>Indemnities the Supplier must give</w:t>
      </w:r>
    </w:p>
    <w:p w14:paraId="64A3C4BA" w14:textId="67547A24" w:rsidR="00E45828" w:rsidRPr="005F6D6E" w:rsidRDefault="00E45828" w:rsidP="00E45828">
      <w:pPr>
        <w:pStyle w:val="ScheduleL2"/>
        <w:rPr>
          <w:rFonts w:ascii="Arial" w:hAnsi="Arial" w:cs="Arial"/>
          <w:sz w:val="24"/>
          <w:szCs w:val="24"/>
          <w:lang w:val="en-GB"/>
        </w:rPr>
      </w:pPr>
      <w:r w:rsidRPr="005F6D6E">
        <w:rPr>
          <w:rFonts w:ascii="Arial" w:hAnsi="Arial" w:cs="Arial"/>
          <w:sz w:val="24"/>
          <w:szCs w:val="24"/>
          <w:lang w:val="en-GB"/>
        </w:rPr>
        <w:t xml:space="preserve">The </w:t>
      </w:r>
      <w:r w:rsidR="00005BA6" w:rsidRPr="005F6D6E">
        <w:rPr>
          <w:rFonts w:ascii="Arial" w:hAnsi="Arial" w:cs="Arial"/>
          <w:sz w:val="24"/>
          <w:szCs w:val="24"/>
          <w:lang w:val="en-GB"/>
        </w:rPr>
        <w:t>Supplier shall</w:t>
      </w:r>
      <w:r w:rsidRPr="005F6D6E">
        <w:rPr>
          <w:rFonts w:ascii="Arial" w:hAnsi="Arial" w:cs="Arial"/>
          <w:sz w:val="24"/>
          <w:szCs w:val="24"/>
          <w:lang w:val="en-GB"/>
        </w:rPr>
        <w:t xml:space="preserve"> indemnify and keep indemnified LPP, [NHS Pensions], the Buyer</w:t>
      </w:r>
      <w:r w:rsidRPr="005F6D6E">
        <w:rPr>
          <w:rFonts w:ascii="Arial" w:hAnsi="Arial" w:cs="Arial"/>
          <w:i/>
          <w:iCs/>
          <w:sz w:val="24"/>
          <w:szCs w:val="24"/>
          <w:lang w:val="en-GB"/>
        </w:rPr>
        <w:t xml:space="preserve"> </w:t>
      </w:r>
      <w:r w:rsidRPr="005F6D6E">
        <w:rPr>
          <w:rFonts w:ascii="Arial" w:hAnsi="Arial" w:cs="Arial"/>
          <w:sz w:val="24"/>
          <w:szCs w:val="24"/>
          <w:lang w:val="en-GB"/>
        </w:rPr>
        <w:t xml:space="preserve">and/or any Replacement Supplier and/or any Replacement Subcontractor on demand from and against all and any Losses whatsoever </w:t>
      </w:r>
      <w:r w:rsidRPr="005F6D6E">
        <w:rPr>
          <w:rFonts w:ascii="Arial" w:hAnsi="Arial" w:cs="Arial"/>
          <w:sz w:val="24"/>
          <w:szCs w:val="24"/>
        </w:rPr>
        <w:t xml:space="preserve">suffered or incurred by it or them which: </w:t>
      </w:r>
    </w:p>
    <w:p w14:paraId="5BBBCCAA" w14:textId="77777777" w:rsidR="00E45828" w:rsidRPr="005F6D6E" w:rsidRDefault="00E45828" w:rsidP="00E45828">
      <w:pPr>
        <w:pStyle w:val="ScheduleL3"/>
        <w:rPr>
          <w:rFonts w:ascii="Arial" w:hAnsi="Arial" w:cs="Arial"/>
          <w:sz w:val="24"/>
          <w:szCs w:val="24"/>
        </w:rPr>
      </w:pPr>
      <w:r w:rsidRPr="005F6D6E">
        <w:rPr>
          <w:rFonts w:ascii="Arial" w:hAnsi="Arial" w:cs="Arial"/>
          <w:sz w:val="24"/>
          <w:szCs w:val="24"/>
        </w:rPr>
        <w:t xml:space="preserve"> arise out of or in connection with any liability towards all and any Fair Deal Employees arising in respect of service on or after the Relevant Transfer Date which arise from any breach by the Supplier of this Part D, and/or the CSPS Admission Agreement and/or the Direction Letter/Determination and/or the LGPS Admission Agreement; </w:t>
      </w:r>
    </w:p>
    <w:p w14:paraId="586F6A0A" w14:textId="77777777" w:rsidR="00E45828" w:rsidRPr="005F6D6E" w:rsidRDefault="00E45828" w:rsidP="00E45828">
      <w:pPr>
        <w:pStyle w:val="ScheduleL3"/>
        <w:rPr>
          <w:rFonts w:ascii="Arial" w:hAnsi="Arial" w:cs="Arial"/>
          <w:sz w:val="24"/>
          <w:szCs w:val="24"/>
        </w:rPr>
      </w:pPr>
      <w:r w:rsidRPr="005F6D6E">
        <w:rPr>
          <w:rFonts w:ascii="Arial" w:hAnsi="Arial" w:cs="Arial"/>
          <w:sz w:val="24"/>
          <w:szCs w:val="24"/>
        </w:rPr>
        <w:t xml:space="preserve">relate to the payment of benefits under and/or participation in a pension scheme (as defined in section 150(1) Finance Act 2004) provided by the Supplier or a Subcontractor on and after the Relevant Transfer Date until the date of termination or expiry of the relevant Contract, including the Statutory Schemes or any Broadly Comparable pension scheme provided in accordance with paragraphs 10 or 11 of this Part D; </w:t>
      </w:r>
    </w:p>
    <w:p w14:paraId="317AFB0F" w14:textId="2D4D4351" w:rsidR="00E45828" w:rsidRPr="005F6D6E" w:rsidRDefault="00E45828" w:rsidP="00E45828">
      <w:pPr>
        <w:pStyle w:val="ScheduleL3"/>
        <w:rPr>
          <w:rFonts w:ascii="Arial" w:hAnsi="Arial" w:cs="Arial"/>
          <w:sz w:val="24"/>
          <w:szCs w:val="24"/>
        </w:rPr>
      </w:pPr>
      <w:r w:rsidRPr="005F6D6E">
        <w:rPr>
          <w:rFonts w:ascii="Arial" w:hAnsi="Arial" w:cs="Arial"/>
          <w:sz w:val="24"/>
          <w:szCs w:val="24"/>
        </w:rPr>
        <w:t xml:space="preserve">relate to claims by Fair Deal Employees of the Supplier and/or of any Subcontractor or by any trade unions, elected employee representatives or staff associations in respect of all or any such Fair Deal Employees </w:t>
      </w:r>
      <w:r w:rsidR="00005BA6" w:rsidRPr="005F6D6E">
        <w:rPr>
          <w:rFonts w:ascii="Arial" w:hAnsi="Arial" w:cs="Arial"/>
          <w:sz w:val="24"/>
          <w:szCs w:val="24"/>
        </w:rPr>
        <w:t>Which</w:t>
      </w:r>
      <w:r w:rsidRPr="005F6D6E">
        <w:rPr>
          <w:rFonts w:ascii="Arial" w:hAnsi="Arial" w:cs="Arial"/>
          <w:sz w:val="24"/>
          <w:szCs w:val="24"/>
        </w:rPr>
        <w:t xml:space="preserve"> Losses:</w:t>
      </w:r>
    </w:p>
    <w:p w14:paraId="6B6E7F6C" w14:textId="77777777" w:rsidR="00E45828" w:rsidRPr="005F6D6E" w:rsidRDefault="00E45828" w:rsidP="00E45828">
      <w:pPr>
        <w:pStyle w:val="ScheduleL2"/>
        <w:keepNext/>
        <w:numPr>
          <w:ilvl w:val="0"/>
          <w:numId w:val="0"/>
        </w:numPr>
        <w:ind w:left="720"/>
        <w:rPr>
          <w:rFonts w:ascii="Arial" w:hAnsi="Arial" w:cs="Arial"/>
          <w:sz w:val="24"/>
          <w:szCs w:val="24"/>
          <w:lang w:val="en-GB"/>
        </w:rPr>
      </w:pPr>
      <w:bookmarkStart w:id="335" w:name="_Ref321833613"/>
      <w:r w:rsidRPr="005F6D6E">
        <w:rPr>
          <w:rFonts w:ascii="Arial" w:hAnsi="Arial" w:cs="Arial"/>
          <w:sz w:val="24"/>
          <w:szCs w:val="24"/>
          <w:lang w:val="en-GB"/>
        </w:rPr>
        <w:t>Subcontractor:</w:t>
      </w:r>
      <w:bookmarkEnd w:id="335"/>
    </w:p>
    <w:p w14:paraId="3F62C315" w14:textId="77777777" w:rsidR="00E45828" w:rsidRPr="005F6D6E" w:rsidRDefault="00E45828" w:rsidP="00E45828">
      <w:pPr>
        <w:pStyle w:val="ScheduleL4"/>
        <w:rPr>
          <w:rFonts w:ascii="Arial" w:hAnsi="Arial" w:cs="Arial"/>
          <w:sz w:val="24"/>
          <w:szCs w:val="24"/>
        </w:rPr>
      </w:pPr>
      <w:bookmarkStart w:id="336" w:name="_DV_M1069"/>
      <w:bookmarkStart w:id="337" w:name="_Ref321833614"/>
      <w:bookmarkEnd w:id="336"/>
      <w:r w:rsidRPr="005F6D6E">
        <w:rPr>
          <w:rFonts w:ascii="Arial" w:hAnsi="Arial" w:cs="Arial"/>
          <w:sz w:val="24"/>
          <w:szCs w:val="24"/>
        </w:rPr>
        <w:t xml:space="preserve">relate to any rights to benefits under a pension scheme </w:t>
      </w:r>
      <w:r w:rsidRPr="005F6D6E">
        <w:rPr>
          <w:rFonts w:ascii="Arial" w:eastAsia="Arial" w:hAnsi="Arial" w:cs="Arial"/>
          <w:sz w:val="24"/>
          <w:szCs w:val="24"/>
          <w:lang w:eastAsia="en-GB"/>
        </w:rPr>
        <w:t>(as defined in section 150(1) Finance Act 2004)</w:t>
      </w:r>
      <w:r w:rsidRPr="005F6D6E">
        <w:rPr>
          <w:rFonts w:ascii="Arial" w:hAnsi="Arial" w:cs="Arial"/>
          <w:sz w:val="24"/>
          <w:szCs w:val="24"/>
        </w:rPr>
        <w:t xml:space="preserve"> in respect of periods of employment on and after the Relevant Transfer Date until the date of termination or expiry of the relevant Contract; or</w:t>
      </w:r>
      <w:bookmarkEnd w:id="337"/>
    </w:p>
    <w:p w14:paraId="6DE445F7" w14:textId="77777777" w:rsidR="00E45828" w:rsidRPr="005F6D6E" w:rsidRDefault="00E45828" w:rsidP="00E45828">
      <w:pPr>
        <w:pStyle w:val="ScheduleL4"/>
        <w:rPr>
          <w:rFonts w:ascii="Arial" w:hAnsi="Arial" w:cs="Arial"/>
          <w:sz w:val="24"/>
          <w:szCs w:val="24"/>
        </w:rPr>
      </w:pPr>
      <w:bookmarkStart w:id="338" w:name="_DV_M1070"/>
      <w:bookmarkStart w:id="339" w:name="_Ref321833615"/>
      <w:bookmarkEnd w:id="338"/>
      <w:r w:rsidRPr="005F6D6E">
        <w:rPr>
          <w:rFonts w:ascii="Arial" w:hAnsi="Arial" w:cs="Arial"/>
          <w:sz w:val="24"/>
          <w:szCs w:val="24"/>
        </w:rPr>
        <w:t xml:space="preserve">arise out of the failure of the Supplier and/or any relevant Subcontractor to comply with the provisions of this Part D </w:t>
      </w:r>
      <w:r w:rsidRPr="005F6D6E">
        <w:rPr>
          <w:rFonts w:ascii="Arial" w:hAnsi="Arial" w:cs="Arial"/>
          <w:sz w:val="24"/>
          <w:szCs w:val="24"/>
        </w:rPr>
        <w:lastRenderedPageBreak/>
        <w:t>before the date of termination or expiry of the relevant Contract; and/or</w:t>
      </w:r>
      <w:bookmarkEnd w:id="339"/>
    </w:p>
    <w:p w14:paraId="51C0AFD0" w14:textId="41834A41" w:rsidR="00E45828" w:rsidRPr="005F6D6E" w:rsidRDefault="00E45828" w:rsidP="00E45828">
      <w:pPr>
        <w:pStyle w:val="ScheduleL3"/>
        <w:rPr>
          <w:rFonts w:ascii="Arial" w:hAnsi="Arial" w:cs="Arial"/>
          <w:sz w:val="24"/>
          <w:szCs w:val="24"/>
        </w:rPr>
      </w:pPr>
      <w:r w:rsidRPr="005F6D6E">
        <w:rPr>
          <w:rFonts w:ascii="Arial" w:hAnsi="Arial" w:cs="Arial"/>
          <w:sz w:val="24"/>
          <w:szCs w:val="24"/>
        </w:rPr>
        <w:t xml:space="preserve">arise out of or in connection with the Supplier (or its Subcontractor) allowing anyone who is not an NHSPS Fair </w:t>
      </w:r>
      <w:r w:rsidR="00005BA6" w:rsidRPr="005F6D6E">
        <w:rPr>
          <w:rFonts w:ascii="Arial" w:hAnsi="Arial" w:cs="Arial"/>
          <w:sz w:val="24"/>
          <w:szCs w:val="24"/>
        </w:rPr>
        <w:t>Deal Employee</w:t>
      </w:r>
      <w:r w:rsidRPr="005F6D6E">
        <w:rPr>
          <w:rFonts w:ascii="Arial" w:hAnsi="Arial" w:cs="Arial"/>
          <w:sz w:val="24"/>
          <w:szCs w:val="24"/>
        </w:rPr>
        <w:t xml:space="preserve"> to join or claim membership of the NHSPS at any time during the Term.</w:t>
      </w:r>
    </w:p>
    <w:p w14:paraId="711A9A35" w14:textId="77777777" w:rsidR="00E45828" w:rsidRPr="005F6D6E" w:rsidRDefault="00E45828" w:rsidP="00E45828">
      <w:pPr>
        <w:pStyle w:val="ScheduleL3"/>
        <w:numPr>
          <w:ilvl w:val="0"/>
          <w:numId w:val="0"/>
        </w:numPr>
        <w:tabs>
          <w:tab w:val="left" w:pos="720"/>
        </w:tabs>
        <w:ind w:left="2214"/>
        <w:rPr>
          <w:rFonts w:ascii="Arial" w:hAnsi="Arial" w:cs="Arial"/>
        </w:rPr>
      </w:pPr>
    </w:p>
    <w:p w14:paraId="36C087E2" w14:textId="77777777" w:rsidR="00E45828" w:rsidRPr="005F6D6E" w:rsidRDefault="00E45828" w:rsidP="00E45828">
      <w:pPr>
        <w:pStyle w:val="ScheduleL2"/>
        <w:keepNext/>
        <w:rPr>
          <w:rFonts w:ascii="Arial" w:hAnsi="Arial" w:cs="Arial"/>
          <w:sz w:val="24"/>
          <w:szCs w:val="24"/>
          <w:lang w:val="en-GB"/>
        </w:rPr>
      </w:pPr>
      <w:r w:rsidRPr="005F6D6E">
        <w:rPr>
          <w:rFonts w:ascii="Arial" w:hAnsi="Arial" w:cs="Arial"/>
          <w:sz w:val="24"/>
          <w:szCs w:val="24"/>
          <w:lang w:val="en-GB"/>
        </w:rPr>
        <w:t>The indemnities in this Part D and its Annexes:</w:t>
      </w:r>
    </w:p>
    <w:p w14:paraId="5C5D9712" w14:textId="77777777" w:rsidR="00E45828" w:rsidRPr="005F6D6E" w:rsidRDefault="00E45828" w:rsidP="00E45828">
      <w:pPr>
        <w:pStyle w:val="ScheduleL3"/>
        <w:rPr>
          <w:rFonts w:ascii="Arial" w:hAnsi="Arial" w:cs="Arial"/>
          <w:sz w:val="24"/>
          <w:szCs w:val="24"/>
        </w:rPr>
      </w:pPr>
      <w:r w:rsidRPr="005F6D6E">
        <w:rPr>
          <w:rFonts w:ascii="Arial" w:hAnsi="Arial" w:cs="Arial"/>
          <w:sz w:val="24"/>
          <w:szCs w:val="24"/>
        </w:rPr>
        <w:t>shall survive termination of the relevant Contract; and</w:t>
      </w:r>
    </w:p>
    <w:p w14:paraId="0C16DD26" w14:textId="77777777" w:rsidR="00E45828" w:rsidRPr="005F6D6E" w:rsidRDefault="00E45828" w:rsidP="00E45828">
      <w:pPr>
        <w:pStyle w:val="ScheduleL3"/>
        <w:rPr>
          <w:rFonts w:ascii="Arial" w:hAnsi="Arial" w:cs="Arial"/>
          <w:sz w:val="24"/>
          <w:szCs w:val="24"/>
        </w:rPr>
      </w:pPr>
      <w:r w:rsidRPr="005F6D6E">
        <w:rPr>
          <w:rFonts w:ascii="Arial" w:hAnsi="Arial" w:cs="Arial"/>
          <w:sz w:val="24"/>
          <w:szCs w:val="24"/>
        </w:rPr>
        <w:t>shall not be affected by the caps on liability contained in Clause 11 (How much you can be held responsible for).</w:t>
      </w:r>
    </w:p>
    <w:p w14:paraId="53539A52" w14:textId="77777777" w:rsidR="00E45828" w:rsidRPr="005F6D6E" w:rsidRDefault="00E45828" w:rsidP="00E45828">
      <w:pPr>
        <w:pStyle w:val="ScheduleL1"/>
        <w:rPr>
          <w:rFonts w:ascii="Arial" w:hAnsi="Arial" w:cs="Arial"/>
          <w:caps w:val="0"/>
          <w:sz w:val="24"/>
          <w:szCs w:val="24"/>
        </w:rPr>
      </w:pPr>
      <w:r w:rsidRPr="005F6D6E">
        <w:rPr>
          <w:rFonts w:ascii="Arial" w:hAnsi="Arial" w:cs="Arial"/>
          <w:caps w:val="0"/>
          <w:sz w:val="24"/>
          <w:szCs w:val="24"/>
        </w:rPr>
        <w:t>What happens if there is a dispute</w:t>
      </w:r>
    </w:p>
    <w:p w14:paraId="24E00281" w14:textId="77777777" w:rsidR="00E45828" w:rsidRPr="005F6D6E" w:rsidRDefault="00E45828" w:rsidP="00E45828">
      <w:pPr>
        <w:pStyle w:val="ScheduleL2"/>
        <w:keepNext/>
        <w:rPr>
          <w:rFonts w:ascii="Arial" w:hAnsi="Arial" w:cs="Arial"/>
          <w:sz w:val="24"/>
          <w:szCs w:val="24"/>
          <w:lang w:val="en-GB"/>
        </w:rPr>
      </w:pPr>
      <w:r w:rsidRPr="005F6D6E">
        <w:rPr>
          <w:rFonts w:ascii="Arial" w:hAnsi="Arial" w:cs="Arial"/>
          <w:sz w:val="24"/>
          <w:szCs w:val="24"/>
          <w:lang w:val="en-GB"/>
        </w:rPr>
        <w:t xml:space="preserve">The Dispute Resolution Procedure will not apply to any dispute (i) between the LPP and/or the Buyer and/or the Supplier or (ii) between their respective actuaries and/or the Fund Actuary about any of the actuarial matters referred to in this Part D and its Annexes shall in the absence of agreement between the LPP and/or the Buyer and/or the Supplier be referred to an independent Actuary: </w:t>
      </w:r>
    </w:p>
    <w:p w14:paraId="0DEEBC7A" w14:textId="77777777" w:rsidR="00E45828" w:rsidRPr="005F6D6E" w:rsidRDefault="00E45828" w:rsidP="00E45828">
      <w:pPr>
        <w:pStyle w:val="ScheduleL3"/>
        <w:rPr>
          <w:rFonts w:ascii="Arial" w:hAnsi="Arial" w:cs="Arial"/>
          <w:sz w:val="24"/>
          <w:szCs w:val="24"/>
        </w:rPr>
      </w:pPr>
      <w:r w:rsidRPr="005F6D6E">
        <w:rPr>
          <w:rFonts w:ascii="Arial" w:hAnsi="Arial" w:cs="Arial"/>
          <w:sz w:val="24"/>
          <w:szCs w:val="24"/>
        </w:rPr>
        <w:t xml:space="preserve">who will act as an expert and not as an arbitrator; </w:t>
      </w:r>
    </w:p>
    <w:p w14:paraId="7A0A9D07" w14:textId="77777777" w:rsidR="00E45828" w:rsidRPr="005F6D6E" w:rsidRDefault="00E45828" w:rsidP="00E45828">
      <w:pPr>
        <w:pStyle w:val="ScheduleL3"/>
        <w:rPr>
          <w:rFonts w:ascii="Arial" w:hAnsi="Arial" w:cs="Arial"/>
          <w:sz w:val="24"/>
          <w:szCs w:val="24"/>
        </w:rPr>
      </w:pPr>
      <w:r w:rsidRPr="005F6D6E">
        <w:rPr>
          <w:rFonts w:ascii="Arial" w:hAnsi="Arial" w:cs="Arial"/>
          <w:sz w:val="24"/>
          <w:szCs w:val="24"/>
        </w:rPr>
        <w:t xml:space="preserve">whose decision will be final and binding on the LPP and/or the Buyer and/or the Supplier; and </w:t>
      </w:r>
    </w:p>
    <w:p w14:paraId="3E6FCD4D" w14:textId="77777777" w:rsidR="00E45828" w:rsidRPr="005F6D6E" w:rsidRDefault="00E45828" w:rsidP="00E45828">
      <w:pPr>
        <w:pStyle w:val="ScheduleL3"/>
        <w:rPr>
          <w:rFonts w:ascii="Arial" w:hAnsi="Arial" w:cs="Arial"/>
          <w:sz w:val="24"/>
          <w:szCs w:val="24"/>
        </w:rPr>
      </w:pPr>
      <w:r w:rsidRPr="005F6D6E">
        <w:rPr>
          <w:rFonts w:ascii="Arial" w:hAnsi="Arial" w:cs="Arial"/>
          <w:sz w:val="24"/>
          <w:szCs w:val="24"/>
        </w:rPr>
        <w:t>whose expenses shall be borne equally by the LPP and/or the Buyer and/or the Supplier unless the independent Actuary shall otherwise direct.</w:t>
      </w:r>
    </w:p>
    <w:p w14:paraId="698320BB" w14:textId="77777777" w:rsidR="00E45828" w:rsidRPr="005F6D6E" w:rsidRDefault="00E45828" w:rsidP="00E45828">
      <w:pPr>
        <w:pStyle w:val="ScheduleL2"/>
        <w:keepNext/>
        <w:numPr>
          <w:ilvl w:val="0"/>
          <w:numId w:val="0"/>
        </w:numPr>
        <w:ind w:left="720"/>
        <w:rPr>
          <w:rFonts w:ascii="Arial" w:hAnsi="Arial" w:cs="Arial"/>
          <w:sz w:val="24"/>
          <w:szCs w:val="24"/>
          <w:lang w:val="en-GB"/>
        </w:rPr>
      </w:pPr>
      <w:r w:rsidRPr="005F6D6E">
        <w:rPr>
          <w:rFonts w:ascii="Arial" w:hAnsi="Arial" w:cs="Arial"/>
          <w:sz w:val="24"/>
          <w:szCs w:val="24"/>
          <w:lang w:val="en-GB"/>
        </w:rPr>
        <w:t xml:space="preserve">The independent Actuary shall be agreed by the Parties or, failing such agreement the independent Actuary shall be appointed by the President for the time being of the Institute and Faculty of Actuaries on the application by the Parties. </w:t>
      </w:r>
    </w:p>
    <w:p w14:paraId="7BAD0E48" w14:textId="77777777" w:rsidR="00E45828" w:rsidRPr="005F6D6E" w:rsidRDefault="00E45828" w:rsidP="00E45828">
      <w:pPr>
        <w:pStyle w:val="ScheduleL1"/>
        <w:rPr>
          <w:rFonts w:ascii="Arial" w:hAnsi="Arial" w:cs="Arial"/>
          <w:sz w:val="24"/>
          <w:szCs w:val="24"/>
        </w:rPr>
      </w:pPr>
      <w:r w:rsidRPr="005F6D6E">
        <w:rPr>
          <w:rFonts w:ascii="Arial" w:hAnsi="Arial" w:cs="Arial"/>
          <w:caps w:val="0"/>
          <w:sz w:val="24"/>
          <w:szCs w:val="24"/>
        </w:rPr>
        <w:t>Other people’s rights</w:t>
      </w:r>
    </w:p>
    <w:p w14:paraId="72D7C2D6" w14:textId="77777777" w:rsidR="00E45828" w:rsidRPr="005F6D6E" w:rsidRDefault="00E45828" w:rsidP="00E45828">
      <w:pPr>
        <w:pStyle w:val="ScheduleL2"/>
        <w:rPr>
          <w:rFonts w:ascii="Arial" w:hAnsi="Arial" w:cs="Arial"/>
          <w:sz w:val="24"/>
          <w:szCs w:val="24"/>
          <w:lang w:val="en-GB"/>
        </w:rPr>
      </w:pPr>
      <w:r w:rsidRPr="005F6D6E">
        <w:rPr>
          <w:rFonts w:ascii="Arial" w:eastAsia="Times New Roman" w:hAnsi="Arial" w:cs="Arial"/>
          <w:bCs/>
          <w:sz w:val="24"/>
          <w:szCs w:val="24"/>
          <w:lang w:val="en-GB"/>
        </w:rPr>
        <w:t xml:space="preserve">The Parties agree Clause 19 (Other people’s rights in this contract) does not apply and that the CRTPA applies to this </w:t>
      </w:r>
      <w:r w:rsidRPr="005F6D6E">
        <w:rPr>
          <w:rFonts w:ascii="Arial" w:hAnsi="Arial" w:cs="Arial"/>
          <w:sz w:val="24"/>
          <w:szCs w:val="24"/>
          <w:lang w:val="en-GB"/>
        </w:rPr>
        <w:t xml:space="preserve">Part D to the extent necessary to ensure that any Fair Deal Employee will have the right to enforce any obligation owed to him or her or it by the Supplier under this Part D, in his or her or its own right under section 1(1) of the CRTPA. </w:t>
      </w:r>
    </w:p>
    <w:p w14:paraId="0DA528BD" w14:textId="77777777" w:rsidR="00E45828" w:rsidRPr="001B351E" w:rsidRDefault="00E45828" w:rsidP="00E45828">
      <w:pPr>
        <w:pStyle w:val="ScheduleL2"/>
        <w:rPr>
          <w:rFonts w:ascii="Arial" w:eastAsia="Times New Roman" w:hAnsi="Arial" w:cs="Arial"/>
          <w:bCs/>
          <w:sz w:val="24"/>
          <w:szCs w:val="24"/>
          <w:lang w:val="en-GB"/>
        </w:rPr>
      </w:pPr>
      <w:r w:rsidRPr="005F6D6E">
        <w:rPr>
          <w:rFonts w:ascii="Arial" w:hAnsi="Arial" w:cs="Arial"/>
          <w:sz w:val="24"/>
          <w:szCs w:val="24"/>
          <w:lang w:val="en-GB"/>
        </w:rPr>
        <w:t>Further, the Supplier must ensure that the CRTPA will apply to any Sub-Contract to the extent necessary to ensure that any Fair Deal Employee will have the right to enforce any obligation</w:t>
      </w:r>
      <w:r w:rsidRPr="005F6D6E">
        <w:rPr>
          <w:rFonts w:ascii="Arial" w:eastAsia="Times New Roman" w:hAnsi="Arial" w:cs="Arial"/>
          <w:bCs/>
          <w:sz w:val="24"/>
          <w:szCs w:val="24"/>
          <w:lang w:val="en-GB"/>
        </w:rPr>
        <w:t xml:space="preserve"> owed to them by the Subcontractor in his or her or its own right under section 1(1) of the CRTPA</w:t>
      </w:r>
      <w:r w:rsidRPr="001B351E">
        <w:rPr>
          <w:rFonts w:ascii="Arial" w:eastAsia="Times New Roman" w:hAnsi="Arial" w:cs="Arial"/>
          <w:bCs/>
          <w:sz w:val="24"/>
          <w:szCs w:val="24"/>
          <w:lang w:val="en-GB"/>
        </w:rPr>
        <w:t>.</w:t>
      </w:r>
    </w:p>
    <w:p w14:paraId="16BFCC3B"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lastRenderedPageBreak/>
        <w:t>What happens if there is a breach of this Part D</w:t>
      </w:r>
    </w:p>
    <w:p w14:paraId="51F73135" w14:textId="77777777" w:rsidR="00E45828" w:rsidRPr="001B351E" w:rsidRDefault="00E45828" w:rsidP="00E45828">
      <w:pPr>
        <w:pStyle w:val="ScheduleL2"/>
        <w:keepNext/>
        <w:rPr>
          <w:rFonts w:ascii="Arial" w:eastAsia="Times New Roman" w:hAnsi="Arial" w:cs="Arial"/>
          <w:sz w:val="24"/>
          <w:szCs w:val="24"/>
          <w:lang w:val="en-GB"/>
        </w:rPr>
      </w:pPr>
      <w:r w:rsidRPr="001B351E">
        <w:rPr>
          <w:rFonts w:ascii="Arial" w:hAnsi="Arial" w:cs="Arial"/>
          <w:sz w:val="24"/>
          <w:szCs w:val="24"/>
          <w:lang w:val="en-GB"/>
        </w:rPr>
        <w:t>The Supplier agrees to notify the Buyer</w:t>
      </w:r>
      <w:r w:rsidRPr="001B351E">
        <w:rPr>
          <w:rFonts w:ascii="Arial" w:hAnsi="Arial" w:cs="Arial"/>
          <w:i/>
          <w:sz w:val="24"/>
          <w:szCs w:val="24"/>
          <w:lang w:val="en-GB"/>
        </w:rPr>
        <w:t xml:space="preserve"> </w:t>
      </w:r>
      <w:r w:rsidRPr="001B351E">
        <w:rPr>
          <w:rFonts w:ascii="Arial" w:hAnsi="Arial" w:cs="Arial"/>
          <w:sz w:val="24"/>
          <w:szCs w:val="24"/>
          <w:lang w:val="en-GB"/>
        </w:rPr>
        <w:t xml:space="preserve">should it breach any obligations it has under this Part D and agrees </w:t>
      </w:r>
      <w:r w:rsidRPr="001B351E">
        <w:rPr>
          <w:rFonts w:ascii="Arial" w:eastAsia="Times New Roman" w:hAnsi="Arial" w:cs="Arial"/>
          <w:sz w:val="24"/>
          <w:szCs w:val="24"/>
          <w:lang w:val="en-GB"/>
        </w:rPr>
        <w:t xml:space="preserve">that the </w:t>
      </w:r>
      <w:r w:rsidRPr="001B351E">
        <w:rPr>
          <w:rFonts w:ascii="Arial" w:hAnsi="Arial" w:cs="Arial"/>
          <w:sz w:val="24"/>
          <w:szCs w:val="24"/>
          <w:lang w:val="en-GB"/>
        </w:rPr>
        <w:t>Buyer</w:t>
      </w:r>
      <w:r w:rsidRPr="001B351E">
        <w:rPr>
          <w:rFonts w:ascii="Arial" w:hAnsi="Arial" w:cs="Arial"/>
          <w:i/>
          <w:sz w:val="24"/>
          <w:szCs w:val="24"/>
          <w:lang w:val="en-GB"/>
        </w:rPr>
        <w:t xml:space="preserve"> </w:t>
      </w:r>
      <w:r w:rsidRPr="001B351E">
        <w:rPr>
          <w:rFonts w:ascii="Arial" w:eastAsia="Times New Roman" w:hAnsi="Arial" w:cs="Arial"/>
          <w:sz w:val="24"/>
          <w:szCs w:val="24"/>
          <w:lang w:val="en-GB"/>
        </w:rPr>
        <w:t xml:space="preserve">shall be entitled to terminate its Contract for material Default in the event </w:t>
      </w:r>
      <w:r w:rsidRPr="001B351E">
        <w:rPr>
          <w:rFonts w:ascii="Arial" w:hAnsi="Arial" w:cs="Arial"/>
          <w:sz w:val="24"/>
          <w:szCs w:val="24"/>
          <w:lang w:val="en-GB"/>
        </w:rPr>
        <w:t>that</w:t>
      </w:r>
      <w:r w:rsidRPr="001B351E">
        <w:rPr>
          <w:rFonts w:ascii="Arial" w:eastAsia="Times New Roman" w:hAnsi="Arial" w:cs="Arial"/>
          <w:sz w:val="24"/>
          <w:szCs w:val="24"/>
          <w:lang w:val="en-GB"/>
        </w:rPr>
        <w:t xml:space="preserve"> the Supplier:</w:t>
      </w:r>
    </w:p>
    <w:p w14:paraId="0647419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commits an irremediable breach of any provision or obligation it has under this Part D; or</w:t>
      </w:r>
    </w:p>
    <w:p w14:paraId="0547E2D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2C6C80A7"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Transferring Fair Deal Employees</w:t>
      </w:r>
    </w:p>
    <w:p w14:paraId="663F2703"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Save on expiry or termination of </w:t>
      </w:r>
      <w:r w:rsidRPr="001B351E">
        <w:rPr>
          <w:rFonts w:ascii="Arial" w:hAnsi="Arial" w:cs="Arial"/>
          <w:sz w:val="24"/>
          <w:szCs w:val="24"/>
        </w:rPr>
        <w:t xml:space="preserve">the relevant </w:t>
      </w:r>
      <w:r w:rsidRPr="001B351E">
        <w:rPr>
          <w:rFonts w:ascii="Arial" w:hAnsi="Arial" w:cs="Arial"/>
          <w:sz w:val="24"/>
          <w:szCs w:val="24"/>
          <w:lang w:val="en-GB"/>
        </w:rPr>
        <w:t xml:space="preserve">Contract, if the employment of any Fair Deal </w:t>
      </w:r>
      <w:r w:rsidRPr="001B351E">
        <w:rPr>
          <w:rFonts w:ascii="Arial" w:hAnsi="Arial" w:cs="Arial"/>
          <w:sz w:val="24"/>
          <w:szCs w:val="24"/>
        </w:rPr>
        <w:t xml:space="preserve">Eligible </w:t>
      </w:r>
      <w:r w:rsidRPr="001B351E">
        <w:rPr>
          <w:rFonts w:ascii="Arial" w:hAnsi="Arial" w:cs="Arial"/>
          <w:sz w:val="24"/>
          <w:szCs w:val="24"/>
          <w:lang w:val="en-GB"/>
        </w:rPr>
        <w:t xml:space="preserve">Employee transfers to another employer (by way of a transfer under the Employment Regulations </w:t>
      </w:r>
      <w:r w:rsidRPr="001B351E">
        <w:rPr>
          <w:rFonts w:ascii="Arial" w:hAnsi="Arial" w:cs="Arial"/>
          <w:sz w:val="24"/>
          <w:szCs w:val="24"/>
        </w:rPr>
        <w:t>or other form of compulsory transfer of employment</w:t>
      </w:r>
      <w:r w:rsidRPr="001B351E">
        <w:rPr>
          <w:rFonts w:ascii="Arial" w:hAnsi="Arial" w:cs="Arial"/>
          <w:sz w:val="24"/>
          <w:szCs w:val="24"/>
          <w:lang w:val="en-GB"/>
        </w:rPr>
        <w:t>) the Supplier shall or shall procure that any relevant Sub-contractor shall:</w:t>
      </w:r>
    </w:p>
    <w:p w14:paraId="2799E9AE"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notify the Buyer as far as reasonably practicable in advance of the transfer to allow the Buyer to make the necessary arrangements for participation with the relevant Statutory Scheme(s);</w:t>
      </w:r>
    </w:p>
    <w:p w14:paraId="0CD06445"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consult with about, and inform those Fair Deal Eligible Employees of the pension provisions relating to that transfer; and</w:t>
      </w:r>
    </w:p>
    <w:p w14:paraId="50E668F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procure that the employer to which the Fair Deal Eligible Employees are transferred (the </w:t>
      </w:r>
      <w:r w:rsidRPr="001B351E">
        <w:rPr>
          <w:rFonts w:ascii="Arial" w:hAnsi="Arial" w:cs="Arial"/>
          <w:b/>
          <w:sz w:val="24"/>
          <w:szCs w:val="24"/>
        </w:rPr>
        <w:t>"New Employer"</w:t>
      </w:r>
      <w:r w:rsidRPr="001B351E">
        <w:rPr>
          <w:rFonts w:ascii="Arial" w:hAnsi="Arial" w:cs="Arial"/>
          <w:sz w:val="24"/>
          <w:szCs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14:paraId="06655D93" w14:textId="77777777" w:rsidR="00E45828" w:rsidRPr="001B351E" w:rsidRDefault="00E45828" w:rsidP="00E45828">
      <w:pPr>
        <w:pStyle w:val="ScheduleL1"/>
        <w:rPr>
          <w:rFonts w:ascii="Arial" w:hAnsi="Arial" w:cs="Arial"/>
          <w:sz w:val="24"/>
          <w:szCs w:val="24"/>
        </w:rPr>
      </w:pPr>
      <w:r w:rsidRPr="001B351E">
        <w:rPr>
          <w:rFonts w:ascii="Arial" w:hAnsi="Arial" w:cs="Arial"/>
          <w:sz w:val="24"/>
          <w:szCs w:val="24"/>
        </w:rPr>
        <w:t>W</w:t>
      </w:r>
      <w:r w:rsidRPr="001B351E">
        <w:rPr>
          <w:rFonts w:ascii="Arial" w:hAnsi="Arial" w:cs="Arial"/>
          <w:caps w:val="0"/>
          <w:sz w:val="24"/>
          <w:szCs w:val="24"/>
        </w:rPr>
        <w:t>hat happens to pensions if this Contract ends</w:t>
      </w:r>
    </w:p>
    <w:p w14:paraId="6929D0D6" w14:textId="61AA9AD8"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The provisions of Part E: Staff Transfer </w:t>
      </w:r>
      <w:r w:rsidR="00005BA6" w:rsidRPr="001B351E">
        <w:rPr>
          <w:rFonts w:ascii="Arial" w:hAnsi="Arial" w:cs="Arial"/>
          <w:sz w:val="24"/>
          <w:szCs w:val="24"/>
          <w:lang w:val="en-GB"/>
        </w:rPr>
        <w:t>on</w:t>
      </w:r>
      <w:r w:rsidRPr="001B351E">
        <w:rPr>
          <w:rFonts w:ascii="Arial" w:hAnsi="Arial" w:cs="Arial"/>
          <w:sz w:val="24"/>
          <w:szCs w:val="24"/>
          <w:lang w:val="en-GB"/>
        </w:rPr>
        <w:t xml:space="preserve"> Exit (Mandatory) apply in relation to pension issues on expiry or termination of </w:t>
      </w:r>
      <w:r w:rsidRPr="001B351E">
        <w:rPr>
          <w:rFonts w:ascii="Arial" w:hAnsi="Arial" w:cs="Arial"/>
          <w:sz w:val="24"/>
          <w:szCs w:val="24"/>
        </w:rPr>
        <w:t xml:space="preserve">the relevant </w:t>
      </w:r>
      <w:r w:rsidRPr="001B351E">
        <w:rPr>
          <w:rFonts w:ascii="Arial" w:hAnsi="Arial" w:cs="Arial"/>
          <w:sz w:val="24"/>
          <w:szCs w:val="24"/>
          <w:lang w:val="en-GB"/>
        </w:rPr>
        <w:t>Contract.</w:t>
      </w:r>
    </w:p>
    <w:p w14:paraId="1B019399"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The Supplier shall (and shall procure that any of its Subcontractors shall) prior to the termination of </w:t>
      </w:r>
      <w:r w:rsidRPr="001B351E">
        <w:rPr>
          <w:rFonts w:ascii="Arial" w:hAnsi="Arial" w:cs="Arial"/>
          <w:sz w:val="24"/>
          <w:szCs w:val="24"/>
        </w:rPr>
        <w:t xml:space="preserve">the relevant </w:t>
      </w:r>
      <w:r w:rsidRPr="001B351E">
        <w:rPr>
          <w:rFonts w:ascii="Arial" w:hAnsi="Arial" w:cs="Arial"/>
          <w:sz w:val="24"/>
          <w:szCs w:val="24"/>
          <w:lang w:val="en-GB"/>
        </w:rPr>
        <w:t xml:space="preserve">Contract provide all such co-operation and assistance (including co-operation and assistance from the Broadly Comparable pension scheme’s Actuary) as the Replacement Supplier and/or NHS Pension and/or CSPS and/or the relevant Administering Buyer and/or the Buyer may reasonably require, to enable the Replacement Supplier to participate in the appropriate Statutory Scheme in respect of any Fair Deal  </w:t>
      </w:r>
      <w:r w:rsidRPr="001B351E">
        <w:rPr>
          <w:rFonts w:ascii="Arial" w:hAnsi="Arial" w:cs="Arial"/>
          <w:sz w:val="24"/>
          <w:szCs w:val="24"/>
          <w:lang w:val="en-GB"/>
        </w:rPr>
        <w:lastRenderedPageBreak/>
        <w:t>Eligible Employee that remains eligible for New Fair Deal protection following a Service Transfer.</w:t>
      </w:r>
    </w:p>
    <w:p w14:paraId="4EE333D4" w14:textId="77777777" w:rsidR="00E45828" w:rsidRPr="001B351E" w:rsidRDefault="00E45828" w:rsidP="00E45828">
      <w:pPr>
        <w:pStyle w:val="ScheduleL2"/>
        <w:keepNext/>
        <w:numPr>
          <w:ilvl w:val="0"/>
          <w:numId w:val="0"/>
        </w:numPr>
        <w:ind w:left="720"/>
        <w:rPr>
          <w:rFonts w:ascii="Arial" w:hAnsi="Arial" w:cs="Arial"/>
          <w:sz w:val="24"/>
          <w:szCs w:val="24"/>
          <w:lang w:val="en-GB"/>
        </w:rPr>
      </w:pPr>
    </w:p>
    <w:p w14:paraId="76C6D611" w14:textId="77777777" w:rsidR="00E45828" w:rsidRPr="001B351E" w:rsidRDefault="00E45828" w:rsidP="00E45828">
      <w:pPr>
        <w:pStyle w:val="ScheduleL1"/>
        <w:rPr>
          <w:rFonts w:ascii="Arial" w:hAnsi="Arial" w:cs="Arial"/>
          <w:caps w:val="0"/>
          <w:sz w:val="24"/>
          <w:szCs w:val="24"/>
        </w:rPr>
      </w:pPr>
      <w:r w:rsidRPr="001B351E">
        <w:rPr>
          <w:rFonts w:ascii="Arial" w:hAnsi="Arial" w:cs="Arial"/>
          <w:sz w:val="24"/>
          <w:szCs w:val="24"/>
        </w:rPr>
        <w:t>B</w:t>
      </w:r>
      <w:r w:rsidRPr="001B351E">
        <w:rPr>
          <w:rFonts w:ascii="Arial" w:hAnsi="Arial" w:cs="Arial"/>
          <w:caps w:val="0"/>
          <w:sz w:val="24"/>
          <w:szCs w:val="24"/>
        </w:rPr>
        <w:t>roadly Comparable Pension Schemes on the Relevant Transfer Date</w:t>
      </w:r>
    </w:p>
    <w:p w14:paraId="731DECF6" w14:textId="77777777" w:rsidR="00E45828" w:rsidRPr="001B351E" w:rsidRDefault="00E45828" w:rsidP="00E45828">
      <w:pPr>
        <w:pStyle w:val="ScheduleL2"/>
        <w:keepNext/>
        <w:rPr>
          <w:rFonts w:ascii="Arial" w:hAnsi="Arial" w:cs="Arial"/>
          <w:sz w:val="24"/>
          <w:szCs w:val="24"/>
          <w:lang w:val="en-GB"/>
        </w:rPr>
      </w:pPr>
      <w:bookmarkStart w:id="340" w:name="_Ref498720160"/>
      <w:r w:rsidRPr="001B351E">
        <w:rPr>
          <w:rFonts w:ascii="Arial" w:hAnsi="Arial" w:cs="Arial"/>
          <w:sz w:val="24"/>
          <w:szCs w:val="24"/>
          <w:lang w:val="en-GB"/>
        </w:rPr>
        <w:t>If the terms of any of paragraphs 4 of Annex D2: NHSPS or 3.1 of Annex D3: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2BE0C0B8"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Such Broadly Comparable pension scheme must be:  </w:t>
      </w:r>
    </w:p>
    <w:p w14:paraId="76E3511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established by the Relevant Transfer Date</w:t>
      </w:r>
      <w:r w:rsidRPr="001B351E">
        <w:rPr>
          <w:rStyle w:val="FootnoteReference"/>
          <w:rFonts w:ascii="Arial" w:hAnsi="Arial" w:cs="Arial"/>
          <w:sz w:val="24"/>
          <w:szCs w:val="24"/>
        </w:rPr>
        <w:footnoteReference w:id="2"/>
      </w:r>
      <w:r w:rsidRPr="001B351E">
        <w:rPr>
          <w:rFonts w:ascii="Arial" w:hAnsi="Arial" w:cs="Arial"/>
          <w:sz w:val="24"/>
          <w:szCs w:val="24"/>
        </w:rPr>
        <w:t>;</w:t>
      </w:r>
    </w:p>
    <w:p w14:paraId="4F437CC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 registered pension scheme for the purposes of Part 4 of the Finance Act 2004; </w:t>
      </w:r>
    </w:p>
    <w:p w14:paraId="7DFA4BE5"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capable of receiving a bulk transfer payment from the relevant Statutory Scheme or from a Former Supplier’s Broadly Comparable pension scheme (unless otherwise instructed by the Buyer); </w:t>
      </w:r>
    </w:p>
    <w:p w14:paraId="33A9BE5B" w14:textId="3BB410C4"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capable of paying a bulk transfer payment to the Replacement Supplier’s Broadly Comparable pension </w:t>
      </w:r>
      <w:r w:rsidR="00005BA6" w:rsidRPr="001B351E">
        <w:rPr>
          <w:rFonts w:ascii="Arial" w:hAnsi="Arial" w:cs="Arial"/>
          <w:sz w:val="24"/>
          <w:szCs w:val="24"/>
        </w:rPr>
        <w:t>scheme (</w:t>
      </w:r>
      <w:r w:rsidRPr="001B351E">
        <w:rPr>
          <w:rFonts w:ascii="Arial" w:hAnsi="Arial" w:cs="Arial"/>
          <w:sz w:val="24"/>
          <w:szCs w:val="24"/>
        </w:rPr>
        <w:t xml:space="preserve">or the relevant Statutory Scheme if applicable) (unless otherwise instructed by the Buyer); and </w:t>
      </w:r>
    </w:p>
    <w:p w14:paraId="6F93A6C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maintained until such bulk transfer payments have been received or paid (unless otherwise instructed by the Buyer).  </w:t>
      </w:r>
    </w:p>
    <w:bookmarkEnd w:id="340"/>
    <w:p w14:paraId="539E83B8"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Where the Supplier has set up a Broadly Comparable pension scheme pursuant to the provisions of this Paragraph 10, the Supplier shall (and shall procure that any of its Subcontractors shall):</w:t>
      </w:r>
    </w:p>
    <w:p w14:paraId="05D8EBC2" w14:textId="1BB63542" w:rsidR="00E45828" w:rsidRPr="001B351E" w:rsidRDefault="00E45828" w:rsidP="00E45828">
      <w:pPr>
        <w:pStyle w:val="ScheduleL3"/>
        <w:rPr>
          <w:rFonts w:ascii="Arial" w:eastAsia="Arial" w:hAnsi="Arial" w:cs="Arial"/>
          <w:sz w:val="24"/>
          <w:szCs w:val="24"/>
          <w:lang w:eastAsia="en-GB"/>
        </w:rPr>
      </w:pPr>
      <w:r w:rsidRPr="001B351E">
        <w:rPr>
          <w:rFonts w:ascii="Arial" w:eastAsia="Arial" w:hAnsi="Arial" w:cs="Arial"/>
          <w:sz w:val="24"/>
          <w:szCs w:val="24"/>
          <w:lang w:eastAsia="en-GB"/>
        </w:rPr>
        <w:t xml:space="preserve">supply to the </w:t>
      </w:r>
      <w:r w:rsidR="00005BA6" w:rsidRPr="001B351E">
        <w:rPr>
          <w:rFonts w:ascii="Arial" w:eastAsia="Arial" w:hAnsi="Arial" w:cs="Arial"/>
          <w:sz w:val="24"/>
          <w:szCs w:val="24"/>
          <w:lang w:eastAsia="en-GB"/>
        </w:rPr>
        <w:t>Buyer details</w:t>
      </w:r>
      <w:r w:rsidRPr="001B351E">
        <w:rPr>
          <w:rFonts w:ascii="Arial" w:hAnsi="Arial" w:cs="Arial"/>
          <w:sz w:val="24"/>
          <w:szCs w:val="24"/>
        </w:rPr>
        <w:t xml:space="preserve">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r w:rsidRPr="001B351E">
        <w:rPr>
          <w:rFonts w:ascii="Arial" w:eastAsia="Arial" w:hAnsi="Arial" w:cs="Arial"/>
          <w:sz w:val="24"/>
          <w:szCs w:val="24"/>
          <w:lang w:eastAsia="en-GB"/>
        </w:rPr>
        <w:t>;</w:t>
      </w:r>
    </w:p>
    <w:p w14:paraId="628FD94C" w14:textId="77777777" w:rsidR="00E45828" w:rsidRPr="001B351E" w:rsidRDefault="00E45828" w:rsidP="00E45828">
      <w:pPr>
        <w:pStyle w:val="ScheduleL3"/>
        <w:rPr>
          <w:rFonts w:ascii="Arial" w:eastAsia="Arial" w:hAnsi="Arial" w:cs="Arial"/>
          <w:sz w:val="24"/>
          <w:szCs w:val="24"/>
          <w:lang w:eastAsia="en-GB"/>
        </w:rPr>
      </w:pPr>
      <w:r w:rsidRPr="001B351E">
        <w:rPr>
          <w:rFonts w:ascii="Arial" w:hAnsi="Arial" w:cs="Arial"/>
          <w:sz w:val="24"/>
          <w:szCs w:val="24"/>
        </w:rPr>
        <w:t>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w:t>
      </w:r>
      <w:r w:rsidRPr="001B351E">
        <w:rPr>
          <w:rFonts w:ascii="Arial" w:eastAsia="Arial" w:hAnsi="Arial" w:cs="Arial"/>
          <w:sz w:val="24"/>
          <w:szCs w:val="24"/>
          <w:lang w:eastAsia="en-GB"/>
        </w:rPr>
        <w:t>;</w:t>
      </w:r>
    </w:p>
    <w:p w14:paraId="4ADDA6FE" w14:textId="209CD86A" w:rsidR="00E45828" w:rsidRPr="001B351E" w:rsidRDefault="00E45828" w:rsidP="00E45828">
      <w:pPr>
        <w:pStyle w:val="ScheduleL3"/>
        <w:rPr>
          <w:rFonts w:ascii="Arial" w:eastAsia="Arial" w:hAnsi="Arial" w:cs="Arial"/>
          <w:sz w:val="24"/>
          <w:szCs w:val="24"/>
          <w:lang w:eastAsia="en-GB"/>
        </w:rPr>
      </w:pPr>
      <w:r w:rsidRPr="001B351E">
        <w:rPr>
          <w:rFonts w:ascii="Arial" w:eastAsia="Arial" w:hAnsi="Arial" w:cs="Arial"/>
          <w:sz w:val="24"/>
          <w:szCs w:val="24"/>
          <w:lang w:eastAsia="en-GB"/>
        </w:rPr>
        <w:lastRenderedPageBreak/>
        <w:t xml:space="preserve">instruct any such Broadly Comparable pension scheme’s Actuary to provide all such co-operation and assistance </w:t>
      </w:r>
      <w:r w:rsidRPr="001B351E">
        <w:rPr>
          <w:rFonts w:ascii="Arial" w:hAnsi="Arial" w:cs="Arial"/>
          <w:sz w:val="24"/>
          <w:szCs w:val="24"/>
        </w:rPr>
        <w:t xml:space="preserve">in agreeing bulk transfer process with the Actuary to the Former Supplier’s Broadly Comparable pension scheme or the Actuary to the relevant Statutory </w:t>
      </w:r>
      <w:r w:rsidR="00005BA6" w:rsidRPr="001B351E">
        <w:rPr>
          <w:rFonts w:ascii="Arial" w:hAnsi="Arial" w:cs="Arial"/>
          <w:sz w:val="24"/>
          <w:szCs w:val="24"/>
        </w:rPr>
        <w:t>Scheme (</w:t>
      </w:r>
      <w:r w:rsidRPr="001B351E">
        <w:rPr>
          <w:rFonts w:ascii="Arial" w:hAnsi="Arial" w:cs="Arial"/>
          <w:sz w:val="24"/>
          <w:szCs w:val="24"/>
        </w:rPr>
        <w:t>as appropriate) and to provide all such co-operation and assistance with any other Actuary appointed by the Buyer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sidRPr="001B351E">
        <w:rPr>
          <w:rStyle w:val="FootnoteReference"/>
          <w:rFonts w:ascii="Arial" w:hAnsi="Arial" w:cs="Arial"/>
          <w:sz w:val="24"/>
          <w:szCs w:val="24"/>
        </w:rPr>
        <w:footnoteReference w:id="3"/>
      </w:r>
      <w:r w:rsidRPr="001B351E">
        <w:rPr>
          <w:rFonts w:ascii="Arial" w:eastAsia="Arial" w:hAnsi="Arial" w:cs="Arial"/>
          <w:sz w:val="24"/>
          <w:szCs w:val="24"/>
          <w:lang w:eastAsia="en-GB"/>
        </w:rPr>
        <w:t>; and</w:t>
      </w:r>
    </w:p>
    <w:p w14:paraId="42B94F39" w14:textId="77777777" w:rsidR="00E45828" w:rsidRPr="001B351E" w:rsidRDefault="00E45828" w:rsidP="00E45828">
      <w:pPr>
        <w:pStyle w:val="ScheduleL3"/>
        <w:rPr>
          <w:rFonts w:ascii="Arial" w:eastAsia="Arial" w:hAnsi="Arial" w:cs="Arial"/>
          <w:sz w:val="24"/>
          <w:szCs w:val="24"/>
          <w:lang w:eastAsia="en-GB"/>
        </w:rPr>
      </w:pPr>
      <w:r w:rsidRPr="001B351E">
        <w:rPr>
          <w:rFonts w:ascii="Arial" w:hAnsi="Arial" w:cs="Arial"/>
          <w:sz w:val="24"/>
          <w:szCs w:val="24"/>
        </w:rPr>
        <w:t xml:space="preserve">provide a replacement Broadly Comparable pension scheme in accordance with this paragraph 10 with immediate effect for those Fair Deal Eligible Employees who are still employed by the Supplier and/or relevant Subcontractor and are still eligible for New Fair Deal protection in the event that the Supplier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4E3079E8"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Where the Supplier has provided a Broadly Comparable pension scheme pursuant to the provisions of this paragraph 10, the Supplier shall (and shall procure that any of its Subcontractors shall) prior to the termination of </w:t>
      </w:r>
      <w:r w:rsidRPr="001B351E">
        <w:rPr>
          <w:rFonts w:ascii="Arial" w:hAnsi="Arial" w:cs="Arial"/>
          <w:sz w:val="24"/>
          <w:szCs w:val="24"/>
        </w:rPr>
        <w:t xml:space="preserve">the relevant </w:t>
      </w:r>
      <w:r w:rsidRPr="001B351E">
        <w:rPr>
          <w:rFonts w:ascii="Arial" w:hAnsi="Arial" w:cs="Arial"/>
          <w:sz w:val="24"/>
          <w:szCs w:val="24"/>
          <w:lang w:val="en-GB"/>
        </w:rPr>
        <w:t>Contract:</w:t>
      </w:r>
    </w:p>
    <w:p w14:paraId="719187DF" w14:textId="46581448" w:rsidR="00E45828" w:rsidRPr="001B351E" w:rsidRDefault="00E45828" w:rsidP="00E45828">
      <w:pPr>
        <w:pStyle w:val="ScheduleL3"/>
        <w:rPr>
          <w:rFonts w:ascii="Arial" w:eastAsia="Arial" w:hAnsi="Arial" w:cs="Arial"/>
          <w:sz w:val="24"/>
          <w:szCs w:val="24"/>
          <w:lang w:eastAsia="en-GB"/>
        </w:rPr>
      </w:pPr>
      <w:r w:rsidRPr="001B351E">
        <w:rPr>
          <w:rFonts w:ascii="Arial" w:eastAsia="Arial" w:hAnsi="Arial" w:cs="Arial"/>
          <w:sz w:val="24"/>
          <w:szCs w:val="24"/>
          <w:lang w:eastAsia="en-GB"/>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w:t>
      </w:r>
      <w:r w:rsidR="00005BA6" w:rsidRPr="001B351E">
        <w:rPr>
          <w:rFonts w:ascii="Arial" w:eastAsia="Arial" w:hAnsi="Arial" w:cs="Arial"/>
          <w:sz w:val="24"/>
          <w:szCs w:val="24"/>
          <w:lang w:eastAsia="en-GB"/>
        </w:rPr>
        <w:t>scheme (</w:t>
      </w:r>
      <w:r w:rsidRPr="001B351E">
        <w:rPr>
          <w:rFonts w:ascii="Arial" w:eastAsia="Arial" w:hAnsi="Arial" w:cs="Arial"/>
          <w:sz w:val="24"/>
          <w:szCs w:val="24"/>
          <w:lang w:eastAsia="en-GB"/>
        </w:rPr>
        <w:t xml:space="preserve">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paragraph 10.3.3 such that the element of the past service reserve amount which relates to such service credits shall be no lower than that </w:t>
      </w:r>
      <w:r w:rsidRPr="001B351E">
        <w:rPr>
          <w:rFonts w:ascii="Arial" w:eastAsia="Arial" w:hAnsi="Arial" w:cs="Arial"/>
          <w:sz w:val="24"/>
          <w:szCs w:val="24"/>
          <w:lang w:eastAsia="en-GB"/>
        </w:rPr>
        <w:lastRenderedPageBreak/>
        <w:t xml:space="preserve">required by the bulk transfer terms that were agreed in accordance with paragraph 10.3.3 but using the last day of the Fair Deal Eligible Employees’ employment with the Supplier or Subcontractor (as appropriate) as the date used to determine the actuarial assumptions; and </w:t>
      </w:r>
    </w:p>
    <w:p w14:paraId="38D5BEEC" w14:textId="77777777" w:rsidR="00E45828" w:rsidRPr="001B351E" w:rsidRDefault="00E45828" w:rsidP="00E45828">
      <w:pPr>
        <w:pStyle w:val="ScheduleL3"/>
        <w:rPr>
          <w:rFonts w:ascii="Arial" w:eastAsia="Arial" w:hAnsi="Arial" w:cs="Arial"/>
          <w:sz w:val="24"/>
          <w:szCs w:val="24"/>
          <w:lang w:eastAsia="en-GB"/>
        </w:rPr>
      </w:pPr>
      <w:r w:rsidRPr="001B351E">
        <w:rPr>
          <w:rFonts w:ascii="Arial" w:eastAsia="Arial" w:hAnsi="Arial" w:cs="Arial"/>
          <w:sz w:val="24"/>
          <w:szCs w:val="24"/>
          <w:lang w:eastAsia="en-GB"/>
        </w:rPr>
        <w:t>if the transfer payment paid by the trustees of the Broadly Comparable pension scheme is less (in the opinion of the Actuary to the Replacement Supplier’s Broadly Comparable pension scheme (or to the relevant Statutory Scheme if applicable)) than the transfer payment which would have been paid had paragraph 10.4.1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difference as required under this paragraph.</w:t>
      </w:r>
    </w:p>
    <w:p w14:paraId="0D6BC734" w14:textId="77777777" w:rsidR="00E45828" w:rsidRPr="001B351E" w:rsidRDefault="00E45828" w:rsidP="00E45828">
      <w:pPr>
        <w:pStyle w:val="ScheduleL2"/>
        <w:numPr>
          <w:ilvl w:val="0"/>
          <w:numId w:val="0"/>
        </w:numPr>
        <w:ind w:left="720"/>
        <w:rPr>
          <w:rFonts w:ascii="Arial" w:hAnsi="Arial" w:cs="Arial"/>
          <w:szCs w:val="20"/>
        </w:rPr>
      </w:pPr>
    </w:p>
    <w:p w14:paraId="41A03F4A" w14:textId="77777777" w:rsidR="00E45828" w:rsidRPr="001B351E" w:rsidRDefault="00E45828" w:rsidP="00E45828">
      <w:pPr>
        <w:pStyle w:val="ScheduleL1"/>
        <w:tabs>
          <w:tab w:val="left" w:pos="720"/>
        </w:tabs>
        <w:ind w:left="357" w:hanging="357"/>
        <w:rPr>
          <w:rFonts w:ascii="Arial" w:hAnsi="Arial" w:cs="Arial"/>
          <w:sz w:val="24"/>
          <w:szCs w:val="24"/>
        </w:rPr>
      </w:pPr>
      <w:r w:rsidRPr="001B351E">
        <w:rPr>
          <w:rFonts w:ascii="Arial" w:hAnsi="Arial" w:cs="Arial"/>
          <w:caps w:val="0"/>
          <w:sz w:val="24"/>
          <w:szCs w:val="24"/>
        </w:rPr>
        <w:t>Broadly Comparable Pension Scheme in Other Circumstances</w:t>
      </w:r>
    </w:p>
    <w:p w14:paraId="58E23161"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If the terms of any of paragraphs 2.2 of Annex D1: CSPS, 5.2 of Annex D2: NHSPS and/or 3.2 of Annex D3: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Buyer.</w:t>
      </w:r>
    </w:p>
    <w:p w14:paraId="5C6BC169"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Such Broadly Comparable pension scheme must be:  </w:t>
      </w:r>
    </w:p>
    <w:p w14:paraId="22C3B9F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established by the date of cessation of participation in the Statutory Scheme</w:t>
      </w:r>
      <w:r w:rsidRPr="001B351E">
        <w:rPr>
          <w:rStyle w:val="FootnoteReference"/>
          <w:rFonts w:ascii="Arial" w:hAnsi="Arial" w:cs="Arial"/>
          <w:sz w:val="24"/>
          <w:szCs w:val="24"/>
        </w:rPr>
        <w:footnoteReference w:id="4"/>
      </w:r>
      <w:r w:rsidRPr="001B351E">
        <w:rPr>
          <w:rFonts w:ascii="Arial" w:hAnsi="Arial" w:cs="Arial"/>
          <w:sz w:val="24"/>
          <w:szCs w:val="24"/>
        </w:rPr>
        <w:t xml:space="preserve">; </w:t>
      </w:r>
    </w:p>
    <w:p w14:paraId="7780363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 registered pension scheme for the purposes of Part 4 of the Finance Act 2004; </w:t>
      </w:r>
    </w:p>
    <w:p w14:paraId="6A18FA3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capable of receiving a bulk transfer payment from the relevant Statutory Scheme (where instructed to do so by the Buyer); </w:t>
      </w:r>
    </w:p>
    <w:p w14:paraId="2F0D624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capable of paying a bulk transfer payment to the Replacement Supplier’s Broadly Comparable pension scheme (or the relevant Statutory Scheme if applicable) (unless otherwise instructed by the Buyer); and </w:t>
      </w:r>
    </w:p>
    <w:p w14:paraId="4764462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lastRenderedPageBreak/>
        <w:t xml:space="preserve">maintained until such bulk transfer payments have been received or paid (unless otherwise instructed by the Buyer).  </w:t>
      </w:r>
    </w:p>
    <w:p w14:paraId="39C5983F" w14:textId="221DBC5D"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Where the Supplier has provided a Broadly Comparable pension </w:t>
      </w:r>
      <w:r w:rsidR="00005BA6" w:rsidRPr="001B351E">
        <w:rPr>
          <w:rFonts w:ascii="Arial" w:hAnsi="Arial" w:cs="Arial"/>
          <w:sz w:val="24"/>
          <w:szCs w:val="24"/>
          <w:lang w:val="en-GB"/>
        </w:rPr>
        <w:t>scheme pursuant</w:t>
      </w:r>
      <w:r w:rsidRPr="001B351E">
        <w:rPr>
          <w:rFonts w:ascii="Arial" w:hAnsi="Arial" w:cs="Arial"/>
          <w:sz w:val="24"/>
          <w:szCs w:val="24"/>
          <w:lang w:val="en-GB"/>
        </w:rPr>
        <w:t xml:space="preserve"> to the provisions of this paragraph 11, the Supplier shall (and shall procure that any of its Subcontractors shall):</w:t>
      </w:r>
    </w:p>
    <w:p w14:paraId="6991903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supply to the Buyer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47A813A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14:paraId="394034B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Buyer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w:t>
      </w:r>
      <w:r w:rsidRPr="001B351E">
        <w:rPr>
          <w:rStyle w:val="FootnoteReference"/>
          <w:rFonts w:ascii="Arial" w:hAnsi="Arial" w:cs="Arial"/>
          <w:sz w:val="24"/>
          <w:szCs w:val="24"/>
        </w:rPr>
        <w:footnoteReference w:id="5"/>
      </w:r>
      <w:r w:rsidRPr="001B351E">
        <w:rPr>
          <w:rFonts w:ascii="Arial" w:hAnsi="Arial" w:cs="Arial"/>
          <w:sz w:val="24"/>
          <w:szCs w:val="24"/>
        </w:rPr>
        <w:t xml:space="preserve">; and  </w:t>
      </w:r>
    </w:p>
    <w:p w14:paraId="20416263"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provide a replacement Broadly Comparable pension scheme in accordance with this paragraph 11 with immediate effect for those Fair Deal Eligible Employees who are still employed by the 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w:t>
      </w:r>
      <w:r w:rsidRPr="001B351E">
        <w:rPr>
          <w:rFonts w:ascii="Arial" w:hAnsi="Arial" w:cs="Arial"/>
          <w:sz w:val="24"/>
          <w:szCs w:val="24"/>
        </w:rPr>
        <w:lastRenderedPageBreak/>
        <w:t xml:space="preserve">actuarially equivalent where there are benefit differences between the two schemes). </w:t>
      </w:r>
    </w:p>
    <w:p w14:paraId="3A062D04"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Where the Supplier has provided a Broadly Comparable pension scheme pursuant to the provisions of this paragraph 11, the Supplier shall (and shall procure that any of its Subcontractors shall) prior to the termination of </w:t>
      </w:r>
      <w:r w:rsidRPr="001B351E">
        <w:rPr>
          <w:rFonts w:ascii="Arial" w:hAnsi="Arial" w:cs="Arial"/>
          <w:sz w:val="24"/>
          <w:szCs w:val="24"/>
        </w:rPr>
        <w:t xml:space="preserve">the relevant </w:t>
      </w:r>
      <w:r w:rsidRPr="001B351E">
        <w:rPr>
          <w:rFonts w:ascii="Arial" w:hAnsi="Arial" w:cs="Arial"/>
          <w:sz w:val="24"/>
          <w:szCs w:val="24"/>
          <w:lang w:val="en-GB"/>
        </w:rPr>
        <w:t>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sidRPr="001B351E">
        <w:rPr>
          <w:rFonts w:ascii="Arial" w:hAnsi="Arial" w:cs="Arial"/>
          <w:b/>
          <w:sz w:val="24"/>
          <w:szCs w:val="24"/>
          <w:lang w:val="en-GB"/>
        </w:rPr>
        <w:t>the Shortfall</w:t>
      </w:r>
      <w:r w:rsidRPr="001B351E">
        <w:rPr>
          <w:rFonts w:ascii="Arial" w:hAnsi="Arial" w:cs="Arial"/>
          <w:sz w:val="24"/>
          <w:szCs w:val="24"/>
          <w:lang w:val="en-GB"/>
        </w:rPr>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the relevant Statutory Scheme if applicable) (as the Buyer directs) for any failure to pay the Shortfall under this paragraph. </w:t>
      </w:r>
    </w:p>
    <w:p w14:paraId="04D2EC8B" w14:textId="77777777" w:rsidR="00E45828" w:rsidRPr="001B351E" w:rsidRDefault="00E45828" w:rsidP="00E45828">
      <w:pPr>
        <w:pStyle w:val="ScheduleL1"/>
        <w:tabs>
          <w:tab w:val="left" w:pos="720"/>
        </w:tabs>
        <w:ind w:left="357" w:hanging="357"/>
        <w:rPr>
          <w:rFonts w:ascii="Arial" w:hAnsi="Arial" w:cs="Arial"/>
          <w:caps w:val="0"/>
          <w:sz w:val="24"/>
          <w:szCs w:val="24"/>
        </w:rPr>
      </w:pPr>
      <w:r w:rsidRPr="001B351E">
        <w:rPr>
          <w:rFonts w:ascii="Arial" w:hAnsi="Arial" w:cs="Arial"/>
          <w:caps w:val="0"/>
          <w:sz w:val="24"/>
          <w:szCs w:val="24"/>
        </w:rPr>
        <w:t>Right of Set-off</w:t>
      </w:r>
    </w:p>
    <w:p w14:paraId="1F9863E5"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The Buyer shall have a right to set off against any payments due to the Supplier under </w:t>
      </w:r>
      <w:r w:rsidRPr="001B351E">
        <w:rPr>
          <w:rFonts w:ascii="Arial" w:hAnsi="Arial" w:cs="Arial"/>
          <w:sz w:val="24"/>
          <w:szCs w:val="24"/>
        </w:rPr>
        <w:t xml:space="preserve">the relevant </w:t>
      </w:r>
      <w:r w:rsidRPr="001B351E">
        <w:rPr>
          <w:rFonts w:ascii="Arial" w:hAnsi="Arial" w:cs="Arial"/>
          <w:sz w:val="24"/>
          <w:szCs w:val="24"/>
          <w:lang w:val="en-GB"/>
        </w:rPr>
        <w:t xml:space="preserve">Contract an amount equal to: </w:t>
      </w:r>
    </w:p>
    <w:p w14:paraId="17D76201" w14:textId="77777777" w:rsidR="00E45828" w:rsidRPr="001B351E" w:rsidRDefault="00E45828" w:rsidP="00E45828">
      <w:pPr>
        <w:pStyle w:val="ScheduleL3"/>
        <w:rPr>
          <w:rFonts w:ascii="Arial" w:hAnsi="Arial" w:cs="Arial"/>
          <w:sz w:val="24"/>
          <w:szCs w:val="24"/>
        </w:rPr>
      </w:pPr>
      <w:bookmarkStart w:id="341" w:name="_Ref510492"/>
      <w:r w:rsidRPr="001B351E">
        <w:rPr>
          <w:rFonts w:ascii="Arial" w:hAnsi="Arial" w:cs="Arial"/>
          <w:sz w:val="24"/>
          <w:szCs w:val="24"/>
        </w:rPr>
        <w:t>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guarantee;</w:t>
      </w:r>
    </w:p>
    <w:p w14:paraId="7989AB0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bond or guarantee; or</w:t>
      </w:r>
    </w:p>
    <w:p w14:paraId="10D3467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guarantee;</w:t>
      </w:r>
    </w:p>
    <w:p w14:paraId="3867A61A" w14:textId="77777777" w:rsidR="00E45828" w:rsidRPr="001B351E" w:rsidRDefault="00E45828" w:rsidP="00E45828">
      <w:pPr>
        <w:pStyle w:val="Heading4"/>
        <w:ind w:left="709"/>
        <w:rPr>
          <w:rFonts w:ascii="Arial" w:hAnsi="Arial" w:cs="Arial"/>
        </w:rPr>
      </w:pPr>
      <w:bookmarkStart w:id="342" w:name="_Ref510494"/>
      <w:bookmarkEnd w:id="341"/>
      <w:r w:rsidRPr="001B351E">
        <w:rPr>
          <w:rFonts w:ascii="Arial" w:hAnsi="Arial" w:cs="Arial"/>
        </w:rPr>
        <w:lastRenderedPageBreak/>
        <w:t>and</w:t>
      </w:r>
      <w:bookmarkEnd w:id="342"/>
      <w:r w:rsidRPr="001B351E">
        <w:rPr>
          <w:rFonts w:ascii="Arial" w:hAnsi="Arial" w:cs="Arial"/>
        </w:rPr>
        <w:t xml:space="preserve"> shall pay such set off amount to the relevant Statutory Scheme. </w:t>
      </w:r>
    </w:p>
    <w:p w14:paraId="638D1C0A" w14:textId="6C060D62"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The Buyer shall also have a right to set off against any payments due to the </w:t>
      </w:r>
      <w:r w:rsidR="00005BA6" w:rsidRPr="001B351E">
        <w:rPr>
          <w:rFonts w:ascii="Arial" w:hAnsi="Arial" w:cs="Arial"/>
          <w:sz w:val="24"/>
          <w:szCs w:val="24"/>
          <w:lang w:val="en-GB"/>
        </w:rPr>
        <w:t>Supplier under</w:t>
      </w:r>
      <w:r w:rsidRPr="001B351E">
        <w:rPr>
          <w:rFonts w:ascii="Arial" w:hAnsi="Arial" w:cs="Arial"/>
          <w:sz w:val="24"/>
          <w:szCs w:val="24"/>
          <w:lang w:val="en-GB"/>
        </w:rPr>
        <w:t xml:space="preserve"> </w:t>
      </w:r>
      <w:r w:rsidRPr="001B351E">
        <w:rPr>
          <w:rFonts w:ascii="Arial" w:hAnsi="Arial" w:cs="Arial"/>
          <w:sz w:val="24"/>
          <w:szCs w:val="24"/>
        </w:rPr>
        <w:t xml:space="preserve">the relevant </w:t>
      </w:r>
      <w:r w:rsidRPr="001B351E">
        <w:rPr>
          <w:rFonts w:ascii="Arial" w:hAnsi="Arial" w:cs="Arial"/>
          <w:sz w:val="24"/>
          <w:szCs w:val="24"/>
          <w:lang w:val="en-GB"/>
        </w:rPr>
        <w:t>Contract all reasonable costs and expenses incurred by the Buyer as result of Paragraphs 12.1 above.</w:t>
      </w:r>
    </w:p>
    <w:p w14:paraId="47000C2A" w14:textId="77777777" w:rsidR="00E45828" w:rsidRPr="001B351E" w:rsidRDefault="00E45828" w:rsidP="00933F69">
      <w:pPr>
        <w:pStyle w:val="Annex"/>
        <w:rPr>
          <w:iCs/>
        </w:rPr>
      </w:pPr>
      <w:r w:rsidRPr="001B351E">
        <w:br w:type="page"/>
      </w:r>
      <w:bookmarkStart w:id="343" w:name="_Toc154147162"/>
      <w:bookmarkStart w:id="344" w:name="_Toc154149076"/>
      <w:r w:rsidRPr="001B351E">
        <w:lastRenderedPageBreak/>
        <w:t>Annex D1: Civil Service Pensions Schemes (CSPS)</w:t>
      </w:r>
      <w:bookmarkEnd w:id="343"/>
      <w:bookmarkEnd w:id="344"/>
    </w:p>
    <w:p w14:paraId="01A45F2B" w14:textId="77777777" w:rsidR="00E45828" w:rsidRPr="001B351E" w:rsidRDefault="00E45828" w:rsidP="001E1E50">
      <w:pPr>
        <w:pStyle w:val="ScheduleL1"/>
        <w:numPr>
          <w:ilvl w:val="0"/>
          <w:numId w:val="138"/>
        </w:numPr>
        <w:tabs>
          <w:tab w:val="left" w:pos="720"/>
        </w:tabs>
        <w:ind w:left="357" w:hanging="357"/>
        <w:rPr>
          <w:rFonts w:ascii="Arial" w:hAnsi="Arial" w:cs="Arial"/>
          <w:iCs/>
          <w:sz w:val="24"/>
          <w:szCs w:val="24"/>
        </w:rPr>
      </w:pPr>
      <w:r w:rsidRPr="001B351E">
        <w:rPr>
          <w:rFonts w:ascii="Arial" w:hAnsi="Arial" w:cs="Arial"/>
          <w:sz w:val="24"/>
          <w:szCs w:val="24"/>
        </w:rPr>
        <w:t>D</w:t>
      </w:r>
      <w:r w:rsidRPr="001B351E">
        <w:rPr>
          <w:rFonts w:ascii="Arial" w:hAnsi="Arial" w:cs="Arial"/>
          <w:caps w:val="0"/>
          <w:sz w:val="24"/>
          <w:szCs w:val="24"/>
        </w:rPr>
        <w:t>efinitions</w:t>
      </w:r>
    </w:p>
    <w:p w14:paraId="679DADE1" w14:textId="77777777" w:rsidR="00E45828" w:rsidRPr="001B351E" w:rsidRDefault="00E45828" w:rsidP="00E45828">
      <w:pPr>
        <w:keepNext/>
        <w:ind w:left="368" w:hanging="11"/>
        <w:outlineLvl w:val="1"/>
        <w:rPr>
          <w:rFonts w:ascii="Arial" w:hAnsi="Arial" w:cs="Arial"/>
          <w:iCs/>
          <w:sz w:val="24"/>
          <w:szCs w:val="24"/>
        </w:rPr>
      </w:pPr>
      <w:r w:rsidRPr="001B351E">
        <w:rPr>
          <w:rFonts w:ascii="Arial" w:hAnsi="Arial" w:cs="Arial"/>
          <w:iCs/>
          <w:sz w:val="24"/>
          <w:szCs w:val="24"/>
        </w:rPr>
        <w:t xml:space="preserve">In this Annex D1: CSPS to Part D: Pensions, the following </w:t>
      </w:r>
      <w:r w:rsidRPr="001B351E">
        <w:rPr>
          <w:rFonts w:ascii="Arial" w:hAnsi="Arial" w:cs="Arial"/>
          <w:sz w:val="24"/>
          <w:szCs w:val="24"/>
        </w:rPr>
        <w:t>words have the following meanings and they shall supplement Joint Schedule 1 (Definitions)</w:t>
      </w:r>
      <w:r w:rsidRPr="001B351E">
        <w:rPr>
          <w:rFonts w:ascii="Arial" w:hAnsi="Arial" w:cs="Arial"/>
          <w:iCs/>
          <w:sz w:val="24"/>
          <w:szCs w:val="24"/>
        </w:rPr>
        <w:t>:</w:t>
      </w:r>
    </w:p>
    <w:tbl>
      <w:tblPr>
        <w:tblW w:w="9378" w:type="dxa"/>
        <w:tblLook w:val="04A0" w:firstRow="1" w:lastRow="0" w:firstColumn="1" w:lastColumn="0" w:noHBand="0" w:noVBand="1"/>
      </w:tblPr>
      <w:tblGrid>
        <w:gridCol w:w="2835"/>
        <w:gridCol w:w="6543"/>
      </w:tblGrid>
      <w:tr w:rsidR="00E45828" w:rsidRPr="001B351E" w14:paraId="53FC3D11" w14:textId="77777777" w:rsidTr="00E45828">
        <w:trPr>
          <w:cantSplit/>
        </w:trPr>
        <w:tc>
          <w:tcPr>
            <w:tcW w:w="2835" w:type="dxa"/>
            <w:hideMark/>
          </w:tcPr>
          <w:p w14:paraId="799840E9" w14:textId="77777777" w:rsidR="00E45828" w:rsidRPr="001B351E" w:rsidRDefault="00E45828">
            <w:pPr>
              <w:spacing w:before="120" w:after="120"/>
              <w:ind w:left="709"/>
              <w:rPr>
                <w:rFonts w:ascii="Arial" w:eastAsia="STZhongsong" w:hAnsi="Arial" w:cs="Arial"/>
                <w:b/>
                <w:bCs/>
                <w:color w:val="000000"/>
                <w:sz w:val="24"/>
                <w:szCs w:val="24"/>
                <w:lang w:eastAsia="zh-CN"/>
              </w:rPr>
            </w:pPr>
            <w:r w:rsidRPr="001B351E">
              <w:rPr>
                <w:rFonts w:ascii="Arial" w:eastAsia="STZhongsong" w:hAnsi="Arial" w:cs="Arial"/>
                <w:b/>
                <w:bCs/>
                <w:color w:val="000000"/>
                <w:sz w:val="24"/>
                <w:szCs w:val="24"/>
                <w:lang w:eastAsia="zh-CN"/>
              </w:rPr>
              <w:t>"CSPS Admission Agreement"</w:t>
            </w:r>
          </w:p>
        </w:tc>
        <w:tc>
          <w:tcPr>
            <w:tcW w:w="6543" w:type="dxa"/>
            <w:hideMark/>
          </w:tcPr>
          <w:p w14:paraId="3A8FF280"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an admission agreement in the form available on the Civil Service Pensions website immediately prior to the Relevant Transfer Date to be entered into for the CSPS in respect of the Services;</w:t>
            </w:r>
          </w:p>
        </w:tc>
      </w:tr>
      <w:tr w:rsidR="00E45828" w:rsidRPr="001B351E" w14:paraId="3E02BC13" w14:textId="77777777" w:rsidTr="00E45828">
        <w:trPr>
          <w:cantSplit/>
        </w:trPr>
        <w:tc>
          <w:tcPr>
            <w:tcW w:w="2835" w:type="dxa"/>
            <w:hideMark/>
          </w:tcPr>
          <w:p w14:paraId="0701C406" w14:textId="77777777" w:rsidR="00E45828" w:rsidRPr="001B351E" w:rsidRDefault="00E45828">
            <w:pPr>
              <w:spacing w:before="120" w:after="120"/>
              <w:ind w:left="709"/>
              <w:rPr>
                <w:rFonts w:ascii="Arial" w:eastAsia="STZhongsong" w:hAnsi="Arial" w:cs="Arial"/>
                <w:b/>
                <w:bCs/>
                <w:color w:val="000000"/>
                <w:sz w:val="24"/>
                <w:szCs w:val="24"/>
                <w:lang w:eastAsia="zh-CN"/>
              </w:rPr>
            </w:pPr>
            <w:r w:rsidRPr="001B351E">
              <w:rPr>
                <w:rFonts w:ascii="Arial" w:eastAsia="STZhongsong" w:hAnsi="Arial" w:cs="Arial"/>
                <w:b/>
                <w:bCs/>
                <w:color w:val="000000"/>
                <w:sz w:val="24"/>
                <w:szCs w:val="24"/>
                <w:lang w:eastAsia="zh-CN"/>
              </w:rPr>
              <w:t>"CSPS Eligible Employee"</w:t>
            </w:r>
          </w:p>
        </w:tc>
        <w:tc>
          <w:tcPr>
            <w:tcW w:w="6543" w:type="dxa"/>
            <w:hideMark/>
          </w:tcPr>
          <w:p w14:paraId="3869E46D"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any CSPS Fair Deal Employee who at the relevant time is an active member or eligible to participate in the CSPS under a CSPS Admission Agreement;</w:t>
            </w:r>
          </w:p>
        </w:tc>
      </w:tr>
      <w:tr w:rsidR="00E45828" w:rsidRPr="001B351E" w14:paraId="21B1C24A" w14:textId="77777777" w:rsidTr="00E45828">
        <w:trPr>
          <w:cantSplit/>
        </w:trPr>
        <w:tc>
          <w:tcPr>
            <w:tcW w:w="2835" w:type="dxa"/>
            <w:hideMark/>
          </w:tcPr>
          <w:p w14:paraId="32B0F08F" w14:textId="77777777" w:rsidR="00E45828" w:rsidRPr="001B351E" w:rsidRDefault="00E45828">
            <w:pPr>
              <w:spacing w:before="120" w:after="120"/>
              <w:ind w:left="709"/>
              <w:rPr>
                <w:rFonts w:ascii="Arial" w:eastAsia="STZhongsong" w:hAnsi="Arial" w:cs="Arial"/>
                <w:b/>
                <w:bCs/>
                <w:color w:val="000000"/>
                <w:sz w:val="24"/>
                <w:szCs w:val="24"/>
                <w:lang w:eastAsia="zh-CN"/>
              </w:rPr>
            </w:pPr>
            <w:r w:rsidRPr="001B351E">
              <w:rPr>
                <w:rFonts w:ascii="Arial" w:eastAsia="STZhongsong" w:hAnsi="Arial" w:cs="Arial"/>
                <w:b/>
                <w:bCs/>
                <w:color w:val="000000"/>
                <w:sz w:val="24"/>
                <w:szCs w:val="24"/>
                <w:lang w:eastAsia="zh-CN"/>
              </w:rPr>
              <w:t>“CSPS Fair Deal Employee”</w:t>
            </w:r>
          </w:p>
        </w:tc>
        <w:tc>
          <w:tcPr>
            <w:tcW w:w="6543" w:type="dxa"/>
            <w:hideMark/>
          </w:tcPr>
          <w:p w14:paraId="03BAB7DD"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hAnsi="Arial" w:cs="Arial"/>
                <w:color w:val="000000"/>
                <w:sz w:val="24"/>
                <w:szCs w:val="24"/>
              </w:rPr>
              <w:t xml:space="preserve">a Fair Deal Employee who at the Relevant Transfer Date is or becomes entitled to protection in respect of the CSPS in accordance with the provisions of New Fair Deal; </w:t>
            </w:r>
          </w:p>
        </w:tc>
      </w:tr>
      <w:tr w:rsidR="00E45828" w:rsidRPr="001B351E" w14:paraId="39E3C246" w14:textId="77777777" w:rsidTr="00E45828">
        <w:trPr>
          <w:cantSplit/>
        </w:trPr>
        <w:tc>
          <w:tcPr>
            <w:tcW w:w="2835" w:type="dxa"/>
            <w:hideMark/>
          </w:tcPr>
          <w:p w14:paraId="51C92A5D" w14:textId="77777777" w:rsidR="00E45828" w:rsidRPr="001B351E" w:rsidRDefault="00E45828">
            <w:pPr>
              <w:spacing w:before="100" w:beforeAutospacing="1" w:after="120"/>
              <w:ind w:left="709"/>
              <w:rPr>
                <w:rFonts w:ascii="Arial" w:eastAsia="Times New Roman" w:hAnsi="Arial" w:cs="Arial"/>
                <w:sz w:val="24"/>
                <w:szCs w:val="24"/>
                <w:lang w:eastAsia="en-US"/>
              </w:rPr>
            </w:pPr>
            <w:r w:rsidRPr="001B351E">
              <w:rPr>
                <w:rFonts w:ascii="Arial" w:hAnsi="Arial" w:cs="Arial"/>
                <w:b/>
                <w:bCs/>
                <w:color w:val="000000"/>
                <w:sz w:val="24"/>
                <w:szCs w:val="24"/>
              </w:rPr>
              <w:t>"CSPS"</w:t>
            </w:r>
          </w:p>
        </w:tc>
        <w:tc>
          <w:tcPr>
            <w:tcW w:w="6543" w:type="dxa"/>
            <w:hideMark/>
          </w:tcPr>
          <w:p w14:paraId="5FD7E0B4" w14:textId="77777777" w:rsidR="00E45828" w:rsidRPr="001B351E" w:rsidRDefault="00E45828">
            <w:pPr>
              <w:spacing w:before="100" w:beforeAutospacing="1" w:after="120"/>
              <w:rPr>
                <w:rFonts w:ascii="Arial" w:hAnsi="Arial" w:cs="Arial"/>
                <w:sz w:val="24"/>
                <w:szCs w:val="24"/>
              </w:rPr>
            </w:pPr>
            <w:r w:rsidRPr="001B351E">
              <w:rPr>
                <w:rFonts w:ascii="Arial" w:hAnsi="Arial" w:cs="Arial"/>
                <w:color w:val="222222"/>
                <w:sz w:val="24"/>
                <w:szCs w:val="24"/>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and "alpha" introduced under The Public Service (Civil Servants and Others) Pensions Regulations 2014.</w:t>
            </w:r>
          </w:p>
        </w:tc>
      </w:tr>
    </w:tbl>
    <w:p w14:paraId="76C78FC5"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Access to equivalent pension schemes after transfer</w:t>
      </w:r>
    </w:p>
    <w:p w14:paraId="0B566523"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rPr>
        <w:t xml:space="preserve">In accordance with New Fair Deal, the Supplier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w:t>
      </w:r>
      <w:r w:rsidRPr="001B351E">
        <w:rPr>
          <w:rFonts w:ascii="Arial" w:hAnsi="Arial" w:cs="Arial"/>
          <w:sz w:val="24"/>
          <w:szCs w:val="24"/>
          <w:lang w:val="en-GB"/>
        </w:rPr>
        <w:t xml:space="preserve">The Supplier </w:t>
      </w:r>
      <w:r w:rsidRPr="001B351E">
        <w:rPr>
          <w:rFonts w:ascii="Arial" w:hAnsi="Arial" w:cs="Arial"/>
          <w:sz w:val="24"/>
          <w:szCs w:val="24"/>
        </w:rPr>
        <w:t xml:space="preserve">and/or any of its Subcontractors </w:t>
      </w:r>
      <w:r w:rsidRPr="001B351E">
        <w:rPr>
          <w:rFonts w:ascii="Arial" w:hAnsi="Arial" w:cs="Arial"/>
          <w:sz w:val="24"/>
          <w:szCs w:val="24"/>
          <w:lang w:val="en-GB"/>
        </w:rPr>
        <w:t xml:space="preserve">shall procure that the CSPS Fair Deal Employees continue to accrue benefits in </w:t>
      </w:r>
      <w:r w:rsidRPr="001B351E">
        <w:rPr>
          <w:rFonts w:ascii="Arial" w:hAnsi="Arial" w:cs="Arial"/>
          <w:sz w:val="24"/>
          <w:szCs w:val="24"/>
        </w:rPr>
        <w:t xml:space="preserve">the CSPS in </w:t>
      </w:r>
      <w:r w:rsidRPr="001B351E">
        <w:rPr>
          <w:rFonts w:ascii="Arial" w:hAnsi="Arial" w:cs="Arial"/>
          <w:sz w:val="24"/>
          <w:szCs w:val="24"/>
          <w:lang w:val="en-GB"/>
        </w:rPr>
        <w:t xml:space="preserve">accordance with the provisions governing the relevant section of the CSPS for service from (and including) the Relevant Transfer Date. </w:t>
      </w:r>
    </w:p>
    <w:p w14:paraId="4AF11338" w14:textId="77777777" w:rsidR="00E45828" w:rsidRPr="001B351E" w:rsidRDefault="00E45828" w:rsidP="00E45828">
      <w:pPr>
        <w:pStyle w:val="ScheduleL2"/>
        <w:rPr>
          <w:rFonts w:ascii="Arial" w:hAnsi="Arial" w:cs="Arial"/>
          <w:sz w:val="24"/>
          <w:szCs w:val="24"/>
        </w:rPr>
      </w:pPr>
      <w:bookmarkStart w:id="345" w:name="_Ref498720560"/>
      <w:r w:rsidRPr="001B351E">
        <w:rPr>
          <w:rFonts w:ascii="Arial" w:hAnsi="Arial" w:cs="Arial"/>
          <w:sz w:val="24"/>
          <w:szCs w:val="24"/>
        </w:rPr>
        <w:t xml:space="preserve">If the Supplier and/or any of its Subcontractors enters into a CSPS Admission Agreement in accordance with paragraph 2.1 but the CSPS Admission Agreement is terminated during the term of the relevant Contract for any reason </w:t>
      </w:r>
      <w:r w:rsidRPr="001B351E">
        <w:rPr>
          <w:rFonts w:ascii="Arial" w:hAnsi="Arial" w:cs="Arial"/>
          <w:sz w:val="24"/>
          <w:szCs w:val="24"/>
        </w:rPr>
        <w:lastRenderedPageBreak/>
        <w:t xml:space="preserve">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accordance with the provisions of paragraph 11 of Part D. </w:t>
      </w:r>
    </w:p>
    <w:bookmarkEnd w:id="345"/>
    <w:p w14:paraId="34A104AC" w14:textId="77777777" w:rsidR="00E45828" w:rsidRPr="001B351E" w:rsidRDefault="00E45828" w:rsidP="00E45828">
      <w:pPr>
        <w:rPr>
          <w:rFonts w:ascii="Arial" w:hAnsi="Arial" w:cs="Arial"/>
          <w:sz w:val="24"/>
          <w:szCs w:val="24"/>
        </w:rPr>
      </w:pPr>
    </w:p>
    <w:p w14:paraId="11B7B3B3" w14:textId="77777777" w:rsidR="00E45828" w:rsidRPr="001B351E" w:rsidRDefault="00E45828" w:rsidP="00933F69">
      <w:pPr>
        <w:pStyle w:val="Annex"/>
        <w:rPr>
          <w:iCs/>
        </w:rPr>
      </w:pPr>
      <w:r w:rsidRPr="001B351E">
        <w:br w:type="page"/>
      </w:r>
      <w:bookmarkStart w:id="346" w:name="_Toc154147163"/>
      <w:bookmarkStart w:id="347" w:name="_Toc154149077"/>
      <w:r w:rsidRPr="001B351E">
        <w:lastRenderedPageBreak/>
        <w:t>Annex D2: NHS Pension Schemes</w:t>
      </w:r>
      <w:bookmarkEnd w:id="346"/>
      <w:bookmarkEnd w:id="347"/>
    </w:p>
    <w:p w14:paraId="536C5FB6" w14:textId="77777777" w:rsidR="00E45828" w:rsidRPr="001B351E" w:rsidRDefault="00E45828" w:rsidP="001E1E50">
      <w:pPr>
        <w:pStyle w:val="ScheduleL1"/>
        <w:numPr>
          <w:ilvl w:val="0"/>
          <w:numId w:val="139"/>
        </w:numPr>
        <w:tabs>
          <w:tab w:val="left" w:pos="720"/>
        </w:tabs>
        <w:ind w:left="357" w:hanging="357"/>
        <w:rPr>
          <w:rFonts w:ascii="Arial" w:hAnsi="Arial" w:cs="Arial"/>
          <w:iCs/>
          <w:sz w:val="24"/>
          <w:szCs w:val="24"/>
        </w:rPr>
      </w:pPr>
      <w:r w:rsidRPr="001B351E">
        <w:rPr>
          <w:rFonts w:ascii="Arial" w:hAnsi="Arial" w:cs="Arial"/>
          <w:sz w:val="24"/>
          <w:szCs w:val="24"/>
        </w:rPr>
        <w:t>D</w:t>
      </w:r>
      <w:r w:rsidRPr="001B351E">
        <w:rPr>
          <w:rFonts w:ascii="Arial" w:hAnsi="Arial" w:cs="Arial"/>
          <w:caps w:val="0"/>
          <w:sz w:val="24"/>
          <w:szCs w:val="24"/>
        </w:rPr>
        <w:t>efinitions</w:t>
      </w:r>
    </w:p>
    <w:p w14:paraId="2F845D13" w14:textId="77777777" w:rsidR="00E45828" w:rsidRPr="001B351E" w:rsidRDefault="00E45828" w:rsidP="00E45828">
      <w:pPr>
        <w:keepNext/>
        <w:ind w:left="368" w:hanging="11"/>
        <w:outlineLvl w:val="1"/>
        <w:rPr>
          <w:rFonts w:ascii="Arial" w:hAnsi="Arial" w:cs="Arial"/>
          <w:iCs/>
          <w:sz w:val="24"/>
          <w:szCs w:val="24"/>
        </w:rPr>
      </w:pPr>
      <w:r w:rsidRPr="001B351E">
        <w:rPr>
          <w:rFonts w:ascii="Arial" w:hAnsi="Arial" w:cs="Arial"/>
          <w:iCs/>
          <w:sz w:val="24"/>
          <w:szCs w:val="24"/>
        </w:rPr>
        <w:t xml:space="preserve">In this Annex D2: NHSPS to Part D: Pensions, the following </w:t>
      </w:r>
      <w:r w:rsidRPr="001B351E">
        <w:rPr>
          <w:rFonts w:ascii="Arial" w:hAnsi="Arial" w:cs="Arial"/>
          <w:sz w:val="24"/>
          <w:szCs w:val="24"/>
        </w:rPr>
        <w:t>words have the following meanings and they shall supplement Joint Schedule 1 (Definitions)</w:t>
      </w:r>
      <w:r w:rsidRPr="001B351E">
        <w:rPr>
          <w:rFonts w:ascii="Arial" w:hAnsi="Arial" w:cs="Arial"/>
          <w:iCs/>
          <w:sz w:val="24"/>
          <w:szCs w:val="24"/>
        </w:rPr>
        <w:t>:</w:t>
      </w:r>
    </w:p>
    <w:tbl>
      <w:tblPr>
        <w:tblW w:w="0" w:type="auto"/>
        <w:tblLook w:val="04A0" w:firstRow="1" w:lastRow="0" w:firstColumn="1" w:lastColumn="0" w:noHBand="0" w:noVBand="1"/>
      </w:tblPr>
      <w:tblGrid>
        <w:gridCol w:w="3397"/>
        <w:gridCol w:w="5629"/>
      </w:tblGrid>
      <w:tr w:rsidR="00E45828" w:rsidRPr="001B351E" w14:paraId="15E1A8F4" w14:textId="77777777" w:rsidTr="00E45828">
        <w:trPr>
          <w:cantSplit/>
        </w:trPr>
        <w:tc>
          <w:tcPr>
            <w:tcW w:w="3397" w:type="dxa"/>
            <w:hideMark/>
          </w:tcPr>
          <w:p w14:paraId="194A09C8" w14:textId="77777777" w:rsidR="00E45828" w:rsidRPr="001B351E" w:rsidRDefault="00E45828">
            <w:pPr>
              <w:spacing w:before="120" w:after="120"/>
              <w:ind w:left="720"/>
              <w:rPr>
                <w:rFonts w:ascii="Arial" w:hAnsi="Arial" w:cs="Arial"/>
                <w:b/>
                <w:sz w:val="24"/>
                <w:szCs w:val="24"/>
              </w:rPr>
            </w:pPr>
            <w:r w:rsidRPr="001B351E">
              <w:rPr>
                <w:rFonts w:ascii="Arial" w:hAnsi="Arial" w:cs="Arial"/>
                <w:b/>
                <w:sz w:val="24"/>
                <w:szCs w:val="24"/>
              </w:rPr>
              <w:t>"Direction Letter/Determination"</w:t>
            </w:r>
          </w:p>
        </w:tc>
        <w:tc>
          <w:tcPr>
            <w:tcW w:w="5629" w:type="dxa"/>
            <w:hideMark/>
          </w:tcPr>
          <w:p w14:paraId="72099438"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w:t>
            </w:r>
          </w:p>
        </w:tc>
      </w:tr>
      <w:tr w:rsidR="00E45828" w:rsidRPr="001B351E" w14:paraId="7928D3FC" w14:textId="77777777" w:rsidTr="00E45828">
        <w:trPr>
          <w:cantSplit/>
        </w:trPr>
        <w:tc>
          <w:tcPr>
            <w:tcW w:w="3397" w:type="dxa"/>
            <w:hideMark/>
          </w:tcPr>
          <w:p w14:paraId="51B264EE" w14:textId="77777777" w:rsidR="00E45828" w:rsidRPr="001B351E" w:rsidRDefault="00E45828">
            <w:pPr>
              <w:spacing w:before="120" w:after="120"/>
              <w:ind w:left="720"/>
              <w:rPr>
                <w:rFonts w:ascii="Arial" w:eastAsia="Times New Roman" w:hAnsi="Arial" w:cs="Arial"/>
                <w:b/>
                <w:sz w:val="24"/>
                <w:szCs w:val="24"/>
                <w:lang w:eastAsia="en-US"/>
              </w:rPr>
            </w:pPr>
            <w:r w:rsidRPr="001B351E">
              <w:rPr>
                <w:rFonts w:ascii="Arial" w:hAnsi="Arial" w:cs="Arial"/>
                <w:b/>
                <w:sz w:val="24"/>
                <w:szCs w:val="24"/>
              </w:rPr>
              <w:lastRenderedPageBreak/>
              <w:t>“NHS Broadly Comparable Employees”</w:t>
            </w:r>
          </w:p>
        </w:tc>
        <w:tc>
          <w:tcPr>
            <w:tcW w:w="5629" w:type="dxa"/>
            <w:hideMark/>
          </w:tcPr>
          <w:p w14:paraId="4AFA061F" w14:textId="77777777" w:rsidR="00E45828" w:rsidRPr="001B351E" w:rsidRDefault="00E45828">
            <w:pPr>
              <w:tabs>
                <w:tab w:val="left" w:pos="235"/>
              </w:tabs>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each of the Fair Deal Employees who at a Relevant Transfer Date was a member of, or was entitled to become a member of, or but for their compulsory transfer of employment would have been entitled to be or become a member of, the NHSPS as a result of either:</w:t>
            </w:r>
          </w:p>
          <w:p w14:paraId="490C668F" w14:textId="77777777" w:rsidR="00E45828" w:rsidRPr="001B351E" w:rsidRDefault="00E45828">
            <w:pPr>
              <w:tabs>
                <w:tab w:val="left" w:pos="743"/>
              </w:tabs>
              <w:ind w:left="720" w:hanging="7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(a)     their employment with the </w:t>
            </w:r>
            <w:r w:rsidRPr="001B351E">
              <w:rPr>
                <w:rFonts w:ascii="Arial" w:eastAsia="STZhongsong" w:hAnsi="Arial" w:cs="Arial"/>
                <w:color w:val="000000"/>
                <w:sz w:val="24"/>
                <w:szCs w:val="24"/>
                <w:lang w:eastAsia="zh-CN"/>
              </w:rPr>
              <w:t>Buyer</w:t>
            </w:r>
            <w:r w:rsidRPr="001B351E">
              <w:rPr>
                <w:rFonts w:ascii="Arial" w:eastAsia="STZhongsong" w:hAnsi="Arial" w:cs="Arial"/>
                <w:i/>
                <w:color w:val="000000"/>
                <w:sz w:val="24"/>
                <w:szCs w:val="24"/>
                <w:lang w:eastAsia="zh-CN"/>
              </w:rPr>
              <w:t>,</w:t>
            </w:r>
            <w:r w:rsidRPr="001B351E">
              <w:rPr>
                <w:rFonts w:ascii="Arial" w:eastAsia="STZhongsong" w:hAnsi="Arial" w:cs="Arial"/>
                <w:bCs/>
                <w:color w:val="000000"/>
                <w:sz w:val="24"/>
                <w:szCs w:val="24"/>
                <w:lang w:eastAsia="zh-CN"/>
              </w:rPr>
              <w:t xml:space="preserve"> an NHS Body or other employer which participates automatically in the NHSPS; or</w:t>
            </w:r>
          </w:p>
          <w:p w14:paraId="50E77AF1" w14:textId="77777777" w:rsidR="00E45828" w:rsidRPr="001B351E" w:rsidRDefault="00E45828">
            <w:pPr>
              <w:tabs>
                <w:tab w:val="left" w:pos="743"/>
              </w:tabs>
              <w:ind w:left="720" w:hanging="7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(b)      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p w14:paraId="21A90306"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hAnsi="Arial" w:cs="Arial"/>
                <w:sz w:val="24"/>
                <w:szCs w:val="24"/>
              </w:rPr>
              <w:t>but who is now ineligible to participate in the NHSPS under the rules of the NHSPS and in respect of whom the Buyer has agreed are to be provided with a Broadly Comparable pension scheme to provide Pension Benefits that are Broadly Comparable to those provided under the NHSPS.</w:t>
            </w:r>
          </w:p>
        </w:tc>
      </w:tr>
      <w:tr w:rsidR="00E45828" w:rsidRPr="001B351E" w14:paraId="1B64239D" w14:textId="77777777" w:rsidTr="00E45828">
        <w:trPr>
          <w:cantSplit/>
        </w:trPr>
        <w:tc>
          <w:tcPr>
            <w:tcW w:w="3397" w:type="dxa"/>
            <w:hideMark/>
          </w:tcPr>
          <w:p w14:paraId="08B9015C" w14:textId="77777777" w:rsidR="00E45828" w:rsidRPr="001B351E" w:rsidRDefault="00E45828">
            <w:pPr>
              <w:spacing w:before="120" w:after="120"/>
              <w:ind w:left="720"/>
              <w:rPr>
                <w:rFonts w:ascii="Arial" w:eastAsia="Times New Roman" w:hAnsi="Arial" w:cs="Arial"/>
                <w:b/>
                <w:sz w:val="24"/>
                <w:szCs w:val="24"/>
                <w:lang w:eastAsia="en-US"/>
              </w:rPr>
            </w:pPr>
            <w:r w:rsidRPr="001B351E">
              <w:rPr>
                <w:rFonts w:ascii="Arial" w:hAnsi="Arial" w:cs="Arial"/>
                <w:b/>
                <w:sz w:val="24"/>
                <w:szCs w:val="24"/>
              </w:rPr>
              <w:t>"NHSPS Eligible Employees"</w:t>
            </w:r>
          </w:p>
        </w:tc>
        <w:tc>
          <w:tcPr>
            <w:tcW w:w="5629" w:type="dxa"/>
            <w:hideMark/>
          </w:tcPr>
          <w:p w14:paraId="5A9476F1" w14:textId="0BE3B4B5"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any NHSPS Fair Deal </w:t>
            </w:r>
            <w:r w:rsidR="00005BA6" w:rsidRPr="001B351E">
              <w:rPr>
                <w:rFonts w:ascii="Arial" w:eastAsia="STZhongsong" w:hAnsi="Arial" w:cs="Arial"/>
                <w:bCs/>
                <w:color w:val="000000"/>
                <w:sz w:val="24"/>
                <w:szCs w:val="24"/>
                <w:lang w:eastAsia="zh-CN"/>
              </w:rPr>
              <w:t>Employee who</w:t>
            </w:r>
            <w:r w:rsidRPr="001B351E">
              <w:rPr>
                <w:rFonts w:ascii="Arial" w:eastAsia="STZhongsong" w:hAnsi="Arial" w:cs="Arial"/>
                <w:bCs/>
                <w:color w:val="000000"/>
                <w:sz w:val="24"/>
                <w:szCs w:val="24"/>
                <w:lang w:eastAsia="zh-CN"/>
              </w:rPr>
              <w:t xml:space="preserve"> at the relevant time is an active member or eligible to participate in the NHSPS under a Direction Letter/Determination Letter.</w:t>
            </w:r>
          </w:p>
        </w:tc>
      </w:tr>
      <w:tr w:rsidR="00E45828" w:rsidRPr="001B351E" w14:paraId="03D54C85" w14:textId="77777777" w:rsidTr="00E45828">
        <w:trPr>
          <w:cantSplit/>
        </w:trPr>
        <w:tc>
          <w:tcPr>
            <w:tcW w:w="3397" w:type="dxa"/>
            <w:hideMark/>
          </w:tcPr>
          <w:p w14:paraId="5EB8FA51" w14:textId="1F3E0799" w:rsidR="00E45828" w:rsidRPr="001B351E" w:rsidRDefault="00E45828">
            <w:pPr>
              <w:spacing w:before="120" w:after="120"/>
              <w:ind w:left="720"/>
              <w:rPr>
                <w:rFonts w:ascii="Arial" w:eastAsia="Times New Roman" w:hAnsi="Arial" w:cs="Arial"/>
                <w:b/>
                <w:sz w:val="24"/>
                <w:szCs w:val="24"/>
                <w:lang w:eastAsia="en-US"/>
              </w:rPr>
            </w:pPr>
            <w:r w:rsidRPr="001B351E">
              <w:rPr>
                <w:rFonts w:ascii="Arial" w:hAnsi="Arial" w:cs="Arial"/>
                <w:b/>
                <w:sz w:val="24"/>
                <w:szCs w:val="24"/>
              </w:rPr>
              <w:t xml:space="preserve">"NHSPS Fair </w:t>
            </w:r>
            <w:r w:rsidR="00005BA6" w:rsidRPr="001B351E">
              <w:rPr>
                <w:rFonts w:ascii="Arial" w:hAnsi="Arial" w:cs="Arial"/>
                <w:b/>
                <w:sz w:val="24"/>
                <w:szCs w:val="24"/>
              </w:rPr>
              <w:t>Deal Employees</w:t>
            </w:r>
            <w:r w:rsidRPr="001B351E">
              <w:rPr>
                <w:rFonts w:ascii="Arial" w:hAnsi="Arial" w:cs="Arial"/>
                <w:b/>
                <w:sz w:val="24"/>
                <w:szCs w:val="24"/>
              </w:rPr>
              <w:t>"</w:t>
            </w:r>
          </w:p>
        </w:tc>
        <w:tc>
          <w:tcPr>
            <w:tcW w:w="5629" w:type="dxa"/>
            <w:hideMark/>
          </w:tcPr>
          <w:p w14:paraId="3D4D66CF"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 </w:t>
            </w:r>
          </w:p>
        </w:tc>
      </w:tr>
      <w:tr w:rsidR="00E45828" w:rsidRPr="001B351E" w14:paraId="671E064D" w14:textId="77777777" w:rsidTr="00E45828">
        <w:trPr>
          <w:cantSplit/>
        </w:trPr>
        <w:tc>
          <w:tcPr>
            <w:tcW w:w="3397" w:type="dxa"/>
          </w:tcPr>
          <w:p w14:paraId="114B4F84" w14:textId="77777777" w:rsidR="00E45828" w:rsidRPr="001B351E" w:rsidRDefault="00E45828">
            <w:pPr>
              <w:spacing w:before="120" w:after="120"/>
              <w:ind w:left="720"/>
              <w:rPr>
                <w:rFonts w:ascii="Arial" w:eastAsia="Times New Roman" w:hAnsi="Arial" w:cs="Arial"/>
                <w:b/>
                <w:sz w:val="24"/>
                <w:szCs w:val="24"/>
                <w:lang w:eastAsia="en-US"/>
              </w:rPr>
            </w:pPr>
          </w:p>
        </w:tc>
        <w:tc>
          <w:tcPr>
            <w:tcW w:w="5629" w:type="dxa"/>
            <w:hideMark/>
          </w:tcPr>
          <w:p w14:paraId="6DE40D05" w14:textId="77777777" w:rsidR="00E45828" w:rsidRPr="001B351E" w:rsidRDefault="00E45828" w:rsidP="001E1E50">
            <w:pPr>
              <w:widowControl w:val="0"/>
              <w:numPr>
                <w:ilvl w:val="0"/>
                <w:numId w:val="140"/>
              </w:numPr>
              <w:tabs>
                <w:tab w:val="left" w:pos="695"/>
                <w:tab w:val="num" w:pos="743"/>
              </w:tabs>
              <w:overflowPunct w:val="0"/>
              <w:autoSpaceDE w:val="0"/>
              <w:autoSpaceDN w:val="0"/>
              <w:adjustRightInd w:val="0"/>
              <w:spacing w:before="120" w:after="120" w:line="240" w:lineRule="auto"/>
              <w:ind w:left="743" w:hanging="709"/>
              <w:jc w:val="both"/>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their employment with the </w:t>
            </w:r>
            <w:r w:rsidRPr="001B351E">
              <w:rPr>
                <w:rFonts w:ascii="Arial" w:eastAsia="STZhongsong" w:hAnsi="Arial" w:cs="Arial"/>
                <w:color w:val="000000"/>
                <w:sz w:val="24"/>
                <w:szCs w:val="24"/>
                <w:lang w:eastAsia="zh-CN"/>
              </w:rPr>
              <w:t>Buyer</w:t>
            </w:r>
            <w:r w:rsidRPr="001B351E">
              <w:rPr>
                <w:rFonts w:ascii="Arial" w:eastAsia="STZhongsong" w:hAnsi="Arial" w:cs="Arial"/>
                <w:i/>
                <w:color w:val="000000"/>
                <w:sz w:val="24"/>
                <w:szCs w:val="24"/>
                <w:lang w:eastAsia="zh-CN"/>
              </w:rPr>
              <w:t>,</w:t>
            </w:r>
            <w:r w:rsidRPr="001B351E">
              <w:rPr>
                <w:rFonts w:ascii="Arial" w:eastAsia="STZhongsong" w:hAnsi="Arial" w:cs="Arial"/>
                <w:bCs/>
                <w:color w:val="000000"/>
                <w:sz w:val="24"/>
                <w:szCs w:val="24"/>
                <w:lang w:eastAsia="zh-CN"/>
              </w:rPr>
              <w:t xml:space="preserve"> an NHS Body or other employer which participates automatically in the NHSPS; or</w:t>
            </w:r>
          </w:p>
        </w:tc>
      </w:tr>
      <w:tr w:rsidR="00E45828" w:rsidRPr="001B351E" w14:paraId="6A667B57" w14:textId="77777777" w:rsidTr="00E45828">
        <w:trPr>
          <w:cantSplit/>
        </w:trPr>
        <w:tc>
          <w:tcPr>
            <w:tcW w:w="3397" w:type="dxa"/>
          </w:tcPr>
          <w:p w14:paraId="1AABDC09" w14:textId="77777777" w:rsidR="00E45828" w:rsidRPr="001B351E" w:rsidRDefault="00E45828">
            <w:pPr>
              <w:spacing w:before="120" w:after="120"/>
              <w:ind w:left="720"/>
              <w:rPr>
                <w:rFonts w:ascii="Arial" w:eastAsia="Times New Roman" w:hAnsi="Arial" w:cs="Arial"/>
                <w:b/>
                <w:sz w:val="24"/>
                <w:szCs w:val="24"/>
                <w:lang w:eastAsia="en-US"/>
              </w:rPr>
            </w:pPr>
          </w:p>
        </w:tc>
        <w:tc>
          <w:tcPr>
            <w:tcW w:w="5629" w:type="dxa"/>
            <w:hideMark/>
          </w:tcPr>
          <w:p w14:paraId="02645B6A" w14:textId="77777777" w:rsidR="00E45828" w:rsidRPr="001B351E" w:rsidRDefault="00E45828" w:rsidP="001E1E50">
            <w:pPr>
              <w:widowControl w:val="0"/>
              <w:numPr>
                <w:ilvl w:val="0"/>
                <w:numId w:val="140"/>
              </w:numPr>
              <w:tabs>
                <w:tab w:val="left" w:pos="695"/>
              </w:tabs>
              <w:overflowPunct w:val="0"/>
              <w:autoSpaceDE w:val="0"/>
              <w:autoSpaceDN w:val="0"/>
              <w:adjustRightInd w:val="0"/>
              <w:spacing w:before="120" w:after="120" w:line="240" w:lineRule="auto"/>
              <w:ind w:left="695" w:hanging="646"/>
              <w:jc w:val="both"/>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their employment with a Former Supplier who provides access to the NHSPS pursuant to a Direction Letter/Determination  or to a Broadly Comparable pension scheme in respect of their employment with that Former Supplier (on the basis that they are </w:t>
            </w:r>
            <w:r w:rsidRPr="001B351E">
              <w:rPr>
                <w:rFonts w:ascii="Arial" w:hAnsi="Arial" w:cs="Arial"/>
                <w:sz w:val="24"/>
                <w:szCs w:val="24"/>
              </w:rPr>
              <w:t>entitled</w:t>
            </w:r>
            <w:r w:rsidRPr="001B351E">
              <w:rPr>
                <w:rFonts w:ascii="Arial" w:eastAsia="STZhongsong" w:hAnsi="Arial" w:cs="Arial"/>
                <w:bCs/>
                <w:color w:val="000000"/>
                <w:sz w:val="24"/>
                <w:szCs w:val="24"/>
                <w:lang w:eastAsia="zh-CN"/>
              </w:rPr>
              <w:t xml:space="preserve"> to protection under New Fair Deal  (or previous guidance), having been formerly in employment with the </w:t>
            </w:r>
            <w:r w:rsidRPr="001B351E">
              <w:rPr>
                <w:rFonts w:ascii="Arial" w:eastAsia="STZhongsong" w:hAnsi="Arial" w:cs="Arial"/>
                <w:color w:val="000000"/>
                <w:sz w:val="24"/>
                <w:szCs w:val="24"/>
                <w:lang w:eastAsia="zh-CN"/>
              </w:rPr>
              <w:t>Buyer</w:t>
            </w:r>
            <w:r w:rsidRPr="001B351E">
              <w:rPr>
                <w:rFonts w:ascii="Arial" w:eastAsia="STZhongsong" w:hAnsi="Arial" w:cs="Arial"/>
                <w:bCs/>
                <w:color w:val="000000"/>
                <w:sz w:val="24"/>
                <w:szCs w:val="24"/>
                <w:lang w:eastAsia="zh-CN"/>
              </w:rPr>
              <w:t>, an NHS Body or other employer who participated automatically in the NHSPS in connection with the Services, prior to being employed by the Former Supplier),</w:t>
            </w:r>
          </w:p>
        </w:tc>
      </w:tr>
      <w:tr w:rsidR="00E45828" w:rsidRPr="001B351E" w14:paraId="1493109C" w14:textId="77777777" w:rsidTr="00E45828">
        <w:trPr>
          <w:cantSplit/>
        </w:trPr>
        <w:tc>
          <w:tcPr>
            <w:tcW w:w="3397" w:type="dxa"/>
          </w:tcPr>
          <w:p w14:paraId="3F82752B" w14:textId="77777777" w:rsidR="00E45828" w:rsidRPr="001B351E" w:rsidRDefault="00E45828">
            <w:pPr>
              <w:spacing w:before="120" w:after="120"/>
              <w:ind w:left="720"/>
              <w:rPr>
                <w:rFonts w:ascii="Arial" w:eastAsia="Times New Roman" w:hAnsi="Arial" w:cs="Arial"/>
                <w:b/>
                <w:sz w:val="24"/>
                <w:szCs w:val="24"/>
                <w:lang w:eastAsia="en-US"/>
              </w:rPr>
            </w:pPr>
          </w:p>
        </w:tc>
        <w:tc>
          <w:tcPr>
            <w:tcW w:w="5629" w:type="dxa"/>
            <w:hideMark/>
          </w:tcPr>
          <w:p w14:paraId="202B93EC"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and, in each case, being continuously engaged for more than fifty per cent (50%) of their employed time in the delivery of services (the same as or similar to the Services).</w:t>
            </w:r>
          </w:p>
        </w:tc>
      </w:tr>
      <w:tr w:rsidR="00E45828" w:rsidRPr="001B351E" w14:paraId="021737CD" w14:textId="77777777" w:rsidTr="00E45828">
        <w:trPr>
          <w:cantSplit/>
        </w:trPr>
        <w:tc>
          <w:tcPr>
            <w:tcW w:w="3397" w:type="dxa"/>
          </w:tcPr>
          <w:p w14:paraId="6CA203BD" w14:textId="77777777" w:rsidR="00E45828" w:rsidRPr="001B351E" w:rsidRDefault="00E45828">
            <w:pPr>
              <w:spacing w:before="120" w:after="120"/>
              <w:ind w:left="720"/>
              <w:rPr>
                <w:rFonts w:ascii="Arial" w:eastAsia="Times New Roman" w:hAnsi="Arial" w:cs="Arial"/>
                <w:b/>
                <w:sz w:val="24"/>
                <w:szCs w:val="24"/>
                <w:lang w:eastAsia="en-US"/>
              </w:rPr>
            </w:pPr>
          </w:p>
        </w:tc>
        <w:tc>
          <w:tcPr>
            <w:tcW w:w="5629" w:type="dxa"/>
            <w:hideMark/>
          </w:tcPr>
          <w:p w14:paraId="70400839"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Buyer, an NHS Body (or other body which participates automatically in the NHSPS) is not an NHSPS Fair Deal Employee;  </w:t>
            </w:r>
          </w:p>
        </w:tc>
      </w:tr>
      <w:tr w:rsidR="00E45828" w:rsidRPr="001B351E" w14:paraId="595CE80C" w14:textId="77777777" w:rsidTr="00E45828">
        <w:trPr>
          <w:cantSplit/>
        </w:trPr>
        <w:tc>
          <w:tcPr>
            <w:tcW w:w="3397" w:type="dxa"/>
            <w:hideMark/>
          </w:tcPr>
          <w:p w14:paraId="7B44936B" w14:textId="77777777" w:rsidR="00E45828" w:rsidRPr="001B351E" w:rsidRDefault="00E45828">
            <w:pPr>
              <w:spacing w:before="120" w:after="120"/>
              <w:ind w:left="993"/>
              <w:rPr>
                <w:rFonts w:ascii="Arial" w:eastAsia="Times New Roman" w:hAnsi="Arial" w:cs="Arial"/>
                <w:b/>
                <w:sz w:val="24"/>
                <w:szCs w:val="24"/>
                <w:lang w:eastAsia="en-US"/>
              </w:rPr>
            </w:pPr>
            <w:r w:rsidRPr="001B351E">
              <w:rPr>
                <w:rFonts w:ascii="Arial" w:hAnsi="Arial" w:cs="Arial"/>
                <w:b/>
                <w:sz w:val="24"/>
                <w:szCs w:val="24"/>
              </w:rPr>
              <w:t>"NHS Body"</w:t>
            </w:r>
          </w:p>
        </w:tc>
        <w:tc>
          <w:tcPr>
            <w:tcW w:w="5629" w:type="dxa"/>
            <w:hideMark/>
          </w:tcPr>
          <w:p w14:paraId="182A3DE3"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has the meaning given to it in section 275 of the National Health Service Act 2006 as amended by section 138(2)(c) of Schedule 4 to the Health and Social Care Act 2012; </w:t>
            </w:r>
          </w:p>
        </w:tc>
      </w:tr>
      <w:tr w:rsidR="00E45828" w:rsidRPr="001B351E" w14:paraId="482E604E" w14:textId="77777777" w:rsidTr="00E45828">
        <w:trPr>
          <w:cantSplit/>
        </w:trPr>
        <w:tc>
          <w:tcPr>
            <w:tcW w:w="3397" w:type="dxa"/>
            <w:hideMark/>
          </w:tcPr>
          <w:p w14:paraId="014B441A" w14:textId="77777777" w:rsidR="00E45828" w:rsidRPr="001B351E" w:rsidRDefault="00E45828">
            <w:pPr>
              <w:spacing w:before="120" w:after="120"/>
              <w:ind w:left="993"/>
              <w:rPr>
                <w:rFonts w:ascii="Arial" w:eastAsia="Times New Roman" w:hAnsi="Arial" w:cs="Arial"/>
                <w:b/>
                <w:sz w:val="24"/>
                <w:szCs w:val="24"/>
                <w:lang w:eastAsia="en-US"/>
              </w:rPr>
            </w:pPr>
            <w:r w:rsidRPr="001B351E">
              <w:rPr>
                <w:rFonts w:ascii="Arial" w:hAnsi="Arial" w:cs="Arial"/>
                <w:b/>
                <w:sz w:val="24"/>
                <w:szCs w:val="24"/>
              </w:rPr>
              <w:t>"NHS Pensions"</w:t>
            </w:r>
          </w:p>
        </w:tc>
        <w:tc>
          <w:tcPr>
            <w:tcW w:w="5629" w:type="dxa"/>
            <w:hideMark/>
          </w:tcPr>
          <w:p w14:paraId="3BCB8976"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NHS Pensions as the administrators of the NHSPS or such other body as may from time to time be responsible for relevant administrative functions of the NHSPS;</w:t>
            </w:r>
          </w:p>
        </w:tc>
      </w:tr>
      <w:tr w:rsidR="00E45828" w:rsidRPr="001B351E" w14:paraId="7025E4A2" w14:textId="77777777" w:rsidTr="00E45828">
        <w:trPr>
          <w:cantSplit/>
        </w:trPr>
        <w:tc>
          <w:tcPr>
            <w:tcW w:w="3397" w:type="dxa"/>
            <w:hideMark/>
          </w:tcPr>
          <w:p w14:paraId="3ED641FE" w14:textId="77777777" w:rsidR="00E45828" w:rsidRPr="001B351E" w:rsidRDefault="00E45828">
            <w:pPr>
              <w:spacing w:before="120" w:after="120"/>
              <w:ind w:left="993"/>
              <w:rPr>
                <w:rFonts w:ascii="Arial" w:eastAsia="Times New Roman" w:hAnsi="Arial" w:cs="Arial"/>
                <w:b/>
                <w:sz w:val="24"/>
                <w:szCs w:val="24"/>
                <w:lang w:eastAsia="en-US"/>
              </w:rPr>
            </w:pPr>
            <w:r w:rsidRPr="001B351E">
              <w:rPr>
                <w:rFonts w:ascii="Arial" w:hAnsi="Arial" w:cs="Arial"/>
                <w:b/>
                <w:sz w:val="24"/>
                <w:szCs w:val="24"/>
              </w:rPr>
              <w:lastRenderedPageBreak/>
              <w:t>"NHSPS"</w:t>
            </w:r>
          </w:p>
        </w:tc>
        <w:tc>
          <w:tcPr>
            <w:tcW w:w="5629" w:type="dxa"/>
            <w:hideMark/>
          </w:tcPr>
          <w:p w14:paraId="6587E9D4"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the National Health Service Pension Scheme for England and Wales, established pursuant to the Superannuation Act 1972 and the Public Service Pensions Act 2013 governed by subsequent regulations under those Acts including the NHS Pension Scheme Regulations;</w:t>
            </w:r>
          </w:p>
        </w:tc>
      </w:tr>
      <w:tr w:rsidR="00E45828" w:rsidRPr="001B351E" w14:paraId="1EEB5C65" w14:textId="77777777" w:rsidTr="00E45828">
        <w:trPr>
          <w:cantSplit/>
        </w:trPr>
        <w:tc>
          <w:tcPr>
            <w:tcW w:w="3397" w:type="dxa"/>
          </w:tcPr>
          <w:p w14:paraId="27EFE50A" w14:textId="77777777" w:rsidR="00E45828" w:rsidRPr="001B351E" w:rsidRDefault="00E45828">
            <w:pPr>
              <w:spacing w:before="120" w:after="120"/>
              <w:ind w:left="993"/>
              <w:rPr>
                <w:rFonts w:ascii="Arial" w:eastAsia="Times New Roman" w:hAnsi="Arial" w:cs="Arial"/>
                <w:b/>
                <w:sz w:val="24"/>
                <w:szCs w:val="24"/>
                <w:lang w:eastAsia="en-US"/>
              </w:rPr>
            </w:pPr>
          </w:p>
        </w:tc>
        <w:tc>
          <w:tcPr>
            <w:tcW w:w="5629" w:type="dxa"/>
          </w:tcPr>
          <w:p w14:paraId="44D1216F"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p>
        </w:tc>
      </w:tr>
      <w:tr w:rsidR="00E45828" w:rsidRPr="001B351E" w14:paraId="4DE67161" w14:textId="77777777" w:rsidTr="00E45828">
        <w:trPr>
          <w:cantSplit/>
        </w:trPr>
        <w:tc>
          <w:tcPr>
            <w:tcW w:w="3397" w:type="dxa"/>
            <w:hideMark/>
          </w:tcPr>
          <w:p w14:paraId="34069F87" w14:textId="77777777" w:rsidR="00E45828" w:rsidRPr="001B351E" w:rsidRDefault="00E45828">
            <w:pPr>
              <w:spacing w:before="120" w:after="120"/>
              <w:ind w:left="993"/>
              <w:rPr>
                <w:rFonts w:ascii="Arial" w:eastAsia="Times New Roman" w:hAnsi="Arial" w:cs="Arial"/>
                <w:b/>
                <w:sz w:val="24"/>
                <w:szCs w:val="24"/>
                <w:lang w:eastAsia="en-US"/>
              </w:rPr>
            </w:pPr>
            <w:r w:rsidRPr="001B351E">
              <w:rPr>
                <w:rFonts w:ascii="Arial" w:hAnsi="Arial" w:cs="Arial"/>
                <w:b/>
                <w:sz w:val="24"/>
                <w:szCs w:val="24"/>
              </w:rPr>
              <w:t>"NHS Pension Scheme Regulations"</w:t>
            </w:r>
          </w:p>
        </w:tc>
        <w:tc>
          <w:tcPr>
            <w:tcW w:w="5629" w:type="dxa"/>
            <w:hideMark/>
          </w:tcPr>
          <w:p w14:paraId="7515525F"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E45828" w:rsidRPr="001B351E" w14:paraId="2AE32321" w14:textId="77777777" w:rsidTr="00E45828">
        <w:trPr>
          <w:cantSplit/>
        </w:trPr>
        <w:tc>
          <w:tcPr>
            <w:tcW w:w="3397" w:type="dxa"/>
            <w:hideMark/>
          </w:tcPr>
          <w:p w14:paraId="20544ACB" w14:textId="77777777" w:rsidR="00E45828" w:rsidRPr="001B351E" w:rsidRDefault="00E45828">
            <w:pPr>
              <w:spacing w:before="120" w:after="120"/>
              <w:ind w:left="993"/>
              <w:rPr>
                <w:rFonts w:ascii="Arial" w:eastAsia="Times New Roman" w:hAnsi="Arial" w:cs="Arial"/>
                <w:b/>
                <w:sz w:val="24"/>
                <w:szCs w:val="24"/>
                <w:lang w:eastAsia="en-US"/>
              </w:rPr>
            </w:pPr>
            <w:r w:rsidRPr="001B351E">
              <w:rPr>
                <w:rFonts w:ascii="Arial" w:hAnsi="Arial" w:cs="Arial"/>
                <w:b/>
                <w:sz w:val="24"/>
                <w:szCs w:val="24"/>
              </w:rPr>
              <w:t>"NHS Premature Retirement Rights"</w:t>
            </w:r>
          </w:p>
        </w:tc>
        <w:tc>
          <w:tcPr>
            <w:tcW w:w="5629" w:type="dxa"/>
            <w:hideMark/>
          </w:tcPr>
          <w:p w14:paraId="56431469"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rights to which any NHS Fair Deal Employee (had they remained in the employment of the </w:t>
            </w:r>
            <w:r w:rsidRPr="001B351E">
              <w:rPr>
                <w:rFonts w:ascii="Arial" w:eastAsia="STZhongsong" w:hAnsi="Arial" w:cs="Arial"/>
                <w:color w:val="000000"/>
                <w:sz w:val="24"/>
                <w:szCs w:val="24"/>
                <w:lang w:eastAsia="zh-CN"/>
              </w:rPr>
              <w:t>Buyer</w:t>
            </w:r>
            <w:r w:rsidRPr="001B351E">
              <w:rPr>
                <w:rFonts w:ascii="Arial" w:eastAsia="STZhongsong" w:hAnsi="Arial" w:cs="Arial"/>
                <w:bCs/>
                <w:color w:val="000000"/>
                <w:sz w:val="24"/>
                <w:szCs w:val="24"/>
                <w:lang w:eastAsia="zh-CN"/>
              </w:rPr>
              <w:t xml:space="preserve">,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 </w:t>
            </w:r>
          </w:p>
        </w:tc>
      </w:tr>
      <w:tr w:rsidR="00E45828" w:rsidRPr="001B351E" w14:paraId="22D6ECBD" w14:textId="77777777" w:rsidTr="00E45828">
        <w:trPr>
          <w:cantSplit/>
        </w:trPr>
        <w:tc>
          <w:tcPr>
            <w:tcW w:w="3397" w:type="dxa"/>
            <w:hideMark/>
          </w:tcPr>
          <w:p w14:paraId="51A2CC25" w14:textId="77777777" w:rsidR="00E45828" w:rsidRPr="001B351E" w:rsidRDefault="00E45828">
            <w:pPr>
              <w:spacing w:before="120" w:after="120"/>
              <w:ind w:left="993"/>
              <w:rPr>
                <w:rFonts w:ascii="Arial" w:eastAsia="Times New Roman" w:hAnsi="Arial" w:cs="Arial"/>
                <w:b/>
                <w:sz w:val="24"/>
                <w:szCs w:val="24"/>
                <w:lang w:eastAsia="en-US"/>
              </w:rPr>
            </w:pPr>
            <w:r w:rsidRPr="001B351E">
              <w:rPr>
                <w:rFonts w:ascii="Arial" w:hAnsi="Arial" w:cs="Arial"/>
                <w:b/>
                <w:sz w:val="24"/>
                <w:szCs w:val="24"/>
              </w:rPr>
              <w:t>"Pension Benefits"</w:t>
            </w:r>
          </w:p>
        </w:tc>
        <w:tc>
          <w:tcPr>
            <w:tcW w:w="5629" w:type="dxa"/>
            <w:hideMark/>
          </w:tcPr>
          <w:p w14:paraId="19EC6143"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any benefits payable in respect of an individual (including but not limited to pensions related allowances and lump sums) relating to old age, invalidity or survivor’s benefits provided under an occupational pension scheme. </w:t>
            </w:r>
          </w:p>
        </w:tc>
      </w:tr>
      <w:tr w:rsidR="00E45828" w:rsidRPr="001B351E" w14:paraId="3517F98F" w14:textId="77777777" w:rsidTr="00E45828">
        <w:trPr>
          <w:cantSplit/>
        </w:trPr>
        <w:tc>
          <w:tcPr>
            <w:tcW w:w="3397" w:type="dxa"/>
          </w:tcPr>
          <w:p w14:paraId="34223B45" w14:textId="77777777" w:rsidR="00E45828" w:rsidRPr="001B351E" w:rsidRDefault="00E45828">
            <w:pPr>
              <w:spacing w:before="120" w:after="120"/>
              <w:ind w:left="993"/>
              <w:rPr>
                <w:rFonts w:ascii="Arial" w:eastAsia="Times New Roman" w:hAnsi="Arial" w:cs="Arial"/>
                <w:b/>
                <w:sz w:val="24"/>
                <w:szCs w:val="24"/>
                <w:lang w:eastAsia="en-US"/>
              </w:rPr>
            </w:pPr>
          </w:p>
        </w:tc>
        <w:tc>
          <w:tcPr>
            <w:tcW w:w="5629" w:type="dxa"/>
          </w:tcPr>
          <w:p w14:paraId="539CD7A1" w14:textId="77777777" w:rsidR="00E45828" w:rsidRPr="001B351E" w:rsidRDefault="00E45828">
            <w:pPr>
              <w:tabs>
                <w:tab w:val="left" w:pos="235"/>
              </w:tabs>
              <w:spacing w:before="120" w:after="120"/>
              <w:rPr>
                <w:rFonts w:ascii="Arial" w:hAnsi="Arial" w:cs="Arial"/>
                <w:sz w:val="24"/>
                <w:szCs w:val="24"/>
              </w:rPr>
            </w:pPr>
          </w:p>
        </w:tc>
      </w:tr>
    </w:tbl>
    <w:p w14:paraId="7484189A" w14:textId="77777777" w:rsidR="00E45828" w:rsidRPr="001B351E" w:rsidRDefault="00E45828" w:rsidP="00E45828">
      <w:pPr>
        <w:pStyle w:val="ScheduleL1"/>
        <w:rPr>
          <w:rFonts w:ascii="Arial" w:eastAsia="Times New Roman" w:hAnsi="Arial" w:cs="Arial"/>
          <w:sz w:val="24"/>
          <w:szCs w:val="24"/>
        </w:rPr>
      </w:pPr>
      <w:bookmarkStart w:id="348" w:name="_Toc481501356"/>
      <w:bookmarkStart w:id="349" w:name="_Toc481484600"/>
      <w:bookmarkStart w:id="350" w:name="_Toc479778295"/>
      <w:bookmarkStart w:id="351" w:name="_Toc479777845"/>
      <w:bookmarkStart w:id="352" w:name="_Toc477883428"/>
      <w:bookmarkStart w:id="353" w:name="_Ref466031983"/>
      <w:r w:rsidRPr="001B351E">
        <w:rPr>
          <w:rFonts w:ascii="Arial" w:hAnsi="Arial" w:cs="Arial"/>
          <w:caps w:val="0"/>
          <w:sz w:val="24"/>
          <w:szCs w:val="24"/>
        </w:rPr>
        <w:t>Membership of the NHS Pension Scheme</w:t>
      </w:r>
    </w:p>
    <w:p w14:paraId="60B373AC" w14:textId="77777777" w:rsidR="00E45828" w:rsidRPr="001B351E" w:rsidRDefault="00E45828" w:rsidP="00E45828">
      <w:pPr>
        <w:pStyle w:val="ScheduleL2"/>
        <w:rPr>
          <w:rFonts w:ascii="Arial" w:hAnsi="Arial" w:cs="Arial"/>
          <w:sz w:val="24"/>
          <w:szCs w:val="24"/>
          <w:lang w:val="en-GB"/>
        </w:rPr>
      </w:pPr>
      <w:bookmarkStart w:id="354" w:name="_Ref466031984"/>
      <w:bookmarkEnd w:id="348"/>
      <w:bookmarkEnd w:id="349"/>
      <w:bookmarkEnd w:id="350"/>
      <w:bookmarkEnd w:id="351"/>
      <w:bookmarkEnd w:id="352"/>
      <w:bookmarkEnd w:id="353"/>
      <w:r w:rsidRPr="001B351E">
        <w:rPr>
          <w:rFonts w:ascii="Arial" w:hAnsi="Arial" w:cs="Arial"/>
          <w:sz w:val="24"/>
          <w:szCs w:val="24"/>
          <w:lang w:val="en-GB"/>
        </w:rPr>
        <w:t xml:space="preserve">In accordance with New Fair Deal, the Supplier and/or any of its Subcontractors to which the employment of any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 xml:space="preserve">Employee compulsorily transfers as a result of </w:t>
      </w:r>
      <w:r w:rsidRPr="001B351E">
        <w:rPr>
          <w:rFonts w:ascii="Arial" w:eastAsia="Times New Roman" w:hAnsi="Arial" w:cs="Arial"/>
          <w:sz w:val="24"/>
          <w:szCs w:val="24"/>
        </w:rPr>
        <w:t xml:space="preserve">either </w:t>
      </w:r>
      <w:r w:rsidRPr="001B351E">
        <w:rPr>
          <w:rFonts w:ascii="Arial" w:hAnsi="Arial" w:cs="Arial"/>
          <w:sz w:val="24"/>
          <w:szCs w:val="24"/>
          <w:lang w:val="en-GB"/>
        </w:rPr>
        <w:t xml:space="preserve">the award of this Contract </w:t>
      </w:r>
      <w:r w:rsidRPr="001B351E">
        <w:rPr>
          <w:rFonts w:ascii="Arial" w:hAnsi="Arial" w:cs="Arial"/>
          <w:sz w:val="24"/>
          <w:szCs w:val="24"/>
        </w:rPr>
        <w:t>or a Relevant Transfer</w:t>
      </w:r>
      <w:r w:rsidRPr="001B351E">
        <w:rPr>
          <w:rFonts w:ascii="Arial" w:hAnsi="Arial" w:cs="Arial"/>
          <w:sz w:val="24"/>
          <w:szCs w:val="24"/>
          <w:lang w:val="en-GB"/>
        </w:rPr>
        <w:t xml:space="preserve">, if not an NHS Body or other employer which participates automatically in the NHSPS, </w:t>
      </w:r>
      <w:r w:rsidRPr="001B351E">
        <w:rPr>
          <w:rFonts w:ascii="Arial" w:eastAsia="Times New Roman" w:hAnsi="Arial" w:cs="Arial"/>
          <w:sz w:val="24"/>
          <w:szCs w:val="24"/>
        </w:rPr>
        <w:t xml:space="preserve">shall </w:t>
      </w:r>
      <w:r w:rsidRPr="001B351E">
        <w:rPr>
          <w:rFonts w:ascii="Arial" w:hAnsi="Arial" w:cs="Arial"/>
          <w:sz w:val="24"/>
          <w:szCs w:val="24"/>
          <w:lang w:val="en-GB"/>
        </w:rPr>
        <w:t>each secure a Direction Letter</w:t>
      </w:r>
      <w:r w:rsidRPr="001B351E">
        <w:rPr>
          <w:rFonts w:ascii="Arial" w:eastAsia="Times New Roman" w:hAnsi="Arial" w:cs="Arial"/>
          <w:sz w:val="24"/>
          <w:szCs w:val="24"/>
        </w:rPr>
        <w:t>/Determination</w:t>
      </w:r>
      <w:r w:rsidRPr="001B351E">
        <w:rPr>
          <w:rFonts w:ascii="Arial" w:hAnsi="Arial" w:cs="Arial"/>
          <w:sz w:val="24"/>
          <w:szCs w:val="24"/>
          <w:lang w:val="en-GB"/>
        </w:rPr>
        <w:t xml:space="preserve"> to enable the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 xml:space="preserve">Employees to retain either continuous active membership of </w:t>
      </w:r>
      <w:r w:rsidRPr="001B351E">
        <w:rPr>
          <w:rFonts w:ascii="Arial" w:hAnsi="Arial" w:cs="Arial"/>
          <w:sz w:val="24"/>
          <w:szCs w:val="24"/>
          <w:lang w:val="en-GB"/>
        </w:rPr>
        <w:lastRenderedPageBreak/>
        <w:t xml:space="preserve">or eligibility for the NHSPS for so long as they remain employed in connection with the delivery of the Services under </w:t>
      </w:r>
      <w:r w:rsidRPr="001B351E">
        <w:rPr>
          <w:rFonts w:ascii="Arial" w:hAnsi="Arial" w:cs="Arial"/>
          <w:sz w:val="24"/>
          <w:szCs w:val="24"/>
        </w:rPr>
        <w:t xml:space="preserve">the relevant </w:t>
      </w:r>
      <w:r w:rsidRPr="001B351E">
        <w:rPr>
          <w:rFonts w:ascii="Arial" w:hAnsi="Arial" w:cs="Arial"/>
          <w:sz w:val="24"/>
          <w:szCs w:val="24"/>
          <w:lang w:val="en-GB"/>
        </w:rPr>
        <w:t>Contract.</w:t>
      </w:r>
      <w:bookmarkEnd w:id="354"/>
      <w:r w:rsidRPr="001B351E">
        <w:rPr>
          <w:rFonts w:ascii="Arial" w:hAnsi="Arial" w:cs="Arial"/>
          <w:sz w:val="24"/>
          <w:szCs w:val="24"/>
          <w:lang w:val="en-GB"/>
        </w:rPr>
        <w:t xml:space="preserve"> </w:t>
      </w:r>
    </w:p>
    <w:p w14:paraId="2EBEAAB0"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Supplier must ensure that:</w:t>
      </w:r>
    </w:p>
    <w:p w14:paraId="4DB6F3AE" w14:textId="77777777" w:rsidR="00E45828" w:rsidRPr="001B351E" w:rsidRDefault="00E45828" w:rsidP="001E1E50">
      <w:pPr>
        <w:pStyle w:val="Heading4"/>
        <w:keepNext w:val="0"/>
        <w:numPr>
          <w:ilvl w:val="3"/>
          <w:numId w:val="141"/>
        </w:numPr>
        <w:autoSpaceDN w:val="0"/>
        <w:spacing w:before="0" w:after="240" w:line="240" w:lineRule="auto"/>
        <w:jc w:val="both"/>
        <w:rPr>
          <w:rFonts w:ascii="Arial" w:hAnsi="Arial" w:cs="Arial"/>
          <w:lang w:eastAsia="zh-CN"/>
        </w:rPr>
      </w:pPr>
      <w:r w:rsidRPr="001B351E">
        <w:rPr>
          <w:rFonts w:ascii="Arial" w:hAnsi="Arial" w:cs="Arial"/>
          <w:bCs/>
          <w:lang w:eastAsia="zh-CN"/>
        </w:rPr>
        <w:t>all employer's and NHSPS Fair Deal Employees' contributions intended to go to the NHSPS are kept in a separate bank account; and</w:t>
      </w:r>
    </w:p>
    <w:p w14:paraId="18186F07" w14:textId="77777777" w:rsidR="00E45828" w:rsidRPr="001B351E" w:rsidRDefault="00E45828" w:rsidP="001E1E50">
      <w:pPr>
        <w:pStyle w:val="Heading4"/>
        <w:keepNext w:val="0"/>
        <w:numPr>
          <w:ilvl w:val="3"/>
          <w:numId w:val="141"/>
        </w:numPr>
        <w:autoSpaceDN w:val="0"/>
        <w:spacing w:before="0" w:after="240" w:line="240" w:lineRule="auto"/>
        <w:jc w:val="both"/>
        <w:rPr>
          <w:rFonts w:ascii="Arial" w:hAnsi="Arial" w:cs="Arial"/>
          <w:bCs/>
          <w:lang w:eastAsia="zh-CN"/>
        </w:rPr>
      </w:pPr>
      <w:r w:rsidRPr="001B351E">
        <w:rPr>
          <w:rFonts w:ascii="Arial" w:hAnsi="Arial" w:cs="Arial"/>
          <w:bCs/>
          <w:lang w:eastAsia="zh-CN"/>
        </w:rPr>
        <w:t>the Pension Benefits and Premature Retirement Rights of NHSPS Fair Deal Employees are not adversely affected.</w:t>
      </w:r>
    </w:p>
    <w:p w14:paraId="30DB5DE6" w14:textId="77777777" w:rsidR="00E45828" w:rsidRPr="001B351E" w:rsidRDefault="00E45828" w:rsidP="00E45828">
      <w:pPr>
        <w:pStyle w:val="ScheduleL2"/>
        <w:rPr>
          <w:rFonts w:ascii="Arial" w:hAnsi="Arial" w:cs="Arial"/>
          <w:sz w:val="24"/>
          <w:szCs w:val="24"/>
          <w:lang w:val="en-GB"/>
        </w:rPr>
      </w:pPr>
      <w:bookmarkStart w:id="355" w:name="_Ref384805861"/>
      <w:r w:rsidRPr="001B351E">
        <w:rPr>
          <w:rFonts w:ascii="Arial" w:hAnsi="Arial" w:cs="Arial"/>
          <w:sz w:val="24"/>
          <w:szCs w:val="24"/>
          <w:lang w:val="en-GB"/>
        </w:rPr>
        <w:t>The Supplier must supply to the Buyer</w:t>
      </w:r>
      <w:r w:rsidRPr="001B351E">
        <w:rPr>
          <w:rFonts w:ascii="Arial" w:hAnsi="Arial" w:cs="Arial"/>
          <w:i/>
          <w:sz w:val="24"/>
          <w:szCs w:val="24"/>
          <w:lang w:val="en-GB"/>
        </w:rPr>
        <w:t xml:space="preserve"> </w:t>
      </w:r>
      <w:r w:rsidRPr="001B351E">
        <w:rPr>
          <w:rFonts w:ascii="Arial" w:hAnsi="Arial" w:cs="Arial"/>
          <w:sz w:val="24"/>
          <w:szCs w:val="24"/>
          <w:lang w:val="en-GB"/>
        </w:rPr>
        <w:t>a complete copy of each Direction Letter/</w:t>
      </w:r>
      <w:r w:rsidRPr="001B351E">
        <w:rPr>
          <w:rFonts w:ascii="Arial" w:eastAsia="Times New Roman" w:hAnsi="Arial" w:cs="Arial"/>
          <w:bCs/>
          <w:sz w:val="24"/>
          <w:szCs w:val="24"/>
        </w:rPr>
        <w:t xml:space="preserve"> Determination within 5 Working Days of receipt of the Direction Letter/Determination</w:t>
      </w:r>
      <w:r w:rsidRPr="001B351E">
        <w:rPr>
          <w:rFonts w:ascii="Arial" w:hAnsi="Arial" w:cs="Arial"/>
          <w:sz w:val="24"/>
          <w:szCs w:val="24"/>
          <w:lang w:val="en-GB"/>
        </w:rPr>
        <w:t>.</w:t>
      </w:r>
      <w:bookmarkEnd w:id="355"/>
    </w:p>
    <w:p w14:paraId="35512188" w14:textId="77777777" w:rsidR="00E45828" w:rsidRPr="001B351E" w:rsidRDefault="00E45828" w:rsidP="00E45828">
      <w:pPr>
        <w:pStyle w:val="ScheduleL2"/>
        <w:rPr>
          <w:rFonts w:ascii="Arial" w:hAnsi="Arial" w:cs="Arial"/>
          <w:sz w:val="24"/>
          <w:szCs w:val="24"/>
          <w:lang w:val="en-GB"/>
        </w:rPr>
      </w:pPr>
      <w:bookmarkStart w:id="356" w:name="_Ref466031985"/>
      <w:r w:rsidRPr="001B351E">
        <w:rPr>
          <w:rFonts w:ascii="Arial" w:hAnsi="Arial" w:cs="Arial"/>
          <w:sz w:val="24"/>
          <w:szCs w:val="24"/>
          <w:lang w:val="en-GB"/>
        </w:rPr>
        <w:t xml:space="preserve">The Supplier must ensure (and procure that each of its Sub-Contracts (if any) ensures) that all of its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Employees have a contractual right to continuous active membership of or eligibility for the NHSPS for so long as they have a right to membership or eligibility of that scheme under the terms of the Direction Letter/</w:t>
      </w:r>
      <w:r w:rsidRPr="001B351E">
        <w:rPr>
          <w:rFonts w:ascii="Arial" w:eastAsia="Times New Roman" w:hAnsi="Arial" w:cs="Arial"/>
          <w:bCs/>
          <w:sz w:val="24"/>
          <w:szCs w:val="24"/>
        </w:rPr>
        <w:t>Determination</w:t>
      </w:r>
      <w:r w:rsidRPr="001B351E">
        <w:rPr>
          <w:rFonts w:ascii="Arial" w:hAnsi="Arial" w:cs="Arial"/>
          <w:sz w:val="24"/>
          <w:szCs w:val="24"/>
          <w:lang w:val="en-GB"/>
        </w:rPr>
        <w:t>.</w:t>
      </w:r>
      <w:bookmarkEnd w:id="356"/>
    </w:p>
    <w:p w14:paraId="7EA0B729" w14:textId="77777777" w:rsidR="00E45828" w:rsidRPr="001B351E" w:rsidRDefault="00E45828" w:rsidP="00E45828">
      <w:pPr>
        <w:pStyle w:val="ScheduleL2"/>
        <w:rPr>
          <w:rFonts w:ascii="Arial" w:hAnsi="Arial" w:cs="Arial"/>
          <w:sz w:val="24"/>
          <w:szCs w:val="24"/>
          <w:lang w:val="en-GB"/>
        </w:rPr>
      </w:pPr>
      <w:bookmarkStart w:id="357" w:name="_Ref466031986"/>
      <w:r w:rsidRPr="001B351E">
        <w:rPr>
          <w:rFonts w:ascii="Arial" w:hAnsi="Arial" w:cs="Arial"/>
          <w:sz w:val="24"/>
          <w:szCs w:val="24"/>
          <w:lang w:val="en-GB"/>
        </w:rPr>
        <w:t>The Supplier will (and will procure that its Subcontractors (if any) will) comply with the terms of the Direction Letter/</w:t>
      </w:r>
      <w:r w:rsidRPr="001B351E">
        <w:rPr>
          <w:rFonts w:ascii="Arial" w:eastAsia="Times New Roman" w:hAnsi="Arial" w:cs="Arial"/>
          <w:bCs/>
          <w:sz w:val="24"/>
          <w:szCs w:val="24"/>
        </w:rPr>
        <w:t>Determination</w:t>
      </w:r>
      <w:r w:rsidRPr="001B351E">
        <w:rPr>
          <w:rFonts w:ascii="Arial" w:hAnsi="Arial" w:cs="Arial"/>
          <w:sz w:val="24"/>
          <w:szCs w:val="24"/>
          <w:lang w:val="en-GB"/>
        </w:rPr>
        <w:t xml:space="preserve">, the NHS Pension Scheme Regulations (including any terms which change as a result of changes in Law) and any relevant policy issued by the Department of Health </w:t>
      </w:r>
      <w:r w:rsidRPr="001B351E">
        <w:rPr>
          <w:rFonts w:ascii="Arial" w:eastAsia="Times New Roman" w:hAnsi="Arial" w:cs="Arial"/>
          <w:sz w:val="24"/>
          <w:szCs w:val="24"/>
        </w:rPr>
        <w:t xml:space="preserve">and Social Care </w:t>
      </w:r>
      <w:r w:rsidRPr="001B351E">
        <w:rPr>
          <w:rFonts w:ascii="Arial" w:hAnsi="Arial" w:cs="Arial"/>
          <w:sz w:val="24"/>
          <w:szCs w:val="24"/>
          <w:lang w:val="en-GB"/>
        </w:rPr>
        <w:t xml:space="preserve">in respect of the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Employees for so long as it remains bound by the terms of any such Direction Letter/</w:t>
      </w:r>
      <w:r w:rsidRPr="001B351E">
        <w:rPr>
          <w:rFonts w:ascii="Arial" w:eastAsia="Times New Roman" w:hAnsi="Arial" w:cs="Arial"/>
          <w:bCs/>
          <w:sz w:val="24"/>
          <w:szCs w:val="24"/>
        </w:rPr>
        <w:t>Determination</w:t>
      </w:r>
      <w:r w:rsidRPr="001B351E">
        <w:rPr>
          <w:rFonts w:ascii="Arial" w:hAnsi="Arial" w:cs="Arial"/>
          <w:sz w:val="24"/>
          <w:szCs w:val="24"/>
          <w:lang w:val="en-GB"/>
        </w:rPr>
        <w:t>.</w:t>
      </w:r>
      <w:bookmarkEnd w:id="357"/>
      <w:r w:rsidRPr="001B351E">
        <w:rPr>
          <w:rFonts w:ascii="Arial" w:hAnsi="Arial" w:cs="Arial"/>
          <w:sz w:val="24"/>
          <w:szCs w:val="24"/>
          <w:lang w:val="en-GB"/>
        </w:rPr>
        <w:t xml:space="preserve"> </w:t>
      </w:r>
    </w:p>
    <w:p w14:paraId="22FE1AE6" w14:textId="77777777" w:rsidR="00E45828" w:rsidRPr="001B351E" w:rsidRDefault="00E45828" w:rsidP="00E45828">
      <w:pPr>
        <w:pStyle w:val="ScheduleL2"/>
        <w:rPr>
          <w:rFonts w:ascii="Arial" w:hAnsi="Arial" w:cs="Arial"/>
          <w:sz w:val="24"/>
          <w:szCs w:val="24"/>
          <w:lang w:val="en-GB"/>
        </w:rPr>
      </w:pPr>
      <w:bookmarkStart w:id="358" w:name="_Ref466031987"/>
      <w:r w:rsidRPr="001B351E">
        <w:rPr>
          <w:rFonts w:ascii="Arial" w:hAnsi="Arial" w:cs="Arial"/>
          <w:sz w:val="24"/>
          <w:szCs w:val="24"/>
          <w:lang w:val="en-GB"/>
        </w:rPr>
        <w:t>Where any employee omitted from the Direction Letter/</w:t>
      </w:r>
      <w:r w:rsidRPr="001B351E">
        <w:rPr>
          <w:rFonts w:ascii="Arial" w:eastAsia="Times New Roman" w:hAnsi="Arial" w:cs="Arial"/>
          <w:bCs/>
          <w:sz w:val="24"/>
          <w:szCs w:val="24"/>
        </w:rPr>
        <w:t>Determination</w:t>
      </w:r>
      <w:r w:rsidRPr="001B351E">
        <w:rPr>
          <w:rFonts w:ascii="Arial" w:hAnsi="Arial" w:cs="Arial"/>
          <w:sz w:val="24"/>
          <w:szCs w:val="24"/>
          <w:lang w:val="en-GB"/>
        </w:rPr>
        <w:t xml:space="preserve"> supplied in accordance with Paragraph 2 of this Annex are subsequently found to be an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 xml:space="preserve">Employee, the Supplier will (and will procure that its Subcontractors (if any) will) treat that person as if they had been an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Employee from the Relevant Transfer Date so that their Pension Benefits and NHS Premature Retirement Rights are not adversely affected.</w:t>
      </w:r>
      <w:bookmarkEnd w:id="358"/>
    </w:p>
    <w:p w14:paraId="2D9DE46C" w14:textId="77777777" w:rsidR="00E45828" w:rsidRPr="001B351E" w:rsidRDefault="00E45828" w:rsidP="00E45828">
      <w:pPr>
        <w:pStyle w:val="ScheduleL2"/>
        <w:rPr>
          <w:rFonts w:ascii="Arial" w:hAnsi="Arial" w:cs="Arial"/>
          <w:sz w:val="24"/>
          <w:szCs w:val="24"/>
          <w:lang w:val="en-GB"/>
        </w:rPr>
      </w:pPr>
      <w:bookmarkStart w:id="359" w:name="_Ref466031988"/>
      <w:r w:rsidRPr="001B351E">
        <w:rPr>
          <w:rFonts w:ascii="Arial" w:hAnsi="Arial" w:cs="Arial"/>
          <w:sz w:val="24"/>
          <w:szCs w:val="24"/>
          <w:lang w:val="en-GB"/>
        </w:rPr>
        <w:t xml:space="preserve">The Supplier will (and will procure that its Subcontractors (if any) will) Subcontractor provide any guarantee, bond or indemnity required by </w:t>
      </w:r>
      <w:r w:rsidRPr="001B351E">
        <w:rPr>
          <w:rFonts w:ascii="Arial" w:eastAsia="Times New Roman" w:hAnsi="Arial" w:cs="Arial"/>
          <w:bCs/>
          <w:sz w:val="24"/>
          <w:szCs w:val="24"/>
        </w:rPr>
        <w:t>NHS Pensions in relation to a Direction Letter/Determination</w:t>
      </w:r>
      <w:r w:rsidRPr="001B351E">
        <w:rPr>
          <w:rFonts w:ascii="Arial" w:hAnsi="Arial" w:cs="Arial"/>
          <w:sz w:val="24"/>
          <w:szCs w:val="24"/>
          <w:lang w:val="en-GB"/>
        </w:rPr>
        <w:t>.</w:t>
      </w:r>
      <w:bookmarkEnd w:id="359"/>
    </w:p>
    <w:p w14:paraId="3A080749"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Continuation of early retirement rights after transfer</w:t>
      </w:r>
    </w:p>
    <w:p w14:paraId="59A0FC76" w14:textId="77777777" w:rsidR="00E45828" w:rsidRPr="001B351E" w:rsidRDefault="00E45828" w:rsidP="00E45828">
      <w:pPr>
        <w:pStyle w:val="ScheduleL2"/>
        <w:rPr>
          <w:rFonts w:ascii="Arial" w:hAnsi="Arial" w:cs="Arial"/>
          <w:sz w:val="24"/>
          <w:szCs w:val="24"/>
          <w:lang w:val="en-GB"/>
        </w:rPr>
      </w:pPr>
      <w:bookmarkStart w:id="360" w:name="_Ref466031994"/>
      <w:r w:rsidRPr="001B351E">
        <w:rPr>
          <w:rFonts w:ascii="Arial" w:hAnsi="Arial" w:cs="Arial"/>
          <w:sz w:val="24"/>
          <w:szCs w:val="24"/>
          <w:lang w:val="en-GB"/>
        </w:rPr>
        <w:t>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Buyer, an NHS Body or other employer which participates automatically in the NHSPS.</w:t>
      </w:r>
      <w:bookmarkEnd w:id="360"/>
      <w:r w:rsidRPr="001B351E">
        <w:rPr>
          <w:rFonts w:ascii="Arial" w:hAnsi="Arial" w:cs="Arial"/>
          <w:sz w:val="24"/>
          <w:szCs w:val="24"/>
          <w:lang w:val="en-GB"/>
        </w:rPr>
        <w:t xml:space="preserve"> </w:t>
      </w:r>
    </w:p>
    <w:p w14:paraId="70611835"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lastRenderedPageBreak/>
        <w:t>NHS Broadly Comparable Employees</w:t>
      </w:r>
    </w:p>
    <w:p w14:paraId="2958265C" w14:textId="51E0F24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The Supplier shall (and procure that its Subcontractors shall), with effect from the Relevant Transfer Date, offer the NHSPS Broadly Comparable Employees membership of a pension scheme which </w:t>
      </w:r>
      <w:r w:rsidR="00005BA6" w:rsidRPr="001B351E">
        <w:rPr>
          <w:rFonts w:ascii="Arial" w:hAnsi="Arial" w:cs="Arial"/>
          <w:sz w:val="24"/>
          <w:szCs w:val="24"/>
          <w:lang w:val="en-GB"/>
        </w:rPr>
        <w:t>is Broadly</w:t>
      </w:r>
      <w:r w:rsidRPr="001B351E">
        <w:rPr>
          <w:rFonts w:ascii="Arial" w:hAnsi="Arial" w:cs="Arial"/>
          <w:sz w:val="24"/>
          <w:szCs w:val="24"/>
          <w:lang w:val="en-GB"/>
        </w:rPr>
        <w:t xml:space="preserve"> Comparable to NHSPS on the Relevant Transfer Date in accordance with paragraph 10 of Part D. For the avoidance of doubt, this requirement is separate from any requirement to offer a Broadly Comparable pension scheme in accordance with paragraph 5.2 below.  </w:t>
      </w:r>
    </w:p>
    <w:p w14:paraId="6A9A2604" w14:textId="77777777" w:rsidR="00E45828" w:rsidRPr="001B351E" w:rsidRDefault="00E45828" w:rsidP="00E45828">
      <w:pPr>
        <w:ind w:left="357"/>
        <w:outlineLvl w:val="2"/>
        <w:rPr>
          <w:rFonts w:ascii="Arial" w:hAnsi="Arial" w:cs="Arial"/>
          <w:sz w:val="24"/>
          <w:szCs w:val="24"/>
          <w:lang w:eastAsia="zh-CN"/>
        </w:rPr>
      </w:pPr>
    </w:p>
    <w:p w14:paraId="64820431" w14:textId="77777777" w:rsidR="00E45828" w:rsidRPr="001B351E" w:rsidRDefault="00E45828" w:rsidP="00E45828">
      <w:pPr>
        <w:pStyle w:val="ScheduleL1"/>
        <w:rPr>
          <w:rFonts w:ascii="Arial" w:hAnsi="Arial" w:cs="Arial"/>
          <w:sz w:val="24"/>
          <w:szCs w:val="24"/>
        </w:rPr>
      </w:pPr>
      <w:bookmarkStart w:id="361" w:name="_Toc481501359"/>
      <w:bookmarkStart w:id="362" w:name="_Toc481484603"/>
      <w:bookmarkStart w:id="363" w:name="_Toc479778298"/>
      <w:bookmarkStart w:id="364" w:name="_Toc479777848"/>
      <w:bookmarkStart w:id="365" w:name="_Toc477883431"/>
      <w:bookmarkStart w:id="366" w:name="_Toc466028622"/>
      <w:bookmarkStart w:id="367" w:name="_Ref463007288"/>
      <w:r w:rsidRPr="001B351E">
        <w:rPr>
          <w:rFonts w:ascii="Arial" w:hAnsi="Arial" w:cs="Arial"/>
          <w:sz w:val="24"/>
          <w:szCs w:val="24"/>
        </w:rPr>
        <w:t>W</w:t>
      </w:r>
      <w:r w:rsidRPr="001B351E">
        <w:rPr>
          <w:rFonts w:ascii="Arial" w:hAnsi="Arial" w:cs="Arial"/>
          <w:caps w:val="0"/>
          <w:sz w:val="24"/>
          <w:szCs w:val="24"/>
        </w:rPr>
        <w:t>hat the buyer can do if the Supplier breaches its pension obligations</w:t>
      </w:r>
      <w:bookmarkEnd w:id="361"/>
      <w:bookmarkEnd w:id="362"/>
      <w:bookmarkEnd w:id="363"/>
      <w:bookmarkEnd w:id="364"/>
      <w:bookmarkEnd w:id="365"/>
      <w:bookmarkEnd w:id="366"/>
      <w:bookmarkEnd w:id="367"/>
    </w:p>
    <w:p w14:paraId="6C545B44" w14:textId="77777777" w:rsidR="00E45828" w:rsidRPr="001B351E" w:rsidRDefault="00E45828" w:rsidP="00E45828">
      <w:pPr>
        <w:pStyle w:val="ScheduleL2"/>
        <w:rPr>
          <w:rFonts w:ascii="Arial" w:hAnsi="Arial" w:cs="Arial"/>
          <w:sz w:val="24"/>
          <w:szCs w:val="24"/>
          <w:lang w:val="en-GB"/>
        </w:rPr>
      </w:pPr>
      <w:bookmarkStart w:id="368" w:name="_Ref466031995"/>
      <w:r w:rsidRPr="001B351E">
        <w:rPr>
          <w:rFonts w:ascii="Arial" w:hAnsi="Arial" w:cs="Arial"/>
          <w:sz w:val="24"/>
          <w:szCs w:val="24"/>
          <w:lang w:val="en-GB"/>
        </w:rPr>
        <w:t>The Supplier agrees that the Buyer is entitled to make arrangements with NHS Pensions for the Buyer to be notified if the Supplier (or its Subcontractor) breaches the terms of its Direction Letter/</w:t>
      </w:r>
      <w:r w:rsidRPr="001B351E">
        <w:rPr>
          <w:rFonts w:ascii="Arial" w:eastAsia="Arial" w:hAnsi="Arial" w:cs="Arial"/>
          <w:sz w:val="24"/>
          <w:szCs w:val="24"/>
          <w:lang w:eastAsia="en-GB"/>
        </w:rPr>
        <w:t>Determination</w:t>
      </w:r>
      <w:r w:rsidRPr="001B351E">
        <w:rPr>
          <w:rFonts w:ascii="Arial" w:hAnsi="Arial" w:cs="Arial"/>
          <w:sz w:val="24"/>
          <w:szCs w:val="24"/>
          <w:lang w:val="en-GB"/>
        </w:rPr>
        <w:t>. Notwithstanding the provisions of the foregoing, the Supplier shall notify the Buyer in the event that it (or its Subcontractor) breaches the terms of its Direction Letter/</w:t>
      </w:r>
      <w:r w:rsidRPr="001B351E">
        <w:rPr>
          <w:rFonts w:ascii="Arial" w:eastAsia="Arial" w:hAnsi="Arial" w:cs="Arial"/>
          <w:sz w:val="24"/>
          <w:szCs w:val="24"/>
          <w:lang w:eastAsia="en-GB"/>
        </w:rPr>
        <w:t>Determination</w:t>
      </w:r>
      <w:r w:rsidRPr="001B351E">
        <w:rPr>
          <w:rFonts w:ascii="Arial" w:hAnsi="Arial" w:cs="Arial"/>
          <w:sz w:val="24"/>
          <w:szCs w:val="24"/>
          <w:lang w:val="en-GB"/>
        </w:rPr>
        <w:t>.</w:t>
      </w:r>
      <w:bookmarkEnd w:id="368"/>
    </w:p>
    <w:p w14:paraId="0987C9C1" w14:textId="77777777" w:rsidR="00E45828" w:rsidRPr="001B351E" w:rsidRDefault="00E45828" w:rsidP="00E45828">
      <w:pPr>
        <w:pStyle w:val="ScheduleL2"/>
        <w:rPr>
          <w:rFonts w:ascii="Arial" w:hAnsi="Arial" w:cs="Arial"/>
          <w:sz w:val="24"/>
          <w:szCs w:val="24"/>
          <w:lang w:val="en-GB"/>
        </w:rPr>
      </w:pPr>
      <w:bookmarkStart w:id="369" w:name="_Ref464223868"/>
      <w:r w:rsidRPr="001B351E">
        <w:rPr>
          <w:rFonts w:ascii="Arial" w:hAnsi="Arial" w:cs="Arial"/>
          <w:sz w:val="24"/>
          <w:szCs w:val="24"/>
          <w:lang w:val="en-GB"/>
        </w:rPr>
        <w:t>If the Supplier (or its Subcontractors, if relevant) ceases to participate in the NHSPS for whatever reason, the</w:t>
      </w:r>
      <w:r w:rsidRPr="001B351E">
        <w:rPr>
          <w:rFonts w:ascii="Arial" w:hAnsi="Arial" w:cs="Arial"/>
          <w:i/>
          <w:sz w:val="24"/>
          <w:szCs w:val="24"/>
          <w:lang w:val="en-GB"/>
        </w:rPr>
        <w:t xml:space="preserve"> </w:t>
      </w:r>
      <w:r w:rsidRPr="001B351E">
        <w:rPr>
          <w:rFonts w:ascii="Arial" w:hAnsi="Arial" w:cs="Arial"/>
          <w:sz w:val="24"/>
          <w:szCs w:val="24"/>
          <w:lang w:val="en-GB"/>
        </w:rPr>
        <w:t xml:space="preserve">Supplier (or any such Subcontractor, as appropriate) shall offer to offer </w:t>
      </w:r>
      <w:r w:rsidRPr="001B351E">
        <w:rPr>
          <w:rFonts w:ascii="Arial" w:eastAsia="Times New Roman" w:hAnsi="Arial" w:cs="Arial"/>
          <w:bCs/>
          <w:sz w:val="24"/>
          <w:szCs w:val="24"/>
        </w:rPr>
        <w:t>the NHSPS Eligible Employees membership of a pension scheme which is</w:t>
      </w:r>
      <w:r w:rsidRPr="001B351E">
        <w:rPr>
          <w:rFonts w:ascii="Arial" w:hAnsi="Arial" w:cs="Arial"/>
          <w:sz w:val="24"/>
          <w:szCs w:val="24"/>
          <w:lang w:val="en-GB"/>
        </w:rPr>
        <w:t xml:space="preserve"> Broadly Comparable </w:t>
      </w:r>
      <w:r w:rsidRPr="001B351E">
        <w:rPr>
          <w:rFonts w:ascii="Arial" w:eastAsia="Times New Roman" w:hAnsi="Arial" w:cs="Arial"/>
          <w:bCs/>
          <w:sz w:val="24"/>
          <w:szCs w:val="24"/>
        </w:rPr>
        <w:t xml:space="preserve">to the NHSPS on the date the NHSPS Eligible Employees ceased to participate in the NHSPS in accordance with the provisions of paragraph 11 of Part D. </w:t>
      </w:r>
      <w:r w:rsidRPr="001B351E">
        <w:rPr>
          <w:rFonts w:ascii="Arial" w:hAnsi="Arial" w:cs="Arial"/>
          <w:sz w:val="24"/>
          <w:szCs w:val="24"/>
          <w:lang w:val="en-GB"/>
        </w:rPr>
        <w:t>Subcontractor.</w:t>
      </w:r>
      <w:bookmarkEnd w:id="369"/>
    </w:p>
    <w:p w14:paraId="443B3681"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Compensation when pension scheme access can’t be provided</w:t>
      </w:r>
    </w:p>
    <w:p w14:paraId="3AEF8EE2" w14:textId="77777777" w:rsidR="00E45828" w:rsidRPr="001B351E" w:rsidRDefault="00E45828" w:rsidP="00E45828">
      <w:pPr>
        <w:pStyle w:val="ScheduleL2"/>
        <w:keepNext/>
        <w:rPr>
          <w:rFonts w:ascii="Arial" w:hAnsi="Arial" w:cs="Arial"/>
          <w:sz w:val="24"/>
          <w:szCs w:val="24"/>
          <w:lang w:val="en-GB"/>
        </w:rPr>
      </w:pPr>
      <w:bookmarkStart w:id="370" w:name="_Ref466031997"/>
      <w:r w:rsidRPr="001B351E">
        <w:rPr>
          <w:rFonts w:ascii="Arial" w:hAnsi="Arial" w:cs="Arial"/>
          <w:sz w:val="24"/>
          <w:szCs w:val="24"/>
          <w:lang w:val="en-GB"/>
        </w:rPr>
        <w:t xml:space="preserve">If the Supplier (or its Subcontractor, if relevant) is unable to provide the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 xml:space="preserve">Employees with either </w:t>
      </w:r>
      <w:r w:rsidRPr="001B351E">
        <w:rPr>
          <w:rFonts w:ascii="Arial" w:hAnsi="Arial" w:cs="Arial"/>
          <w:sz w:val="24"/>
          <w:szCs w:val="24"/>
        </w:rPr>
        <w:t>membership of</w:t>
      </w:r>
      <w:r w:rsidRPr="001B351E">
        <w:rPr>
          <w:rFonts w:ascii="Arial" w:hAnsi="Arial" w:cs="Arial"/>
          <w:sz w:val="24"/>
          <w:szCs w:val="24"/>
          <w:lang w:val="en-GB"/>
        </w:rPr>
        <w:t>:</w:t>
      </w:r>
      <w:bookmarkEnd w:id="370"/>
      <w:r w:rsidRPr="001B351E">
        <w:rPr>
          <w:rFonts w:ascii="Arial" w:hAnsi="Arial" w:cs="Arial"/>
          <w:sz w:val="24"/>
          <w:szCs w:val="24"/>
          <w:lang w:val="en-GB"/>
        </w:rPr>
        <w:t xml:space="preserve"> </w:t>
      </w:r>
    </w:p>
    <w:p w14:paraId="5781BB09" w14:textId="77777777" w:rsidR="00E45828" w:rsidRPr="001B351E" w:rsidRDefault="00E45828" w:rsidP="00E45828">
      <w:pPr>
        <w:pStyle w:val="ScheduleL3"/>
        <w:rPr>
          <w:rFonts w:ascii="Arial" w:eastAsia="Arial" w:hAnsi="Arial" w:cs="Arial"/>
          <w:sz w:val="24"/>
          <w:szCs w:val="24"/>
          <w:lang w:eastAsia="en-GB"/>
        </w:rPr>
      </w:pPr>
      <w:bookmarkStart w:id="371" w:name="_Ref466031998"/>
      <w:r w:rsidRPr="001B351E">
        <w:rPr>
          <w:rFonts w:ascii="Arial" w:hAnsi="Arial" w:cs="Arial"/>
          <w:sz w:val="24"/>
          <w:szCs w:val="24"/>
        </w:rPr>
        <w:t xml:space="preserve">the NHSPS (having used its best endeavours to secure a Direction </w:t>
      </w:r>
      <w:r w:rsidRPr="001B351E">
        <w:rPr>
          <w:rFonts w:ascii="Arial" w:eastAsia="Arial" w:hAnsi="Arial" w:cs="Arial"/>
          <w:sz w:val="24"/>
          <w:szCs w:val="24"/>
          <w:lang w:eastAsia="en-GB"/>
        </w:rPr>
        <w:t>Letter/Determination); or</w:t>
      </w:r>
      <w:bookmarkEnd w:id="371"/>
      <w:r w:rsidRPr="001B351E">
        <w:rPr>
          <w:rFonts w:ascii="Arial" w:eastAsia="Arial" w:hAnsi="Arial" w:cs="Arial"/>
          <w:sz w:val="24"/>
          <w:szCs w:val="24"/>
          <w:lang w:eastAsia="en-GB"/>
        </w:rPr>
        <w:t xml:space="preserve"> </w:t>
      </w:r>
    </w:p>
    <w:p w14:paraId="10DD562A" w14:textId="77777777" w:rsidR="00E45828" w:rsidRPr="001B351E" w:rsidRDefault="00E45828" w:rsidP="00E45828">
      <w:pPr>
        <w:pStyle w:val="ScheduleL3"/>
        <w:rPr>
          <w:rFonts w:ascii="Arial" w:eastAsia="Times New Roman" w:hAnsi="Arial" w:cs="Arial"/>
          <w:sz w:val="24"/>
          <w:szCs w:val="24"/>
        </w:rPr>
      </w:pPr>
      <w:bookmarkStart w:id="372" w:name="_Ref466031999"/>
      <w:r w:rsidRPr="001B351E">
        <w:rPr>
          <w:rFonts w:ascii="Arial" w:eastAsia="Times New Roman" w:hAnsi="Arial" w:cs="Arial"/>
          <w:sz w:val="24"/>
          <w:szCs w:val="24"/>
        </w:rPr>
        <w:t>a Broadly Comparable pension scheme,</w:t>
      </w:r>
      <w:bookmarkEnd w:id="372"/>
      <w:r w:rsidRPr="001B351E">
        <w:rPr>
          <w:rFonts w:ascii="Arial" w:eastAsia="Times New Roman" w:hAnsi="Arial" w:cs="Arial"/>
          <w:sz w:val="24"/>
          <w:szCs w:val="24"/>
        </w:rPr>
        <w:t xml:space="preserve"> </w:t>
      </w:r>
    </w:p>
    <w:p w14:paraId="62E64BC9" w14:textId="77777777" w:rsidR="00E45828" w:rsidRPr="001B351E" w:rsidRDefault="00E45828" w:rsidP="00E45828">
      <w:pPr>
        <w:tabs>
          <w:tab w:val="left" w:pos="709"/>
        </w:tabs>
        <w:spacing w:before="120" w:after="120"/>
        <w:ind w:left="993"/>
        <w:rPr>
          <w:rFonts w:ascii="Arial" w:eastAsia="Times New Roman" w:hAnsi="Arial" w:cs="Arial"/>
          <w:sz w:val="24"/>
          <w:szCs w:val="24"/>
          <w:lang w:eastAsia="zh-CN"/>
        </w:rPr>
      </w:pPr>
      <w:r w:rsidRPr="001B351E">
        <w:rPr>
          <w:rFonts w:ascii="Arial" w:hAnsi="Arial" w:cs="Arial"/>
          <w:sz w:val="24"/>
          <w:szCs w:val="24"/>
          <w:lang w:eastAsia="zh-CN"/>
        </w:rPr>
        <w:t>the Buyer</w:t>
      </w:r>
      <w:r w:rsidRPr="001B351E">
        <w:rPr>
          <w:rFonts w:ascii="Arial" w:hAnsi="Arial" w:cs="Arial"/>
          <w:i/>
          <w:sz w:val="24"/>
          <w:szCs w:val="24"/>
          <w:lang w:eastAsia="zh-CN"/>
        </w:rPr>
        <w:t xml:space="preserve"> </w:t>
      </w:r>
      <w:r w:rsidRPr="001B351E">
        <w:rPr>
          <w:rFonts w:ascii="Arial" w:hAnsi="Arial" w:cs="Arial"/>
          <w:sz w:val="24"/>
          <w:szCs w:val="24"/>
          <w:lang w:eastAsia="zh-CN"/>
        </w:rPr>
        <w:t>may in its sole discretion permit the Supplier (or any of its Subcontractors) to compensate the NHSPS Fair Deal Employees in a manner that is Broadly Comparable or equivalent in cash terms, the Supplier (or Subcontractor as relevant) having consulted with a view to reaching agreement with any recognised trade union or, in the absence of such body, the NHSPS Fair Deal Employees.  The Supplier must meet (or must procure that the relevant Subcontractor meets) the costs of the Buyer</w:t>
      </w:r>
      <w:r w:rsidRPr="001B351E">
        <w:rPr>
          <w:rFonts w:ascii="Arial" w:hAnsi="Arial" w:cs="Arial"/>
          <w:i/>
          <w:sz w:val="24"/>
          <w:szCs w:val="24"/>
          <w:lang w:eastAsia="zh-CN"/>
        </w:rPr>
        <w:t xml:space="preserve"> </w:t>
      </w:r>
      <w:r w:rsidRPr="001B351E">
        <w:rPr>
          <w:rFonts w:ascii="Arial" w:hAnsi="Arial" w:cs="Arial"/>
          <w:sz w:val="24"/>
          <w:szCs w:val="24"/>
          <w:lang w:eastAsia="zh-CN"/>
        </w:rPr>
        <w:t xml:space="preserve">determining whether the level of compensation offered is reasonable in the circumstances.  </w:t>
      </w:r>
    </w:p>
    <w:p w14:paraId="277E0169" w14:textId="77777777" w:rsidR="00E45828" w:rsidRPr="001B351E" w:rsidRDefault="00E45828" w:rsidP="00E45828">
      <w:pPr>
        <w:pStyle w:val="ScheduleL2"/>
        <w:rPr>
          <w:rFonts w:ascii="Arial" w:hAnsi="Arial" w:cs="Arial"/>
          <w:sz w:val="24"/>
          <w:szCs w:val="24"/>
          <w:lang w:val="en-GB"/>
        </w:rPr>
      </w:pPr>
      <w:bookmarkStart w:id="373" w:name="_Ref466032000"/>
      <w:r w:rsidRPr="001B351E">
        <w:rPr>
          <w:rFonts w:ascii="Arial" w:hAnsi="Arial" w:cs="Arial"/>
          <w:sz w:val="24"/>
          <w:szCs w:val="24"/>
          <w:lang w:val="en-GB"/>
        </w:rPr>
        <w:t>This flexibility for the Buyer to allow compensation in place of Pension Benefits is in addition to and not instead of the Buyer’s right to terminate the Contract.</w:t>
      </w:r>
      <w:bookmarkEnd w:id="373"/>
    </w:p>
    <w:p w14:paraId="1662B8C8" w14:textId="77777777" w:rsidR="00E45828" w:rsidRPr="001B351E" w:rsidRDefault="00E45828" w:rsidP="00E45828">
      <w:pPr>
        <w:pStyle w:val="ScheduleL1"/>
        <w:rPr>
          <w:rFonts w:ascii="Arial" w:hAnsi="Arial" w:cs="Arial"/>
          <w:caps w:val="0"/>
          <w:sz w:val="24"/>
          <w:szCs w:val="24"/>
        </w:rPr>
      </w:pPr>
      <w:r w:rsidRPr="001B351E">
        <w:rPr>
          <w:rFonts w:ascii="Arial" w:hAnsi="Arial" w:cs="Arial"/>
          <w:caps w:val="0"/>
          <w:sz w:val="24"/>
          <w:szCs w:val="24"/>
        </w:rPr>
        <w:t>Indemnities that a Supplier must give</w:t>
      </w:r>
    </w:p>
    <w:p w14:paraId="5D02D2FA" w14:textId="77777777" w:rsidR="00E45828" w:rsidRPr="001B351E" w:rsidRDefault="00E45828" w:rsidP="00E45828">
      <w:pPr>
        <w:pStyle w:val="ScheduleL2"/>
        <w:rPr>
          <w:rFonts w:ascii="Arial" w:hAnsi="Arial" w:cs="Arial"/>
          <w:sz w:val="24"/>
          <w:szCs w:val="24"/>
          <w:lang w:val="en-GB"/>
        </w:rPr>
      </w:pPr>
      <w:bookmarkStart w:id="374" w:name="_Ref466032001"/>
      <w:r w:rsidRPr="001B351E">
        <w:rPr>
          <w:rFonts w:ascii="Arial" w:hAnsi="Arial" w:cs="Arial"/>
          <w:sz w:val="24"/>
          <w:szCs w:val="24"/>
          <w:lang w:val="en-GB"/>
        </w:rPr>
        <w:t xml:space="preserve">The Supplier must indemnify and keep indemnified </w:t>
      </w:r>
      <w:r w:rsidRPr="005F6D6E">
        <w:rPr>
          <w:rFonts w:ascii="Arial" w:hAnsi="Arial" w:cs="Arial"/>
          <w:sz w:val="24"/>
          <w:szCs w:val="24"/>
          <w:lang w:val="en-GB"/>
        </w:rPr>
        <w:t>the LPP, the Buyer and any Replacement Supplier against all Losses arising out of any claim</w:t>
      </w:r>
      <w:r w:rsidRPr="001B351E">
        <w:rPr>
          <w:rFonts w:ascii="Arial" w:hAnsi="Arial" w:cs="Arial"/>
          <w:sz w:val="24"/>
          <w:szCs w:val="24"/>
          <w:lang w:val="en-GB"/>
        </w:rPr>
        <w:t xml:space="preserve"> by any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 xml:space="preserve">Employee </w:t>
      </w:r>
      <w:r w:rsidRPr="001B351E">
        <w:rPr>
          <w:rFonts w:ascii="Arial" w:eastAsia="Times New Roman" w:hAnsi="Arial" w:cs="Arial"/>
          <w:sz w:val="24"/>
          <w:szCs w:val="24"/>
        </w:rPr>
        <w:t xml:space="preserve">or any NHS Broadly Comparable Employees </w:t>
      </w:r>
      <w:r w:rsidRPr="001B351E">
        <w:rPr>
          <w:rFonts w:ascii="Arial" w:hAnsi="Arial" w:cs="Arial"/>
          <w:sz w:val="24"/>
          <w:szCs w:val="24"/>
          <w:lang w:val="en-GB"/>
        </w:rPr>
        <w:t xml:space="preserve">that </w:t>
      </w:r>
      <w:r w:rsidRPr="001B351E">
        <w:rPr>
          <w:rFonts w:ascii="Arial" w:hAnsi="Arial" w:cs="Arial"/>
          <w:sz w:val="24"/>
          <w:szCs w:val="24"/>
          <w:lang w:val="en-GB"/>
        </w:rPr>
        <w:lastRenderedPageBreak/>
        <w:t>the provision of (or failure to provide) Pension Benefits and NHS Premature Retirement Rights from the Relevant Transfer Date, or the level of such benefit provided, constitutes a breach of his or her employment rights.</w:t>
      </w:r>
      <w:bookmarkEnd w:id="374"/>
    </w:p>
    <w:p w14:paraId="76C46696" w14:textId="77777777" w:rsidR="00E45828" w:rsidRPr="001B351E" w:rsidRDefault="00E45828" w:rsidP="006673CE">
      <w:pPr>
        <w:pStyle w:val="Annex"/>
        <w:rPr>
          <w:iCs/>
        </w:rPr>
      </w:pPr>
      <w:r w:rsidRPr="001B351E">
        <w:rPr>
          <w:u w:val="single"/>
        </w:rPr>
        <w:br w:type="page"/>
      </w:r>
      <w:bookmarkStart w:id="375" w:name="_Toc154147164"/>
      <w:bookmarkStart w:id="376" w:name="_Toc154149078"/>
      <w:r w:rsidRPr="001B351E">
        <w:lastRenderedPageBreak/>
        <w:t>Annex D3: Local Government Pension Schemes (LGPS)</w:t>
      </w:r>
      <w:bookmarkEnd w:id="375"/>
      <w:bookmarkEnd w:id="376"/>
    </w:p>
    <w:p w14:paraId="23E25D16" w14:textId="77777777" w:rsidR="00E45828" w:rsidRPr="001B351E" w:rsidRDefault="00E45828" w:rsidP="00E45828">
      <w:pPr>
        <w:rPr>
          <w:rFonts w:ascii="Arial" w:hAnsi="Arial" w:cs="Arial"/>
          <w:sz w:val="24"/>
          <w:szCs w:val="24"/>
        </w:rPr>
      </w:pPr>
      <w:r w:rsidRPr="001B351E">
        <w:rPr>
          <w:rFonts w:ascii="Arial" w:hAnsi="Arial" w:cs="Arial"/>
          <w:sz w:val="24"/>
          <w:szCs w:val="24"/>
        </w:rPr>
        <w:t>Note the LGPS unlike the CSPS &amp; NHSPS is a funded scheme which has associated cost implications as follows:</w:t>
      </w:r>
    </w:p>
    <w:p w14:paraId="13595BF5" w14:textId="77777777" w:rsidR="00E45828" w:rsidRPr="005F6D6E" w:rsidRDefault="00E45828" w:rsidP="00E45828">
      <w:pPr>
        <w:rPr>
          <w:rFonts w:ascii="Arial" w:hAnsi="Arial" w:cs="Arial"/>
          <w:sz w:val="24"/>
          <w:szCs w:val="24"/>
        </w:rPr>
      </w:pPr>
      <w:r w:rsidRPr="001B351E">
        <w:rPr>
          <w:rFonts w:ascii="Arial" w:hAnsi="Arial" w:cs="Arial"/>
          <w:sz w:val="24"/>
          <w:szCs w:val="24"/>
        </w:rPr>
        <w:t xml:space="preserve">There is not 1 LGPS but approx. 90 different Funds, each with their own separate Scheme </w:t>
      </w:r>
      <w:r w:rsidRPr="005F6D6E">
        <w:rPr>
          <w:rFonts w:ascii="Arial" w:hAnsi="Arial" w:cs="Arial"/>
          <w:sz w:val="24"/>
          <w:szCs w:val="24"/>
        </w:rPr>
        <w:t>Employer and Administering Buyer, it is important to identify the correct one(s) and amend the definition of "Fund" accordingly.</w:t>
      </w:r>
    </w:p>
    <w:p w14:paraId="3E3D8CB3" w14:textId="77777777" w:rsidR="00E45828" w:rsidRPr="005F6D6E" w:rsidRDefault="00E45828" w:rsidP="00E45828">
      <w:pPr>
        <w:rPr>
          <w:rFonts w:ascii="Arial" w:hAnsi="Arial" w:cs="Arial"/>
          <w:sz w:val="24"/>
          <w:szCs w:val="24"/>
        </w:rPr>
      </w:pPr>
      <w:r w:rsidRPr="005F6D6E">
        <w:rPr>
          <w:rFonts w:ascii="Arial" w:hAnsi="Arial" w:cs="Arial"/>
          <w:sz w:val="24"/>
          <w:szCs w:val="24"/>
        </w:rPr>
        <w:t xml:space="preserve">It is important to check whether LPP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6D12BBEC" w14:textId="77777777" w:rsidR="00E45828" w:rsidRPr="005F6D6E" w:rsidRDefault="00E45828" w:rsidP="00E45828">
      <w:pPr>
        <w:rPr>
          <w:rFonts w:ascii="Arial" w:hAnsi="Arial" w:cs="Arial"/>
          <w:sz w:val="24"/>
          <w:szCs w:val="24"/>
        </w:rPr>
      </w:pPr>
      <w:r w:rsidRPr="005F6D6E">
        <w:rPr>
          <w:rFonts w:ascii="Arial" w:hAnsi="Arial" w:cs="Arial"/>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3D73DB50" w14:textId="77777777" w:rsidR="00E45828" w:rsidRPr="005F6D6E" w:rsidRDefault="00E45828" w:rsidP="001E1E50">
      <w:pPr>
        <w:pStyle w:val="ScheduleL1"/>
        <w:numPr>
          <w:ilvl w:val="0"/>
          <w:numId w:val="142"/>
        </w:numPr>
        <w:tabs>
          <w:tab w:val="left" w:pos="720"/>
        </w:tabs>
        <w:ind w:left="357" w:hanging="357"/>
        <w:rPr>
          <w:rFonts w:ascii="Arial" w:hAnsi="Arial" w:cs="Arial"/>
          <w:iCs/>
          <w:sz w:val="24"/>
          <w:szCs w:val="24"/>
        </w:rPr>
      </w:pPr>
      <w:r w:rsidRPr="005F6D6E">
        <w:rPr>
          <w:rFonts w:ascii="Arial" w:hAnsi="Arial" w:cs="Arial"/>
          <w:caps w:val="0"/>
          <w:sz w:val="24"/>
          <w:szCs w:val="24"/>
        </w:rPr>
        <w:t>Definitions</w:t>
      </w:r>
    </w:p>
    <w:p w14:paraId="5807E4CF" w14:textId="77777777" w:rsidR="00E45828" w:rsidRPr="005F6D6E" w:rsidRDefault="00E45828" w:rsidP="00E45828">
      <w:pPr>
        <w:pStyle w:val="ScheduleL2"/>
        <w:keepNext/>
        <w:numPr>
          <w:ilvl w:val="0"/>
          <w:numId w:val="0"/>
        </w:numPr>
        <w:rPr>
          <w:rFonts w:ascii="Arial" w:eastAsia="Times New Roman" w:hAnsi="Arial" w:cs="Arial"/>
          <w:bCs/>
          <w:iCs/>
          <w:sz w:val="24"/>
          <w:szCs w:val="24"/>
          <w:lang w:val="en-GB"/>
        </w:rPr>
      </w:pPr>
      <w:r w:rsidRPr="005F6D6E">
        <w:rPr>
          <w:rFonts w:ascii="Arial" w:eastAsia="Times New Roman" w:hAnsi="Arial" w:cs="Arial"/>
          <w:bCs/>
          <w:iCs/>
          <w:sz w:val="24"/>
          <w:szCs w:val="24"/>
          <w:lang w:val="en-GB"/>
        </w:rPr>
        <w:t xml:space="preserve">In this Annex D3: LGPS to Part D: Pensions, the following </w:t>
      </w:r>
      <w:r w:rsidRPr="005F6D6E">
        <w:rPr>
          <w:rFonts w:ascii="Arial" w:hAnsi="Arial" w:cs="Arial"/>
          <w:sz w:val="24"/>
          <w:szCs w:val="24"/>
          <w:lang w:val="en-GB"/>
        </w:rPr>
        <w:t>words have the following meanings and they shall supplement Joint Schedule 1 (Definitions)</w:t>
      </w:r>
      <w:r w:rsidRPr="005F6D6E">
        <w:rPr>
          <w:rFonts w:ascii="Arial" w:eastAsia="Times New Roman" w:hAnsi="Arial" w:cs="Arial"/>
          <w:bCs/>
          <w:iCs/>
          <w:sz w:val="24"/>
          <w:szCs w:val="24"/>
          <w:lang w:val="en-GB"/>
        </w:rPr>
        <w:t>:</w:t>
      </w:r>
    </w:p>
    <w:tbl>
      <w:tblPr>
        <w:tblW w:w="0" w:type="auto"/>
        <w:tblLook w:val="04A0" w:firstRow="1" w:lastRow="0" w:firstColumn="1" w:lastColumn="0" w:noHBand="0" w:noVBand="1"/>
      </w:tblPr>
      <w:tblGrid>
        <w:gridCol w:w="2635"/>
        <w:gridCol w:w="6391"/>
      </w:tblGrid>
      <w:tr w:rsidR="00E45828" w:rsidRPr="005F6D6E" w14:paraId="6A5C4419" w14:textId="77777777" w:rsidTr="00E45828">
        <w:trPr>
          <w:cantSplit/>
          <w:trHeight w:val="653"/>
        </w:trPr>
        <w:tc>
          <w:tcPr>
            <w:tcW w:w="2635" w:type="dxa"/>
            <w:hideMark/>
          </w:tcPr>
          <w:p w14:paraId="323F68E4" w14:textId="77777777" w:rsidR="00E45828" w:rsidRPr="005F6D6E" w:rsidRDefault="00E45828">
            <w:pPr>
              <w:ind w:left="720"/>
              <w:rPr>
                <w:rFonts w:ascii="Arial" w:eastAsia="Times New Roman" w:hAnsi="Arial" w:cs="Arial"/>
                <w:b/>
                <w:sz w:val="24"/>
                <w:szCs w:val="24"/>
              </w:rPr>
            </w:pPr>
            <w:r w:rsidRPr="005F6D6E">
              <w:rPr>
                <w:rFonts w:ascii="Arial" w:hAnsi="Arial" w:cs="Arial"/>
                <w:b/>
                <w:sz w:val="24"/>
                <w:szCs w:val="24"/>
              </w:rPr>
              <w:t>“2013 Regulations”</w:t>
            </w:r>
          </w:p>
        </w:tc>
        <w:tc>
          <w:tcPr>
            <w:tcW w:w="6391" w:type="dxa"/>
            <w:hideMark/>
          </w:tcPr>
          <w:p w14:paraId="347D0768" w14:textId="77777777" w:rsidR="00E45828" w:rsidRPr="005F6D6E" w:rsidRDefault="00E45828">
            <w:pPr>
              <w:rPr>
                <w:rFonts w:ascii="Arial" w:hAnsi="Arial" w:cs="Arial"/>
                <w:sz w:val="24"/>
                <w:szCs w:val="24"/>
              </w:rPr>
            </w:pPr>
            <w:r w:rsidRPr="005F6D6E">
              <w:rPr>
                <w:rFonts w:ascii="Arial" w:hAnsi="Arial" w:cs="Arial"/>
                <w:sz w:val="24"/>
                <w:szCs w:val="24"/>
              </w:rPr>
              <w:t>the Local Government Pension Scheme Regulations 2013 (SI 2013/2356) (as amended from time to time);</w:t>
            </w:r>
          </w:p>
        </w:tc>
      </w:tr>
      <w:tr w:rsidR="00E45828" w:rsidRPr="005F6D6E" w14:paraId="3CA98854" w14:textId="77777777" w:rsidTr="00E45828">
        <w:trPr>
          <w:cantSplit/>
          <w:trHeight w:val="653"/>
        </w:trPr>
        <w:tc>
          <w:tcPr>
            <w:tcW w:w="2635" w:type="dxa"/>
            <w:hideMark/>
          </w:tcPr>
          <w:p w14:paraId="1C8EEE0D" w14:textId="77777777" w:rsidR="00E45828" w:rsidRPr="005F6D6E" w:rsidRDefault="00E45828">
            <w:pPr>
              <w:ind w:left="720"/>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Administering Buyer</w:t>
            </w:r>
            <w:r w:rsidRPr="005F6D6E">
              <w:rPr>
                <w:rFonts w:ascii="Arial" w:hAnsi="Arial" w:cs="Arial"/>
                <w:sz w:val="24"/>
                <w:szCs w:val="24"/>
              </w:rPr>
              <w:t>"</w:t>
            </w:r>
          </w:p>
        </w:tc>
        <w:tc>
          <w:tcPr>
            <w:tcW w:w="6391" w:type="dxa"/>
            <w:hideMark/>
          </w:tcPr>
          <w:p w14:paraId="69FC3F65" w14:textId="3250AD53" w:rsidR="00E45828" w:rsidRPr="005F6D6E" w:rsidRDefault="00E45828">
            <w:pPr>
              <w:rPr>
                <w:rFonts w:ascii="Arial" w:hAnsi="Arial" w:cs="Arial"/>
                <w:sz w:val="24"/>
                <w:szCs w:val="24"/>
              </w:rPr>
            </w:pPr>
            <w:r w:rsidRPr="005F6D6E">
              <w:rPr>
                <w:rFonts w:ascii="Arial" w:hAnsi="Arial" w:cs="Arial"/>
                <w:sz w:val="24"/>
                <w:szCs w:val="24"/>
              </w:rPr>
              <w:t xml:space="preserve">in relation to </w:t>
            </w:r>
            <w:r w:rsidRPr="005F6D6E">
              <w:rPr>
                <w:rFonts w:ascii="Arial" w:hAnsi="Arial" w:cs="Arial"/>
                <w:b/>
                <w:sz w:val="24"/>
                <w:szCs w:val="24"/>
              </w:rPr>
              <w:t>the Fund [insert name</w:t>
            </w:r>
            <w:r w:rsidR="00005BA6" w:rsidRPr="005F6D6E">
              <w:rPr>
                <w:rFonts w:ascii="Arial" w:hAnsi="Arial" w:cs="Arial"/>
                <w:b/>
                <w:sz w:val="24"/>
                <w:szCs w:val="24"/>
              </w:rPr>
              <w:t>],</w:t>
            </w:r>
            <w:r w:rsidR="00005BA6" w:rsidRPr="005F6D6E">
              <w:rPr>
                <w:rFonts w:ascii="Arial" w:hAnsi="Arial" w:cs="Arial"/>
                <w:sz w:val="24"/>
                <w:szCs w:val="24"/>
              </w:rPr>
              <w:t xml:space="preserve"> the</w:t>
            </w:r>
            <w:r w:rsidRPr="005F6D6E">
              <w:rPr>
                <w:rFonts w:ascii="Arial" w:hAnsi="Arial" w:cs="Arial"/>
                <w:sz w:val="24"/>
                <w:szCs w:val="24"/>
              </w:rPr>
              <w:t xml:space="preserve"> relevant Administering Buyer of that Fund for the purposes of the 2013 Regulations;</w:t>
            </w:r>
          </w:p>
        </w:tc>
      </w:tr>
      <w:tr w:rsidR="00E45828" w:rsidRPr="005F6D6E" w14:paraId="334AB77E" w14:textId="77777777" w:rsidTr="00E45828">
        <w:trPr>
          <w:cantSplit/>
          <w:trHeight w:val="653"/>
        </w:trPr>
        <w:tc>
          <w:tcPr>
            <w:tcW w:w="2635" w:type="dxa"/>
            <w:hideMark/>
          </w:tcPr>
          <w:p w14:paraId="232A52D7" w14:textId="77777777" w:rsidR="00E45828" w:rsidRPr="005F6D6E" w:rsidRDefault="00E45828">
            <w:pPr>
              <w:ind w:left="720"/>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Fund Actuary</w:t>
            </w:r>
            <w:r w:rsidRPr="005F6D6E">
              <w:rPr>
                <w:rFonts w:ascii="Arial" w:hAnsi="Arial" w:cs="Arial"/>
                <w:sz w:val="24"/>
                <w:szCs w:val="24"/>
              </w:rPr>
              <w:t>"</w:t>
            </w:r>
          </w:p>
        </w:tc>
        <w:tc>
          <w:tcPr>
            <w:tcW w:w="6391" w:type="dxa"/>
            <w:hideMark/>
          </w:tcPr>
          <w:p w14:paraId="4A017D4D" w14:textId="77777777" w:rsidR="00E45828" w:rsidRPr="005F6D6E" w:rsidRDefault="00E45828">
            <w:pPr>
              <w:rPr>
                <w:rFonts w:ascii="Arial" w:hAnsi="Arial" w:cs="Arial"/>
                <w:sz w:val="24"/>
                <w:szCs w:val="24"/>
              </w:rPr>
            </w:pPr>
            <w:r w:rsidRPr="005F6D6E">
              <w:rPr>
                <w:rFonts w:ascii="Arial" w:hAnsi="Arial" w:cs="Arial"/>
                <w:sz w:val="24"/>
                <w:szCs w:val="24"/>
              </w:rPr>
              <w:t>the actuary to a Fund appointed by the Administering Buyer of that Fund;</w:t>
            </w:r>
          </w:p>
        </w:tc>
      </w:tr>
      <w:tr w:rsidR="00E45828" w:rsidRPr="005F6D6E" w14:paraId="0A3ED443" w14:textId="77777777" w:rsidTr="00E45828">
        <w:trPr>
          <w:cantSplit/>
          <w:trHeight w:val="337"/>
        </w:trPr>
        <w:tc>
          <w:tcPr>
            <w:tcW w:w="2635" w:type="dxa"/>
            <w:hideMark/>
          </w:tcPr>
          <w:p w14:paraId="7056988B" w14:textId="77777777" w:rsidR="00E45828" w:rsidRPr="005F6D6E" w:rsidRDefault="00E45828">
            <w:pPr>
              <w:ind w:left="720"/>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Fund</w:t>
            </w:r>
            <w:r w:rsidRPr="005F6D6E">
              <w:rPr>
                <w:rFonts w:ascii="Arial" w:hAnsi="Arial" w:cs="Arial"/>
                <w:sz w:val="24"/>
                <w:szCs w:val="24"/>
              </w:rPr>
              <w:t>"</w:t>
            </w:r>
          </w:p>
        </w:tc>
        <w:tc>
          <w:tcPr>
            <w:tcW w:w="6391" w:type="dxa"/>
            <w:hideMark/>
          </w:tcPr>
          <w:p w14:paraId="7405AEBF" w14:textId="77777777" w:rsidR="00E45828" w:rsidRPr="005F6D6E" w:rsidRDefault="00E45828">
            <w:pPr>
              <w:rPr>
                <w:rFonts w:ascii="Arial" w:hAnsi="Arial" w:cs="Arial"/>
                <w:b/>
                <w:sz w:val="24"/>
                <w:szCs w:val="24"/>
              </w:rPr>
            </w:pPr>
            <w:r w:rsidRPr="005F6D6E">
              <w:rPr>
                <w:rFonts w:ascii="Arial" w:hAnsi="Arial" w:cs="Arial"/>
                <w:b/>
                <w:sz w:val="24"/>
                <w:szCs w:val="24"/>
              </w:rPr>
              <w:t>[insert name], a pension fund within the LGPS;</w:t>
            </w:r>
          </w:p>
        </w:tc>
      </w:tr>
      <w:tr w:rsidR="00E45828" w:rsidRPr="005F6D6E" w14:paraId="54D7C13C" w14:textId="77777777" w:rsidTr="00E45828">
        <w:trPr>
          <w:cantSplit/>
          <w:trHeight w:val="337"/>
        </w:trPr>
        <w:tc>
          <w:tcPr>
            <w:tcW w:w="2635" w:type="dxa"/>
            <w:hideMark/>
          </w:tcPr>
          <w:p w14:paraId="7BA27F53" w14:textId="77777777" w:rsidR="00E45828" w:rsidRPr="005F6D6E" w:rsidRDefault="00E45828">
            <w:pPr>
              <w:ind w:left="720"/>
              <w:rPr>
                <w:rFonts w:ascii="Arial" w:hAnsi="Arial" w:cs="Arial"/>
                <w:sz w:val="24"/>
                <w:szCs w:val="24"/>
              </w:rPr>
            </w:pPr>
            <w:r w:rsidRPr="005F6D6E">
              <w:rPr>
                <w:rFonts w:ascii="Arial" w:hAnsi="Arial" w:cs="Arial"/>
                <w:b/>
                <w:sz w:val="24"/>
                <w:szCs w:val="24"/>
              </w:rPr>
              <w:t>[“Initial Contribution Rate”</w:t>
            </w:r>
            <w:r w:rsidRPr="005F6D6E">
              <w:rPr>
                <w:rStyle w:val="FootnoteReference"/>
                <w:rFonts w:ascii="Arial" w:hAnsi="Arial" w:cs="Arial"/>
                <w:b/>
                <w:sz w:val="24"/>
                <w:szCs w:val="24"/>
              </w:rPr>
              <w:footnoteReference w:id="6"/>
            </w:r>
            <w:r w:rsidRPr="005F6D6E">
              <w:rPr>
                <w:rFonts w:ascii="Arial" w:hAnsi="Arial" w:cs="Arial"/>
                <w:b/>
                <w:sz w:val="24"/>
                <w:szCs w:val="24"/>
              </w:rPr>
              <w:t>]</w:t>
            </w:r>
          </w:p>
        </w:tc>
        <w:tc>
          <w:tcPr>
            <w:tcW w:w="6391" w:type="dxa"/>
            <w:hideMark/>
          </w:tcPr>
          <w:p w14:paraId="245B28C2" w14:textId="54D6C3A6" w:rsidR="00E45828" w:rsidRPr="005F6D6E" w:rsidRDefault="00E45828">
            <w:pPr>
              <w:rPr>
                <w:rFonts w:ascii="Arial" w:hAnsi="Arial" w:cs="Arial"/>
                <w:b/>
                <w:sz w:val="24"/>
                <w:szCs w:val="24"/>
              </w:rPr>
            </w:pPr>
            <w:r w:rsidRPr="005F6D6E">
              <w:rPr>
                <w:rFonts w:ascii="Arial" w:hAnsi="Arial" w:cs="Arial"/>
                <w:sz w:val="24"/>
                <w:szCs w:val="24"/>
              </w:rPr>
              <w:t xml:space="preserve">[XX %] of pensionable pay (as defined in the </w:t>
            </w:r>
            <w:r w:rsidR="00005BA6" w:rsidRPr="005F6D6E">
              <w:rPr>
                <w:rFonts w:ascii="Arial" w:hAnsi="Arial" w:cs="Arial"/>
                <w:sz w:val="24"/>
                <w:szCs w:val="24"/>
              </w:rPr>
              <w:t>2013 Regulations</w:t>
            </w:r>
            <w:r w:rsidRPr="005F6D6E">
              <w:rPr>
                <w:rFonts w:ascii="Arial" w:hAnsi="Arial" w:cs="Arial"/>
                <w:sz w:val="24"/>
                <w:szCs w:val="24"/>
              </w:rPr>
              <w:t xml:space="preserve">);] </w:t>
            </w:r>
          </w:p>
        </w:tc>
      </w:tr>
      <w:tr w:rsidR="00E45828" w:rsidRPr="001B351E" w14:paraId="3554BD3A" w14:textId="77777777" w:rsidTr="00E45828">
        <w:trPr>
          <w:cantSplit/>
          <w:trHeight w:val="1269"/>
        </w:trPr>
        <w:tc>
          <w:tcPr>
            <w:tcW w:w="2635" w:type="dxa"/>
            <w:hideMark/>
          </w:tcPr>
          <w:p w14:paraId="62782016" w14:textId="77777777" w:rsidR="00E45828" w:rsidRPr="005F6D6E" w:rsidRDefault="00E45828">
            <w:pPr>
              <w:ind w:left="720"/>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LGPS</w:t>
            </w:r>
            <w:r w:rsidRPr="005F6D6E">
              <w:rPr>
                <w:rFonts w:ascii="Arial" w:hAnsi="Arial" w:cs="Arial"/>
                <w:sz w:val="24"/>
                <w:szCs w:val="24"/>
              </w:rPr>
              <w:t>"</w:t>
            </w:r>
          </w:p>
        </w:tc>
        <w:tc>
          <w:tcPr>
            <w:tcW w:w="6391" w:type="dxa"/>
            <w:hideMark/>
          </w:tcPr>
          <w:p w14:paraId="15BC164A" w14:textId="38C82C50" w:rsidR="00E45828" w:rsidRPr="001B351E" w:rsidRDefault="00E45828">
            <w:pPr>
              <w:rPr>
                <w:rFonts w:ascii="Arial" w:hAnsi="Arial" w:cs="Arial"/>
                <w:sz w:val="24"/>
                <w:szCs w:val="24"/>
              </w:rPr>
            </w:pPr>
            <w:r w:rsidRPr="005F6D6E">
              <w:rPr>
                <w:rFonts w:ascii="Arial" w:hAnsi="Arial" w:cs="Arial"/>
                <w:sz w:val="24"/>
                <w:szCs w:val="24"/>
              </w:rPr>
              <w:t xml:space="preserve">the Local Government Pension Scheme as governed by the LGPS Regulations, and any other regulations (in each case as amended from time to time) which are from </w:t>
            </w:r>
            <w:r w:rsidR="00005BA6" w:rsidRPr="005F6D6E">
              <w:rPr>
                <w:rFonts w:ascii="Arial" w:hAnsi="Arial" w:cs="Arial"/>
                <w:sz w:val="24"/>
                <w:szCs w:val="24"/>
              </w:rPr>
              <w:t>time to</w:t>
            </w:r>
            <w:r w:rsidRPr="005F6D6E">
              <w:rPr>
                <w:rFonts w:ascii="Arial" w:hAnsi="Arial" w:cs="Arial"/>
                <w:sz w:val="24"/>
                <w:szCs w:val="24"/>
              </w:rPr>
              <w:t xml:space="preserve"> time applicable to the Local Government Pension Scheme;</w:t>
            </w:r>
          </w:p>
        </w:tc>
      </w:tr>
      <w:tr w:rsidR="00E45828" w:rsidRPr="001B351E" w14:paraId="3883305B" w14:textId="77777777" w:rsidTr="00E45828">
        <w:trPr>
          <w:cantSplit/>
          <w:trHeight w:val="990"/>
        </w:trPr>
        <w:tc>
          <w:tcPr>
            <w:tcW w:w="2635" w:type="dxa"/>
            <w:hideMark/>
          </w:tcPr>
          <w:p w14:paraId="33B20197" w14:textId="77777777" w:rsidR="00E45828" w:rsidRPr="001B351E" w:rsidRDefault="00E45828">
            <w:pPr>
              <w:ind w:left="720"/>
              <w:rPr>
                <w:rFonts w:ascii="Arial" w:hAnsi="Arial" w:cs="Arial"/>
                <w:sz w:val="24"/>
                <w:szCs w:val="24"/>
              </w:rPr>
            </w:pPr>
            <w:r w:rsidRPr="001B351E">
              <w:rPr>
                <w:rFonts w:ascii="Arial" w:hAnsi="Arial" w:cs="Arial"/>
                <w:sz w:val="24"/>
                <w:szCs w:val="24"/>
              </w:rPr>
              <w:lastRenderedPageBreak/>
              <w:t>"</w:t>
            </w:r>
            <w:r w:rsidRPr="001B351E">
              <w:rPr>
                <w:rFonts w:ascii="Arial" w:hAnsi="Arial" w:cs="Arial"/>
                <w:b/>
                <w:sz w:val="24"/>
                <w:szCs w:val="24"/>
              </w:rPr>
              <w:t>LGPS Admission Agreement</w:t>
            </w:r>
            <w:r w:rsidRPr="001B351E">
              <w:rPr>
                <w:rFonts w:ascii="Arial" w:hAnsi="Arial" w:cs="Arial"/>
                <w:sz w:val="24"/>
                <w:szCs w:val="24"/>
              </w:rPr>
              <w:t>"</w:t>
            </w:r>
          </w:p>
        </w:tc>
        <w:tc>
          <w:tcPr>
            <w:tcW w:w="6391" w:type="dxa"/>
            <w:hideMark/>
          </w:tcPr>
          <w:p w14:paraId="4DD5287D" w14:textId="65C3EEB8" w:rsidR="00E45828" w:rsidRPr="001B351E" w:rsidRDefault="00E45828">
            <w:pPr>
              <w:rPr>
                <w:rFonts w:ascii="Arial" w:hAnsi="Arial" w:cs="Arial"/>
                <w:sz w:val="24"/>
                <w:szCs w:val="24"/>
              </w:rPr>
            </w:pPr>
            <w:r w:rsidRPr="001B351E">
              <w:rPr>
                <w:rFonts w:ascii="Arial" w:hAnsi="Arial" w:cs="Arial"/>
                <w:sz w:val="24"/>
                <w:szCs w:val="24"/>
              </w:rPr>
              <w:t xml:space="preserve">an admission agreement within the </w:t>
            </w:r>
            <w:r w:rsidR="00005BA6" w:rsidRPr="001B351E">
              <w:rPr>
                <w:rFonts w:ascii="Arial" w:hAnsi="Arial" w:cs="Arial"/>
                <w:sz w:val="24"/>
                <w:szCs w:val="24"/>
              </w:rPr>
              <w:t>meaning in</w:t>
            </w:r>
            <w:r w:rsidRPr="001B351E">
              <w:rPr>
                <w:rFonts w:ascii="Arial" w:hAnsi="Arial" w:cs="Arial"/>
                <w:sz w:val="24"/>
                <w:szCs w:val="24"/>
              </w:rPr>
              <w:t xml:space="preserve"> Schedule 1 of </w:t>
            </w:r>
            <w:r w:rsidR="00005BA6" w:rsidRPr="001B351E">
              <w:rPr>
                <w:rFonts w:ascii="Arial" w:hAnsi="Arial" w:cs="Arial"/>
                <w:sz w:val="24"/>
                <w:szCs w:val="24"/>
              </w:rPr>
              <w:t>the 2013</w:t>
            </w:r>
            <w:r w:rsidRPr="001B351E">
              <w:rPr>
                <w:rFonts w:ascii="Arial" w:hAnsi="Arial" w:cs="Arial"/>
                <w:sz w:val="24"/>
                <w:szCs w:val="24"/>
              </w:rPr>
              <w:t xml:space="preserve"> Regulations;</w:t>
            </w:r>
          </w:p>
        </w:tc>
      </w:tr>
      <w:tr w:rsidR="00E45828" w:rsidRPr="001B351E" w14:paraId="18C733B3" w14:textId="77777777" w:rsidTr="00E45828">
        <w:trPr>
          <w:cantSplit/>
          <w:trHeight w:val="900"/>
        </w:trPr>
        <w:tc>
          <w:tcPr>
            <w:tcW w:w="2635" w:type="dxa"/>
            <w:hideMark/>
          </w:tcPr>
          <w:p w14:paraId="7F21ECAB" w14:textId="77777777" w:rsidR="00E45828" w:rsidRPr="001B351E" w:rsidRDefault="00E45828">
            <w:pPr>
              <w:ind w:left="720"/>
              <w:rPr>
                <w:rFonts w:ascii="Arial" w:hAnsi="Arial" w:cs="Arial"/>
                <w:sz w:val="24"/>
                <w:szCs w:val="24"/>
              </w:rPr>
            </w:pPr>
            <w:r w:rsidRPr="001B351E">
              <w:rPr>
                <w:rFonts w:ascii="Arial" w:hAnsi="Arial" w:cs="Arial"/>
                <w:sz w:val="24"/>
                <w:szCs w:val="24"/>
              </w:rPr>
              <w:t>"</w:t>
            </w:r>
            <w:r w:rsidRPr="001B351E">
              <w:rPr>
                <w:rFonts w:ascii="Arial" w:hAnsi="Arial" w:cs="Arial"/>
                <w:b/>
                <w:sz w:val="24"/>
                <w:szCs w:val="24"/>
              </w:rPr>
              <w:t>LGPS Admission Body</w:t>
            </w:r>
            <w:r w:rsidRPr="001B351E">
              <w:rPr>
                <w:rFonts w:ascii="Arial" w:hAnsi="Arial" w:cs="Arial"/>
                <w:sz w:val="24"/>
                <w:szCs w:val="24"/>
              </w:rPr>
              <w:t>"</w:t>
            </w:r>
          </w:p>
        </w:tc>
        <w:tc>
          <w:tcPr>
            <w:tcW w:w="6391" w:type="dxa"/>
            <w:hideMark/>
          </w:tcPr>
          <w:p w14:paraId="70346462" w14:textId="77777777" w:rsidR="00E45828" w:rsidRPr="001B351E" w:rsidRDefault="00E45828">
            <w:pPr>
              <w:rPr>
                <w:rFonts w:ascii="Arial" w:hAnsi="Arial" w:cs="Arial"/>
                <w:sz w:val="24"/>
                <w:szCs w:val="24"/>
              </w:rPr>
            </w:pPr>
            <w:r w:rsidRPr="001B351E">
              <w:rPr>
                <w:rFonts w:ascii="Arial" w:hAnsi="Arial" w:cs="Arial"/>
                <w:sz w:val="24"/>
                <w:szCs w:val="24"/>
              </w:rPr>
              <w:t>an admission body (within the meaning of Part 3 of Schedule 2 of the 2013 Regulations);</w:t>
            </w:r>
          </w:p>
        </w:tc>
      </w:tr>
      <w:tr w:rsidR="00E45828" w:rsidRPr="001B351E" w14:paraId="72CA2B94" w14:textId="77777777" w:rsidTr="00E45828">
        <w:trPr>
          <w:cantSplit/>
          <w:trHeight w:val="900"/>
        </w:trPr>
        <w:tc>
          <w:tcPr>
            <w:tcW w:w="2635" w:type="dxa"/>
            <w:hideMark/>
          </w:tcPr>
          <w:p w14:paraId="3D46BBB8" w14:textId="77777777" w:rsidR="00E45828" w:rsidRPr="001B351E" w:rsidRDefault="00E45828">
            <w:pPr>
              <w:ind w:left="720"/>
              <w:rPr>
                <w:rFonts w:ascii="Arial" w:hAnsi="Arial" w:cs="Arial"/>
                <w:sz w:val="24"/>
                <w:szCs w:val="24"/>
              </w:rPr>
            </w:pPr>
            <w:r w:rsidRPr="001B351E">
              <w:rPr>
                <w:rFonts w:ascii="Arial" w:hAnsi="Arial" w:cs="Arial"/>
                <w:sz w:val="24"/>
                <w:szCs w:val="24"/>
              </w:rPr>
              <w:t>"</w:t>
            </w:r>
            <w:r w:rsidRPr="001B351E">
              <w:rPr>
                <w:rFonts w:ascii="Arial" w:hAnsi="Arial" w:cs="Arial"/>
                <w:b/>
                <w:sz w:val="24"/>
                <w:szCs w:val="24"/>
              </w:rPr>
              <w:t>LGPS Eligible Employees</w:t>
            </w:r>
            <w:r w:rsidRPr="001B351E">
              <w:rPr>
                <w:rFonts w:ascii="Arial" w:hAnsi="Arial" w:cs="Arial"/>
                <w:sz w:val="24"/>
                <w:szCs w:val="24"/>
              </w:rPr>
              <w:t>"</w:t>
            </w:r>
          </w:p>
        </w:tc>
        <w:tc>
          <w:tcPr>
            <w:tcW w:w="6391" w:type="dxa"/>
            <w:hideMark/>
          </w:tcPr>
          <w:p w14:paraId="066EFEAA" w14:textId="77777777" w:rsidR="00E45828" w:rsidRPr="001B351E" w:rsidRDefault="00E45828">
            <w:pPr>
              <w:rPr>
                <w:rFonts w:ascii="Arial" w:hAnsi="Arial" w:cs="Arial"/>
                <w:sz w:val="24"/>
                <w:szCs w:val="24"/>
              </w:rPr>
            </w:pPr>
            <w:r w:rsidRPr="001B351E">
              <w:rPr>
                <w:rFonts w:ascii="Arial" w:hAnsi="Arial" w:cs="Arial"/>
                <w:sz w:val="24"/>
                <w:szCs w:val="24"/>
              </w:rPr>
              <w:t>any LGPS Fair Deal Employee who at the relevant time is an active member or eligible to participate in the LGPS under an LGPS Admission Agreement;</w:t>
            </w:r>
          </w:p>
        </w:tc>
      </w:tr>
      <w:tr w:rsidR="00E45828" w:rsidRPr="001B351E" w14:paraId="25AE6ED2" w14:textId="77777777" w:rsidTr="00E45828">
        <w:trPr>
          <w:cantSplit/>
          <w:trHeight w:val="900"/>
        </w:trPr>
        <w:tc>
          <w:tcPr>
            <w:tcW w:w="2635" w:type="dxa"/>
            <w:hideMark/>
          </w:tcPr>
          <w:p w14:paraId="3A6BAA55" w14:textId="77777777" w:rsidR="00E45828" w:rsidRPr="001B351E" w:rsidRDefault="00E45828">
            <w:pPr>
              <w:ind w:left="720"/>
              <w:rPr>
                <w:rFonts w:ascii="Arial" w:hAnsi="Arial" w:cs="Arial"/>
                <w:sz w:val="24"/>
                <w:szCs w:val="24"/>
              </w:rPr>
            </w:pPr>
            <w:r w:rsidRPr="001B351E">
              <w:rPr>
                <w:rFonts w:ascii="Arial" w:hAnsi="Arial" w:cs="Arial"/>
                <w:sz w:val="24"/>
                <w:szCs w:val="24"/>
              </w:rPr>
              <w:t>"</w:t>
            </w:r>
            <w:r w:rsidRPr="001B351E">
              <w:rPr>
                <w:rFonts w:ascii="Arial" w:hAnsi="Arial" w:cs="Arial"/>
                <w:b/>
                <w:sz w:val="24"/>
                <w:szCs w:val="24"/>
              </w:rPr>
              <w:t>LGPS Fair Deal Employees</w:t>
            </w:r>
            <w:r w:rsidRPr="001B351E">
              <w:rPr>
                <w:rFonts w:ascii="Arial" w:hAnsi="Arial" w:cs="Arial"/>
                <w:sz w:val="24"/>
                <w:szCs w:val="24"/>
              </w:rPr>
              <w:t>"</w:t>
            </w:r>
          </w:p>
        </w:tc>
        <w:tc>
          <w:tcPr>
            <w:tcW w:w="6391" w:type="dxa"/>
            <w:hideMark/>
          </w:tcPr>
          <w:p w14:paraId="06308079" w14:textId="05C4C912" w:rsidR="00E45828" w:rsidRPr="001B351E" w:rsidRDefault="00E45828">
            <w:pPr>
              <w:rPr>
                <w:rFonts w:ascii="Arial" w:hAnsi="Arial" w:cs="Arial"/>
                <w:sz w:val="24"/>
                <w:szCs w:val="24"/>
              </w:rPr>
            </w:pPr>
            <w:r w:rsidRPr="001B351E">
              <w:rPr>
                <w:rFonts w:ascii="Arial" w:hAnsi="Arial" w:cs="Arial"/>
                <w:sz w:val="24"/>
                <w:szCs w:val="24"/>
              </w:rPr>
              <w:t xml:space="preserve">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w:t>
            </w:r>
            <w:r w:rsidR="00005BA6" w:rsidRPr="001B351E">
              <w:rPr>
                <w:rFonts w:ascii="Arial" w:hAnsi="Arial" w:cs="Arial"/>
                <w:sz w:val="24"/>
                <w:szCs w:val="24"/>
              </w:rPr>
              <w:t>Direction;</w:t>
            </w:r>
            <w:r w:rsidRPr="001B351E">
              <w:rPr>
                <w:rFonts w:ascii="Arial" w:hAnsi="Arial" w:cs="Arial"/>
                <w:sz w:val="24"/>
                <w:szCs w:val="24"/>
              </w:rPr>
              <w:t xml:space="preserve"> </w:t>
            </w:r>
          </w:p>
        </w:tc>
      </w:tr>
      <w:tr w:rsidR="00E45828" w:rsidRPr="001B351E" w14:paraId="54022830" w14:textId="77777777" w:rsidTr="00E45828">
        <w:trPr>
          <w:cantSplit/>
          <w:trHeight w:val="1665"/>
        </w:trPr>
        <w:tc>
          <w:tcPr>
            <w:tcW w:w="2635" w:type="dxa"/>
            <w:hideMark/>
          </w:tcPr>
          <w:p w14:paraId="2466885E" w14:textId="77777777" w:rsidR="00E45828" w:rsidRPr="001B351E" w:rsidRDefault="00E45828">
            <w:pPr>
              <w:spacing w:after="0"/>
              <w:ind w:left="720"/>
              <w:rPr>
                <w:rFonts w:ascii="Arial" w:hAnsi="Arial" w:cs="Arial"/>
                <w:sz w:val="24"/>
                <w:szCs w:val="24"/>
              </w:rPr>
            </w:pPr>
            <w:r w:rsidRPr="001B351E">
              <w:rPr>
                <w:rFonts w:ascii="Arial" w:hAnsi="Arial" w:cs="Arial"/>
                <w:sz w:val="24"/>
                <w:szCs w:val="24"/>
              </w:rPr>
              <w:t>"</w:t>
            </w:r>
            <w:r w:rsidRPr="001B351E">
              <w:rPr>
                <w:rFonts w:ascii="Arial" w:hAnsi="Arial" w:cs="Arial"/>
                <w:b/>
                <w:sz w:val="24"/>
                <w:szCs w:val="24"/>
              </w:rPr>
              <w:t>LGPS Regulations</w:t>
            </w:r>
            <w:r w:rsidRPr="001B351E">
              <w:rPr>
                <w:rFonts w:ascii="Arial" w:hAnsi="Arial" w:cs="Arial"/>
                <w:sz w:val="24"/>
                <w:szCs w:val="24"/>
              </w:rPr>
              <w:t>"</w:t>
            </w:r>
          </w:p>
        </w:tc>
        <w:tc>
          <w:tcPr>
            <w:tcW w:w="6391" w:type="dxa"/>
            <w:hideMark/>
          </w:tcPr>
          <w:p w14:paraId="6C65C18F" w14:textId="77777777" w:rsidR="00E45828" w:rsidRPr="001B351E" w:rsidRDefault="00E45828">
            <w:pPr>
              <w:spacing w:after="0"/>
              <w:rPr>
                <w:rFonts w:ascii="Arial" w:hAnsi="Arial" w:cs="Arial"/>
                <w:sz w:val="24"/>
                <w:szCs w:val="24"/>
              </w:rPr>
            </w:pPr>
            <w:r w:rsidRPr="001B351E">
              <w:rPr>
                <w:rFonts w:ascii="Arial" w:hAnsi="Arial" w:cs="Arial"/>
                <w:sz w:val="24"/>
                <w:szCs w:val="24"/>
              </w:rPr>
              <w:t>the 2013 Regulations and The Local Government Pension Scheme (Transitional Provisions, Savings and Amendment) Regulations 2014 (SI 2014/525), and any other regulations (in each case as amended from time to time) which are from time to time applicable to the LGPS.</w:t>
            </w:r>
          </w:p>
        </w:tc>
      </w:tr>
    </w:tbl>
    <w:p w14:paraId="3DD220FA" w14:textId="77777777" w:rsidR="00E45828" w:rsidRPr="001B351E" w:rsidRDefault="00E45828" w:rsidP="00E45828">
      <w:pPr>
        <w:pStyle w:val="Heading2"/>
        <w:rPr>
          <w:rFonts w:ascii="Arial" w:eastAsia="HGｺﾞｼｯｸM" w:hAnsi="Arial" w:cs="Arial"/>
          <w:sz w:val="24"/>
          <w:szCs w:val="24"/>
        </w:rPr>
      </w:pPr>
    </w:p>
    <w:p w14:paraId="0E4556D0" w14:textId="77777777" w:rsidR="00E45828" w:rsidRPr="001B351E" w:rsidRDefault="00E45828" w:rsidP="001E1E50">
      <w:pPr>
        <w:pStyle w:val="ScheduleL1"/>
        <w:numPr>
          <w:ilvl w:val="0"/>
          <w:numId w:val="142"/>
        </w:numPr>
        <w:tabs>
          <w:tab w:val="left" w:pos="720"/>
        </w:tabs>
        <w:ind w:left="357" w:hanging="357"/>
        <w:rPr>
          <w:rFonts w:ascii="Arial" w:hAnsi="Arial" w:cs="Arial"/>
          <w:caps w:val="0"/>
          <w:sz w:val="24"/>
          <w:szCs w:val="24"/>
        </w:rPr>
      </w:pPr>
      <w:r w:rsidRPr="001B351E">
        <w:rPr>
          <w:rFonts w:ascii="Arial" w:hAnsi="Arial" w:cs="Arial"/>
          <w:caps w:val="0"/>
          <w:sz w:val="24"/>
          <w:szCs w:val="24"/>
        </w:rPr>
        <w:t>Supplier to become an LGPS Admission Body</w:t>
      </w:r>
    </w:p>
    <w:p w14:paraId="7338BD43" w14:textId="77777777" w:rsidR="00E45828" w:rsidRPr="001B351E" w:rsidRDefault="00E45828" w:rsidP="001E1E50">
      <w:pPr>
        <w:numPr>
          <w:ilvl w:val="1"/>
          <w:numId w:val="143"/>
        </w:numPr>
        <w:tabs>
          <w:tab w:val="left" w:pos="720"/>
        </w:tabs>
        <w:autoSpaceDN w:val="0"/>
        <w:adjustRightInd w:val="0"/>
        <w:spacing w:after="240" w:line="240" w:lineRule="auto"/>
        <w:ind w:left="708" w:hanging="708"/>
        <w:jc w:val="both"/>
        <w:rPr>
          <w:rFonts w:ascii="Arial" w:hAnsi="Arial" w:cs="Arial"/>
          <w:sz w:val="24"/>
          <w:szCs w:val="24"/>
          <w:lang w:eastAsia="zh-CN"/>
        </w:rPr>
      </w:pPr>
      <w:r w:rsidRPr="001B351E">
        <w:rPr>
          <w:rFonts w:ascii="Arial" w:hAnsi="Arial" w:cs="Arial"/>
          <w:sz w:val="24"/>
          <w:szCs w:val="24"/>
          <w:lang w:eastAsia="zh-CN"/>
        </w:rPr>
        <w:t xml:space="preserve">In accordance with the principles of New Fair Deal and/or the Best Value Direction, the Supplier and/or any of its Subcontractors to which the employment of any LGPS Fair Deal Employee compulsorily transfers as a result of either the award of </w:t>
      </w:r>
      <w:r w:rsidRPr="001B351E">
        <w:rPr>
          <w:rFonts w:ascii="Arial" w:hAnsi="Arial" w:cs="Arial"/>
          <w:sz w:val="24"/>
          <w:szCs w:val="24"/>
        </w:rPr>
        <w:t xml:space="preserve">the relevant </w:t>
      </w:r>
      <w:r w:rsidRPr="001B351E">
        <w:rPr>
          <w:rFonts w:ascii="Arial" w:hAnsi="Arial" w:cs="Arial"/>
          <w:sz w:val="24"/>
          <w:szCs w:val="24"/>
          <w:lang w:eastAsia="zh-CN"/>
        </w:rPr>
        <w:t xml:space="preserve">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w:t>
      </w:r>
      <w:r w:rsidRPr="001B351E">
        <w:rPr>
          <w:rFonts w:ascii="Arial" w:hAnsi="Arial" w:cs="Arial"/>
          <w:sz w:val="24"/>
          <w:szCs w:val="24"/>
        </w:rPr>
        <w:t xml:space="preserve">the relevant </w:t>
      </w:r>
      <w:r w:rsidRPr="001B351E">
        <w:rPr>
          <w:rFonts w:ascii="Arial" w:hAnsi="Arial" w:cs="Arial"/>
          <w:sz w:val="24"/>
          <w:szCs w:val="24"/>
          <w:lang w:eastAsia="zh-CN"/>
        </w:rPr>
        <w:t>Contract.</w:t>
      </w:r>
    </w:p>
    <w:p w14:paraId="7FC79095" w14:textId="77777777" w:rsidR="00E45828" w:rsidRPr="001B351E" w:rsidRDefault="00E45828" w:rsidP="00E45828">
      <w:pPr>
        <w:tabs>
          <w:tab w:val="left" w:pos="720"/>
        </w:tabs>
        <w:ind w:left="708"/>
        <w:rPr>
          <w:rFonts w:ascii="Arial" w:hAnsi="Arial" w:cs="Arial"/>
          <w:b/>
          <w:sz w:val="24"/>
          <w:szCs w:val="24"/>
          <w:lang w:eastAsia="zh-CN"/>
        </w:rPr>
      </w:pPr>
      <w:r w:rsidRPr="001B351E">
        <w:rPr>
          <w:rFonts w:ascii="Arial" w:hAnsi="Arial" w:cs="Arial"/>
          <w:b/>
          <w:sz w:val="24"/>
          <w:szCs w:val="24"/>
          <w:lang w:eastAsia="zh-CN"/>
        </w:rPr>
        <w:t>OPTION 1</w:t>
      </w:r>
      <w:r w:rsidRPr="001B351E">
        <w:rPr>
          <w:rStyle w:val="FootnoteReference"/>
          <w:rFonts w:ascii="Arial" w:hAnsi="Arial" w:cs="Arial"/>
          <w:b/>
          <w:sz w:val="24"/>
          <w:szCs w:val="24"/>
          <w:lang w:eastAsia="zh-CN"/>
        </w:rPr>
        <w:footnoteReference w:id="7"/>
      </w:r>
      <w:r w:rsidRPr="001B351E">
        <w:rPr>
          <w:rFonts w:ascii="Arial" w:hAnsi="Arial" w:cs="Arial"/>
          <w:b/>
          <w:sz w:val="24"/>
          <w:szCs w:val="24"/>
          <w:lang w:eastAsia="zh-CN"/>
        </w:rPr>
        <w:t xml:space="preserve"> </w:t>
      </w:r>
    </w:p>
    <w:p w14:paraId="72ACBBD5" w14:textId="77777777" w:rsidR="00E45828" w:rsidRPr="001B351E" w:rsidRDefault="00E45828" w:rsidP="001E1E50">
      <w:pPr>
        <w:numPr>
          <w:ilvl w:val="1"/>
          <w:numId w:val="143"/>
        </w:numPr>
        <w:tabs>
          <w:tab w:val="left" w:pos="720"/>
        </w:tabs>
        <w:autoSpaceDN w:val="0"/>
        <w:adjustRightInd w:val="0"/>
        <w:spacing w:after="240" w:line="240" w:lineRule="auto"/>
        <w:ind w:left="708" w:hanging="708"/>
        <w:jc w:val="both"/>
        <w:rPr>
          <w:rFonts w:ascii="Arial" w:hAnsi="Arial" w:cs="Arial"/>
          <w:sz w:val="24"/>
          <w:szCs w:val="24"/>
          <w:lang w:eastAsia="zh-CN"/>
        </w:rPr>
      </w:pPr>
      <w:r w:rsidRPr="001B351E">
        <w:rPr>
          <w:rFonts w:ascii="Arial" w:hAnsi="Arial" w:cs="Arial"/>
          <w:sz w:val="24"/>
          <w:szCs w:val="24"/>
          <w:lang w:eastAsia="zh-CN"/>
        </w:rPr>
        <w:t>[Any LGPS Fair Deal Employees who:</w:t>
      </w:r>
    </w:p>
    <w:p w14:paraId="74C65958" w14:textId="77777777" w:rsidR="00E45828" w:rsidRPr="001B351E" w:rsidRDefault="00E45828" w:rsidP="001E1E50">
      <w:pPr>
        <w:numPr>
          <w:ilvl w:val="2"/>
          <w:numId w:val="143"/>
        </w:numPr>
        <w:tabs>
          <w:tab w:val="left" w:pos="720"/>
        </w:tabs>
        <w:autoSpaceDN w:val="0"/>
        <w:adjustRightInd w:val="0"/>
        <w:spacing w:after="240" w:line="240" w:lineRule="auto"/>
        <w:jc w:val="both"/>
        <w:rPr>
          <w:rFonts w:ascii="Arial" w:hAnsi="Arial" w:cs="Arial"/>
          <w:sz w:val="24"/>
          <w:szCs w:val="24"/>
          <w:lang w:eastAsia="zh-CN"/>
        </w:rPr>
      </w:pPr>
      <w:r w:rsidRPr="001B351E">
        <w:rPr>
          <w:rFonts w:ascii="Arial" w:hAnsi="Arial" w:cs="Arial"/>
          <w:sz w:val="24"/>
          <w:szCs w:val="24"/>
          <w:lang w:eastAsia="zh-CN"/>
        </w:rPr>
        <w:t xml:space="preserve">were active members of the LGPS (or a Broadly Comparable pension scheme) immediately before the Relevant Transfer Date shall be </w:t>
      </w:r>
      <w:r w:rsidRPr="001B351E">
        <w:rPr>
          <w:rFonts w:ascii="Arial" w:hAnsi="Arial" w:cs="Arial"/>
          <w:sz w:val="24"/>
          <w:szCs w:val="24"/>
          <w:lang w:eastAsia="zh-CN"/>
        </w:rPr>
        <w:lastRenderedPageBreak/>
        <w:t>admitted to the LGPS with effect on and from the Relevant Transfer Date; and</w:t>
      </w:r>
    </w:p>
    <w:p w14:paraId="7976FF8D" w14:textId="7D2C0B1B" w:rsidR="00E45828" w:rsidRPr="001B351E" w:rsidRDefault="00E45828" w:rsidP="001E1E50">
      <w:pPr>
        <w:numPr>
          <w:ilvl w:val="2"/>
          <w:numId w:val="143"/>
        </w:numPr>
        <w:tabs>
          <w:tab w:val="left" w:pos="720"/>
        </w:tabs>
        <w:autoSpaceDN w:val="0"/>
        <w:adjustRightInd w:val="0"/>
        <w:spacing w:after="240" w:line="240" w:lineRule="auto"/>
        <w:jc w:val="both"/>
        <w:rPr>
          <w:rFonts w:ascii="Arial" w:hAnsi="Arial" w:cs="Arial"/>
          <w:sz w:val="24"/>
          <w:szCs w:val="24"/>
          <w:lang w:eastAsia="zh-CN"/>
        </w:rPr>
      </w:pPr>
      <w:r w:rsidRPr="001B351E">
        <w:rPr>
          <w:rFonts w:ascii="Arial" w:hAnsi="Arial" w:cs="Arial"/>
          <w:sz w:val="24"/>
          <w:szCs w:val="24"/>
          <w:lang w:eastAsia="zh-CN"/>
        </w:rPr>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w:t>
      </w:r>
      <w:r w:rsidR="00005BA6" w:rsidRPr="001B351E">
        <w:rPr>
          <w:rFonts w:ascii="Arial" w:hAnsi="Arial" w:cs="Arial"/>
          <w:sz w:val="24"/>
          <w:szCs w:val="24"/>
          <w:lang w:eastAsia="zh-CN"/>
        </w:rPr>
        <w:t>.]</w:t>
      </w:r>
    </w:p>
    <w:p w14:paraId="1620C47D" w14:textId="77777777" w:rsidR="00E45828" w:rsidRPr="001B351E" w:rsidRDefault="00E45828" w:rsidP="00E45828">
      <w:pPr>
        <w:tabs>
          <w:tab w:val="left" w:pos="720"/>
        </w:tabs>
        <w:ind w:left="708"/>
        <w:rPr>
          <w:rFonts w:ascii="Arial" w:hAnsi="Arial" w:cs="Arial"/>
          <w:b/>
          <w:sz w:val="24"/>
          <w:szCs w:val="24"/>
          <w:lang w:eastAsia="zh-CN"/>
        </w:rPr>
      </w:pPr>
      <w:r w:rsidRPr="001B351E">
        <w:rPr>
          <w:rFonts w:ascii="Arial" w:hAnsi="Arial" w:cs="Arial"/>
          <w:b/>
          <w:sz w:val="24"/>
          <w:szCs w:val="24"/>
          <w:lang w:eastAsia="zh-CN"/>
        </w:rPr>
        <w:t>OPTION 2</w:t>
      </w:r>
    </w:p>
    <w:p w14:paraId="4FFCFB70" w14:textId="77777777" w:rsidR="00E45828" w:rsidRPr="001B351E" w:rsidRDefault="00E45828" w:rsidP="00E45828">
      <w:pPr>
        <w:tabs>
          <w:tab w:val="left" w:pos="720"/>
        </w:tabs>
        <w:ind w:left="708"/>
        <w:rPr>
          <w:rFonts w:ascii="Arial" w:hAnsi="Arial" w:cs="Arial"/>
          <w:sz w:val="24"/>
          <w:szCs w:val="24"/>
          <w:lang w:eastAsia="zh-CN"/>
        </w:rPr>
      </w:pPr>
      <w:r w:rsidRPr="001B351E">
        <w:rPr>
          <w:rFonts w:ascii="Arial" w:hAnsi="Arial" w:cs="Arial"/>
          <w:sz w:val="24"/>
          <w:szCs w:val="24"/>
          <w:lang w:eastAsia="zh-CN"/>
        </w:rPr>
        <w:t>[Any LGPS Fair Deal Employees whether:</w:t>
      </w:r>
    </w:p>
    <w:p w14:paraId="75068464" w14:textId="77777777" w:rsidR="00E45828" w:rsidRPr="001B351E" w:rsidRDefault="00E45828" w:rsidP="001E1E50">
      <w:pPr>
        <w:pStyle w:val="ListParagraph"/>
        <w:numPr>
          <w:ilvl w:val="2"/>
          <w:numId w:val="143"/>
        </w:numPr>
        <w:tabs>
          <w:tab w:val="left" w:pos="720"/>
        </w:tabs>
        <w:suppressAutoHyphens w:val="0"/>
        <w:adjustRightInd w:val="0"/>
        <w:spacing w:after="240" w:line="240" w:lineRule="auto"/>
        <w:jc w:val="both"/>
        <w:rPr>
          <w:rFonts w:ascii="Arial" w:eastAsia="Times New Roman" w:hAnsi="Arial" w:cs="Arial"/>
          <w:sz w:val="24"/>
          <w:szCs w:val="24"/>
          <w:lang w:eastAsia="zh-CN"/>
        </w:rPr>
      </w:pPr>
      <w:r w:rsidRPr="001B351E">
        <w:rPr>
          <w:rFonts w:ascii="Arial" w:eastAsia="Times New Roman" w:hAnsi="Arial" w:cs="Arial"/>
          <w:sz w:val="24"/>
          <w:szCs w:val="24"/>
          <w:lang w:eastAsia="zh-CN"/>
        </w:rPr>
        <w:t>active members of the LGPS</w:t>
      </w:r>
      <w:r w:rsidRPr="001B351E">
        <w:rPr>
          <w:rFonts w:ascii="Arial" w:hAnsi="Arial" w:cs="Arial"/>
          <w:sz w:val="24"/>
          <w:szCs w:val="24"/>
        </w:rPr>
        <w:t xml:space="preserve"> (or a Broadly Comparable pension scheme) i</w:t>
      </w:r>
      <w:r w:rsidRPr="001B351E">
        <w:rPr>
          <w:rFonts w:ascii="Arial" w:eastAsia="Times New Roman" w:hAnsi="Arial" w:cs="Arial"/>
          <w:sz w:val="24"/>
          <w:szCs w:val="24"/>
          <w:lang w:eastAsia="zh-CN"/>
        </w:rPr>
        <w:t xml:space="preserve">mmediately before the Relevant Transfer Date; or </w:t>
      </w:r>
    </w:p>
    <w:p w14:paraId="5404D36A" w14:textId="77777777" w:rsidR="00E45828" w:rsidRPr="001B351E" w:rsidRDefault="00E45828" w:rsidP="001E1E50">
      <w:pPr>
        <w:numPr>
          <w:ilvl w:val="2"/>
          <w:numId w:val="143"/>
        </w:numPr>
        <w:tabs>
          <w:tab w:val="left" w:pos="720"/>
        </w:tabs>
        <w:autoSpaceDN w:val="0"/>
        <w:adjustRightInd w:val="0"/>
        <w:spacing w:after="240" w:line="240" w:lineRule="auto"/>
        <w:jc w:val="both"/>
        <w:rPr>
          <w:rFonts w:ascii="Arial" w:eastAsia="Times New Roman" w:hAnsi="Arial" w:cs="Arial"/>
          <w:sz w:val="24"/>
          <w:szCs w:val="24"/>
          <w:lang w:eastAsia="zh-CN"/>
        </w:rPr>
      </w:pPr>
      <w:r w:rsidRPr="001B351E">
        <w:rPr>
          <w:rFonts w:ascii="Arial" w:hAnsi="Arial" w:cs="Arial"/>
          <w:sz w:val="24"/>
          <w:szCs w:val="24"/>
          <w:lang w:eastAsia="zh-CN"/>
        </w:rPr>
        <w:t xml:space="preserve">eligible to join the LGPS (or a Broadly Comparable pension scheme) but not active members of the LGPS (or a Broadly Comparable pension scheme) immediately before the Relevant Transfer Date </w:t>
      </w:r>
    </w:p>
    <w:p w14:paraId="41D22B38" w14:textId="77777777" w:rsidR="00E45828" w:rsidRPr="001B351E" w:rsidRDefault="00E45828" w:rsidP="00E45828">
      <w:pPr>
        <w:tabs>
          <w:tab w:val="left" w:pos="720"/>
        </w:tabs>
        <w:ind w:left="993"/>
        <w:rPr>
          <w:rFonts w:ascii="Arial" w:hAnsi="Arial" w:cs="Arial"/>
          <w:sz w:val="24"/>
          <w:szCs w:val="24"/>
          <w:lang w:eastAsia="zh-CN"/>
        </w:rPr>
      </w:pPr>
      <w:r w:rsidRPr="001B351E">
        <w:rPr>
          <w:rFonts w:ascii="Arial" w:hAnsi="Arial" w:cs="Arial"/>
          <w:sz w:val="24"/>
          <w:szCs w:val="24"/>
          <w:lang w:eastAsia="zh-CN"/>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14:paraId="0BE5D129" w14:textId="77777777" w:rsidR="00E45828" w:rsidRPr="001B351E" w:rsidRDefault="00E45828" w:rsidP="001E1E50">
      <w:pPr>
        <w:pStyle w:val="ListParagraph"/>
        <w:numPr>
          <w:ilvl w:val="1"/>
          <w:numId w:val="143"/>
        </w:numPr>
        <w:tabs>
          <w:tab w:val="left" w:pos="720"/>
        </w:tabs>
        <w:suppressAutoHyphens w:val="0"/>
        <w:adjustRightInd w:val="0"/>
        <w:spacing w:after="240" w:line="240" w:lineRule="auto"/>
        <w:ind w:left="708" w:hanging="712"/>
        <w:jc w:val="both"/>
        <w:rPr>
          <w:rFonts w:ascii="Arial" w:eastAsia="Times New Roman" w:hAnsi="Arial" w:cs="Arial"/>
          <w:sz w:val="24"/>
          <w:szCs w:val="24"/>
          <w:lang w:eastAsia="zh-CN"/>
        </w:rPr>
      </w:pPr>
      <w:r w:rsidRPr="001B351E">
        <w:rPr>
          <w:rFonts w:ascii="Arial" w:eastAsia="Times New Roman" w:hAnsi="Arial" w:cs="Arial"/>
          <w:sz w:val="24"/>
          <w:szCs w:val="24"/>
          <w:lang w:eastAsia="zh-CN"/>
        </w:rPr>
        <w:t xml:space="preserve">The Supplier will (and will procure that its Subcontractors (if any) will) provide at its own cost any indemnity, bond or guarantee required by an Administering Buyer in relation to an LGPS Admission Agreement.  </w:t>
      </w:r>
    </w:p>
    <w:p w14:paraId="03627F74" w14:textId="77777777" w:rsidR="00E45828" w:rsidRPr="001B351E" w:rsidRDefault="00E45828" w:rsidP="001E1E50">
      <w:pPr>
        <w:pStyle w:val="ScheduleL1"/>
        <w:numPr>
          <w:ilvl w:val="0"/>
          <w:numId w:val="142"/>
        </w:numPr>
        <w:tabs>
          <w:tab w:val="left" w:pos="720"/>
        </w:tabs>
        <w:ind w:left="357" w:hanging="357"/>
        <w:rPr>
          <w:rFonts w:ascii="Arial" w:hAnsi="Arial" w:cs="Arial"/>
          <w:caps w:val="0"/>
          <w:sz w:val="24"/>
          <w:szCs w:val="24"/>
        </w:rPr>
      </w:pPr>
      <w:bookmarkStart w:id="377" w:name="_Ref321865017"/>
      <w:r w:rsidRPr="001B351E">
        <w:rPr>
          <w:rFonts w:ascii="Arial" w:hAnsi="Arial" w:cs="Arial"/>
          <w:caps w:val="0"/>
          <w:sz w:val="24"/>
          <w:szCs w:val="24"/>
        </w:rPr>
        <w:lastRenderedPageBreak/>
        <w:t>Broadly Comparable Scheme</w:t>
      </w:r>
      <w:bookmarkEnd w:id="377"/>
    </w:p>
    <w:p w14:paraId="6C687969" w14:textId="77777777" w:rsidR="00E45828" w:rsidRPr="001B351E" w:rsidRDefault="00E45828" w:rsidP="00E45828">
      <w:pPr>
        <w:pStyle w:val="Heading4"/>
        <w:ind w:left="720" w:hanging="720"/>
        <w:rPr>
          <w:rFonts w:ascii="Arial" w:hAnsi="Arial" w:cs="Arial"/>
          <w:lang w:eastAsia="zh-CN"/>
        </w:rPr>
      </w:pPr>
      <w:r w:rsidRPr="001B351E">
        <w:rPr>
          <w:rFonts w:ascii="Arial" w:hAnsi="Arial" w:cs="Arial"/>
          <w:bCs/>
          <w:lang w:eastAsia="zh-CN"/>
        </w:rPr>
        <w:t>3.1</w:t>
      </w:r>
      <w:r w:rsidRPr="001B351E">
        <w:rPr>
          <w:rFonts w:ascii="Arial" w:hAnsi="Arial" w:cs="Arial"/>
          <w:bCs/>
          <w:lang w:eastAsia="zh-CN"/>
        </w:rPr>
        <w:tab/>
        <w:t xml:space="preserve">If the Supplier and/or any of its Subcontractors is unable to obtain an LGPS Admission Agreement in accordance with paragraph 2.1 because the Administering Buyer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 </w:t>
      </w:r>
    </w:p>
    <w:p w14:paraId="24F71D25" w14:textId="77777777" w:rsidR="00E45828" w:rsidRPr="001B351E" w:rsidRDefault="00E45828" w:rsidP="00E45828">
      <w:pPr>
        <w:pStyle w:val="Heading4"/>
        <w:ind w:left="720" w:hanging="720"/>
        <w:rPr>
          <w:rFonts w:ascii="Arial" w:hAnsi="Arial" w:cs="Arial"/>
          <w:bCs/>
          <w:lang w:eastAsia="zh-CN"/>
        </w:rPr>
      </w:pPr>
      <w:r w:rsidRPr="001B351E">
        <w:rPr>
          <w:rFonts w:ascii="Arial" w:hAnsi="Arial" w:cs="Arial"/>
          <w:bCs/>
          <w:lang w:eastAsia="zh-CN"/>
        </w:rPr>
        <w:t>3.2</w:t>
      </w:r>
      <w:r w:rsidRPr="001B351E">
        <w:rPr>
          <w:rFonts w:ascii="Arial" w:hAnsi="Arial" w:cs="Arial"/>
          <w:bCs/>
          <w:lang w:eastAsia="zh-CN"/>
        </w:rPr>
        <w:tab/>
      </w:r>
      <w:r w:rsidRPr="001B351E">
        <w:rPr>
          <w:rFonts w:ascii="Arial" w:hAnsi="Arial" w:cs="Arial"/>
          <w:lang w:eastAsia="zh-CN"/>
        </w:rPr>
        <w:t xml:space="preserve">If the Supplier and/or any of its Subcontractors becomes an LGPS Admission Body in accordance with paragraph 2.1 but the LGPS Admission Agreement is terminated during the term of </w:t>
      </w:r>
      <w:r w:rsidRPr="001B351E">
        <w:rPr>
          <w:rFonts w:ascii="Arial" w:hAnsi="Arial" w:cs="Arial"/>
        </w:rPr>
        <w:t xml:space="preserve">the relevant </w:t>
      </w:r>
      <w:r w:rsidRPr="001B351E">
        <w:rPr>
          <w:rFonts w:ascii="Arial" w:hAnsi="Arial" w:cs="Arial"/>
          <w:lang w:eastAsia="zh-CN"/>
        </w:rPr>
        <w:t>Contract for any reason at a time when the Supplier or Subcontractors still employs any LGPS Eligible Employees, the Supplier shall (and procure that its Subcontractors shall) at no extra cost to the Buyer, offer the remaining LGPS Eligible Employees membership of a pension scheme which is Broadly Comparable to the LGPS on the date the LGPS Eligible Employees ceased to participate in the LGPS in accordance with the provisions of paragraph 11 of Part D.</w:t>
      </w:r>
    </w:p>
    <w:p w14:paraId="7EDB0D88" w14:textId="77777777" w:rsidR="00E45828" w:rsidRPr="001B351E" w:rsidRDefault="00E45828" w:rsidP="001E1E50">
      <w:pPr>
        <w:pStyle w:val="ScheduleL1"/>
        <w:numPr>
          <w:ilvl w:val="0"/>
          <w:numId w:val="142"/>
        </w:numPr>
        <w:tabs>
          <w:tab w:val="left" w:pos="720"/>
        </w:tabs>
        <w:ind w:left="357" w:hanging="357"/>
        <w:rPr>
          <w:rFonts w:ascii="Arial" w:hAnsi="Arial" w:cs="Arial"/>
          <w:caps w:val="0"/>
          <w:sz w:val="24"/>
          <w:szCs w:val="24"/>
        </w:rPr>
      </w:pPr>
      <w:bookmarkStart w:id="378" w:name="_Ref321833610"/>
      <w:r w:rsidRPr="001B351E">
        <w:rPr>
          <w:rFonts w:ascii="Arial" w:hAnsi="Arial" w:cs="Arial"/>
          <w:caps w:val="0"/>
          <w:sz w:val="24"/>
          <w:szCs w:val="24"/>
        </w:rPr>
        <w:t>Discretionary Benefits</w:t>
      </w:r>
      <w:bookmarkEnd w:id="378"/>
    </w:p>
    <w:p w14:paraId="292792B2" w14:textId="77777777" w:rsidR="00E45828" w:rsidRPr="001B351E" w:rsidRDefault="00E45828" w:rsidP="00E45828">
      <w:pPr>
        <w:pStyle w:val="Heading3"/>
        <w:ind w:left="720" w:hanging="11"/>
        <w:rPr>
          <w:rFonts w:ascii="Arial" w:hAnsi="Arial" w:cs="Arial"/>
          <w:sz w:val="24"/>
          <w:szCs w:val="24"/>
          <w:lang w:eastAsia="zh-CN"/>
        </w:rPr>
      </w:pPr>
      <w:r w:rsidRPr="001B351E">
        <w:rPr>
          <w:rFonts w:ascii="Arial" w:hAnsi="Arial" w:cs="Arial"/>
          <w:sz w:val="24"/>
          <w:szCs w:val="24"/>
          <w:lang w:eastAsia="zh-CN"/>
        </w:rPr>
        <w:t>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14:paraId="325CE300" w14:textId="77777777" w:rsidR="00E45828" w:rsidRPr="001B351E" w:rsidRDefault="00E45828" w:rsidP="00E45828">
      <w:pPr>
        <w:rPr>
          <w:rFonts w:ascii="Arial" w:hAnsi="Arial" w:cs="Arial"/>
          <w:sz w:val="24"/>
          <w:szCs w:val="24"/>
          <w:lang w:eastAsia="zh-CN"/>
        </w:rPr>
      </w:pPr>
      <w:r w:rsidRPr="001B351E">
        <w:rPr>
          <w:rFonts w:ascii="Arial" w:hAnsi="Arial" w:cs="Arial"/>
          <w:sz w:val="24"/>
          <w:szCs w:val="24"/>
          <w:lang w:eastAsia="zh-CN"/>
        </w:rPr>
        <w:t xml:space="preserve"> </w:t>
      </w:r>
    </w:p>
    <w:p w14:paraId="242520D5" w14:textId="77777777" w:rsidR="00E45828" w:rsidRPr="001B351E" w:rsidRDefault="00E45828" w:rsidP="001E1E50">
      <w:pPr>
        <w:pStyle w:val="ScheduleL1"/>
        <w:numPr>
          <w:ilvl w:val="0"/>
          <w:numId w:val="142"/>
        </w:numPr>
        <w:tabs>
          <w:tab w:val="left" w:pos="720"/>
        </w:tabs>
        <w:ind w:left="357" w:hanging="357"/>
        <w:rPr>
          <w:rFonts w:ascii="Arial" w:hAnsi="Arial" w:cs="Arial"/>
          <w:caps w:val="0"/>
          <w:sz w:val="24"/>
          <w:szCs w:val="24"/>
        </w:rPr>
      </w:pPr>
      <w:r w:rsidRPr="001B351E">
        <w:rPr>
          <w:rFonts w:ascii="Arial" w:hAnsi="Arial" w:cs="Arial"/>
          <w:caps w:val="0"/>
          <w:sz w:val="24"/>
          <w:szCs w:val="24"/>
        </w:rPr>
        <w:t>LGPS RISK SHARING</w:t>
      </w:r>
      <w:r w:rsidRPr="001B351E">
        <w:rPr>
          <w:rFonts w:ascii="Arial" w:hAnsi="Arial" w:cs="Arial"/>
          <w:caps w:val="0"/>
          <w:sz w:val="16"/>
        </w:rPr>
        <w:footnoteReference w:id="8"/>
      </w:r>
    </w:p>
    <w:p w14:paraId="23A21F3E" w14:textId="77777777" w:rsidR="00E45828" w:rsidRPr="001B351E" w:rsidRDefault="00E45828" w:rsidP="001E1E50">
      <w:pPr>
        <w:pStyle w:val="ScheduleL2"/>
        <w:numPr>
          <w:ilvl w:val="1"/>
          <w:numId w:val="142"/>
        </w:numPr>
        <w:tabs>
          <w:tab w:val="clear" w:pos="720"/>
        </w:tabs>
        <w:rPr>
          <w:rFonts w:ascii="Arial" w:hAnsi="Arial" w:cs="Arial"/>
          <w:sz w:val="24"/>
          <w:szCs w:val="24"/>
        </w:rPr>
      </w:pPr>
      <w:r w:rsidRPr="001B351E">
        <w:rPr>
          <w:rFonts w:ascii="Arial" w:eastAsia="Times New Roman" w:hAnsi="Arial" w:cs="Arial"/>
          <w:sz w:val="24"/>
          <w:szCs w:val="24"/>
        </w:rPr>
        <w:t xml:space="preserve">Subject to paragraphs 5.4 to 5.10, if at any time during the term of </w:t>
      </w:r>
      <w:r w:rsidRPr="001B351E">
        <w:rPr>
          <w:rFonts w:ascii="Arial" w:hAnsi="Arial" w:cs="Arial"/>
          <w:sz w:val="24"/>
          <w:szCs w:val="24"/>
        </w:rPr>
        <w:t xml:space="preserve">the relevant </w:t>
      </w:r>
      <w:r w:rsidRPr="001B351E">
        <w:rPr>
          <w:rFonts w:ascii="Arial" w:eastAsia="Times New Roman" w:hAnsi="Arial" w:cs="Arial"/>
          <w:sz w:val="24"/>
          <w:szCs w:val="24"/>
        </w:rPr>
        <w:t>Contract the Administering Buyer,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“Excess Amount”) shall be paid by the Supplier or the Subcontractor, as the case may be, and the Supplier shall be reimbursed by the Buyer.</w:t>
      </w:r>
    </w:p>
    <w:p w14:paraId="6D78E3A5" w14:textId="77777777" w:rsidR="00E45828" w:rsidRPr="001B351E" w:rsidRDefault="00E45828" w:rsidP="001E1E50">
      <w:pPr>
        <w:pStyle w:val="ScheduleL2"/>
        <w:numPr>
          <w:ilvl w:val="1"/>
          <w:numId w:val="142"/>
        </w:numPr>
        <w:tabs>
          <w:tab w:val="clear" w:pos="720"/>
        </w:tabs>
        <w:rPr>
          <w:rFonts w:ascii="Arial" w:hAnsi="Arial" w:cs="Arial"/>
          <w:sz w:val="24"/>
          <w:szCs w:val="24"/>
        </w:rPr>
      </w:pPr>
      <w:r w:rsidRPr="001B351E">
        <w:rPr>
          <w:rFonts w:ascii="Arial" w:eastAsia="Times New Roman" w:hAnsi="Arial" w:cs="Arial"/>
          <w:sz w:val="24"/>
          <w:szCs w:val="24"/>
        </w:rPr>
        <w:t xml:space="preserve">Subject to paragraphs 5.4 to 5.9 and 5.11, if at any time during the term of </w:t>
      </w:r>
      <w:r w:rsidRPr="001B351E">
        <w:rPr>
          <w:rFonts w:ascii="Arial" w:hAnsi="Arial" w:cs="Arial"/>
          <w:sz w:val="24"/>
          <w:szCs w:val="24"/>
        </w:rPr>
        <w:t xml:space="preserve">the relevant </w:t>
      </w:r>
      <w:r w:rsidRPr="001B351E">
        <w:rPr>
          <w:rFonts w:ascii="Arial" w:eastAsia="Times New Roman" w:hAnsi="Arial" w:cs="Arial"/>
          <w:sz w:val="24"/>
          <w:szCs w:val="24"/>
        </w:rPr>
        <w:t xml:space="preserve">Contract, the Administering Buyer, pursuant to the LGPS Admission Agreement or the LGPS Regulations, requires the Supplier or any </w:t>
      </w:r>
      <w:r w:rsidRPr="001B351E">
        <w:rPr>
          <w:rFonts w:ascii="Arial" w:eastAsia="Times New Roman" w:hAnsi="Arial" w:cs="Arial"/>
          <w:sz w:val="24"/>
          <w:szCs w:val="24"/>
        </w:rPr>
        <w:lastRenderedPageBreak/>
        <w:t xml:space="preserve">Subcontractor to pay employer contributions or payments to the Fund in aggregate below the Initial Contribution Rate for a Contract Year, the Supplier shall reimburse the Buyer an amount equal to A–B (the “Refund  Amount”) where: </w:t>
      </w:r>
    </w:p>
    <w:p w14:paraId="4B1B590B" w14:textId="77777777" w:rsidR="00E45828" w:rsidRPr="001B351E" w:rsidRDefault="00E45828" w:rsidP="00E45828">
      <w:pPr>
        <w:pStyle w:val="Heading3"/>
        <w:ind w:left="1440" w:hanging="731"/>
        <w:rPr>
          <w:rFonts w:ascii="Arial" w:hAnsi="Arial" w:cs="Arial"/>
          <w:sz w:val="24"/>
          <w:szCs w:val="24"/>
          <w:lang w:eastAsia="zh-CN"/>
        </w:rPr>
      </w:pPr>
      <w:r w:rsidRPr="001B351E">
        <w:rPr>
          <w:rFonts w:ascii="Arial" w:hAnsi="Arial" w:cs="Arial"/>
          <w:sz w:val="24"/>
          <w:szCs w:val="24"/>
          <w:lang w:eastAsia="zh-CN"/>
        </w:rPr>
        <w:t>A =</w:t>
      </w:r>
      <w:r w:rsidRPr="001B351E">
        <w:rPr>
          <w:rFonts w:ascii="Arial" w:hAnsi="Arial" w:cs="Arial"/>
          <w:sz w:val="24"/>
          <w:szCs w:val="24"/>
          <w:lang w:eastAsia="zh-CN"/>
        </w:rPr>
        <w:tab/>
        <w:t>the amount which would have been paid if contributions and payments had been paid equal to the Initial Contribution Rate for that Contract Year; and</w:t>
      </w:r>
    </w:p>
    <w:p w14:paraId="33353B3C" w14:textId="77777777" w:rsidR="00E45828" w:rsidRPr="001B351E" w:rsidRDefault="00E45828" w:rsidP="00E45828">
      <w:pPr>
        <w:pStyle w:val="Heading3"/>
        <w:ind w:left="1440" w:hanging="731"/>
        <w:rPr>
          <w:rFonts w:ascii="Arial" w:hAnsi="Arial" w:cs="Arial"/>
          <w:sz w:val="24"/>
          <w:szCs w:val="24"/>
          <w:lang w:eastAsia="zh-CN"/>
        </w:rPr>
      </w:pPr>
      <w:r w:rsidRPr="001B351E">
        <w:rPr>
          <w:rFonts w:ascii="Arial" w:hAnsi="Arial" w:cs="Arial"/>
          <w:sz w:val="24"/>
          <w:szCs w:val="24"/>
          <w:lang w:eastAsia="zh-CN"/>
        </w:rPr>
        <w:t>B =</w:t>
      </w:r>
      <w:r w:rsidRPr="001B351E">
        <w:rPr>
          <w:rFonts w:ascii="Arial" w:hAnsi="Arial" w:cs="Arial"/>
          <w:sz w:val="24"/>
          <w:szCs w:val="24"/>
          <w:lang w:eastAsia="zh-CN"/>
        </w:rPr>
        <w:tab/>
        <w:t>the amount of contributions or payments actually paid by the Supplier or Subcontractor for that Contract Year, as the case may be, to the Fund.</w:t>
      </w:r>
    </w:p>
    <w:p w14:paraId="527F6D6C"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Subject to paragraphs 5.4 to 5.10, where the Administering Buyer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w:t>
      </w:r>
      <w:r w:rsidRPr="001B351E">
        <w:rPr>
          <w:rFonts w:ascii="Arial" w:eastAsia="Times New Roman" w:hAnsi="Arial" w:cs="Arial"/>
          <w:b/>
          <w:sz w:val="24"/>
          <w:szCs w:val="24"/>
        </w:rPr>
        <w:t>Exit Payment</w:t>
      </w:r>
      <w:r w:rsidRPr="001B351E">
        <w:rPr>
          <w:rFonts w:ascii="Arial" w:eastAsia="Times New Roman" w:hAnsi="Arial" w:cs="Arial"/>
          <w:sz w:val="24"/>
          <w:szCs w:val="24"/>
        </w:rPr>
        <w:t>”), such Exit Payment shall be paid by the Supplier or any Subcontractor (as the case may be) and the Supplier shall be reimbursed by the Buyer.</w:t>
      </w:r>
    </w:p>
    <w:p w14:paraId="31ED96ED"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The Supplier and any Subcontractors shall at all times be responsible for the following costs:</w:t>
      </w:r>
    </w:p>
    <w:p w14:paraId="4C493717"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any employer contributions relating to the costs of early retirement benefits arising on redundancy or as a result of business efficiency under Regulation 30(7) of the 2013 Regulations or otherwise;</w:t>
      </w:r>
    </w:p>
    <w:p w14:paraId="2DA15579"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any payment of Fund benefits to active members on the grounds of ill health or infirmity of mind or body under Regulation 35 of the 2013 Regulations or otherwise</w:t>
      </w:r>
      <w:r w:rsidRPr="001B351E">
        <w:rPr>
          <w:rFonts w:ascii="Arial" w:hAnsi="Arial" w:cs="Arial"/>
          <w:sz w:val="16"/>
        </w:rPr>
        <w:footnoteReference w:id="9"/>
      </w:r>
      <w:r w:rsidRPr="001B351E">
        <w:rPr>
          <w:rFonts w:ascii="Arial" w:eastAsia="Times New Roman" w:hAnsi="Arial" w:cs="Arial"/>
          <w:sz w:val="24"/>
          <w:szCs w:val="24"/>
        </w:rPr>
        <w:t>;</w:t>
      </w:r>
    </w:p>
    <w:p w14:paraId="44D0903C"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any payment of Fund benefits to deferred or deferred pensioner members on the grounds of ill health or infirmity of mind or body under Regulation 38 of the 2013 Regulations or otherwise;</w:t>
      </w:r>
    </w:p>
    <w:p w14:paraId="5B7C2449"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Schedule 2 of The Local Government Pension Scheme (Transitional Provisions, Savings and Amendment) Regulations 2014;</w:t>
      </w:r>
    </w:p>
    <w:p w14:paraId="5CBE962B"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 xml:space="preserve">any employer contributions relating to the costs of enhanced benefits made at the discretion of the Supplier or any relevant Subcontractors including without limitation additional pension </w:t>
      </w:r>
      <w:r w:rsidRPr="001B351E">
        <w:rPr>
          <w:rFonts w:ascii="Arial" w:eastAsia="Times New Roman" w:hAnsi="Arial" w:cs="Arial"/>
          <w:sz w:val="24"/>
          <w:szCs w:val="24"/>
        </w:rPr>
        <w:lastRenderedPageBreak/>
        <w:t>awarded under Regulation 31 of the 2013 Regulations or otherwise;</w:t>
      </w:r>
    </w:p>
    <w:p w14:paraId="52E25F5E"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any increase to the employer contribution rate resulting from the award of pay increases by the Supplier or relevant Subcontractors in respect of all or any of the LGPS Eligible Employees in excess of the pay increases assumed in the Fund's most recent actuarial valuation (unless the Supplier and/or any Subcontractor is contractually bound to provide such increases on the Relevant Transfer Date);</w:t>
      </w:r>
    </w:p>
    <w:p w14:paraId="0EEF40FD"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 xml:space="preserve">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LGPS; </w:t>
      </w:r>
    </w:p>
    <w:p w14:paraId="792E0D2D"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 xml:space="preserve">any cost of the administration of the Fund that are not met through the Supplier's or Subcontractor’s employer contribution rate, including without limitation an amount specified in a notice given by the Administering Buyer under Regulation 70 of the 2013 Regulations; </w:t>
      </w:r>
    </w:p>
    <w:p w14:paraId="20BC9E73" w14:textId="79D1173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 xml:space="preserve">the costs of any reports and advice requested by or </w:t>
      </w:r>
      <w:r w:rsidR="00005BA6" w:rsidRPr="001B351E">
        <w:rPr>
          <w:rFonts w:ascii="Arial" w:eastAsia="Times New Roman" w:hAnsi="Arial" w:cs="Arial"/>
          <w:sz w:val="24"/>
          <w:szCs w:val="24"/>
        </w:rPr>
        <w:t>arising from</w:t>
      </w:r>
      <w:r w:rsidRPr="001B351E">
        <w:rPr>
          <w:rFonts w:ascii="Arial" w:eastAsia="Times New Roman" w:hAnsi="Arial" w:cs="Arial"/>
          <w:sz w:val="24"/>
          <w:szCs w:val="24"/>
        </w:rPr>
        <w:t xml:space="preserve"> an instruction given by the Supplier or a Subcontractor from the Fund Actuary; and/or</w:t>
      </w:r>
    </w:p>
    <w:p w14:paraId="63BE0C7B"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any interest payable under the 2013 Regulations or LGPS Administration Agreement.</w:t>
      </w:r>
    </w:p>
    <w:p w14:paraId="46B058CE"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For the purposes of calculating any Exit Payment, Excess Amount or Refund Amount, any part of such an amount which is attributable to any costs which the Supplier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14:paraId="2AB8CFBD"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Where the Administering Buyer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sidRPr="001B351E">
        <w:rPr>
          <w:rFonts w:ascii="Arial" w:eastAsia="Times New Roman" w:hAnsi="Arial" w:cs="Arial"/>
          <w:b/>
          <w:sz w:val="24"/>
          <w:szCs w:val="24"/>
        </w:rPr>
        <w:t>Exit Credit</w:t>
      </w:r>
      <w:r w:rsidRPr="001B351E">
        <w:rPr>
          <w:rFonts w:ascii="Arial" w:eastAsia="Times New Roman" w:hAnsi="Arial" w:cs="Arial"/>
          <w:sz w:val="24"/>
          <w:szCs w:val="24"/>
        </w:rPr>
        <w:t xml:space="preserve">”), the Supplier shall (or procure that any Subcontractor shall) reimburse the Buyer an amount equal to the Exit Credit within twenty (20) Working Days of receipt of the Exit Credit. </w:t>
      </w:r>
    </w:p>
    <w:p w14:paraId="27D57E69"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The Supplier shall (or procure that the Subcontractor shall) notify the Buyer in writing within twenty (20) Working Days:</w:t>
      </w:r>
    </w:p>
    <w:p w14:paraId="54886FD4" w14:textId="15C5DBAF"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 xml:space="preserve">of the end of each Contract Year of any Excess Amount or Refund Amount </w:t>
      </w:r>
      <w:r w:rsidR="00005BA6" w:rsidRPr="001B351E">
        <w:rPr>
          <w:rFonts w:ascii="Arial" w:eastAsia="Times New Roman" w:hAnsi="Arial" w:cs="Arial"/>
          <w:sz w:val="24"/>
          <w:szCs w:val="24"/>
        </w:rPr>
        <w:t>due in</w:t>
      </w:r>
      <w:r w:rsidRPr="001B351E">
        <w:rPr>
          <w:rFonts w:ascii="Arial" w:eastAsia="Times New Roman" w:hAnsi="Arial" w:cs="Arial"/>
          <w:sz w:val="24"/>
          <w:szCs w:val="24"/>
        </w:rPr>
        <w:t xml:space="preserve"> respect of the Contract Year that has just ended and provide a reasonable summary of how the Excess Amount or Refund Amount was calculated; and</w:t>
      </w:r>
    </w:p>
    <w:p w14:paraId="789FCDD1" w14:textId="5145FAED"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 xml:space="preserve">of being informed by the Administering </w:t>
      </w:r>
      <w:r w:rsidR="00005BA6" w:rsidRPr="001B351E">
        <w:rPr>
          <w:rFonts w:ascii="Arial" w:eastAsia="Times New Roman" w:hAnsi="Arial" w:cs="Arial"/>
          <w:sz w:val="24"/>
          <w:szCs w:val="24"/>
        </w:rPr>
        <w:t>Buyer of</w:t>
      </w:r>
      <w:r w:rsidRPr="001B351E">
        <w:rPr>
          <w:rFonts w:ascii="Arial" w:eastAsia="Times New Roman" w:hAnsi="Arial" w:cs="Arial"/>
          <w:sz w:val="24"/>
          <w:szCs w:val="24"/>
        </w:rPr>
        <w:t xml:space="preserve"> any Exit Payment or Exit Credit that is determined by as being due from </w:t>
      </w:r>
      <w:r w:rsidRPr="001B351E">
        <w:rPr>
          <w:rFonts w:ascii="Arial" w:eastAsia="Times New Roman" w:hAnsi="Arial" w:cs="Arial"/>
          <w:sz w:val="24"/>
          <w:szCs w:val="24"/>
        </w:rPr>
        <w:lastRenderedPageBreak/>
        <w:t>or to the Supplier or a Subcontractor and provide a copy of any revised rates and adjustments certificate detailing the Exit Payment or Exit Credit and its calculation.</w:t>
      </w:r>
    </w:p>
    <w:p w14:paraId="5A21E3F7" w14:textId="29F9D184"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 xml:space="preserve">Within twenty (20) Working Days of receiving the notification under paragraph </w:t>
      </w:r>
      <w:r w:rsidR="00005BA6" w:rsidRPr="001B351E">
        <w:rPr>
          <w:rFonts w:ascii="Arial" w:eastAsia="Times New Roman" w:hAnsi="Arial" w:cs="Arial"/>
          <w:sz w:val="24"/>
          <w:szCs w:val="24"/>
        </w:rPr>
        <w:t>5.7 above</w:t>
      </w:r>
      <w:r w:rsidRPr="001B351E">
        <w:rPr>
          <w:rFonts w:ascii="Arial" w:eastAsia="Times New Roman" w:hAnsi="Arial" w:cs="Arial"/>
          <w:sz w:val="24"/>
          <w:szCs w:val="24"/>
        </w:rPr>
        <w:t>, the Buyer shall either:</w:t>
      </w:r>
    </w:p>
    <w:p w14:paraId="2AD6166A"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notify the Supplier in writing of its acceptance of the Excess Amount, Refund Amount or Exit Payment;</w:t>
      </w:r>
    </w:p>
    <w:p w14:paraId="19A30566"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request further information or evidence about the Excess Amount, Refund Amount or Exit Payment from the Supplier; and/or</w:t>
      </w:r>
    </w:p>
    <w:p w14:paraId="0826D20E"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request a meeting with the Supplier to discuss or clarify the information or evidence provided.</w:t>
      </w:r>
    </w:p>
    <w:p w14:paraId="31F00D97"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 xml:space="preserve">Where the Excess Amount, Refund Amount or Exit Payment is agreed following the receipt of further information or evidence or following a meeting in accordance with paragraph 5.8 above, the Buyer shall notify the Supplier in writing.  In the event that the Supplier and the Buyer are unable to agree the amount of the Excess Amount, Refund Amount or Exit Payment then they shall follow the Dispute Resolution Procedure. </w:t>
      </w:r>
    </w:p>
    <w:p w14:paraId="78052AB4"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 xml:space="preserve">Any Excess Amount or Exit Payment agreed by the Buyer or in accordance with the Dispute Resolution Procedure shall be paid by the Buyer within timescales as agreed between Buyer and Supplier. The amount to be paid by the Buyer shall be an amount equal to the Excess Amount or Exit Payment less an amount equal to any corporation tax relief which has been claimed in respect of the Excess Amount or Exit Payment by the Supplier or a Subcontractor. </w:t>
      </w:r>
    </w:p>
    <w:p w14:paraId="3E414CB4"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Any Refund Amount agreed by the Buyer or in accordance with the Dispute Resolution Procedure as payable by the Supplier or any Subcontractor to the Buyer, shall be paid by the Supplier or any Subcontractor forthwith as the liability has been agreed. In the event the Supplier or any Subcontractor fails to pay any agreed Refund Amount, the Buyer shall demand in writing the immediate payment of the agreed Refund Amount by the Supplier and the Supplier shall make payment within seven (7) Working Days of such demand.</w:t>
      </w:r>
    </w:p>
    <w:p w14:paraId="48354329"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 xml:space="preserve">This paragraph 5 shall survive termination of </w:t>
      </w:r>
      <w:r w:rsidRPr="001B351E">
        <w:rPr>
          <w:rFonts w:ascii="Arial" w:hAnsi="Arial" w:cs="Arial"/>
          <w:sz w:val="24"/>
          <w:szCs w:val="24"/>
        </w:rPr>
        <w:t xml:space="preserve">the relevant </w:t>
      </w:r>
      <w:r w:rsidRPr="001B351E">
        <w:rPr>
          <w:rFonts w:ascii="Arial" w:eastAsia="Times New Roman" w:hAnsi="Arial" w:cs="Arial"/>
          <w:sz w:val="24"/>
          <w:szCs w:val="24"/>
        </w:rPr>
        <w:t xml:space="preserve">Contract. </w:t>
      </w:r>
    </w:p>
    <w:p w14:paraId="7B186A81" w14:textId="77777777" w:rsidR="00E45828" w:rsidRPr="001B351E" w:rsidRDefault="00E45828" w:rsidP="00E45828">
      <w:pPr>
        <w:pStyle w:val="ScheduleL1"/>
        <w:numPr>
          <w:ilvl w:val="0"/>
          <w:numId w:val="0"/>
        </w:numPr>
        <w:tabs>
          <w:tab w:val="left" w:pos="720"/>
        </w:tabs>
        <w:ind w:left="720"/>
        <w:rPr>
          <w:rFonts w:ascii="Arial" w:hAnsi="Arial" w:cs="Arial"/>
          <w:caps w:val="0"/>
          <w:sz w:val="24"/>
          <w:szCs w:val="24"/>
        </w:rPr>
      </w:pPr>
    </w:p>
    <w:p w14:paraId="01E21CD5" w14:textId="39EAA206" w:rsidR="00E45828" w:rsidRPr="001B351E" w:rsidRDefault="00E45828" w:rsidP="006673CE">
      <w:pPr>
        <w:pStyle w:val="Annex"/>
      </w:pPr>
      <w:r w:rsidRPr="001B351E">
        <w:br w:type="page"/>
      </w:r>
      <w:bookmarkStart w:id="379" w:name="_DV_M1013"/>
      <w:bookmarkStart w:id="380" w:name="_DV_M1015"/>
      <w:bookmarkStart w:id="381" w:name="_DV_M1016"/>
      <w:bookmarkStart w:id="382" w:name="_DV_M1018"/>
      <w:bookmarkStart w:id="383" w:name="_DV_M1019"/>
      <w:bookmarkStart w:id="384" w:name="_DV_M1022"/>
      <w:bookmarkStart w:id="385" w:name="_DV_M1023"/>
      <w:bookmarkStart w:id="386" w:name="_DV_M1030"/>
      <w:bookmarkStart w:id="387" w:name="_DV_M1045"/>
      <w:bookmarkStart w:id="388" w:name="_DV_M1049"/>
      <w:bookmarkStart w:id="389" w:name="_DV_M1051"/>
      <w:bookmarkStart w:id="390" w:name="_DV_M1053"/>
      <w:bookmarkStart w:id="391" w:name="_DV_M1057"/>
      <w:bookmarkStart w:id="392" w:name="_DV_M1058"/>
      <w:bookmarkStart w:id="393" w:name="_DV_M1059"/>
      <w:bookmarkStart w:id="394" w:name="_Toc154147166"/>
      <w:bookmarkStart w:id="395" w:name="_Toc154149080"/>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rsidRPr="001B351E">
        <w:lastRenderedPageBreak/>
        <w:t>Part E: Staff Transfer on Exit</w:t>
      </w:r>
      <w:bookmarkEnd w:id="394"/>
      <w:bookmarkEnd w:id="395"/>
      <w:r w:rsidRPr="001B351E">
        <w:t xml:space="preserve"> </w:t>
      </w:r>
    </w:p>
    <w:p w14:paraId="793085F1" w14:textId="77777777" w:rsidR="00E45828" w:rsidRPr="001B351E" w:rsidRDefault="00E45828" w:rsidP="001E1E50">
      <w:pPr>
        <w:pStyle w:val="ScheduleL1"/>
        <w:numPr>
          <w:ilvl w:val="0"/>
          <w:numId w:val="144"/>
        </w:numPr>
        <w:tabs>
          <w:tab w:val="left" w:pos="720"/>
        </w:tabs>
        <w:ind w:left="357" w:hanging="357"/>
        <w:rPr>
          <w:rFonts w:ascii="Arial" w:hAnsi="Arial" w:cs="Arial"/>
          <w:sz w:val="24"/>
          <w:szCs w:val="24"/>
        </w:rPr>
      </w:pPr>
      <w:r w:rsidRPr="001B351E">
        <w:rPr>
          <w:rFonts w:ascii="Arial" w:hAnsi="Arial" w:cs="Arial"/>
          <w:caps w:val="0"/>
          <w:sz w:val="24"/>
          <w:szCs w:val="24"/>
        </w:rPr>
        <w:t>Obligations before a Staff Transfer</w:t>
      </w:r>
    </w:p>
    <w:p w14:paraId="1563E430" w14:textId="77777777" w:rsidR="00E45828" w:rsidRPr="001B351E" w:rsidRDefault="00E45828" w:rsidP="00E45828">
      <w:pPr>
        <w:pStyle w:val="ScheduleL2"/>
        <w:keepNext/>
        <w:rPr>
          <w:rFonts w:ascii="Arial" w:hAnsi="Arial" w:cs="Arial"/>
          <w:sz w:val="24"/>
          <w:szCs w:val="24"/>
          <w:lang w:val="en-GB"/>
        </w:rPr>
      </w:pPr>
      <w:bookmarkStart w:id="396" w:name="_Ref492896638"/>
      <w:r w:rsidRPr="001B351E">
        <w:rPr>
          <w:rFonts w:ascii="Arial" w:hAnsi="Arial" w:cs="Arial"/>
          <w:sz w:val="24"/>
          <w:szCs w:val="24"/>
          <w:lang w:val="en-GB"/>
        </w:rPr>
        <w:t>The Supplier agrees that within 20 Working Days of the earliest of:</w:t>
      </w:r>
      <w:bookmarkStart w:id="397" w:name="_Ref492896666"/>
      <w:bookmarkEnd w:id="396"/>
    </w:p>
    <w:p w14:paraId="0BFB4A7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receipt of a notification from the Buyer of a Service Transfer or intended Service Transfer;</w:t>
      </w:r>
      <w:bookmarkEnd w:id="397"/>
      <w:r w:rsidRPr="001B351E">
        <w:rPr>
          <w:rFonts w:ascii="Arial" w:hAnsi="Arial" w:cs="Arial"/>
          <w:sz w:val="24"/>
          <w:szCs w:val="24"/>
        </w:rPr>
        <w:t xml:space="preserve"> </w:t>
      </w:r>
      <w:bookmarkStart w:id="398" w:name="_Ref492896681"/>
    </w:p>
    <w:p w14:paraId="6DC31482" w14:textId="77777777" w:rsidR="00E45828" w:rsidRPr="001B351E" w:rsidRDefault="00E45828" w:rsidP="00E45828">
      <w:pPr>
        <w:pStyle w:val="ScheduleL3"/>
        <w:rPr>
          <w:rFonts w:ascii="Arial" w:hAnsi="Arial" w:cs="Arial"/>
          <w:sz w:val="24"/>
          <w:szCs w:val="24"/>
        </w:rPr>
      </w:pPr>
      <w:bookmarkStart w:id="399" w:name="_Ref492896672"/>
      <w:r w:rsidRPr="001B351E">
        <w:rPr>
          <w:rFonts w:ascii="Arial" w:hAnsi="Arial" w:cs="Arial"/>
          <w:sz w:val="24"/>
          <w:szCs w:val="24"/>
        </w:rPr>
        <w:t>receipt of the giving of notice of early termination or any Partial Termination of the relevant Contract;</w:t>
      </w:r>
      <w:bookmarkEnd w:id="399"/>
      <w:r w:rsidRPr="001B351E">
        <w:rPr>
          <w:rFonts w:ascii="Arial" w:hAnsi="Arial" w:cs="Arial"/>
          <w:sz w:val="24"/>
          <w:szCs w:val="24"/>
        </w:rPr>
        <w:t xml:space="preserve"> </w:t>
      </w:r>
    </w:p>
    <w:p w14:paraId="366E9E1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date which is 12 Months before the end of the Term; and</w:t>
      </w:r>
      <w:bookmarkEnd w:id="398"/>
    </w:p>
    <w:p w14:paraId="41E4EB6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receipt of a written request of the Buyer at any time (provided that the Buyer shall only be entitled to make one such request in any 6 Month period),</w:t>
      </w:r>
    </w:p>
    <w:p w14:paraId="6C06F1F5" w14:textId="77777777" w:rsidR="00E45828" w:rsidRPr="001B351E" w:rsidRDefault="00E45828" w:rsidP="00E45828">
      <w:pPr>
        <w:pStyle w:val="MarginText"/>
        <w:ind w:left="992"/>
        <w:rPr>
          <w:rFonts w:ascii="Arial" w:hAnsi="Arial" w:cs="Arial"/>
          <w:sz w:val="24"/>
          <w:szCs w:val="24"/>
        </w:rPr>
      </w:pPr>
      <w:r w:rsidRPr="001B351E">
        <w:rPr>
          <w:rFonts w:ascii="Arial" w:hAnsi="Arial" w:cs="Arial"/>
          <w:sz w:val="24"/>
          <w:szCs w:val="24"/>
        </w:rPr>
        <w:t xml:space="preserve">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3246E68D" w14:textId="77777777" w:rsidR="00E45828" w:rsidRPr="001B351E" w:rsidRDefault="00E45828" w:rsidP="00E45828">
      <w:pPr>
        <w:pStyle w:val="ScheduleL2"/>
        <w:rPr>
          <w:rFonts w:ascii="Arial" w:hAnsi="Arial" w:cs="Arial"/>
          <w:sz w:val="24"/>
          <w:szCs w:val="24"/>
          <w:lang w:val="en-GB"/>
        </w:rPr>
      </w:pPr>
      <w:bookmarkStart w:id="400" w:name="_Ref492896645"/>
      <w:r w:rsidRPr="001B351E">
        <w:rPr>
          <w:rFonts w:ascii="Arial" w:hAnsi="Arial" w:cs="Arial"/>
          <w:sz w:val="24"/>
          <w:szCs w:val="24"/>
          <w:lang w:val="en-GB"/>
        </w:rPr>
        <w:t>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bookmarkEnd w:id="400"/>
    </w:p>
    <w:p w14:paraId="0ED7FAAB"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Buyer shall be permitted to use and disclose information provided by the Supplier under Paragraphs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_Ref492896638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1.1</w:t>
      </w:r>
      <w:r w:rsidRPr="001B351E">
        <w:rPr>
          <w:rFonts w:ascii="Arial" w:hAnsi="Arial" w:cs="Arial"/>
          <w:sz w:val="24"/>
          <w:szCs w:val="24"/>
          <w:lang w:val="en-GB"/>
        </w:rPr>
        <w:fldChar w:fldCharType="end"/>
      </w:r>
      <w:r w:rsidRPr="001B351E">
        <w:rPr>
          <w:rFonts w:ascii="Arial" w:hAnsi="Arial" w:cs="Arial"/>
          <w:sz w:val="24"/>
          <w:szCs w:val="24"/>
          <w:lang w:val="en-GB"/>
        </w:rPr>
        <w:t xml:space="preserve"> and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_Ref492896645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1.2</w:t>
      </w:r>
      <w:r w:rsidRPr="001B351E">
        <w:rPr>
          <w:rFonts w:ascii="Arial" w:hAnsi="Arial" w:cs="Arial"/>
          <w:sz w:val="24"/>
          <w:szCs w:val="24"/>
          <w:lang w:val="en-GB"/>
        </w:rPr>
        <w:fldChar w:fldCharType="end"/>
      </w:r>
      <w:r w:rsidRPr="001B351E">
        <w:rPr>
          <w:rFonts w:ascii="Arial" w:hAnsi="Arial" w:cs="Arial"/>
          <w:sz w:val="24"/>
          <w:szCs w:val="24"/>
          <w:lang w:val="en-GB"/>
        </w:rPr>
        <w:t xml:space="preserve"> for the purpose of informing any prospective Replacement Supplier and/or Replacement Subcontractor. </w:t>
      </w:r>
    </w:p>
    <w:p w14:paraId="5302577C"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Supplier warrants, for the benefit of The Buyer, any Replacement Supplier, and any Replacement Subcontractor that all information provided pursuant to Paragraphs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_Ref492896638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1.1</w:t>
      </w:r>
      <w:r w:rsidRPr="001B351E">
        <w:rPr>
          <w:rFonts w:ascii="Arial" w:hAnsi="Arial" w:cs="Arial"/>
          <w:sz w:val="24"/>
          <w:szCs w:val="24"/>
          <w:lang w:val="en-GB"/>
        </w:rPr>
        <w:fldChar w:fldCharType="end"/>
      </w:r>
      <w:r w:rsidRPr="001B351E">
        <w:rPr>
          <w:rFonts w:ascii="Arial" w:hAnsi="Arial" w:cs="Arial"/>
          <w:sz w:val="24"/>
          <w:szCs w:val="24"/>
          <w:lang w:val="en-GB"/>
        </w:rPr>
        <w:t xml:space="preserve"> and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_Ref492896645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1.2</w:t>
      </w:r>
      <w:r w:rsidRPr="001B351E">
        <w:rPr>
          <w:rFonts w:ascii="Arial" w:hAnsi="Arial" w:cs="Arial"/>
          <w:sz w:val="24"/>
          <w:szCs w:val="24"/>
          <w:lang w:val="en-GB"/>
        </w:rPr>
        <w:fldChar w:fldCharType="end"/>
      </w:r>
      <w:r w:rsidRPr="001B351E">
        <w:rPr>
          <w:rFonts w:ascii="Arial" w:hAnsi="Arial" w:cs="Arial"/>
          <w:sz w:val="24"/>
          <w:szCs w:val="24"/>
          <w:lang w:val="en-GB"/>
        </w:rPr>
        <w:t xml:space="preserve"> shall be true and accurate in all material respects at the time of providing the information.</w:t>
      </w:r>
    </w:p>
    <w:p w14:paraId="0F64E166"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From the date of the earliest event referred to in Paragraph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_Ref492896666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1.1.1</w:t>
      </w:r>
      <w:r w:rsidRPr="001B351E">
        <w:rPr>
          <w:rFonts w:ascii="Arial" w:hAnsi="Arial" w:cs="Arial"/>
          <w:sz w:val="24"/>
          <w:szCs w:val="24"/>
          <w:lang w:val="en-GB"/>
        </w:rPr>
        <w:fldChar w:fldCharType="end"/>
      </w:r>
      <w:r w:rsidRPr="001B351E">
        <w:rPr>
          <w:rFonts w:ascii="Arial" w:hAnsi="Arial" w:cs="Arial"/>
          <w:sz w:val="24"/>
          <w:szCs w:val="24"/>
          <w:lang w:val="en-GB"/>
        </w:rPr>
        <w:t xml:space="preserve">,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_Ref492896672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1.1.2</w:t>
      </w:r>
      <w:r w:rsidRPr="001B351E">
        <w:rPr>
          <w:rFonts w:ascii="Arial" w:hAnsi="Arial" w:cs="Arial"/>
          <w:sz w:val="24"/>
          <w:szCs w:val="24"/>
          <w:lang w:val="en-GB"/>
        </w:rPr>
        <w:fldChar w:fldCharType="end"/>
      </w:r>
      <w:r w:rsidRPr="001B351E">
        <w:rPr>
          <w:rFonts w:ascii="Arial" w:hAnsi="Arial" w:cs="Arial"/>
          <w:sz w:val="24"/>
          <w:szCs w:val="24"/>
          <w:lang w:val="en-GB"/>
        </w:rPr>
        <w:t xml:space="preserve"> and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_Ref492896681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1.1.3</w:t>
      </w:r>
      <w:r w:rsidRPr="001B351E">
        <w:rPr>
          <w:rFonts w:ascii="Arial" w:hAnsi="Arial" w:cs="Arial"/>
          <w:sz w:val="24"/>
          <w:szCs w:val="24"/>
          <w:lang w:val="en-GB"/>
        </w:rPr>
        <w:fldChar w:fldCharType="end"/>
      </w:r>
      <w:r w:rsidRPr="001B351E">
        <w:rPr>
          <w:rFonts w:ascii="Arial" w:hAnsi="Arial" w:cs="Arial"/>
          <w:sz w:val="24"/>
          <w:szCs w:val="24"/>
          <w:lang w:val="en-GB"/>
        </w:rPr>
        <w:t>,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14:paraId="2127E81B" w14:textId="77777777" w:rsidR="00E45828" w:rsidRPr="001B351E" w:rsidRDefault="00E45828" w:rsidP="00E45828">
      <w:pPr>
        <w:pStyle w:val="ScheduleL2"/>
        <w:keepNext/>
        <w:numPr>
          <w:ilvl w:val="0"/>
          <w:numId w:val="0"/>
        </w:numPr>
        <w:rPr>
          <w:rFonts w:ascii="Arial" w:hAnsi="Arial" w:cs="Arial"/>
          <w:sz w:val="24"/>
          <w:szCs w:val="24"/>
          <w:lang w:val="en-GB"/>
        </w:rPr>
      </w:pPr>
      <w:r w:rsidRPr="001B351E">
        <w:rPr>
          <w:rFonts w:ascii="Arial" w:hAnsi="Arial" w:cs="Arial"/>
          <w:sz w:val="24"/>
          <w:szCs w:val="24"/>
          <w:lang w:val="en-GB"/>
        </w:rPr>
        <w:t>:</w:t>
      </w:r>
    </w:p>
    <w:p w14:paraId="4AE2531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replace or re-deploy any Supplier Staff listed on the Supplier Provisional Supplier Personnel List other than where any replacement is of equivalent grade, skills, experience and expertise and is employed on the same terms and conditions of employment as the person he/she replaces</w:t>
      </w:r>
    </w:p>
    <w:p w14:paraId="2E98779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lastRenderedPageBreak/>
        <w:t xml:space="preserve">make, promise, propose, permit or implement any material changes to the terms and conditions of employment of the Supplier Staff (including pensions and any payments connected with the termination of employment); </w:t>
      </w:r>
    </w:p>
    <w:p w14:paraId="4B839A7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increase the proportion of working time spent on the Services (or the relevant part of the Services) by any of the Supplier Staff save for fulfilling assignments and projects previously scheduled and agreed;</w:t>
      </w:r>
    </w:p>
    <w:p w14:paraId="307102A8"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introduce any new contractual or customary practice concerning the making of any lump sum payment on the termination of employment of any employees listed on the Supplier's Provisional Supplier Personnel List;</w:t>
      </w:r>
    </w:p>
    <w:p w14:paraId="72610CF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increase or reduce the total number of employees so engaged, or deploy any other person to perform the Services (or the relevant part of the Services);</w:t>
      </w:r>
    </w:p>
    <w:p w14:paraId="7D79B3E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terminate or give notice to terminate the employment or contracts of any persons on the Supplier's Provisional Supplier Personnel List save by due disciplinary process;</w:t>
      </w:r>
    </w:p>
    <w:p w14:paraId="4A16D08B" w14:textId="77777777" w:rsidR="00E45828" w:rsidRPr="001B351E" w:rsidRDefault="00E45828" w:rsidP="00E45828">
      <w:pPr>
        <w:pStyle w:val="ScheduleL2"/>
        <w:numPr>
          <w:ilvl w:val="0"/>
          <w:numId w:val="0"/>
        </w:numPr>
        <w:ind w:left="720"/>
        <w:rPr>
          <w:rFonts w:ascii="Arial" w:hAnsi="Arial" w:cs="Arial"/>
          <w:szCs w:val="20"/>
        </w:rPr>
      </w:pPr>
      <w:r w:rsidRPr="001B351E">
        <w:rPr>
          <w:rFonts w:ascii="Arial" w:hAnsi="Arial" w:cs="Arial"/>
          <w:sz w:val="24"/>
          <w:szCs w:val="24"/>
        </w:rPr>
        <w:t>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1ED84FCD"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On or around each anniversary of the </w:t>
      </w:r>
      <w:r w:rsidRPr="001B351E">
        <w:rPr>
          <w:rFonts w:ascii="Arial" w:hAnsi="Arial" w:cs="Arial"/>
          <w:sz w:val="24"/>
          <w:szCs w:val="24"/>
        </w:rPr>
        <w:t xml:space="preserve">Start </w:t>
      </w:r>
      <w:r w:rsidRPr="001B351E">
        <w:rPr>
          <w:rFonts w:ascii="Arial" w:hAnsi="Arial" w:cs="Arial"/>
          <w:sz w:val="24"/>
          <w:szCs w:val="24"/>
          <w:lang w:val="en-GB"/>
        </w:rPr>
        <w:t xml:space="preserve">Date and up to four times during the last 12 Months of the Term, the Buyer may make written requests to the Supplier for information relating to the manner in which the Services are organised.  Within 20 Working Days of receipt of a written request the Supplier shall provide, </w:t>
      </w:r>
      <w:r w:rsidRPr="001B351E">
        <w:rPr>
          <w:rFonts w:ascii="Arial" w:hAnsi="Arial" w:cs="Arial"/>
          <w:sz w:val="24"/>
          <w:szCs w:val="24"/>
        </w:rPr>
        <w:t>and shall procure that each Subcontractor shall provide, to the Buyer</w:t>
      </w:r>
      <w:r w:rsidRPr="001B351E">
        <w:rPr>
          <w:rFonts w:ascii="Arial" w:hAnsi="Arial" w:cs="Arial"/>
          <w:sz w:val="24"/>
          <w:szCs w:val="24"/>
          <w:lang w:val="en-GB"/>
        </w:rPr>
        <w:t xml:space="preserve">such information as the Buyer may reasonably require </w:t>
      </w:r>
      <w:r w:rsidRPr="001B351E">
        <w:rPr>
          <w:rFonts w:ascii="Arial" w:hAnsi="Arial" w:cs="Arial"/>
          <w:sz w:val="24"/>
          <w:szCs w:val="24"/>
        </w:rPr>
        <w:t xml:space="preserve">relating to the manner in which the Services are organised, </w:t>
      </w:r>
      <w:r w:rsidRPr="001B351E">
        <w:rPr>
          <w:rFonts w:ascii="Arial" w:hAnsi="Arial" w:cs="Arial"/>
          <w:sz w:val="24"/>
          <w:szCs w:val="24"/>
          <w:lang w:val="en-GB"/>
        </w:rPr>
        <w:t>which shall include:</w:t>
      </w:r>
    </w:p>
    <w:p w14:paraId="37556E1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numbers of employees engaged in providing the Services;</w:t>
      </w:r>
    </w:p>
    <w:p w14:paraId="3CC97208"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percentage of time spent by each employee engaged in providing the Services;</w:t>
      </w:r>
    </w:p>
    <w:p w14:paraId="3201AD9E"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extent to which each employee qualifies for membership of any of the Statutory Schemes or any Broadly Comparable scheme set up pursuant to the provisions of any of the Annexes to Part D (Pensions) (as appropriate); and</w:t>
      </w:r>
    </w:p>
    <w:p w14:paraId="1354B41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 description of the nature of the work undertaken by each employee by location.</w:t>
      </w:r>
    </w:p>
    <w:p w14:paraId="06CCE219"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The Supplier shall provide, </w:t>
      </w:r>
      <w:r w:rsidRPr="001B351E">
        <w:rPr>
          <w:rFonts w:ascii="Arial" w:hAnsi="Arial" w:cs="Arial"/>
          <w:sz w:val="24"/>
          <w:szCs w:val="24"/>
        </w:rPr>
        <w:t xml:space="preserve">and shall procure that each Subcontractor shall provide, </w:t>
      </w:r>
      <w:r w:rsidRPr="001B351E">
        <w:rPr>
          <w:rFonts w:ascii="Arial" w:hAnsi="Arial" w:cs="Arial"/>
          <w:sz w:val="24"/>
          <w:szCs w:val="24"/>
          <w:lang w:val="en-GB"/>
        </w:rPr>
        <w:t xml:space="preserve">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w:t>
      </w:r>
      <w:r w:rsidRPr="001B351E">
        <w:rPr>
          <w:rFonts w:ascii="Arial" w:hAnsi="Arial" w:cs="Arial"/>
          <w:sz w:val="24"/>
          <w:szCs w:val="24"/>
          <w:lang w:val="en-GB"/>
        </w:rPr>
        <w:lastRenderedPageBreak/>
        <w:t xml:space="preserve">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w:t>
      </w:r>
      <w:r w:rsidRPr="001B351E">
        <w:rPr>
          <w:rFonts w:ascii="Arial" w:hAnsi="Arial" w:cs="Arial"/>
          <w:sz w:val="24"/>
          <w:szCs w:val="24"/>
        </w:rPr>
        <w:t>and shall procure that each Subcontractor shall provide,</w:t>
      </w:r>
      <w:r w:rsidRPr="001B351E">
        <w:rPr>
          <w:rFonts w:ascii="Arial" w:hAnsi="Arial" w:cs="Arial"/>
          <w:sz w:val="24"/>
          <w:szCs w:val="24"/>
          <w:lang w:val="en-GB"/>
        </w:rPr>
        <w:t xml:space="preserve"> to the Buyer or, at the direction of the Buyer, to any Replacement Supplier and/or any Replacement Subcontractor (as appropriate), in respect of each person on the Supplier's Final Supplier Personnel List who is a Transferring Supplier Employee: </w:t>
      </w:r>
    </w:p>
    <w:p w14:paraId="591AF23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most recent month's copy pay slip data;</w:t>
      </w:r>
    </w:p>
    <w:p w14:paraId="59F9A106"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details of cumulative pay for tax and pension purposes;</w:t>
      </w:r>
    </w:p>
    <w:p w14:paraId="0B229F35"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details of cumulative tax paid;</w:t>
      </w:r>
    </w:p>
    <w:p w14:paraId="3BFB4AF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tax code;</w:t>
      </w:r>
    </w:p>
    <w:p w14:paraId="3E2A63E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details of any voluntary deductions from pay; and</w:t>
      </w:r>
    </w:p>
    <w:p w14:paraId="4E51C6A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bank/building society account details for payroll purposes.</w:t>
      </w:r>
    </w:p>
    <w:p w14:paraId="2D93F947"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Staff Transfer when the contract ends</w:t>
      </w:r>
    </w:p>
    <w:p w14:paraId="11D47FF2"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rPr>
        <w:t xml:space="preserve">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w:t>
      </w:r>
      <w:r w:rsidRPr="001B351E">
        <w:rPr>
          <w:rFonts w:ascii="Arial" w:hAnsi="Arial" w:cs="Arial"/>
          <w:sz w:val="24"/>
          <w:szCs w:val="24"/>
          <w:lang w:val="en-GB"/>
        </w:rPr>
        <w:t>The Buyer and the Supplier agree that,</w:t>
      </w:r>
      <w:r w:rsidRPr="001B351E">
        <w:rPr>
          <w:rFonts w:ascii="Arial" w:hAnsi="Arial" w:cs="Arial"/>
          <w:sz w:val="24"/>
          <w:szCs w:val="24"/>
        </w:rPr>
        <w:t xml:space="preserve"> as a result of the operation of the Employment Regulations, </w:t>
      </w:r>
      <w:r w:rsidRPr="001B351E">
        <w:rPr>
          <w:rFonts w:ascii="Arial" w:hAnsi="Arial" w:cs="Arial"/>
          <w:sz w:val="24"/>
          <w:szCs w:val="24"/>
          <w:lang w:val="en-GB"/>
        </w:rPr>
        <w:t>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06C1149"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The Supplier shall, </w:t>
      </w:r>
      <w:r w:rsidRPr="001B351E">
        <w:rPr>
          <w:rFonts w:ascii="Arial" w:hAnsi="Arial" w:cs="Arial"/>
          <w:sz w:val="24"/>
          <w:szCs w:val="24"/>
        </w:rPr>
        <w:t xml:space="preserve">and shall procure that each Subcontractor shall, </w:t>
      </w:r>
      <w:r w:rsidRPr="001B351E">
        <w:rPr>
          <w:rFonts w:ascii="Arial" w:hAnsi="Arial" w:cs="Arial"/>
          <w:sz w:val="24"/>
          <w:szCs w:val="24"/>
          <w:lang w:val="en-GB"/>
        </w:rPr>
        <w:t xml:space="preserve"> comply with all its obligations in respect of the Transferring Supplier Employees arising under the Employment Regulations in respect of the period up to (and including) the Service Transfer Date </w:t>
      </w:r>
      <w:r w:rsidRPr="001B351E">
        <w:rPr>
          <w:rFonts w:ascii="Arial" w:hAnsi="Arial" w:cs="Arial"/>
          <w:sz w:val="24"/>
          <w:szCs w:val="24"/>
        </w:rPr>
        <w:t>and shall perform and discharge, and procure that each Subcontractor shall perform and discharge, all its obligations in respect of all the Transferring Supplier Employees arising in respect of the period up to (and including) the Service Transfer Date</w:t>
      </w:r>
      <w:r w:rsidRPr="001B351E">
        <w:rPr>
          <w:rFonts w:ascii="Arial" w:hAnsi="Arial" w:cs="Arial"/>
          <w:sz w:val="24"/>
          <w:szCs w:val="24"/>
          <w:lang w:val="en-GB"/>
        </w:rPr>
        <w:t xml:space="preserve"> (including (without limit) the payment of all remuneration, benefits, entitlements, a</w:t>
      </w:r>
      <w:r w:rsidRPr="001B351E">
        <w:rPr>
          <w:rFonts w:ascii="Arial" w:hAnsi="Arial" w:cs="Arial"/>
          <w:sz w:val="24"/>
          <w:szCs w:val="24"/>
        </w:rPr>
        <w:t>nd outgoings, all wages, accrued but untaken holiday pay, bonuses, commissions, payments of</w:t>
      </w:r>
      <w:r w:rsidRPr="001B351E">
        <w:rPr>
          <w:rFonts w:ascii="Arial" w:hAnsi="Arial" w:cs="Arial"/>
          <w:sz w:val="24"/>
          <w:szCs w:val="24"/>
          <w:lang w:val="en-GB"/>
        </w:rPr>
        <w:t xml:space="preserve">PAYE, national insurance contributions and pension contributions and all such sums due as a result of any Fair Deal Employees' participation in the Schemes </w:t>
      </w:r>
      <w:r w:rsidRPr="001B351E">
        <w:rPr>
          <w:rFonts w:ascii="Arial" w:hAnsi="Arial" w:cs="Arial"/>
          <w:sz w:val="24"/>
          <w:szCs w:val="24"/>
        </w:rPr>
        <w:t xml:space="preserve">which in any case are attributable in whole or in part to the period ending on (and including) the Service Transfer Date) and any necessary apportionments in respect of any periodic payments shall be made between: (i) the Supplier and/or the </w:t>
      </w:r>
      <w:r w:rsidRPr="001B351E">
        <w:rPr>
          <w:rFonts w:ascii="Arial" w:hAnsi="Arial" w:cs="Arial"/>
          <w:sz w:val="24"/>
          <w:szCs w:val="24"/>
        </w:rPr>
        <w:lastRenderedPageBreak/>
        <w:t>Subcontractor (as appropriate); and (ii) the Replacement Supplier and/or Replacement Subcontractor</w:t>
      </w:r>
      <w:r w:rsidRPr="001B351E">
        <w:rPr>
          <w:rFonts w:ascii="Arial" w:hAnsi="Arial" w:cs="Arial"/>
          <w:sz w:val="24"/>
          <w:szCs w:val="24"/>
          <w:lang w:val="en-GB"/>
        </w:rPr>
        <w:t xml:space="preserve">.  </w:t>
      </w:r>
    </w:p>
    <w:p w14:paraId="2CE60606" w14:textId="77777777" w:rsidR="00E45828" w:rsidRPr="001B351E" w:rsidRDefault="00E45828" w:rsidP="00E45828">
      <w:pPr>
        <w:pStyle w:val="ScheduleL2"/>
        <w:rPr>
          <w:rFonts w:ascii="Arial" w:hAnsi="Arial" w:cs="Arial"/>
          <w:sz w:val="24"/>
          <w:szCs w:val="24"/>
          <w:lang w:val="en-GB"/>
        </w:rPr>
      </w:pPr>
      <w:bookmarkStart w:id="401" w:name="_Ref492896697"/>
      <w:r w:rsidRPr="001B351E">
        <w:rPr>
          <w:rFonts w:ascii="Arial" w:hAnsi="Arial" w:cs="Arial"/>
          <w:sz w:val="24"/>
          <w:szCs w:val="24"/>
          <w:lang w:val="en-GB"/>
        </w:rPr>
        <w:t>Subject to Paragraph </w:t>
      </w:r>
      <w:r w:rsidRPr="001B351E">
        <w:rPr>
          <w:rFonts w:ascii="Arial" w:hAnsi="Arial" w:cs="Arial"/>
        </w:rPr>
        <w:fldChar w:fldCharType="begin"/>
      </w:r>
      <w:r w:rsidRPr="001B351E">
        <w:rPr>
          <w:rFonts w:ascii="Arial" w:hAnsi="Arial" w:cs="Arial"/>
          <w:sz w:val="24"/>
          <w:szCs w:val="24"/>
          <w:lang w:val="en-GB"/>
        </w:rPr>
        <w:instrText xml:space="preserve"> REF _Ref492896694 \w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2.4</w:t>
      </w:r>
      <w:r w:rsidRPr="001B351E">
        <w:rPr>
          <w:rFonts w:ascii="Arial" w:hAnsi="Arial" w:cs="Arial"/>
        </w:rPr>
        <w:fldChar w:fldCharType="end"/>
      </w:r>
      <w:r w:rsidRPr="001B351E">
        <w:rPr>
          <w:rFonts w:ascii="Arial" w:hAnsi="Arial" w:cs="Arial"/>
          <w:sz w:val="24"/>
          <w:szCs w:val="24"/>
          <w:lang w:val="en-GB"/>
        </w:rPr>
        <w:t xml:space="preserve">, the Supplier shall indemnify the Buyer and/or the Replacement Supplier and/or any Replacement Subcontractor against any Employee Liabilities arising from or as a result of: </w:t>
      </w:r>
    </w:p>
    <w:p w14:paraId="58D673D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bookmarkEnd w:id="401"/>
    </w:p>
    <w:p w14:paraId="2DEDFD2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breach or non-observance by the Supplier or any Subcontractor occurring on or before the Service Transfer Date of: </w:t>
      </w:r>
    </w:p>
    <w:p w14:paraId="6D7F1A48" w14:textId="77777777" w:rsidR="00E45828" w:rsidRPr="001B351E" w:rsidRDefault="00E45828" w:rsidP="001E1E50">
      <w:pPr>
        <w:pStyle w:val="Heading5"/>
        <w:keepNext w:val="0"/>
        <w:numPr>
          <w:ilvl w:val="4"/>
          <w:numId w:val="145"/>
        </w:numPr>
        <w:overflowPunct w:val="0"/>
        <w:autoSpaceDE w:val="0"/>
        <w:autoSpaceDN w:val="0"/>
        <w:adjustRightInd w:val="0"/>
        <w:spacing w:before="0" w:after="240" w:line="240" w:lineRule="auto"/>
        <w:ind w:left="3402" w:hanging="1134"/>
        <w:jc w:val="both"/>
        <w:rPr>
          <w:rFonts w:ascii="Arial" w:hAnsi="Arial" w:cs="Arial"/>
          <w:sz w:val="24"/>
          <w:szCs w:val="24"/>
        </w:rPr>
      </w:pPr>
      <w:r w:rsidRPr="001B351E">
        <w:rPr>
          <w:rFonts w:ascii="Arial" w:hAnsi="Arial" w:cs="Arial"/>
          <w:sz w:val="24"/>
          <w:szCs w:val="24"/>
        </w:rPr>
        <w:t>any collective agreement applicable to the Transferring Supplier Employees; and/or</w:t>
      </w:r>
    </w:p>
    <w:p w14:paraId="52455C49" w14:textId="77777777" w:rsidR="00E45828" w:rsidRPr="001B351E" w:rsidRDefault="00E45828" w:rsidP="001E1E50">
      <w:pPr>
        <w:pStyle w:val="Heading5"/>
        <w:keepNext w:val="0"/>
        <w:numPr>
          <w:ilvl w:val="4"/>
          <w:numId w:val="145"/>
        </w:numPr>
        <w:overflowPunct w:val="0"/>
        <w:autoSpaceDE w:val="0"/>
        <w:autoSpaceDN w:val="0"/>
        <w:adjustRightInd w:val="0"/>
        <w:spacing w:before="0" w:after="240" w:line="240" w:lineRule="auto"/>
        <w:ind w:left="3402" w:hanging="1134"/>
        <w:jc w:val="both"/>
        <w:rPr>
          <w:rFonts w:ascii="Arial" w:hAnsi="Arial" w:cs="Arial"/>
          <w:sz w:val="24"/>
          <w:szCs w:val="24"/>
        </w:rPr>
      </w:pPr>
      <w:r w:rsidRPr="001B351E">
        <w:rPr>
          <w:rFonts w:ascii="Arial" w:hAnsi="Arial" w:cs="Arial"/>
          <w:sz w:val="24"/>
          <w:szCs w:val="24"/>
        </w:rPr>
        <w:t>any other custom or practice with a trade union or staff association in respect of any Transferring Supplier Employees which the Supplier or any Subcontractor is contractually bound to honour;</w:t>
      </w:r>
    </w:p>
    <w:p w14:paraId="7575B554" w14:textId="77777777" w:rsidR="00E45828" w:rsidRPr="001B351E" w:rsidRDefault="00E45828" w:rsidP="00E45828">
      <w:pPr>
        <w:pStyle w:val="ScheduleL3"/>
        <w:rPr>
          <w:rFonts w:ascii="Arial" w:hAnsi="Arial" w:cs="Arial"/>
          <w:sz w:val="24"/>
          <w:szCs w:val="24"/>
        </w:rPr>
      </w:pPr>
      <w:bookmarkStart w:id="402" w:name="_Ref358046859"/>
      <w:r w:rsidRPr="001B351E">
        <w:rPr>
          <w:rFonts w:ascii="Arial" w:hAnsi="Arial" w:cs="Arial"/>
          <w:sz w:val="24"/>
          <w:szCs w:val="24"/>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bookmarkEnd w:id="402"/>
    </w:p>
    <w:p w14:paraId="0320D76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3190CC50" w14:textId="77777777" w:rsidR="00E45828" w:rsidRPr="001B351E" w:rsidRDefault="00E45828" w:rsidP="001E1E50">
      <w:pPr>
        <w:pStyle w:val="Heading5"/>
        <w:keepNext w:val="0"/>
        <w:numPr>
          <w:ilvl w:val="4"/>
          <w:numId w:val="146"/>
        </w:numPr>
        <w:overflowPunct w:val="0"/>
        <w:autoSpaceDE w:val="0"/>
        <w:autoSpaceDN w:val="0"/>
        <w:adjustRightInd w:val="0"/>
        <w:spacing w:before="0" w:after="240" w:line="240" w:lineRule="auto"/>
        <w:ind w:left="3402" w:hanging="1134"/>
        <w:jc w:val="both"/>
        <w:rPr>
          <w:rFonts w:ascii="Arial" w:hAnsi="Arial" w:cs="Arial"/>
          <w:sz w:val="24"/>
          <w:szCs w:val="24"/>
        </w:rPr>
      </w:pPr>
      <w:r w:rsidRPr="001B351E">
        <w:rPr>
          <w:rFonts w:ascii="Arial" w:hAnsi="Arial" w:cs="Arial"/>
          <w:sz w:val="24"/>
          <w:szCs w:val="24"/>
        </w:rPr>
        <w:t>in relation to any Transferring Supplier Employee, to the extent that the proceeding, claim or demand by HMRC or other statutory authority relates to financial obligations arising on and before the Service Transfer Date; and</w:t>
      </w:r>
    </w:p>
    <w:p w14:paraId="461504EA" w14:textId="77777777" w:rsidR="00E45828" w:rsidRPr="001B351E" w:rsidRDefault="00E45828" w:rsidP="001E1E50">
      <w:pPr>
        <w:pStyle w:val="Heading5"/>
        <w:keepNext w:val="0"/>
        <w:numPr>
          <w:ilvl w:val="4"/>
          <w:numId w:val="146"/>
        </w:numPr>
        <w:overflowPunct w:val="0"/>
        <w:autoSpaceDE w:val="0"/>
        <w:autoSpaceDN w:val="0"/>
        <w:adjustRightInd w:val="0"/>
        <w:spacing w:before="0" w:after="240" w:line="240" w:lineRule="auto"/>
        <w:ind w:left="3402" w:hanging="1134"/>
        <w:jc w:val="both"/>
        <w:rPr>
          <w:rFonts w:ascii="Arial" w:hAnsi="Arial" w:cs="Arial"/>
          <w:sz w:val="24"/>
          <w:szCs w:val="24"/>
        </w:rPr>
      </w:pPr>
      <w:r w:rsidRPr="001B351E">
        <w:rPr>
          <w:rFonts w:ascii="Arial" w:hAnsi="Arial" w:cs="Arial"/>
          <w:sz w:val="24"/>
          <w:szCs w:val="24"/>
        </w:rPr>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14:paraId="6275FC7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lastRenderedPageBreak/>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ACC19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14:paraId="3494B69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4F24943C" w14:textId="77777777" w:rsidR="00E45828" w:rsidRPr="001B351E" w:rsidRDefault="00E45828" w:rsidP="00E45828">
      <w:pPr>
        <w:pStyle w:val="ScheduleL3"/>
        <w:numPr>
          <w:ilvl w:val="0"/>
          <w:numId w:val="0"/>
        </w:numPr>
        <w:tabs>
          <w:tab w:val="left" w:pos="720"/>
        </w:tabs>
        <w:ind w:left="2214"/>
        <w:rPr>
          <w:rFonts w:ascii="Arial" w:hAnsi="Arial" w:cs="Arial"/>
          <w:sz w:val="24"/>
          <w:szCs w:val="24"/>
        </w:rPr>
      </w:pPr>
    </w:p>
    <w:p w14:paraId="41878962" w14:textId="77777777" w:rsidR="00E45828" w:rsidRPr="001B351E" w:rsidRDefault="00E45828" w:rsidP="00E45828">
      <w:pPr>
        <w:pStyle w:val="ScheduleL2"/>
        <w:rPr>
          <w:rFonts w:ascii="Arial" w:hAnsi="Arial" w:cs="Arial"/>
          <w:sz w:val="24"/>
          <w:szCs w:val="24"/>
          <w:lang w:val="en-GB"/>
        </w:rPr>
      </w:pPr>
      <w:bookmarkStart w:id="403" w:name="_Ref492896694"/>
      <w:r w:rsidRPr="001B351E">
        <w:rPr>
          <w:rFonts w:ascii="Arial" w:hAnsi="Arial" w:cs="Arial"/>
          <w:sz w:val="24"/>
          <w:szCs w:val="24"/>
          <w:lang w:val="en-GB"/>
        </w:rPr>
        <w:t>The indemnities in Paragraph </w:t>
      </w:r>
      <w:r w:rsidRPr="001B351E">
        <w:rPr>
          <w:rFonts w:ascii="Arial" w:hAnsi="Arial" w:cs="Arial"/>
        </w:rPr>
        <w:fldChar w:fldCharType="begin"/>
      </w:r>
      <w:r w:rsidRPr="001B351E">
        <w:rPr>
          <w:rFonts w:ascii="Arial" w:hAnsi="Arial" w:cs="Arial"/>
          <w:sz w:val="24"/>
          <w:szCs w:val="24"/>
          <w:lang w:val="en-GB"/>
        </w:rPr>
        <w:instrText xml:space="preserve"> REF _Ref492896697 \w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2.3</w:t>
      </w:r>
      <w:r w:rsidRPr="001B351E">
        <w:rPr>
          <w:rFonts w:ascii="Arial" w:hAnsi="Arial" w:cs="Arial"/>
        </w:rPr>
        <w:fldChar w:fldCharType="end"/>
      </w:r>
      <w:r w:rsidRPr="001B351E">
        <w:rPr>
          <w:rFonts w:ascii="Arial" w:hAnsi="Arial" w:cs="Arial"/>
          <w:sz w:val="24"/>
          <w:szCs w:val="24"/>
          <w:lang w:val="en-GB"/>
        </w:rPr>
        <w:t xml:space="preserve"> shall not apply to the extent that the Employee Liabilities arise or are attributable to an act or omission of the Replacement Supplier and/or any Replacement Subcontractor whether occurring or having its origin before, on or after the Service Transfer Date </w:t>
      </w:r>
      <w:r w:rsidRPr="001B351E">
        <w:rPr>
          <w:rFonts w:ascii="Arial" w:hAnsi="Arial" w:cs="Arial"/>
          <w:sz w:val="24"/>
          <w:szCs w:val="24"/>
        </w:rPr>
        <w:t xml:space="preserve">including any Employee Liabilities: </w:t>
      </w:r>
      <w:bookmarkEnd w:id="403"/>
    </w:p>
    <w:p w14:paraId="4FCE070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034D85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arising from the Replacement Supplier’s failure, and/or Replacement Subcontractor’s failure, to comply with its obligations under the Employment Regulations.</w:t>
      </w:r>
    </w:p>
    <w:p w14:paraId="6AD9664E" w14:textId="77777777" w:rsidR="00E45828" w:rsidRPr="001B351E" w:rsidRDefault="00E45828" w:rsidP="00E45828">
      <w:pPr>
        <w:pStyle w:val="ScheduleL3"/>
        <w:numPr>
          <w:ilvl w:val="0"/>
          <w:numId w:val="0"/>
        </w:numPr>
        <w:tabs>
          <w:tab w:val="left" w:pos="720"/>
        </w:tabs>
        <w:ind w:left="1134"/>
        <w:rPr>
          <w:rFonts w:ascii="Arial" w:hAnsi="Arial" w:cs="Arial"/>
        </w:rPr>
      </w:pPr>
    </w:p>
    <w:p w14:paraId="15351608" w14:textId="77777777" w:rsidR="00E45828" w:rsidRPr="001B351E" w:rsidRDefault="00E45828" w:rsidP="00E45828">
      <w:pPr>
        <w:pStyle w:val="ScheduleL2"/>
        <w:keepNext/>
        <w:rPr>
          <w:rFonts w:ascii="Arial" w:hAnsi="Arial" w:cs="Arial"/>
          <w:sz w:val="24"/>
          <w:szCs w:val="24"/>
          <w:lang w:val="en-GB"/>
        </w:rPr>
      </w:pPr>
      <w:bookmarkStart w:id="404" w:name="_Ref492896737"/>
      <w:r w:rsidRPr="001B351E">
        <w:rPr>
          <w:rFonts w:ascii="Arial" w:hAnsi="Arial" w:cs="Arial"/>
          <w:sz w:val="24"/>
          <w:szCs w:val="24"/>
          <w:lang w:val="en-GB"/>
        </w:rPr>
        <w:t xml:space="preserve">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w:t>
      </w:r>
      <w:bookmarkEnd w:id="404"/>
      <w:r w:rsidRPr="001B351E">
        <w:rPr>
          <w:rFonts w:ascii="Arial" w:hAnsi="Arial" w:cs="Arial"/>
          <w:sz w:val="24"/>
          <w:szCs w:val="24"/>
        </w:rPr>
        <w:t xml:space="preserve">or the Acquired Rights Directive, </w:t>
      </w:r>
      <w:r w:rsidRPr="001B351E">
        <w:rPr>
          <w:rFonts w:ascii="Arial" w:hAnsi="Arial" w:cs="Arial"/>
          <w:sz w:val="24"/>
          <w:szCs w:val="24"/>
          <w:lang w:val="en-GB"/>
        </w:rPr>
        <w:t>then:</w:t>
      </w:r>
    </w:p>
    <w:p w14:paraId="3B4FE27B" w14:textId="77777777" w:rsidR="00E45828" w:rsidRPr="001B351E" w:rsidRDefault="00E45828" w:rsidP="00E45828">
      <w:pPr>
        <w:pStyle w:val="ScheduleL3"/>
        <w:rPr>
          <w:rFonts w:ascii="Arial" w:hAnsi="Arial" w:cs="Arial"/>
          <w:sz w:val="24"/>
          <w:szCs w:val="24"/>
        </w:rPr>
      </w:pPr>
      <w:bookmarkStart w:id="405" w:name="_Ref492896726"/>
      <w:r w:rsidRPr="001B351E">
        <w:rPr>
          <w:rFonts w:ascii="Arial" w:hAnsi="Arial" w:cs="Arial"/>
          <w:sz w:val="24"/>
          <w:szCs w:val="24"/>
        </w:rPr>
        <w:t xml:space="preserve">the Buyer shall procure that the Replacement Supplier and/or Replacement Subcontractor will, within 5 Working Days of </w:t>
      </w:r>
      <w:r w:rsidRPr="001B351E">
        <w:rPr>
          <w:rFonts w:ascii="Arial" w:hAnsi="Arial" w:cs="Arial"/>
          <w:sz w:val="24"/>
          <w:szCs w:val="24"/>
        </w:rPr>
        <w:lastRenderedPageBreak/>
        <w:t>becoming aware of that fact, notify the Buyer and the Supplier in writing;</w:t>
      </w:r>
      <w:bookmarkEnd w:id="405"/>
      <w:r w:rsidRPr="001B351E">
        <w:rPr>
          <w:rFonts w:ascii="Arial" w:hAnsi="Arial" w:cs="Arial"/>
          <w:sz w:val="24"/>
          <w:szCs w:val="24"/>
        </w:rPr>
        <w:t xml:space="preserve"> and </w:t>
      </w:r>
    </w:p>
    <w:p w14:paraId="6BCBB7A0" w14:textId="77777777" w:rsidR="00E45828" w:rsidRPr="001B351E" w:rsidRDefault="00E45828" w:rsidP="00E45828">
      <w:pPr>
        <w:pStyle w:val="ScheduleL3"/>
        <w:rPr>
          <w:rFonts w:ascii="Arial" w:hAnsi="Arial" w:cs="Arial"/>
          <w:sz w:val="24"/>
          <w:szCs w:val="24"/>
        </w:rPr>
      </w:pPr>
      <w:bookmarkStart w:id="406" w:name="_Ref492896721"/>
      <w:r w:rsidRPr="001B351E">
        <w:rPr>
          <w:rFonts w:ascii="Arial" w:hAnsi="Arial" w:cs="Arial"/>
          <w:sz w:val="24"/>
          <w:szCs w:val="24"/>
        </w:rPr>
        <w:t xml:space="preserve">the Supplier may offer (or may procure that a Subcontractor may offer) employment to such person, or take such other reasonable steps as it considered appropriate to deal the matter provided always that such steps are in compliance with Law, within15 Working Days of receipt of notice from the Replacement Supplier and/or Replacement Subcontractor. </w:t>
      </w:r>
      <w:bookmarkEnd w:id="406"/>
    </w:p>
    <w:p w14:paraId="06373417"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If such offer of is accepted, </w:t>
      </w:r>
      <w:r w:rsidRPr="001B351E">
        <w:rPr>
          <w:rFonts w:ascii="Arial" w:hAnsi="Arial" w:cs="Arial"/>
          <w:sz w:val="24"/>
          <w:szCs w:val="24"/>
        </w:rPr>
        <w:t xml:space="preserve">or if the situation has otherwise been resolved by the Supplier or a Subcontractor, Buyer shall procure that </w:t>
      </w:r>
      <w:r w:rsidRPr="001B351E">
        <w:rPr>
          <w:rFonts w:ascii="Arial" w:hAnsi="Arial" w:cs="Arial"/>
          <w:sz w:val="24"/>
          <w:szCs w:val="24"/>
          <w:lang w:val="en-GB"/>
        </w:rPr>
        <w:t xml:space="preserve">the Replacement Supplier shall, </w:t>
      </w:r>
      <w:r w:rsidRPr="001B351E">
        <w:rPr>
          <w:rFonts w:ascii="Arial" w:hAnsi="Arial" w:cs="Arial"/>
          <w:sz w:val="24"/>
          <w:szCs w:val="24"/>
        </w:rPr>
        <w:t>or procure that the</w:t>
      </w:r>
      <w:r w:rsidRPr="001B351E">
        <w:rPr>
          <w:rFonts w:ascii="Arial" w:hAnsi="Arial" w:cs="Arial"/>
          <w:sz w:val="24"/>
          <w:szCs w:val="24"/>
          <w:lang w:val="en-GB"/>
        </w:rPr>
        <w:t xml:space="preserve"> and/or Replacement Subcontractor shall, immediately release </w:t>
      </w:r>
      <w:r w:rsidRPr="001B351E">
        <w:rPr>
          <w:rFonts w:ascii="Arial" w:hAnsi="Arial" w:cs="Arial"/>
          <w:sz w:val="24"/>
          <w:szCs w:val="24"/>
        </w:rPr>
        <w:t xml:space="preserve">or procure the release </w:t>
      </w:r>
      <w:r w:rsidRPr="001B351E">
        <w:rPr>
          <w:rFonts w:ascii="Arial" w:hAnsi="Arial" w:cs="Arial"/>
          <w:sz w:val="24"/>
          <w:szCs w:val="24"/>
          <w:lang w:val="en-GB"/>
        </w:rPr>
        <w:t>the person from his/her employment</w:t>
      </w:r>
      <w:r w:rsidRPr="001B351E">
        <w:rPr>
          <w:rFonts w:ascii="Arial" w:hAnsi="Arial" w:cs="Arial"/>
          <w:sz w:val="24"/>
          <w:szCs w:val="24"/>
        </w:rPr>
        <w:t xml:space="preserve"> or alleged employment</w:t>
      </w:r>
      <w:r w:rsidRPr="001B351E">
        <w:rPr>
          <w:rFonts w:ascii="Arial" w:hAnsi="Arial" w:cs="Arial"/>
          <w:sz w:val="24"/>
          <w:szCs w:val="24"/>
          <w:lang w:val="en-GB"/>
        </w:rPr>
        <w:t>;</w:t>
      </w:r>
    </w:p>
    <w:p w14:paraId="605DA68F" w14:textId="77777777" w:rsidR="00E45828" w:rsidRPr="001B351E" w:rsidRDefault="00E45828" w:rsidP="00E45828">
      <w:pPr>
        <w:pStyle w:val="ScheduleL2"/>
        <w:keepNext/>
        <w:rPr>
          <w:rFonts w:ascii="Arial" w:hAnsi="Arial" w:cs="Arial"/>
          <w:sz w:val="24"/>
          <w:szCs w:val="24"/>
          <w:lang w:val="en-GB"/>
        </w:rPr>
      </w:pPr>
      <w:bookmarkStart w:id="407" w:name="_Ref492896730"/>
      <w:r w:rsidRPr="001B351E">
        <w:rPr>
          <w:rFonts w:ascii="Arial" w:hAnsi="Arial" w:cs="Arial"/>
          <w:sz w:val="24"/>
          <w:szCs w:val="24"/>
          <w:lang w:val="en-GB"/>
        </w:rPr>
        <w:t xml:space="preserve">If after </w:t>
      </w:r>
      <w:r w:rsidRPr="001B351E">
        <w:rPr>
          <w:rFonts w:ascii="Arial" w:hAnsi="Arial" w:cs="Arial"/>
          <w:sz w:val="24"/>
          <w:szCs w:val="24"/>
        </w:rPr>
        <w:t xml:space="preserve">the 15 Working Day period specified in </w:t>
      </w:r>
      <w:r w:rsidRPr="001B351E">
        <w:rPr>
          <w:rFonts w:ascii="Arial" w:hAnsi="Arial" w:cs="Arial"/>
          <w:sz w:val="24"/>
          <w:szCs w:val="24"/>
          <w:lang w:val="en-GB"/>
        </w:rPr>
        <w:t>Paragraph </w:t>
      </w:r>
      <w:r w:rsidRPr="001B351E">
        <w:rPr>
          <w:rFonts w:ascii="Arial" w:hAnsi="Arial" w:cs="Arial"/>
        </w:rPr>
        <w:fldChar w:fldCharType="begin"/>
      </w:r>
      <w:r w:rsidRPr="001B351E">
        <w:rPr>
          <w:rFonts w:ascii="Arial" w:hAnsi="Arial" w:cs="Arial"/>
          <w:sz w:val="24"/>
          <w:szCs w:val="24"/>
          <w:lang w:val="en-GB"/>
        </w:rPr>
        <w:instrText xml:space="preserve"> REF _Ref492896721 \n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2.5.2</w:t>
      </w:r>
      <w:r w:rsidRPr="001B351E">
        <w:rPr>
          <w:rFonts w:ascii="Arial" w:hAnsi="Arial" w:cs="Arial"/>
        </w:rPr>
        <w:fldChar w:fldCharType="end"/>
      </w:r>
      <w:r w:rsidRPr="001B351E">
        <w:rPr>
          <w:rFonts w:ascii="Arial" w:hAnsi="Arial" w:cs="Arial"/>
          <w:sz w:val="24"/>
          <w:szCs w:val="24"/>
          <w:lang w:val="en-GB"/>
        </w:rPr>
        <w:t xml:space="preserve"> has elapsed: </w:t>
      </w:r>
    </w:p>
    <w:p w14:paraId="76ECD49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no such offer has been made: </w:t>
      </w:r>
    </w:p>
    <w:p w14:paraId="5B9C9AC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such offer has been made but not accepted; or </w:t>
      </w:r>
    </w:p>
    <w:p w14:paraId="29772BF6"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situation has not otherwise been resolved</w:t>
      </w:r>
    </w:p>
    <w:p w14:paraId="6C7FC21B" w14:textId="77777777" w:rsidR="00E45828" w:rsidRPr="001B351E" w:rsidRDefault="00E45828" w:rsidP="00E45828">
      <w:pPr>
        <w:pStyle w:val="ScheduleL3"/>
        <w:numPr>
          <w:ilvl w:val="0"/>
          <w:numId w:val="0"/>
        </w:numPr>
        <w:tabs>
          <w:tab w:val="left" w:pos="720"/>
        </w:tabs>
        <w:ind w:left="993"/>
        <w:rPr>
          <w:rFonts w:ascii="Arial" w:hAnsi="Arial" w:cs="Arial"/>
          <w:sz w:val="24"/>
          <w:szCs w:val="24"/>
        </w:rPr>
      </w:pPr>
      <w:r w:rsidRPr="001B351E">
        <w:rPr>
          <w:rFonts w:ascii="Arial" w:hAnsi="Arial" w:cs="Arial"/>
          <w:sz w:val="24"/>
          <w:szCs w:val="24"/>
        </w:rPr>
        <w:t>the Buyer shall advise the Replacement Supplier and/or Replacement Subcontractor (as appropriate) that it may within 5 Working Days give notice to terminate the employment or alleged employment of such person;</w:t>
      </w:r>
      <w:bookmarkEnd w:id="407"/>
    </w:p>
    <w:p w14:paraId="7DE47841"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Subject to the Replacement Supplier's and/or Replacement Subcontractor </w:t>
      </w:r>
      <w:r w:rsidRPr="001B351E">
        <w:rPr>
          <w:rFonts w:ascii="Arial" w:hAnsi="Arial" w:cs="Arial"/>
          <w:sz w:val="24"/>
          <w:szCs w:val="24"/>
        </w:rPr>
        <w:t xml:space="preserve">acting in accordance with the provisions of </w:t>
      </w:r>
      <w:r w:rsidRPr="001B351E">
        <w:rPr>
          <w:rFonts w:ascii="Arial" w:hAnsi="Arial" w:cs="Arial"/>
          <w:sz w:val="24"/>
          <w:szCs w:val="24"/>
          <w:lang w:val="en-GB"/>
        </w:rPr>
        <w:t xml:space="preserve">Paragraphs 2.5 to 2.7 </w:t>
      </w:r>
      <w:r w:rsidRPr="001B351E">
        <w:rPr>
          <w:rFonts w:ascii="Arial" w:hAnsi="Arial" w:cs="Arial"/>
          <w:sz w:val="24"/>
          <w:szCs w:val="24"/>
        </w:rPr>
        <w:t>and in accordance with all applicable proper employment procedures set out in applicable Law and subject to Paragraph 2.9 below,</w:t>
      </w:r>
      <w:r w:rsidRPr="001B351E">
        <w:rPr>
          <w:rFonts w:ascii="Arial" w:hAnsi="Arial" w:cs="Arial"/>
          <w:sz w:val="24"/>
          <w:szCs w:val="24"/>
          <w:lang w:val="en-GB"/>
        </w:rPr>
        <w:t xml:space="preserve"> the Supplier will indemnify the Replacement Supplier and/or Replacement Subcontractor against all Employee Liabilities arising out of the termination of the employment of any of the Supplier's  employees </w:t>
      </w:r>
      <w:r w:rsidRPr="001B351E">
        <w:rPr>
          <w:rFonts w:ascii="Arial" w:hAnsi="Arial" w:cs="Arial"/>
          <w:sz w:val="24"/>
          <w:szCs w:val="24"/>
        </w:rPr>
        <w:t>pursuant to the provisions of Paragraph 2.7 provided that the Replacement Supplier takes, or shall procure that the Replacement Subcontractor takes, all reasonable steps to minimise any such Employee Liabilities</w:t>
      </w:r>
      <w:r w:rsidRPr="001B351E">
        <w:rPr>
          <w:rFonts w:ascii="Arial" w:hAnsi="Arial" w:cs="Arial"/>
          <w:sz w:val="24"/>
          <w:szCs w:val="24"/>
          <w:lang w:val="en-GB"/>
        </w:rPr>
        <w:t xml:space="preserve">. </w:t>
      </w:r>
    </w:p>
    <w:p w14:paraId="66AF35B4" w14:textId="77777777" w:rsidR="00E45828" w:rsidRPr="001B351E" w:rsidRDefault="00E45828" w:rsidP="00E45828">
      <w:pPr>
        <w:pStyle w:val="ScheduleL2"/>
        <w:keepNext/>
        <w:rPr>
          <w:rFonts w:ascii="Arial" w:hAnsi="Arial" w:cs="Arial"/>
          <w:sz w:val="24"/>
          <w:szCs w:val="24"/>
          <w:lang w:val="en-GB"/>
        </w:rPr>
      </w:pPr>
      <w:bookmarkStart w:id="408" w:name="_Ref492896705"/>
      <w:r w:rsidRPr="001B351E">
        <w:rPr>
          <w:rFonts w:ascii="Arial" w:hAnsi="Arial" w:cs="Arial"/>
          <w:sz w:val="24"/>
          <w:szCs w:val="24"/>
          <w:lang w:val="en-GB"/>
        </w:rPr>
        <w:t xml:space="preserve">The indemnity in Paragraph 2.8: </w:t>
      </w:r>
    </w:p>
    <w:p w14:paraId="1DB8A3A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shall not apply to:</w:t>
      </w:r>
      <w:bookmarkEnd w:id="408"/>
    </w:p>
    <w:p w14:paraId="64C41DD5" w14:textId="77777777" w:rsidR="00E45828" w:rsidRPr="001B351E" w:rsidRDefault="00E45828" w:rsidP="00E45828">
      <w:pPr>
        <w:pStyle w:val="ScheduleL4"/>
        <w:rPr>
          <w:rFonts w:ascii="Arial" w:hAnsi="Arial" w:cs="Arial"/>
          <w:sz w:val="24"/>
          <w:szCs w:val="24"/>
        </w:rPr>
      </w:pPr>
      <w:r w:rsidRPr="001B351E">
        <w:rPr>
          <w:rFonts w:ascii="Arial" w:hAnsi="Arial" w:cs="Arial"/>
          <w:sz w:val="24"/>
          <w:szCs w:val="24"/>
        </w:rPr>
        <w:t xml:space="preserve">any claim for: </w:t>
      </w:r>
    </w:p>
    <w:p w14:paraId="3364E139" w14:textId="77777777" w:rsidR="00E45828" w:rsidRPr="001B351E" w:rsidRDefault="00E45828" w:rsidP="00E45828">
      <w:pPr>
        <w:pStyle w:val="ScheduleL6"/>
        <w:rPr>
          <w:rFonts w:ascii="Arial" w:hAnsi="Arial"/>
          <w:sz w:val="24"/>
          <w:szCs w:val="24"/>
        </w:rPr>
      </w:pPr>
      <w:r w:rsidRPr="001B351E">
        <w:rPr>
          <w:rFonts w:ascii="Arial" w:hAnsi="Arial"/>
          <w:sz w:val="24"/>
          <w:szCs w:val="24"/>
        </w:rPr>
        <w:t>discrimination, including on the grounds of sex, race, disability, age, gender reassignment, marriage or civil partnership, pregnancy and maternity or sexual orientation, religion or belief; or</w:t>
      </w:r>
    </w:p>
    <w:p w14:paraId="39943F37" w14:textId="77777777" w:rsidR="00E45828" w:rsidRPr="001B351E" w:rsidRDefault="00E45828" w:rsidP="00E45828">
      <w:pPr>
        <w:pStyle w:val="ScheduleL6"/>
        <w:rPr>
          <w:rFonts w:ascii="Arial" w:hAnsi="Arial"/>
          <w:sz w:val="24"/>
          <w:szCs w:val="24"/>
        </w:rPr>
      </w:pPr>
      <w:r w:rsidRPr="001B351E">
        <w:rPr>
          <w:rFonts w:ascii="Arial" w:hAnsi="Arial"/>
          <w:sz w:val="24"/>
          <w:szCs w:val="24"/>
        </w:rPr>
        <w:t xml:space="preserve">equal pay or compensation for less favourable treatment of part-time workers or fixed-term employees, </w:t>
      </w:r>
    </w:p>
    <w:p w14:paraId="2EAF5B0B" w14:textId="77777777" w:rsidR="00E45828" w:rsidRPr="001B351E" w:rsidRDefault="00E45828" w:rsidP="00E45828">
      <w:pPr>
        <w:pStyle w:val="ScheduleL6"/>
        <w:numPr>
          <w:ilvl w:val="0"/>
          <w:numId w:val="0"/>
        </w:numPr>
        <w:tabs>
          <w:tab w:val="left" w:pos="720"/>
        </w:tabs>
        <w:ind w:left="3600"/>
        <w:rPr>
          <w:rFonts w:ascii="Arial" w:hAnsi="Arial"/>
          <w:sz w:val="24"/>
          <w:szCs w:val="24"/>
        </w:rPr>
      </w:pPr>
      <w:r w:rsidRPr="001B351E">
        <w:rPr>
          <w:rFonts w:ascii="Arial" w:hAnsi="Arial"/>
          <w:sz w:val="24"/>
          <w:szCs w:val="24"/>
        </w:rPr>
        <w:lastRenderedPageBreak/>
        <w:t>In any case in relation to any alleged act or omission of the Replacement Supplier and/or Replacement Subcontractor, or</w:t>
      </w:r>
    </w:p>
    <w:p w14:paraId="395812D0" w14:textId="77777777" w:rsidR="00E45828" w:rsidRPr="001B351E" w:rsidRDefault="00E45828" w:rsidP="00E45828">
      <w:pPr>
        <w:pStyle w:val="ScheduleL4"/>
        <w:rPr>
          <w:rFonts w:ascii="Arial" w:hAnsi="Arial" w:cs="Arial"/>
          <w:sz w:val="24"/>
          <w:szCs w:val="24"/>
        </w:rPr>
      </w:pPr>
      <w:r w:rsidRPr="001B351E">
        <w:rPr>
          <w:rFonts w:ascii="Arial" w:hAnsi="Arial" w:cs="Arial"/>
          <w:sz w:val="24"/>
          <w:szCs w:val="24"/>
        </w:rPr>
        <w:t xml:space="preserve">any claim that the termination of employment was unfair because the Replacement Supplier and/or Replacement Subcontractor neglected to follow a fair dismissal procedure; and </w:t>
      </w:r>
    </w:p>
    <w:p w14:paraId="6BC479B4" w14:textId="1DE2BB83" w:rsidR="00E45828" w:rsidRPr="001B351E" w:rsidRDefault="00E45828" w:rsidP="00E45828">
      <w:pPr>
        <w:pStyle w:val="ScheduleL3"/>
        <w:rPr>
          <w:rFonts w:ascii="Arial" w:hAnsi="Arial" w:cs="Arial"/>
          <w:sz w:val="24"/>
          <w:szCs w:val="24"/>
        </w:rPr>
      </w:pPr>
      <w:bookmarkStart w:id="409" w:name="_Ref492896709"/>
      <w:r w:rsidRPr="001B351E">
        <w:rPr>
          <w:rFonts w:ascii="Arial" w:hAnsi="Arial" w:cs="Arial"/>
          <w:sz w:val="24"/>
          <w:szCs w:val="24"/>
        </w:rPr>
        <w:t xml:space="preserve">shall apply only where the notification referred to in Paragraph 2.5.1 is made by the Replacement Supplier and/or Replacement Subcontractor to the Supplier within 6 months of the Service Transfer </w:t>
      </w:r>
      <w:bookmarkEnd w:id="409"/>
      <w:r w:rsidR="00005BA6" w:rsidRPr="001B351E">
        <w:rPr>
          <w:rFonts w:ascii="Arial" w:hAnsi="Arial" w:cs="Arial"/>
          <w:sz w:val="24"/>
          <w:szCs w:val="24"/>
        </w:rPr>
        <w:t>Date.</w:t>
      </w:r>
    </w:p>
    <w:p w14:paraId="2852ED23" w14:textId="25CB3A31"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rP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w:t>
      </w:r>
      <w:r w:rsidR="00005BA6" w:rsidRPr="001B351E">
        <w:rPr>
          <w:rFonts w:ascii="Arial" w:hAnsi="Arial" w:cs="Arial"/>
          <w:sz w:val="24"/>
          <w:szCs w:val="24"/>
        </w:rPr>
        <w:t>Employee.</w:t>
      </w:r>
    </w:p>
    <w:p w14:paraId="6A1E5BD7" w14:textId="77777777" w:rsidR="00E45828" w:rsidRPr="001B351E" w:rsidRDefault="00E45828" w:rsidP="00E45828">
      <w:pPr>
        <w:pStyle w:val="ScheduleL2"/>
        <w:rPr>
          <w:rFonts w:ascii="Arial" w:hAnsi="Arial" w:cs="Arial"/>
          <w:sz w:val="24"/>
          <w:szCs w:val="24"/>
        </w:rPr>
      </w:pPr>
      <w:r w:rsidRPr="001B351E">
        <w:rPr>
          <w:rFonts w:ascii="Arial" w:hAnsi="Arial" w:cs="Arial"/>
          <w:sz w:val="24"/>
          <w:szCs w:val="24"/>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1DF35CE4" w14:textId="77777777" w:rsidR="00E45828" w:rsidRPr="001B351E" w:rsidRDefault="00E45828" w:rsidP="001E1E50">
      <w:pPr>
        <w:pStyle w:val="Heading4"/>
        <w:keepNext w:val="0"/>
        <w:numPr>
          <w:ilvl w:val="3"/>
          <w:numId w:val="145"/>
        </w:numPr>
        <w:autoSpaceDN w:val="0"/>
        <w:spacing w:before="0" w:after="240" w:line="240" w:lineRule="auto"/>
        <w:jc w:val="both"/>
        <w:rPr>
          <w:rFonts w:ascii="Arial" w:hAnsi="Arial" w:cs="Arial"/>
        </w:rPr>
      </w:pPr>
      <w:r w:rsidRPr="001B351E">
        <w:rPr>
          <w:rFonts w:ascii="Arial" w:hAnsi="Arial" w:cs="Arial"/>
        </w:rPr>
        <w:t>the Supplier and/or any Subcontractor; and</w:t>
      </w:r>
    </w:p>
    <w:p w14:paraId="69E91989" w14:textId="77777777" w:rsidR="00E45828" w:rsidRPr="001B351E" w:rsidRDefault="00E45828" w:rsidP="001E1E50">
      <w:pPr>
        <w:pStyle w:val="Heading4"/>
        <w:keepNext w:val="0"/>
        <w:numPr>
          <w:ilvl w:val="3"/>
          <w:numId w:val="145"/>
        </w:numPr>
        <w:autoSpaceDN w:val="0"/>
        <w:spacing w:before="0" w:after="240" w:line="240" w:lineRule="auto"/>
        <w:jc w:val="both"/>
        <w:rPr>
          <w:rFonts w:ascii="Arial" w:hAnsi="Arial" w:cs="Arial"/>
        </w:rPr>
      </w:pPr>
      <w:r w:rsidRPr="001B351E">
        <w:rPr>
          <w:rFonts w:ascii="Arial" w:hAnsi="Arial" w:cs="Arial"/>
        </w:rPr>
        <w:t>the Replacement Supplier and/or the Replacement Subcontractor.</w:t>
      </w:r>
    </w:p>
    <w:p w14:paraId="6BF7610E" w14:textId="77777777" w:rsidR="00E45828" w:rsidRPr="001B351E" w:rsidRDefault="00E45828" w:rsidP="00E45828">
      <w:pPr>
        <w:pStyle w:val="ScheduleL2"/>
        <w:numPr>
          <w:ilvl w:val="0"/>
          <w:numId w:val="0"/>
        </w:numPr>
        <w:ind w:left="720"/>
        <w:rPr>
          <w:rFonts w:ascii="Arial" w:hAnsi="Arial" w:cs="Arial"/>
          <w:sz w:val="24"/>
          <w:szCs w:val="24"/>
          <w:lang w:val="en-GB"/>
        </w:rPr>
      </w:pPr>
    </w:p>
    <w:p w14:paraId="0C721B19" w14:textId="3F0D6450" w:rsidR="00E45828" w:rsidRPr="001B351E" w:rsidRDefault="00E45828" w:rsidP="00E45828">
      <w:pPr>
        <w:pStyle w:val="ScheduleL2"/>
        <w:rPr>
          <w:rFonts w:ascii="Arial" w:hAnsi="Arial" w:cs="Arial"/>
          <w:sz w:val="24"/>
          <w:szCs w:val="24"/>
          <w:lang w:val="en-GB"/>
        </w:rPr>
      </w:pPr>
      <w:bookmarkStart w:id="410" w:name="_Ref492896770"/>
      <w:r w:rsidRPr="001B351E">
        <w:rPr>
          <w:rFonts w:ascii="Arial" w:hAnsi="Arial" w:cs="Arial"/>
          <w:sz w:val="24"/>
          <w:szCs w:val="24"/>
          <w:lang w:val="en-GB"/>
        </w:rPr>
        <w:t xml:space="preserve">The Supplier shall, </w:t>
      </w:r>
      <w:r w:rsidRPr="001B351E">
        <w:rPr>
          <w:rFonts w:ascii="Arial" w:hAnsi="Arial" w:cs="Arial"/>
          <w:sz w:val="24"/>
          <w:szCs w:val="24"/>
        </w:rPr>
        <w:t xml:space="preserve">and shall procure that each Subcontractor </w:t>
      </w:r>
      <w:r w:rsidR="00005BA6" w:rsidRPr="001B351E">
        <w:rPr>
          <w:rFonts w:ascii="Arial" w:hAnsi="Arial" w:cs="Arial"/>
          <w:sz w:val="24"/>
          <w:szCs w:val="24"/>
        </w:rPr>
        <w:t xml:space="preserve">shall, </w:t>
      </w:r>
      <w:r w:rsidR="00005BA6" w:rsidRPr="001B351E">
        <w:rPr>
          <w:rFonts w:ascii="Arial" w:hAnsi="Arial" w:cs="Arial"/>
          <w:sz w:val="24"/>
          <w:szCs w:val="24"/>
          <w:lang w:val="en-GB"/>
        </w:rPr>
        <w:t>promptly</w:t>
      </w:r>
      <w:r w:rsidRPr="001B351E">
        <w:rPr>
          <w:rFonts w:ascii="Arial" w:hAnsi="Arial" w:cs="Arial"/>
          <w:sz w:val="24"/>
          <w:szCs w:val="24"/>
          <w:lang w:val="en-GB"/>
        </w:rPr>
        <w:t xml:space="preserve">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bookmarkEnd w:id="410"/>
    </w:p>
    <w:p w14:paraId="43BD0A51" w14:textId="77777777" w:rsidR="00E45828" w:rsidRPr="001B351E" w:rsidRDefault="00E45828" w:rsidP="00E45828">
      <w:pPr>
        <w:pStyle w:val="ScheduleL2"/>
        <w:rPr>
          <w:rFonts w:ascii="Arial" w:hAnsi="Arial" w:cs="Arial"/>
          <w:sz w:val="24"/>
          <w:szCs w:val="24"/>
          <w:lang w:val="en-GB"/>
        </w:rPr>
      </w:pPr>
      <w:bookmarkStart w:id="411" w:name="_Ref492896779"/>
      <w:r w:rsidRPr="001B351E">
        <w:rPr>
          <w:rFonts w:ascii="Arial" w:hAnsi="Arial" w:cs="Arial"/>
          <w:sz w:val="24"/>
          <w:szCs w:val="24"/>
          <w:lang w:val="en-GB"/>
        </w:rPr>
        <w:t>Subject to Paragraph </w:t>
      </w:r>
      <w:r w:rsidRPr="001B351E">
        <w:rPr>
          <w:rFonts w:ascii="Arial" w:hAnsi="Arial" w:cs="Arial"/>
        </w:rPr>
        <w:fldChar w:fldCharType="begin"/>
      </w:r>
      <w:r w:rsidRPr="001B351E">
        <w:rPr>
          <w:rFonts w:ascii="Arial" w:hAnsi="Arial" w:cs="Arial"/>
          <w:sz w:val="24"/>
          <w:szCs w:val="24"/>
          <w:lang w:val="en-GB"/>
        </w:rPr>
        <w:instrText xml:space="preserve"> REF _Ref492896770 \w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w:t>
      </w:r>
      <w:r w:rsidRPr="001B351E">
        <w:rPr>
          <w:rFonts w:ascii="Arial" w:hAnsi="Arial" w:cs="Arial"/>
        </w:rPr>
        <w:fldChar w:fldCharType="end"/>
      </w:r>
      <w:r w:rsidRPr="001B351E">
        <w:rPr>
          <w:rFonts w:ascii="Arial" w:hAnsi="Arial" w:cs="Arial"/>
          <w:sz w:val="24"/>
          <w:szCs w:val="24"/>
          <w:lang w:val="en-GB"/>
        </w:rPr>
        <w:t xml:space="preserve">14, the Buyer shall procure that the Replacement Supplier indemnifies the Supplier on its own behalf and on behalf of any </w:t>
      </w:r>
      <w:r w:rsidRPr="001B351E">
        <w:rPr>
          <w:rFonts w:ascii="Arial" w:hAnsi="Arial" w:cs="Arial"/>
          <w:sz w:val="24"/>
          <w:szCs w:val="24"/>
          <w:lang w:val="en-GB"/>
        </w:rPr>
        <w:lastRenderedPageBreak/>
        <w:t xml:space="preserve">Replacement Subcontractor and its Subcontractors against any Employee Liabilities arising from or as a result of: </w:t>
      </w:r>
    </w:p>
    <w:p w14:paraId="695599D2" w14:textId="77777777" w:rsidR="00E45828" w:rsidRPr="001B351E" w:rsidRDefault="00E45828" w:rsidP="00E45828">
      <w:pPr>
        <w:pStyle w:val="ScheduleL3"/>
        <w:rPr>
          <w:rFonts w:ascii="Arial" w:hAnsi="Arial" w:cs="Arial"/>
          <w:sz w:val="24"/>
        </w:rPr>
      </w:pPr>
      <w:r w:rsidRPr="001B351E">
        <w:rPr>
          <w:rFonts w:ascii="Arial" w:hAnsi="Arial" w:cs="Arial"/>
          <w:sz w:val="24"/>
        </w:rPr>
        <w:t xml:space="preserve"> any act or omission of the Replacement Supplier and/or Replacement Subcontractor in respect of any Transferring Supplier Employee </w:t>
      </w:r>
      <w:r w:rsidRPr="001B351E">
        <w:rPr>
          <w:rFonts w:ascii="Arial" w:hAnsi="Arial" w:cs="Arial"/>
          <w:sz w:val="24"/>
          <w:szCs w:val="24"/>
        </w:rPr>
        <w:t xml:space="preserve">in the Supplier’s Final Supplier Personnel List </w:t>
      </w:r>
      <w:r w:rsidRPr="001B351E">
        <w:rPr>
          <w:rFonts w:ascii="Arial" w:hAnsi="Arial" w:cs="Arial"/>
          <w:sz w:val="24"/>
        </w:rPr>
        <w:t xml:space="preserve">or any appropriate employee representative (as defined in the Employment Regulations) of any such Transferring Supplier Employee; </w:t>
      </w:r>
    </w:p>
    <w:p w14:paraId="5E5FF346" w14:textId="77777777" w:rsidR="00E45828" w:rsidRPr="001B351E" w:rsidRDefault="00E45828" w:rsidP="00E45828">
      <w:pPr>
        <w:pStyle w:val="ScheduleL3"/>
        <w:rPr>
          <w:rFonts w:ascii="Arial" w:hAnsi="Arial" w:cs="Arial"/>
          <w:sz w:val="24"/>
        </w:rPr>
      </w:pPr>
      <w:r w:rsidRPr="001B351E">
        <w:rPr>
          <w:rFonts w:ascii="Arial" w:hAnsi="Arial" w:cs="Arial"/>
          <w:sz w:val="24"/>
        </w:rPr>
        <w:t xml:space="preserve">the breach or non-observance by the Replacement Supplier and/or Replacement Subcontractor on or after the Service Transfer Date of: </w:t>
      </w:r>
    </w:p>
    <w:p w14:paraId="10EA4EE9" w14:textId="77777777" w:rsidR="00E45828" w:rsidRPr="001B351E" w:rsidRDefault="00E45828" w:rsidP="001E1E50">
      <w:pPr>
        <w:pStyle w:val="Heading5"/>
        <w:keepNext w:val="0"/>
        <w:numPr>
          <w:ilvl w:val="4"/>
          <w:numId w:val="145"/>
        </w:numPr>
        <w:autoSpaceDN w:val="0"/>
        <w:spacing w:before="0" w:after="240" w:line="240" w:lineRule="auto"/>
        <w:ind w:left="3402" w:hanging="1134"/>
        <w:jc w:val="both"/>
        <w:rPr>
          <w:rFonts w:ascii="Arial" w:hAnsi="Arial" w:cs="Arial"/>
          <w:sz w:val="24"/>
          <w:szCs w:val="24"/>
        </w:rPr>
      </w:pPr>
      <w:r w:rsidRPr="001B351E">
        <w:rPr>
          <w:rFonts w:ascii="Arial" w:hAnsi="Arial" w:cs="Arial"/>
          <w:sz w:val="24"/>
          <w:szCs w:val="24"/>
        </w:rPr>
        <w:t xml:space="preserve">any collective agreement applicable to the Transferring Supplier Employees identified in the Supplier’s Final Supplier Personnel List; and/or </w:t>
      </w:r>
    </w:p>
    <w:p w14:paraId="5E3BF881" w14:textId="77777777" w:rsidR="00E45828" w:rsidRPr="001B351E" w:rsidRDefault="00E45828" w:rsidP="001E1E50">
      <w:pPr>
        <w:pStyle w:val="Heading5"/>
        <w:keepNext w:val="0"/>
        <w:numPr>
          <w:ilvl w:val="4"/>
          <w:numId w:val="145"/>
        </w:numPr>
        <w:autoSpaceDN w:val="0"/>
        <w:spacing w:before="0" w:after="240" w:line="240" w:lineRule="auto"/>
        <w:ind w:left="3402" w:hanging="1134"/>
        <w:jc w:val="both"/>
        <w:rPr>
          <w:rFonts w:ascii="Arial" w:hAnsi="Arial" w:cs="Arial"/>
          <w:sz w:val="24"/>
          <w:szCs w:val="24"/>
        </w:rPr>
      </w:pPr>
      <w:r w:rsidRPr="001B351E">
        <w:rPr>
          <w:rFonts w:ascii="Arial" w:hAnsi="Arial" w:cs="Arial"/>
          <w:sz w:val="24"/>
          <w:szCs w:val="24"/>
        </w:rPr>
        <w:t>any custom or practice in respect of any Transferring Supplier Employees identified in the Supplier’s Final Supplier Personnel List which the Replacement Supplier and/or Replacement Subcontractor is contractually bound to honour;</w:t>
      </w:r>
    </w:p>
    <w:p w14:paraId="757FDECF" w14:textId="77777777" w:rsidR="00E45828" w:rsidRPr="001B351E" w:rsidRDefault="00E45828" w:rsidP="00E45828">
      <w:pPr>
        <w:pStyle w:val="ScheduleL3"/>
        <w:rPr>
          <w:rFonts w:ascii="Arial" w:hAnsi="Arial" w:cs="Arial"/>
          <w:sz w:val="24"/>
        </w:rPr>
      </w:pPr>
      <w:r w:rsidRPr="001B351E">
        <w:rPr>
          <w:rFonts w:ascii="Arial" w:hAnsi="Arial" w:cs="Arial"/>
          <w:sz w:val="24"/>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52D43706" w14:textId="77777777" w:rsidR="00E45828" w:rsidRPr="001B351E" w:rsidRDefault="00E45828" w:rsidP="00E45828">
      <w:pPr>
        <w:pStyle w:val="ScheduleL3"/>
        <w:rPr>
          <w:rFonts w:ascii="Arial" w:hAnsi="Arial" w:cs="Arial"/>
          <w:sz w:val="24"/>
        </w:rPr>
      </w:pPr>
      <w:r w:rsidRPr="001B351E">
        <w:rPr>
          <w:rFonts w:ascii="Arial" w:hAnsi="Arial" w:cs="Arial"/>
          <w:sz w:val="24"/>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1988F486" w14:textId="77777777" w:rsidR="00E45828" w:rsidRPr="001B351E" w:rsidRDefault="00E45828" w:rsidP="00E45828">
      <w:pPr>
        <w:pStyle w:val="ScheduleL3"/>
        <w:rPr>
          <w:rFonts w:ascii="Arial" w:hAnsi="Arial" w:cs="Arial"/>
          <w:sz w:val="24"/>
        </w:rPr>
      </w:pPr>
      <w:r w:rsidRPr="001B351E">
        <w:rPr>
          <w:rFonts w:ascii="Arial" w:hAnsi="Arial" w:cs="Arial"/>
          <w:sz w:val="24"/>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3ACED599" w14:textId="77777777" w:rsidR="00E45828" w:rsidRPr="001B351E" w:rsidRDefault="00E45828" w:rsidP="00E45828">
      <w:pPr>
        <w:pStyle w:val="ScheduleL3"/>
        <w:rPr>
          <w:rFonts w:ascii="Arial" w:hAnsi="Arial" w:cs="Arial"/>
          <w:sz w:val="24"/>
        </w:rPr>
      </w:pPr>
      <w:r w:rsidRPr="001B351E">
        <w:rPr>
          <w:rFonts w:ascii="Arial" w:hAnsi="Arial" w:cs="Arial"/>
          <w:sz w:val="24"/>
        </w:rPr>
        <w:lastRenderedPageBreak/>
        <w:t>any proceeding, claim or demand by HMRC or other statutory authority in respect of any financial obligation including, but not limited to, PAYE and primary and secondary national insurance contributions:</w:t>
      </w:r>
    </w:p>
    <w:p w14:paraId="44D9BA4E" w14:textId="77777777" w:rsidR="00E45828" w:rsidRPr="001B351E" w:rsidRDefault="00E45828" w:rsidP="001E1E50">
      <w:pPr>
        <w:pStyle w:val="Heading5"/>
        <w:keepNext w:val="0"/>
        <w:numPr>
          <w:ilvl w:val="4"/>
          <w:numId w:val="147"/>
        </w:numPr>
        <w:autoSpaceDN w:val="0"/>
        <w:spacing w:before="0" w:after="240" w:line="240" w:lineRule="auto"/>
        <w:ind w:left="3544" w:hanging="1276"/>
        <w:jc w:val="both"/>
        <w:rPr>
          <w:rFonts w:ascii="Arial" w:hAnsi="Arial" w:cs="Arial"/>
          <w:sz w:val="24"/>
          <w:szCs w:val="24"/>
        </w:rPr>
      </w:pPr>
      <w:r w:rsidRPr="001B351E">
        <w:rPr>
          <w:rFonts w:ascii="Arial" w:hAnsi="Arial" w:cs="Arial"/>
          <w:sz w:val="24"/>
          <w:szCs w:val="24"/>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31662401" w14:textId="77777777" w:rsidR="00E45828" w:rsidRPr="001B351E" w:rsidRDefault="00E45828" w:rsidP="001E1E50">
      <w:pPr>
        <w:pStyle w:val="Heading5"/>
        <w:keepNext w:val="0"/>
        <w:numPr>
          <w:ilvl w:val="4"/>
          <w:numId w:val="147"/>
        </w:numPr>
        <w:autoSpaceDN w:val="0"/>
        <w:spacing w:before="0" w:after="240" w:line="240" w:lineRule="auto"/>
        <w:ind w:left="3544" w:hanging="1276"/>
        <w:jc w:val="both"/>
        <w:rPr>
          <w:rFonts w:ascii="Arial" w:hAnsi="Arial" w:cs="Arial"/>
          <w:sz w:val="24"/>
          <w:szCs w:val="24"/>
        </w:rPr>
      </w:pPr>
      <w:r w:rsidRPr="001B351E">
        <w:rPr>
          <w:rFonts w:ascii="Arial" w:hAnsi="Arial" w:cs="Arial"/>
          <w:sz w:val="24"/>
          <w:szCs w:val="24"/>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3C682088" w14:textId="77777777" w:rsidR="00E45828" w:rsidRPr="001B351E" w:rsidRDefault="00E45828" w:rsidP="00E45828">
      <w:pPr>
        <w:pStyle w:val="ScheduleL3"/>
        <w:rPr>
          <w:rFonts w:ascii="Arial" w:hAnsi="Arial" w:cs="Arial"/>
          <w:sz w:val="24"/>
        </w:rPr>
      </w:pPr>
      <w:r w:rsidRPr="001B351E">
        <w:rPr>
          <w:rFonts w:ascii="Arial" w:hAnsi="Arial" w:cs="Arial"/>
          <w:sz w:val="24"/>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5C3D7D0A" w14:textId="77777777" w:rsidR="00E45828" w:rsidRPr="001B351E" w:rsidRDefault="00E45828" w:rsidP="00E45828">
      <w:pPr>
        <w:pStyle w:val="ScheduleL3"/>
        <w:rPr>
          <w:rFonts w:ascii="Arial" w:hAnsi="Arial" w:cs="Arial"/>
          <w:sz w:val="24"/>
        </w:rPr>
      </w:pPr>
      <w:r w:rsidRPr="001B351E">
        <w:rPr>
          <w:rFonts w:ascii="Arial" w:hAnsi="Arial" w:cs="Arial"/>
          <w:sz w:val="24"/>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bookmarkEnd w:id="411"/>
    <w:p w14:paraId="25DC539F" w14:textId="77777777" w:rsidR="00E45828" w:rsidRPr="001B351E" w:rsidRDefault="00E45828" w:rsidP="00E45828">
      <w:pPr>
        <w:pStyle w:val="ScheduleL3"/>
        <w:numPr>
          <w:ilvl w:val="0"/>
          <w:numId w:val="0"/>
        </w:numPr>
        <w:tabs>
          <w:tab w:val="left" w:pos="720"/>
        </w:tabs>
        <w:ind w:left="2214"/>
        <w:rPr>
          <w:rFonts w:ascii="Arial" w:hAnsi="Arial" w:cs="Arial"/>
          <w:sz w:val="24"/>
        </w:rPr>
      </w:pPr>
    </w:p>
    <w:p w14:paraId="2C6D51BC" w14:textId="77777777" w:rsidR="00E45828" w:rsidRPr="001B351E" w:rsidRDefault="00E45828" w:rsidP="00E45828">
      <w:pPr>
        <w:pStyle w:val="ScheduleL2"/>
        <w:keepNext/>
        <w:ind w:left="357"/>
        <w:outlineLvl w:val="0"/>
        <w:rPr>
          <w:rFonts w:ascii="Arial" w:hAnsi="Arial" w:cs="Arial"/>
          <w:sz w:val="24"/>
          <w:szCs w:val="24"/>
          <w:lang w:val="en-GB"/>
        </w:rPr>
      </w:pPr>
      <w:r w:rsidRPr="001B351E">
        <w:rPr>
          <w:rFonts w:ascii="Arial" w:hAnsi="Arial" w:cs="Arial"/>
          <w:sz w:val="24"/>
          <w:szCs w:val="24"/>
          <w:lang w:val="en-GB"/>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3E83F18" w14:textId="77777777" w:rsidR="00E45828" w:rsidRPr="001B351E" w:rsidRDefault="00E45828" w:rsidP="0066370B">
      <w:pPr>
        <w:spacing w:after="0"/>
        <w:rPr>
          <w:rFonts w:ascii="Arial" w:hAnsi="Arial" w:cs="Arial"/>
          <w:b/>
          <w:sz w:val="24"/>
          <w:szCs w:val="24"/>
          <w:lang w:eastAsia="zh-CN"/>
        </w:rPr>
      </w:pPr>
    </w:p>
    <w:p w14:paraId="6FBAD364" w14:textId="77777777" w:rsidR="00E45828" w:rsidRPr="001B351E" w:rsidRDefault="00E45828">
      <w:pPr>
        <w:rPr>
          <w:rFonts w:ascii="Arial" w:hAnsi="Arial" w:cs="Arial"/>
          <w:b/>
          <w:sz w:val="24"/>
          <w:szCs w:val="24"/>
          <w:lang w:eastAsia="zh-CN"/>
        </w:rPr>
      </w:pPr>
      <w:r w:rsidRPr="001B351E">
        <w:rPr>
          <w:rFonts w:ascii="Arial" w:hAnsi="Arial" w:cs="Arial"/>
          <w:b/>
          <w:sz w:val="24"/>
          <w:szCs w:val="24"/>
          <w:lang w:eastAsia="zh-CN"/>
        </w:rPr>
        <w:br w:type="page"/>
      </w:r>
    </w:p>
    <w:p w14:paraId="5DC4596E" w14:textId="671DEB78" w:rsidR="00E45828" w:rsidRPr="001B351E" w:rsidRDefault="00E45828">
      <w:pPr>
        <w:rPr>
          <w:rFonts w:ascii="Arial" w:hAnsi="Arial" w:cs="Arial"/>
          <w:b/>
          <w:sz w:val="24"/>
          <w:szCs w:val="24"/>
          <w:lang w:eastAsia="zh-CN"/>
        </w:rPr>
      </w:pPr>
    </w:p>
    <w:p w14:paraId="49BCAF77" w14:textId="77777777" w:rsidR="003D5775" w:rsidRPr="001B351E" w:rsidRDefault="003D5775" w:rsidP="004F21F2">
      <w:pPr>
        <w:pStyle w:val="ContentsHH1"/>
        <w:rPr>
          <w:rFonts w:eastAsia="Times New Roman"/>
          <w:caps/>
        </w:rPr>
      </w:pPr>
      <w:bookmarkStart w:id="412" w:name="_Toc154147167"/>
      <w:bookmarkStart w:id="413" w:name="_Toc154149081"/>
      <w:r w:rsidRPr="001B351E">
        <w:t>Call-Off Schedule 3 (Continuous Improvement)</w:t>
      </w:r>
      <w:bookmarkEnd w:id="412"/>
      <w:bookmarkEnd w:id="413"/>
      <w:r w:rsidRPr="001B351E">
        <w:t xml:space="preserve"> </w:t>
      </w:r>
    </w:p>
    <w:p w14:paraId="08151AD6" w14:textId="77777777" w:rsidR="003D5775" w:rsidRPr="001B351E" w:rsidRDefault="003D5775" w:rsidP="001E1E50">
      <w:pPr>
        <w:pStyle w:val="GPSL1SCHEDULEHeading"/>
        <w:keepNext/>
        <w:numPr>
          <w:ilvl w:val="0"/>
          <w:numId w:val="90"/>
        </w:numPr>
        <w:ind w:left="360"/>
        <w:jc w:val="left"/>
        <w:rPr>
          <w:rFonts w:ascii="Arial" w:hAnsi="Arial"/>
          <w:b w:val="0"/>
          <w:caps w:val="0"/>
          <w:sz w:val="24"/>
        </w:rPr>
      </w:pPr>
      <w:r w:rsidRPr="001B351E">
        <w:rPr>
          <w:rFonts w:ascii="Arial" w:hAnsi="Arial"/>
        </w:rPr>
        <w:t>Buyer’s Rights</w:t>
      </w:r>
    </w:p>
    <w:p w14:paraId="0A01E853"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szCs w:val="24"/>
        </w:rPr>
      </w:pPr>
      <w:r w:rsidRPr="001B351E">
        <w:rPr>
          <w:rFonts w:ascii="Arial" w:hAnsi="Arial"/>
          <w:sz w:val="24"/>
          <w:szCs w:val="24"/>
        </w:rPr>
        <w:t xml:space="preserve">The Buyer and the Supplier recognise that, where </w:t>
      </w:r>
      <w:r w:rsidRPr="005F6D6E">
        <w:rPr>
          <w:rFonts w:ascii="Arial" w:hAnsi="Arial"/>
          <w:sz w:val="24"/>
          <w:szCs w:val="24"/>
        </w:rPr>
        <w:t>specified in Framework Schedule 4 (Framework Management), the Buyer may give NHS LPP the</w:t>
      </w:r>
      <w:r w:rsidRPr="001B351E">
        <w:rPr>
          <w:rFonts w:ascii="Arial" w:hAnsi="Arial"/>
          <w:sz w:val="24"/>
          <w:szCs w:val="24"/>
        </w:rPr>
        <w:t xml:space="preserve"> right to enforce the Buyer's rights under this Schedule.</w:t>
      </w:r>
    </w:p>
    <w:p w14:paraId="5C8E657B" w14:textId="77777777" w:rsidR="003D5775" w:rsidRPr="001B351E" w:rsidRDefault="003D5775" w:rsidP="001E1E50">
      <w:pPr>
        <w:pStyle w:val="GPSL1SCHEDULEHeading"/>
        <w:keepNext/>
        <w:numPr>
          <w:ilvl w:val="0"/>
          <w:numId w:val="90"/>
        </w:numPr>
        <w:ind w:left="360"/>
        <w:jc w:val="left"/>
        <w:rPr>
          <w:rFonts w:ascii="Arial" w:hAnsi="Arial"/>
          <w:sz w:val="24"/>
        </w:rPr>
      </w:pPr>
      <w:r w:rsidRPr="001B351E">
        <w:rPr>
          <w:rFonts w:ascii="Arial" w:hAnsi="Arial"/>
        </w:rPr>
        <w:t>Supplier’s Obligations</w:t>
      </w:r>
    </w:p>
    <w:p w14:paraId="1285039F"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bookmarkStart w:id="414" w:name="_Ref489967435"/>
      <w:bookmarkStart w:id="415" w:name="_Ref359253242"/>
      <w:bookmarkStart w:id="416" w:name="_Ref359247340"/>
      <w:bookmarkStart w:id="417" w:name="_Ref365989197"/>
      <w:r w:rsidRPr="001B351E">
        <w:rPr>
          <w:rFonts w:ascii="Arial" w:hAnsi="Arial"/>
          <w:sz w:val="24"/>
        </w:rPr>
        <w:t>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w:t>
      </w:r>
      <w:bookmarkEnd w:id="414"/>
      <w:r w:rsidRPr="001B351E">
        <w:rPr>
          <w:rFonts w:ascii="Arial" w:hAnsi="Arial"/>
          <w:sz w:val="24"/>
        </w:rPr>
        <w:t xml:space="preserve"> </w:t>
      </w:r>
      <w:bookmarkEnd w:id="415"/>
      <w:bookmarkEnd w:id="416"/>
      <w:r w:rsidRPr="001B351E">
        <w:rPr>
          <w:rFonts w:ascii="Arial" w:hAnsi="Arial"/>
          <w:sz w:val="24"/>
        </w:rPr>
        <w:t xml:space="preserve"> </w:t>
      </w:r>
    </w:p>
    <w:p w14:paraId="1973270E"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w:t>
      </w:r>
      <w:bookmarkEnd w:id="417"/>
      <w:r w:rsidRPr="001B351E">
        <w:rPr>
          <w:rFonts w:ascii="Arial" w:hAnsi="Arial"/>
          <w:sz w:val="24"/>
        </w:rPr>
        <w:t xml:space="preserve">meeting this objective. </w:t>
      </w:r>
    </w:p>
    <w:p w14:paraId="71924D43"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bookmarkStart w:id="418" w:name="_Ref365989609"/>
      <w:r w:rsidRPr="001B351E">
        <w:rPr>
          <w:rFonts w:ascii="Arial" w:hAnsi="Arial"/>
          <w:sz w:val="24"/>
        </w:rPr>
        <w:t xml:space="preserve">In addition to Paragraph </w:t>
      </w:r>
      <w:r w:rsidRPr="001B351E">
        <w:rPr>
          <w:rFonts w:ascii="Arial" w:hAnsi="Arial"/>
        </w:rPr>
        <w:fldChar w:fldCharType="begin"/>
      </w:r>
      <w:r w:rsidRPr="001B351E">
        <w:rPr>
          <w:rFonts w:ascii="Arial" w:hAnsi="Arial"/>
          <w:sz w:val="24"/>
        </w:rPr>
        <w:instrText xml:space="preserve"> REF _Ref489967435 \r \h  \* MERGEFORMAT </w:instrText>
      </w:r>
      <w:r w:rsidRPr="001B351E">
        <w:rPr>
          <w:rFonts w:ascii="Arial" w:hAnsi="Arial"/>
        </w:rPr>
      </w:r>
      <w:r w:rsidRPr="001B351E">
        <w:rPr>
          <w:rFonts w:ascii="Arial" w:hAnsi="Arial"/>
        </w:rPr>
        <w:fldChar w:fldCharType="separate"/>
      </w:r>
      <w:r w:rsidRPr="001B351E">
        <w:rPr>
          <w:rFonts w:ascii="Arial" w:hAnsi="Arial"/>
          <w:sz w:val="24"/>
        </w:rPr>
        <w:t>2.1</w:t>
      </w:r>
      <w:r w:rsidRPr="001B351E">
        <w:rPr>
          <w:rFonts w:ascii="Arial" w:hAnsi="Arial"/>
        </w:rPr>
        <w:fldChar w:fldCharType="end"/>
      </w:r>
      <w:r w:rsidRPr="001B351E">
        <w:rPr>
          <w:rFonts w:ascii="Arial" w:hAnsi="Arial"/>
          <w:sz w:val="24"/>
        </w:rPr>
        <w:t>, the Supplier shall produce at the start of each Contract Year a plan for improving the provision of Deliverables and/or reducing the Charges (without adversely affecting the performance of this Contract) during that Contract Year (</w:t>
      </w:r>
      <w:r w:rsidRPr="001B351E">
        <w:rPr>
          <w:rFonts w:ascii="Arial" w:hAnsi="Arial"/>
          <w:b/>
          <w:sz w:val="24"/>
        </w:rPr>
        <w:t>"Continuous Improvement Plan"</w:t>
      </w:r>
      <w:r w:rsidRPr="001B351E">
        <w:rPr>
          <w:rFonts w:ascii="Arial" w:hAnsi="Arial"/>
          <w:sz w:val="24"/>
        </w:rPr>
        <w:t>) for the Buyer's Approval.  The Continuous Improvement Plan must include, as a minimum, proposals:</w:t>
      </w:r>
      <w:bookmarkEnd w:id="418"/>
    </w:p>
    <w:p w14:paraId="2F0AE288" w14:textId="77777777" w:rsidR="003D5775" w:rsidRPr="001B351E" w:rsidRDefault="003D5775" w:rsidP="001E1E50">
      <w:pPr>
        <w:pStyle w:val="GPSL3numberedclause"/>
        <w:numPr>
          <w:ilvl w:val="2"/>
          <w:numId w:val="90"/>
        </w:numPr>
        <w:tabs>
          <w:tab w:val="clear" w:pos="2127"/>
        </w:tabs>
        <w:ind w:left="1656"/>
        <w:jc w:val="left"/>
        <w:rPr>
          <w:rFonts w:ascii="Arial" w:hAnsi="Arial"/>
          <w:sz w:val="24"/>
        </w:rPr>
      </w:pPr>
      <w:r w:rsidRPr="001B351E">
        <w:rPr>
          <w:rFonts w:ascii="Arial" w:hAnsi="Arial"/>
          <w:sz w:val="24"/>
        </w:rPr>
        <w:t>identifying the emergence of relevant new and evolving technologies;</w:t>
      </w:r>
    </w:p>
    <w:p w14:paraId="2147B239" w14:textId="77777777" w:rsidR="003D5775" w:rsidRPr="001B351E" w:rsidRDefault="003D5775" w:rsidP="001E1E50">
      <w:pPr>
        <w:pStyle w:val="GPSL3numberedclause"/>
        <w:numPr>
          <w:ilvl w:val="2"/>
          <w:numId w:val="90"/>
        </w:numPr>
        <w:ind w:left="1656"/>
        <w:jc w:val="left"/>
        <w:rPr>
          <w:rFonts w:ascii="Arial" w:hAnsi="Arial"/>
          <w:sz w:val="24"/>
        </w:rPr>
      </w:pPr>
      <w:bookmarkStart w:id="419" w:name="_Toc139080068"/>
      <w:bookmarkStart w:id="420" w:name="_Ref489946319"/>
      <w:r w:rsidRPr="001B351E">
        <w:rPr>
          <w:rFonts w:ascii="Arial" w:hAnsi="Arial"/>
          <w:sz w:val="24"/>
        </w:rPr>
        <w:t xml:space="preserve">changes in business processes of the Supplier or the Buyer and ways of working that would provide cost savings and/or enhanced benefits to </w:t>
      </w:r>
      <w:bookmarkEnd w:id="419"/>
      <w:r w:rsidRPr="001B351E">
        <w:rPr>
          <w:rFonts w:ascii="Arial" w:hAnsi="Arial"/>
          <w:sz w:val="24"/>
        </w:rPr>
        <w:t>the Buyer (such as methods of interaction, supply chain efficiencies, reduction in energy consumption and methods of sale);</w:t>
      </w:r>
    </w:p>
    <w:p w14:paraId="01ADB75E" w14:textId="77777777" w:rsidR="003D5775" w:rsidRPr="001B351E" w:rsidRDefault="003D5775" w:rsidP="001E1E50">
      <w:pPr>
        <w:pStyle w:val="GPSL3numberedclause"/>
        <w:numPr>
          <w:ilvl w:val="2"/>
          <w:numId w:val="90"/>
        </w:numPr>
        <w:ind w:left="1656"/>
        <w:jc w:val="left"/>
        <w:rPr>
          <w:rFonts w:ascii="Arial" w:hAnsi="Arial"/>
          <w:sz w:val="24"/>
        </w:rPr>
      </w:pPr>
      <w:r w:rsidRPr="001B351E">
        <w:rPr>
          <w:rFonts w:ascii="Arial" w:hAnsi="Arial"/>
          <w:sz w:val="24"/>
        </w:rPr>
        <w:t xml:space="preserve">new or potential improvements to the provision of the Deliverables including the quality, responsiveness, procedures, benchmarking methods, likely performance mechanisms and customer support services in relation to the </w:t>
      </w:r>
      <w:bookmarkEnd w:id="420"/>
      <w:r w:rsidRPr="001B351E">
        <w:rPr>
          <w:rFonts w:ascii="Arial" w:hAnsi="Arial"/>
          <w:sz w:val="24"/>
        </w:rPr>
        <w:t>Deliverables; and</w:t>
      </w:r>
    </w:p>
    <w:p w14:paraId="642F490E" w14:textId="77777777" w:rsidR="003D5775" w:rsidRPr="001B351E" w:rsidRDefault="003D5775" w:rsidP="001E1E50">
      <w:pPr>
        <w:pStyle w:val="GPSL3numberedclause"/>
        <w:numPr>
          <w:ilvl w:val="2"/>
          <w:numId w:val="90"/>
        </w:numPr>
        <w:tabs>
          <w:tab w:val="clear" w:pos="2127"/>
        </w:tabs>
        <w:ind w:left="1656"/>
        <w:jc w:val="left"/>
        <w:rPr>
          <w:rFonts w:ascii="Arial" w:hAnsi="Arial"/>
          <w:sz w:val="24"/>
        </w:rPr>
      </w:pPr>
      <w:r w:rsidRPr="001B351E">
        <w:rPr>
          <w:rFonts w:ascii="Arial" w:hAnsi="Arial"/>
          <w:sz w:val="24"/>
        </w:rPr>
        <w:t>measuring and reducing the sustainability impacts of the Supplier's operations and supply-chains relating to the Deliverables, and identifying opportunities to assist the Buyer in meeting their sustainability objectives.</w:t>
      </w:r>
    </w:p>
    <w:p w14:paraId="5A1B21FE"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The initial Continuous Improvement Plan for the first (1</w:t>
      </w:r>
      <w:r w:rsidRPr="001B351E">
        <w:rPr>
          <w:rFonts w:ascii="Arial" w:hAnsi="Arial"/>
          <w:sz w:val="24"/>
          <w:vertAlign w:val="superscript"/>
        </w:rPr>
        <w:t>st</w:t>
      </w:r>
      <w:r w:rsidRPr="001B351E">
        <w:rPr>
          <w:rFonts w:ascii="Arial" w:hAnsi="Arial"/>
          <w:sz w:val="24"/>
        </w:rPr>
        <w:t xml:space="preserve">) Contract Year shall be submitted by the Supplier to the Buyer for Approval within one hundred (100) Working Days of the first Order or six (6) Months following the Start Date, whichever is earlier.  </w:t>
      </w:r>
    </w:p>
    <w:p w14:paraId="5981220B"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bookmarkStart w:id="421" w:name="_Ref365989512"/>
      <w:r w:rsidRPr="001B351E">
        <w:rPr>
          <w:rFonts w:ascii="Arial" w:hAnsi="Arial"/>
          <w:sz w:val="24"/>
        </w:rPr>
        <w:t xml:space="preserve">The Buyer shall notify the Supplier of its Approval or rejection of the proposed Continuous Improvement Plan or any updates to it within twenty (20) Working Days of receipt.  If it is rejected then the Supplier shall, within </w:t>
      </w:r>
      <w:r w:rsidRPr="001B351E">
        <w:rPr>
          <w:rFonts w:ascii="Arial" w:hAnsi="Arial"/>
          <w:sz w:val="24"/>
        </w:rPr>
        <w:lastRenderedPageBreak/>
        <w:t>ten (10) Working Days of receipt of notice of rejection, submit a revised Continuous Improvement Plan reflecting the changes required.  Once Approved, it becomes the Continuous Improvement Plan for the purposes of this Contract.</w:t>
      </w:r>
      <w:bookmarkStart w:id="422" w:name="_Toc139080069"/>
      <w:bookmarkStart w:id="423" w:name="_Ref63840710"/>
      <w:bookmarkEnd w:id="421"/>
    </w:p>
    <w:p w14:paraId="2385D12A" w14:textId="77777777" w:rsidR="003D5775" w:rsidRPr="005F6D6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 xml:space="preserve">The </w:t>
      </w:r>
      <w:r w:rsidRPr="005F6D6E">
        <w:rPr>
          <w:rFonts w:ascii="Arial" w:hAnsi="Arial"/>
          <w:sz w:val="24"/>
        </w:rPr>
        <w:t>Supplier must provide sufficient information with each suggested improvement to enable a decision on whether to implement it. The Supplier shall provide any further information as requested.</w:t>
      </w:r>
      <w:bookmarkStart w:id="424" w:name="_Toc139080072"/>
      <w:bookmarkStart w:id="425" w:name="_Ref63841800"/>
      <w:bookmarkStart w:id="426" w:name="_Ref63840778"/>
      <w:bookmarkStart w:id="427" w:name="_Ref359247360"/>
      <w:bookmarkEnd w:id="422"/>
      <w:bookmarkEnd w:id="423"/>
    </w:p>
    <w:p w14:paraId="6CF63392"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szCs w:val="24"/>
        </w:rPr>
      </w:pPr>
      <w:r w:rsidRPr="005F6D6E">
        <w:rPr>
          <w:rFonts w:ascii="Arial" w:hAnsi="Arial"/>
          <w:sz w:val="24"/>
          <w:szCs w:val="24"/>
        </w:rPr>
        <w:t xml:space="preserve">If the Buyer wishes to incorporate any improvement into this Contract, it </w:t>
      </w:r>
      <w:bookmarkEnd w:id="424"/>
      <w:r w:rsidRPr="005F6D6E">
        <w:rPr>
          <w:rFonts w:ascii="Arial" w:hAnsi="Arial"/>
          <w:sz w:val="24"/>
          <w:szCs w:val="24"/>
        </w:rPr>
        <w:t>must request a Variation in accordance with the Variation Procedure</w:t>
      </w:r>
      <w:bookmarkEnd w:id="425"/>
      <w:bookmarkEnd w:id="426"/>
      <w:r w:rsidRPr="005F6D6E">
        <w:rPr>
          <w:rFonts w:ascii="Arial" w:hAnsi="Arial"/>
          <w:sz w:val="24"/>
          <w:szCs w:val="24"/>
        </w:rPr>
        <w:t xml:space="preserve"> and the Supplier must implement such Variation at no additional cost to the Buyer or NHS LPP</w:t>
      </w:r>
      <w:r w:rsidRPr="001B351E">
        <w:rPr>
          <w:rFonts w:ascii="Arial" w:hAnsi="Arial"/>
          <w:sz w:val="24"/>
          <w:szCs w:val="24"/>
        </w:rPr>
        <w:t>.</w:t>
      </w:r>
      <w:bookmarkEnd w:id="427"/>
    </w:p>
    <w:p w14:paraId="27008AAA" w14:textId="77777777" w:rsidR="003D5775" w:rsidRPr="001B351E" w:rsidRDefault="003D5775" w:rsidP="001E1E50">
      <w:pPr>
        <w:pStyle w:val="GPSL2Numbered"/>
        <w:keepNext/>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 xml:space="preserve">Once the first Continuous Improvement Plan has been Approved in accordance with Paragraph </w:t>
      </w:r>
      <w:r w:rsidRPr="001B351E">
        <w:rPr>
          <w:rFonts w:ascii="Arial" w:hAnsi="Arial"/>
          <w:sz w:val="24"/>
        </w:rPr>
        <w:fldChar w:fldCharType="begin"/>
      </w:r>
      <w:r w:rsidRPr="001B351E">
        <w:rPr>
          <w:rFonts w:ascii="Arial" w:hAnsi="Arial"/>
          <w:sz w:val="24"/>
        </w:rPr>
        <w:instrText xml:space="preserve"> REF _Ref365989512 \r \h  \* MERGEFORMAT </w:instrText>
      </w:r>
      <w:r w:rsidRPr="001B351E">
        <w:rPr>
          <w:rFonts w:ascii="Arial" w:hAnsi="Arial"/>
          <w:sz w:val="24"/>
        </w:rPr>
      </w:r>
      <w:r w:rsidRPr="001B351E">
        <w:rPr>
          <w:rFonts w:ascii="Arial" w:hAnsi="Arial"/>
          <w:sz w:val="24"/>
        </w:rPr>
        <w:fldChar w:fldCharType="separate"/>
      </w:r>
      <w:r w:rsidRPr="001B351E">
        <w:rPr>
          <w:rFonts w:ascii="Arial" w:hAnsi="Arial"/>
          <w:sz w:val="24"/>
        </w:rPr>
        <w:t>2.5</w:t>
      </w:r>
      <w:r w:rsidRPr="001B351E">
        <w:rPr>
          <w:rFonts w:ascii="Arial" w:hAnsi="Arial"/>
          <w:sz w:val="24"/>
        </w:rPr>
        <w:fldChar w:fldCharType="end"/>
      </w:r>
      <w:r w:rsidRPr="001B351E">
        <w:rPr>
          <w:rFonts w:ascii="Arial" w:hAnsi="Arial"/>
          <w:sz w:val="24"/>
        </w:rPr>
        <w:t>:</w:t>
      </w:r>
    </w:p>
    <w:p w14:paraId="0C5BA047" w14:textId="77777777" w:rsidR="003D5775" w:rsidRPr="001B351E" w:rsidRDefault="003D5775" w:rsidP="001E1E50">
      <w:pPr>
        <w:pStyle w:val="GPSL3numberedclause"/>
        <w:numPr>
          <w:ilvl w:val="2"/>
          <w:numId w:val="90"/>
        </w:numPr>
        <w:tabs>
          <w:tab w:val="clear" w:pos="2127"/>
        </w:tabs>
        <w:ind w:left="1656"/>
        <w:jc w:val="left"/>
        <w:rPr>
          <w:rFonts w:ascii="Arial" w:hAnsi="Arial"/>
          <w:sz w:val="24"/>
        </w:rPr>
      </w:pPr>
      <w:r w:rsidRPr="001B351E">
        <w:rPr>
          <w:rFonts w:ascii="Arial" w:hAnsi="Arial"/>
          <w:sz w:val="24"/>
        </w:rPr>
        <w:t>the Supplier shall use all reasonable endeavours to implement any agreed deliverables in accordance with the Continuous Improvement Plan; and</w:t>
      </w:r>
    </w:p>
    <w:p w14:paraId="3D17319C" w14:textId="77777777" w:rsidR="003D5775" w:rsidRPr="001B351E" w:rsidRDefault="003D5775" w:rsidP="001E1E50">
      <w:pPr>
        <w:pStyle w:val="GPSL3numberedclause"/>
        <w:numPr>
          <w:ilvl w:val="2"/>
          <w:numId w:val="90"/>
        </w:numPr>
        <w:tabs>
          <w:tab w:val="clear" w:pos="2127"/>
        </w:tabs>
        <w:ind w:left="1656"/>
        <w:jc w:val="left"/>
        <w:rPr>
          <w:rFonts w:ascii="Arial" w:hAnsi="Arial"/>
          <w:sz w:val="24"/>
        </w:rPr>
      </w:pPr>
      <w:r w:rsidRPr="001B351E">
        <w:rPr>
          <w:rFonts w:ascii="Arial" w:hAnsi="Arial"/>
          <w:sz w:val="24"/>
        </w:rPr>
        <w:t>the Parties agree to meet as soon as reasonably possible following the start of each quarter (or as otherwise agreed between the Parties) to review the Supplier's progress against the Continuous Improvement Plan.</w:t>
      </w:r>
    </w:p>
    <w:p w14:paraId="2634B78D"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The Supplier shall update the Continuous Improvement Plan as and when required but at least once every Contract Year (after the first (1</w:t>
      </w:r>
      <w:r w:rsidRPr="001B351E">
        <w:rPr>
          <w:rFonts w:ascii="Arial" w:hAnsi="Arial"/>
          <w:sz w:val="24"/>
          <w:vertAlign w:val="superscript"/>
        </w:rPr>
        <w:t>st</w:t>
      </w:r>
      <w:r w:rsidRPr="001B351E">
        <w:rPr>
          <w:rFonts w:ascii="Arial" w:hAnsi="Arial"/>
          <w:sz w:val="24"/>
        </w:rPr>
        <w:t xml:space="preserve">) Contract Year) in accordance with the procedure and timescales set out in Paragraph </w:t>
      </w:r>
      <w:r w:rsidRPr="001B351E">
        <w:rPr>
          <w:rFonts w:ascii="Arial" w:hAnsi="Arial"/>
          <w:sz w:val="24"/>
        </w:rPr>
        <w:fldChar w:fldCharType="begin"/>
      </w:r>
      <w:r w:rsidRPr="001B351E">
        <w:rPr>
          <w:rFonts w:ascii="Arial" w:hAnsi="Arial"/>
          <w:sz w:val="24"/>
        </w:rPr>
        <w:instrText xml:space="preserve"> REF _Ref365989609 \r \h  \* MERGEFORMAT </w:instrText>
      </w:r>
      <w:r w:rsidRPr="001B351E">
        <w:rPr>
          <w:rFonts w:ascii="Arial" w:hAnsi="Arial"/>
          <w:sz w:val="24"/>
        </w:rPr>
      </w:r>
      <w:r w:rsidRPr="001B351E">
        <w:rPr>
          <w:rFonts w:ascii="Arial" w:hAnsi="Arial"/>
          <w:sz w:val="24"/>
        </w:rPr>
        <w:fldChar w:fldCharType="separate"/>
      </w:r>
      <w:r w:rsidRPr="001B351E">
        <w:rPr>
          <w:rFonts w:ascii="Arial" w:hAnsi="Arial"/>
          <w:sz w:val="24"/>
        </w:rPr>
        <w:t>2.3</w:t>
      </w:r>
      <w:r w:rsidRPr="001B351E">
        <w:rPr>
          <w:rFonts w:ascii="Arial" w:hAnsi="Arial"/>
          <w:sz w:val="24"/>
        </w:rPr>
        <w:fldChar w:fldCharType="end"/>
      </w:r>
      <w:r w:rsidRPr="001B351E">
        <w:rPr>
          <w:rFonts w:ascii="Arial" w:hAnsi="Arial"/>
          <w:sz w:val="24"/>
        </w:rPr>
        <w:t xml:space="preserve">. </w:t>
      </w:r>
    </w:p>
    <w:p w14:paraId="56E58134"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06EB638E"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4CC81873"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71E9947C" w14:textId="77777777" w:rsidR="00E45828" w:rsidRPr="001B351E" w:rsidRDefault="00E45828" w:rsidP="0066370B">
      <w:pPr>
        <w:spacing w:after="0"/>
        <w:rPr>
          <w:rFonts w:ascii="Arial" w:hAnsi="Arial" w:cs="Arial"/>
          <w:b/>
          <w:sz w:val="24"/>
          <w:szCs w:val="24"/>
          <w:lang w:eastAsia="zh-CN"/>
        </w:rPr>
      </w:pPr>
    </w:p>
    <w:p w14:paraId="1413D853"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2A7A9836" w14:textId="01DF4BD1" w:rsidR="003D5775" w:rsidRPr="001B351E" w:rsidRDefault="003D5775">
      <w:pPr>
        <w:rPr>
          <w:rFonts w:ascii="Arial" w:hAnsi="Arial" w:cs="Arial"/>
          <w:b/>
          <w:sz w:val="24"/>
          <w:szCs w:val="24"/>
          <w:lang w:eastAsia="zh-CN"/>
        </w:rPr>
      </w:pPr>
    </w:p>
    <w:p w14:paraId="33A94F73" w14:textId="77777777" w:rsidR="003D5775" w:rsidRPr="001B351E" w:rsidRDefault="003D5775" w:rsidP="004F21F2">
      <w:pPr>
        <w:pStyle w:val="ContentsHH1"/>
        <w:rPr>
          <w:rFonts w:eastAsiaTheme="minorHAnsi"/>
        </w:rPr>
      </w:pPr>
      <w:bookmarkStart w:id="428" w:name="_Toc154147168"/>
      <w:bookmarkStart w:id="429" w:name="_Toc154149082"/>
      <w:r w:rsidRPr="001B351E">
        <w:t>Call-Off Schedule 4 (Call Off Tender)</w:t>
      </w:r>
      <w:bookmarkEnd w:id="428"/>
      <w:bookmarkEnd w:id="429"/>
      <w:r w:rsidRPr="001B351E">
        <w:t xml:space="preserve"> </w:t>
      </w:r>
    </w:p>
    <w:p w14:paraId="33EBDF7D" w14:textId="77777777" w:rsidR="00A73645" w:rsidRDefault="00A73645" w:rsidP="003D5775">
      <w:pPr>
        <w:rPr>
          <w:rFonts w:ascii="Arial" w:hAnsi="Arial" w:cs="Arial"/>
          <w:sz w:val="24"/>
          <w:szCs w:val="20"/>
          <w:highlight w:val="yellow"/>
        </w:rPr>
      </w:pPr>
    </w:p>
    <w:p w14:paraId="6CA14863" w14:textId="77777777" w:rsidR="00E91D1F" w:rsidRPr="00E91D1F" w:rsidRDefault="00E91D1F" w:rsidP="00E91D1F">
      <w:pPr>
        <w:spacing w:after="0"/>
        <w:rPr>
          <w:rFonts w:ascii="Arial" w:hAnsi="Arial" w:cs="Arial"/>
          <w:b/>
          <w:sz w:val="24"/>
          <w:szCs w:val="24"/>
          <w:lang w:eastAsia="zh-CN"/>
        </w:rPr>
      </w:pPr>
    </w:p>
    <w:p w14:paraId="47CE7A2C" w14:textId="0262EEA9" w:rsidR="003D5775" w:rsidRPr="001B351E" w:rsidRDefault="00E91D1F" w:rsidP="00E91D1F">
      <w:pPr>
        <w:spacing w:after="0"/>
        <w:rPr>
          <w:rFonts w:ascii="Arial" w:hAnsi="Arial" w:cs="Arial"/>
          <w:b/>
          <w:sz w:val="24"/>
          <w:szCs w:val="24"/>
          <w:lang w:eastAsia="zh-CN"/>
        </w:rPr>
      </w:pPr>
      <w:r w:rsidRPr="00E91D1F">
        <w:rPr>
          <w:rFonts w:ascii="Arial" w:hAnsi="Arial" w:cs="Arial"/>
          <w:b/>
          <w:sz w:val="24"/>
          <w:szCs w:val="24"/>
          <w:lang w:eastAsia="zh-CN"/>
        </w:rPr>
        <w:t>Redacted Text Under FOIA Section 43, Commercial Interests</w:t>
      </w:r>
      <w:bookmarkStart w:id="430" w:name="_GoBack"/>
      <w:bookmarkEnd w:id="430"/>
    </w:p>
    <w:p w14:paraId="2C7DA92C"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3F904CCB" w14:textId="7AE98105" w:rsidR="003D5775" w:rsidRPr="001B351E" w:rsidRDefault="003D5775">
      <w:pPr>
        <w:rPr>
          <w:rFonts w:ascii="Arial" w:hAnsi="Arial" w:cs="Arial"/>
          <w:b/>
          <w:sz w:val="24"/>
          <w:szCs w:val="24"/>
          <w:lang w:eastAsia="zh-CN"/>
        </w:rPr>
      </w:pPr>
    </w:p>
    <w:p w14:paraId="730F6B16" w14:textId="77777777" w:rsidR="003D5775" w:rsidRPr="001B351E" w:rsidRDefault="003D5775" w:rsidP="004F21F2">
      <w:pPr>
        <w:pStyle w:val="ContentsHH1"/>
        <w:rPr>
          <w:rFonts w:eastAsia="Times New Roman"/>
          <w:caps/>
        </w:rPr>
      </w:pPr>
      <w:bookmarkStart w:id="431" w:name="_Toc154147169"/>
      <w:bookmarkStart w:id="432" w:name="_Toc154149083"/>
      <w:r w:rsidRPr="001B351E">
        <w:t>Call-Off Schedule 5 (Pricing Details)</w:t>
      </w:r>
      <w:bookmarkEnd w:id="431"/>
      <w:bookmarkEnd w:id="432"/>
    </w:p>
    <w:p w14:paraId="17A1CA98" w14:textId="77777777" w:rsidR="003D5775" w:rsidRPr="001B351E" w:rsidRDefault="003D5775" w:rsidP="003D5775">
      <w:pPr>
        <w:spacing w:after="200" w:line="276" w:lineRule="auto"/>
        <w:rPr>
          <w:rFonts w:ascii="Arial" w:hAnsi="Arial" w:cs="Arial"/>
          <w:sz w:val="24"/>
        </w:rPr>
      </w:pPr>
    </w:p>
    <w:p w14:paraId="1E929564" w14:textId="319F0A05" w:rsidR="00A73645" w:rsidRPr="001B351E" w:rsidRDefault="00E91D1F" w:rsidP="00A73645">
      <w:pPr>
        <w:rPr>
          <w:rFonts w:ascii="Arial" w:hAnsi="Arial" w:cs="Arial"/>
          <w:sz w:val="24"/>
          <w:szCs w:val="20"/>
        </w:rPr>
      </w:pPr>
      <w:r w:rsidRPr="00E91D1F">
        <w:rPr>
          <w:rFonts w:ascii="Arial" w:hAnsi="Arial" w:cs="Arial"/>
          <w:sz w:val="24"/>
          <w:szCs w:val="20"/>
        </w:rPr>
        <w:t>Redacted Text Under FOIA Section 43, Commercial Interests</w:t>
      </w:r>
    </w:p>
    <w:p w14:paraId="1A55251A" w14:textId="77777777" w:rsidR="003D5775" w:rsidRPr="001B351E" w:rsidRDefault="003D5775" w:rsidP="0066370B">
      <w:pPr>
        <w:spacing w:after="0"/>
        <w:rPr>
          <w:rFonts w:ascii="Arial" w:hAnsi="Arial" w:cs="Arial"/>
          <w:b/>
          <w:sz w:val="24"/>
          <w:szCs w:val="24"/>
          <w:lang w:eastAsia="zh-CN"/>
        </w:rPr>
      </w:pPr>
    </w:p>
    <w:p w14:paraId="4F6D2C48"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31F27C88" w14:textId="7879F25E" w:rsidR="003D5775" w:rsidRPr="001B351E" w:rsidRDefault="003D5775">
      <w:pPr>
        <w:rPr>
          <w:rFonts w:ascii="Arial" w:hAnsi="Arial" w:cs="Arial"/>
          <w:b/>
          <w:sz w:val="24"/>
          <w:szCs w:val="24"/>
          <w:lang w:eastAsia="zh-CN"/>
        </w:rPr>
      </w:pPr>
    </w:p>
    <w:p w14:paraId="405B1A26" w14:textId="77777777" w:rsidR="003D5775" w:rsidRPr="001B351E" w:rsidRDefault="003D5775" w:rsidP="004F21F2">
      <w:pPr>
        <w:pStyle w:val="ContentsHH1"/>
        <w:rPr>
          <w:rFonts w:eastAsia="Times New Roman"/>
        </w:rPr>
      </w:pPr>
      <w:bookmarkStart w:id="433" w:name="_Toc154147170"/>
      <w:bookmarkStart w:id="434" w:name="_Toc154149084"/>
      <w:r w:rsidRPr="001B351E">
        <w:t>Call-Off Schedule 6 (ICT Services)</w:t>
      </w:r>
      <w:bookmarkEnd w:id="433"/>
      <w:bookmarkEnd w:id="434"/>
    </w:p>
    <w:p w14:paraId="63F8A7F4" w14:textId="77777777" w:rsidR="003D5775" w:rsidRPr="001B351E" w:rsidRDefault="003D5775" w:rsidP="001E1E50">
      <w:pPr>
        <w:pStyle w:val="GPSL1CLAUSEHEADING"/>
        <w:numPr>
          <w:ilvl w:val="0"/>
          <w:numId w:val="148"/>
        </w:numPr>
        <w:tabs>
          <w:tab w:val="clear" w:pos="0"/>
          <w:tab w:val="left" w:pos="142"/>
        </w:tabs>
        <w:spacing w:before="120"/>
        <w:jc w:val="left"/>
        <w:rPr>
          <w:rFonts w:ascii="Arial" w:hAnsi="Arial"/>
          <w:sz w:val="24"/>
          <w:szCs w:val="24"/>
        </w:rPr>
      </w:pPr>
      <w:r w:rsidRPr="001B351E">
        <w:rPr>
          <w:rFonts w:ascii="Arial" w:hAnsi="Arial"/>
          <w:sz w:val="24"/>
          <w:szCs w:val="24"/>
        </w:rPr>
        <w:t>D</w:t>
      </w:r>
      <w:r w:rsidRPr="001B351E">
        <w:rPr>
          <w:rFonts w:ascii="Arial" w:hAnsi="Arial"/>
          <w:caps w:val="0"/>
          <w:sz w:val="24"/>
          <w:szCs w:val="24"/>
        </w:rPr>
        <w:t>efinitions</w:t>
      </w:r>
    </w:p>
    <w:p w14:paraId="03FF75BC" w14:textId="77777777" w:rsidR="003D5775" w:rsidRPr="001B351E" w:rsidRDefault="003D5775" w:rsidP="001E1E50">
      <w:pPr>
        <w:pStyle w:val="GPSL2Numbered"/>
        <w:numPr>
          <w:ilvl w:val="1"/>
          <w:numId w:val="148"/>
        </w:numPr>
        <w:tabs>
          <w:tab w:val="clear" w:pos="709"/>
        </w:tabs>
        <w:autoSpaceDN/>
        <w:adjustRightInd w:val="0"/>
        <w:jc w:val="left"/>
        <w:rPr>
          <w:rFonts w:ascii="Arial" w:hAnsi="Arial"/>
          <w:sz w:val="24"/>
          <w:szCs w:val="24"/>
        </w:rPr>
      </w:pPr>
      <w:bookmarkStart w:id="435" w:name="_Ref492645326"/>
      <w:r w:rsidRPr="001B351E">
        <w:rPr>
          <w:rFonts w:ascii="Arial" w:hAnsi="Arial"/>
          <w:sz w:val="24"/>
          <w:szCs w:val="24"/>
        </w:rPr>
        <w:t>In this Schedule, the following words shall have the following meanings and they shall supplement Joint Schedule 1 (Definitions):</w:t>
      </w:r>
      <w:bookmarkEnd w:id="435"/>
    </w:p>
    <w:tbl>
      <w:tblPr>
        <w:tblW w:w="0" w:type="auto"/>
        <w:tblInd w:w="828" w:type="dxa"/>
        <w:tblLook w:val="04A0" w:firstRow="1" w:lastRow="0" w:firstColumn="1" w:lastColumn="0" w:noHBand="0" w:noVBand="1"/>
      </w:tblPr>
      <w:tblGrid>
        <w:gridCol w:w="2918"/>
        <w:gridCol w:w="5280"/>
      </w:tblGrid>
      <w:tr w:rsidR="003D5775" w:rsidRPr="001B351E" w14:paraId="32F1C1F2" w14:textId="77777777" w:rsidTr="003D5775">
        <w:tc>
          <w:tcPr>
            <w:tcW w:w="2790" w:type="dxa"/>
            <w:hideMark/>
          </w:tcPr>
          <w:p w14:paraId="2ADCE050"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 xml:space="preserve">"Buyer Property" </w:t>
            </w:r>
          </w:p>
        </w:tc>
        <w:tc>
          <w:tcPr>
            <w:tcW w:w="5624" w:type="dxa"/>
            <w:hideMark/>
          </w:tcPr>
          <w:p w14:paraId="715FC4C5" w14:textId="77777777" w:rsidR="003D5775" w:rsidRPr="001B351E" w:rsidRDefault="003D5775">
            <w:pPr>
              <w:pStyle w:val="GPSL2numberedclause"/>
              <w:ind w:left="0" w:firstLine="0"/>
              <w:jc w:val="left"/>
              <w:rPr>
                <w:rFonts w:ascii="Arial" w:hAnsi="Arial"/>
                <w:b/>
                <w:sz w:val="24"/>
                <w:szCs w:val="24"/>
              </w:rPr>
            </w:pPr>
            <w:r w:rsidRPr="001B351E">
              <w:rPr>
                <w:rFonts w:ascii="Arial" w:hAnsi="Arial"/>
                <w:sz w:val="24"/>
                <w:szCs w:val="24"/>
              </w:rPr>
              <w:t>the property, other than real property and IPR, including the Buyer System, any equipment issued or made available to the Supplier by the Buyer in connection with this Contract;</w:t>
            </w:r>
          </w:p>
        </w:tc>
      </w:tr>
      <w:tr w:rsidR="003D5775" w:rsidRPr="001B351E" w14:paraId="68524B7E" w14:textId="77777777" w:rsidTr="003D5775">
        <w:tc>
          <w:tcPr>
            <w:tcW w:w="2790" w:type="dxa"/>
            <w:hideMark/>
          </w:tcPr>
          <w:p w14:paraId="3F4D6CD0"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"Buyer Software"</w:t>
            </w:r>
          </w:p>
        </w:tc>
        <w:tc>
          <w:tcPr>
            <w:tcW w:w="5624" w:type="dxa"/>
            <w:hideMark/>
          </w:tcPr>
          <w:p w14:paraId="42060A17" w14:textId="77777777" w:rsidR="003D5775" w:rsidRPr="001B351E" w:rsidRDefault="003D5775">
            <w:pPr>
              <w:pStyle w:val="GPSL2numberedclause"/>
              <w:ind w:left="0" w:firstLine="0"/>
              <w:jc w:val="left"/>
              <w:rPr>
                <w:rFonts w:ascii="Arial" w:hAnsi="Arial"/>
                <w:b/>
                <w:sz w:val="24"/>
                <w:szCs w:val="24"/>
              </w:rPr>
            </w:pPr>
            <w:r w:rsidRPr="001B351E">
              <w:rPr>
                <w:rFonts w:ascii="Arial" w:hAnsi="Arial"/>
                <w:sz w:val="24"/>
                <w:szCs w:val="24"/>
              </w:rPr>
              <w:t>any software which is owned by or licensed to the Buyer and which is or will be used by the Supplier for the purposes of providing the Deliverables;</w:t>
            </w:r>
          </w:p>
        </w:tc>
      </w:tr>
      <w:tr w:rsidR="003D5775" w:rsidRPr="001B351E" w14:paraId="58E0D00A" w14:textId="77777777" w:rsidTr="003D5775">
        <w:tc>
          <w:tcPr>
            <w:tcW w:w="2790" w:type="dxa"/>
            <w:hideMark/>
          </w:tcPr>
          <w:p w14:paraId="0C9863A8"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"Buyer System"</w:t>
            </w:r>
          </w:p>
        </w:tc>
        <w:tc>
          <w:tcPr>
            <w:tcW w:w="5624" w:type="dxa"/>
            <w:hideMark/>
          </w:tcPr>
          <w:p w14:paraId="5B3ADB82" w14:textId="77777777" w:rsidR="003D5775" w:rsidRPr="001B351E" w:rsidRDefault="003D5775">
            <w:pPr>
              <w:pStyle w:val="GPSL2numberedclause"/>
              <w:ind w:left="0" w:firstLine="0"/>
              <w:jc w:val="left"/>
              <w:rPr>
                <w:rFonts w:ascii="Arial" w:hAnsi="Arial"/>
                <w:b/>
                <w:sz w:val="24"/>
                <w:szCs w:val="24"/>
              </w:rPr>
            </w:pPr>
            <w:r w:rsidRPr="001B351E">
              <w:rPr>
                <w:rFonts w:ascii="Arial" w:hAnsi="Arial"/>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3D5775" w:rsidRPr="001B351E" w14:paraId="0676607F" w14:textId="77777777" w:rsidTr="003D5775">
        <w:tc>
          <w:tcPr>
            <w:tcW w:w="2790" w:type="dxa"/>
            <w:hideMark/>
          </w:tcPr>
          <w:p w14:paraId="2A412BE2"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“Commercial off the shelf Software” or “COTS Software”</w:t>
            </w:r>
          </w:p>
        </w:tc>
        <w:tc>
          <w:tcPr>
            <w:tcW w:w="5624" w:type="dxa"/>
            <w:hideMark/>
          </w:tcPr>
          <w:p w14:paraId="3A22DA10"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Non-customised software where the IPR may be owned and licensed either by the Supplier or a third party depending on the context, and which is commercially available for purchase and subject to standard licence terms</w:t>
            </w:r>
          </w:p>
        </w:tc>
      </w:tr>
      <w:tr w:rsidR="003D5775" w:rsidRPr="001B351E" w14:paraId="6662246B" w14:textId="77777777" w:rsidTr="003D5775">
        <w:tc>
          <w:tcPr>
            <w:tcW w:w="2790" w:type="dxa"/>
            <w:hideMark/>
          </w:tcPr>
          <w:p w14:paraId="25CABAA9"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"Defect"</w:t>
            </w:r>
          </w:p>
        </w:tc>
        <w:tc>
          <w:tcPr>
            <w:tcW w:w="5624" w:type="dxa"/>
            <w:hideMark/>
          </w:tcPr>
          <w:p w14:paraId="5D9D06D3" w14:textId="77777777" w:rsidR="003D5775" w:rsidRPr="001B351E" w:rsidRDefault="003D5775">
            <w:pPr>
              <w:pStyle w:val="GPsDefinition"/>
              <w:ind w:left="170" w:hanging="170"/>
              <w:jc w:val="left"/>
              <w:rPr>
                <w:sz w:val="24"/>
                <w:szCs w:val="24"/>
              </w:rPr>
            </w:pPr>
            <w:r w:rsidRPr="001B351E">
              <w:rPr>
                <w:sz w:val="24"/>
                <w:szCs w:val="24"/>
              </w:rPr>
              <w:t xml:space="preserve">any of the following: </w:t>
            </w:r>
          </w:p>
          <w:p w14:paraId="7730AF5D" w14:textId="77777777" w:rsidR="003D5775" w:rsidRPr="001B351E" w:rsidRDefault="003D5775" w:rsidP="001E1E50">
            <w:pPr>
              <w:pStyle w:val="GPSDefinitionL2"/>
              <w:numPr>
                <w:ilvl w:val="1"/>
                <w:numId w:val="129"/>
              </w:numPr>
              <w:tabs>
                <w:tab w:val="left" w:pos="144"/>
              </w:tabs>
              <w:adjustRightInd w:val="0"/>
              <w:ind w:left="342" w:hanging="342"/>
              <w:jc w:val="left"/>
              <w:rPr>
                <w:sz w:val="24"/>
                <w:szCs w:val="24"/>
              </w:rPr>
            </w:pPr>
            <w:r w:rsidRPr="001B351E">
              <w:rPr>
                <w:sz w:val="24"/>
                <w:szCs w:val="24"/>
              </w:rPr>
              <w:t>any error, damage or defect in the manufacturing of a Deliverable; or</w:t>
            </w:r>
          </w:p>
          <w:p w14:paraId="370E3A9E" w14:textId="77777777" w:rsidR="003D5775" w:rsidRPr="001B351E" w:rsidRDefault="003D5775" w:rsidP="001E1E50">
            <w:pPr>
              <w:pStyle w:val="GPSDefinitionL2"/>
              <w:numPr>
                <w:ilvl w:val="1"/>
                <w:numId w:val="129"/>
              </w:numPr>
              <w:tabs>
                <w:tab w:val="left" w:pos="144"/>
              </w:tabs>
              <w:adjustRightInd w:val="0"/>
              <w:ind w:left="342" w:hanging="342"/>
              <w:jc w:val="left"/>
              <w:rPr>
                <w:sz w:val="24"/>
                <w:szCs w:val="24"/>
              </w:rPr>
            </w:pPr>
            <w:r w:rsidRPr="001B351E">
              <w:rPr>
                <w:sz w:val="24"/>
                <w:szCs w:val="24"/>
              </w:rPr>
              <w:t>any error or failure of code within the Software which causes a Deliverable to malfunction or to produce unintelligible or incorrect results; or</w:t>
            </w:r>
          </w:p>
        </w:tc>
      </w:tr>
      <w:tr w:rsidR="003D5775" w:rsidRPr="001B351E" w14:paraId="08F1E8ED" w14:textId="77777777" w:rsidTr="003D5775">
        <w:tc>
          <w:tcPr>
            <w:tcW w:w="2790" w:type="dxa"/>
          </w:tcPr>
          <w:p w14:paraId="79B88F8C" w14:textId="77777777" w:rsidR="003D5775" w:rsidRPr="001B351E" w:rsidRDefault="003D5775">
            <w:pPr>
              <w:pStyle w:val="GPSL2numberedclause"/>
              <w:ind w:left="0" w:firstLine="0"/>
              <w:jc w:val="left"/>
              <w:rPr>
                <w:rFonts w:ascii="Arial" w:hAnsi="Arial"/>
                <w:b/>
                <w:sz w:val="24"/>
                <w:szCs w:val="24"/>
              </w:rPr>
            </w:pPr>
          </w:p>
        </w:tc>
        <w:tc>
          <w:tcPr>
            <w:tcW w:w="5624" w:type="dxa"/>
            <w:hideMark/>
          </w:tcPr>
          <w:p w14:paraId="29E5FF21" w14:textId="77777777" w:rsidR="003D5775" w:rsidRPr="001B351E" w:rsidRDefault="003D5775" w:rsidP="001E1E50">
            <w:pPr>
              <w:pStyle w:val="GPSDefinitionL2"/>
              <w:numPr>
                <w:ilvl w:val="1"/>
                <w:numId w:val="129"/>
              </w:numPr>
              <w:tabs>
                <w:tab w:val="left" w:pos="144"/>
              </w:tabs>
              <w:adjustRightInd w:val="0"/>
              <w:ind w:left="342" w:hanging="342"/>
              <w:jc w:val="left"/>
              <w:rPr>
                <w:sz w:val="24"/>
                <w:szCs w:val="24"/>
              </w:rPr>
            </w:pPr>
            <w:r w:rsidRPr="001B351E">
              <w:rPr>
                <w:sz w:val="24"/>
                <w:szCs w:val="24"/>
              </w:rPr>
              <w:t xml:space="preserve">any failure of any Deliverable to provide the performance, features and functionality specified in the requirements of the Buyer or the Documentation (including any adverse effect on response times) regardless of whether or not it prevents the relevant </w:t>
            </w:r>
            <w:r w:rsidRPr="001B351E">
              <w:rPr>
                <w:sz w:val="24"/>
                <w:szCs w:val="24"/>
              </w:rPr>
              <w:lastRenderedPageBreak/>
              <w:t>Deliverable from passing any Test required under this Call Off Contract; or</w:t>
            </w:r>
          </w:p>
          <w:p w14:paraId="54B9B323" w14:textId="77777777" w:rsidR="003D5775" w:rsidRPr="001B351E" w:rsidRDefault="003D5775" w:rsidP="001E1E50">
            <w:pPr>
              <w:pStyle w:val="GPSDefinitionL2"/>
              <w:numPr>
                <w:ilvl w:val="1"/>
                <w:numId w:val="129"/>
              </w:numPr>
              <w:tabs>
                <w:tab w:val="left" w:pos="144"/>
              </w:tabs>
              <w:adjustRightInd w:val="0"/>
              <w:ind w:left="342" w:hanging="342"/>
              <w:jc w:val="left"/>
              <w:rPr>
                <w:sz w:val="24"/>
                <w:szCs w:val="24"/>
              </w:rPr>
            </w:pPr>
            <w:r w:rsidRPr="001B351E">
              <w:rPr>
                <w:sz w:val="24"/>
                <w:szCs w:val="24"/>
              </w:rP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3D5775" w:rsidRPr="001B351E" w14:paraId="30024749" w14:textId="77777777" w:rsidTr="003D5775">
        <w:tc>
          <w:tcPr>
            <w:tcW w:w="2790" w:type="dxa"/>
            <w:hideMark/>
          </w:tcPr>
          <w:p w14:paraId="4E427004"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lastRenderedPageBreak/>
              <w:t>"Emergency Maintenance"</w:t>
            </w:r>
          </w:p>
        </w:tc>
        <w:tc>
          <w:tcPr>
            <w:tcW w:w="5624" w:type="dxa"/>
            <w:hideMark/>
          </w:tcPr>
          <w:p w14:paraId="30C745E5"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3D5775" w:rsidRPr="001B351E" w14:paraId="5B208477" w14:textId="77777777" w:rsidTr="003D5775">
        <w:tc>
          <w:tcPr>
            <w:tcW w:w="2790" w:type="dxa"/>
            <w:hideMark/>
          </w:tcPr>
          <w:p w14:paraId="73D68756"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"ICT Environment"</w:t>
            </w:r>
          </w:p>
        </w:tc>
        <w:tc>
          <w:tcPr>
            <w:tcW w:w="5624" w:type="dxa"/>
            <w:hideMark/>
          </w:tcPr>
          <w:p w14:paraId="5DE33731"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the Buyer System and the Supplier System;</w:t>
            </w:r>
          </w:p>
        </w:tc>
      </w:tr>
      <w:tr w:rsidR="003D5775" w:rsidRPr="001B351E" w14:paraId="28BD6BFC" w14:textId="77777777" w:rsidTr="003D5775">
        <w:tc>
          <w:tcPr>
            <w:tcW w:w="2790" w:type="dxa"/>
            <w:hideMark/>
          </w:tcPr>
          <w:p w14:paraId="001F762E"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"Licensed Software"</w:t>
            </w:r>
          </w:p>
        </w:tc>
        <w:tc>
          <w:tcPr>
            <w:tcW w:w="5624" w:type="dxa"/>
            <w:hideMark/>
          </w:tcPr>
          <w:p w14:paraId="59434B59"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all and any Software licensed by or through the Supplier, its Sub-Contractors or any third party to the Buyer for the purposes of or pursuant to this Call Off Contract, including any COTS Software;</w:t>
            </w:r>
          </w:p>
        </w:tc>
      </w:tr>
      <w:tr w:rsidR="003D5775" w:rsidRPr="001B351E" w14:paraId="6DB6A71C" w14:textId="77777777" w:rsidTr="003D5775">
        <w:tc>
          <w:tcPr>
            <w:tcW w:w="2790" w:type="dxa"/>
            <w:hideMark/>
          </w:tcPr>
          <w:p w14:paraId="7A3C65EC"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"Maintenance Schedule"</w:t>
            </w:r>
          </w:p>
        </w:tc>
        <w:tc>
          <w:tcPr>
            <w:tcW w:w="5624" w:type="dxa"/>
            <w:hideMark/>
          </w:tcPr>
          <w:p w14:paraId="2B5E24B4"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has the meaning given to it in paragraph 8 of this Schedule;</w:t>
            </w:r>
          </w:p>
        </w:tc>
      </w:tr>
      <w:tr w:rsidR="003D5775" w:rsidRPr="001B351E" w14:paraId="02AF42AB" w14:textId="77777777" w:rsidTr="003D5775">
        <w:tc>
          <w:tcPr>
            <w:tcW w:w="2790" w:type="dxa"/>
            <w:hideMark/>
          </w:tcPr>
          <w:p w14:paraId="2E31DE44"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"Malicious Software"</w:t>
            </w:r>
          </w:p>
        </w:tc>
        <w:tc>
          <w:tcPr>
            <w:tcW w:w="5624" w:type="dxa"/>
            <w:hideMark/>
          </w:tcPr>
          <w:p w14:paraId="12414AA7"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3D5775" w:rsidRPr="001B351E" w14:paraId="0B2AEAD8" w14:textId="77777777" w:rsidTr="003D5775">
        <w:tc>
          <w:tcPr>
            <w:tcW w:w="2790" w:type="dxa"/>
            <w:hideMark/>
          </w:tcPr>
          <w:p w14:paraId="6597DAFB"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"New Release"</w:t>
            </w:r>
          </w:p>
        </w:tc>
        <w:tc>
          <w:tcPr>
            <w:tcW w:w="5624" w:type="dxa"/>
            <w:hideMark/>
          </w:tcPr>
          <w:p w14:paraId="1BB54791"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3D5775" w:rsidRPr="001B351E" w14:paraId="26775FF8" w14:textId="77777777" w:rsidTr="003D5775">
        <w:tc>
          <w:tcPr>
            <w:tcW w:w="2790" w:type="dxa"/>
            <w:hideMark/>
          </w:tcPr>
          <w:p w14:paraId="2B3361A5"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lastRenderedPageBreak/>
              <w:t>"Open Source Software"</w:t>
            </w:r>
          </w:p>
        </w:tc>
        <w:tc>
          <w:tcPr>
            <w:tcW w:w="5624" w:type="dxa"/>
            <w:hideMark/>
          </w:tcPr>
          <w:p w14:paraId="5B9E4017"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3D5775" w:rsidRPr="001B351E" w14:paraId="33233986" w14:textId="77777777" w:rsidTr="003D5775">
        <w:tc>
          <w:tcPr>
            <w:tcW w:w="2790" w:type="dxa"/>
            <w:hideMark/>
          </w:tcPr>
          <w:p w14:paraId="41C2B30A"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"Operating Environment"</w:t>
            </w:r>
          </w:p>
        </w:tc>
        <w:tc>
          <w:tcPr>
            <w:tcW w:w="5624" w:type="dxa"/>
            <w:hideMark/>
          </w:tcPr>
          <w:p w14:paraId="22F0693B" w14:textId="21CF82EC"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lang w:eastAsia="en-GB"/>
              </w:rPr>
              <w:t xml:space="preserve">means the Buyer System and </w:t>
            </w:r>
            <w:r w:rsidRPr="001B351E">
              <w:rPr>
                <w:rFonts w:ascii="Arial" w:hAnsi="Arial"/>
                <w:sz w:val="24"/>
                <w:szCs w:val="24"/>
              </w:rPr>
              <w:t xml:space="preserve">any premises (including the Buyer Premises, the Supplier’s premises or </w:t>
            </w:r>
            <w:r w:rsidR="00005BA6" w:rsidRPr="001B351E">
              <w:rPr>
                <w:rFonts w:ascii="Arial" w:hAnsi="Arial"/>
                <w:sz w:val="24"/>
                <w:szCs w:val="24"/>
              </w:rPr>
              <w:t>third-party</w:t>
            </w:r>
            <w:r w:rsidRPr="001B351E">
              <w:rPr>
                <w:rFonts w:ascii="Arial" w:hAnsi="Arial"/>
                <w:sz w:val="24"/>
                <w:szCs w:val="24"/>
              </w:rPr>
              <w:t xml:space="preserve"> premises) from, to or at which:</w:t>
            </w:r>
          </w:p>
          <w:p w14:paraId="048498DB" w14:textId="77777777" w:rsidR="003D5775" w:rsidRPr="001B351E" w:rsidRDefault="003D5775" w:rsidP="001E1E50">
            <w:pPr>
              <w:pStyle w:val="GPSDefinitionL2"/>
              <w:numPr>
                <w:ilvl w:val="1"/>
                <w:numId w:val="129"/>
              </w:numPr>
              <w:tabs>
                <w:tab w:val="clear" w:pos="-576"/>
                <w:tab w:val="left" w:pos="342"/>
              </w:tabs>
              <w:adjustRightInd w:val="0"/>
              <w:ind w:left="342"/>
              <w:jc w:val="left"/>
              <w:rPr>
                <w:sz w:val="24"/>
                <w:szCs w:val="24"/>
              </w:rPr>
            </w:pPr>
            <w:r w:rsidRPr="001B351E">
              <w:rPr>
                <w:sz w:val="24"/>
                <w:szCs w:val="24"/>
              </w:rPr>
              <w:t xml:space="preserve">the Deliverables are (or are to be) provided; or </w:t>
            </w:r>
          </w:p>
          <w:p w14:paraId="7E62B4F4" w14:textId="77777777" w:rsidR="003D5775" w:rsidRPr="001B351E" w:rsidRDefault="003D5775" w:rsidP="001E1E50">
            <w:pPr>
              <w:pStyle w:val="GPSDefinitionL2"/>
              <w:numPr>
                <w:ilvl w:val="1"/>
                <w:numId w:val="129"/>
              </w:numPr>
              <w:tabs>
                <w:tab w:val="clear" w:pos="-576"/>
                <w:tab w:val="left" w:pos="342"/>
              </w:tabs>
              <w:adjustRightInd w:val="0"/>
              <w:ind w:left="342"/>
              <w:jc w:val="left"/>
              <w:rPr>
                <w:sz w:val="24"/>
                <w:szCs w:val="24"/>
              </w:rPr>
            </w:pPr>
            <w:r w:rsidRPr="001B351E">
              <w:rPr>
                <w:sz w:val="24"/>
                <w:szCs w:val="24"/>
              </w:rPr>
              <w:t>the Supplier manages, organises or otherwise directs the provision or the use of the Deliverables; or</w:t>
            </w:r>
          </w:p>
          <w:p w14:paraId="1101691E" w14:textId="77777777" w:rsidR="003D5775" w:rsidRPr="001B351E" w:rsidRDefault="003D5775" w:rsidP="001E1E50">
            <w:pPr>
              <w:pStyle w:val="GPSDefinitionL2"/>
              <w:numPr>
                <w:ilvl w:val="1"/>
                <w:numId w:val="129"/>
              </w:numPr>
              <w:tabs>
                <w:tab w:val="clear" w:pos="-576"/>
                <w:tab w:val="left" w:pos="342"/>
              </w:tabs>
              <w:adjustRightInd w:val="0"/>
              <w:ind w:left="342"/>
              <w:jc w:val="left"/>
              <w:rPr>
                <w:sz w:val="24"/>
                <w:szCs w:val="24"/>
              </w:rPr>
            </w:pPr>
            <w:r w:rsidRPr="001B351E">
              <w:rPr>
                <w:sz w:val="24"/>
                <w:szCs w:val="24"/>
              </w:rPr>
              <w:t>where any part of the Supplier System is situated;</w:t>
            </w:r>
          </w:p>
        </w:tc>
      </w:tr>
      <w:tr w:rsidR="003D5775" w:rsidRPr="001B351E" w14:paraId="3FB2A812" w14:textId="77777777" w:rsidTr="003D5775">
        <w:tc>
          <w:tcPr>
            <w:tcW w:w="2790" w:type="dxa"/>
            <w:hideMark/>
          </w:tcPr>
          <w:p w14:paraId="1899C2FC"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"Permitted Maintenance"</w:t>
            </w:r>
          </w:p>
        </w:tc>
        <w:tc>
          <w:tcPr>
            <w:tcW w:w="5624" w:type="dxa"/>
            <w:hideMark/>
          </w:tcPr>
          <w:p w14:paraId="6A82443F" w14:textId="77777777" w:rsidR="003D5775" w:rsidRPr="001B351E" w:rsidRDefault="003D5775">
            <w:pPr>
              <w:pStyle w:val="GPSL2numberedclause"/>
              <w:ind w:left="0" w:firstLine="0"/>
              <w:jc w:val="left"/>
              <w:rPr>
                <w:rFonts w:ascii="Arial" w:hAnsi="Arial"/>
                <w:sz w:val="24"/>
                <w:szCs w:val="24"/>
                <w:lang w:eastAsia="en-GB"/>
              </w:rPr>
            </w:pPr>
            <w:r w:rsidRPr="001B351E">
              <w:rPr>
                <w:rFonts w:ascii="Arial" w:hAnsi="Arial"/>
                <w:sz w:val="24"/>
                <w:szCs w:val="24"/>
              </w:rPr>
              <w:t xml:space="preserve">has the meaning given to it in paragraph </w:t>
            </w:r>
            <w:r w:rsidRPr="001B351E">
              <w:rPr>
                <w:rFonts w:ascii="Arial" w:hAnsi="Arial"/>
                <w:sz w:val="24"/>
                <w:szCs w:val="24"/>
              </w:rPr>
              <w:fldChar w:fldCharType="begin"/>
            </w:r>
            <w:r w:rsidRPr="001B351E">
              <w:rPr>
                <w:rFonts w:ascii="Arial" w:hAnsi="Arial"/>
                <w:sz w:val="24"/>
                <w:szCs w:val="24"/>
              </w:rPr>
              <w:instrText xml:space="preserve"> REF _Ref490042986 \r \h  \* MERGEFORMAT </w:instrText>
            </w:r>
            <w:r w:rsidRPr="001B351E">
              <w:rPr>
                <w:rFonts w:ascii="Arial" w:hAnsi="Arial"/>
                <w:sz w:val="24"/>
                <w:szCs w:val="24"/>
              </w:rPr>
            </w:r>
            <w:r w:rsidRPr="001B351E">
              <w:rPr>
                <w:rFonts w:ascii="Arial" w:hAnsi="Arial"/>
                <w:sz w:val="24"/>
                <w:szCs w:val="24"/>
              </w:rPr>
              <w:fldChar w:fldCharType="separate"/>
            </w:r>
            <w:r w:rsidRPr="001B351E">
              <w:rPr>
                <w:rFonts w:ascii="Arial" w:hAnsi="Arial"/>
                <w:sz w:val="24"/>
                <w:szCs w:val="24"/>
              </w:rPr>
              <w:t>8.2</w:t>
            </w:r>
            <w:r w:rsidRPr="001B351E">
              <w:rPr>
                <w:rFonts w:ascii="Arial" w:hAnsi="Arial"/>
                <w:sz w:val="24"/>
                <w:szCs w:val="24"/>
              </w:rPr>
              <w:fldChar w:fldCharType="end"/>
            </w:r>
            <w:r w:rsidRPr="001B351E">
              <w:rPr>
                <w:rFonts w:ascii="Arial" w:hAnsi="Arial"/>
                <w:sz w:val="24"/>
                <w:szCs w:val="24"/>
              </w:rPr>
              <w:t xml:space="preserve"> of this Schedule;</w:t>
            </w:r>
          </w:p>
        </w:tc>
      </w:tr>
      <w:tr w:rsidR="003D5775" w:rsidRPr="001B351E" w14:paraId="17B331EB" w14:textId="77777777" w:rsidTr="003D5775">
        <w:tc>
          <w:tcPr>
            <w:tcW w:w="2790" w:type="dxa"/>
            <w:hideMark/>
          </w:tcPr>
          <w:p w14:paraId="5C7FD866"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"Quality Plans"</w:t>
            </w:r>
          </w:p>
        </w:tc>
        <w:tc>
          <w:tcPr>
            <w:tcW w:w="5624" w:type="dxa"/>
            <w:hideMark/>
          </w:tcPr>
          <w:p w14:paraId="5FC14F8C"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 xml:space="preserve">has the meaning given to it in paragraph </w:t>
            </w:r>
            <w:r w:rsidRPr="001B351E">
              <w:rPr>
                <w:rFonts w:ascii="Arial" w:hAnsi="Arial"/>
                <w:sz w:val="24"/>
                <w:szCs w:val="24"/>
              </w:rPr>
              <w:fldChar w:fldCharType="begin"/>
            </w:r>
            <w:r w:rsidRPr="001B351E">
              <w:rPr>
                <w:rFonts w:ascii="Arial" w:hAnsi="Arial"/>
                <w:sz w:val="24"/>
                <w:szCs w:val="24"/>
              </w:rPr>
              <w:instrText xml:space="preserve"> REF _Ref490042996 \r \h  \* MERGEFORMAT </w:instrText>
            </w:r>
            <w:r w:rsidRPr="001B351E">
              <w:rPr>
                <w:rFonts w:ascii="Arial" w:hAnsi="Arial"/>
                <w:sz w:val="24"/>
                <w:szCs w:val="24"/>
              </w:rPr>
            </w:r>
            <w:r w:rsidRPr="001B351E">
              <w:rPr>
                <w:rFonts w:ascii="Arial" w:hAnsi="Arial"/>
                <w:sz w:val="24"/>
                <w:szCs w:val="24"/>
              </w:rPr>
              <w:fldChar w:fldCharType="separate"/>
            </w:r>
            <w:r w:rsidRPr="001B351E">
              <w:rPr>
                <w:rFonts w:ascii="Arial" w:hAnsi="Arial"/>
                <w:sz w:val="24"/>
                <w:szCs w:val="24"/>
              </w:rPr>
              <w:t>6.1</w:t>
            </w:r>
            <w:r w:rsidRPr="001B351E">
              <w:rPr>
                <w:rFonts w:ascii="Arial" w:hAnsi="Arial"/>
                <w:sz w:val="24"/>
                <w:szCs w:val="24"/>
              </w:rPr>
              <w:fldChar w:fldCharType="end"/>
            </w:r>
            <w:r w:rsidRPr="001B351E">
              <w:rPr>
                <w:rFonts w:ascii="Arial" w:hAnsi="Arial"/>
                <w:sz w:val="24"/>
                <w:szCs w:val="24"/>
              </w:rPr>
              <w:t xml:space="preserve"> of this Schedule;</w:t>
            </w:r>
          </w:p>
        </w:tc>
      </w:tr>
      <w:tr w:rsidR="003D5775" w:rsidRPr="001B351E" w14:paraId="632D78DA" w14:textId="77777777" w:rsidTr="003D5775">
        <w:tc>
          <w:tcPr>
            <w:tcW w:w="2790" w:type="dxa"/>
            <w:hideMark/>
          </w:tcPr>
          <w:p w14:paraId="1E6FFAA7"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"Sites"</w:t>
            </w:r>
          </w:p>
        </w:tc>
        <w:tc>
          <w:tcPr>
            <w:tcW w:w="5624" w:type="dxa"/>
            <w:hideMark/>
          </w:tcPr>
          <w:p w14:paraId="61EA31AB"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has the meaning given to it in Joint Schedule 1(Definitions), and for the purposes of this Call Off Schedule shall also include any premises from, to or at which physical interface with the Buyer System takes place;</w:t>
            </w:r>
          </w:p>
        </w:tc>
      </w:tr>
      <w:tr w:rsidR="003D5775" w:rsidRPr="001B351E" w14:paraId="4DC151C9" w14:textId="77777777" w:rsidTr="003D5775">
        <w:tc>
          <w:tcPr>
            <w:tcW w:w="2790" w:type="dxa"/>
            <w:hideMark/>
          </w:tcPr>
          <w:p w14:paraId="34A61635"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"Software"</w:t>
            </w:r>
          </w:p>
        </w:tc>
        <w:tc>
          <w:tcPr>
            <w:tcW w:w="5624" w:type="dxa"/>
            <w:hideMark/>
          </w:tcPr>
          <w:p w14:paraId="0D9E78B8" w14:textId="5D2B8EF1"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 xml:space="preserve">Specially Written Software COTS Software and non-COTS Supplier and </w:t>
            </w:r>
            <w:r w:rsidR="00005BA6" w:rsidRPr="001B351E">
              <w:rPr>
                <w:rFonts w:ascii="Arial" w:hAnsi="Arial"/>
                <w:sz w:val="24"/>
                <w:szCs w:val="24"/>
              </w:rPr>
              <w:t>third-party</w:t>
            </w:r>
            <w:r w:rsidRPr="001B351E">
              <w:rPr>
                <w:rFonts w:ascii="Arial" w:hAnsi="Arial"/>
                <w:sz w:val="24"/>
                <w:szCs w:val="24"/>
              </w:rPr>
              <w:t xml:space="preserve"> Software;</w:t>
            </w:r>
          </w:p>
        </w:tc>
      </w:tr>
      <w:tr w:rsidR="003D5775" w:rsidRPr="001B351E" w14:paraId="6C5B37BB" w14:textId="77777777" w:rsidTr="003D5775">
        <w:tc>
          <w:tcPr>
            <w:tcW w:w="2790" w:type="dxa"/>
            <w:hideMark/>
          </w:tcPr>
          <w:p w14:paraId="59BF1866"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"Software Supporting Materials"</w:t>
            </w:r>
          </w:p>
        </w:tc>
        <w:tc>
          <w:tcPr>
            <w:tcW w:w="5624" w:type="dxa"/>
            <w:hideMark/>
          </w:tcPr>
          <w:p w14:paraId="00877788"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has the meaning given to it in paragraph </w:t>
            </w:r>
            <w:r w:rsidRPr="001B351E">
              <w:rPr>
                <w:rFonts w:ascii="Arial" w:hAnsi="Arial"/>
                <w:sz w:val="24"/>
                <w:szCs w:val="24"/>
              </w:rPr>
              <w:fldChar w:fldCharType="begin"/>
            </w:r>
            <w:r w:rsidRPr="001B351E">
              <w:rPr>
                <w:rFonts w:ascii="Arial" w:hAnsi="Arial"/>
                <w:sz w:val="24"/>
                <w:szCs w:val="24"/>
              </w:rPr>
              <w:instrText xml:space="preserve"> REF _Ref490043091 \r \h  \* MERGEFORMAT </w:instrText>
            </w:r>
            <w:r w:rsidRPr="001B351E">
              <w:rPr>
                <w:rFonts w:ascii="Arial" w:hAnsi="Arial"/>
                <w:sz w:val="24"/>
                <w:szCs w:val="24"/>
              </w:rPr>
            </w:r>
            <w:r w:rsidRPr="001B351E">
              <w:rPr>
                <w:rFonts w:ascii="Arial" w:hAnsi="Arial"/>
                <w:sz w:val="24"/>
                <w:szCs w:val="24"/>
              </w:rPr>
              <w:fldChar w:fldCharType="separate"/>
            </w:r>
            <w:r w:rsidRPr="001B351E">
              <w:rPr>
                <w:rFonts w:ascii="Arial" w:hAnsi="Arial"/>
                <w:sz w:val="24"/>
                <w:szCs w:val="24"/>
              </w:rPr>
              <w:t>9.1</w:t>
            </w:r>
            <w:r w:rsidRPr="001B351E">
              <w:rPr>
                <w:rFonts w:ascii="Arial" w:hAnsi="Arial"/>
                <w:sz w:val="24"/>
                <w:szCs w:val="24"/>
              </w:rPr>
              <w:fldChar w:fldCharType="end"/>
            </w:r>
            <w:r w:rsidRPr="001B351E">
              <w:rPr>
                <w:rFonts w:ascii="Arial" w:hAnsi="Arial"/>
                <w:sz w:val="24"/>
                <w:szCs w:val="24"/>
              </w:rPr>
              <w:t xml:space="preserve"> of this Schedule;</w:t>
            </w:r>
          </w:p>
        </w:tc>
      </w:tr>
      <w:tr w:rsidR="003D5775" w:rsidRPr="001B351E" w14:paraId="51B03868" w14:textId="77777777" w:rsidTr="003D5775">
        <w:tc>
          <w:tcPr>
            <w:tcW w:w="2790" w:type="dxa"/>
            <w:hideMark/>
          </w:tcPr>
          <w:p w14:paraId="2996E802"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"Source Code"</w:t>
            </w:r>
          </w:p>
        </w:tc>
        <w:tc>
          <w:tcPr>
            <w:tcW w:w="5624" w:type="dxa"/>
            <w:hideMark/>
          </w:tcPr>
          <w:p w14:paraId="5001BD58"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3D5775" w:rsidRPr="001B351E" w14:paraId="1484194B" w14:textId="77777777" w:rsidTr="003D5775">
        <w:tc>
          <w:tcPr>
            <w:tcW w:w="2790" w:type="dxa"/>
            <w:hideMark/>
          </w:tcPr>
          <w:p w14:paraId="540A15A8"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lastRenderedPageBreak/>
              <w:t>"Specially Written Software"</w:t>
            </w:r>
          </w:p>
        </w:tc>
        <w:tc>
          <w:tcPr>
            <w:tcW w:w="5624" w:type="dxa"/>
            <w:hideMark/>
          </w:tcPr>
          <w:p w14:paraId="4FF9A87B"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3D5775" w:rsidRPr="001B351E" w14:paraId="145C11DD" w14:textId="77777777" w:rsidTr="003D5775">
        <w:tc>
          <w:tcPr>
            <w:tcW w:w="2790" w:type="dxa"/>
          </w:tcPr>
          <w:p w14:paraId="6B40E7A7" w14:textId="77777777" w:rsidR="003D5775" w:rsidRPr="001B351E" w:rsidRDefault="003D5775">
            <w:pPr>
              <w:pStyle w:val="GPSL2numberedclause"/>
              <w:ind w:left="0" w:firstLine="0"/>
              <w:jc w:val="left"/>
              <w:rPr>
                <w:rFonts w:ascii="Arial" w:hAnsi="Arial"/>
                <w:b/>
                <w:sz w:val="24"/>
                <w:szCs w:val="24"/>
              </w:rPr>
            </w:pPr>
          </w:p>
        </w:tc>
        <w:tc>
          <w:tcPr>
            <w:tcW w:w="5624" w:type="dxa"/>
          </w:tcPr>
          <w:p w14:paraId="3FFF7D4A" w14:textId="77777777" w:rsidR="003D5775" w:rsidRPr="001B351E" w:rsidRDefault="003D5775">
            <w:pPr>
              <w:pStyle w:val="GPSL2numberedclause"/>
              <w:ind w:left="0" w:firstLine="0"/>
              <w:jc w:val="left"/>
              <w:rPr>
                <w:rFonts w:ascii="Arial" w:hAnsi="Arial"/>
                <w:sz w:val="24"/>
                <w:szCs w:val="24"/>
              </w:rPr>
            </w:pPr>
          </w:p>
        </w:tc>
      </w:tr>
      <w:tr w:rsidR="003D5775" w:rsidRPr="001B351E" w14:paraId="0673E95E" w14:textId="77777777" w:rsidTr="003D5775">
        <w:tc>
          <w:tcPr>
            <w:tcW w:w="2790" w:type="dxa"/>
            <w:hideMark/>
          </w:tcPr>
          <w:p w14:paraId="547F499F"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"Supplier System"</w:t>
            </w:r>
          </w:p>
        </w:tc>
        <w:tc>
          <w:tcPr>
            <w:tcW w:w="5624" w:type="dxa"/>
            <w:hideMark/>
          </w:tcPr>
          <w:p w14:paraId="5CDC289F"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 xml:space="preserve">the information and communications technology system used by the Supplier in supplying the Deliverables, including the COTS Software, the Supplier Equipment, </w:t>
            </w:r>
            <w:r w:rsidRPr="001B351E">
              <w:rPr>
                <w:rFonts w:ascii="Arial" w:hAnsi="Arial"/>
                <w:spacing w:val="-2"/>
                <w:sz w:val="24"/>
                <w:szCs w:val="24"/>
              </w:rPr>
              <w:t>configuration and management utilities, calibration and testing tools</w:t>
            </w:r>
            <w:r w:rsidRPr="001B351E">
              <w:rPr>
                <w:rFonts w:ascii="Arial" w:hAnsi="Arial"/>
                <w:sz w:val="24"/>
                <w:szCs w:val="24"/>
              </w:rPr>
              <w:t xml:space="preserve"> and related cabling (but excluding the Buyer System);</w:t>
            </w:r>
          </w:p>
        </w:tc>
      </w:tr>
      <w:tr w:rsidR="003D5775" w:rsidRPr="001B351E" w14:paraId="287B69A3" w14:textId="77777777" w:rsidTr="003D5775">
        <w:tc>
          <w:tcPr>
            <w:tcW w:w="2790" w:type="dxa"/>
          </w:tcPr>
          <w:p w14:paraId="63A0829D" w14:textId="77777777" w:rsidR="003D5775" w:rsidRPr="001B351E" w:rsidRDefault="003D5775">
            <w:pPr>
              <w:pStyle w:val="GPSL2numberedclause"/>
              <w:ind w:left="0" w:firstLine="0"/>
              <w:jc w:val="left"/>
              <w:rPr>
                <w:rFonts w:ascii="Arial" w:hAnsi="Arial"/>
                <w:b/>
                <w:sz w:val="24"/>
                <w:szCs w:val="24"/>
              </w:rPr>
            </w:pPr>
          </w:p>
        </w:tc>
        <w:tc>
          <w:tcPr>
            <w:tcW w:w="5624" w:type="dxa"/>
          </w:tcPr>
          <w:p w14:paraId="39CA8924" w14:textId="77777777" w:rsidR="003D5775" w:rsidRPr="001B351E" w:rsidRDefault="003D5775">
            <w:pPr>
              <w:pStyle w:val="GPSL2numberedclause"/>
              <w:ind w:left="0" w:firstLine="0"/>
              <w:jc w:val="left"/>
              <w:rPr>
                <w:rFonts w:ascii="Arial" w:hAnsi="Arial"/>
                <w:sz w:val="24"/>
                <w:szCs w:val="24"/>
              </w:rPr>
            </w:pPr>
          </w:p>
        </w:tc>
      </w:tr>
    </w:tbl>
    <w:p w14:paraId="4A16EAA2" w14:textId="77777777" w:rsidR="003D5775" w:rsidRPr="001B351E" w:rsidRDefault="003D5775" w:rsidP="001E1E50">
      <w:pPr>
        <w:pStyle w:val="GPSL1SCHEDULEHeading"/>
        <w:keepNext/>
        <w:keepLines/>
        <w:numPr>
          <w:ilvl w:val="0"/>
          <w:numId w:val="148"/>
        </w:numPr>
        <w:jc w:val="left"/>
        <w:rPr>
          <w:rFonts w:ascii="Arial" w:hAnsi="Arial"/>
          <w:sz w:val="24"/>
          <w:szCs w:val="24"/>
        </w:rPr>
      </w:pPr>
      <w:r w:rsidRPr="001B351E">
        <w:rPr>
          <w:rFonts w:ascii="Arial" w:hAnsi="Arial"/>
          <w:sz w:val="24"/>
          <w:szCs w:val="24"/>
        </w:rPr>
        <w:t>W</w:t>
      </w:r>
      <w:r w:rsidRPr="001B351E">
        <w:rPr>
          <w:rFonts w:ascii="Arial" w:hAnsi="Arial"/>
          <w:caps w:val="0"/>
          <w:sz w:val="24"/>
          <w:szCs w:val="24"/>
        </w:rPr>
        <w:t>hen this Schedule should be used</w:t>
      </w:r>
    </w:p>
    <w:p w14:paraId="3A4E7D2F" w14:textId="77777777" w:rsidR="003D5775" w:rsidRPr="001B351E" w:rsidRDefault="003D5775" w:rsidP="001E1E50">
      <w:pPr>
        <w:pStyle w:val="GPSL2NumberedBoldHeading"/>
        <w:keepNext/>
        <w:keepLines/>
        <w:numPr>
          <w:ilvl w:val="1"/>
          <w:numId w:val="148"/>
        </w:numPr>
        <w:jc w:val="left"/>
        <w:rPr>
          <w:rFonts w:ascii="Arial" w:hAnsi="Arial"/>
          <w:b w:val="0"/>
          <w:sz w:val="24"/>
          <w:szCs w:val="24"/>
        </w:rPr>
      </w:pPr>
      <w:r w:rsidRPr="001B351E">
        <w:rPr>
          <w:rFonts w:ascii="Arial" w:hAnsi="Arial"/>
          <w:b w:val="0"/>
          <w:sz w:val="24"/>
          <w:szCs w:val="24"/>
        </w:rPr>
        <w:t>This Schedule is designed to provide additional provisions necessary to facilitate the provision of ICT Services which are part of the Deliverables.</w:t>
      </w:r>
    </w:p>
    <w:p w14:paraId="048B5BF2" w14:textId="77777777" w:rsidR="003D5775" w:rsidRPr="001B351E" w:rsidRDefault="003D5775" w:rsidP="001E1E50">
      <w:pPr>
        <w:pStyle w:val="GPSL6numbered"/>
        <w:numPr>
          <w:ilvl w:val="0"/>
          <w:numId w:val="148"/>
        </w:numPr>
        <w:tabs>
          <w:tab w:val="clear" w:pos="3402"/>
          <w:tab w:val="clear" w:pos="4253"/>
          <w:tab w:val="left" w:pos="142"/>
          <w:tab w:val="left" w:pos="2552"/>
          <w:tab w:val="left" w:pos="3119"/>
          <w:tab w:val="left" w:pos="3686"/>
        </w:tabs>
        <w:spacing w:after="240"/>
        <w:jc w:val="left"/>
        <w:outlineLvl w:val="1"/>
        <w:rPr>
          <w:rFonts w:ascii="Arial" w:eastAsia="STZhongsong" w:hAnsi="Arial"/>
          <w:b/>
          <w:caps/>
          <w:sz w:val="24"/>
          <w:szCs w:val="24"/>
        </w:rPr>
      </w:pPr>
      <w:r w:rsidRPr="001B351E">
        <w:rPr>
          <w:rFonts w:ascii="Arial" w:hAnsi="Arial"/>
          <w:b/>
          <w:sz w:val="24"/>
          <w:szCs w:val="24"/>
        </w:rPr>
        <w:t xml:space="preserve">Buyer due diligence requirements </w:t>
      </w:r>
    </w:p>
    <w:p w14:paraId="5901ADCB" w14:textId="77777777" w:rsidR="003D5775" w:rsidRPr="001B351E" w:rsidRDefault="003D5775" w:rsidP="001E1E50">
      <w:pPr>
        <w:pStyle w:val="GPSL6numbered"/>
        <w:numPr>
          <w:ilvl w:val="1"/>
          <w:numId w:val="148"/>
        </w:numPr>
        <w:tabs>
          <w:tab w:val="clear" w:pos="3402"/>
          <w:tab w:val="clear" w:pos="4253"/>
          <w:tab w:val="left" w:pos="142"/>
          <w:tab w:val="left" w:pos="2552"/>
          <w:tab w:val="left" w:pos="3119"/>
          <w:tab w:val="left" w:pos="3686"/>
        </w:tabs>
        <w:spacing w:after="240"/>
        <w:jc w:val="left"/>
        <w:outlineLvl w:val="1"/>
        <w:rPr>
          <w:rFonts w:ascii="Arial" w:eastAsia="STZhongsong" w:hAnsi="Arial"/>
          <w:b/>
          <w:caps/>
          <w:sz w:val="24"/>
          <w:szCs w:val="24"/>
        </w:rPr>
      </w:pPr>
      <w:r w:rsidRPr="001B351E">
        <w:rPr>
          <w:rFonts w:ascii="Arial" w:hAnsi="Arial"/>
          <w:sz w:val="24"/>
          <w:szCs w:val="24"/>
        </w:rPr>
        <w:t>The Supplier shall satisfy itself of all relevant details, including but not limited to, details relating to the following;</w:t>
      </w:r>
    </w:p>
    <w:p w14:paraId="49E8D357"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bookmarkStart w:id="436" w:name="_Ref361842380"/>
      <w:r w:rsidRPr="001B351E">
        <w:rPr>
          <w:rFonts w:ascii="Arial" w:hAnsi="Arial"/>
          <w:sz w:val="24"/>
          <w:szCs w:val="24"/>
        </w:rPr>
        <w:t>suitability of the existing and (to the extent that it is defined or reasonably foreseeable at the Start Date) future Operating Environment;</w:t>
      </w:r>
      <w:bookmarkEnd w:id="436"/>
      <w:r w:rsidRPr="001B351E">
        <w:rPr>
          <w:rFonts w:ascii="Arial" w:hAnsi="Arial"/>
          <w:sz w:val="24"/>
          <w:szCs w:val="24"/>
        </w:rPr>
        <w:t xml:space="preserve"> </w:t>
      </w:r>
    </w:p>
    <w:p w14:paraId="682753E7"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 xml:space="preserve">operating processes and procedures and the working methods of the Buyer; </w:t>
      </w:r>
    </w:p>
    <w:p w14:paraId="00C20680"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ownership, functionality, capacity, condition and suitability for use in the provision of the Deliverables of the Buyer Assets; and</w:t>
      </w:r>
    </w:p>
    <w:p w14:paraId="2034A06F"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354F2717" w14:textId="77777777" w:rsidR="003D5775" w:rsidRPr="001B351E" w:rsidRDefault="003D5775" w:rsidP="001E1E50">
      <w:pPr>
        <w:pStyle w:val="GPSL4numberedclause"/>
        <w:numPr>
          <w:ilvl w:val="1"/>
          <w:numId w:val="148"/>
        </w:numPr>
        <w:tabs>
          <w:tab w:val="left" w:pos="2552"/>
        </w:tabs>
        <w:jc w:val="left"/>
        <w:rPr>
          <w:rFonts w:ascii="Arial" w:hAnsi="Arial"/>
          <w:sz w:val="24"/>
          <w:szCs w:val="24"/>
        </w:rPr>
      </w:pPr>
      <w:r w:rsidRPr="001B351E">
        <w:rPr>
          <w:rFonts w:ascii="Arial" w:hAnsi="Arial"/>
          <w:sz w:val="24"/>
          <w:szCs w:val="24"/>
        </w:rPr>
        <w:t>The Supplier confirms that it has advised the Buyer in writing of:</w:t>
      </w:r>
    </w:p>
    <w:p w14:paraId="18610E66"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each aspect, if any, of the Operating Environment that is not suitable for the provision of the ICT Services;</w:t>
      </w:r>
    </w:p>
    <w:p w14:paraId="5CA4FE36"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lastRenderedPageBreak/>
        <w:t>the actions needed to remedy each such unsuitable aspect; and</w:t>
      </w:r>
    </w:p>
    <w:p w14:paraId="1B20483F"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a timetable for and the costs of those actions.</w:t>
      </w:r>
    </w:p>
    <w:p w14:paraId="11FE8280" w14:textId="77777777" w:rsidR="003D5775" w:rsidRPr="001B351E" w:rsidRDefault="003D5775" w:rsidP="001E1E50">
      <w:pPr>
        <w:pStyle w:val="ListParagraph"/>
        <w:numPr>
          <w:ilvl w:val="0"/>
          <w:numId w:val="148"/>
        </w:numPr>
        <w:suppressAutoHyphens w:val="0"/>
        <w:overflowPunct w:val="0"/>
        <w:autoSpaceDE w:val="0"/>
        <w:adjustRightInd w:val="0"/>
        <w:spacing w:after="240" w:line="240" w:lineRule="auto"/>
        <w:contextualSpacing/>
        <w:rPr>
          <w:rFonts w:ascii="Arial" w:hAnsi="Arial" w:cs="Arial"/>
          <w:b/>
          <w:sz w:val="24"/>
          <w:szCs w:val="24"/>
          <w:lang w:eastAsia="zh-CN"/>
        </w:rPr>
      </w:pPr>
      <w:r w:rsidRPr="001B351E">
        <w:rPr>
          <w:rFonts w:ascii="Arial" w:hAnsi="Arial" w:cs="Arial"/>
          <w:b/>
          <w:sz w:val="24"/>
          <w:szCs w:val="24"/>
          <w:lang w:eastAsia="zh-CN"/>
        </w:rPr>
        <w:t>Licensed software warranty</w:t>
      </w:r>
    </w:p>
    <w:p w14:paraId="1E56C5E9" w14:textId="77777777" w:rsidR="003D5775" w:rsidRPr="001B351E" w:rsidRDefault="003D5775" w:rsidP="001E1E50">
      <w:pPr>
        <w:pStyle w:val="GPSL2numberedclause"/>
        <w:numPr>
          <w:ilvl w:val="1"/>
          <w:numId w:val="148"/>
        </w:numPr>
        <w:jc w:val="left"/>
        <w:rPr>
          <w:rFonts w:ascii="Arial" w:hAnsi="Arial"/>
          <w:sz w:val="24"/>
          <w:szCs w:val="24"/>
        </w:rPr>
      </w:pPr>
      <w:bookmarkStart w:id="437" w:name="_Ref358969714"/>
      <w:r w:rsidRPr="001B351E">
        <w:rPr>
          <w:rFonts w:ascii="Arial" w:hAnsi="Arial"/>
          <w:sz w:val="24"/>
          <w:szCs w:val="24"/>
        </w:rPr>
        <w:t>The Supplier represents and warrants that:</w:t>
      </w:r>
      <w:bookmarkEnd w:id="437"/>
    </w:p>
    <w:p w14:paraId="643CA995" w14:textId="77777777" w:rsidR="003D5775" w:rsidRPr="001B351E" w:rsidRDefault="003D5775" w:rsidP="001E1E50">
      <w:pPr>
        <w:pStyle w:val="ListParagraph"/>
        <w:numPr>
          <w:ilvl w:val="2"/>
          <w:numId w:val="148"/>
        </w:numPr>
        <w:suppressAutoHyphens w:val="0"/>
        <w:overflowPunct w:val="0"/>
        <w:autoSpaceDE w:val="0"/>
        <w:adjustRightInd w:val="0"/>
        <w:spacing w:after="240" w:line="240" w:lineRule="auto"/>
        <w:contextualSpacing/>
        <w:rPr>
          <w:rFonts w:ascii="Arial" w:hAnsi="Arial" w:cs="Arial"/>
          <w:sz w:val="24"/>
          <w:szCs w:val="24"/>
          <w:lang w:eastAsia="zh-CN"/>
        </w:rPr>
      </w:pPr>
      <w:r w:rsidRPr="001B351E">
        <w:rPr>
          <w:rFonts w:ascii="Arial" w:hAnsi="Arial" w:cs="Arial"/>
          <w:sz w:val="24"/>
          <w:szCs w:val="24"/>
          <w:lang w:eastAsia="zh-CN"/>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3C21A222" w14:textId="77777777" w:rsidR="003D5775" w:rsidRPr="001B351E" w:rsidRDefault="003D5775" w:rsidP="001E1E50">
      <w:pPr>
        <w:pStyle w:val="GPSL3numberedclause"/>
        <w:numPr>
          <w:ilvl w:val="2"/>
          <w:numId w:val="148"/>
        </w:numPr>
        <w:jc w:val="left"/>
        <w:rPr>
          <w:rFonts w:ascii="Arial" w:hAnsi="Arial"/>
          <w:sz w:val="24"/>
          <w:szCs w:val="24"/>
        </w:rPr>
      </w:pPr>
      <w:r w:rsidRPr="001B351E">
        <w:rPr>
          <w:rFonts w:ascii="Arial" w:hAnsi="Arial"/>
          <w:sz w:val="24"/>
          <w:szCs w:val="24"/>
        </w:rPr>
        <w:t>all components of the Specially Written Software shall:</w:t>
      </w:r>
    </w:p>
    <w:p w14:paraId="7723E6C1"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be free from material design and programming errors;</w:t>
      </w:r>
    </w:p>
    <w:p w14:paraId="58CF9DA9"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perform in all material respects in accordance with the relevant specifications contained in Call Off Schedule 14 (Service Levels) and Documentation; and</w:t>
      </w:r>
    </w:p>
    <w:p w14:paraId="510CF2E0" w14:textId="77777777" w:rsidR="003D5775" w:rsidRPr="001B351E" w:rsidRDefault="003D5775" w:rsidP="001E1E50">
      <w:pPr>
        <w:pStyle w:val="GPSL1Schedulenumbered"/>
        <w:numPr>
          <w:ilvl w:val="3"/>
          <w:numId w:val="148"/>
        </w:numPr>
        <w:jc w:val="left"/>
        <w:rPr>
          <w:rFonts w:ascii="Arial" w:hAnsi="Arial"/>
          <w:sz w:val="24"/>
          <w:szCs w:val="24"/>
        </w:rPr>
      </w:pPr>
      <w:r w:rsidRPr="001B351E">
        <w:rPr>
          <w:rFonts w:ascii="Arial" w:hAnsi="Arial"/>
          <w:sz w:val="24"/>
          <w:szCs w:val="24"/>
        </w:rPr>
        <w:t>not infringe any IPR.</w:t>
      </w:r>
    </w:p>
    <w:p w14:paraId="13A38AF2" w14:textId="77777777" w:rsidR="003D5775" w:rsidRPr="001B351E" w:rsidRDefault="003D5775" w:rsidP="001E1E50">
      <w:pPr>
        <w:pStyle w:val="GPSL2NumberedBoldHeading"/>
        <w:numPr>
          <w:ilvl w:val="0"/>
          <w:numId w:val="148"/>
        </w:numPr>
        <w:jc w:val="left"/>
        <w:rPr>
          <w:rFonts w:ascii="Arial" w:hAnsi="Arial"/>
          <w:sz w:val="24"/>
          <w:szCs w:val="24"/>
        </w:rPr>
      </w:pPr>
      <w:r w:rsidRPr="001B351E">
        <w:rPr>
          <w:rFonts w:ascii="Arial" w:hAnsi="Arial"/>
          <w:sz w:val="24"/>
          <w:szCs w:val="24"/>
        </w:rPr>
        <w:t>Provision of ICT Services</w:t>
      </w:r>
    </w:p>
    <w:p w14:paraId="62C7CCB6" w14:textId="77777777" w:rsidR="003D5775" w:rsidRPr="001B351E" w:rsidRDefault="003D5775" w:rsidP="001E1E50">
      <w:pPr>
        <w:pStyle w:val="ListParagraph"/>
        <w:numPr>
          <w:ilvl w:val="1"/>
          <w:numId w:val="148"/>
        </w:numPr>
        <w:suppressAutoHyphens w:val="0"/>
        <w:overflowPunct w:val="0"/>
        <w:autoSpaceDE w:val="0"/>
        <w:adjustRightInd w:val="0"/>
        <w:spacing w:after="240" w:line="240" w:lineRule="auto"/>
        <w:contextualSpacing/>
        <w:rPr>
          <w:rFonts w:ascii="Arial" w:hAnsi="Arial" w:cs="Arial"/>
          <w:sz w:val="24"/>
          <w:szCs w:val="24"/>
          <w:lang w:eastAsia="zh-CN"/>
        </w:rPr>
      </w:pPr>
      <w:r w:rsidRPr="001B351E">
        <w:rPr>
          <w:rFonts w:ascii="Arial" w:hAnsi="Arial" w:cs="Arial"/>
          <w:sz w:val="24"/>
          <w:szCs w:val="24"/>
          <w:lang w:eastAsia="zh-CN"/>
        </w:rPr>
        <w:t>The Supplier shall:</w:t>
      </w:r>
    </w:p>
    <w:p w14:paraId="13BE730B" w14:textId="7777777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3FABF8D9" w14:textId="7777777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ensure that all Software including upgrades, updates and New Releases used by or on behalf of the Supplier are currently supported versions of that Software and perform in all material respects in accordance with the relevant specification;</w:t>
      </w:r>
    </w:p>
    <w:p w14:paraId="46E534FF" w14:textId="7777777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ensure that the Supplier System will be free of all encumbrances;</w:t>
      </w:r>
    </w:p>
    <w:p w14:paraId="0D66AD73" w14:textId="7777777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ensure that the Deliverables are fully compatible with any Buyer Software, Buyer System, or otherwise used by the Supplier in connection with this Contract;</w:t>
      </w:r>
    </w:p>
    <w:p w14:paraId="59D827A1" w14:textId="01364B6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 xml:space="preserve">minimise any disruption to the Services and the ICT </w:t>
      </w:r>
      <w:r w:rsidR="00005BA6" w:rsidRPr="001B351E">
        <w:rPr>
          <w:rFonts w:ascii="Arial" w:hAnsi="Arial"/>
          <w:sz w:val="24"/>
          <w:szCs w:val="24"/>
        </w:rPr>
        <w:t>Environment and</w:t>
      </w:r>
      <w:r w:rsidRPr="001B351E">
        <w:rPr>
          <w:rFonts w:ascii="Arial" w:hAnsi="Arial"/>
          <w:sz w:val="24"/>
          <w:szCs w:val="24"/>
        </w:rPr>
        <w:t>/or the Buyer's operations when providing the Deliverables;</w:t>
      </w:r>
    </w:p>
    <w:p w14:paraId="560D5A8C" w14:textId="77777777" w:rsidR="003D5775" w:rsidRPr="001B351E" w:rsidRDefault="003D5775" w:rsidP="001E1E50">
      <w:pPr>
        <w:pStyle w:val="GPSL2numberedclause"/>
        <w:keepNext/>
        <w:numPr>
          <w:ilvl w:val="0"/>
          <w:numId w:val="148"/>
        </w:numPr>
        <w:jc w:val="left"/>
        <w:rPr>
          <w:rFonts w:ascii="Arial" w:hAnsi="Arial"/>
          <w:b/>
          <w:sz w:val="24"/>
          <w:szCs w:val="24"/>
        </w:rPr>
      </w:pPr>
      <w:r w:rsidRPr="001B351E">
        <w:rPr>
          <w:rFonts w:ascii="Arial" w:hAnsi="Arial"/>
          <w:b/>
          <w:sz w:val="24"/>
          <w:szCs w:val="24"/>
        </w:rPr>
        <w:t>Standards and Quality Requirements</w:t>
      </w:r>
    </w:p>
    <w:p w14:paraId="40F1D8A9" w14:textId="77777777" w:rsidR="003D5775" w:rsidRPr="001B351E" w:rsidRDefault="003D5775" w:rsidP="001E1E50">
      <w:pPr>
        <w:pStyle w:val="GPSL2numberedclause"/>
        <w:numPr>
          <w:ilvl w:val="1"/>
          <w:numId w:val="148"/>
        </w:numPr>
        <w:jc w:val="left"/>
        <w:rPr>
          <w:rFonts w:ascii="Arial" w:hAnsi="Arial"/>
          <w:sz w:val="24"/>
          <w:szCs w:val="24"/>
        </w:rPr>
      </w:pPr>
      <w:bookmarkStart w:id="438" w:name="_Ref490042996"/>
      <w:r w:rsidRPr="001B351E">
        <w:rPr>
          <w:rFonts w:ascii="Arial" w:hAnsi="Arial"/>
          <w:sz w:val="24"/>
          <w:szCs w:val="24"/>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sidRPr="001B351E">
        <w:rPr>
          <w:rFonts w:ascii="Arial" w:hAnsi="Arial"/>
          <w:b/>
          <w:sz w:val="24"/>
          <w:szCs w:val="24"/>
        </w:rPr>
        <w:t>Quality Plans</w:t>
      </w:r>
      <w:r w:rsidRPr="001B351E">
        <w:rPr>
          <w:rFonts w:ascii="Arial" w:hAnsi="Arial"/>
          <w:sz w:val="24"/>
          <w:szCs w:val="24"/>
        </w:rPr>
        <w:t>")</w:t>
      </w:r>
      <w:r w:rsidRPr="001B351E">
        <w:rPr>
          <w:rFonts w:ascii="Arial" w:hAnsi="Arial"/>
          <w:b/>
          <w:sz w:val="24"/>
          <w:szCs w:val="24"/>
        </w:rPr>
        <w:t>.</w:t>
      </w:r>
      <w:bookmarkEnd w:id="438"/>
    </w:p>
    <w:p w14:paraId="4DA042DB" w14:textId="77777777" w:rsidR="003D5775" w:rsidRPr="001B351E" w:rsidRDefault="003D5775" w:rsidP="001E1E50">
      <w:pPr>
        <w:pStyle w:val="GPSL2numberedclause"/>
        <w:numPr>
          <w:ilvl w:val="1"/>
          <w:numId w:val="148"/>
        </w:numPr>
        <w:jc w:val="left"/>
        <w:rPr>
          <w:rFonts w:ascii="Arial" w:hAnsi="Arial"/>
          <w:sz w:val="24"/>
          <w:szCs w:val="24"/>
        </w:rPr>
      </w:pPr>
      <w:r w:rsidRPr="001B351E">
        <w:rPr>
          <w:rFonts w:ascii="Arial" w:hAnsi="Arial"/>
          <w:sz w:val="24"/>
          <w:szCs w:val="24"/>
        </w:rPr>
        <w:lastRenderedPageBreak/>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4E298949" w14:textId="77777777" w:rsidR="003D5775" w:rsidRPr="001B351E" w:rsidRDefault="003D5775" w:rsidP="001E1E50">
      <w:pPr>
        <w:pStyle w:val="GPSL2numberedclause"/>
        <w:numPr>
          <w:ilvl w:val="1"/>
          <w:numId w:val="148"/>
        </w:numPr>
        <w:jc w:val="left"/>
        <w:rPr>
          <w:rFonts w:ascii="Arial" w:hAnsi="Arial"/>
          <w:sz w:val="24"/>
          <w:szCs w:val="24"/>
        </w:rPr>
      </w:pPr>
      <w:r w:rsidRPr="001B351E">
        <w:rPr>
          <w:rFonts w:ascii="Arial" w:hAnsi="Arial"/>
          <w:sz w:val="24"/>
          <w:szCs w:val="24"/>
        </w:rPr>
        <w:t>Following the approval of the Quality Plans, the Supplier shall provide all Deliverables in accordance with the Quality Plans.</w:t>
      </w:r>
    </w:p>
    <w:p w14:paraId="0A9624C5" w14:textId="77777777" w:rsidR="003D5775" w:rsidRPr="001B351E" w:rsidRDefault="003D5775" w:rsidP="001E1E50">
      <w:pPr>
        <w:pStyle w:val="GPSL2numberedclause"/>
        <w:numPr>
          <w:ilvl w:val="1"/>
          <w:numId w:val="148"/>
        </w:numPr>
        <w:jc w:val="left"/>
        <w:rPr>
          <w:rFonts w:ascii="Arial" w:hAnsi="Arial"/>
          <w:sz w:val="24"/>
          <w:szCs w:val="24"/>
        </w:rPr>
      </w:pPr>
      <w:r w:rsidRPr="001B351E">
        <w:rPr>
          <w:rFonts w:ascii="Arial" w:hAnsi="Arial"/>
          <w:sz w:val="24"/>
          <w:szCs w:val="24"/>
        </w:rPr>
        <w:t>The Supplier shall ensure that the Supplier Personnel shall at all times during the Call Off Contract Period:</w:t>
      </w:r>
    </w:p>
    <w:p w14:paraId="32192752" w14:textId="7777777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be appropriately experienced, qualified and trained to supply the Deliverables in accordance with this Contract;</w:t>
      </w:r>
    </w:p>
    <w:p w14:paraId="5AEB3F8A" w14:textId="7777777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apply all due skill, care, diligence in faithfully performing those duties and exercising such powers as necessary in connection with the provision of the Deliverables; and</w:t>
      </w:r>
    </w:p>
    <w:p w14:paraId="7F3FDCBB" w14:textId="77777777" w:rsidR="003D5775" w:rsidRPr="001B351E" w:rsidRDefault="003D5775" w:rsidP="001E1E50">
      <w:pPr>
        <w:pStyle w:val="ListParagraph"/>
        <w:numPr>
          <w:ilvl w:val="2"/>
          <w:numId w:val="148"/>
        </w:numPr>
        <w:suppressAutoHyphens w:val="0"/>
        <w:overflowPunct w:val="0"/>
        <w:autoSpaceDE w:val="0"/>
        <w:adjustRightInd w:val="0"/>
        <w:spacing w:after="240" w:line="240" w:lineRule="auto"/>
        <w:contextualSpacing/>
        <w:rPr>
          <w:rFonts w:ascii="Arial" w:hAnsi="Arial" w:cs="Arial"/>
          <w:sz w:val="24"/>
          <w:szCs w:val="24"/>
        </w:rPr>
      </w:pPr>
      <w:r w:rsidRPr="001B351E">
        <w:rPr>
          <w:rFonts w:ascii="Arial" w:hAnsi="Arial" w:cs="Arial"/>
          <w:sz w:val="24"/>
          <w:szCs w:val="24"/>
        </w:rPr>
        <w:t>obey all lawful instructions and reasonable directions of the Buyer (including, if so required by the Buyer, the ICT Policy) and provide the Deliverables to the reasonable satisfaction of the Buyer.</w:t>
      </w:r>
    </w:p>
    <w:p w14:paraId="44E44AE5" w14:textId="77777777" w:rsidR="003D5775" w:rsidRPr="001B351E" w:rsidRDefault="003D5775" w:rsidP="001E1E50">
      <w:pPr>
        <w:pStyle w:val="GPSL2numberedclause"/>
        <w:numPr>
          <w:ilvl w:val="0"/>
          <w:numId w:val="148"/>
        </w:numPr>
        <w:jc w:val="left"/>
        <w:rPr>
          <w:rFonts w:ascii="Arial" w:hAnsi="Arial"/>
          <w:b/>
          <w:sz w:val="24"/>
          <w:szCs w:val="24"/>
        </w:rPr>
      </w:pPr>
      <w:r w:rsidRPr="001B351E">
        <w:rPr>
          <w:rFonts w:ascii="Arial" w:hAnsi="Arial"/>
          <w:b/>
          <w:sz w:val="24"/>
          <w:szCs w:val="24"/>
        </w:rPr>
        <w:t>ICT Audit</w:t>
      </w:r>
    </w:p>
    <w:p w14:paraId="191B5EDF" w14:textId="77777777" w:rsidR="003D5775" w:rsidRPr="001B351E" w:rsidRDefault="003D5775" w:rsidP="001E1E50">
      <w:pPr>
        <w:pStyle w:val="GPSL4numberedclause"/>
        <w:numPr>
          <w:ilvl w:val="1"/>
          <w:numId w:val="148"/>
        </w:numPr>
        <w:tabs>
          <w:tab w:val="left" w:pos="2552"/>
        </w:tabs>
        <w:jc w:val="left"/>
        <w:rPr>
          <w:rFonts w:ascii="Arial" w:hAnsi="Arial"/>
          <w:sz w:val="24"/>
          <w:szCs w:val="24"/>
        </w:rPr>
      </w:pPr>
      <w:r w:rsidRPr="001B351E">
        <w:rPr>
          <w:rFonts w:ascii="Arial" w:hAnsi="Arial"/>
          <w:sz w:val="24"/>
          <w:szCs w:val="24"/>
        </w:rPr>
        <w:t>The Supplier shall allow any auditor access to the Supplier premises to:</w:t>
      </w:r>
    </w:p>
    <w:p w14:paraId="17767679"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inspect the ICT Environment and the wider service delivery environment (or any part of them);</w:t>
      </w:r>
    </w:p>
    <w:p w14:paraId="54351280"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review any records created during the design and development of the Supplier System and pre-operational environment such as information relating to Testing;</w:t>
      </w:r>
    </w:p>
    <w:p w14:paraId="54D42980" w14:textId="77777777" w:rsidR="003D5775" w:rsidRPr="001B351E" w:rsidRDefault="003D5775" w:rsidP="001E1E50">
      <w:pPr>
        <w:pStyle w:val="ListParagraph"/>
        <w:numPr>
          <w:ilvl w:val="2"/>
          <w:numId w:val="148"/>
        </w:numPr>
        <w:suppressAutoHyphens w:val="0"/>
        <w:overflowPunct w:val="0"/>
        <w:autoSpaceDE w:val="0"/>
        <w:adjustRightInd w:val="0"/>
        <w:spacing w:after="240" w:line="240" w:lineRule="auto"/>
        <w:contextualSpacing/>
        <w:rPr>
          <w:rFonts w:ascii="Arial" w:hAnsi="Arial" w:cs="Arial"/>
          <w:sz w:val="24"/>
          <w:szCs w:val="24"/>
        </w:rPr>
      </w:pPr>
      <w:r w:rsidRPr="001B351E">
        <w:rPr>
          <w:rFonts w:ascii="Arial" w:hAnsi="Arial" w:cs="Arial"/>
          <w:sz w:val="24"/>
          <w:szCs w:val="24"/>
        </w:rPr>
        <w:t>review the Supplier’s quality management systems including all relevant Quality Plans.</w:t>
      </w:r>
    </w:p>
    <w:p w14:paraId="179590E7" w14:textId="77777777" w:rsidR="003D5775" w:rsidRPr="001B351E" w:rsidRDefault="003D5775" w:rsidP="001E1E50">
      <w:pPr>
        <w:pStyle w:val="GPSL2numberedclause"/>
        <w:keepNext/>
        <w:numPr>
          <w:ilvl w:val="0"/>
          <w:numId w:val="148"/>
        </w:numPr>
        <w:jc w:val="left"/>
        <w:rPr>
          <w:rFonts w:ascii="Arial" w:hAnsi="Arial"/>
          <w:b/>
          <w:sz w:val="24"/>
          <w:szCs w:val="24"/>
        </w:rPr>
      </w:pPr>
      <w:r w:rsidRPr="001B351E">
        <w:rPr>
          <w:rFonts w:ascii="Arial" w:hAnsi="Arial"/>
          <w:b/>
          <w:sz w:val="24"/>
          <w:szCs w:val="24"/>
        </w:rPr>
        <w:t>Maintenance of the ICT Environment</w:t>
      </w:r>
    </w:p>
    <w:p w14:paraId="0102740B" w14:textId="77777777" w:rsidR="003D5775" w:rsidRPr="001B351E" w:rsidRDefault="003D5775" w:rsidP="001E1E50">
      <w:pPr>
        <w:pStyle w:val="GPSL3numberedclause"/>
        <w:numPr>
          <w:ilvl w:val="1"/>
          <w:numId w:val="148"/>
        </w:numPr>
        <w:tabs>
          <w:tab w:val="clear" w:pos="2127"/>
        </w:tabs>
        <w:jc w:val="left"/>
        <w:rPr>
          <w:rFonts w:ascii="Arial" w:hAnsi="Arial"/>
          <w:sz w:val="24"/>
          <w:szCs w:val="24"/>
        </w:rPr>
      </w:pPr>
      <w:r w:rsidRPr="001B351E">
        <w:rPr>
          <w:rFonts w:ascii="Arial" w:hAnsi="Arial"/>
          <w:sz w:val="24"/>
          <w:szCs w:val="24"/>
        </w:rPr>
        <w:t>If specified by the Buyer in the Order Form, the Supplier shall create and maintain a rolling schedule of planned maintenance to the ICT Environment ("</w:t>
      </w:r>
      <w:r w:rsidRPr="001B351E">
        <w:rPr>
          <w:rFonts w:ascii="Arial" w:hAnsi="Arial"/>
          <w:b/>
          <w:sz w:val="24"/>
          <w:szCs w:val="24"/>
        </w:rPr>
        <w:t>Maintenance Schedule</w:t>
      </w:r>
      <w:r w:rsidRPr="001B351E">
        <w:rPr>
          <w:rFonts w:ascii="Arial" w:hAnsi="Arial"/>
          <w:sz w:val="24"/>
          <w:szCs w:val="24"/>
        </w:rPr>
        <w:t>") and make it available to the Buyer for Approval in accordance with the timetable and instructions specified by the Buyer.</w:t>
      </w:r>
    </w:p>
    <w:p w14:paraId="0488D7DD" w14:textId="77777777" w:rsidR="003D5775" w:rsidRPr="001B351E" w:rsidRDefault="003D5775" w:rsidP="001E1E50">
      <w:pPr>
        <w:pStyle w:val="GPSL3numberedclause"/>
        <w:numPr>
          <w:ilvl w:val="1"/>
          <w:numId w:val="148"/>
        </w:numPr>
        <w:tabs>
          <w:tab w:val="clear" w:pos="2127"/>
        </w:tabs>
        <w:jc w:val="left"/>
        <w:rPr>
          <w:rFonts w:ascii="Arial" w:hAnsi="Arial"/>
          <w:sz w:val="24"/>
          <w:szCs w:val="24"/>
        </w:rPr>
      </w:pPr>
      <w:bookmarkStart w:id="439" w:name="_Ref490042986"/>
      <w:r w:rsidRPr="001B351E">
        <w:rPr>
          <w:rFonts w:ascii="Arial" w:hAnsi="Arial"/>
          <w:sz w:val="24"/>
          <w:szCs w:val="24"/>
        </w:rPr>
        <w:t>Once the Maintenance Schedule has been Approved, the Supplier shall only undertake such planned maintenance (which shall be known as "</w:t>
      </w:r>
      <w:r w:rsidRPr="001B351E">
        <w:rPr>
          <w:rFonts w:ascii="Arial" w:hAnsi="Arial"/>
          <w:b/>
          <w:sz w:val="24"/>
          <w:szCs w:val="24"/>
        </w:rPr>
        <w:t>Permitted Maintenance</w:t>
      </w:r>
      <w:r w:rsidRPr="001B351E">
        <w:rPr>
          <w:rFonts w:ascii="Arial" w:hAnsi="Arial"/>
          <w:sz w:val="24"/>
          <w:szCs w:val="24"/>
        </w:rPr>
        <w:t>") in accordance with the Maintenance Schedule.</w:t>
      </w:r>
      <w:bookmarkEnd w:id="439"/>
    </w:p>
    <w:p w14:paraId="026D8465" w14:textId="77777777" w:rsidR="003D5775" w:rsidRPr="001B351E" w:rsidRDefault="003D5775" w:rsidP="001E1E50">
      <w:pPr>
        <w:pStyle w:val="GPSL3numberedclause"/>
        <w:numPr>
          <w:ilvl w:val="1"/>
          <w:numId w:val="148"/>
        </w:numPr>
        <w:tabs>
          <w:tab w:val="clear" w:pos="2127"/>
        </w:tabs>
        <w:jc w:val="left"/>
        <w:rPr>
          <w:rFonts w:ascii="Arial" w:hAnsi="Arial"/>
          <w:sz w:val="24"/>
          <w:szCs w:val="24"/>
        </w:rPr>
      </w:pPr>
      <w:r w:rsidRPr="001B351E">
        <w:rPr>
          <w:rFonts w:ascii="Arial" w:hAnsi="Arial"/>
          <w:sz w:val="24"/>
          <w:szCs w:val="24"/>
        </w:rPr>
        <w:t>The Supplier shall give as much notice as is reasonably practicable to the Buyer prior to carrying out any Emergency Maintenance.</w:t>
      </w:r>
    </w:p>
    <w:p w14:paraId="37F934CC" w14:textId="77777777" w:rsidR="003D5775" w:rsidRPr="001B351E" w:rsidRDefault="003D5775" w:rsidP="001E1E50">
      <w:pPr>
        <w:pStyle w:val="ListParagraph"/>
        <w:numPr>
          <w:ilvl w:val="1"/>
          <w:numId w:val="148"/>
        </w:numPr>
        <w:suppressAutoHyphens w:val="0"/>
        <w:overflowPunct w:val="0"/>
        <w:autoSpaceDE w:val="0"/>
        <w:adjustRightInd w:val="0"/>
        <w:spacing w:after="240" w:line="240" w:lineRule="auto"/>
        <w:contextualSpacing/>
        <w:rPr>
          <w:rFonts w:ascii="Arial" w:hAnsi="Arial" w:cs="Arial"/>
          <w:sz w:val="24"/>
          <w:szCs w:val="24"/>
        </w:rPr>
      </w:pPr>
      <w:r w:rsidRPr="001B351E">
        <w:rPr>
          <w:rFonts w:ascii="Arial" w:hAnsi="Arial" w:cs="Arial"/>
          <w:sz w:val="24"/>
          <w:szCs w:val="24"/>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34EA2BA5" w14:textId="77777777" w:rsidR="003D5775" w:rsidRPr="001B351E" w:rsidRDefault="003D5775" w:rsidP="001E1E50">
      <w:pPr>
        <w:pStyle w:val="GPSL2numberedclause"/>
        <w:keepNext/>
        <w:numPr>
          <w:ilvl w:val="0"/>
          <w:numId w:val="148"/>
        </w:numPr>
        <w:jc w:val="left"/>
        <w:rPr>
          <w:rFonts w:ascii="Arial" w:hAnsi="Arial"/>
          <w:b/>
          <w:sz w:val="24"/>
          <w:szCs w:val="24"/>
        </w:rPr>
      </w:pPr>
      <w:r w:rsidRPr="001B351E">
        <w:rPr>
          <w:rFonts w:ascii="Arial" w:hAnsi="Arial"/>
          <w:b/>
          <w:sz w:val="24"/>
          <w:szCs w:val="24"/>
        </w:rPr>
        <w:lastRenderedPageBreak/>
        <w:t>Intellectual Property Rights in ICT</w:t>
      </w:r>
    </w:p>
    <w:p w14:paraId="509EBD01" w14:textId="77777777" w:rsidR="003D5775" w:rsidRPr="001B351E" w:rsidRDefault="003D5775" w:rsidP="001E1E50">
      <w:pPr>
        <w:pStyle w:val="GPSL2NumberedBoldHeading"/>
        <w:numPr>
          <w:ilvl w:val="1"/>
          <w:numId w:val="148"/>
        </w:numPr>
        <w:jc w:val="left"/>
        <w:rPr>
          <w:rFonts w:ascii="Arial" w:hAnsi="Arial"/>
          <w:sz w:val="24"/>
          <w:szCs w:val="24"/>
        </w:rPr>
      </w:pPr>
      <w:bookmarkStart w:id="440" w:name="_Ref490043091"/>
      <w:bookmarkStart w:id="441" w:name="_Ref358107952"/>
      <w:r w:rsidRPr="001B351E">
        <w:rPr>
          <w:rFonts w:ascii="Arial" w:hAnsi="Arial"/>
          <w:sz w:val="24"/>
          <w:szCs w:val="24"/>
        </w:rPr>
        <w:t>Assignments granted by the Supplier: Specially Written Software</w:t>
      </w:r>
      <w:bookmarkEnd w:id="440"/>
      <w:r w:rsidRPr="001B351E">
        <w:rPr>
          <w:rFonts w:ascii="Arial" w:hAnsi="Arial"/>
          <w:sz w:val="24"/>
          <w:szCs w:val="24"/>
        </w:rPr>
        <w:t xml:space="preserve"> </w:t>
      </w:r>
      <w:bookmarkEnd w:id="441"/>
    </w:p>
    <w:p w14:paraId="623D4A5C" w14:textId="77777777" w:rsidR="003D5775" w:rsidRPr="001B351E" w:rsidRDefault="003D5775" w:rsidP="001E1E50">
      <w:pPr>
        <w:pStyle w:val="GPSL3numberedclause"/>
        <w:numPr>
          <w:ilvl w:val="2"/>
          <w:numId w:val="148"/>
        </w:numPr>
        <w:jc w:val="left"/>
        <w:rPr>
          <w:rFonts w:ascii="Arial" w:hAnsi="Arial"/>
          <w:sz w:val="24"/>
          <w:szCs w:val="24"/>
        </w:rPr>
      </w:pPr>
      <w:bookmarkStart w:id="442" w:name="_Ref358108259"/>
      <w:bookmarkStart w:id="443" w:name="_Ref380155521"/>
      <w:bookmarkStart w:id="444" w:name="_Ref459280023"/>
      <w:r w:rsidRPr="001B351E">
        <w:rPr>
          <w:rFonts w:ascii="Arial" w:hAnsi="Arial"/>
          <w:sz w:val="24"/>
          <w:szCs w:val="24"/>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bookmarkEnd w:id="442"/>
      <w:bookmarkEnd w:id="443"/>
      <w:bookmarkEnd w:id="444"/>
    </w:p>
    <w:p w14:paraId="3E2046B3"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bookmarkStart w:id="445" w:name="_Ref379808778"/>
      <w:r w:rsidRPr="001B351E">
        <w:rPr>
          <w:rFonts w:ascii="Arial" w:hAnsi="Arial"/>
          <w:sz w:val="24"/>
          <w:szCs w:val="24"/>
        </w:rPr>
        <w:t xml:space="preserve">the Documentation, Source Code and the Object Code of the Specially Written </w:t>
      </w:r>
      <w:r w:rsidRPr="001B351E">
        <w:rPr>
          <w:rFonts w:ascii="Arial" w:hAnsi="Arial"/>
          <w:spacing w:val="-3"/>
          <w:sz w:val="24"/>
          <w:szCs w:val="24"/>
        </w:rPr>
        <w:t>Software</w:t>
      </w:r>
      <w:r w:rsidRPr="001B351E">
        <w:rPr>
          <w:rFonts w:ascii="Arial" w:hAnsi="Arial"/>
          <w:spacing w:val="-2"/>
          <w:sz w:val="24"/>
          <w:szCs w:val="24"/>
        </w:rPr>
        <w:t>; and</w:t>
      </w:r>
    </w:p>
    <w:p w14:paraId="653F5D53"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bookmarkStart w:id="446" w:name="_Ref358126911"/>
      <w:r w:rsidRPr="001B351E">
        <w:rPr>
          <w:rFonts w:ascii="Arial" w:hAnsi="Arial"/>
          <w:sz w:val="24"/>
          <w:szCs w:val="24"/>
        </w:rPr>
        <w:t>all build instructions, test instructions, test scripts, test data, operating instructions and other documents and tools necessary for maintaining and supporting the Specially Written Software and the New IPR (together the "</w:t>
      </w:r>
      <w:r w:rsidRPr="001B351E">
        <w:rPr>
          <w:rFonts w:ascii="Arial" w:hAnsi="Arial"/>
          <w:b/>
          <w:sz w:val="24"/>
          <w:szCs w:val="24"/>
        </w:rPr>
        <w:t>Software Supporting Materials</w:t>
      </w:r>
      <w:r w:rsidRPr="001B351E">
        <w:rPr>
          <w:rFonts w:ascii="Arial" w:hAnsi="Arial"/>
          <w:sz w:val="24"/>
          <w:szCs w:val="24"/>
        </w:rPr>
        <w:t>").</w:t>
      </w:r>
      <w:bookmarkEnd w:id="446"/>
    </w:p>
    <w:p w14:paraId="48247E83" w14:textId="77777777" w:rsidR="003D5775" w:rsidRPr="001B351E" w:rsidRDefault="003D5775" w:rsidP="001E1E50">
      <w:pPr>
        <w:pStyle w:val="GPSL3numberedclause"/>
        <w:numPr>
          <w:ilvl w:val="2"/>
          <w:numId w:val="148"/>
        </w:numPr>
        <w:jc w:val="left"/>
        <w:rPr>
          <w:rFonts w:ascii="Arial" w:hAnsi="Arial"/>
          <w:sz w:val="24"/>
          <w:szCs w:val="24"/>
        </w:rPr>
      </w:pPr>
      <w:r w:rsidRPr="001B351E">
        <w:rPr>
          <w:rFonts w:ascii="Arial" w:hAnsi="Arial"/>
          <w:sz w:val="24"/>
          <w:szCs w:val="24"/>
        </w:rPr>
        <w:t>The Supplier shall:</w:t>
      </w:r>
    </w:p>
    <w:p w14:paraId="3C37F309"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 xml:space="preserve">inform the Buyer of all Specially Written Software or New IPRs that are a modification, customisation, configuration or enhancement to any COTS Software; </w:t>
      </w:r>
    </w:p>
    <w:p w14:paraId="1F3B28DF"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bookmarkStart w:id="447" w:name="_Ref490056117"/>
      <w:bookmarkStart w:id="448" w:name="_Ref358105846"/>
      <w:r w:rsidRPr="001B351E">
        <w:rPr>
          <w:rFonts w:ascii="Arial" w:hAnsi="Arial"/>
          <w:sz w:val="24"/>
          <w:szCs w:val="24"/>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bookmarkEnd w:id="447"/>
    </w:p>
    <w:p w14:paraId="2C4BB34C"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 xml:space="preserve">without prejudice to paragraph </w:t>
      </w:r>
      <w:r w:rsidRPr="001B351E">
        <w:rPr>
          <w:rFonts w:ascii="Arial" w:hAnsi="Arial"/>
        </w:rPr>
        <w:fldChar w:fldCharType="begin"/>
      </w:r>
      <w:r w:rsidRPr="001B351E">
        <w:rPr>
          <w:rFonts w:ascii="Arial" w:hAnsi="Arial"/>
          <w:sz w:val="24"/>
          <w:szCs w:val="24"/>
        </w:rPr>
        <w:instrText xml:space="preserve"> REF _Ref490056117 \w \h  \* MERGEFORMAT </w:instrText>
      </w:r>
      <w:r w:rsidRPr="001B351E">
        <w:rPr>
          <w:rFonts w:ascii="Arial" w:hAnsi="Arial"/>
        </w:rPr>
      </w:r>
      <w:r w:rsidRPr="001B351E">
        <w:rPr>
          <w:rFonts w:ascii="Arial" w:hAnsi="Arial"/>
        </w:rPr>
        <w:fldChar w:fldCharType="separate"/>
      </w:r>
      <w:r w:rsidRPr="001B351E">
        <w:rPr>
          <w:rFonts w:ascii="Arial" w:hAnsi="Arial"/>
          <w:sz w:val="24"/>
          <w:szCs w:val="24"/>
        </w:rPr>
        <w:t>9.1.2.2</w:t>
      </w:r>
      <w:r w:rsidRPr="001B351E">
        <w:rPr>
          <w:rFonts w:ascii="Arial" w:hAnsi="Arial"/>
        </w:rPr>
        <w:fldChar w:fldCharType="end"/>
      </w:r>
      <w:r w:rsidRPr="001B351E">
        <w:rPr>
          <w:rFonts w:ascii="Arial" w:hAnsi="Arial"/>
          <w:sz w:val="24"/>
          <w:szCs w:val="24"/>
        </w:rPr>
        <w:t>,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bookmarkEnd w:id="448"/>
    </w:p>
    <w:p w14:paraId="57B674F2" w14:textId="77777777" w:rsidR="003D5775" w:rsidRPr="001B351E" w:rsidRDefault="003D5775" w:rsidP="001E1E50">
      <w:pPr>
        <w:pStyle w:val="GPSL3numberedclause"/>
        <w:numPr>
          <w:ilvl w:val="2"/>
          <w:numId w:val="148"/>
        </w:numPr>
        <w:jc w:val="left"/>
        <w:rPr>
          <w:rFonts w:ascii="Arial" w:hAnsi="Arial"/>
          <w:sz w:val="24"/>
          <w:szCs w:val="24"/>
        </w:rPr>
      </w:pPr>
      <w:r w:rsidRPr="001B351E">
        <w:rPr>
          <w:rFonts w:ascii="Arial" w:hAnsi="Arial"/>
          <w:sz w:val="24"/>
          <w:szCs w:val="24"/>
        </w:rPr>
        <w:t>The Supplier shall promptly execute all such assignments as are required to ensure that any rights in the Specially Written Software and New IPRs are properly transferred to the Buyer.</w:t>
      </w:r>
    </w:p>
    <w:p w14:paraId="25AF959E" w14:textId="77777777" w:rsidR="003D5775" w:rsidRPr="001B351E" w:rsidRDefault="003D5775" w:rsidP="001E1E50">
      <w:pPr>
        <w:pStyle w:val="GPSL2NumberedBoldHeading"/>
        <w:numPr>
          <w:ilvl w:val="1"/>
          <w:numId w:val="148"/>
        </w:numPr>
        <w:jc w:val="left"/>
        <w:rPr>
          <w:rFonts w:ascii="Arial" w:hAnsi="Arial"/>
          <w:sz w:val="24"/>
          <w:szCs w:val="24"/>
        </w:rPr>
      </w:pPr>
      <w:bookmarkStart w:id="449" w:name="_Ref431240731"/>
      <w:r w:rsidRPr="001B351E">
        <w:rPr>
          <w:rFonts w:ascii="Arial" w:hAnsi="Arial"/>
          <w:sz w:val="24"/>
          <w:szCs w:val="24"/>
        </w:rPr>
        <w:t xml:space="preserve">Licences </w:t>
      </w:r>
      <w:bookmarkEnd w:id="445"/>
      <w:bookmarkEnd w:id="449"/>
      <w:r w:rsidRPr="001B351E">
        <w:rPr>
          <w:rFonts w:ascii="Arial" w:hAnsi="Arial"/>
          <w:sz w:val="24"/>
          <w:szCs w:val="24"/>
        </w:rPr>
        <w:t>for non-COTS IPR from the Supplier and third parties to the Buyer</w:t>
      </w:r>
    </w:p>
    <w:p w14:paraId="039ED0D0" w14:textId="65956A4B" w:rsidR="003D5775" w:rsidRPr="001B351E" w:rsidRDefault="003D5775" w:rsidP="001E1E50">
      <w:pPr>
        <w:pStyle w:val="GPSL3numberedclause"/>
        <w:numPr>
          <w:ilvl w:val="2"/>
          <w:numId w:val="148"/>
        </w:numPr>
        <w:jc w:val="left"/>
        <w:rPr>
          <w:rFonts w:ascii="Arial" w:hAnsi="Arial"/>
          <w:sz w:val="24"/>
          <w:szCs w:val="24"/>
        </w:rPr>
      </w:pPr>
      <w:bookmarkStart w:id="450" w:name="_Ref358106827"/>
      <w:bookmarkStart w:id="451" w:name="_Ref431239815"/>
      <w:bookmarkStart w:id="452" w:name="_Ref490056344"/>
      <w:r w:rsidRPr="001B351E">
        <w:rPr>
          <w:rFonts w:ascii="Arial" w:hAnsi="Arial"/>
          <w:sz w:val="24"/>
          <w:szCs w:val="24"/>
        </w:rPr>
        <w:lastRenderedPageBreak/>
        <w:t xml:space="preserve">Unless the Buyer gives its </w:t>
      </w:r>
      <w:r w:rsidR="00005BA6" w:rsidRPr="001B351E">
        <w:rPr>
          <w:rFonts w:ascii="Arial" w:hAnsi="Arial"/>
          <w:sz w:val="24"/>
          <w:szCs w:val="24"/>
        </w:rPr>
        <w:t>Approval,</w:t>
      </w:r>
      <w:r w:rsidRPr="001B351E">
        <w:rPr>
          <w:rFonts w:ascii="Arial" w:hAnsi="Arial"/>
          <w:sz w:val="24"/>
          <w:szCs w:val="24"/>
        </w:rPr>
        <w:t xml:space="preserve"> the Supplier must not use any:</w:t>
      </w:r>
    </w:p>
    <w:p w14:paraId="01AF8014" w14:textId="77777777" w:rsidR="003D5775" w:rsidRPr="001B351E" w:rsidRDefault="003D5775" w:rsidP="001E1E50">
      <w:pPr>
        <w:pStyle w:val="GPSL3numberedclause"/>
        <w:numPr>
          <w:ilvl w:val="0"/>
          <w:numId w:val="149"/>
        </w:numPr>
        <w:jc w:val="left"/>
        <w:rPr>
          <w:rFonts w:ascii="Arial" w:hAnsi="Arial"/>
          <w:sz w:val="24"/>
          <w:szCs w:val="24"/>
        </w:rPr>
      </w:pPr>
      <w:r w:rsidRPr="001B351E">
        <w:rPr>
          <w:rFonts w:ascii="Arial" w:hAnsi="Arial"/>
          <w:sz w:val="24"/>
          <w:szCs w:val="24"/>
        </w:rPr>
        <w:t>of its own Existing IPR that is not COTS Software;</w:t>
      </w:r>
    </w:p>
    <w:p w14:paraId="2B86561F" w14:textId="77777777" w:rsidR="003D5775" w:rsidRPr="001B351E" w:rsidRDefault="003D5775" w:rsidP="001E1E50">
      <w:pPr>
        <w:pStyle w:val="GPSL3numberedclause"/>
        <w:numPr>
          <w:ilvl w:val="0"/>
          <w:numId w:val="149"/>
        </w:numPr>
        <w:jc w:val="left"/>
        <w:rPr>
          <w:rFonts w:ascii="Arial" w:hAnsi="Arial"/>
          <w:sz w:val="24"/>
          <w:szCs w:val="24"/>
        </w:rPr>
      </w:pPr>
      <w:r w:rsidRPr="001B351E">
        <w:rPr>
          <w:rFonts w:ascii="Arial" w:hAnsi="Arial"/>
          <w:sz w:val="24"/>
          <w:szCs w:val="24"/>
        </w:rPr>
        <w:t>third party software that is not COTS Software</w:t>
      </w:r>
    </w:p>
    <w:p w14:paraId="04F1F10F" w14:textId="77777777" w:rsidR="003D5775" w:rsidRPr="001B351E" w:rsidRDefault="003D5775" w:rsidP="001E1E50">
      <w:pPr>
        <w:pStyle w:val="GPSL3numberedclause"/>
        <w:numPr>
          <w:ilvl w:val="2"/>
          <w:numId w:val="148"/>
        </w:numPr>
        <w:jc w:val="left"/>
        <w:rPr>
          <w:rFonts w:ascii="Arial" w:hAnsi="Arial"/>
          <w:sz w:val="24"/>
          <w:szCs w:val="24"/>
        </w:rPr>
      </w:pPr>
      <w:r w:rsidRPr="001B351E">
        <w:rPr>
          <w:rFonts w:ascii="Arial" w:hAnsi="Arial"/>
          <w:sz w:val="24"/>
          <w:szCs w:val="24"/>
        </w:rPr>
        <w:t>Where the Buyer Approves the use of the Supplier’s Existing IPR that is not COTS Software the Supplier shall grants to the Buyer a perpetual, royalty-free and non-exclusive licence to use</w:t>
      </w:r>
      <w:bookmarkEnd w:id="450"/>
      <w:r w:rsidRPr="001B351E">
        <w:rPr>
          <w:rFonts w:ascii="Arial" w:hAnsi="Arial"/>
          <w:sz w:val="24"/>
          <w:szCs w:val="24"/>
        </w:rPr>
        <w:t xml:space="preserve"> adapt, and sub-license</w:t>
      </w:r>
      <w:bookmarkEnd w:id="451"/>
      <w:r w:rsidRPr="001B351E">
        <w:rPr>
          <w:rFonts w:ascii="Arial" w:hAnsi="Arial"/>
          <w:sz w:val="24"/>
          <w:szCs w:val="24"/>
        </w:rPr>
        <w:t xml:space="preserve"> the same </w:t>
      </w:r>
      <w:bookmarkEnd w:id="452"/>
      <w:r w:rsidRPr="001B351E">
        <w:rPr>
          <w:rFonts w:ascii="Arial" w:hAnsi="Arial"/>
          <w:sz w:val="24"/>
          <w:szCs w:val="24"/>
        </w:rPr>
        <w:t xml:space="preserve">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w:t>
      </w:r>
      <w:r w:rsidRPr="001B351E">
        <w:rPr>
          <w:rFonts w:ascii="Arial" w:hAnsi="Arial"/>
          <w:spacing w:val="-3"/>
          <w:sz w:val="24"/>
          <w:szCs w:val="24"/>
        </w:rPr>
        <w:t>backing</w:t>
      </w:r>
      <w:r w:rsidRPr="001B351E">
        <w:rPr>
          <w:rFonts w:ascii="Arial" w:hAnsi="Arial"/>
          <w:sz w:val="24"/>
          <w:szCs w:val="24"/>
        </w:rPr>
        <w:t>-up, loading, execution, storage, transmission or display)</w:t>
      </w:r>
      <w:r w:rsidRPr="001B351E">
        <w:rPr>
          <w:rFonts w:ascii="Arial" w:eastAsiaTheme="minorHAnsi" w:hAnsi="Arial"/>
          <w:lang w:eastAsia="en-US"/>
        </w:rPr>
        <w:t xml:space="preserve"> </w:t>
      </w:r>
      <w:r w:rsidRPr="001B351E">
        <w:rPr>
          <w:rFonts w:ascii="Arial" w:hAnsi="Arial"/>
          <w:sz w:val="24"/>
          <w:szCs w:val="24"/>
        </w:rPr>
        <w:t>for the Call Off Contract Period and after expiry of the Contract to the extent necessary to ensure continuity of service and an effective transition of Services to a Replacement Supplier.</w:t>
      </w:r>
    </w:p>
    <w:p w14:paraId="1937E64D" w14:textId="2F6C0FF1" w:rsidR="003D5775" w:rsidRPr="001B351E" w:rsidRDefault="003D5775" w:rsidP="001E1E50">
      <w:pPr>
        <w:pStyle w:val="GPSL4numberedclause"/>
        <w:numPr>
          <w:ilvl w:val="2"/>
          <w:numId w:val="148"/>
        </w:numPr>
        <w:tabs>
          <w:tab w:val="left" w:pos="2552"/>
        </w:tabs>
        <w:jc w:val="left"/>
        <w:rPr>
          <w:rFonts w:ascii="Arial" w:hAnsi="Arial"/>
          <w:sz w:val="24"/>
          <w:szCs w:val="24"/>
        </w:rPr>
      </w:pPr>
      <w:bookmarkStart w:id="453" w:name="_Ref431239896"/>
      <w:r w:rsidRPr="001B351E">
        <w:rPr>
          <w:rFonts w:ascii="Arial" w:hAnsi="Arial"/>
          <w:sz w:val="24"/>
          <w:szCs w:val="24"/>
        </w:rPr>
        <w:t xml:space="preserve">Where the Buyer Approves the use of </w:t>
      </w:r>
      <w:r w:rsidR="00005BA6" w:rsidRPr="001B351E">
        <w:rPr>
          <w:rFonts w:ascii="Arial" w:hAnsi="Arial"/>
          <w:sz w:val="24"/>
          <w:szCs w:val="24"/>
        </w:rPr>
        <w:t>third-party</w:t>
      </w:r>
      <w:r w:rsidRPr="001B351E">
        <w:rPr>
          <w:rFonts w:ascii="Arial" w:hAnsi="Arial"/>
          <w:sz w:val="24"/>
          <w:szCs w:val="24"/>
        </w:rPr>
        <w:t xml:space="preserve">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14:paraId="7B9B148F"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notify the Buyer in writing giving details of what licence terms can be obtained and whether there are alternative software providers which the Supplier could seek to use; and</w:t>
      </w:r>
    </w:p>
    <w:p w14:paraId="660357CF"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only use such third party IPR as referred to at paragraph 9.2.3.1 if the Buyer Approves the terms of the licence from the relevant third party.</w:t>
      </w:r>
    </w:p>
    <w:p w14:paraId="50A88DAD"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 xml:space="preserve">Where the Supplier is unable to provide a license to the Supplier’s Existing IPR in accordance with Paragraph 9.2.2 above, it must meet the requirement by making use of COTS Software or Specially Written Software.  </w:t>
      </w:r>
    </w:p>
    <w:p w14:paraId="4173F5DA"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 xml:space="preserve">The Supplier may terminate a licence granted under paragraph </w:t>
      </w:r>
      <w:r w:rsidRPr="001B351E">
        <w:rPr>
          <w:rFonts w:ascii="Arial" w:hAnsi="Arial"/>
        </w:rPr>
        <w:fldChar w:fldCharType="begin"/>
      </w:r>
      <w:r w:rsidRPr="001B351E">
        <w:rPr>
          <w:rFonts w:ascii="Arial" w:hAnsi="Arial"/>
          <w:sz w:val="24"/>
          <w:szCs w:val="24"/>
        </w:rPr>
        <w:instrText xml:space="preserve"> REF _Ref490056344 \w \h  \* MERGEFORMAT </w:instrText>
      </w:r>
      <w:r w:rsidRPr="001B351E">
        <w:rPr>
          <w:rFonts w:ascii="Arial" w:hAnsi="Arial"/>
        </w:rPr>
      </w:r>
      <w:r w:rsidRPr="001B351E">
        <w:rPr>
          <w:rFonts w:ascii="Arial" w:hAnsi="Arial"/>
        </w:rPr>
        <w:fldChar w:fldCharType="separate"/>
      </w:r>
      <w:r w:rsidRPr="001B351E">
        <w:rPr>
          <w:rFonts w:ascii="Arial" w:hAnsi="Arial"/>
          <w:sz w:val="24"/>
          <w:szCs w:val="24"/>
        </w:rPr>
        <w:t>9.2.1</w:t>
      </w:r>
      <w:r w:rsidRPr="001B351E">
        <w:rPr>
          <w:rFonts w:ascii="Arial" w:hAnsi="Arial"/>
        </w:rPr>
        <w:fldChar w:fldCharType="end"/>
      </w:r>
      <w:r w:rsidRPr="001B351E">
        <w:rPr>
          <w:rFonts w:ascii="Arial" w:hAnsi="Arial"/>
          <w:sz w:val="24"/>
          <w:szCs w:val="24"/>
        </w:rPr>
        <w:t xml:space="preserve">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bookmarkEnd w:id="453"/>
    </w:p>
    <w:p w14:paraId="6C77EB5F" w14:textId="77777777" w:rsidR="003D5775" w:rsidRPr="001B351E" w:rsidRDefault="003D5775" w:rsidP="001E1E50">
      <w:pPr>
        <w:pStyle w:val="GPSL2NumberedBoldHeading"/>
        <w:numPr>
          <w:ilvl w:val="1"/>
          <w:numId w:val="148"/>
        </w:numPr>
        <w:jc w:val="left"/>
        <w:rPr>
          <w:rFonts w:ascii="Arial" w:hAnsi="Arial"/>
          <w:sz w:val="24"/>
          <w:szCs w:val="24"/>
        </w:rPr>
      </w:pPr>
      <w:bookmarkStart w:id="454" w:name="_Ref490056911"/>
      <w:r w:rsidRPr="001B351E">
        <w:rPr>
          <w:rFonts w:ascii="Arial" w:hAnsi="Arial"/>
          <w:sz w:val="24"/>
          <w:szCs w:val="24"/>
        </w:rPr>
        <w:t>Licenses for COTS Software by the Supplier and third parties to the Buyer</w:t>
      </w:r>
    </w:p>
    <w:p w14:paraId="1A3C358D"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14:paraId="422DA035"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lastRenderedPageBreak/>
        <w:t>Where the Supplier owns the COTS Software it shall make available the COTS software to a Replacement Supplier at a price and on terms no less favourable than those standard commercial terms on which such software is usually made commercially available.</w:t>
      </w:r>
    </w:p>
    <w:p w14:paraId="0685AD87" w14:textId="70E27962"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 xml:space="preserve">Where a third party is the owner of COTS Software licensed in accordance with this Paragraph 9.3 the Supplier shall support the Replacement Supplier to make arrangements with the owner or authorised </w:t>
      </w:r>
      <w:r w:rsidR="00005BA6" w:rsidRPr="001B351E">
        <w:rPr>
          <w:rFonts w:ascii="Arial" w:hAnsi="Arial"/>
          <w:sz w:val="24"/>
          <w:szCs w:val="24"/>
        </w:rPr>
        <w:t>licensee</w:t>
      </w:r>
      <w:r w:rsidRPr="001B351E">
        <w:rPr>
          <w:rFonts w:ascii="Arial" w:hAnsi="Arial"/>
          <w:sz w:val="24"/>
          <w:szCs w:val="24"/>
        </w:rPr>
        <w:t xml:space="preserve"> to renew the license at a price and on terms no less favourable than those standard commercial terms on which such software is usually made commercially available.</w:t>
      </w:r>
    </w:p>
    <w:p w14:paraId="15AB3FE1"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The Supplier shall notify the Buyer within seven (7) days of becoming aware of any COTS Software which in the next thirty-six (36) months:</w:t>
      </w:r>
    </w:p>
    <w:p w14:paraId="6CB5FAAB"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will no longer be maintained or supported by the developer; or</w:t>
      </w:r>
    </w:p>
    <w:p w14:paraId="2718574E"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will no longer be made commercially available</w:t>
      </w:r>
    </w:p>
    <w:p w14:paraId="0E61358E" w14:textId="77777777" w:rsidR="003D5775" w:rsidRPr="001B351E" w:rsidRDefault="003D5775" w:rsidP="001E1E50">
      <w:pPr>
        <w:pStyle w:val="GPSL2NumberedBoldHeading"/>
        <w:numPr>
          <w:ilvl w:val="1"/>
          <w:numId w:val="148"/>
        </w:numPr>
        <w:jc w:val="left"/>
        <w:rPr>
          <w:rFonts w:ascii="Arial" w:hAnsi="Arial"/>
          <w:sz w:val="24"/>
          <w:szCs w:val="24"/>
        </w:rPr>
      </w:pPr>
      <w:r w:rsidRPr="001B351E">
        <w:rPr>
          <w:rFonts w:ascii="Arial" w:hAnsi="Arial"/>
          <w:sz w:val="24"/>
          <w:szCs w:val="24"/>
        </w:rPr>
        <w:t>Buyer’s right to assign/novate licences</w:t>
      </w:r>
      <w:bookmarkEnd w:id="454"/>
    </w:p>
    <w:p w14:paraId="6C26A5B3" w14:textId="77777777" w:rsidR="003D5775" w:rsidRPr="001B351E" w:rsidRDefault="003D5775" w:rsidP="001E1E50">
      <w:pPr>
        <w:pStyle w:val="GPSL3numberedclause"/>
        <w:numPr>
          <w:ilvl w:val="2"/>
          <w:numId w:val="148"/>
        </w:numPr>
        <w:jc w:val="left"/>
        <w:rPr>
          <w:rFonts w:ascii="Arial" w:hAnsi="Arial"/>
          <w:sz w:val="24"/>
          <w:szCs w:val="24"/>
        </w:rPr>
      </w:pPr>
      <w:bookmarkStart w:id="455" w:name="_Ref358110973"/>
      <w:r w:rsidRPr="001B351E">
        <w:rPr>
          <w:rFonts w:ascii="Arial" w:hAnsi="Arial"/>
          <w:sz w:val="24"/>
          <w:szCs w:val="24"/>
        </w:rPr>
        <w:t xml:space="preserve">The Buyer may assign, novate or otherwise transfer its rights and obligations under the licences granted pursuant to paragraph </w:t>
      </w:r>
      <w:r w:rsidRPr="001B351E">
        <w:rPr>
          <w:rFonts w:ascii="Arial" w:hAnsi="Arial"/>
        </w:rPr>
        <w:fldChar w:fldCharType="begin"/>
      </w:r>
      <w:r w:rsidRPr="001B351E">
        <w:rPr>
          <w:rFonts w:ascii="Arial" w:hAnsi="Arial"/>
          <w:sz w:val="24"/>
          <w:szCs w:val="24"/>
        </w:rPr>
        <w:instrText xml:space="preserve"> REF _Ref431240731 \w \h  \* MERGEFORMAT </w:instrText>
      </w:r>
      <w:r w:rsidRPr="001B351E">
        <w:rPr>
          <w:rFonts w:ascii="Arial" w:hAnsi="Arial"/>
        </w:rPr>
      </w:r>
      <w:r w:rsidRPr="001B351E">
        <w:rPr>
          <w:rFonts w:ascii="Arial" w:hAnsi="Arial"/>
        </w:rPr>
        <w:fldChar w:fldCharType="separate"/>
      </w:r>
      <w:r w:rsidRPr="001B351E">
        <w:rPr>
          <w:rFonts w:ascii="Arial" w:hAnsi="Arial"/>
          <w:sz w:val="24"/>
          <w:szCs w:val="24"/>
        </w:rPr>
        <w:t>9.2</w:t>
      </w:r>
      <w:r w:rsidRPr="001B351E">
        <w:rPr>
          <w:rFonts w:ascii="Arial" w:hAnsi="Arial"/>
        </w:rPr>
        <w:fldChar w:fldCharType="end"/>
      </w:r>
      <w:r w:rsidRPr="001B351E">
        <w:rPr>
          <w:rFonts w:ascii="Arial" w:hAnsi="Arial"/>
          <w:sz w:val="24"/>
          <w:szCs w:val="24"/>
        </w:rPr>
        <w:t xml:space="preserve"> (to:</w:t>
      </w:r>
      <w:bookmarkEnd w:id="455"/>
    </w:p>
    <w:p w14:paraId="188E3006"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a Central Government Body; or</w:t>
      </w:r>
    </w:p>
    <w:p w14:paraId="32E090D6" w14:textId="28B12EBF"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 xml:space="preserve">to </w:t>
      </w:r>
      <w:r w:rsidR="00005BA6" w:rsidRPr="001B351E">
        <w:rPr>
          <w:rFonts w:ascii="Arial" w:hAnsi="Arial"/>
          <w:sz w:val="24"/>
          <w:szCs w:val="24"/>
        </w:rPr>
        <w:t>anybody</w:t>
      </w:r>
      <w:r w:rsidRPr="001B351E">
        <w:rPr>
          <w:rFonts w:ascii="Arial" w:hAnsi="Arial"/>
          <w:sz w:val="24"/>
          <w:szCs w:val="24"/>
        </w:rPr>
        <w:t xml:space="preserve"> (including any private sector body) which performs or carries on any of the functions and/or activities that previously had been performed and/or carried on by the Buyer.</w:t>
      </w:r>
    </w:p>
    <w:p w14:paraId="0EDD9BA2" w14:textId="77777777" w:rsidR="003D5775" w:rsidRPr="001B351E" w:rsidRDefault="003D5775" w:rsidP="001E1E50">
      <w:pPr>
        <w:pStyle w:val="GPSL3numberedclause"/>
        <w:numPr>
          <w:ilvl w:val="2"/>
          <w:numId w:val="148"/>
        </w:numPr>
        <w:jc w:val="left"/>
        <w:rPr>
          <w:rFonts w:ascii="Arial" w:hAnsi="Arial"/>
          <w:sz w:val="24"/>
          <w:szCs w:val="24"/>
        </w:rPr>
      </w:pPr>
      <w:bookmarkStart w:id="456" w:name="_Ref358110606"/>
      <w:bookmarkStart w:id="457" w:name="_Ref365629205"/>
      <w:r w:rsidRPr="001B351E">
        <w:rPr>
          <w:rFonts w:ascii="Arial" w:hAnsi="Arial"/>
          <w:sz w:val="24"/>
          <w:szCs w:val="24"/>
        </w:rPr>
        <w:t xml:space="preserve">If the Buyer ceases to be a Central Government Body, the successor body to the Buyer shall still be entitled to the benefit of the licences granted in </w:t>
      </w:r>
      <w:bookmarkEnd w:id="456"/>
      <w:r w:rsidRPr="001B351E">
        <w:rPr>
          <w:rFonts w:ascii="Arial" w:hAnsi="Arial"/>
          <w:sz w:val="24"/>
          <w:szCs w:val="24"/>
        </w:rPr>
        <w:t>paragraph </w:t>
      </w:r>
      <w:r w:rsidRPr="001B351E">
        <w:rPr>
          <w:rFonts w:ascii="Arial" w:hAnsi="Arial"/>
        </w:rPr>
        <w:fldChar w:fldCharType="begin"/>
      </w:r>
      <w:r w:rsidRPr="001B351E">
        <w:rPr>
          <w:rFonts w:ascii="Arial" w:hAnsi="Arial"/>
          <w:sz w:val="24"/>
          <w:szCs w:val="24"/>
        </w:rPr>
        <w:instrText xml:space="preserve"> REF _Ref431240731 \w \h  \* MERGEFORMAT </w:instrText>
      </w:r>
      <w:r w:rsidRPr="001B351E">
        <w:rPr>
          <w:rFonts w:ascii="Arial" w:hAnsi="Arial"/>
        </w:rPr>
      </w:r>
      <w:r w:rsidRPr="001B351E">
        <w:rPr>
          <w:rFonts w:ascii="Arial" w:hAnsi="Arial"/>
        </w:rPr>
        <w:fldChar w:fldCharType="separate"/>
      </w:r>
      <w:r w:rsidRPr="001B351E">
        <w:rPr>
          <w:rFonts w:ascii="Arial" w:hAnsi="Arial"/>
          <w:sz w:val="24"/>
          <w:szCs w:val="24"/>
        </w:rPr>
        <w:t>9.2</w:t>
      </w:r>
      <w:r w:rsidRPr="001B351E">
        <w:rPr>
          <w:rFonts w:ascii="Arial" w:hAnsi="Arial"/>
        </w:rPr>
        <w:fldChar w:fldCharType="end"/>
      </w:r>
      <w:r w:rsidRPr="001B351E">
        <w:rPr>
          <w:rFonts w:ascii="Arial" w:hAnsi="Arial"/>
          <w:sz w:val="24"/>
          <w:szCs w:val="24"/>
        </w:rPr>
        <w:t>.</w:t>
      </w:r>
      <w:bookmarkEnd w:id="457"/>
    </w:p>
    <w:p w14:paraId="73C1AF76" w14:textId="77777777" w:rsidR="003D5775" w:rsidRPr="001B351E" w:rsidRDefault="003D5775" w:rsidP="001E1E50">
      <w:pPr>
        <w:pStyle w:val="GPSL3numberedclause"/>
        <w:numPr>
          <w:ilvl w:val="1"/>
          <w:numId w:val="148"/>
        </w:numPr>
        <w:jc w:val="left"/>
        <w:rPr>
          <w:rFonts w:ascii="Arial" w:hAnsi="Arial"/>
          <w:b/>
          <w:sz w:val="24"/>
          <w:szCs w:val="24"/>
        </w:rPr>
      </w:pPr>
      <w:bookmarkStart w:id="458" w:name="_Ref379809105"/>
      <w:bookmarkStart w:id="459" w:name="_Ref431241108"/>
      <w:r w:rsidRPr="001B351E">
        <w:rPr>
          <w:rFonts w:ascii="Arial" w:hAnsi="Arial"/>
          <w:b/>
          <w:sz w:val="24"/>
          <w:szCs w:val="24"/>
        </w:rPr>
        <w:t xml:space="preserve">Licence granted by the </w:t>
      </w:r>
      <w:bookmarkEnd w:id="458"/>
      <w:bookmarkEnd w:id="459"/>
      <w:r w:rsidRPr="001B351E">
        <w:rPr>
          <w:rFonts w:ascii="Arial" w:hAnsi="Arial"/>
          <w:b/>
          <w:sz w:val="24"/>
          <w:szCs w:val="24"/>
        </w:rPr>
        <w:t>Buyer</w:t>
      </w:r>
    </w:p>
    <w:p w14:paraId="0BBB20C8" w14:textId="77777777" w:rsidR="003D5775" w:rsidRPr="001B351E" w:rsidRDefault="003D5775" w:rsidP="001E1E50">
      <w:pPr>
        <w:pStyle w:val="GPSL3numberedclause"/>
        <w:numPr>
          <w:ilvl w:val="2"/>
          <w:numId w:val="148"/>
        </w:numPr>
        <w:jc w:val="left"/>
        <w:rPr>
          <w:rFonts w:ascii="Arial" w:hAnsi="Arial"/>
          <w:sz w:val="24"/>
          <w:szCs w:val="24"/>
        </w:rPr>
      </w:pPr>
      <w:bookmarkStart w:id="460" w:name="_Ref358121937"/>
      <w:r w:rsidRPr="001B351E">
        <w:rPr>
          <w:rFonts w:ascii="Arial" w:hAnsi="Arial"/>
          <w:sz w:val="24"/>
          <w:szCs w:val="24"/>
        </w:rPr>
        <w:t xml:space="preserve">The Buyer grants to the Supplier a royalty-free, non-exclusive, non-transferable licence during the Contract Period to use </w:t>
      </w:r>
      <w:bookmarkStart w:id="461" w:name="_Hlt358625662"/>
      <w:r w:rsidRPr="001B351E">
        <w:rPr>
          <w:rFonts w:ascii="Arial" w:hAnsi="Arial"/>
          <w:sz w:val="24"/>
          <w:szCs w:val="24"/>
        </w:rPr>
        <w:t xml:space="preserve">the </w:t>
      </w:r>
      <w:bookmarkStart w:id="462" w:name="_Hlt358390295"/>
      <w:r w:rsidRPr="001B351E">
        <w:rPr>
          <w:rFonts w:ascii="Arial" w:hAnsi="Arial"/>
          <w:sz w:val="24"/>
          <w:szCs w:val="24"/>
        </w:rPr>
        <w:t xml:space="preserve">Buyer Software and the Specially Written Software </w:t>
      </w:r>
      <w:bookmarkEnd w:id="461"/>
      <w:bookmarkEnd w:id="462"/>
      <w:r w:rsidRPr="001B351E">
        <w:rPr>
          <w:rFonts w:ascii="Arial" w:hAnsi="Arial"/>
          <w:sz w:val="24"/>
          <w:szCs w:val="24"/>
        </w:rPr>
        <w:t>solely to the extent necessary for providing the Deliverables in accordance with this Contract, including the right to grant sub-licences to Sub-Contractors provided that</w:t>
      </w:r>
      <w:bookmarkEnd w:id="460"/>
      <w:r w:rsidRPr="001B351E">
        <w:rPr>
          <w:rFonts w:ascii="Arial" w:hAnsi="Arial"/>
          <w:sz w:val="24"/>
          <w:szCs w:val="24"/>
        </w:rPr>
        <w:t xml:space="preserve"> any relevant Sub-Contractor has entered into a confidentiality undertaking with the Supplier on the same terms as set out in Clause 15 (Confidentiality).</w:t>
      </w:r>
    </w:p>
    <w:p w14:paraId="058F3F05" w14:textId="77777777" w:rsidR="003D5775" w:rsidRPr="001B351E" w:rsidRDefault="003D5775" w:rsidP="001E1E50">
      <w:pPr>
        <w:pStyle w:val="GPSL2NumberedBoldHeading"/>
        <w:numPr>
          <w:ilvl w:val="1"/>
          <w:numId w:val="148"/>
        </w:numPr>
        <w:jc w:val="left"/>
        <w:rPr>
          <w:rFonts w:ascii="Arial" w:hAnsi="Arial"/>
          <w:sz w:val="24"/>
          <w:szCs w:val="24"/>
        </w:rPr>
      </w:pPr>
      <w:r w:rsidRPr="001B351E">
        <w:rPr>
          <w:rFonts w:ascii="Arial" w:hAnsi="Arial"/>
          <w:sz w:val="24"/>
          <w:szCs w:val="24"/>
        </w:rPr>
        <w:t>Open Source Publication</w:t>
      </w:r>
      <w:bookmarkStart w:id="463" w:name="_Ref450058770"/>
    </w:p>
    <w:p w14:paraId="6F2F3AB1" w14:textId="77777777" w:rsidR="003D5775" w:rsidRPr="001B351E" w:rsidRDefault="003D5775" w:rsidP="001E1E50">
      <w:pPr>
        <w:pStyle w:val="GPSL3numberedclause"/>
        <w:numPr>
          <w:ilvl w:val="2"/>
          <w:numId w:val="148"/>
        </w:numPr>
        <w:jc w:val="left"/>
        <w:rPr>
          <w:rFonts w:ascii="Arial" w:hAnsi="Arial"/>
          <w:sz w:val="24"/>
          <w:szCs w:val="24"/>
        </w:rPr>
      </w:pPr>
      <w:bookmarkStart w:id="464" w:name="_Ref490057183"/>
      <w:r w:rsidRPr="001B351E">
        <w:rPr>
          <w:rFonts w:ascii="Arial" w:hAnsi="Arial"/>
          <w:sz w:val="24"/>
          <w:szCs w:val="24"/>
        </w:rPr>
        <w:t xml:space="preserve">Unless the Buyer otherwise agrees in advance in writing (and subject to paragraph </w:t>
      </w:r>
      <w:r w:rsidRPr="001B351E">
        <w:rPr>
          <w:rFonts w:ascii="Arial" w:hAnsi="Arial"/>
        </w:rPr>
        <w:fldChar w:fldCharType="begin"/>
      </w:r>
      <w:r w:rsidRPr="001B351E">
        <w:rPr>
          <w:rFonts w:ascii="Arial" w:hAnsi="Arial"/>
          <w:sz w:val="24"/>
          <w:szCs w:val="24"/>
        </w:rPr>
        <w:instrText xml:space="preserve"> REF _Ref459287601 \w \h  \* MERGEFORMAT </w:instrText>
      </w:r>
      <w:r w:rsidRPr="001B351E">
        <w:rPr>
          <w:rFonts w:ascii="Arial" w:hAnsi="Arial"/>
        </w:rPr>
      </w:r>
      <w:r w:rsidRPr="001B351E">
        <w:rPr>
          <w:rFonts w:ascii="Arial" w:hAnsi="Arial"/>
        </w:rPr>
        <w:fldChar w:fldCharType="separate"/>
      </w:r>
      <w:r w:rsidRPr="001B351E">
        <w:rPr>
          <w:rFonts w:ascii="Arial" w:hAnsi="Arial"/>
          <w:sz w:val="24"/>
          <w:szCs w:val="24"/>
        </w:rPr>
        <w:t>9.6.3</w:t>
      </w:r>
      <w:r w:rsidRPr="001B351E">
        <w:rPr>
          <w:rFonts w:ascii="Arial" w:hAnsi="Arial"/>
        </w:rPr>
        <w:fldChar w:fldCharType="end"/>
      </w:r>
      <w:r w:rsidRPr="001B351E">
        <w:rPr>
          <w:rFonts w:ascii="Arial" w:hAnsi="Arial"/>
          <w:sz w:val="24"/>
          <w:szCs w:val="24"/>
        </w:rPr>
        <w:t xml:space="preserve">) </w:t>
      </w:r>
      <w:bookmarkEnd w:id="464"/>
      <w:r w:rsidRPr="001B351E">
        <w:rPr>
          <w:rFonts w:ascii="Arial" w:hAnsi="Arial"/>
          <w:sz w:val="24"/>
          <w:szCs w:val="24"/>
        </w:rPr>
        <w:t>all Specially Written Software and computer program elements of New IPR shall be created in a format, or able to be converted (in which case the Supplier shall also provide the converted format to the Buyer) into a format, which is:</w:t>
      </w:r>
    </w:p>
    <w:p w14:paraId="6270C67C"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 xml:space="preserve">suitable for publication by the Buyer as Open Source; and </w:t>
      </w:r>
    </w:p>
    <w:p w14:paraId="4471C8C2"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based on Open Standards (where applicable),</w:t>
      </w:r>
    </w:p>
    <w:p w14:paraId="31791493" w14:textId="77777777" w:rsidR="003D5775" w:rsidRPr="001B351E" w:rsidRDefault="003D5775" w:rsidP="003D5775">
      <w:pPr>
        <w:pStyle w:val="GPSL3numberedclause"/>
        <w:ind w:left="936"/>
        <w:jc w:val="left"/>
        <w:rPr>
          <w:rFonts w:ascii="Arial" w:hAnsi="Arial"/>
          <w:sz w:val="24"/>
          <w:szCs w:val="24"/>
        </w:rPr>
      </w:pPr>
      <w:r w:rsidRPr="001B351E">
        <w:rPr>
          <w:rFonts w:ascii="Arial" w:hAnsi="Arial"/>
          <w:sz w:val="24"/>
          <w:szCs w:val="24"/>
        </w:rPr>
        <w:lastRenderedPageBreak/>
        <w:t xml:space="preserve">and </w:t>
      </w:r>
      <w:bookmarkStart w:id="465" w:name="_Ref490057096"/>
      <w:r w:rsidRPr="001B351E">
        <w:rPr>
          <w:rFonts w:ascii="Arial" w:hAnsi="Arial"/>
          <w:sz w:val="24"/>
          <w:szCs w:val="24"/>
        </w:rPr>
        <w:t>the Buyer may, at its sole discretion, publish the same as Open Source</w:t>
      </w:r>
      <w:bookmarkEnd w:id="463"/>
      <w:bookmarkEnd w:id="465"/>
      <w:r w:rsidRPr="001B351E">
        <w:rPr>
          <w:rFonts w:ascii="Arial" w:hAnsi="Arial"/>
          <w:sz w:val="24"/>
          <w:szCs w:val="24"/>
        </w:rPr>
        <w:t>.</w:t>
      </w:r>
    </w:p>
    <w:p w14:paraId="662C6227" w14:textId="77777777" w:rsidR="003D5775" w:rsidRPr="001B351E" w:rsidRDefault="003D5775" w:rsidP="001E1E50">
      <w:pPr>
        <w:pStyle w:val="GPSL3numberedclause"/>
        <w:numPr>
          <w:ilvl w:val="2"/>
          <w:numId w:val="148"/>
        </w:numPr>
        <w:tabs>
          <w:tab w:val="clear" w:pos="2127"/>
          <w:tab w:val="left" w:pos="1134"/>
        </w:tabs>
        <w:jc w:val="left"/>
        <w:rPr>
          <w:rFonts w:ascii="Arial" w:hAnsi="Arial"/>
          <w:sz w:val="24"/>
          <w:szCs w:val="24"/>
        </w:rPr>
      </w:pPr>
      <w:bookmarkStart w:id="466" w:name="_Ref459286279"/>
      <w:r w:rsidRPr="001B351E">
        <w:rPr>
          <w:rFonts w:ascii="Arial" w:hAnsi="Arial"/>
          <w:sz w:val="24"/>
          <w:szCs w:val="24"/>
        </w:rPr>
        <w:t>The Supplier hereby warrants that the Specially Written Software and the New IPR:</w:t>
      </w:r>
      <w:bookmarkEnd w:id="466"/>
    </w:p>
    <w:p w14:paraId="010BFF59" w14:textId="77777777" w:rsidR="003D5775" w:rsidRPr="001B351E" w:rsidRDefault="003D5775" w:rsidP="001E1E50">
      <w:pPr>
        <w:pStyle w:val="Body3"/>
        <w:numPr>
          <w:ilvl w:val="3"/>
          <w:numId w:val="148"/>
        </w:numPr>
        <w:jc w:val="left"/>
        <w:rPr>
          <w:rFonts w:ascii="Arial" w:hAnsi="Arial" w:cs="Arial"/>
          <w:sz w:val="24"/>
          <w:szCs w:val="24"/>
        </w:rPr>
      </w:pPr>
      <w:r w:rsidRPr="001B351E">
        <w:rPr>
          <w:rFonts w:ascii="Arial" w:hAnsi="Arial" w:cs="Arial"/>
          <w:sz w:val="24"/>
          <w:szCs w:val="24"/>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05095DB8" w14:textId="77777777" w:rsidR="003D5775" w:rsidRPr="001B351E" w:rsidRDefault="003D5775" w:rsidP="001E1E50">
      <w:pPr>
        <w:pStyle w:val="Body3"/>
        <w:numPr>
          <w:ilvl w:val="3"/>
          <w:numId w:val="148"/>
        </w:numPr>
        <w:jc w:val="left"/>
        <w:rPr>
          <w:rFonts w:ascii="Arial" w:hAnsi="Arial" w:cs="Arial"/>
          <w:sz w:val="24"/>
          <w:szCs w:val="24"/>
        </w:rPr>
      </w:pPr>
      <w:r w:rsidRPr="001B351E">
        <w:rPr>
          <w:rFonts w:ascii="Arial" w:hAnsi="Arial" w:cs="Arial"/>
          <w:sz w:val="24"/>
          <w:szCs w:val="24"/>
        </w:rPr>
        <w:t>have been developed using reasonable endeavours to ensure that their publication by the Buyer shall not cause any harm or damage to any party using them;</w:t>
      </w:r>
    </w:p>
    <w:p w14:paraId="3E681010" w14:textId="77777777" w:rsidR="003D5775" w:rsidRPr="001B351E" w:rsidRDefault="003D5775" w:rsidP="001E1E50">
      <w:pPr>
        <w:pStyle w:val="Body3"/>
        <w:numPr>
          <w:ilvl w:val="3"/>
          <w:numId w:val="148"/>
        </w:numPr>
        <w:jc w:val="left"/>
        <w:rPr>
          <w:rFonts w:ascii="Arial" w:hAnsi="Arial" w:cs="Arial"/>
          <w:sz w:val="24"/>
          <w:szCs w:val="24"/>
        </w:rPr>
      </w:pPr>
      <w:r w:rsidRPr="001B351E">
        <w:rPr>
          <w:rFonts w:ascii="Arial" w:hAnsi="Arial" w:cs="Arial"/>
          <w:sz w:val="24"/>
          <w:szCs w:val="24"/>
        </w:rPr>
        <w:t>do not contain any material which would bring the Buyer into disrepute;</w:t>
      </w:r>
    </w:p>
    <w:p w14:paraId="1C073434" w14:textId="77777777" w:rsidR="003D5775" w:rsidRPr="001B351E" w:rsidRDefault="003D5775" w:rsidP="001E1E50">
      <w:pPr>
        <w:pStyle w:val="Body3"/>
        <w:numPr>
          <w:ilvl w:val="3"/>
          <w:numId w:val="148"/>
        </w:numPr>
        <w:jc w:val="left"/>
        <w:rPr>
          <w:rFonts w:ascii="Arial" w:hAnsi="Arial" w:cs="Arial"/>
          <w:sz w:val="24"/>
          <w:szCs w:val="24"/>
        </w:rPr>
      </w:pPr>
      <w:r w:rsidRPr="001B351E">
        <w:rPr>
          <w:rFonts w:ascii="Arial" w:hAnsi="Arial" w:cs="Arial"/>
          <w:sz w:val="24"/>
          <w:szCs w:val="24"/>
        </w:rPr>
        <w:t xml:space="preserve">can be published as Open Source without breaching the rights of any third party; </w:t>
      </w:r>
    </w:p>
    <w:p w14:paraId="100F0B20" w14:textId="77777777" w:rsidR="003D5775" w:rsidRPr="001B351E" w:rsidRDefault="003D5775" w:rsidP="001E1E50">
      <w:pPr>
        <w:pStyle w:val="Body3"/>
        <w:numPr>
          <w:ilvl w:val="3"/>
          <w:numId w:val="148"/>
        </w:numPr>
        <w:jc w:val="left"/>
        <w:rPr>
          <w:rFonts w:ascii="Arial" w:hAnsi="Arial" w:cs="Arial"/>
          <w:sz w:val="24"/>
          <w:szCs w:val="24"/>
        </w:rPr>
      </w:pPr>
      <w:r w:rsidRPr="001B351E">
        <w:rPr>
          <w:rFonts w:ascii="Arial" w:hAnsi="Arial" w:cs="Arial"/>
          <w:sz w:val="24"/>
          <w:szCs w:val="24"/>
        </w:rPr>
        <w:t>will be supplied in a format suitable for publication as Open Source ("</w:t>
      </w:r>
      <w:r w:rsidRPr="001B351E">
        <w:rPr>
          <w:rFonts w:ascii="Arial" w:hAnsi="Arial" w:cs="Arial"/>
          <w:b/>
          <w:sz w:val="24"/>
          <w:szCs w:val="24"/>
        </w:rPr>
        <w:t>the Open Source Publication Material</w:t>
      </w:r>
      <w:r w:rsidRPr="001B351E">
        <w:rPr>
          <w:rFonts w:ascii="Arial" w:hAnsi="Arial" w:cs="Arial"/>
          <w:sz w:val="24"/>
          <w:szCs w:val="24"/>
        </w:rPr>
        <w:t>") no later than the date notified by the Buyer to the Supplier; and</w:t>
      </w:r>
    </w:p>
    <w:p w14:paraId="016E2634" w14:textId="77777777" w:rsidR="003D5775" w:rsidRPr="001B351E" w:rsidRDefault="003D5775" w:rsidP="001E1E50">
      <w:pPr>
        <w:pStyle w:val="Body3"/>
        <w:numPr>
          <w:ilvl w:val="3"/>
          <w:numId w:val="148"/>
        </w:numPr>
        <w:jc w:val="left"/>
        <w:rPr>
          <w:rFonts w:ascii="Arial" w:hAnsi="Arial" w:cs="Arial"/>
          <w:sz w:val="24"/>
          <w:szCs w:val="24"/>
        </w:rPr>
      </w:pPr>
      <w:r w:rsidRPr="001B351E">
        <w:rPr>
          <w:rFonts w:ascii="Arial" w:hAnsi="Arial" w:cs="Arial"/>
          <w:sz w:val="24"/>
          <w:szCs w:val="24"/>
        </w:rPr>
        <w:t>do not contain any Malicious Software.</w:t>
      </w:r>
    </w:p>
    <w:p w14:paraId="4804ED68" w14:textId="77777777" w:rsidR="003D5775" w:rsidRPr="001B351E" w:rsidRDefault="003D5775" w:rsidP="001E1E50">
      <w:pPr>
        <w:pStyle w:val="GPSL3numberedclause"/>
        <w:numPr>
          <w:ilvl w:val="2"/>
          <w:numId w:val="148"/>
        </w:numPr>
        <w:jc w:val="left"/>
        <w:rPr>
          <w:rFonts w:ascii="Arial" w:hAnsi="Arial"/>
          <w:sz w:val="24"/>
          <w:szCs w:val="24"/>
        </w:rPr>
      </w:pPr>
      <w:bookmarkStart w:id="467" w:name="_Ref459287601"/>
      <w:r w:rsidRPr="001B351E">
        <w:rPr>
          <w:rFonts w:ascii="Arial" w:hAnsi="Arial"/>
          <w:sz w:val="24"/>
          <w:szCs w:val="24"/>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bookmarkEnd w:id="467"/>
    </w:p>
    <w:p w14:paraId="4BF64BBD"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bookmarkStart w:id="468" w:name="_Ref459287505"/>
      <w:r w:rsidRPr="001B351E">
        <w:rPr>
          <w:rFonts w:ascii="Arial" w:hAnsi="Arial"/>
          <w:sz w:val="24"/>
          <w:szCs w:val="24"/>
        </w:rPr>
        <w:t>as soon as reasonably practicable, provide written details of the nature of the IPRs and items or Deliverables based on IPRs which are to be excluded from Open Source publication; and</w:t>
      </w:r>
      <w:bookmarkEnd w:id="468"/>
      <w:r w:rsidRPr="001B351E">
        <w:rPr>
          <w:rFonts w:ascii="Arial" w:hAnsi="Arial"/>
          <w:sz w:val="24"/>
          <w:szCs w:val="24"/>
        </w:rPr>
        <w:t xml:space="preserve"> </w:t>
      </w:r>
    </w:p>
    <w:p w14:paraId="1FD07F6E" w14:textId="77777777" w:rsidR="003D5775" w:rsidRPr="001B351E" w:rsidRDefault="003D5775" w:rsidP="001E1E50">
      <w:pPr>
        <w:pStyle w:val="ListParagraph"/>
        <w:numPr>
          <w:ilvl w:val="3"/>
          <w:numId w:val="148"/>
        </w:numPr>
        <w:suppressAutoHyphens w:val="0"/>
        <w:overflowPunct w:val="0"/>
        <w:autoSpaceDE w:val="0"/>
        <w:adjustRightInd w:val="0"/>
        <w:spacing w:after="240" w:line="240" w:lineRule="auto"/>
        <w:contextualSpacing/>
        <w:rPr>
          <w:rFonts w:ascii="Arial" w:hAnsi="Arial" w:cs="Arial"/>
          <w:sz w:val="24"/>
          <w:szCs w:val="24"/>
        </w:rPr>
      </w:pPr>
      <w:r w:rsidRPr="001B351E">
        <w:rPr>
          <w:rFonts w:ascii="Arial" w:hAnsi="Arial" w:cs="Arial"/>
          <w:sz w:val="24"/>
          <w:szCs w:val="24"/>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5C05AF64" w14:textId="77777777" w:rsidR="003D5775" w:rsidRPr="001B351E" w:rsidRDefault="003D5775" w:rsidP="001E1E50">
      <w:pPr>
        <w:pStyle w:val="GPSL2NumberedBoldHeading"/>
        <w:numPr>
          <w:ilvl w:val="1"/>
          <w:numId w:val="148"/>
        </w:numPr>
        <w:jc w:val="left"/>
        <w:rPr>
          <w:rFonts w:ascii="Arial" w:hAnsi="Arial"/>
          <w:sz w:val="24"/>
          <w:szCs w:val="24"/>
        </w:rPr>
      </w:pPr>
      <w:r w:rsidRPr="001B351E">
        <w:rPr>
          <w:rFonts w:ascii="Arial" w:hAnsi="Arial"/>
          <w:sz w:val="24"/>
          <w:szCs w:val="24"/>
        </w:rPr>
        <w:t>Malicious Software</w:t>
      </w:r>
    </w:p>
    <w:p w14:paraId="681718BF" w14:textId="77777777" w:rsidR="003D5775" w:rsidRPr="001B351E" w:rsidRDefault="003D5775" w:rsidP="001E1E50">
      <w:pPr>
        <w:pStyle w:val="GPSL3numberedclause"/>
        <w:numPr>
          <w:ilvl w:val="2"/>
          <w:numId w:val="148"/>
        </w:numPr>
        <w:jc w:val="left"/>
        <w:rPr>
          <w:rFonts w:ascii="Arial" w:hAnsi="Arial"/>
          <w:sz w:val="24"/>
          <w:szCs w:val="24"/>
        </w:rPr>
      </w:pPr>
      <w:bookmarkStart w:id="469" w:name="_Ref490057316"/>
      <w:r w:rsidRPr="001B351E">
        <w:rPr>
          <w:rFonts w:ascii="Arial" w:hAnsi="Arial"/>
          <w:sz w:val="24"/>
          <w:szCs w:val="24"/>
        </w:rPr>
        <w:t>The Supplier shall, throughout the Contract Period, use the latest versions of anti-virus definitions and software available from an industry accepted anti-virus software vendor to check for, contain the spread of, and minimise the impact of Malicious Software.</w:t>
      </w:r>
      <w:bookmarkEnd w:id="469"/>
    </w:p>
    <w:p w14:paraId="4620805E" w14:textId="77777777" w:rsidR="003D5775" w:rsidRPr="001B351E" w:rsidRDefault="003D5775" w:rsidP="001E1E50">
      <w:pPr>
        <w:pStyle w:val="GPSL3numberedclause"/>
        <w:numPr>
          <w:ilvl w:val="2"/>
          <w:numId w:val="148"/>
        </w:numPr>
        <w:jc w:val="left"/>
        <w:rPr>
          <w:rFonts w:ascii="Arial" w:hAnsi="Arial"/>
          <w:sz w:val="24"/>
          <w:szCs w:val="24"/>
        </w:rPr>
      </w:pPr>
      <w:bookmarkStart w:id="470" w:name="_Ref490057322"/>
      <w:r w:rsidRPr="001B351E">
        <w:rPr>
          <w:rFonts w:ascii="Arial" w:hAnsi="Arial"/>
          <w:sz w:val="24"/>
          <w:szCs w:val="24"/>
        </w:rPr>
        <w:lastRenderedPageBreak/>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bookmarkEnd w:id="470"/>
    </w:p>
    <w:p w14:paraId="332DE399" w14:textId="77777777" w:rsidR="003D5775" w:rsidRPr="001B351E" w:rsidRDefault="003D5775" w:rsidP="001E1E50">
      <w:pPr>
        <w:pStyle w:val="GPSL3numberedclause"/>
        <w:numPr>
          <w:ilvl w:val="2"/>
          <w:numId w:val="148"/>
        </w:numPr>
        <w:jc w:val="left"/>
        <w:rPr>
          <w:rFonts w:ascii="Arial" w:hAnsi="Arial"/>
          <w:sz w:val="24"/>
          <w:szCs w:val="24"/>
        </w:rPr>
      </w:pPr>
      <w:r w:rsidRPr="001B351E">
        <w:rPr>
          <w:rFonts w:ascii="Arial" w:hAnsi="Arial"/>
          <w:sz w:val="24"/>
          <w:szCs w:val="24"/>
        </w:rPr>
        <w:t xml:space="preserve">Any cost arising out of the actions of the Parties taken in compliance with the provisions of paragraph </w:t>
      </w:r>
      <w:r w:rsidRPr="001B351E">
        <w:rPr>
          <w:rFonts w:ascii="Arial" w:hAnsi="Arial"/>
          <w:sz w:val="24"/>
          <w:szCs w:val="24"/>
        </w:rPr>
        <w:fldChar w:fldCharType="begin"/>
      </w:r>
      <w:r w:rsidRPr="001B351E">
        <w:rPr>
          <w:rFonts w:ascii="Arial" w:hAnsi="Arial"/>
          <w:sz w:val="24"/>
          <w:szCs w:val="24"/>
        </w:rPr>
        <w:instrText xml:space="preserve"> REF _Ref490057322 \w \h  \* MERGEFORMAT </w:instrText>
      </w:r>
      <w:r w:rsidRPr="001B351E">
        <w:rPr>
          <w:rFonts w:ascii="Arial" w:hAnsi="Arial"/>
          <w:sz w:val="24"/>
          <w:szCs w:val="24"/>
        </w:rPr>
      </w:r>
      <w:r w:rsidRPr="001B351E">
        <w:rPr>
          <w:rFonts w:ascii="Arial" w:hAnsi="Arial"/>
          <w:sz w:val="24"/>
          <w:szCs w:val="24"/>
        </w:rPr>
        <w:fldChar w:fldCharType="separate"/>
      </w:r>
      <w:r w:rsidRPr="001B351E">
        <w:rPr>
          <w:rFonts w:ascii="Arial" w:hAnsi="Arial"/>
          <w:sz w:val="24"/>
          <w:szCs w:val="24"/>
        </w:rPr>
        <w:t>9.7.2</w:t>
      </w:r>
      <w:r w:rsidRPr="001B351E">
        <w:rPr>
          <w:rFonts w:ascii="Arial" w:hAnsi="Arial"/>
          <w:sz w:val="24"/>
          <w:szCs w:val="24"/>
        </w:rPr>
        <w:fldChar w:fldCharType="end"/>
      </w:r>
      <w:r w:rsidRPr="001B351E">
        <w:rPr>
          <w:rFonts w:ascii="Arial" w:hAnsi="Arial"/>
          <w:sz w:val="24"/>
          <w:szCs w:val="24"/>
        </w:rPr>
        <w:t xml:space="preserve"> shall be borne by the Parties as follows:</w:t>
      </w:r>
    </w:p>
    <w:p w14:paraId="1E48A7A5" w14:textId="3086AB6A"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 xml:space="preserve">by the Supplier, where the Malicious Software originates from the Supplier Software, the </w:t>
      </w:r>
      <w:r w:rsidR="00005BA6" w:rsidRPr="001B351E">
        <w:rPr>
          <w:rFonts w:ascii="Arial" w:hAnsi="Arial"/>
          <w:sz w:val="24"/>
          <w:szCs w:val="24"/>
        </w:rPr>
        <w:t>third-party</w:t>
      </w:r>
      <w:r w:rsidRPr="001B351E">
        <w:rPr>
          <w:rFonts w:ascii="Arial" w:hAnsi="Arial"/>
          <w:sz w:val="24"/>
          <w:szCs w:val="24"/>
        </w:rPr>
        <w:t xml:space="preserve">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202E8352" w14:textId="77777777" w:rsidR="003D5775" w:rsidRPr="00323C96"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 xml:space="preserve">by the Buyer, if the Malicious Software originates from the </w:t>
      </w:r>
      <w:r w:rsidRPr="00323C96">
        <w:rPr>
          <w:rFonts w:ascii="Arial" w:hAnsi="Arial"/>
          <w:sz w:val="24"/>
          <w:szCs w:val="24"/>
        </w:rPr>
        <w:t>Buyer Software or the Buyer Data (whilst the Buyer Data was under the control of the Buyer).</w:t>
      </w:r>
    </w:p>
    <w:p w14:paraId="5E009C69" w14:textId="7C67CD5B" w:rsidR="003D5775" w:rsidRPr="00323C96" w:rsidRDefault="003D5775" w:rsidP="001E1E50">
      <w:pPr>
        <w:pStyle w:val="GPSL2numberedclause"/>
        <w:keepNext/>
        <w:numPr>
          <w:ilvl w:val="0"/>
          <w:numId w:val="148"/>
        </w:numPr>
        <w:jc w:val="left"/>
        <w:rPr>
          <w:rFonts w:ascii="Arial" w:hAnsi="Arial"/>
          <w:b/>
          <w:sz w:val="24"/>
          <w:szCs w:val="24"/>
        </w:rPr>
      </w:pPr>
      <w:r w:rsidRPr="00323C96">
        <w:rPr>
          <w:rFonts w:ascii="Arial" w:hAnsi="Arial"/>
          <w:b/>
          <w:sz w:val="24"/>
          <w:szCs w:val="24"/>
        </w:rPr>
        <w:tab/>
        <w:t>Supplier-Furnished Terms</w:t>
      </w:r>
    </w:p>
    <w:p w14:paraId="7025B6DA" w14:textId="77777777" w:rsidR="003D5775" w:rsidRPr="00323C96" w:rsidRDefault="003D5775" w:rsidP="001E1E50">
      <w:pPr>
        <w:pStyle w:val="GPSL2NumberedBoldHeading"/>
        <w:numPr>
          <w:ilvl w:val="1"/>
          <w:numId w:val="148"/>
        </w:numPr>
        <w:jc w:val="left"/>
        <w:rPr>
          <w:rFonts w:ascii="Arial" w:hAnsi="Arial"/>
          <w:sz w:val="24"/>
          <w:szCs w:val="24"/>
        </w:rPr>
      </w:pPr>
      <w:r w:rsidRPr="00323C96">
        <w:rPr>
          <w:rFonts w:ascii="Arial" w:hAnsi="Arial"/>
          <w:sz w:val="24"/>
          <w:szCs w:val="24"/>
        </w:rPr>
        <w:tab/>
        <w:t>Software Licence Terms</w:t>
      </w:r>
    </w:p>
    <w:p w14:paraId="5D8F9AA4" w14:textId="77777777" w:rsidR="003D5775" w:rsidRPr="00323C96" w:rsidRDefault="003D5775" w:rsidP="001E1E50">
      <w:pPr>
        <w:pStyle w:val="GPSL4numberedclause"/>
        <w:numPr>
          <w:ilvl w:val="3"/>
          <w:numId w:val="148"/>
        </w:numPr>
        <w:tabs>
          <w:tab w:val="left" w:pos="2552"/>
        </w:tabs>
        <w:jc w:val="left"/>
        <w:rPr>
          <w:rFonts w:ascii="Arial" w:hAnsi="Arial"/>
          <w:sz w:val="24"/>
          <w:szCs w:val="24"/>
        </w:rPr>
      </w:pPr>
      <w:r w:rsidRPr="00323C96">
        <w:rPr>
          <w:rFonts w:ascii="Arial" w:hAnsi="Arial"/>
          <w:sz w:val="24"/>
          <w:szCs w:val="24"/>
        </w:rPr>
        <w:t>Terms for licensing of non-COTS third party software in accordance with Paragraph 9.2.3 are detailed in [insert reference to relevant Schedule].</w:t>
      </w:r>
    </w:p>
    <w:p w14:paraId="77410F2B" w14:textId="77777777" w:rsidR="003D5775" w:rsidRPr="00323C96" w:rsidRDefault="003D5775" w:rsidP="001E1E50">
      <w:pPr>
        <w:pStyle w:val="GPSL4numberedclause"/>
        <w:numPr>
          <w:ilvl w:val="3"/>
          <w:numId w:val="148"/>
        </w:numPr>
        <w:tabs>
          <w:tab w:val="left" w:pos="2552"/>
        </w:tabs>
        <w:jc w:val="left"/>
        <w:rPr>
          <w:rFonts w:ascii="Arial" w:hAnsi="Arial"/>
          <w:sz w:val="24"/>
          <w:szCs w:val="24"/>
        </w:rPr>
      </w:pPr>
      <w:r w:rsidRPr="00323C96">
        <w:rPr>
          <w:rFonts w:ascii="Arial" w:hAnsi="Arial"/>
          <w:sz w:val="24"/>
          <w:szCs w:val="24"/>
        </w:rPr>
        <w:t>Terms for licensing of COTS software in accordance with Paragraph 9.3 are detailed in [insert reference to relevant Schedule].</w:t>
      </w:r>
    </w:p>
    <w:p w14:paraId="56B847EB" w14:textId="77777777" w:rsidR="003D5775" w:rsidRPr="00323C96" w:rsidRDefault="003D5775" w:rsidP="001E1E50">
      <w:pPr>
        <w:pStyle w:val="GPSL2NumberedBoldHeading"/>
        <w:numPr>
          <w:ilvl w:val="1"/>
          <w:numId w:val="148"/>
        </w:numPr>
        <w:jc w:val="left"/>
        <w:rPr>
          <w:rFonts w:ascii="Arial" w:hAnsi="Arial"/>
          <w:sz w:val="24"/>
          <w:szCs w:val="24"/>
        </w:rPr>
      </w:pPr>
      <w:r w:rsidRPr="00323C96">
        <w:rPr>
          <w:rFonts w:ascii="Arial" w:hAnsi="Arial"/>
          <w:sz w:val="24"/>
          <w:szCs w:val="24"/>
        </w:rPr>
        <w:t>Software as a Service Terms</w:t>
      </w:r>
    </w:p>
    <w:p w14:paraId="69F42E55" w14:textId="77777777" w:rsidR="003D5775" w:rsidRPr="00323C96" w:rsidRDefault="003D5775" w:rsidP="001E1E50">
      <w:pPr>
        <w:pStyle w:val="GPSL4numberedclause"/>
        <w:numPr>
          <w:ilvl w:val="3"/>
          <w:numId w:val="148"/>
        </w:numPr>
        <w:tabs>
          <w:tab w:val="left" w:pos="2552"/>
        </w:tabs>
        <w:jc w:val="left"/>
        <w:rPr>
          <w:rFonts w:ascii="Arial" w:hAnsi="Arial"/>
          <w:sz w:val="24"/>
          <w:szCs w:val="24"/>
        </w:rPr>
      </w:pPr>
      <w:r w:rsidRPr="00323C96">
        <w:rPr>
          <w:rFonts w:ascii="Arial" w:hAnsi="Arial"/>
          <w:sz w:val="24"/>
          <w:szCs w:val="24"/>
        </w:rPr>
        <w:t>Additional terms for provision of a Software as a Service solution are detailed in [insert reference to relevant Schedule].</w:t>
      </w:r>
    </w:p>
    <w:p w14:paraId="4B91F746" w14:textId="77777777" w:rsidR="003D5775" w:rsidRPr="00323C96" w:rsidRDefault="003D5775" w:rsidP="001E1E50">
      <w:pPr>
        <w:pStyle w:val="GPSL2NumberedBoldHeading"/>
        <w:numPr>
          <w:ilvl w:val="1"/>
          <w:numId w:val="148"/>
        </w:numPr>
        <w:jc w:val="left"/>
        <w:rPr>
          <w:rFonts w:ascii="Arial" w:hAnsi="Arial"/>
          <w:sz w:val="24"/>
          <w:szCs w:val="24"/>
        </w:rPr>
      </w:pPr>
      <w:r w:rsidRPr="00323C96">
        <w:rPr>
          <w:rFonts w:ascii="Arial" w:hAnsi="Arial"/>
          <w:sz w:val="24"/>
          <w:szCs w:val="24"/>
        </w:rPr>
        <w:t>Software Support &amp; Maintenance Terms</w:t>
      </w:r>
    </w:p>
    <w:p w14:paraId="4654F024" w14:textId="10A9EF1B" w:rsidR="003D5775" w:rsidRPr="00323C96" w:rsidRDefault="003D5775" w:rsidP="001E1E50">
      <w:pPr>
        <w:pStyle w:val="GPSL4numberedclause"/>
        <w:numPr>
          <w:ilvl w:val="3"/>
          <w:numId w:val="148"/>
        </w:numPr>
        <w:tabs>
          <w:tab w:val="left" w:pos="2552"/>
        </w:tabs>
        <w:jc w:val="left"/>
        <w:rPr>
          <w:rFonts w:ascii="Arial" w:hAnsi="Arial"/>
          <w:sz w:val="24"/>
          <w:szCs w:val="24"/>
        </w:rPr>
      </w:pPr>
      <w:r w:rsidRPr="00323C96">
        <w:rPr>
          <w:rFonts w:ascii="Arial" w:hAnsi="Arial"/>
          <w:sz w:val="24"/>
          <w:szCs w:val="24"/>
        </w:rPr>
        <w:t>Additional terms for provision of Software Support &amp; Maintenance Services are detailed in [insert reference to relevant Schedule</w:t>
      </w:r>
      <w:r w:rsidR="00323C96">
        <w:rPr>
          <w:rFonts w:ascii="Arial" w:hAnsi="Arial"/>
          <w:sz w:val="24"/>
          <w:szCs w:val="24"/>
        </w:rPr>
        <w:t>.</w:t>
      </w:r>
    </w:p>
    <w:p w14:paraId="1BB6F150" w14:textId="77777777" w:rsidR="003D5775" w:rsidRPr="001B351E" w:rsidRDefault="003D5775" w:rsidP="003D5775">
      <w:pPr>
        <w:pStyle w:val="MarginText"/>
        <w:jc w:val="left"/>
        <w:rPr>
          <w:rFonts w:ascii="Arial" w:hAnsi="Arial" w:cs="Arial"/>
          <w:b/>
          <w:i/>
          <w:sz w:val="24"/>
          <w:szCs w:val="24"/>
        </w:rPr>
      </w:pPr>
    </w:p>
    <w:p w14:paraId="04338875"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2CCB938B" w14:textId="62469488" w:rsidR="003D5775" w:rsidRPr="001B351E" w:rsidRDefault="003D5775">
      <w:pPr>
        <w:rPr>
          <w:rFonts w:ascii="Arial" w:hAnsi="Arial" w:cs="Arial"/>
          <w:b/>
          <w:sz w:val="24"/>
          <w:szCs w:val="24"/>
          <w:lang w:eastAsia="zh-CN"/>
        </w:rPr>
      </w:pPr>
    </w:p>
    <w:p w14:paraId="714D880C" w14:textId="77777777" w:rsidR="003D5775" w:rsidRPr="001B351E" w:rsidRDefault="003D5775" w:rsidP="004F21F2">
      <w:pPr>
        <w:pStyle w:val="ContentsHH1"/>
      </w:pPr>
      <w:bookmarkStart w:id="471" w:name="_Toc154147171"/>
      <w:bookmarkStart w:id="472" w:name="_Toc154149085"/>
      <w:r w:rsidRPr="001B351E">
        <w:t>Call-Off Schedule 7 (Key Supplier Staff)</w:t>
      </w:r>
      <w:bookmarkEnd w:id="471"/>
      <w:bookmarkEnd w:id="472"/>
      <w:r w:rsidRPr="001B351E">
        <w:t xml:space="preserve"> </w:t>
      </w:r>
    </w:p>
    <w:p w14:paraId="251F825C" w14:textId="77777777" w:rsidR="003D5775" w:rsidRPr="001B351E" w:rsidRDefault="003D5775" w:rsidP="003D5775">
      <w:pPr>
        <w:tabs>
          <w:tab w:val="left" w:pos="1134"/>
        </w:tabs>
        <w:spacing w:before="120" w:after="120" w:line="240" w:lineRule="auto"/>
        <w:ind w:left="567" w:hanging="567"/>
        <w:rPr>
          <w:rFonts w:ascii="Arial" w:eastAsia="Arial" w:hAnsi="Arial" w:cs="Arial"/>
          <w:color w:val="000000"/>
          <w:sz w:val="24"/>
          <w:szCs w:val="24"/>
        </w:rPr>
      </w:pPr>
      <w:r w:rsidRPr="001B351E">
        <w:rPr>
          <w:rFonts w:ascii="Arial" w:eastAsia="Arial" w:hAnsi="Arial" w:cs="Arial"/>
          <w:color w:val="000000"/>
          <w:sz w:val="24"/>
          <w:szCs w:val="24"/>
        </w:rPr>
        <w:t>1.1</w:t>
      </w:r>
      <w:r w:rsidRPr="001B351E">
        <w:rPr>
          <w:rFonts w:ascii="Arial" w:eastAsia="Arial" w:hAnsi="Arial" w:cs="Arial"/>
          <w:color w:val="000000"/>
          <w:sz w:val="24"/>
          <w:szCs w:val="24"/>
        </w:rPr>
        <w:tab/>
        <w:t>The Order Form lists the key roles (“</w:t>
      </w:r>
      <w:r w:rsidRPr="001B351E">
        <w:rPr>
          <w:rFonts w:ascii="Arial" w:eastAsia="Arial" w:hAnsi="Arial" w:cs="Arial"/>
          <w:b/>
          <w:color w:val="000000"/>
          <w:sz w:val="24"/>
          <w:szCs w:val="24"/>
        </w:rPr>
        <w:t>Key Roles</w:t>
      </w:r>
      <w:r w:rsidRPr="001B351E">
        <w:rPr>
          <w:rFonts w:ascii="Arial" w:eastAsia="Arial" w:hAnsi="Arial" w:cs="Arial"/>
          <w:color w:val="000000"/>
          <w:sz w:val="24"/>
          <w:szCs w:val="24"/>
        </w:rPr>
        <w:t xml:space="preserve">”) and names of the persons who the Supplier shall appoint to fill those Key Roles at the Start Date. </w:t>
      </w:r>
    </w:p>
    <w:p w14:paraId="796B98D5" w14:textId="77777777" w:rsidR="003D5775" w:rsidRPr="001B351E" w:rsidRDefault="003D5775" w:rsidP="003D5775">
      <w:pPr>
        <w:tabs>
          <w:tab w:val="left" w:pos="1134"/>
        </w:tabs>
        <w:spacing w:before="120" w:after="120" w:line="240" w:lineRule="auto"/>
        <w:ind w:left="567" w:hanging="567"/>
        <w:rPr>
          <w:rFonts w:ascii="Arial" w:eastAsia="Arial" w:hAnsi="Arial" w:cs="Arial"/>
          <w:color w:val="000000"/>
          <w:sz w:val="24"/>
          <w:szCs w:val="24"/>
        </w:rPr>
      </w:pPr>
    </w:p>
    <w:p w14:paraId="7A196182" w14:textId="77777777" w:rsidR="003D5775" w:rsidRPr="001B351E" w:rsidRDefault="003D5775" w:rsidP="003D5775">
      <w:pPr>
        <w:tabs>
          <w:tab w:val="left" w:pos="1134"/>
        </w:tabs>
        <w:spacing w:before="120" w:after="120" w:line="240" w:lineRule="auto"/>
        <w:ind w:left="567" w:hanging="567"/>
        <w:rPr>
          <w:rFonts w:ascii="Arial" w:eastAsia="Arial" w:hAnsi="Arial" w:cs="Arial"/>
          <w:color w:val="000000"/>
          <w:sz w:val="24"/>
          <w:szCs w:val="24"/>
        </w:rPr>
      </w:pPr>
      <w:r w:rsidRPr="001B351E">
        <w:rPr>
          <w:rFonts w:ascii="Arial" w:eastAsia="Arial" w:hAnsi="Arial" w:cs="Arial"/>
          <w:color w:val="000000"/>
          <w:sz w:val="24"/>
          <w:szCs w:val="24"/>
        </w:rPr>
        <w:t>1.2</w:t>
      </w:r>
      <w:r w:rsidRPr="001B351E">
        <w:rPr>
          <w:rFonts w:ascii="Arial" w:eastAsia="Arial" w:hAnsi="Arial" w:cs="Arial"/>
          <w:color w:val="000000"/>
          <w:sz w:val="24"/>
          <w:szCs w:val="24"/>
        </w:rPr>
        <w:tab/>
        <w:t>The Supplier shall ensure that the Key Staff fulfil the Key Roles at all times during the Contract Period.</w:t>
      </w:r>
    </w:p>
    <w:p w14:paraId="344BE600" w14:textId="77777777" w:rsidR="003D5775" w:rsidRPr="001B351E" w:rsidRDefault="003D5775" w:rsidP="003D5775">
      <w:pPr>
        <w:tabs>
          <w:tab w:val="left" w:pos="1134"/>
        </w:tabs>
        <w:spacing w:before="120" w:after="120" w:line="240" w:lineRule="auto"/>
        <w:ind w:left="567" w:hanging="567"/>
        <w:rPr>
          <w:rFonts w:ascii="Arial" w:eastAsia="Arial" w:hAnsi="Arial" w:cs="Arial"/>
          <w:color w:val="000000"/>
          <w:sz w:val="24"/>
          <w:szCs w:val="24"/>
        </w:rPr>
      </w:pPr>
    </w:p>
    <w:p w14:paraId="1BB4C034" w14:textId="77777777" w:rsidR="003D5775" w:rsidRPr="001B351E" w:rsidRDefault="003D5775" w:rsidP="003D5775">
      <w:pPr>
        <w:tabs>
          <w:tab w:val="left" w:pos="1134"/>
        </w:tabs>
        <w:spacing w:before="120" w:after="120" w:line="240" w:lineRule="auto"/>
        <w:ind w:left="567" w:hanging="567"/>
        <w:rPr>
          <w:rFonts w:ascii="Arial" w:eastAsia="Arial" w:hAnsi="Arial" w:cs="Arial"/>
          <w:color w:val="000000"/>
          <w:sz w:val="24"/>
          <w:szCs w:val="24"/>
        </w:rPr>
      </w:pPr>
      <w:r w:rsidRPr="001B351E">
        <w:rPr>
          <w:rFonts w:ascii="Arial" w:eastAsia="Arial" w:hAnsi="Arial" w:cs="Arial"/>
          <w:color w:val="000000"/>
          <w:sz w:val="24"/>
          <w:szCs w:val="24"/>
        </w:rPr>
        <w:t>1.3</w:t>
      </w:r>
      <w:r w:rsidRPr="001B351E">
        <w:rPr>
          <w:rFonts w:ascii="Arial" w:eastAsia="Arial" w:hAnsi="Arial" w:cs="Arial"/>
          <w:color w:val="000000"/>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7EE3B4B9" w14:textId="77777777" w:rsidR="003D5775" w:rsidRPr="001B351E" w:rsidRDefault="003D5775" w:rsidP="003D5775">
      <w:pPr>
        <w:tabs>
          <w:tab w:val="left" w:pos="1134"/>
        </w:tabs>
        <w:spacing w:before="120" w:after="120" w:line="240" w:lineRule="auto"/>
        <w:ind w:left="567" w:hanging="567"/>
        <w:rPr>
          <w:rFonts w:ascii="Arial" w:eastAsia="Arial" w:hAnsi="Arial" w:cs="Arial"/>
          <w:color w:val="000000"/>
          <w:sz w:val="24"/>
          <w:szCs w:val="24"/>
        </w:rPr>
      </w:pPr>
    </w:p>
    <w:p w14:paraId="2285456B" w14:textId="77777777" w:rsidR="003D5775" w:rsidRPr="001B351E" w:rsidRDefault="003D5775" w:rsidP="003D5775">
      <w:pPr>
        <w:keepNext/>
        <w:tabs>
          <w:tab w:val="left" w:pos="1134"/>
        </w:tabs>
        <w:spacing w:before="120" w:after="120" w:line="240" w:lineRule="auto"/>
        <w:ind w:left="567" w:hanging="567"/>
        <w:rPr>
          <w:rFonts w:ascii="Arial" w:eastAsia="Arial" w:hAnsi="Arial" w:cs="Arial"/>
          <w:color w:val="000000"/>
          <w:sz w:val="24"/>
          <w:szCs w:val="24"/>
        </w:rPr>
      </w:pPr>
      <w:r w:rsidRPr="001B351E">
        <w:rPr>
          <w:rFonts w:ascii="Arial" w:eastAsia="Arial" w:hAnsi="Arial" w:cs="Arial"/>
          <w:color w:val="000000"/>
          <w:sz w:val="24"/>
          <w:szCs w:val="24"/>
        </w:rPr>
        <w:t>1.4</w:t>
      </w:r>
      <w:r w:rsidRPr="001B351E">
        <w:rPr>
          <w:rFonts w:ascii="Arial" w:eastAsia="Arial" w:hAnsi="Arial" w:cs="Arial"/>
          <w:color w:val="000000"/>
          <w:sz w:val="24"/>
          <w:szCs w:val="24"/>
        </w:rPr>
        <w:tab/>
        <w:t>The Supplier shall not and shall procure that any Subcontractor shall not remove or replace any Key Staff unless:</w:t>
      </w:r>
    </w:p>
    <w:p w14:paraId="17D63EA2" w14:textId="77777777" w:rsidR="003D5775" w:rsidRPr="001B351E" w:rsidRDefault="003D5775" w:rsidP="003D5775">
      <w:pPr>
        <w:keepNext/>
        <w:tabs>
          <w:tab w:val="left" w:pos="1134"/>
        </w:tabs>
        <w:spacing w:before="120" w:after="120" w:line="240" w:lineRule="auto"/>
        <w:ind w:left="567" w:hanging="567"/>
        <w:rPr>
          <w:rFonts w:ascii="Arial" w:eastAsia="Arial" w:hAnsi="Arial" w:cs="Arial"/>
          <w:color w:val="000000"/>
          <w:sz w:val="24"/>
          <w:szCs w:val="24"/>
        </w:rPr>
      </w:pPr>
    </w:p>
    <w:p w14:paraId="3505ADD8"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1.4.1</w:t>
      </w:r>
      <w:r w:rsidRPr="001B351E">
        <w:rPr>
          <w:rFonts w:ascii="Arial" w:eastAsia="Arial" w:hAnsi="Arial" w:cs="Arial"/>
          <w:color w:val="000000"/>
          <w:sz w:val="24"/>
          <w:szCs w:val="24"/>
        </w:rPr>
        <w:tab/>
        <w:t>requested to do so by the Buyer or the Buyer Approves such removal or replacement (not to be unreasonably withheld or delayed);</w:t>
      </w:r>
    </w:p>
    <w:p w14:paraId="021222AE"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1.4.2</w:t>
      </w:r>
      <w:r w:rsidRPr="001B351E">
        <w:rPr>
          <w:rFonts w:ascii="Arial" w:eastAsia="Arial" w:hAnsi="Arial" w:cs="Arial"/>
          <w:color w:val="000000"/>
          <w:sz w:val="24"/>
          <w:szCs w:val="24"/>
        </w:rPr>
        <w:tab/>
        <w:t>the person concerned resigns, retires or dies or is on maternity or long-term sick leave; or</w:t>
      </w:r>
    </w:p>
    <w:p w14:paraId="768EF70A"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1.4.3</w:t>
      </w:r>
      <w:r w:rsidRPr="001B351E">
        <w:rPr>
          <w:rFonts w:ascii="Arial" w:eastAsia="Arial" w:hAnsi="Arial" w:cs="Arial"/>
          <w:color w:val="000000"/>
          <w:sz w:val="24"/>
          <w:szCs w:val="24"/>
        </w:rPr>
        <w:tab/>
        <w:t>the person’s employment or contractual arrangement with the Supplier or Subcontractor is terminated for material breach of contract by the employee.</w:t>
      </w:r>
    </w:p>
    <w:p w14:paraId="52E608EF"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p>
    <w:p w14:paraId="3718820D" w14:textId="77777777" w:rsidR="003D5775" w:rsidRPr="001B351E" w:rsidRDefault="003D5775" w:rsidP="003D5775">
      <w:pPr>
        <w:keepNext/>
        <w:tabs>
          <w:tab w:val="left" w:pos="1134"/>
        </w:tabs>
        <w:spacing w:before="120" w:after="120" w:line="240" w:lineRule="auto"/>
        <w:ind w:left="567" w:hanging="567"/>
        <w:rPr>
          <w:rFonts w:ascii="Arial" w:eastAsia="Arial" w:hAnsi="Arial" w:cs="Arial"/>
          <w:color w:val="000000"/>
          <w:sz w:val="24"/>
          <w:szCs w:val="24"/>
        </w:rPr>
      </w:pPr>
      <w:r w:rsidRPr="001B351E">
        <w:rPr>
          <w:rFonts w:ascii="Arial" w:eastAsia="Arial" w:hAnsi="Arial" w:cs="Arial"/>
          <w:color w:val="000000"/>
          <w:sz w:val="24"/>
          <w:szCs w:val="24"/>
        </w:rPr>
        <w:t>1.5</w:t>
      </w:r>
      <w:r w:rsidRPr="001B351E">
        <w:rPr>
          <w:rFonts w:ascii="Arial" w:eastAsia="Arial" w:hAnsi="Arial" w:cs="Arial"/>
          <w:color w:val="000000"/>
          <w:sz w:val="24"/>
          <w:szCs w:val="24"/>
        </w:rPr>
        <w:tab/>
        <w:t>The Supplier shall:</w:t>
      </w:r>
    </w:p>
    <w:p w14:paraId="61ED11B7"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1.5.1</w:t>
      </w:r>
      <w:r w:rsidRPr="001B351E">
        <w:rPr>
          <w:rFonts w:ascii="Arial" w:eastAsia="Arial" w:hAnsi="Arial" w:cs="Arial"/>
          <w:color w:val="000000"/>
          <w:sz w:val="24"/>
          <w:szCs w:val="24"/>
        </w:rPr>
        <w:tab/>
        <w:t xml:space="preserve">notify the Buyer promptly of the absence of any Key Staff (other than for short-term sickness or holidays of two (2) weeks or less, in which case the Supplier shall ensure appropriate temporary cover for that Key Role); </w:t>
      </w:r>
    </w:p>
    <w:p w14:paraId="55928926"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1.5.2</w:t>
      </w:r>
      <w:r w:rsidRPr="001B351E">
        <w:rPr>
          <w:rFonts w:ascii="Arial" w:eastAsia="Arial" w:hAnsi="Arial" w:cs="Arial"/>
          <w:color w:val="000000"/>
          <w:sz w:val="24"/>
          <w:szCs w:val="24"/>
        </w:rPr>
        <w:tab/>
        <w:t xml:space="preserve">ensure that any Key Role is not vacant for any longer than ten (10) Working Days; </w:t>
      </w:r>
    </w:p>
    <w:p w14:paraId="3A7282CB"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1.5.3</w:t>
      </w:r>
      <w:r w:rsidRPr="001B351E">
        <w:rPr>
          <w:rFonts w:ascii="Arial" w:eastAsia="Arial" w:hAnsi="Arial" w:cs="Arial"/>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60BA50CF"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1.5.4</w:t>
      </w:r>
      <w:r w:rsidRPr="001B351E">
        <w:rPr>
          <w:rFonts w:ascii="Arial" w:eastAsia="Arial" w:hAnsi="Arial" w:cs="Arial"/>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58B05322"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1.5.5</w:t>
      </w:r>
      <w:r w:rsidRPr="001B351E">
        <w:rPr>
          <w:rFonts w:ascii="Arial" w:eastAsia="Arial" w:hAnsi="Arial" w:cs="Arial"/>
          <w:color w:val="000000"/>
          <w:sz w:val="24"/>
          <w:szCs w:val="24"/>
        </w:rPr>
        <w:tab/>
        <w:t xml:space="preserve">ensure that any replacement for a Key Role has a level of qualifications and experience appropriate to the relevant Key Role and is fully </w:t>
      </w:r>
      <w:r w:rsidRPr="001B351E">
        <w:rPr>
          <w:rFonts w:ascii="Arial" w:eastAsia="Arial" w:hAnsi="Arial" w:cs="Arial"/>
          <w:color w:val="000000"/>
          <w:sz w:val="24"/>
          <w:szCs w:val="24"/>
        </w:rPr>
        <w:lastRenderedPageBreak/>
        <w:t>competent to carry out the tasks assigned to the Key Staff whom he or she has replaced.</w:t>
      </w:r>
    </w:p>
    <w:p w14:paraId="074E47F7" w14:textId="77777777" w:rsidR="003D5775" w:rsidRPr="001B351E" w:rsidRDefault="003D5775" w:rsidP="003D5775">
      <w:pPr>
        <w:tabs>
          <w:tab w:val="left" w:pos="1985"/>
        </w:tabs>
        <w:spacing w:before="120" w:after="120" w:line="240" w:lineRule="auto"/>
        <w:ind w:left="1985" w:hanging="851"/>
        <w:rPr>
          <w:rFonts w:ascii="Arial" w:eastAsia="Arial" w:hAnsi="Arial" w:cs="Arial"/>
          <w:color w:val="000000"/>
          <w:sz w:val="24"/>
          <w:szCs w:val="24"/>
        </w:rPr>
      </w:pPr>
    </w:p>
    <w:p w14:paraId="3F747AE4" w14:textId="77777777" w:rsidR="003D5775" w:rsidRPr="001B351E" w:rsidRDefault="003D5775" w:rsidP="003D5775">
      <w:pPr>
        <w:ind w:left="720" w:hanging="720"/>
        <w:rPr>
          <w:rFonts w:ascii="Arial" w:eastAsia="Arial" w:hAnsi="Arial" w:cs="Arial"/>
          <w:sz w:val="24"/>
          <w:szCs w:val="24"/>
        </w:rPr>
      </w:pPr>
      <w:r w:rsidRPr="001B351E">
        <w:rPr>
          <w:rFonts w:ascii="Arial" w:eastAsia="Arial" w:hAnsi="Arial" w:cs="Arial"/>
          <w:sz w:val="24"/>
          <w:szCs w:val="24"/>
        </w:rPr>
        <w:t>1.6</w:t>
      </w:r>
      <w:r w:rsidRPr="001B351E">
        <w:rPr>
          <w:rFonts w:ascii="Arial" w:eastAsia="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p>
    <w:p w14:paraId="4A852BA6"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1299FC03" w14:textId="79540691" w:rsidR="003D5775" w:rsidRPr="001B351E" w:rsidRDefault="003D5775">
      <w:pPr>
        <w:rPr>
          <w:rFonts w:ascii="Arial" w:hAnsi="Arial" w:cs="Arial"/>
          <w:b/>
          <w:sz w:val="24"/>
          <w:szCs w:val="24"/>
          <w:lang w:eastAsia="zh-CN"/>
        </w:rPr>
      </w:pPr>
    </w:p>
    <w:p w14:paraId="233156AB" w14:textId="77777777" w:rsidR="003D5775" w:rsidRPr="001B351E" w:rsidRDefault="003D5775" w:rsidP="004F21F2">
      <w:pPr>
        <w:pStyle w:val="ContentsHH1"/>
      </w:pPr>
      <w:bookmarkStart w:id="473" w:name="_Toc154147172"/>
      <w:bookmarkStart w:id="474" w:name="_Toc154149086"/>
      <w:r w:rsidRPr="001B351E">
        <w:t>Call-Off Schedule 8 (Business Continuity and Disaster Recovery)</w:t>
      </w:r>
      <w:bookmarkEnd w:id="473"/>
      <w:bookmarkEnd w:id="474"/>
    </w:p>
    <w:p w14:paraId="403F927B"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w:hAnsi="Arial" w:cs="Arial"/>
          <w:b/>
          <w:smallCaps/>
          <w:color w:val="000000"/>
          <w:sz w:val="24"/>
          <w:szCs w:val="24"/>
        </w:rPr>
        <w:t>D</w:t>
      </w:r>
      <w:r w:rsidRPr="001B351E">
        <w:rPr>
          <w:rFonts w:ascii="Arial" w:eastAsia="Arial Bold" w:hAnsi="Arial" w:cs="Arial"/>
          <w:b/>
          <w:color w:val="000000"/>
          <w:sz w:val="24"/>
          <w:szCs w:val="24"/>
        </w:rPr>
        <w:t>efinitions</w:t>
      </w:r>
    </w:p>
    <w:p w14:paraId="67C490B0"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tbl>
      <w:tblPr>
        <w:tblW w:w="8175" w:type="dxa"/>
        <w:tblInd w:w="1008" w:type="dxa"/>
        <w:tblLayout w:type="fixed"/>
        <w:tblLook w:val="0400" w:firstRow="0" w:lastRow="0" w:firstColumn="0" w:lastColumn="0" w:noHBand="0" w:noVBand="1"/>
      </w:tblPr>
      <w:tblGrid>
        <w:gridCol w:w="3098"/>
        <w:gridCol w:w="5077"/>
      </w:tblGrid>
      <w:tr w:rsidR="003D5775" w:rsidRPr="001B351E" w14:paraId="6D2BF2B4" w14:textId="77777777" w:rsidTr="003D5775">
        <w:tc>
          <w:tcPr>
            <w:tcW w:w="3097" w:type="dxa"/>
            <w:hideMark/>
          </w:tcPr>
          <w:p w14:paraId="53A53C55"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"BCDR Plan"</w:t>
            </w:r>
          </w:p>
        </w:tc>
        <w:tc>
          <w:tcPr>
            <w:tcW w:w="5075" w:type="dxa"/>
            <w:hideMark/>
          </w:tcPr>
          <w:p w14:paraId="2CBCDC8E"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2.2 of this Schedule;</w:t>
            </w:r>
          </w:p>
        </w:tc>
      </w:tr>
      <w:tr w:rsidR="003D5775" w:rsidRPr="001B351E" w14:paraId="6B003F89" w14:textId="77777777" w:rsidTr="003D5775">
        <w:tc>
          <w:tcPr>
            <w:tcW w:w="3097" w:type="dxa"/>
            <w:hideMark/>
          </w:tcPr>
          <w:p w14:paraId="53B7EBA6"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"Business Continuity Plan"</w:t>
            </w:r>
          </w:p>
        </w:tc>
        <w:tc>
          <w:tcPr>
            <w:tcW w:w="5075" w:type="dxa"/>
            <w:hideMark/>
          </w:tcPr>
          <w:p w14:paraId="0CFFFBA7"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2.3.2 of this Schedule;</w:t>
            </w:r>
          </w:p>
        </w:tc>
      </w:tr>
      <w:tr w:rsidR="003D5775" w:rsidRPr="001B351E" w14:paraId="41B98DF8" w14:textId="77777777" w:rsidTr="003D5775">
        <w:tc>
          <w:tcPr>
            <w:tcW w:w="3097" w:type="dxa"/>
            <w:hideMark/>
          </w:tcPr>
          <w:p w14:paraId="1EEDDBE5"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"Disaster"</w:t>
            </w:r>
          </w:p>
        </w:tc>
        <w:tc>
          <w:tcPr>
            <w:tcW w:w="5075" w:type="dxa"/>
            <w:hideMark/>
          </w:tcPr>
          <w:p w14:paraId="64417EA6"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occurrence of one or more events which, either separately or cumulatively, mean that the Deliverables, or a material part thereof will be unavailable (or could reasonably be anticipated to be unavailable);</w:t>
            </w:r>
          </w:p>
        </w:tc>
      </w:tr>
      <w:tr w:rsidR="003D5775" w:rsidRPr="001B351E" w14:paraId="2EDFB2DC" w14:textId="77777777" w:rsidTr="003D5775">
        <w:tc>
          <w:tcPr>
            <w:tcW w:w="3097" w:type="dxa"/>
            <w:hideMark/>
          </w:tcPr>
          <w:p w14:paraId="693149B5"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"Disaster Recovery Deliverables"</w:t>
            </w:r>
          </w:p>
        </w:tc>
        <w:tc>
          <w:tcPr>
            <w:tcW w:w="5075" w:type="dxa"/>
            <w:hideMark/>
          </w:tcPr>
          <w:p w14:paraId="7E713DD9" w14:textId="77777777" w:rsidR="003D5775" w:rsidRPr="001B351E" w:rsidRDefault="003D5775" w:rsidP="001E1E50">
            <w:pPr>
              <w:pStyle w:val="Normal0"/>
              <w:numPr>
                <w:ilvl w:val="0"/>
                <w:numId w:val="151"/>
              </w:numPr>
              <w:tabs>
                <w:tab w:val="left" w:pos="-179"/>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Deliverables embodied in the processes and procedures for restoring the provision of Deliverables following the occurrence of a Disaster;</w:t>
            </w:r>
          </w:p>
        </w:tc>
      </w:tr>
      <w:tr w:rsidR="003D5775" w:rsidRPr="001B351E" w14:paraId="351EDEE3" w14:textId="77777777" w:rsidTr="003D5775">
        <w:tc>
          <w:tcPr>
            <w:tcW w:w="3097" w:type="dxa"/>
            <w:hideMark/>
          </w:tcPr>
          <w:p w14:paraId="1DB03FE2"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"Disaster Recovery Plan"</w:t>
            </w:r>
          </w:p>
        </w:tc>
        <w:tc>
          <w:tcPr>
            <w:tcW w:w="5075" w:type="dxa"/>
            <w:hideMark/>
          </w:tcPr>
          <w:p w14:paraId="70A6C586"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2.3.3 of this Schedule;</w:t>
            </w:r>
          </w:p>
        </w:tc>
      </w:tr>
      <w:tr w:rsidR="003D5775" w:rsidRPr="001B351E" w14:paraId="1F984CC6" w14:textId="77777777" w:rsidTr="003D5775">
        <w:tc>
          <w:tcPr>
            <w:tcW w:w="3097" w:type="dxa"/>
            <w:hideMark/>
          </w:tcPr>
          <w:p w14:paraId="43EED747"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"Disaster Recovery System"</w:t>
            </w:r>
          </w:p>
        </w:tc>
        <w:tc>
          <w:tcPr>
            <w:tcW w:w="5075" w:type="dxa"/>
            <w:hideMark/>
          </w:tcPr>
          <w:p w14:paraId="3FB40940"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system embodied in the processes and procedures for restoring the provision of Deliverables following the occurrence of a Disaster;</w:t>
            </w:r>
          </w:p>
        </w:tc>
      </w:tr>
      <w:tr w:rsidR="003D5775" w:rsidRPr="001B351E" w14:paraId="15D0F6F2" w14:textId="77777777" w:rsidTr="003D5775">
        <w:trPr>
          <w:trHeight w:val="567"/>
        </w:trPr>
        <w:tc>
          <w:tcPr>
            <w:tcW w:w="3097" w:type="dxa"/>
            <w:hideMark/>
          </w:tcPr>
          <w:p w14:paraId="08487C5C"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"Related Supplier"</w:t>
            </w:r>
          </w:p>
        </w:tc>
        <w:tc>
          <w:tcPr>
            <w:tcW w:w="5075" w:type="dxa"/>
            <w:hideMark/>
          </w:tcPr>
          <w:p w14:paraId="4D99D8AD"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person who provides Deliverables to the Buyer which are related to the Deliverables from time to time;</w:t>
            </w:r>
          </w:p>
        </w:tc>
      </w:tr>
      <w:tr w:rsidR="003D5775" w:rsidRPr="001B351E" w14:paraId="3B6CDE83" w14:textId="77777777" w:rsidTr="003D5775">
        <w:trPr>
          <w:trHeight w:val="567"/>
        </w:trPr>
        <w:tc>
          <w:tcPr>
            <w:tcW w:w="3097" w:type="dxa"/>
            <w:hideMark/>
          </w:tcPr>
          <w:p w14:paraId="1F8F6732"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"Review Report"</w:t>
            </w:r>
          </w:p>
        </w:tc>
        <w:tc>
          <w:tcPr>
            <w:tcW w:w="5075" w:type="dxa"/>
            <w:hideMark/>
          </w:tcPr>
          <w:p w14:paraId="50829FB8"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6.3 of this Schedule; and</w:t>
            </w:r>
          </w:p>
        </w:tc>
      </w:tr>
      <w:tr w:rsidR="003D5775" w:rsidRPr="001B351E" w14:paraId="238EC365" w14:textId="77777777" w:rsidTr="003D5775">
        <w:tc>
          <w:tcPr>
            <w:tcW w:w="3097" w:type="dxa"/>
            <w:hideMark/>
          </w:tcPr>
          <w:p w14:paraId="2778E4F8"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"Supplier's Proposals"</w:t>
            </w:r>
          </w:p>
        </w:tc>
        <w:tc>
          <w:tcPr>
            <w:tcW w:w="5075" w:type="dxa"/>
            <w:hideMark/>
          </w:tcPr>
          <w:p w14:paraId="30788FD5"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6.3 of this Schedule;</w:t>
            </w:r>
          </w:p>
        </w:tc>
      </w:tr>
    </w:tbl>
    <w:p w14:paraId="63892EE4"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BCDR Plan</w:t>
      </w:r>
    </w:p>
    <w:p w14:paraId="1B999389" w14:textId="77777777" w:rsidR="003D5775" w:rsidRPr="005F6D6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5F6D6E">
        <w:rPr>
          <w:rFonts w:ascii="Arial" w:eastAsia="Arial" w:hAnsi="Arial" w:cs="Arial"/>
          <w:color w:val="000000"/>
          <w:sz w:val="24"/>
          <w:szCs w:val="24"/>
        </w:rPr>
        <w:t>The Buyer and the Supplier recognise that, where specified in Framework Schedule 4 (Framework Management), NHS LPP shall have the right to enforce the Buyer's rights under this Schedule.</w:t>
      </w:r>
    </w:p>
    <w:p w14:paraId="62A3F472"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At least ninety (90) Working Days prior to the Start Date the Supplier shall prepare and deliver to the Buyer for the Buyer’s written approval a plan (a </w:t>
      </w:r>
      <w:r w:rsidRPr="001B351E">
        <w:rPr>
          <w:rFonts w:ascii="Arial" w:eastAsia="Arial" w:hAnsi="Arial" w:cs="Arial"/>
          <w:b/>
          <w:color w:val="000000"/>
          <w:sz w:val="24"/>
          <w:szCs w:val="24"/>
        </w:rPr>
        <w:lastRenderedPageBreak/>
        <w:t>“BCDR Plan”</w:t>
      </w:r>
      <w:r w:rsidRPr="001B351E">
        <w:rPr>
          <w:rFonts w:ascii="Arial" w:eastAsia="Arial" w:hAnsi="Arial" w:cs="Arial"/>
          <w:color w:val="000000"/>
          <w:sz w:val="24"/>
          <w:szCs w:val="24"/>
        </w:rPr>
        <w:t>), which shall detail the processes and arrangements that the Supplier shall follow to:</w:t>
      </w:r>
    </w:p>
    <w:p w14:paraId="3EDAD16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ensure continuity of the business processes and operations supported by the Services following any failure or disruption of any element of the Deliverables; and</w:t>
      </w:r>
    </w:p>
    <w:p w14:paraId="37899E9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recovery of the Deliverables in the event of a Disaster </w:t>
      </w:r>
    </w:p>
    <w:p w14:paraId="1B87A612"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BCDR Plan shall be divided into three sections:</w:t>
      </w:r>
    </w:p>
    <w:p w14:paraId="1A30599A"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Section 1 which shall set out general principles applicable to the BCDR Plan; </w:t>
      </w:r>
    </w:p>
    <w:p w14:paraId="323918D7"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Section 2 which shall relate to business continuity (the </w:t>
      </w:r>
      <w:r w:rsidRPr="001B351E">
        <w:rPr>
          <w:rFonts w:ascii="Arial" w:eastAsia="Arial" w:hAnsi="Arial" w:cs="Arial"/>
          <w:b/>
          <w:color w:val="000000"/>
          <w:sz w:val="24"/>
          <w:szCs w:val="24"/>
        </w:rPr>
        <w:t>"Business Continuity Plan"</w:t>
      </w:r>
      <w:r w:rsidRPr="001B351E">
        <w:rPr>
          <w:rFonts w:ascii="Arial" w:eastAsia="Arial" w:hAnsi="Arial" w:cs="Arial"/>
          <w:color w:val="000000"/>
          <w:sz w:val="24"/>
          <w:szCs w:val="24"/>
        </w:rPr>
        <w:t>); and</w:t>
      </w:r>
    </w:p>
    <w:p w14:paraId="08173CFB"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Section 3 which shall relate to disaster recovery (the </w:t>
      </w:r>
      <w:r w:rsidRPr="001B351E">
        <w:rPr>
          <w:rFonts w:ascii="Arial" w:eastAsia="Arial" w:hAnsi="Arial" w:cs="Arial"/>
          <w:b/>
          <w:color w:val="000000"/>
          <w:sz w:val="24"/>
          <w:szCs w:val="24"/>
        </w:rPr>
        <w:t>"Disaster Recovery Plan"</w:t>
      </w:r>
      <w:r w:rsidRPr="001B351E">
        <w:rPr>
          <w:rFonts w:ascii="Arial" w:eastAsia="Arial" w:hAnsi="Arial" w:cs="Arial"/>
          <w:color w:val="000000"/>
          <w:sz w:val="24"/>
          <w:szCs w:val="24"/>
        </w:rPr>
        <w:t>).</w:t>
      </w:r>
    </w:p>
    <w:p w14:paraId="404DA1EC"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660A72A1"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General Principles of the BCDR Plan (Section 1)</w:t>
      </w:r>
    </w:p>
    <w:p w14:paraId="61B6BFAF"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Section 1 of the BCDR Plan shall:</w:t>
      </w:r>
    </w:p>
    <w:p w14:paraId="5D87D830"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set out how the business continuity and disaster recovery elements of the BCDR Plan link to each other;</w:t>
      </w:r>
    </w:p>
    <w:p w14:paraId="337A399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provide details of how the invocation of any element of the BCDR Plan may impact upon the provision of the Deliverables and any goods and/or services provided to the Buyer by a Related Supplier;</w:t>
      </w:r>
    </w:p>
    <w:p w14:paraId="5A0033C7"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contain an obligation upon the Supplier to liaise with the Buyer and any Related Suppliers with respect to business continuity and disaster recovery;</w:t>
      </w:r>
    </w:p>
    <w:p w14:paraId="0ECB5488"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detail how the BCDR Plan interoperates with any overarching disaster recovery or business continuity plan of the Buyer and any of its other Related Supplier in each case as notified to the Supplier by the Buyer from time to time;</w:t>
      </w:r>
    </w:p>
    <w:p w14:paraId="5CC3D7E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contain a communication strategy including details of an incident and problem management service and advice and help desk facility which can be accessed via multiple channels;</w:t>
      </w:r>
    </w:p>
    <w:p w14:paraId="3341B7EB" w14:textId="77777777" w:rsidR="003D5775" w:rsidRPr="001B351E" w:rsidRDefault="003D5775" w:rsidP="001E1E50">
      <w:pPr>
        <w:pStyle w:val="Normal0"/>
        <w:keepNext/>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contain a risk analysis, including:</w:t>
      </w:r>
    </w:p>
    <w:p w14:paraId="082D84B0" w14:textId="77777777" w:rsidR="003D5775" w:rsidRPr="001B351E" w:rsidRDefault="003D5775" w:rsidP="001E1E50">
      <w:pPr>
        <w:pStyle w:val="Normal0"/>
        <w:numPr>
          <w:ilvl w:val="3"/>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failure or disruption scenarios and assessments of likely frequency of occurrence;</w:t>
      </w:r>
    </w:p>
    <w:p w14:paraId="386AAC81" w14:textId="77777777" w:rsidR="003D5775" w:rsidRPr="001B351E" w:rsidRDefault="003D5775" w:rsidP="001E1E50">
      <w:pPr>
        <w:pStyle w:val="Normal0"/>
        <w:numPr>
          <w:ilvl w:val="3"/>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identification of any single points of failure within the provision of Deliverables and processes for managing those risks;</w:t>
      </w:r>
    </w:p>
    <w:p w14:paraId="00DE0A54" w14:textId="77777777" w:rsidR="003D5775" w:rsidRPr="001B351E" w:rsidRDefault="003D5775" w:rsidP="001E1E50">
      <w:pPr>
        <w:pStyle w:val="Normal0"/>
        <w:numPr>
          <w:ilvl w:val="3"/>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identification of risks arising from the interaction of the provision of Deliverables with the goods and/or services provided by a Related Supplier; and</w:t>
      </w:r>
    </w:p>
    <w:p w14:paraId="46E10BE2" w14:textId="77777777" w:rsidR="003D5775" w:rsidRPr="001B351E" w:rsidRDefault="003D5775" w:rsidP="001E1E50">
      <w:pPr>
        <w:pStyle w:val="Normal0"/>
        <w:numPr>
          <w:ilvl w:val="3"/>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 business impact analysis of different anticipated failures or disruptions;</w:t>
      </w:r>
    </w:p>
    <w:p w14:paraId="194D0B9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provide for documentation of processes, including business processes, and procedures;</w:t>
      </w:r>
    </w:p>
    <w:p w14:paraId="7028E4E7"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set out key contact details for the Supplier (and any Subcontractors) and for the Buyer;</w:t>
      </w:r>
    </w:p>
    <w:p w14:paraId="38F2E3E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identify the procedures for reverting to "normal service";</w:t>
      </w:r>
    </w:p>
    <w:p w14:paraId="5AE46336"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set out method(s) of recovering or updating data collected (or which ought to have been collected) during a failure or disruption to minimise data loss;</w:t>
      </w:r>
    </w:p>
    <w:p w14:paraId="584D12F0"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identify the responsibilities (if any) that the Buyer has agreed it will assume in the event of the invocation of the BCDR Plan; and</w:t>
      </w:r>
    </w:p>
    <w:p w14:paraId="0A9494AA"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provide for the provision of technical assistance to key contacts at the Buyer as required by the Buyer to inform decisions in support of the Buyer’s business continuity plans.</w:t>
      </w:r>
    </w:p>
    <w:p w14:paraId="05D3E01D"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BCDR Plan shall be designed so as to ensure that:</w:t>
      </w:r>
    </w:p>
    <w:p w14:paraId="0BB8570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Deliverables are provided in accordance with this Contract at all times during and after the invocation of the BCDR Plan;</w:t>
      </w:r>
    </w:p>
    <w:p w14:paraId="194412E1"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adverse impact of any Disaster is minimised as far as reasonably possible; </w:t>
      </w:r>
    </w:p>
    <w:p w14:paraId="40D2CB16"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it complies with the relevant provisions of ISO/IEC 27002; ISO22301/ISO22313   and all other industry standards from time to time in force; and</w:t>
      </w:r>
    </w:p>
    <w:p w14:paraId="2CF8A101"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it details a process for the management of disaster recovery testing.</w:t>
      </w:r>
    </w:p>
    <w:p w14:paraId="3E267B46"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BCDR Plan shall be upgradeable and sufficiently flexible to support any changes to the Deliverables and the business operations supported by the provision of Deliverables.</w:t>
      </w:r>
    </w:p>
    <w:p w14:paraId="2E5CE044"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not be entitled to any relief from its obligations under the Performance Indicators (PI’s) or Service levels, or to any increase in the Charges to the extent that a Disaster occurs as a consequence of any breach by the Supplier of this Contract.</w:t>
      </w:r>
    </w:p>
    <w:p w14:paraId="4BE7B4ED"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Business Continuity (Section 2)</w:t>
      </w:r>
    </w:p>
    <w:p w14:paraId="25E5C5B1"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589B254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alternative processes, options and responsibilities that may be adopted in the event of a failure in or disruption to the provision of Deliverables; and</w:t>
      </w:r>
    </w:p>
    <w:p w14:paraId="489C2398"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the steps to be taken by the Supplier upon resumption of the provision of Deliverables in order to address the effect of the failure or disruption.</w:t>
      </w:r>
    </w:p>
    <w:p w14:paraId="55226FEB"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Business Continuity Plan shall:</w:t>
      </w:r>
    </w:p>
    <w:p w14:paraId="416B5C5C"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address the various possible levels of failures of or disruptions to the provision of Deliverables;</w:t>
      </w:r>
    </w:p>
    <w:p w14:paraId="6E476611"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bookmarkStart w:id="475" w:name="_heading=h.2s8eyo1"/>
      <w:bookmarkEnd w:id="475"/>
      <w:r w:rsidRPr="001B351E">
        <w:rPr>
          <w:rFonts w:ascii="Arial" w:eastAsia="Arial" w:hAnsi="Arial" w:cs="Arial"/>
          <w:color w:val="000000"/>
          <w:sz w:val="24"/>
          <w:szCs w:val="24"/>
        </w:rPr>
        <w:t>set out the goods and/or services to be provided and the steps to be taken to remedy the different levels of failures of and disruption to the Deliverables;</w:t>
      </w:r>
    </w:p>
    <w:p w14:paraId="699D26EA"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0858811C"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set out the circumstances in which the Business Continuity Plan is invoked.</w:t>
      </w:r>
    </w:p>
    <w:p w14:paraId="0FC5D503"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Disaster Recovery (Section 3)</w:t>
      </w:r>
    </w:p>
    <w:p w14:paraId="240A569E"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191091C7"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Supplier's BCDR Plan shall include an approach to business continuity and disaster recovery that addresses the following:</w:t>
      </w:r>
    </w:p>
    <w:p w14:paraId="5C005965"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loss of access to the Buyer Premises;</w:t>
      </w:r>
    </w:p>
    <w:p w14:paraId="2AA4A894"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loss of utilities to the Buyer Premises;</w:t>
      </w:r>
    </w:p>
    <w:p w14:paraId="19E66380"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loss of the Supplier's helpdesk or CAFM system;</w:t>
      </w:r>
    </w:p>
    <w:p w14:paraId="2EB03239"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loss of a Subcontractor;</w:t>
      </w:r>
    </w:p>
    <w:p w14:paraId="79CF7854"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emergency notification and escalation process;</w:t>
      </w:r>
    </w:p>
    <w:p w14:paraId="2CDD7503"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contact lists;</w:t>
      </w:r>
    </w:p>
    <w:p w14:paraId="75A19664"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staff training and awareness;</w:t>
      </w:r>
    </w:p>
    <w:p w14:paraId="55D1BA9F"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BCDR Plan testing; </w:t>
      </w:r>
    </w:p>
    <w:p w14:paraId="0737E1A8"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post implementation review process; </w:t>
      </w:r>
    </w:p>
    <w:p w14:paraId="3675B8C4"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605188DE"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details of how the Supplier shall ensure compliance with security standards ensuring that compliance is maintained for any period during which the Disaster Recovery Plan is invoked;</w:t>
      </w:r>
    </w:p>
    <w:p w14:paraId="0FDD6312"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access controls to any disaster recovery sites used by the Supplier in relation to its obligations pursuant to this Schedule; and</w:t>
      </w:r>
    </w:p>
    <w:p w14:paraId="3AC9B065"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testing and management arrangements.</w:t>
      </w:r>
    </w:p>
    <w:p w14:paraId="0DD260BD"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Review and changing the BCDR Plan</w:t>
      </w:r>
    </w:p>
    <w:p w14:paraId="0A4F37BC"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review the BCDR Plan:</w:t>
      </w:r>
    </w:p>
    <w:p w14:paraId="7E20C029"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on a regular basis and as a minimum once every six (6) Months;</w:t>
      </w:r>
    </w:p>
    <w:p w14:paraId="79356689"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within three (3) calendar Months of the BCDR Plan (or any part) having been invoked pursuant to Paragraph 7; and</w:t>
      </w:r>
    </w:p>
    <w:p w14:paraId="742A2FB3" w14:textId="004910EC"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w:t>
      </w:r>
      <w:r w:rsidR="00005BA6" w:rsidRPr="001B351E">
        <w:rPr>
          <w:rFonts w:ascii="Arial" w:eastAsia="Arial" w:hAnsi="Arial" w:cs="Arial"/>
          <w:color w:val="000000"/>
          <w:sz w:val="24"/>
          <w:szCs w:val="24"/>
        </w:rPr>
        <w:t>costs’</w:t>
      </w:r>
      <w:r w:rsidRPr="001B351E">
        <w:rPr>
          <w:rFonts w:ascii="Arial" w:eastAsia="Arial" w:hAnsi="Arial" w:cs="Arial"/>
          <w:color w:val="000000"/>
          <w:sz w:val="24"/>
          <w:szCs w:val="24"/>
        </w:rPr>
        <w:t xml:space="preserve">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14:paraId="4DA660D1"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20CE6CA7"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within twenty (20) Working Days of the conclusion of each such review of the BCDR Plan, provide to the Buyer a report (a </w:t>
      </w:r>
      <w:r w:rsidRPr="001B351E">
        <w:rPr>
          <w:rFonts w:ascii="Arial" w:eastAsia="Arial" w:hAnsi="Arial" w:cs="Arial"/>
          <w:b/>
          <w:color w:val="000000"/>
          <w:sz w:val="24"/>
          <w:szCs w:val="24"/>
        </w:rPr>
        <w:t>"Review Report"</w:t>
      </w:r>
      <w:r w:rsidRPr="001B351E">
        <w:rPr>
          <w:rFonts w:ascii="Arial" w:eastAsia="Arial" w:hAnsi="Arial" w:cs="Arial"/>
          <w:color w:val="000000"/>
          <w:sz w:val="24"/>
          <w:szCs w:val="24"/>
        </w:rPr>
        <w:t xml:space="preserve">) setting out the Supplier's proposals (the </w:t>
      </w:r>
      <w:r w:rsidRPr="001B351E">
        <w:rPr>
          <w:rFonts w:ascii="Arial" w:eastAsia="Arial" w:hAnsi="Arial" w:cs="Arial"/>
          <w:b/>
          <w:color w:val="000000"/>
          <w:sz w:val="24"/>
          <w:szCs w:val="24"/>
        </w:rPr>
        <w:t>"Supplier's Proposals"</w:t>
      </w:r>
      <w:r w:rsidRPr="001B351E">
        <w:rPr>
          <w:rFonts w:ascii="Arial" w:eastAsia="Arial" w:hAnsi="Arial" w:cs="Arial"/>
          <w:color w:val="000000"/>
          <w:sz w:val="24"/>
          <w:szCs w:val="24"/>
        </w:rPr>
        <w:t>) for addressing any changes in the risk profile and its proposals for amendments to the BCDR Plan.</w:t>
      </w:r>
    </w:p>
    <w:p w14:paraId="30475432"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14:paraId="44F58C7A"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1B6FEA19"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ind w:left="504"/>
        <w:rPr>
          <w:rFonts w:ascii="Arial" w:eastAsia="Arial Bold" w:hAnsi="Arial" w:cs="Arial"/>
          <w:b/>
          <w:color w:val="000000"/>
          <w:sz w:val="24"/>
          <w:szCs w:val="24"/>
        </w:rPr>
      </w:pPr>
      <w:r w:rsidRPr="001B351E">
        <w:rPr>
          <w:rFonts w:ascii="Arial" w:eastAsia="Arial Bold" w:hAnsi="Arial" w:cs="Arial"/>
          <w:b/>
          <w:color w:val="000000"/>
          <w:sz w:val="24"/>
          <w:szCs w:val="24"/>
        </w:rPr>
        <w:lastRenderedPageBreak/>
        <w:t>Testing the BCDR Plan</w:t>
      </w:r>
    </w:p>
    <w:p w14:paraId="23F01FB9"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test the BCDR Plan: </w:t>
      </w:r>
    </w:p>
    <w:p w14:paraId="7C2D87CE"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regularly and in any event not less than once in every Contract Year;</w:t>
      </w:r>
    </w:p>
    <w:p w14:paraId="5E817A4B"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the event of any major reconfiguration of the Deliverables</w:t>
      </w:r>
    </w:p>
    <w:p w14:paraId="20038191"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at any time where the Buyer considers it necessary (acting in its sole discretion).  </w:t>
      </w:r>
    </w:p>
    <w:p w14:paraId="54D03977"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3A986276"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6F3E6EE8"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74109586"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within twenty (20) Working Days of the conclusion of each test, provide to the Buyer a report setting out:</w:t>
      </w:r>
    </w:p>
    <w:p w14:paraId="31FBFDE1"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outcome of the test;</w:t>
      </w:r>
    </w:p>
    <w:p w14:paraId="08EA5F0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failures in the BCDR Plan (including the BCDR Plan's procedures) revealed by the test; and</w:t>
      </w:r>
    </w:p>
    <w:p w14:paraId="1D3D4C96"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Supplier's proposals for remedying any such failures.</w:t>
      </w:r>
    </w:p>
    <w:p w14:paraId="68CCB90C"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70273733"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Invoking the BCDR Plan</w:t>
      </w:r>
    </w:p>
    <w:p w14:paraId="59E879D9"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11A37450"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ind w:left="504"/>
        <w:rPr>
          <w:rFonts w:ascii="Arial" w:eastAsia="Arial" w:hAnsi="Arial" w:cs="Arial"/>
          <w:b/>
          <w:smallCaps/>
          <w:color w:val="000000"/>
          <w:sz w:val="24"/>
          <w:szCs w:val="24"/>
        </w:rPr>
      </w:pPr>
      <w:r w:rsidRPr="001B351E">
        <w:rPr>
          <w:rFonts w:ascii="Arial" w:eastAsia="Arial" w:hAnsi="Arial" w:cs="Arial"/>
          <w:b/>
          <w:smallCaps/>
          <w:color w:val="000000"/>
          <w:sz w:val="24"/>
          <w:szCs w:val="24"/>
        </w:rPr>
        <w:t>C</w:t>
      </w:r>
      <w:r w:rsidRPr="001B351E">
        <w:rPr>
          <w:rFonts w:ascii="Arial" w:eastAsia="Arial Bold" w:hAnsi="Arial" w:cs="Arial"/>
          <w:b/>
          <w:color w:val="000000"/>
          <w:sz w:val="24"/>
          <w:szCs w:val="24"/>
        </w:rPr>
        <w:t>ircumstances beyond your control</w:t>
      </w:r>
    </w:p>
    <w:p w14:paraId="55905A92"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p w14:paraId="53508331"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bookmarkStart w:id="476" w:name="_Toc154149087" w:displacedByCustomXml="next"/>
    <w:bookmarkStart w:id="477" w:name="_Toc154147173" w:displacedByCustomXml="next"/>
    <w:sdt>
      <w:sdtPr>
        <w:tag w:val="goog_rdk_1"/>
        <w:id w:val="-533888558"/>
      </w:sdtPr>
      <w:sdtEndPr/>
      <w:sdtContent>
        <w:p w14:paraId="6B3FB44E" w14:textId="77777777" w:rsidR="003D5775" w:rsidRPr="001B351E" w:rsidRDefault="003D5775" w:rsidP="004F21F2">
          <w:pPr>
            <w:pStyle w:val="ContentsHH1"/>
          </w:pPr>
          <w:r w:rsidRPr="001B351E">
            <w:t>Call-Off Schedule 9 (Security)</w:t>
          </w:r>
        </w:p>
      </w:sdtContent>
    </w:sdt>
    <w:bookmarkEnd w:id="476" w:displacedByCustomXml="prev"/>
    <w:bookmarkEnd w:id="477" w:displacedByCustomXml="prev"/>
    <w:sdt>
      <w:sdtPr>
        <w:rPr>
          <w:rFonts w:ascii="Arial" w:hAnsi="Arial" w:cs="Arial"/>
        </w:rPr>
        <w:tag w:val="goog_rdk_2"/>
        <w:id w:val="-1099568461"/>
        <w:showingPlcHdr/>
      </w:sdtPr>
      <w:sdtEndPr/>
      <w:sdtContent>
        <w:p w14:paraId="3BA13CC5" w14:textId="360C0CF3" w:rsidR="003D5775" w:rsidRPr="001B351E" w:rsidRDefault="00AD134A" w:rsidP="00AD134A">
          <w:pPr>
            <w:spacing w:before="240" w:after="120"/>
            <w:rPr>
              <w:rFonts w:ascii="Arial" w:eastAsia="Arial" w:hAnsi="Arial" w:cs="Arial"/>
              <w:b/>
              <w:color w:val="000000"/>
              <w:sz w:val="24"/>
              <w:szCs w:val="24"/>
            </w:rPr>
          </w:pPr>
          <w:r>
            <w:rPr>
              <w:rFonts w:ascii="Arial" w:hAnsi="Arial" w:cs="Arial"/>
            </w:rPr>
            <w:t xml:space="preserve">     </w:t>
          </w:r>
        </w:p>
      </w:sdtContent>
    </w:sdt>
    <w:sdt>
      <w:sdtPr>
        <w:rPr>
          <w:rFonts w:ascii="Arial" w:hAnsi="Arial" w:cs="Arial"/>
        </w:rPr>
        <w:tag w:val="goog_rdk_3"/>
        <w:id w:val="878590070"/>
      </w:sdtPr>
      <w:sdtEndPr/>
      <w:sdtContent>
        <w:p w14:paraId="4C694B97" w14:textId="77777777" w:rsidR="003D5775" w:rsidRPr="001B351E" w:rsidRDefault="00A31514" w:rsidP="003D5775">
          <w:pPr>
            <w:spacing w:after="200" w:line="276" w:lineRule="auto"/>
            <w:rPr>
              <w:rFonts w:ascii="Arial" w:eastAsia="Times New Roman" w:hAnsi="Arial" w:cs="Arial"/>
              <w:sz w:val="24"/>
              <w:szCs w:val="24"/>
            </w:rPr>
          </w:pPr>
        </w:p>
      </w:sdtContent>
    </w:sdt>
    <w:bookmarkStart w:id="478" w:name="_Toc154149088" w:displacedByCustomXml="next"/>
    <w:bookmarkStart w:id="479" w:name="_Toc154147174" w:displacedByCustomXml="next"/>
    <w:sdt>
      <w:sdtPr>
        <w:rPr>
          <w:rStyle w:val="AnnexChar"/>
          <w:rFonts w:eastAsia="Calibri"/>
        </w:rPr>
        <w:tag w:val="goog_rdk_4"/>
        <w:id w:val="1360319339"/>
      </w:sdtPr>
      <w:sdtEndPr>
        <w:rPr>
          <w:rStyle w:val="DefaultParagraphFont"/>
          <w:rFonts w:ascii="Calibri" w:hAnsi="Calibri" w:cs="Calibri"/>
          <w:b w:val="0"/>
          <w:sz w:val="22"/>
          <w:szCs w:val="22"/>
          <w:lang w:eastAsia="en-GB"/>
        </w:rPr>
      </w:sdtEndPr>
      <w:sdtContent>
        <w:p w14:paraId="3E80F648" w14:textId="77777777" w:rsidR="003D5775" w:rsidRPr="001B351E" w:rsidRDefault="003D5775" w:rsidP="003D5775">
          <w:pPr>
            <w:spacing w:before="240" w:after="120"/>
            <w:ind w:hanging="567"/>
            <w:rPr>
              <w:rFonts w:ascii="Arial" w:eastAsia="Arial" w:hAnsi="Arial" w:cs="Arial"/>
              <w:b/>
              <w:color w:val="000000"/>
              <w:sz w:val="36"/>
              <w:szCs w:val="36"/>
            </w:rPr>
          </w:pPr>
          <w:r w:rsidRPr="001B351E">
            <w:rPr>
              <w:rStyle w:val="AnnexChar"/>
              <w:rFonts w:eastAsia="Arial"/>
            </w:rPr>
            <w:t>Part A: Short Form Security Requirements</w:t>
          </w:r>
        </w:p>
      </w:sdtContent>
    </w:sdt>
    <w:bookmarkEnd w:id="478" w:displacedByCustomXml="next"/>
    <w:bookmarkEnd w:id="479" w:displacedByCustomXml="next"/>
    <w:sdt>
      <w:sdtPr>
        <w:rPr>
          <w:rFonts w:ascii="Arial" w:hAnsi="Arial" w:cs="Arial"/>
        </w:rPr>
        <w:tag w:val="goog_rdk_5"/>
        <w:id w:val="107100141"/>
      </w:sdtPr>
      <w:sdtEndPr/>
      <w:sdtContent>
        <w:p w14:paraId="65BB744F" w14:textId="77777777" w:rsidR="003D5775" w:rsidRPr="001B351E" w:rsidRDefault="003D5775" w:rsidP="001E1E50">
          <w:pPr>
            <w:keepNext/>
            <w:numPr>
              <w:ilvl w:val="0"/>
              <w:numId w:val="154"/>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w:hAnsi="Arial" w:cs="Arial"/>
              <w:b/>
              <w:smallCaps/>
              <w:color w:val="000000"/>
              <w:sz w:val="24"/>
              <w:szCs w:val="24"/>
            </w:rPr>
            <w:t>D</w:t>
          </w:r>
          <w:r w:rsidRPr="001B351E">
            <w:rPr>
              <w:rFonts w:ascii="Arial" w:eastAsia="Arial Bold" w:hAnsi="Arial" w:cs="Arial"/>
              <w:b/>
              <w:color w:val="000000"/>
              <w:sz w:val="24"/>
              <w:szCs w:val="24"/>
            </w:rPr>
            <w:t>efinitions</w:t>
          </w:r>
        </w:p>
      </w:sdtContent>
    </w:sdt>
    <w:sdt>
      <w:sdtPr>
        <w:rPr>
          <w:rFonts w:ascii="Arial" w:hAnsi="Arial" w:cs="Arial"/>
        </w:rPr>
        <w:tag w:val="goog_rdk_6"/>
        <w:id w:val="-764064790"/>
      </w:sdtPr>
      <w:sdtEndPr/>
      <w:sdtContent>
        <w:p w14:paraId="70DD51E4"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sdtContent>
    </w:sdt>
    <w:tbl>
      <w:tblPr>
        <w:tblW w:w="8235" w:type="dxa"/>
        <w:tblInd w:w="1008" w:type="dxa"/>
        <w:tblLayout w:type="fixed"/>
        <w:tblLook w:val="0400" w:firstRow="0" w:lastRow="0" w:firstColumn="0" w:lastColumn="0" w:noHBand="0" w:noVBand="1"/>
      </w:tblPr>
      <w:tblGrid>
        <w:gridCol w:w="2502"/>
        <w:gridCol w:w="5733"/>
      </w:tblGrid>
      <w:tr w:rsidR="003D5775" w:rsidRPr="001B351E" w14:paraId="70D716D2" w14:textId="77777777" w:rsidTr="003D5775">
        <w:tc>
          <w:tcPr>
            <w:tcW w:w="2502" w:type="dxa"/>
            <w:hideMark/>
          </w:tcPr>
          <w:sdt>
            <w:sdtPr>
              <w:rPr>
                <w:rFonts w:ascii="Arial" w:hAnsi="Arial" w:cs="Arial"/>
              </w:rPr>
              <w:tag w:val="goog_rdk_7"/>
              <w:id w:val="-1451471550"/>
            </w:sdtPr>
            <w:sdtEndPr/>
            <w:sdtContent>
              <w:p w14:paraId="5E7A6803" w14:textId="77777777" w:rsidR="003D5775" w:rsidRPr="001B351E" w:rsidRDefault="003D5775">
                <w:pPr>
                  <w:spacing w:after="120"/>
                  <w:ind w:left="-108" w:firstLine="108"/>
                  <w:rPr>
                    <w:rFonts w:ascii="Arial" w:eastAsia="Arial" w:hAnsi="Arial" w:cs="Arial"/>
                    <w:b/>
                    <w:color w:val="000000"/>
                    <w:sz w:val="24"/>
                    <w:szCs w:val="24"/>
                  </w:rPr>
                </w:pPr>
                <w:r w:rsidRPr="001B351E">
                  <w:rPr>
                    <w:rFonts w:ascii="Arial" w:eastAsia="Arial" w:hAnsi="Arial" w:cs="Arial"/>
                    <w:b/>
                    <w:color w:val="000000"/>
                    <w:sz w:val="24"/>
                    <w:szCs w:val="24"/>
                  </w:rPr>
                  <w:t>"Breach of Security"</w:t>
                </w:r>
              </w:p>
            </w:sdtContent>
          </w:sdt>
        </w:tc>
        <w:tc>
          <w:tcPr>
            <w:tcW w:w="5732" w:type="dxa"/>
            <w:hideMark/>
          </w:tcPr>
          <w:sdt>
            <w:sdtPr>
              <w:rPr>
                <w:rFonts w:ascii="Arial" w:hAnsi="Arial" w:cs="Arial"/>
              </w:rPr>
              <w:tag w:val="goog_rdk_8"/>
              <w:id w:val="514740071"/>
            </w:sdtPr>
            <w:sdtEndPr/>
            <w:sdtContent>
              <w:p w14:paraId="10A60403" w14:textId="77777777" w:rsidR="003D5775" w:rsidRPr="001B351E" w:rsidRDefault="003D5775" w:rsidP="001E1E50">
                <w:pPr>
                  <w:numPr>
                    <w:ilvl w:val="0"/>
                    <w:numId w:val="155"/>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occurrence of:</w:t>
                </w:r>
              </w:p>
            </w:sdtContent>
          </w:sdt>
          <w:sdt>
            <w:sdtPr>
              <w:rPr>
                <w:rFonts w:ascii="Arial" w:hAnsi="Arial" w:cs="Arial"/>
              </w:rPr>
              <w:tag w:val="goog_rdk_9"/>
              <w:id w:val="-2117510382"/>
            </w:sdtPr>
            <w:sdtEndPr/>
            <w:sdtContent>
              <w:p w14:paraId="19B93555" w14:textId="77777777" w:rsidR="003D5775" w:rsidRPr="001B351E" w:rsidRDefault="003D5775" w:rsidP="001E1E50">
                <w:pPr>
                  <w:numPr>
                    <w:ilvl w:val="1"/>
                    <w:numId w:val="155"/>
                  </w:numPr>
                  <w:tabs>
                    <w:tab w:val="left" w:pos="144"/>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sdtContent>
          </w:sdt>
          <w:sdt>
            <w:sdtPr>
              <w:rPr>
                <w:rFonts w:ascii="Arial" w:hAnsi="Arial" w:cs="Arial"/>
              </w:rPr>
              <w:tag w:val="goog_rdk_10"/>
              <w:id w:val="483281000"/>
            </w:sdtPr>
            <w:sdtEndPr/>
            <w:sdtContent>
              <w:p w14:paraId="6983D45D" w14:textId="77777777" w:rsidR="003D5775" w:rsidRPr="001B351E" w:rsidRDefault="003D5775" w:rsidP="001E1E50">
                <w:pPr>
                  <w:numPr>
                    <w:ilvl w:val="1"/>
                    <w:numId w:val="155"/>
                  </w:numPr>
                  <w:tabs>
                    <w:tab w:val="left" w:pos="144"/>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sdtContent>
          </w:sdt>
          <w:sdt>
            <w:sdtPr>
              <w:rPr>
                <w:rFonts w:ascii="Arial" w:hAnsi="Arial" w:cs="Arial"/>
              </w:rPr>
              <w:tag w:val="goog_rdk_11"/>
              <w:id w:val="614178436"/>
            </w:sdtPr>
            <w:sdtEndPr/>
            <w:sdtContent>
              <w:p w14:paraId="46445877" w14:textId="77777777" w:rsidR="003D5775" w:rsidRPr="001B351E" w:rsidRDefault="003D5775" w:rsidP="001E1E50">
                <w:pPr>
                  <w:numPr>
                    <w:ilvl w:val="0"/>
                    <w:numId w:val="155"/>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either case as more particularly set out in the Security Policy where the Buyer has required compliance therewith in accordance with paragraph 2.2;</w:t>
                </w:r>
              </w:p>
            </w:sdtContent>
          </w:sdt>
        </w:tc>
      </w:tr>
      <w:tr w:rsidR="003D5775" w:rsidRPr="001B351E" w14:paraId="01FDFD84" w14:textId="77777777" w:rsidTr="003D5775">
        <w:tc>
          <w:tcPr>
            <w:tcW w:w="2502" w:type="dxa"/>
            <w:hideMark/>
          </w:tcPr>
          <w:sdt>
            <w:sdtPr>
              <w:rPr>
                <w:rFonts w:ascii="Arial" w:hAnsi="Arial" w:cs="Arial"/>
              </w:rPr>
              <w:tag w:val="goog_rdk_12"/>
              <w:id w:val="2136598000"/>
            </w:sdtPr>
            <w:sdtEndPr/>
            <w:sdtContent>
              <w:p w14:paraId="5AAB4FEA" w14:textId="77777777" w:rsidR="003D5775" w:rsidRPr="001B351E" w:rsidRDefault="003D5775">
                <w:pPr>
                  <w:spacing w:after="120"/>
                  <w:ind w:left="-108" w:firstLine="108"/>
                  <w:rPr>
                    <w:rFonts w:ascii="Arial" w:eastAsia="Arial" w:hAnsi="Arial" w:cs="Arial"/>
                    <w:b/>
                    <w:color w:val="000000"/>
                    <w:sz w:val="24"/>
                    <w:szCs w:val="24"/>
                  </w:rPr>
                </w:pPr>
                <w:r w:rsidRPr="001B351E">
                  <w:rPr>
                    <w:rFonts w:ascii="Arial" w:eastAsia="Arial" w:hAnsi="Arial" w:cs="Arial"/>
                    <w:b/>
                    <w:color w:val="000000"/>
                    <w:sz w:val="24"/>
                    <w:szCs w:val="24"/>
                  </w:rPr>
                  <w:t xml:space="preserve">"Security Management Plan" </w:t>
                </w:r>
              </w:p>
            </w:sdtContent>
          </w:sdt>
        </w:tc>
        <w:tc>
          <w:tcPr>
            <w:tcW w:w="5732" w:type="dxa"/>
            <w:hideMark/>
          </w:tcPr>
          <w:sdt>
            <w:sdtPr>
              <w:rPr>
                <w:rFonts w:ascii="Arial" w:hAnsi="Arial" w:cs="Arial"/>
              </w:rPr>
              <w:tag w:val="goog_rdk_13"/>
              <w:id w:val="-1590610143"/>
            </w:sdtPr>
            <w:sdtEndPr/>
            <w:sdtContent>
              <w:p w14:paraId="2C9752CF" w14:textId="77777777" w:rsidR="003D5775" w:rsidRPr="001B351E" w:rsidRDefault="003D5775" w:rsidP="001E1E50">
                <w:pPr>
                  <w:numPr>
                    <w:ilvl w:val="0"/>
                    <w:numId w:val="155"/>
                  </w:numPr>
                  <w:tabs>
                    <w:tab w:val="left" w:pos="-17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Supplier's security management plan prepared pursuant to this Schedule, a draft of which has been provided by the Supplier to the Buyer and as updated from time to time.</w:t>
                </w:r>
              </w:p>
            </w:sdtContent>
          </w:sdt>
        </w:tc>
      </w:tr>
    </w:tbl>
    <w:sdt>
      <w:sdtPr>
        <w:rPr>
          <w:rFonts w:ascii="Arial" w:hAnsi="Arial" w:cs="Arial"/>
        </w:rPr>
        <w:tag w:val="goog_rdk_14"/>
        <w:id w:val="1306118731"/>
      </w:sdtPr>
      <w:sdtEndPr/>
      <w:sdtContent>
        <w:p w14:paraId="6F13DABD" w14:textId="77777777" w:rsidR="003D5775" w:rsidRPr="001B351E" w:rsidRDefault="003D5775" w:rsidP="001E1E50">
          <w:pPr>
            <w:keepNext/>
            <w:numPr>
              <w:ilvl w:val="0"/>
              <w:numId w:val="154"/>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Complying with security requirements and updates to them</w:t>
          </w:r>
        </w:p>
      </w:sdtContent>
    </w:sdt>
    <w:sdt>
      <w:sdtPr>
        <w:rPr>
          <w:rFonts w:ascii="Arial" w:hAnsi="Arial" w:cs="Arial"/>
        </w:rPr>
        <w:tag w:val="goog_rdk_15"/>
        <w:id w:val="394551006"/>
      </w:sdtPr>
      <w:sdtEndPr/>
      <w:sdtContent>
        <w:p w14:paraId="2A0F9E22"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Buyer and the </w:t>
          </w:r>
          <w:r w:rsidRPr="005F6D6E">
            <w:rPr>
              <w:rFonts w:ascii="Arial" w:eastAsia="Arial" w:hAnsi="Arial" w:cs="Arial"/>
              <w:color w:val="000000" w:themeColor="text1"/>
              <w:sz w:val="24"/>
              <w:szCs w:val="24"/>
            </w:rPr>
            <w:t>Supplier recognise that, where specified in Framework Schedule 4 (Framework Management), LPP shall have the</w:t>
          </w:r>
          <w:r w:rsidRPr="001B351E">
            <w:rPr>
              <w:rFonts w:ascii="Arial" w:eastAsia="Arial" w:hAnsi="Arial" w:cs="Arial"/>
              <w:color w:val="000000" w:themeColor="text1"/>
              <w:sz w:val="24"/>
              <w:szCs w:val="24"/>
            </w:rPr>
            <w:t xml:space="preserve"> right to enforce the Buyer's rights under this Schedule.</w:t>
          </w:r>
        </w:p>
      </w:sdtContent>
    </w:sdt>
    <w:sdt>
      <w:sdtPr>
        <w:rPr>
          <w:rFonts w:ascii="Arial" w:hAnsi="Arial" w:cs="Arial"/>
        </w:rPr>
        <w:tag w:val="goog_rdk_16"/>
        <w:id w:val="-903299040"/>
      </w:sdtPr>
      <w:sdtEndPr/>
      <w:sdtContent>
        <w:p w14:paraId="56F9EBC5" w14:textId="359844D0"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comply with the requirements in this Schedule in respect of the Security Management Plan. Where specified by a Buyer that has undertaken a Further Competition it shall also comply with the Security </w:t>
          </w:r>
          <w:r w:rsidR="00005BA6" w:rsidRPr="001B351E">
            <w:rPr>
              <w:rFonts w:ascii="Arial" w:eastAsia="Arial" w:hAnsi="Arial" w:cs="Arial"/>
              <w:color w:val="000000"/>
              <w:sz w:val="24"/>
              <w:szCs w:val="24"/>
            </w:rPr>
            <w:t>Policy and</w:t>
          </w:r>
          <w:r w:rsidRPr="001B351E">
            <w:rPr>
              <w:rFonts w:ascii="Arial" w:eastAsia="Arial" w:hAnsi="Arial" w:cs="Arial"/>
              <w:color w:val="000000"/>
              <w:sz w:val="24"/>
              <w:szCs w:val="24"/>
            </w:rPr>
            <w:t xml:space="preserve"> shall ensure that the Security Management Plan produced by the Supplier fully complies with the Security Policy. </w:t>
          </w:r>
        </w:p>
      </w:sdtContent>
    </w:sdt>
    <w:sdt>
      <w:sdtPr>
        <w:rPr>
          <w:rFonts w:ascii="Arial" w:hAnsi="Arial" w:cs="Arial"/>
        </w:rPr>
        <w:tag w:val="goog_rdk_17"/>
        <w:id w:val="-363592851"/>
      </w:sdtPr>
      <w:sdtEndPr/>
      <w:sdtContent>
        <w:p w14:paraId="28EEC807"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Where the Security Policy applies the Buyer shall notify the Supplier of any changes or proposed changes to the Security Policy.</w:t>
          </w:r>
        </w:p>
      </w:sdtContent>
    </w:sdt>
    <w:sdt>
      <w:sdtPr>
        <w:rPr>
          <w:rFonts w:ascii="Arial" w:hAnsi="Arial" w:cs="Arial"/>
        </w:rPr>
        <w:tag w:val="goog_rdk_18"/>
        <w:id w:val="-1176338197"/>
      </w:sdtPr>
      <w:sdtEndPr/>
      <w:sdtContent>
        <w:p w14:paraId="01B33F68"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sdtContent>
    </w:sdt>
    <w:sdt>
      <w:sdtPr>
        <w:rPr>
          <w:rFonts w:ascii="Arial" w:hAnsi="Arial" w:cs="Arial"/>
        </w:rPr>
        <w:tag w:val="goog_rdk_19"/>
        <w:id w:val="292103595"/>
      </w:sdtPr>
      <w:sdtEndPr/>
      <w:sdtContent>
        <w:p w14:paraId="6D97FABB"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Until and/or unless a change to the Charges is agreed by the Buyer pursuant to the Variation Procedure the Supplier shall continue to provide the Deliverables in accordance with its existing obligations.</w:t>
          </w:r>
        </w:p>
      </w:sdtContent>
    </w:sdt>
    <w:sdt>
      <w:sdtPr>
        <w:rPr>
          <w:rFonts w:ascii="Arial" w:hAnsi="Arial" w:cs="Arial"/>
        </w:rPr>
        <w:tag w:val="goog_rdk_20"/>
        <w:id w:val="1535925680"/>
      </w:sdtPr>
      <w:sdtEndPr/>
      <w:sdtContent>
        <w:p w14:paraId="02E7FA30" w14:textId="77777777" w:rsidR="003D5775" w:rsidRPr="001B351E" w:rsidRDefault="003D5775" w:rsidP="001E1E50">
          <w:pPr>
            <w:keepNext/>
            <w:numPr>
              <w:ilvl w:val="0"/>
              <w:numId w:val="154"/>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Security Standards</w:t>
          </w:r>
        </w:p>
      </w:sdtContent>
    </w:sdt>
    <w:sdt>
      <w:sdtPr>
        <w:rPr>
          <w:rFonts w:ascii="Arial" w:hAnsi="Arial" w:cs="Arial"/>
        </w:rPr>
        <w:tag w:val="goog_rdk_21"/>
        <w:id w:val="2099507918"/>
      </w:sdtPr>
      <w:sdtEndPr/>
      <w:sdtContent>
        <w:p w14:paraId="3AE9BEA7"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The Supplier acknowledges that the Buyer places great emphasis on the reliability of the performance of the Deliverables, confidentiality, integrity and availability of information and consequently on security.</w:t>
          </w:r>
        </w:p>
      </w:sdtContent>
    </w:sdt>
    <w:sdt>
      <w:sdtPr>
        <w:rPr>
          <w:rFonts w:ascii="Arial" w:hAnsi="Arial" w:cs="Arial"/>
        </w:rPr>
        <w:tag w:val="goog_rdk_22"/>
        <w:id w:val="778604045"/>
      </w:sdtPr>
      <w:sdtEndPr/>
      <w:sdtContent>
        <w:p w14:paraId="32A2F4C4"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The Supplier shall be responsible for the effective performance of its security obligations and shall at all times provide a level of security which:</w:t>
          </w:r>
        </w:p>
      </w:sdtContent>
    </w:sdt>
    <w:sdt>
      <w:sdtPr>
        <w:rPr>
          <w:rFonts w:ascii="Arial" w:hAnsi="Arial" w:cs="Arial"/>
        </w:rPr>
        <w:tag w:val="goog_rdk_23"/>
        <w:id w:val="-685283129"/>
      </w:sdtPr>
      <w:sdtEndPr/>
      <w:sdtContent>
        <w:p w14:paraId="62EDD718"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 xml:space="preserve">is in accordance with the Law and this Contract; </w:t>
          </w:r>
        </w:p>
      </w:sdtContent>
    </w:sdt>
    <w:sdt>
      <w:sdtPr>
        <w:rPr>
          <w:rFonts w:ascii="Arial" w:hAnsi="Arial" w:cs="Arial"/>
        </w:rPr>
        <w:tag w:val="goog_rdk_24"/>
        <w:id w:val="-78216122"/>
      </w:sdtPr>
      <w:sdtEndPr/>
      <w:sdtContent>
        <w:p w14:paraId="5D29FF57"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as a minimum demonstrates Good Industry Practice;</w:t>
          </w:r>
        </w:p>
      </w:sdtContent>
    </w:sdt>
    <w:sdt>
      <w:sdtPr>
        <w:rPr>
          <w:rFonts w:ascii="Arial" w:hAnsi="Arial" w:cs="Arial"/>
        </w:rPr>
        <w:tag w:val="goog_rdk_25"/>
        <w:id w:val="-735930999"/>
      </w:sdtPr>
      <w:sdtEndPr/>
      <w:sdtContent>
        <w:p w14:paraId="1AD3B4E9"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meets any specific security threats of immediate relevance to the Deliverables and/or the Government Data; and</w:t>
          </w:r>
        </w:p>
      </w:sdtContent>
    </w:sdt>
    <w:sdt>
      <w:sdtPr>
        <w:rPr>
          <w:rFonts w:ascii="Arial" w:hAnsi="Arial" w:cs="Arial"/>
        </w:rPr>
        <w:tag w:val="goog_rdk_26"/>
        <w:id w:val="-45452555"/>
      </w:sdtPr>
      <w:sdtEndPr/>
      <w:sdtContent>
        <w:p w14:paraId="5512AC0F"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where specified by the Buyer in accordance with paragraph 2.2 complies with the Security Policy and the ICT Policy.</w:t>
          </w:r>
        </w:p>
      </w:sdtContent>
    </w:sdt>
    <w:sdt>
      <w:sdtPr>
        <w:rPr>
          <w:rFonts w:ascii="Arial" w:hAnsi="Arial" w:cs="Arial"/>
        </w:rPr>
        <w:tag w:val="goog_rdk_27"/>
        <w:id w:val="1884206181"/>
      </w:sdtPr>
      <w:sdtEndPr/>
      <w:sdtContent>
        <w:p w14:paraId="2F09BDEF"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sdtContent>
    </w:sdt>
    <w:sdt>
      <w:sdtPr>
        <w:rPr>
          <w:rFonts w:ascii="Arial" w:hAnsi="Arial" w:cs="Arial"/>
        </w:rPr>
        <w:tag w:val="goog_rdk_28"/>
        <w:id w:val="-173737214"/>
      </w:sdtPr>
      <w:sdtEndPr/>
      <w:sdtContent>
        <w:p w14:paraId="2EA82633"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sdtContent>
    </w:sdt>
    <w:sdt>
      <w:sdtPr>
        <w:rPr>
          <w:rFonts w:ascii="Arial" w:hAnsi="Arial" w:cs="Arial"/>
        </w:rPr>
        <w:tag w:val="goog_rdk_29"/>
        <w:id w:val="-576902099"/>
      </w:sdtPr>
      <w:sdtEndPr/>
      <w:sdtContent>
        <w:p w14:paraId="30F4DF7C" w14:textId="77777777" w:rsidR="003D5775" w:rsidRPr="001B351E" w:rsidRDefault="003D5775" w:rsidP="001E1E50">
          <w:pPr>
            <w:keepNext/>
            <w:numPr>
              <w:ilvl w:val="0"/>
              <w:numId w:val="154"/>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w:hAnsi="Arial" w:cs="Arial"/>
              <w:b/>
              <w:smallCaps/>
              <w:color w:val="000000"/>
              <w:sz w:val="24"/>
              <w:szCs w:val="24"/>
            </w:rPr>
            <w:t>S</w:t>
          </w:r>
          <w:r w:rsidRPr="001B351E">
            <w:rPr>
              <w:rFonts w:ascii="Arial" w:eastAsia="Arial Bold" w:hAnsi="Arial" w:cs="Arial"/>
              <w:b/>
              <w:color w:val="000000"/>
              <w:sz w:val="24"/>
              <w:szCs w:val="24"/>
            </w:rPr>
            <w:t>ecurity Management Plan</w:t>
          </w:r>
        </w:p>
      </w:sdtContent>
    </w:sdt>
    <w:sdt>
      <w:sdtPr>
        <w:rPr>
          <w:rFonts w:ascii="Arial" w:hAnsi="Arial" w:cs="Arial"/>
        </w:rPr>
        <w:tag w:val="goog_rdk_30"/>
        <w:id w:val="275386553"/>
      </w:sdtPr>
      <w:sdtEndPr/>
      <w:sdtContent>
        <w:p w14:paraId="3E7A9F1C"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b/>
              <w:color w:val="000000"/>
              <w:sz w:val="24"/>
              <w:szCs w:val="24"/>
            </w:rPr>
          </w:pPr>
          <w:r w:rsidRPr="001B351E">
            <w:rPr>
              <w:rFonts w:ascii="Arial" w:eastAsia="Arial" w:hAnsi="Arial" w:cs="Arial"/>
              <w:b/>
              <w:color w:val="000000"/>
              <w:sz w:val="24"/>
              <w:szCs w:val="24"/>
            </w:rPr>
            <w:t>Introduction</w:t>
          </w:r>
        </w:p>
      </w:sdtContent>
    </w:sdt>
    <w:sdt>
      <w:sdtPr>
        <w:rPr>
          <w:rFonts w:ascii="Arial" w:hAnsi="Arial" w:cs="Arial"/>
        </w:rPr>
        <w:tag w:val="goog_rdk_31"/>
        <w:id w:val="-698393000"/>
      </w:sdtPr>
      <w:sdtEndPr/>
      <w:sdtContent>
        <w:p w14:paraId="00EA9A4E"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The Supplier shall develop and maintain a Security Management Plan in accordance with this Schedule. The Supplier shall thereafter comply with its obligations set out in the Security Management Plan.</w:t>
          </w:r>
        </w:p>
      </w:sdtContent>
    </w:sdt>
    <w:sdt>
      <w:sdtPr>
        <w:rPr>
          <w:rFonts w:ascii="Arial" w:hAnsi="Arial" w:cs="Arial"/>
        </w:rPr>
        <w:tag w:val="goog_rdk_32"/>
        <w:id w:val="-1692757075"/>
      </w:sdtPr>
      <w:sdtEndPr/>
      <w:sdtContent>
        <w:p w14:paraId="08AE1959"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b/>
              <w:color w:val="000000"/>
              <w:sz w:val="24"/>
              <w:szCs w:val="24"/>
            </w:rPr>
          </w:pPr>
          <w:r w:rsidRPr="001B351E">
            <w:rPr>
              <w:rFonts w:ascii="Arial" w:eastAsia="Arial" w:hAnsi="Arial" w:cs="Arial"/>
              <w:b/>
              <w:color w:val="000000"/>
              <w:sz w:val="24"/>
              <w:szCs w:val="24"/>
            </w:rPr>
            <w:t>Content of the Security Management Plan</w:t>
          </w:r>
        </w:p>
      </w:sdtContent>
    </w:sdt>
    <w:sdt>
      <w:sdtPr>
        <w:rPr>
          <w:rFonts w:ascii="Arial" w:hAnsi="Arial" w:cs="Arial"/>
        </w:rPr>
        <w:tag w:val="goog_rdk_33"/>
        <w:id w:val="-1500956334"/>
      </w:sdtPr>
      <w:sdtEndPr/>
      <w:sdtContent>
        <w:p w14:paraId="780AE80D" w14:textId="77777777" w:rsidR="003D5775" w:rsidRPr="001B351E" w:rsidRDefault="003D5775" w:rsidP="001E1E50">
          <w:pPr>
            <w:keepNext/>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The Security Management Plan shall:</w:t>
          </w:r>
        </w:p>
      </w:sdtContent>
    </w:sdt>
    <w:sdt>
      <w:sdtPr>
        <w:rPr>
          <w:rFonts w:ascii="Arial" w:hAnsi="Arial" w:cs="Arial"/>
        </w:rPr>
        <w:tag w:val="goog_rdk_34"/>
        <w:id w:val="1432552058"/>
      </w:sdtPr>
      <w:sdtEndPr/>
      <w:sdtContent>
        <w:p w14:paraId="235A2532"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comply with the principles of security set out in Paragraph 3 and any other provisions of this Contract relevant to security;</w:t>
          </w:r>
        </w:p>
      </w:sdtContent>
    </w:sdt>
    <w:sdt>
      <w:sdtPr>
        <w:rPr>
          <w:rFonts w:ascii="Arial" w:hAnsi="Arial" w:cs="Arial"/>
        </w:rPr>
        <w:tag w:val="goog_rdk_35"/>
        <w:id w:val="1401867752"/>
      </w:sdtPr>
      <w:sdtEndPr/>
      <w:sdtContent>
        <w:p w14:paraId="726A73F4"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identify the necessary delegated organisational roles for those responsible for ensuring it is complied with by the Supplier;</w:t>
          </w:r>
        </w:p>
      </w:sdtContent>
    </w:sdt>
    <w:sdt>
      <w:sdtPr>
        <w:rPr>
          <w:rFonts w:ascii="Arial" w:hAnsi="Arial" w:cs="Arial"/>
        </w:rPr>
        <w:tag w:val="goog_rdk_36"/>
        <w:id w:val="-1646272056"/>
      </w:sdtPr>
      <w:sdtEndPr/>
      <w:sdtContent>
        <w:p w14:paraId="6D6D8B5E"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sdtContent>
    </w:sdt>
    <w:sdt>
      <w:sdtPr>
        <w:rPr>
          <w:rFonts w:ascii="Arial" w:hAnsi="Arial" w:cs="Arial"/>
        </w:rPr>
        <w:tag w:val="goog_rdk_37"/>
        <w:id w:val="751470200"/>
      </w:sdtPr>
      <w:sdtEndPr/>
      <w:sdtContent>
        <w:p w14:paraId="294A467B"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sdtContent>
    </w:sdt>
    <w:sdt>
      <w:sdtPr>
        <w:rPr>
          <w:rFonts w:ascii="Arial" w:hAnsi="Arial" w:cs="Arial"/>
        </w:rPr>
        <w:tag w:val="goog_rdk_38"/>
        <w:id w:val="-103040203"/>
      </w:sdtPr>
      <w:sdtEndPr/>
      <w:sdtContent>
        <w:p w14:paraId="094DC77E"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sdtContent>
    </w:sdt>
    <w:sdt>
      <w:sdtPr>
        <w:rPr>
          <w:rFonts w:ascii="Arial" w:hAnsi="Arial" w:cs="Arial"/>
        </w:rPr>
        <w:tag w:val="goog_rdk_39"/>
        <w:id w:val="1128669269"/>
      </w:sdtPr>
      <w:sdtEndPr/>
      <w:sdtContent>
        <w:p w14:paraId="6382DDB6"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sdtContent>
    </w:sdt>
    <w:sdt>
      <w:sdtPr>
        <w:rPr>
          <w:rFonts w:ascii="Arial" w:hAnsi="Arial" w:cs="Arial"/>
        </w:rPr>
        <w:tag w:val="goog_rdk_40"/>
        <w:id w:val="-1169564622"/>
      </w:sdtPr>
      <w:sdtEndPr/>
      <w:sdtContent>
        <w:p w14:paraId="0B8213D7"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sdtContent>
    </w:sdt>
    <w:sdt>
      <w:sdtPr>
        <w:rPr>
          <w:rFonts w:ascii="Arial" w:hAnsi="Arial" w:cs="Arial"/>
        </w:rPr>
        <w:tag w:val="goog_rdk_41"/>
        <w:id w:val="-859501865"/>
      </w:sdtPr>
      <w:sdtEndPr/>
      <w:sdtContent>
        <w:p w14:paraId="2F739135"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b/>
              <w:color w:val="000000"/>
              <w:sz w:val="24"/>
              <w:szCs w:val="24"/>
            </w:rPr>
          </w:pPr>
          <w:r w:rsidRPr="001B351E">
            <w:rPr>
              <w:rFonts w:ascii="Arial" w:eastAsia="Arial" w:hAnsi="Arial" w:cs="Arial"/>
              <w:b/>
              <w:color w:val="000000"/>
              <w:sz w:val="24"/>
              <w:szCs w:val="24"/>
            </w:rPr>
            <w:t>Development of the Security Management Plan</w:t>
          </w:r>
        </w:p>
      </w:sdtContent>
    </w:sdt>
    <w:sdt>
      <w:sdtPr>
        <w:rPr>
          <w:rFonts w:ascii="Arial" w:hAnsi="Arial" w:cs="Arial"/>
        </w:rPr>
        <w:tag w:val="goog_rdk_42"/>
        <w:id w:val="696278698"/>
      </w:sdtPr>
      <w:sdtEndPr/>
      <w:sdtContent>
        <w:p w14:paraId="5F84E4F9"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Within twenty (20)</w:t>
          </w:r>
          <w:r w:rsidRPr="001B351E">
            <w:rPr>
              <w:rFonts w:ascii="Arial" w:eastAsia="Arial" w:hAnsi="Arial" w:cs="Arial"/>
              <w:b/>
              <w:color w:val="000000"/>
              <w:sz w:val="24"/>
              <w:szCs w:val="24"/>
            </w:rPr>
            <w:t xml:space="preserve"> </w:t>
          </w:r>
          <w:r w:rsidRPr="001B351E">
            <w:rPr>
              <w:rFonts w:ascii="Arial" w:eastAsia="Arial" w:hAnsi="Arial" w:cs="Arial"/>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sdtContent>
    </w:sdt>
    <w:sdt>
      <w:sdtPr>
        <w:rPr>
          <w:rFonts w:ascii="Arial" w:hAnsi="Arial" w:cs="Arial"/>
        </w:rPr>
        <w:tag w:val="goog_rdk_43"/>
        <w:id w:val="-251192850"/>
      </w:sdtPr>
      <w:sdtEndPr/>
      <w:sdtContent>
        <w:p w14:paraId="5B7FE802" w14:textId="439AE334"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w:t>
          </w:r>
          <w:r w:rsidRPr="001B351E">
            <w:rPr>
              <w:rFonts w:ascii="Arial" w:eastAsia="Arial" w:hAnsi="Arial" w:cs="Arial"/>
              <w:color w:val="000000"/>
              <w:sz w:val="24"/>
              <w:szCs w:val="24"/>
            </w:rPr>
            <w:lastRenderedPageBreak/>
            <w:t xml:space="preserve">Days of a notice of non-approval from the Buyer and re-submit to the Buyer for Approval.  The Parties will use all reasonable endeavours to ensure that the approval process takes as little time as possible </w:t>
          </w:r>
          <w:r w:rsidR="00005BA6" w:rsidRPr="001B351E">
            <w:rPr>
              <w:rFonts w:ascii="Arial" w:eastAsia="Arial" w:hAnsi="Arial" w:cs="Arial"/>
              <w:color w:val="000000"/>
              <w:sz w:val="24"/>
              <w:szCs w:val="24"/>
            </w:rPr>
            <w:t>and, in any event,</w:t>
          </w:r>
          <w:r w:rsidRPr="001B351E">
            <w:rPr>
              <w:rFonts w:ascii="Arial" w:eastAsia="Arial" w:hAnsi="Arial" w:cs="Arial"/>
              <w:color w:val="000000"/>
              <w:sz w:val="24"/>
              <w:szCs w:val="24"/>
            </w:rPr>
            <w:t xml:space="preserve"> no longer than fifteen (15) Working Days from the date of its first submission to the Buyer.  If the Buyer does not approve the Security Management Plan following its resubmission, the matter will be resolved in accordance with the Dispute Resolution Procedure. </w:t>
          </w:r>
        </w:p>
      </w:sdtContent>
    </w:sdt>
    <w:sdt>
      <w:sdtPr>
        <w:rPr>
          <w:rFonts w:ascii="Arial" w:hAnsi="Arial" w:cs="Arial"/>
        </w:rPr>
        <w:tag w:val="goog_rdk_44"/>
        <w:id w:val="41256880"/>
      </w:sdtPr>
      <w:sdtEndPr/>
      <w:sdtContent>
        <w:p w14:paraId="1D2A9139" w14:textId="1871BA23"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 xml:space="preserve">The Buyer shall not unreasonably withhold or delay its decision to Approve or not the Security Management Plan pursuant to Paragraph 4.3.2.  </w:t>
          </w:r>
          <w:r w:rsidR="00005BA6" w:rsidRPr="001B351E">
            <w:rPr>
              <w:rFonts w:ascii="Arial" w:eastAsia="Arial" w:hAnsi="Arial" w:cs="Arial"/>
              <w:color w:val="000000"/>
              <w:sz w:val="24"/>
              <w:szCs w:val="24"/>
            </w:rPr>
            <w:t>However,</w:t>
          </w:r>
          <w:r w:rsidRPr="001B351E">
            <w:rPr>
              <w:rFonts w:ascii="Arial" w:eastAsia="Arial" w:hAnsi="Arial" w:cs="Arial"/>
              <w:color w:val="000000"/>
              <w:sz w:val="24"/>
              <w:szCs w:val="24"/>
            </w:rPr>
            <w:t xml:space="preserve"> a refusal by the Buyer to Approve the Security Management Plan on the grounds that it does not comply with the requirements set out in Paragraph 4.2 shall be deemed to be reasonable.</w:t>
          </w:r>
        </w:p>
      </w:sdtContent>
    </w:sdt>
    <w:sdt>
      <w:sdtPr>
        <w:rPr>
          <w:rFonts w:ascii="Arial" w:hAnsi="Arial" w:cs="Arial"/>
        </w:rPr>
        <w:tag w:val="goog_rdk_45"/>
        <w:id w:val="-926110128"/>
      </w:sdtPr>
      <w:sdtEndPr/>
      <w:sdtContent>
        <w:p w14:paraId="626FA594"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sdtContent>
    </w:sdt>
    <w:sdt>
      <w:sdtPr>
        <w:rPr>
          <w:rFonts w:ascii="Arial" w:hAnsi="Arial" w:cs="Arial"/>
        </w:rPr>
        <w:tag w:val="goog_rdk_46"/>
        <w:id w:val="-1989461578"/>
      </w:sdtPr>
      <w:sdtEndPr/>
      <w:sdtContent>
        <w:p w14:paraId="65D18887"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b/>
              <w:color w:val="000000"/>
              <w:sz w:val="24"/>
              <w:szCs w:val="24"/>
            </w:rPr>
          </w:pPr>
          <w:r w:rsidRPr="001B351E">
            <w:rPr>
              <w:rFonts w:ascii="Arial" w:eastAsia="Arial" w:hAnsi="Arial" w:cs="Arial"/>
              <w:b/>
              <w:color w:val="000000"/>
              <w:sz w:val="24"/>
              <w:szCs w:val="24"/>
            </w:rPr>
            <w:t>Amendment of the Security Management Plan</w:t>
          </w:r>
        </w:p>
      </w:sdtContent>
    </w:sdt>
    <w:sdt>
      <w:sdtPr>
        <w:rPr>
          <w:rFonts w:ascii="Arial" w:hAnsi="Arial" w:cs="Arial"/>
        </w:rPr>
        <w:tag w:val="goog_rdk_47"/>
        <w:id w:val="1478726024"/>
      </w:sdtPr>
      <w:sdtEndPr/>
      <w:sdtContent>
        <w:p w14:paraId="7FE53C38" w14:textId="77777777" w:rsidR="003D5775" w:rsidRPr="001B351E" w:rsidRDefault="003D5775" w:rsidP="001E1E50">
          <w:pPr>
            <w:keepNext/>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The Security Management Plan shall be fully reviewed and updated by the Supplier at least annually to reflect:</w:t>
          </w:r>
        </w:p>
      </w:sdtContent>
    </w:sdt>
    <w:sdt>
      <w:sdtPr>
        <w:rPr>
          <w:rFonts w:ascii="Arial" w:hAnsi="Arial" w:cs="Arial"/>
        </w:rPr>
        <w:tag w:val="goog_rdk_48"/>
        <w:id w:val="1620799567"/>
      </w:sdtPr>
      <w:sdtEndPr/>
      <w:sdtContent>
        <w:p w14:paraId="7680A38F"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emerging changes in Good Industry Practice;</w:t>
          </w:r>
        </w:p>
      </w:sdtContent>
    </w:sdt>
    <w:sdt>
      <w:sdtPr>
        <w:rPr>
          <w:rFonts w:ascii="Arial" w:hAnsi="Arial" w:cs="Arial"/>
        </w:rPr>
        <w:tag w:val="goog_rdk_49"/>
        <w:id w:val="-833766677"/>
      </w:sdtPr>
      <w:sdtEndPr/>
      <w:sdtContent>
        <w:p w14:paraId="2911F564"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 xml:space="preserve">any change or proposed change to the Deliverables and/or associated processes; </w:t>
          </w:r>
        </w:p>
      </w:sdtContent>
    </w:sdt>
    <w:sdt>
      <w:sdtPr>
        <w:rPr>
          <w:rFonts w:ascii="Arial" w:hAnsi="Arial" w:cs="Arial"/>
        </w:rPr>
        <w:tag w:val="goog_rdk_50"/>
        <w:id w:val="865791858"/>
      </w:sdtPr>
      <w:sdtEndPr/>
      <w:sdtContent>
        <w:p w14:paraId="7186662B"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 xml:space="preserve">where necessary in accordance with paragraph 2.2, any change to the Security Policy; </w:t>
          </w:r>
        </w:p>
      </w:sdtContent>
    </w:sdt>
    <w:sdt>
      <w:sdtPr>
        <w:rPr>
          <w:rFonts w:ascii="Arial" w:hAnsi="Arial" w:cs="Arial"/>
        </w:rPr>
        <w:tag w:val="goog_rdk_51"/>
        <w:id w:val="1284611675"/>
      </w:sdtPr>
      <w:sdtEndPr/>
      <w:sdtContent>
        <w:p w14:paraId="7BD37F4A"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any new perceived or changed security threats; and</w:t>
          </w:r>
        </w:p>
      </w:sdtContent>
    </w:sdt>
    <w:sdt>
      <w:sdtPr>
        <w:rPr>
          <w:rFonts w:ascii="Arial" w:hAnsi="Arial" w:cs="Arial"/>
        </w:rPr>
        <w:tag w:val="goog_rdk_52"/>
        <w:id w:val="1656408185"/>
      </w:sdtPr>
      <w:sdtEndPr/>
      <w:sdtContent>
        <w:p w14:paraId="2E1FE859"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any reasonable change in requirements requested by the Buyer.</w:t>
          </w:r>
        </w:p>
      </w:sdtContent>
    </w:sdt>
    <w:sdt>
      <w:sdtPr>
        <w:rPr>
          <w:rFonts w:ascii="Arial" w:hAnsi="Arial" w:cs="Arial"/>
        </w:rPr>
        <w:tag w:val="goog_rdk_53"/>
        <w:id w:val="755627545"/>
      </w:sdtPr>
      <w:sdtEndPr/>
      <w:sdtContent>
        <w:p w14:paraId="18A8A603"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sdtContent>
    </w:sdt>
    <w:sdt>
      <w:sdtPr>
        <w:rPr>
          <w:rFonts w:ascii="Arial" w:hAnsi="Arial" w:cs="Arial"/>
        </w:rPr>
        <w:tag w:val="goog_rdk_54"/>
        <w:id w:val="-2096232027"/>
      </w:sdtPr>
      <w:sdtEndPr/>
      <w:sdtContent>
        <w:p w14:paraId="69438E96"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suggested improvements to the effectiveness of the Security Management Plan;</w:t>
          </w:r>
        </w:p>
      </w:sdtContent>
    </w:sdt>
    <w:sdt>
      <w:sdtPr>
        <w:rPr>
          <w:rFonts w:ascii="Arial" w:hAnsi="Arial" w:cs="Arial"/>
        </w:rPr>
        <w:tag w:val="goog_rdk_55"/>
        <w:id w:val="1410578486"/>
      </w:sdtPr>
      <w:sdtEndPr/>
      <w:sdtContent>
        <w:p w14:paraId="6D291B34"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updates to the risk assessments; and</w:t>
          </w:r>
        </w:p>
      </w:sdtContent>
    </w:sdt>
    <w:sdt>
      <w:sdtPr>
        <w:rPr>
          <w:rFonts w:ascii="Arial" w:hAnsi="Arial" w:cs="Arial"/>
        </w:rPr>
        <w:tag w:val="goog_rdk_56"/>
        <w:id w:val="1594826871"/>
      </w:sdtPr>
      <w:sdtEndPr/>
      <w:sdtContent>
        <w:p w14:paraId="365646EF"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suggested improvements in measuring the effectiveness of controls.</w:t>
          </w:r>
        </w:p>
      </w:sdtContent>
    </w:sdt>
    <w:sdt>
      <w:sdtPr>
        <w:rPr>
          <w:rFonts w:ascii="Arial" w:hAnsi="Arial" w:cs="Arial"/>
        </w:rPr>
        <w:tag w:val="goog_rdk_57"/>
        <w:id w:val="-1230842784"/>
      </w:sdtPr>
      <w:sdtEndPr/>
      <w:sdtContent>
        <w:p w14:paraId="6FC44C63"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Subject to Paragraph 4.4.4, any change or amendment which the Supplier proposes to make to the Security Management Plan (as a result of a review carried out in accordance with Paragraph 4.4.1, a request by the Buyer or otherwise) shall be subject to the Variation Procedure.</w:t>
          </w:r>
        </w:p>
      </w:sdtContent>
    </w:sdt>
    <w:sdt>
      <w:sdtPr>
        <w:rPr>
          <w:rFonts w:ascii="Arial" w:hAnsi="Arial" w:cs="Arial"/>
        </w:rPr>
        <w:tag w:val="goog_rdk_58"/>
        <w:id w:val="-639507555"/>
      </w:sdtPr>
      <w:sdtEndPr/>
      <w:sdtContent>
        <w:p w14:paraId="5AB4D15A"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 xml:space="preserve">The Buyer may, acting reasonably, Approve and require changes or amendments to the Security Management Plan to be implemented on </w:t>
          </w:r>
          <w:r w:rsidRPr="001B351E">
            <w:rPr>
              <w:rFonts w:ascii="Arial" w:eastAsia="Arial" w:hAnsi="Arial" w:cs="Arial"/>
              <w:color w:val="000000"/>
              <w:sz w:val="24"/>
              <w:szCs w:val="24"/>
            </w:rPr>
            <w:lastRenderedPageBreak/>
            <w:t>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sdtContent>
    </w:sdt>
    <w:sdt>
      <w:sdtPr>
        <w:rPr>
          <w:rFonts w:ascii="Arial" w:hAnsi="Arial" w:cs="Arial"/>
        </w:rPr>
        <w:tag w:val="goog_rdk_59"/>
        <w:id w:val="1845349648"/>
      </w:sdtPr>
      <w:sdtEndPr/>
      <w:sdtContent>
        <w:p w14:paraId="7748221B" w14:textId="77777777" w:rsidR="003D5775" w:rsidRPr="001B351E" w:rsidRDefault="003D5775" w:rsidP="001E1E50">
          <w:pPr>
            <w:keepNext/>
            <w:numPr>
              <w:ilvl w:val="0"/>
              <w:numId w:val="154"/>
            </w:numPr>
            <w:tabs>
              <w:tab w:val="left" w:pos="0"/>
            </w:tabs>
            <w:overflowPunct w:val="0"/>
            <w:autoSpaceDE w:val="0"/>
            <w:autoSpaceDN w:val="0"/>
            <w:adjustRightInd w:val="0"/>
            <w:spacing w:before="24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Security breach</w:t>
          </w:r>
        </w:p>
      </w:sdtContent>
    </w:sdt>
    <w:sdt>
      <w:sdtPr>
        <w:rPr>
          <w:rFonts w:ascii="Arial" w:hAnsi="Arial" w:cs="Arial"/>
        </w:rPr>
        <w:tag w:val="goog_rdk_60"/>
        <w:id w:val="1209137471"/>
      </w:sdtPr>
      <w:sdtEndPr/>
      <w:sdtContent>
        <w:p w14:paraId="0AE37AE3"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sdtContent>
    </w:sdt>
    <w:sdt>
      <w:sdtPr>
        <w:rPr>
          <w:rFonts w:ascii="Arial" w:hAnsi="Arial" w:cs="Arial"/>
        </w:rPr>
        <w:tag w:val="goog_rdk_61"/>
        <w:id w:val="1688170211"/>
      </w:sdtPr>
      <w:sdtEndPr/>
      <w:sdtContent>
        <w:p w14:paraId="1E0F9BF9"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Without prejudice to the security incident management process, upon becoming aware of any of the circumstances referred to in Paragraph 5.1, the Supplier shall:</w:t>
          </w:r>
        </w:p>
      </w:sdtContent>
    </w:sdt>
    <w:sdt>
      <w:sdtPr>
        <w:rPr>
          <w:rFonts w:ascii="Arial" w:hAnsi="Arial" w:cs="Arial"/>
        </w:rPr>
        <w:tag w:val="goog_rdk_62"/>
        <w:id w:val="1492439738"/>
      </w:sdtPr>
      <w:sdtEndPr/>
      <w:sdtContent>
        <w:p w14:paraId="5D6D621D"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immediately take all reasonable steps (which shall include any action or changes reasonably required by the Buyer) necessary to:</w:t>
          </w:r>
        </w:p>
      </w:sdtContent>
    </w:sdt>
    <w:sdt>
      <w:sdtPr>
        <w:rPr>
          <w:rFonts w:ascii="Arial" w:hAnsi="Arial" w:cs="Arial"/>
        </w:rPr>
        <w:tag w:val="goog_rdk_63"/>
        <w:id w:val="-1717498083"/>
      </w:sdtPr>
      <w:sdtEndPr/>
      <w:sdtContent>
        <w:p w14:paraId="62A6A2E7"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minimise the extent of actual or potential harm caused by any Breach of Security;</w:t>
          </w:r>
        </w:p>
      </w:sdtContent>
    </w:sdt>
    <w:sdt>
      <w:sdtPr>
        <w:rPr>
          <w:rFonts w:ascii="Arial" w:hAnsi="Arial" w:cs="Arial"/>
        </w:rPr>
        <w:tag w:val="goog_rdk_64"/>
        <w:id w:val="532623917"/>
      </w:sdtPr>
      <w:sdtEndPr/>
      <w:sdtContent>
        <w:p w14:paraId="0D880748"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sdtContent>
    </w:sdt>
    <w:sdt>
      <w:sdtPr>
        <w:rPr>
          <w:rFonts w:ascii="Arial" w:hAnsi="Arial" w:cs="Arial"/>
        </w:rPr>
        <w:tag w:val="goog_rdk_65"/>
        <w:id w:val="734901032"/>
      </w:sdtPr>
      <w:sdtEndPr/>
      <w:sdtContent>
        <w:p w14:paraId="71090A24"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prevent an equivalent breach in the future exploiting the same cause failure; and</w:t>
          </w:r>
        </w:p>
      </w:sdtContent>
    </w:sdt>
    <w:sdt>
      <w:sdtPr>
        <w:rPr>
          <w:rFonts w:ascii="Arial" w:hAnsi="Arial" w:cs="Arial"/>
        </w:rPr>
        <w:tag w:val="goog_rdk_66"/>
        <w:id w:val="1536465086"/>
      </w:sdtPr>
      <w:sdtEndPr/>
      <w:sdtContent>
        <w:p w14:paraId="2B3EC409"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sdtContent>
    </w:sdt>
    <w:sdt>
      <w:sdtPr>
        <w:rPr>
          <w:rFonts w:ascii="Arial" w:hAnsi="Arial" w:cs="Arial"/>
        </w:rPr>
        <w:tag w:val="goog_rdk_67"/>
        <w:id w:val="600762500"/>
      </w:sdtPr>
      <w:sdtEndPr/>
      <w:sdtContent>
        <w:p w14:paraId="424AB076"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sdtContent>
    </w:sdt>
    <w:sdt>
      <w:sdtPr>
        <w:rPr>
          <w:rFonts w:ascii="Arial" w:hAnsi="Arial" w:cs="Arial"/>
        </w:rPr>
        <w:tag w:val="goog_rdk_68"/>
        <w:id w:val="1869490879"/>
      </w:sdtPr>
      <w:sdtEndPr/>
      <w:sdtContent>
        <w:p w14:paraId="25DD3341" w14:textId="77777777" w:rsidR="003D5775" w:rsidRPr="001B351E" w:rsidRDefault="003D5775" w:rsidP="003D5775">
          <w:pPr>
            <w:rPr>
              <w:rFonts w:ascii="Arial" w:eastAsia="Times New Roman" w:hAnsi="Arial" w:cs="Arial"/>
              <w:b/>
              <w:smallCaps/>
              <w:sz w:val="24"/>
              <w:szCs w:val="24"/>
            </w:rPr>
          </w:pPr>
          <w:r w:rsidRPr="001B351E">
            <w:rPr>
              <w:rFonts w:ascii="Arial" w:hAnsi="Arial" w:cs="Arial"/>
              <w:b/>
              <w:smallCaps/>
              <w:sz w:val="24"/>
              <w:szCs w:val="24"/>
            </w:rPr>
            <w:t xml:space="preserve"> </w:t>
          </w:r>
        </w:p>
      </w:sdtContent>
    </w:sdt>
    <w:sdt>
      <w:sdtPr>
        <w:rPr>
          <w:rFonts w:ascii="Arial" w:hAnsi="Arial" w:cs="Arial"/>
        </w:rPr>
        <w:tag w:val="goog_rdk_69"/>
        <w:id w:val="1062757903"/>
      </w:sdtPr>
      <w:sdtEndPr/>
      <w:sdtContent>
        <w:p w14:paraId="5EB26D91" w14:textId="77777777" w:rsidR="003D5775" w:rsidRPr="001B351E" w:rsidRDefault="003D5775" w:rsidP="003D5775">
          <w:pPr>
            <w:spacing w:after="200" w:line="276" w:lineRule="auto"/>
            <w:rPr>
              <w:rFonts w:ascii="Arial" w:hAnsi="Arial" w:cs="Arial"/>
              <w:b/>
              <w:smallCaps/>
              <w:sz w:val="24"/>
              <w:szCs w:val="24"/>
            </w:rPr>
          </w:pPr>
          <w:r w:rsidRPr="001B351E">
            <w:rPr>
              <w:rFonts w:ascii="Arial" w:hAnsi="Arial" w:cs="Arial"/>
            </w:rPr>
            <w:br w:type="page"/>
          </w:r>
        </w:p>
      </w:sdtContent>
    </w:sdt>
    <w:p w14:paraId="2145406E" w14:textId="77777777" w:rsidR="003D5775" w:rsidRPr="001B351E" w:rsidRDefault="003D5775" w:rsidP="004F21F2">
      <w:pPr>
        <w:pStyle w:val="ContentsHH1"/>
      </w:pPr>
      <w:bookmarkStart w:id="480" w:name="_Toc154147178"/>
      <w:bookmarkStart w:id="481" w:name="_Toc154149092"/>
      <w:r w:rsidRPr="001B351E">
        <w:lastRenderedPageBreak/>
        <w:t>Call-Off Schedule 10 (Exit Management)</w:t>
      </w:r>
      <w:bookmarkEnd w:id="480"/>
      <w:bookmarkEnd w:id="481"/>
    </w:p>
    <w:p w14:paraId="2BE5614D"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w:hAnsi="Arial" w:cs="Arial"/>
          <w:b/>
          <w:smallCaps/>
          <w:color w:val="000000"/>
          <w:sz w:val="24"/>
          <w:szCs w:val="24"/>
        </w:rPr>
      </w:pPr>
      <w:r w:rsidRPr="001B351E">
        <w:rPr>
          <w:rFonts w:ascii="Arial" w:eastAsia="Arial Bold" w:hAnsi="Arial" w:cs="Arial"/>
          <w:b/>
          <w:color w:val="000000"/>
          <w:sz w:val="24"/>
          <w:szCs w:val="24"/>
        </w:rPr>
        <w:t>Definitions</w:t>
      </w:r>
    </w:p>
    <w:p w14:paraId="7EE21824"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tbl>
      <w:tblPr>
        <w:tblW w:w="7995" w:type="dxa"/>
        <w:tblInd w:w="1008" w:type="dxa"/>
        <w:tblLayout w:type="fixed"/>
        <w:tblLook w:val="04A0" w:firstRow="1" w:lastRow="0" w:firstColumn="1" w:lastColumn="0" w:noHBand="0" w:noVBand="1"/>
      </w:tblPr>
      <w:tblGrid>
        <w:gridCol w:w="3063"/>
        <w:gridCol w:w="4932"/>
      </w:tblGrid>
      <w:tr w:rsidR="003D5775" w:rsidRPr="001B351E" w14:paraId="0F865444" w14:textId="77777777" w:rsidTr="003D5775">
        <w:tc>
          <w:tcPr>
            <w:tcW w:w="3060" w:type="dxa"/>
            <w:hideMark/>
          </w:tcPr>
          <w:p w14:paraId="7A7EA987"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"Exclusive Assets"</w:t>
            </w:r>
          </w:p>
        </w:tc>
        <w:tc>
          <w:tcPr>
            <w:tcW w:w="4928" w:type="dxa"/>
            <w:hideMark/>
          </w:tcPr>
          <w:p w14:paraId="40F2F47F" w14:textId="13ED75BF" w:rsidR="003D5775" w:rsidRPr="005F6D6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5F6D6E">
              <w:rPr>
                <w:rFonts w:ascii="Arial" w:eastAsia="Arial" w:hAnsi="Arial" w:cs="Arial"/>
                <w:color w:val="000000"/>
                <w:sz w:val="24"/>
                <w:szCs w:val="24"/>
              </w:rPr>
              <w:t>Supplier Assets used exclusively by the Supplier or a Key Subcontractor in the provision of the Deliverables;</w:t>
            </w:r>
          </w:p>
        </w:tc>
      </w:tr>
      <w:tr w:rsidR="003D5775" w:rsidRPr="001B351E" w14:paraId="317BFC6A" w14:textId="77777777" w:rsidTr="003D5775">
        <w:tc>
          <w:tcPr>
            <w:tcW w:w="3060" w:type="dxa"/>
            <w:hideMark/>
          </w:tcPr>
          <w:p w14:paraId="5824D189"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"Exit Information"</w:t>
            </w:r>
          </w:p>
        </w:tc>
        <w:tc>
          <w:tcPr>
            <w:tcW w:w="4928" w:type="dxa"/>
            <w:hideMark/>
          </w:tcPr>
          <w:p w14:paraId="69F7CEB5" w14:textId="77777777" w:rsidR="003D5775" w:rsidRPr="005F6D6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5F6D6E">
              <w:rPr>
                <w:rFonts w:ascii="Arial" w:eastAsia="Arial" w:hAnsi="Arial" w:cs="Arial"/>
                <w:color w:val="000000"/>
                <w:sz w:val="24"/>
                <w:szCs w:val="24"/>
              </w:rPr>
              <w:t>has the meaning given to it in Paragraph 3.1 of this Schedule;</w:t>
            </w:r>
          </w:p>
        </w:tc>
      </w:tr>
      <w:tr w:rsidR="003D5775" w:rsidRPr="001B351E" w14:paraId="08D084EE" w14:textId="77777777" w:rsidTr="003D5775">
        <w:tc>
          <w:tcPr>
            <w:tcW w:w="3060" w:type="dxa"/>
            <w:hideMark/>
          </w:tcPr>
          <w:p w14:paraId="2A9D96E7"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"Exit Manager"</w:t>
            </w:r>
          </w:p>
        </w:tc>
        <w:tc>
          <w:tcPr>
            <w:tcW w:w="4928" w:type="dxa"/>
            <w:hideMark/>
          </w:tcPr>
          <w:p w14:paraId="1E185589" w14:textId="77777777" w:rsidR="003D5775" w:rsidRPr="005F6D6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5F6D6E">
              <w:rPr>
                <w:rFonts w:ascii="Arial" w:eastAsia="Arial" w:hAnsi="Arial" w:cs="Arial"/>
                <w:color w:val="000000"/>
                <w:sz w:val="24"/>
                <w:szCs w:val="24"/>
              </w:rPr>
              <w:t>the person appointed by each Party to manage their respective obligations under this Schedule;</w:t>
            </w:r>
          </w:p>
        </w:tc>
      </w:tr>
      <w:tr w:rsidR="003D5775" w:rsidRPr="001B351E" w14:paraId="16ED5701" w14:textId="77777777" w:rsidTr="003D5775">
        <w:tc>
          <w:tcPr>
            <w:tcW w:w="3060" w:type="dxa"/>
            <w:hideMark/>
          </w:tcPr>
          <w:p w14:paraId="6329D213"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“Exit Plan”</w:t>
            </w:r>
          </w:p>
        </w:tc>
        <w:tc>
          <w:tcPr>
            <w:tcW w:w="4928" w:type="dxa"/>
            <w:hideMark/>
          </w:tcPr>
          <w:p w14:paraId="4B245AC3" w14:textId="77777777" w:rsidR="003D5775" w:rsidRPr="005F6D6E" w:rsidRDefault="003D5775" w:rsidP="001E1E50">
            <w:pPr>
              <w:numPr>
                <w:ilvl w:val="0"/>
                <w:numId w:val="157"/>
              </w:numPr>
              <w:tabs>
                <w:tab w:val="left" w:pos="-9"/>
              </w:tabs>
              <w:spacing w:after="120" w:line="240" w:lineRule="auto"/>
              <w:jc w:val="both"/>
              <w:rPr>
                <w:rFonts w:ascii="Arial" w:eastAsia="Arial" w:hAnsi="Arial" w:cs="Arial"/>
                <w:color w:val="000000"/>
                <w:sz w:val="24"/>
                <w:szCs w:val="24"/>
              </w:rPr>
            </w:pPr>
            <w:r w:rsidRPr="005F6D6E">
              <w:rPr>
                <w:rFonts w:ascii="Arial" w:eastAsia="Arial" w:hAnsi="Arial" w:cs="Arial"/>
                <w:color w:val="000000"/>
                <w:sz w:val="24"/>
                <w:szCs w:val="24"/>
              </w:rPr>
              <w:t>the plan produced and updated by the Supplier during the Initial Period in accordance with Paragraph 4 of this Schedule;</w:t>
            </w:r>
          </w:p>
        </w:tc>
      </w:tr>
      <w:tr w:rsidR="003D5775" w:rsidRPr="001B351E" w14:paraId="22D181D1" w14:textId="77777777" w:rsidTr="003D5775">
        <w:tc>
          <w:tcPr>
            <w:tcW w:w="3060" w:type="dxa"/>
            <w:hideMark/>
          </w:tcPr>
          <w:p w14:paraId="33D5A959"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"Net Book Value"</w:t>
            </w:r>
          </w:p>
        </w:tc>
        <w:tc>
          <w:tcPr>
            <w:tcW w:w="4928" w:type="dxa"/>
            <w:hideMark/>
          </w:tcPr>
          <w:p w14:paraId="3A271BD7" w14:textId="773B7109" w:rsidR="003D5775" w:rsidRPr="005F6D6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5F6D6E">
              <w:rPr>
                <w:rFonts w:ascii="Arial" w:eastAsia="Arial" w:hAnsi="Arial" w:cs="Arial"/>
                <w:color w:val="000000"/>
                <w:sz w:val="24"/>
                <w:szCs w:val="24"/>
              </w:rPr>
              <w:t>the current net book value of the relevant Supplier Asset(s) calculated in accordance with the Framework Tender or Call-</w:t>
            </w:r>
            <w:r w:rsidR="00005BA6" w:rsidRPr="005F6D6E">
              <w:rPr>
                <w:rFonts w:ascii="Arial" w:eastAsia="Arial" w:hAnsi="Arial" w:cs="Arial"/>
                <w:color w:val="000000"/>
                <w:sz w:val="24"/>
                <w:szCs w:val="24"/>
              </w:rPr>
              <w:t>Off Tender</w:t>
            </w:r>
            <w:r w:rsidRPr="005F6D6E">
              <w:rPr>
                <w:rFonts w:ascii="Arial" w:eastAsia="Arial" w:hAnsi="Arial" w:cs="Arial"/>
                <w:color w:val="000000"/>
                <w:sz w:val="24"/>
                <w:szCs w:val="24"/>
              </w:rPr>
              <w:t xml:space="preserve"> (if stated) or (if not stated) the depreciation policy of the Supplier (which the Supplier shall ensure is in accordance with Good Industry Practice);</w:t>
            </w:r>
          </w:p>
        </w:tc>
      </w:tr>
      <w:tr w:rsidR="003D5775" w:rsidRPr="001B351E" w14:paraId="0CB84251" w14:textId="77777777" w:rsidTr="003D5775">
        <w:tc>
          <w:tcPr>
            <w:tcW w:w="3060" w:type="dxa"/>
            <w:hideMark/>
          </w:tcPr>
          <w:p w14:paraId="5690E72D"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"Non-Exclusive Assets"</w:t>
            </w:r>
          </w:p>
        </w:tc>
        <w:tc>
          <w:tcPr>
            <w:tcW w:w="4928" w:type="dxa"/>
            <w:hideMark/>
          </w:tcPr>
          <w:p w14:paraId="50132B5B" w14:textId="1F54C486" w:rsidR="003D5775" w:rsidRPr="005F6D6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5F6D6E">
              <w:rPr>
                <w:rFonts w:ascii="Arial" w:eastAsia="Arial" w:hAnsi="Arial" w:cs="Arial"/>
                <w:color w:val="000000"/>
                <w:sz w:val="24"/>
                <w:szCs w:val="24"/>
              </w:rPr>
              <w:t>those Supplier Assets used by the Supplier or a Key Subcontractor in connection with the Deliverables but which are also used by the Supplier or Key Subcontractor for other purposes;</w:t>
            </w:r>
          </w:p>
        </w:tc>
      </w:tr>
      <w:tr w:rsidR="003D5775" w:rsidRPr="001B351E" w14:paraId="1A5847F6" w14:textId="77777777" w:rsidTr="003D5775">
        <w:tc>
          <w:tcPr>
            <w:tcW w:w="3060" w:type="dxa"/>
            <w:hideMark/>
          </w:tcPr>
          <w:p w14:paraId="7F52BED4"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"Registers"</w:t>
            </w:r>
          </w:p>
        </w:tc>
        <w:tc>
          <w:tcPr>
            <w:tcW w:w="4928" w:type="dxa"/>
            <w:hideMark/>
          </w:tcPr>
          <w:p w14:paraId="329AD480"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register and configuration database referred to in Paragraph 2.2 of this Schedule; </w:t>
            </w:r>
          </w:p>
        </w:tc>
      </w:tr>
      <w:tr w:rsidR="003D5775" w:rsidRPr="001B351E" w14:paraId="23DE5220" w14:textId="77777777" w:rsidTr="003D5775">
        <w:tc>
          <w:tcPr>
            <w:tcW w:w="3060" w:type="dxa"/>
            <w:hideMark/>
          </w:tcPr>
          <w:p w14:paraId="04C5E35D"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"Replacement Goods"</w:t>
            </w:r>
          </w:p>
        </w:tc>
        <w:tc>
          <w:tcPr>
            <w:tcW w:w="4928" w:type="dxa"/>
            <w:hideMark/>
          </w:tcPr>
          <w:p w14:paraId="20606BA6"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3D5775" w:rsidRPr="001B351E" w14:paraId="1B5CB269" w14:textId="77777777" w:rsidTr="003D5775">
        <w:tc>
          <w:tcPr>
            <w:tcW w:w="3060" w:type="dxa"/>
            <w:hideMark/>
          </w:tcPr>
          <w:p w14:paraId="368AE06D"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"Replacement Services"</w:t>
            </w:r>
          </w:p>
        </w:tc>
        <w:tc>
          <w:tcPr>
            <w:tcW w:w="4928" w:type="dxa"/>
            <w:hideMark/>
          </w:tcPr>
          <w:p w14:paraId="6F2CC054"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services which are substantially similar to any of the Services and which the Buyer receives in substitution for any of the Services following the End Date, whether those goods are provided by the Buyer internally and/or by any third party;</w:t>
            </w:r>
          </w:p>
        </w:tc>
      </w:tr>
      <w:tr w:rsidR="003D5775" w:rsidRPr="001B351E" w14:paraId="459A6926" w14:textId="77777777" w:rsidTr="003D5775">
        <w:tc>
          <w:tcPr>
            <w:tcW w:w="3060" w:type="dxa"/>
            <w:hideMark/>
          </w:tcPr>
          <w:p w14:paraId="26BD8E3D"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"Termination Assistance"</w:t>
            </w:r>
          </w:p>
        </w:tc>
        <w:tc>
          <w:tcPr>
            <w:tcW w:w="4928" w:type="dxa"/>
            <w:hideMark/>
          </w:tcPr>
          <w:p w14:paraId="1F7895AE"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activities to be performed by the Supplier pursuant to the Exit Plan, and other assistance required by the Buyer pursuant to the Termination Assistance Notice;</w:t>
            </w:r>
          </w:p>
        </w:tc>
      </w:tr>
      <w:tr w:rsidR="003D5775" w:rsidRPr="001B351E" w14:paraId="312CE218" w14:textId="77777777" w:rsidTr="003D5775">
        <w:tc>
          <w:tcPr>
            <w:tcW w:w="3060" w:type="dxa"/>
            <w:hideMark/>
          </w:tcPr>
          <w:p w14:paraId="24E5B21D"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"Termination Assistance Notice"</w:t>
            </w:r>
          </w:p>
        </w:tc>
        <w:tc>
          <w:tcPr>
            <w:tcW w:w="4928" w:type="dxa"/>
            <w:hideMark/>
          </w:tcPr>
          <w:p w14:paraId="290B9E6D"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5.1 of this Schedule;</w:t>
            </w:r>
          </w:p>
        </w:tc>
      </w:tr>
      <w:tr w:rsidR="003D5775" w:rsidRPr="001B351E" w14:paraId="70AD5231" w14:textId="77777777" w:rsidTr="003D5775">
        <w:tc>
          <w:tcPr>
            <w:tcW w:w="3060" w:type="dxa"/>
            <w:hideMark/>
          </w:tcPr>
          <w:p w14:paraId="09BE4F02" w14:textId="77777777" w:rsidR="003D5775" w:rsidRPr="001B351E" w:rsidRDefault="003D5775">
            <w:pPr>
              <w:keepNext/>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"Termination Assistance Period"</w:t>
            </w:r>
          </w:p>
        </w:tc>
        <w:tc>
          <w:tcPr>
            <w:tcW w:w="4928" w:type="dxa"/>
            <w:hideMark/>
          </w:tcPr>
          <w:p w14:paraId="54A499AC"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3D5775" w:rsidRPr="001B351E" w14:paraId="3FF90C00" w14:textId="77777777" w:rsidTr="003D5775">
        <w:tc>
          <w:tcPr>
            <w:tcW w:w="3060" w:type="dxa"/>
            <w:hideMark/>
          </w:tcPr>
          <w:p w14:paraId="2FEC8C85"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"Transferable Assets"</w:t>
            </w:r>
          </w:p>
        </w:tc>
        <w:tc>
          <w:tcPr>
            <w:tcW w:w="4928" w:type="dxa"/>
            <w:hideMark/>
          </w:tcPr>
          <w:p w14:paraId="675E0802"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Exclusive Assets which are capable of legal transfer to the Buyer;</w:t>
            </w:r>
          </w:p>
        </w:tc>
      </w:tr>
      <w:tr w:rsidR="003D5775" w:rsidRPr="001B351E" w14:paraId="50FE6C99" w14:textId="77777777" w:rsidTr="003D5775">
        <w:tc>
          <w:tcPr>
            <w:tcW w:w="3060" w:type="dxa"/>
            <w:hideMark/>
          </w:tcPr>
          <w:p w14:paraId="669DDC8E"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"Transferable Contracts"</w:t>
            </w:r>
          </w:p>
        </w:tc>
        <w:tc>
          <w:tcPr>
            <w:tcW w:w="4928" w:type="dxa"/>
            <w:hideMark/>
          </w:tcPr>
          <w:p w14:paraId="39F8FE48"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3D5775" w:rsidRPr="001B351E" w14:paraId="708E8F6F" w14:textId="77777777" w:rsidTr="003D5775">
        <w:tc>
          <w:tcPr>
            <w:tcW w:w="3060" w:type="dxa"/>
            <w:hideMark/>
          </w:tcPr>
          <w:p w14:paraId="36B2561B"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"Transferring Assets"</w:t>
            </w:r>
          </w:p>
        </w:tc>
        <w:tc>
          <w:tcPr>
            <w:tcW w:w="4928" w:type="dxa"/>
            <w:hideMark/>
          </w:tcPr>
          <w:p w14:paraId="0AA99AB4"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8.2.1 of this Schedule;</w:t>
            </w:r>
          </w:p>
        </w:tc>
      </w:tr>
      <w:tr w:rsidR="003D5775" w:rsidRPr="001B351E" w14:paraId="76203ADB" w14:textId="77777777" w:rsidTr="003D5775">
        <w:tc>
          <w:tcPr>
            <w:tcW w:w="3060" w:type="dxa"/>
            <w:hideMark/>
          </w:tcPr>
          <w:p w14:paraId="49E2C97A"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"Transferring Contracts"</w:t>
            </w:r>
          </w:p>
        </w:tc>
        <w:tc>
          <w:tcPr>
            <w:tcW w:w="4928" w:type="dxa"/>
            <w:hideMark/>
          </w:tcPr>
          <w:p w14:paraId="3713BACF"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8.2.3 of this Schedule.</w:t>
            </w:r>
          </w:p>
        </w:tc>
      </w:tr>
    </w:tbl>
    <w:p w14:paraId="17532EC4"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Supplier must always be prepared for contract exit </w:t>
      </w:r>
    </w:p>
    <w:p w14:paraId="429FC063"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within 30 days from the Start Date provide to the Buyer a copy of its depreciation policy to be used for the purposes of calculating Net Book Value.</w:t>
      </w:r>
    </w:p>
    <w:p w14:paraId="60CFE988"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During the Contract Period, the Supplier shall promptly:</w:t>
      </w:r>
    </w:p>
    <w:p w14:paraId="3CF364D8"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61AE0BD3"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create and maintain a configuration database detailing the technical infrastructure and operating procedures through which the Supplier provides the Deliverables </w:t>
      </w:r>
    </w:p>
    <w:p w14:paraId="26ECAC0B" w14:textId="77777777" w:rsidR="003D5775" w:rsidRPr="001B351E" w:rsidRDefault="003D5775" w:rsidP="003D5775">
      <w:pPr>
        <w:tabs>
          <w:tab w:val="left" w:pos="1985"/>
          <w:tab w:val="left" w:pos="2127"/>
        </w:tabs>
        <w:spacing w:before="120" w:after="120" w:line="240" w:lineRule="auto"/>
        <w:ind w:left="1656" w:hanging="1296"/>
        <w:rPr>
          <w:rFonts w:ascii="Arial" w:eastAsia="Arial" w:hAnsi="Arial" w:cs="Arial"/>
          <w:color w:val="000000"/>
          <w:sz w:val="24"/>
          <w:szCs w:val="24"/>
        </w:rPr>
      </w:pPr>
      <w:r w:rsidRPr="001B351E">
        <w:rPr>
          <w:rFonts w:ascii="Arial" w:eastAsia="Arial" w:hAnsi="Arial" w:cs="Arial"/>
          <w:color w:val="000000"/>
          <w:sz w:val="24"/>
          <w:szCs w:val="24"/>
        </w:rPr>
        <w:t>("</w:t>
      </w:r>
      <w:r w:rsidRPr="001B351E">
        <w:rPr>
          <w:rFonts w:ascii="Arial" w:eastAsia="Arial" w:hAnsi="Arial" w:cs="Arial"/>
          <w:b/>
          <w:color w:val="000000"/>
          <w:sz w:val="24"/>
          <w:szCs w:val="24"/>
        </w:rPr>
        <w:t>Registers</w:t>
      </w:r>
      <w:r w:rsidRPr="001B351E">
        <w:rPr>
          <w:rFonts w:ascii="Arial" w:eastAsia="Arial" w:hAnsi="Arial" w:cs="Arial"/>
          <w:color w:val="000000"/>
          <w:sz w:val="24"/>
          <w:szCs w:val="24"/>
        </w:rPr>
        <w:t>").</w:t>
      </w:r>
    </w:p>
    <w:p w14:paraId="2E9F39FA"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The Supplier shall:</w:t>
      </w:r>
    </w:p>
    <w:p w14:paraId="52FB7C77"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ensure that all Exclusive Assets listed in the Registers are clearly physically identified as such; and</w:t>
      </w:r>
    </w:p>
    <w:p w14:paraId="497842F6"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58AE7564"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6CDCECAF"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Bold" w:hAnsi="Arial" w:cs="Arial"/>
          <w:b/>
          <w:color w:val="000000"/>
          <w:sz w:val="24"/>
          <w:szCs w:val="24"/>
        </w:rPr>
      </w:pPr>
      <w:r w:rsidRPr="001B351E">
        <w:rPr>
          <w:rFonts w:ascii="Arial" w:eastAsia="Arial Bold" w:hAnsi="Arial" w:cs="Arial"/>
          <w:b/>
          <w:color w:val="000000"/>
          <w:sz w:val="24"/>
          <w:szCs w:val="24"/>
        </w:rPr>
        <w:t xml:space="preserve">Assisting re-competition for Deliverables </w:t>
      </w:r>
    </w:p>
    <w:p w14:paraId="17C7EF0A"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sidRPr="001B351E">
        <w:rPr>
          <w:rFonts w:ascii="Arial" w:eastAsia="Arial" w:hAnsi="Arial" w:cs="Arial"/>
          <w:b/>
          <w:color w:val="000000"/>
          <w:sz w:val="24"/>
          <w:szCs w:val="24"/>
        </w:rPr>
        <w:t>Exit Information</w:t>
      </w:r>
      <w:r w:rsidRPr="001B351E">
        <w:rPr>
          <w:rFonts w:ascii="Arial" w:eastAsia="Arial" w:hAnsi="Arial" w:cs="Arial"/>
          <w:color w:val="000000"/>
          <w:sz w:val="24"/>
          <w:szCs w:val="24"/>
        </w:rPr>
        <w:t>").</w:t>
      </w:r>
    </w:p>
    <w:p w14:paraId="5A099F2E"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527AD603"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3FEBDB0E"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36214BF0"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Bold" w:hAnsi="Arial" w:cs="Arial"/>
          <w:b/>
          <w:color w:val="000000"/>
          <w:sz w:val="24"/>
          <w:szCs w:val="24"/>
        </w:rPr>
      </w:pPr>
      <w:r w:rsidRPr="001B351E">
        <w:rPr>
          <w:rFonts w:ascii="Arial" w:eastAsia="Arial Bold" w:hAnsi="Arial" w:cs="Arial"/>
          <w:b/>
          <w:color w:val="000000"/>
          <w:sz w:val="24"/>
          <w:szCs w:val="24"/>
        </w:rPr>
        <w:t>Exit Plan</w:t>
      </w:r>
    </w:p>
    <w:p w14:paraId="7F9801D3"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within three (3) Months after the Start Date, deliver to the Buyer an Exit Plan which complies with the requirements set out in Paragraph 4.3 of this Schedule and is otherwise reasonably satisfactory to the Buyer.</w:t>
      </w:r>
    </w:p>
    <w:p w14:paraId="16173EAB"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Parties shall use reasonable endeavours to agree the contents of the Exit Plan. If the Parties are unable to agree the contents of the Exit Plan within twenty (20) Working Days of the latest date for its submission </w:t>
      </w:r>
      <w:r w:rsidRPr="001B351E">
        <w:rPr>
          <w:rFonts w:ascii="Arial" w:eastAsia="Arial" w:hAnsi="Arial" w:cs="Arial"/>
          <w:color w:val="000000"/>
          <w:sz w:val="24"/>
          <w:szCs w:val="24"/>
        </w:rPr>
        <w:lastRenderedPageBreak/>
        <w:t xml:space="preserve">pursuant to Paragraph 4.1, then such Dispute shall be resolved in accordance with the Dispute Resolution Procedure. </w:t>
      </w:r>
    </w:p>
    <w:p w14:paraId="001B1954"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Exit Plan shall set out, as a minimum:</w:t>
      </w:r>
    </w:p>
    <w:p w14:paraId="783E88BD"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a detailed description of both the transfer and cessation processes, including a timetable; </w:t>
      </w:r>
    </w:p>
    <w:p w14:paraId="4581788F"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how the Deliverables will transfer to the Replacement Supplier and/or the Buyer;</w:t>
      </w:r>
    </w:p>
    <w:p w14:paraId="55B083F2" w14:textId="5F39A690"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details of any contracts which will be available for transfer to the Buyer and/or the Replacement Supplier upon the Expiry Date together with any reasonable costs required to </w:t>
      </w:r>
      <w:r w:rsidR="00005BA6" w:rsidRPr="001B351E">
        <w:rPr>
          <w:rFonts w:ascii="Arial" w:eastAsia="Arial" w:hAnsi="Arial" w:cs="Arial"/>
          <w:color w:val="000000"/>
          <w:sz w:val="24"/>
          <w:szCs w:val="24"/>
        </w:rPr>
        <w:t>affect</w:t>
      </w:r>
      <w:r w:rsidRPr="001B351E">
        <w:rPr>
          <w:rFonts w:ascii="Arial" w:eastAsia="Arial" w:hAnsi="Arial" w:cs="Arial"/>
          <w:color w:val="000000"/>
          <w:sz w:val="24"/>
          <w:szCs w:val="24"/>
        </w:rPr>
        <w:t xml:space="preserve"> such transfer;</w:t>
      </w:r>
    </w:p>
    <w:p w14:paraId="3AFCA5D2"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proposals for the training of key members of the Replacement Supplier’s staff in connection with the continuation of the provision of the Deliverables following the Expiry Date;</w:t>
      </w:r>
    </w:p>
    <w:p w14:paraId="7C858642"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proposals for providing the Buyer or a Replacement Supplier copies of all documentation relating to the use and operation of the Deliverables and required for their continued use; </w:t>
      </w:r>
    </w:p>
    <w:p w14:paraId="12781C39"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proposals for the assignment or novation of all services utilised by the Supplier in connection with the supply of the Deliverables;</w:t>
      </w:r>
    </w:p>
    <w:p w14:paraId="29A0F1FD"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proposals for the identification and return of all Buyer Property in the possession of and/or control of the Supplier or any third party;</w:t>
      </w:r>
    </w:p>
    <w:p w14:paraId="3FC6247E"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proposals for the disposal of any redundant Deliverables and materials;</w:t>
      </w:r>
    </w:p>
    <w:p w14:paraId="400D3308"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how the Supplier will ensure that there is no disruption to or degradation of the Deliverables during the Termination Assistance Period; and</w:t>
      </w:r>
    </w:p>
    <w:p w14:paraId="08D4BF49"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other information or assistance reasonably required by the Buyer or a Replacement Supplier.</w:t>
      </w:r>
    </w:p>
    <w:p w14:paraId="41DFB3D8"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w:t>
      </w:r>
    </w:p>
    <w:p w14:paraId="650D9BE2" w14:textId="77777777" w:rsidR="003D5775" w:rsidRPr="001B351E" w:rsidRDefault="003D5775" w:rsidP="001E1E50">
      <w:pPr>
        <w:keepNext/>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maintain and update the Exit Plan (and risk management plan) no less frequently than: </w:t>
      </w:r>
    </w:p>
    <w:p w14:paraId="27D4BEBC" w14:textId="3F408CF1" w:rsidR="003D5775" w:rsidRPr="00323C96"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323C96">
        <w:rPr>
          <w:rFonts w:ascii="Arial" w:eastAsia="Arial" w:hAnsi="Arial" w:cs="Arial"/>
          <w:color w:val="000000"/>
          <w:sz w:val="24"/>
          <w:szCs w:val="24"/>
        </w:rPr>
        <w:t>every six (6) months throughout the Contract Period; and</w:t>
      </w:r>
    </w:p>
    <w:p w14:paraId="3BEE8D19" w14:textId="628C9CFE" w:rsidR="003D5775" w:rsidRPr="00323C96"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323C96">
        <w:rPr>
          <w:rFonts w:ascii="Arial" w:eastAsia="Arial" w:hAnsi="Arial" w:cs="Arial"/>
          <w:color w:val="000000"/>
          <w:sz w:val="24"/>
          <w:szCs w:val="24"/>
        </w:rPr>
        <w:t>no later than twenty (20) Working Days</w:t>
      </w:r>
      <w:r w:rsidR="00AD134A" w:rsidRPr="00323C96">
        <w:rPr>
          <w:rFonts w:ascii="Arial" w:eastAsia="Arial" w:hAnsi="Arial" w:cs="Arial"/>
          <w:color w:val="000000"/>
          <w:sz w:val="24"/>
          <w:szCs w:val="24"/>
        </w:rPr>
        <w:t xml:space="preserve"> </w:t>
      </w:r>
      <w:r w:rsidRPr="00323C96">
        <w:rPr>
          <w:rFonts w:ascii="Arial" w:eastAsia="Arial" w:hAnsi="Arial" w:cs="Arial"/>
          <w:color w:val="000000"/>
          <w:sz w:val="24"/>
          <w:szCs w:val="24"/>
        </w:rPr>
        <w:t xml:space="preserve">after a request from the Buyer for an up-to-date copy of the Exit Plan; </w:t>
      </w:r>
    </w:p>
    <w:p w14:paraId="4F89B83E" w14:textId="3AD0744E" w:rsidR="003D5775" w:rsidRPr="00323C96"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323C96">
        <w:rPr>
          <w:rFonts w:ascii="Arial" w:eastAsia="Arial" w:hAnsi="Arial" w:cs="Arial"/>
          <w:color w:val="000000"/>
          <w:sz w:val="24"/>
          <w:szCs w:val="24"/>
        </w:rPr>
        <w:t>as soon as reasonably possible following a Termination Assistance Notice, and in any event no later than ten (10) Working Days</w:t>
      </w:r>
      <w:r w:rsidR="00AD134A" w:rsidRPr="00323C96">
        <w:rPr>
          <w:rFonts w:ascii="Arial" w:eastAsia="Arial" w:hAnsi="Arial" w:cs="Arial"/>
          <w:color w:val="000000"/>
          <w:sz w:val="24"/>
          <w:szCs w:val="24"/>
        </w:rPr>
        <w:t xml:space="preserve"> </w:t>
      </w:r>
      <w:r w:rsidRPr="00323C96">
        <w:rPr>
          <w:rFonts w:ascii="Arial" w:eastAsia="Arial" w:hAnsi="Arial" w:cs="Arial"/>
          <w:color w:val="000000"/>
          <w:sz w:val="24"/>
          <w:szCs w:val="24"/>
        </w:rPr>
        <w:t>after the date of the Termination Assistance Notice;</w:t>
      </w:r>
    </w:p>
    <w:p w14:paraId="62215660" w14:textId="428D5F91" w:rsidR="003D5775" w:rsidRPr="001B351E"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323C96">
        <w:rPr>
          <w:rFonts w:ascii="Arial" w:eastAsia="Arial" w:hAnsi="Arial" w:cs="Arial"/>
          <w:color w:val="000000"/>
          <w:sz w:val="24"/>
          <w:szCs w:val="24"/>
        </w:rPr>
        <w:t>as soon as reasonably possible following, and in any event no later than twenty (20) Working Days</w:t>
      </w:r>
      <w:r w:rsidR="00AD134A" w:rsidRPr="00323C96">
        <w:rPr>
          <w:rFonts w:ascii="Arial" w:eastAsia="Arial" w:hAnsi="Arial" w:cs="Arial"/>
          <w:color w:val="000000"/>
          <w:sz w:val="24"/>
          <w:szCs w:val="24"/>
        </w:rPr>
        <w:t xml:space="preserve"> </w:t>
      </w:r>
      <w:r w:rsidRPr="00323C96">
        <w:rPr>
          <w:rFonts w:ascii="Arial" w:eastAsia="Arial" w:hAnsi="Arial" w:cs="Arial"/>
          <w:color w:val="000000"/>
          <w:sz w:val="24"/>
          <w:szCs w:val="24"/>
        </w:rPr>
        <w:t xml:space="preserve">following, any material </w:t>
      </w:r>
      <w:r w:rsidR="000738AF" w:rsidRPr="00323C96">
        <w:rPr>
          <w:rFonts w:ascii="Arial" w:eastAsia="Arial" w:hAnsi="Arial" w:cs="Arial"/>
          <w:color w:val="000000"/>
          <w:sz w:val="24"/>
          <w:szCs w:val="24"/>
        </w:rPr>
        <w:t>changes</w:t>
      </w:r>
      <w:r w:rsidRPr="00323C96">
        <w:rPr>
          <w:rFonts w:ascii="Arial" w:eastAsia="Arial" w:hAnsi="Arial" w:cs="Arial"/>
          <w:color w:val="000000"/>
          <w:sz w:val="24"/>
          <w:szCs w:val="24"/>
        </w:rPr>
        <w:t xml:space="preserve"> to the Deliverables</w:t>
      </w:r>
      <w:r w:rsidRPr="001B351E">
        <w:rPr>
          <w:rFonts w:ascii="Arial" w:eastAsia="Arial" w:hAnsi="Arial" w:cs="Arial"/>
          <w:color w:val="000000"/>
          <w:sz w:val="24"/>
          <w:szCs w:val="24"/>
        </w:rPr>
        <w:t xml:space="preserve"> (including all changes under the Variation Procedure); and  </w:t>
      </w:r>
    </w:p>
    <w:p w14:paraId="794B888C"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jointly review and verify the Exit Plan if required by the Buyer and promptly correct any identified failures.</w:t>
      </w:r>
    </w:p>
    <w:p w14:paraId="6E45ACD4"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14:paraId="13A6F64F"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 version of an Exit Plan agreed between the parties shall not be superseded by any draft submitted by the Supplier.</w:t>
      </w:r>
    </w:p>
    <w:p w14:paraId="49AD2DA9"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Bold" w:hAnsi="Arial" w:cs="Arial"/>
          <w:b/>
          <w:color w:val="000000"/>
          <w:sz w:val="24"/>
          <w:szCs w:val="24"/>
        </w:rPr>
      </w:pPr>
      <w:r w:rsidRPr="001B351E">
        <w:rPr>
          <w:rFonts w:ascii="Arial" w:eastAsia="Arial Bold" w:hAnsi="Arial" w:cs="Arial"/>
          <w:b/>
          <w:color w:val="000000"/>
          <w:sz w:val="24"/>
          <w:szCs w:val="24"/>
        </w:rPr>
        <w:t xml:space="preserve">Termination Assistance </w:t>
      </w:r>
    </w:p>
    <w:p w14:paraId="3CC7F6E7"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Buyer shall be entitled to require the provision of Termination Assistance at any time during the Contract Period by giving written notice to the Supplier (a </w:t>
      </w:r>
      <w:r w:rsidRPr="001B351E">
        <w:rPr>
          <w:rFonts w:ascii="Arial" w:eastAsia="Arial" w:hAnsi="Arial" w:cs="Arial"/>
          <w:b/>
          <w:color w:val="000000"/>
          <w:sz w:val="24"/>
          <w:szCs w:val="24"/>
        </w:rPr>
        <w:t>"Termination Assistance Notice"</w:t>
      </w:r>
      <w:r w:rsidRPr="001B351E">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598F75A3"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nature of the Termination Assistance required; and</w:t>
      </w:r>
    </w:p>
    <w:p w14:paraId="71086DF3"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start date and initial period during which it is anticipated that Termination Assistance will be required, which shall continue no longer than twelve (12) Months after the End Date.</w:t>
      </w:r>
    </w:p>
    <w:p w14:paraId="5E56D417"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Buyer shall have an option to extend the Termination Assistance Period beyond the initial period specified in the Termination Assistance Notice in one or more extensions, in each case provided that:</w:t>
      </w:r>
    </w:p>
    <w:p w14:paraId="7568A16B" w14:textId="77777777" w:rsidR="003D5775" w:rsidRPr="001B351E" w:rsidRDefault="003D5775" w:rsidP="001E1E50">
      <w:pPr>
        <w:numPr>
          <w:ilvl w:val="2"/>
          <w:numId w:val="156"/>
        </w:numPr>
        <w:tabs>
          <w:tab w:val="left" w:pos="1985"/>
          <w:tab w:val="left" w:pos="2127"/>
        </w:tabs>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no such extension shall extend the Termination Assistance Period beyond the date twelve (12) Months after the End Date; and </w:t>
      </w:r>
    </w:p>
    <w:p w14:paraId="6801B564" w14:textId="77777777" w:rsidR="003D5775" w:rsidRPr="001B351E" w:rsidRDefault="003D5775" w:rsidP="001E1E50">
      <w:pPr>
        <w:numPr>
          <w:ilvl w:val="2"/>
          <w:numId w:val="156"/>
        </w:numPr>
        <w:tabs>
          <w:tab w:val="left" w:pos="1985"/>
          <w:tab w:val="left" w:pos="2127"/>
        </w:tabs>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the Buyer shall notify the Supplier of any such extension no later than twenty (20) Working Days prior to the date on which the Termination Assistance Period is otherwise due to expire. </w:t>
      </w:r>
    </w:p>
    <w:p w14:paraId="09DA6341" w14:textId="77777777" w:rsidR="003D5775" w:rsidRPr="001B351E" w:rsidRDefault="003D5775" w:rsidP="001E1E50">
      <w:pPr>
        <w:numPr>
          <w:ilvl w:val="1"/>
          <w:numId w:val="156"/>
        </w:numPr>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Buyer shall have the right to terminate its requirement for Termination Assistance by serving not less than (20) Working Days' written notice upon the Supplier.</w:t>
      </w:r>
    </w:p>
    <w:p w14:paraId="4409432B"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79C9A3B7" w14:textId="77777777" w:rsidR="003D5775" w:rsidRPr="001B351E" w:rsidRDefault="003D5775" w:rsidP="001E1E50">
      <w:pPr>
        <w:keepNext/>
        <w:keepLines/>
        <w:numPr>
          <w:ilvl w:val="0"/>
          <w:numId w:val="156"/>
        </w:numPr>
        <w:tabs>
          <w:tab w:val="left" w:pos="0"/>
        </w:tabs>
        <w:spacing w:before="240" w:after="240" w:line="240" w:lineRule="auto"/>
        <w:ind w:hanging="360"/>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Termination Assistance Period </w:t>
      </w:r>
    </w:p>
    <w:p w14:paraId="367105B8" w14:textId="77777777" w:rsidR="003D5775" w:rsidRPr="001B351E" w:rsidRDefault="003D5775" w:rsidP="001E1E50">
      <w:pPr>
        <w:keepNext/>
        <w:keepLines/>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Throughout the Termination Assistance Period the Supplier shall:</w:t>
      </w:r>
    </w:p>
    <w:p w14:paraId="212A9B81"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continue to provide the Deliverables (as applicable) and otherwise perform its obligations under this Contract and, if required by the Buyer, provide the Termination Assistance;</w:t>
      </w:r>
    </w:p>
    <w:p w14:paraId="17998417"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provide to the Buyer and/or its Replacement Supplier any reasonable assistance and/or access requested by the Buyer and/or its Replacement </w:t>
      </w:r>
      <w:r w:rsidRPr="001B351E">
        <w:rPr>
          <w:rFonts w:ascii="Arial" w:eastAsia="Arial" w:hAnsi="Arial" w:cs="Arial"/>
          <w:color w:val="000000"/>
          <w:sz w:val="24"/>
          <w:szCs w:val="24"/>
        </w:rPr>
        <w:lastRenderedPageBreak/>
        <w:t>Supplier including assistance and/or access to facilitate the orderly transfer of responsibility for and conduct of the Deliverables to the Buyer and/or its Replacement Supplier;</w:t>
      </w:r>
    </w:p>
    <w:p w14:paraId="22747217"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use all reasonable endeavours to reallocate resources to provide such assistance without additional costs to the Buyer;</w:t>
      </w:r>
    </w:p>
    <w:p w14:paraId="623BC92C"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Contract; </w:t>
      </w:r>
    </w:p>
    <w:p w14:paraId="1CA0C671"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at the Buyer's request and on reasonable notice, deliver up-to-date Registers to the Buyer;</w:t>
      </w:r>
    </w:p>
    <w:p w14:paraId="74DD31BC"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seek the Buyer's prior written consent to access any Buyer Premises from which the de-installation or removal of Supplier Assets is required.</w:t>
      </w:r>
    </w:p>
    <w:p w14:paraId="4415E3D0"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78BF21E6"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14:paraId="32DC5F95"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Obligations when the contract is terminated  </w:t>
      </w:r>
    </w:p>
    <w:p w14:paraId="77516532"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comply with all of its obligations contained in the Exit Plan.</w:t>
      </w:r>
    </w:p>
    <w:p w14:paraId="24054E9C"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14:paraId="7E785F38"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vacate any Buyer Premises;</w:t>
      </w:r>
    </w:p>
    <w:p w14:paraId="02241022"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2E5A6973" w14:textId="77777777" w:rsidR="003D5775" w:rsidRPr="001B351E" w:rsidRDefault="003D5775" w:rsidP="001E1E50">
      <w:pPr>
        <w:keepNext/>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provide access during normal working hours to the Buyer and/or the Replacement Supplier for up to twelve (12) Months after expiry or termination to:</w:t>
      </w:r>
    </w:p>
    <w:p w14:paraId="764269E3" w14:textId="77777777" w:rsidR="003D5775" w:rsidRPr="001B351E"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such information relating to the Deliverables as remains in the possession or control of the Supplier; and</w:t>
      </w:r>
    </w:p>
    <w:p w14:paraId="0FAA812F" w14:textId="77777777" w:rsidR="003D5775" w:rsidRPr="001B351E"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such members of the Supplier Staff as have been involved in the design, development and provision of the Deliverables and who are still employed by the </w:t>
      </w:r>
      <w:r w:rsidRPr="001B351E">
        <w:rPr>
          <w:rFonts w:ascii="Arial" w:eastAsia="Arial" w:hAnsi="Arial" w:cs="Arial"/>
          <w:color w:val="000000"/>
          <w:sz w:val="24"/>
          <w:szCs w:val="24"/>
        </w:rPr>
        <w:lastRenderedPageBreak/>
        <w:t>Supplier, provided that the Buyer and/or the Replacement Supplier shall pay the reasonable costs of the Supplier actually incurred in responding to such requests for access.</w:t>
      </w:r>
    </w:p>
    <w:p w14:paraId="17ADF482"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14:paraId="1CFF03A0"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Bold" w:hAnsi="Arial" w:cs="Arial"/>
          <w:b/>
          <w:color w:val="000000"/>
          <w:sz w:val="24"/>
          <w:szCs w:val="24"/>
        </w:rPr>
      </w:pPr>
      <w:r w:rsidRPr="001B351E">
        <w:rPr>
          <w:rFonts w:ascii="Arial" w:eastAsia="Arial Bold" w:hAnsi="Arial" w:cs="Arial"/>
          <w:b/>
          <w:color w:val="000000"/>
          <w:sz w:val="24"/>
          <w:szCs w:val="24"/>
        </w:rPr>
        <w:t>Assets, Sub-contracts and Software</w:t>
      </w:r>
    </w:p>
    <w:p w14:paraId="2E090DD3"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14:paraId="6264C7CA"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terminate, enter into or vary any Sub-contract or licence for any software in connection with the Deliverables; or</w:t>
      </w:r>
    </w:p>
    <w:p w14:paraId="2A48FB73"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(subject to normal maintenance requirements) make material modifications to, or dispose of, any existing Supplier Assets or acquire any new Supplier Assets.</w:t>
      </w:r>
    </w:p>
    <w:p w14:paraId="3D593C0A"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Within twenty (20) Working Days of receipt of the up-to-date Registers provided by the Supplier, the Buyer shall notify the Supplier setting out:</w:t>
      </w:r>
    </w:p>
    <w:p w14:paraId="50B5B57C"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which, if any, of the Transferable Assets the Buyer requires to be transferred to the Buyer and/or the Replacement Supplier ("</w:t>
      </w:r>
      <w:r w:rsidRPr="001B351E">
        <w:rPr>
          <w:rFonts w:ascii="Arial" w:eastAsia="Arial" w:hAnsi="Arial" w:cs="Arial"/>
          <w:b/>
          <w:color w:val="000000"/>
          <w:sz w:val="24"/>
          <w:szCs w:val="24"/>
        </w:rPr>
        <w:t>Transferring Assets</w:t>
      </w:r>
      <w:r w:rsidRPr="001B351E">
        <w:rPr>
          <w:rFonts w:ascii="Arial" w:eastAsia="Arial" w:hAnsi="Arial" w:cs="Arial"/>
          <w:color w:val="000000"/>
          <w:sz w:val="24"/>
          <w:szCs w:val="24"/>
        </w:rPr>
        <w:t xml:space="preserve">"); </w:t>
      </w:r>
    </w:p>
    <w:p w14:paraId="34E56E8B" w14:textId="77777777" w:rsidR="003D5775" w:rsidRPr="001B351E" w:rsidRDefault="003D5775" w:rsidP="001E1E50">
      <w:pPr>
        <w:keepNext/>
        <w:numPr>
          <w:ilvl w:val="2"/>
          <w:numId w:val="156"/>
        </w:numPr>
        <w:tabs>
          <w:tab w:val="left" w:pos="1985"/>
          <w:tab w:val="left" w:pos="2127"/>
        </w:tabs>
        <w:spacing w:before="120" w:after="120" w:line="240" w:lineRule="auto"/>
        <w:rPr>
          <w:rFonts w:ascii="Arial" w:eastAsia="Arial" w:hAnsi="Arial" w:cs="Arial"/>
          <w:color w:val="000000"/>
          <w:sz w:val="24"/>
          <w:szCs w:val="24"/>
        </w:rPr>
      </w:pPr>
      <w:bookmarkStart w:id="482" w:name="bookmark=id.49x2ik5"/>
      <w:bookmarkEnd w:id="482"/>
      <w:r w:rsidRPr="001B351E">
        <w:rPr>
          <w:rFonts w:ascii="Arial" w:eastAsia="Arial" w:hAnsi="Arial" w:cs="Arial"/>
          <w:color w:val="000000"/>
          <w:sz w:val="24"/>
          <w:szCs w:val="24"/>
        </w:rPr>
        <w:t>which, if any, of:</w:t>
      </w:r>
    </w:p>
    <w:p w14:paraId="323B7D13" w14:textId="77777777" w:rsidR="003D5775" w:rsidRPr="001B351E"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Exclusive Assets that are not Transferable Assets; and </w:t>
      </w:r>
    </w:p>
    <w:p w14:paraId="260A97F1" w14:textId="77777777" w:rsidR="003D5775" w:rsidRPr="001B351E"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Non-Exclusive Assets,</w:t>
      </w:r>
    </w:p>
    <w:p w14:paraId="23E785BA" w14:textId="77777777" w:rsidR="003D5775" w:rsidRPr="001B351E" w:rsidRDefault="003D5775" w:rsidP="003D5775">
      <w:pPr>
        <w:tabs>
          <w:tab w:val="left" w:pos="2127"/>
        </w:tabs>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the Buyer and/or the Replacement Supplier requires the continued use of; and</w:t>
      </w:r>
    </w:p>
    <w:p w14:paraId="61169911"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which, if any, of Transferable Contracts the Buyer requires to be assigned or novated to the Buyer and/or the Replacement Supplier (the </w:t>
      </w:r>
      <w:r w:rsidRPr="001B351E">
        <w:rPr>
          <w:rFonts w:ascii="Arial" w:eastAsia="Arial" w:hAnsi="Arial" w:cs="Arial"/>
          <w:b/>
          <w:color w:val="000000"/>
          <w:sz w:val="24"/>
          <w:szCs w:val="24"/>
        </w:rPr>
        <w:t>"Transferring Contracts"</w:t>
      </w:r>
      <w:r w:rsidRPr="001B351E">
        <w:rPr>
          <w:rFonts w:ascii="Arial" w:eastAsia="Arial" w:hAnsi="Arial" w:cs="Arial"/>
          <w:color w:val="000000"/>
          <w:sz w:val="24"/>
          <w:szCs w:val="24"/>
        </w:rPr>
        <w:t>),</w:t>
      </w:r>
    </w:p>
    <w:p w14:paraId="53601E10" w14:textId="77777777" w:rsidR="003D5775" w:rsidRPr="001B351E" w:rsidRDefault="003D5775" w:rsidP="003D5775">
      <w:pPr>
        <w:tabs>
          <w:tab w:val="left" w:pos="709"/>
          <w:tab w:val="left" w:pos="2127"/>
        </w:tabs>
        <w:spacing w:before="120" w:after="120" w:line="240" w:lineRule="auto"/>
        <w:ind w:left="936" w:hanging="349"/>
        <w:rPr>
          <w:rFonts w:ascii="Arial" w:eastAsia="Arial" w:hAnsi="Arial" w:cs="Arial"/>
          <w:color w:val="000000"/>
          <w:sz w:val="24"/>
          <w:szCs w:val="24"/>
        </w:rPr>
      </w:pPr>
      <w:r w:rsidRPr="001B351E">
        <w:rPr>
          <w:rFonts w:ascii="Arial" w:eastAsia="Arial" w:hAnsi="Arial" w:cs="Arial"/>
          <w:color w:val="000000"/>
          <w:sz w:val="24"/>
          <w:szCs w:val="24"/>
        </w:rPr>
        <w:t>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7A9150C0"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6D8B5C3C"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14:paraId="7EE238F8"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Where the Buyer and/or the Replacement Supplier requires continued use of any Exclusive Assets that are not Transferable Assets or any Non-Exclusive Assets, the Supplier shall as soon as reasonably practicable:</w:t>
      </w:r>
    </w:p>
    <w:p w14:paraId="774D1A5A"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procure a non-exclusive, perpetual, royalty-free licence for the Buyer and/or the Replacement Supplier to use such assets (with a right of sub-licence or assignment on the same terms); or failing which</w:t>
      </w:r>
    </w:p>
    <w:p w14:paraId="430EABCF"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procure a suitable alternative to such assets, the Buyer or the Replacement Supplier to bear the reasonable proven costs of procuring the same.</w:t>
      </w:r>
    </w:p>
    <w:p w14:paraId="1D3BB773"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14:paraId="2CC71E73"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Buyer shall:</w:t>
      </w:r>
    </w:p>
    <w:p w14:paraId="36E0FAF2"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accept assignments from the Supplier or join with the Supplier in procuring a novation of each Transferring Contract; and</w:t>
      </w:r>
    </w:p>
    <w:p w14:paraId="6EE7810C"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6076954D"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hold any Transferring Contracts on trust for the Buyer until the transfer of the relevant Transferring Contract to the Buyer and/or the Replacement Supplier has taken place.</w:t>
      </w:r>
    </w:p>
    <w:p w14:paraId="0055B601"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42C0BF2A"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w:hAnsi="Arial" w:cs="Arial"/>
          <w:b/>
          <w:smallCaps/>
          <w:color w:val="000000"/>
          <w:sz w:val="24"/>
          <w:szCs w:val="24"/>
        </w:rPr>
      </w:pPr>
      <w:r w:rsidRPr="001B351E">
        <w:rPr>
          <w:rFonts w:ascii="Arial" w:eastAsia="Arial" w:hAnsi="Arial" w:cs="Arial"/>
          <w:b/>
          <w:smallCaps/>
          <w:color w:val="000000"/>
          <w:sz w:val="24"/>
          <w:szCs w:val="24"/>
        </w:rPr>
        <w:t>N</w:t>
      </w:r>
      <w:r w:rsidRPr="001B351E">
        <w:rPr>
          <w:rFonts w:ascii="Arial" w:eastAsia="Arial Bold" w:hAnsi="Arial" w:cs="Arial"/>
          <w:b/>
          <w:color w:val="000000"/>
          <w:sz w:val="24"/>
          <w:szCs w:val="24"/>
        </w:rPr>
        <w:t>o charges</w:t>
      </w:r>
      <w:r w:rsidRPr="001B351E">
        <w:rPr>
          <w:rFonts w:ascii="Arial" w:eastAsia="Arial" w:hAnsi="Arial" w:cs="Arial"/>
          <w:b/>
          <w:smallCaps/>
          <w:color w:val="000000"/>
          <w:sz w:val="24"/>
          <w:szCs w:val="24"/>
        </w:rPr>
        <w:t xml:space="preserve"> </w:t>
      </w:r>
    </w:p>
    <w:p w14:paraId="2D86CAEE"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Unless otherwise stated, the Buyer shall not be obliged to pay for costs incurred by the Supplier in relation to its compliance with this Schedule.</w:t>
      </w:r>
    </w:p>
    <w:p w14:paraId="3233DB36"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w:hAnsi="Arial" w:cs="Arial"/>
          <w:b/>
          <w:smallCaps/>
          <w:color w:val="000000"/>
          <w:sz w:val="24"/>
          <w:szCs w:val="24"/>
        </w:rPr>
      </w:pPr>
      <w:r w:rsidRPr="001B351E">
        <w:rPr>
          <w:rFonts w:ascii="Arial" w:eastAsia="Arial" w:hAnsi="Arial" w:cs="Arial"/>
          <w:b/>
          <w:smallCaps/>
          <w:color w:val="000000"/>
          <w:sz w:val="24"/>
          <w:szCs w:val="24"/>
        </w:rPr>
        <w:t>D</w:t>
      </w:r>
      <w:r w:rsidRPr="001B351E">
        <w:rPr>
          <w:rFonts w:ascii="Arial" w:eastAsia="Arial Bold" w:hAnsi="Arial" w:cs="Arial"/>
          <w:b/>
          <w:color w:val="000000"/>
          <w:sz w:val="24"/>
          <w:szCs w:val="24"/>
        </w:rPr>
        <w:t xml:space="preserve">ividing the bills </w:t>
      </w:r>
    </w:p>
    <w:p w14:paraId="6488520E"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All outgoings, expenses, rents, royalties and other periodical payments receivable in respect of the Transferring Assets and Transferring Contracts shall be apportioned between the Buyer and/or the Replacement and the Supplier as follows:</w:t>
      </w:r>
    </w:p>
    <w:p w14:paraId="7AA046F2"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amounts shall be annualised and divided by 365 to reach a daily rate;</w:t>
      </w:r>
    </w:p>
    <w:p w14:paraId="001D6B39"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the Buyer or Replacement Supplier (as applicable) shall be responsible for or entitled to (as the case may be) that part of the value of the invoice pro rata to the number of complete days following the transfer, multiplied by the daily rate; and</w:t>
      </w:r>
    </w:p>
    <w:p w14:paraId="2CE9B65E"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be responsible for or entitled to (as the case may be) the rest of the invoice.</w:t>
      </w:r>
    </w:p>
    <w:p w14:paraId="764ED501"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17A53FC6" w14:textId="77777777" w:rsidR="003D5775" w:rsidRPr="001B351E" w:rsidRDefault="003D5775" w:rsidP="003D5775">
      <w:pPr>
        <w:pStyle w:val="MarginText"/>
        <w:jc w:val="left"/>
        <w:rPr>
          <w:rFonts w:ascii="Arial" w:hAnsi="Arial" w:cs="Arial"/>
          <w:sz w:val="24"/>
          <w:szCs w:val="20"/>
        </w:rPr>
      </w:pPr>
    </w:p>
    <w:p w14:paraId="4BD08EE6" w14:textId="77777777" w:rsidR="003D5775" w:rsidRPr="001B351E" w:rsidRDefault="003D5775" w:rsidP="004F21F2">
      <w:pPr>
        <w:pStyle w:val="ContentsHH1"/>
      </w:pPr>
      <w:bookmarkStart w:id="483" w:name="_Toc154147182"/>
      <w:bookmarkStart w:id="484" w:name="_Toc154149096"/>
      <w:r w:rsidRPr="001B351E">
        <w:t>Call-Off Schedule 13 (Implementation Plan and Testing)</w:t>
      </w:r>
      <w:bookmarkEnd w:id="483"/>
      <w:bookmarkEnd w:id="484"/>
    </w:p>
    <w:p w14:paraId="4437C062" w14:textId="77777777" w:rsidR="003D5775" w:rsidRPr="001B351E" w:rsidRDefault="003D5775" w:rsidP="006673CE">
      <w:pPr>
        <w:pStyle w:val="Annex"/>
        <w:rPr>
          <w:rFonts w:eastAsia="Arial"/>
        </w:rPr>
      </w:pPr>
      <w:bookmarkStart w:id="485" w:name="_Toc154147183"/>
      <w:bookmarkStart w:id="486" w:name="_Toc154149097"/>
      <w:r w:rsidRPr="001B351E">
        <w:rPr>
          <w:rFonts w:eastAsia="Arial"/>
        </w:rPr>
        <w:t>Part A - Implementation</w:t>
      </w:r>
      <w:bookmarkEnd w:id="485"/>
      <w:bookmarkEnd w:id="486"/>
    </w:p>
    <w:p w14:paraId="3FDDF5BC" w14:textId="77777777" w:rsidR="003D5775" w:rsidRPr="001B351E" w:rsidRDefault="003D5775" w:rsidP="001E1E50">
      <w:pPr>
        <w:keepNext/>
        <w:numPr>
          <w:ilvl w:val="0"/>
          <w:numId w:val="160"/>
        </w:numPr>
        <w:tabs>
          <w:tab w:val="left" w:pos="0"/>
        </w:tabs>
        <w:overflowPunct w:val="0"/>
        <w:autoSpaceDE w:val="0"/>
        <w:autoSpaceDN w:val="0"/>
        <w:adjustRightInd w:val="0"/>
        <w:spacing w:before="240" w:after="240" w:line="240" w:lineRule="auto"/>
        <w:ind w:left="1080"/>
        <w:jc w:val="both"/>
        <w:rPr>
          <w:rFonts w:ascii="Arial" w:eastAsia="Arial" w:hAnsi="Arial" w:cs="Arial"/>
          <w:b/>
          <w:smallCaps/>
          <w:color w:val="000000"/>
          <w:sz w:val="24"/>
          <w:szCs w:val="24"/>
        </w:rPr>
      </w:pPr>
      <w:r w:rsidRPr="001B351E">
        <w:rPr>
          <w:rFonts w:ascii="Arial" w:hAnsi="Arial" w:cs="Arial"/>
          <w:b/>
          <w:smallCaps/>
          <w:sz w:val="24"/>
          <w:szCs w:val="24"/>
        </w:rPr>
        <w:t>D</w:t>
      </w:r>
      <w:r w:rsidRPr="001B351E">
        <w:rPr>
          <w:rFonts w:ascii="Arial" w:eastAsia="Arial Bold" w:hAnsi="Arial" w:cs="Arial"/>
          <w:b/>
          <w:color w:val="000000"/>
          <w:sz w:val="24"/>
          <w:szCs w:val="24"/>
        </w:rPr>
        <w:t>efinitions</w:t>
      </w:r>
    </w:p>
    <w:p w14:paraId="54D1588F" w14:textId="77777777" w:rsidR="003D5775" w:rsidRPr="001B351E" w:rsidRDefault="003D5775" w:rsidP="001E1E50">
      <w:pPr>
        <w:keepNext/>
        <w:numPr>
          <w:ilvl w:val="1"/>
          <w:numId w:val="160"/>
        </w:numPr>
        <w:tabs>
          <w:tab w:val="left" w:pos="1134"/>
        </w:tabs>
        <w:overflowPunct w:val="0"/>
        <w:autoSpaceDE w:val="0"/>
        <w:autoSpaceDN w:val="0"/>
        <w:adjustRightInd w:val="0"/>
        <w:spacing w:before="120" w:after="120" w:line="240" w:lineRule="auto"/>
        <w:ind w:left="1789" w:hanging="567"/>
        <w:rPr>
          <w:rFonts w:ascii="Arial" w:eastAsia="Arial" w:hAnsi="Arial" w:cs="Arial"/>
          <w:b/>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tbl>
      <w:tblPr>
        <w:tblW w:w="8175" w:type="dxa"/>
        <w:tblInd w:w="1791" w:type="dxa"/>
        <w:tblLayout w:type="fixed"/>
        <w:tblLook w:val="0400" w:firstRow="0" w:lastRow="0" w:firstColumn="0" w:lastColumn="0" w:noHBand="0" w:noVBand="1"/>
      </w:tblPr>
      <w:tblGrid>
        <w:gridCol w:w="2998"/>
        <w:gridCol w:w="5177"/>
      </w:tblGrid>
      <w:tr w:rsidR="003D5775" w:rsidRPr="001B351E" w14:paraId="30950296" w14:textId="77777777" w:rsidTr="003D5775">
        <w:trPr>
          <w:tblHeader/>
        </w:trPr>
        <w:tc>
          <w:tcPr>
            <w:tcW w:w="2997" w:type="dxa"/>
            <w:hideMark/>
          </w:tcPr>
          <w:p w14:paraId="3050FDB0" w14:textId="77777777" w:rsidR="003D5775" w:rsidRPr="001B351E" w:rsidRDefault="003D5775">
            <w:pPr>
              <w:spacing w:after="120"/>
              <w:rPr>
                <w:rFonts w:ascii="Arial" w:eastAsia="Arial" w:hAnsi="Arial" w:cs="Arial"/>
                <w:b/>
                <w:color w:val="000000"/>
                <w:sz w:val="24"/>
                <w:szCs w:val="24"/>
              </w:rPr>
            </w:pPr>
            <w:r w:rsidRPr="001B351E">
              <w:rPr>
                <w:rFonts w:ascii="Arial" w:eastAsia="Arial" w:hAnsi="Arial" w:cs="Arial"/>
                <w:b/>
                <w:color w:val="000000"/>
                <w:sz w:val="24"/>
                <w:szCs w:val="24"/>
              </w:rPr>
              <w:t>"Delay"</w:t>
            </w:r>
          </w:p>
        </w:tc>
        <w:tc>
          <w:tcPr>
            <w:tcW w:w="5175" w:type="dxa"/>
            <w:hideMark/>
          </w:tcPr>
          <w:p w14:paraId="3BC83859" w14:textId="77777777" w:rsidR="003D5775" w:rsidRPr="001B351E" w:rsidRDefault="003D5775" w:rsidP="001E1E50">
            <w:pPr>
              <w:numPr>
                <w:ilvl w:val="0"/>
                <w:numId w:val="161"/>
              </w:numPr>
              <w:tabs>
                <w:tab w:val="left" w:pos="-179"/>
                <w:tab w:val="left" w:pos="-9"/>
              </w:tabs>
              <w:overflowPunct w:val="0"/>
              <w:autoSpaceDE w:val="0"/>
              <w:autoSpaceDN w:val="0"/>
              <w:adjustRightInd w:val="0"/>
              <w:spacing w:after="120" w:line="240" w:lineRule="auto"/>
              <w:ind w:left="288" w:hanging="288"/>
              <w:rPr>
                <w:rFonts w:ascii="Arial" w:eastAsia="Arial" w:hAnsi="Arial" w:cs="Arial"/>
                <w:color w:val="000000"/>
                <w:sz w:val="24"/>
                <w:szCs w:val="24"/>
              </w:rPr>
            </w:pPr>
            <w:r w:rsidRPr="001B351E">
              <w:rPr>
                <w:rFonts w:ascii="Arial" w:eastAsia="Arial" w:hAnsi="Arial" w:cs="Arial"/>
                <w:color w:val="000000"/>
                <w:sz w:val="24"/>
                <w:szCs w:val="24"/>
              </w:rPr>
              <w:t>a delay in the Achievement of a Milestone by its Milestone Date; or</w:t>
            </w:r>
          </w:p>
          <w:p w14:paraId="082F998E" w14:textId="77777777" w:rsidR="003D5775" w:rsidRPr="001B351E" w:rsidRDefault="003D5775" w:rsidP="001E1E50">
            <w:pPr>
              <w:numPr>
                <w:ilvl w:val="0"/>
                <w:numId w:val="161"/>
              </w:numPr>
              <w:tabs>
                <w:tab w:val="left" w:pos="-179"/>
                <w:tab w:val="left" w:pos="-9"/>
              </w:tabs>
              <w:overflowPunct w:val="0"/>
              <w:autoSpaceDE w:val="0"/>
              <w:autoSpaceDN w:val="0"/>
              <w:adjustRightInd w:val="0"/>
              <w:spacing w:after="120" w:line="240" w:lineRule="auto"/>
              <w:ind w:left="288" w:hanging="288"/>
              <w:rPr>
                <w:rFonts w:ascii="Arial" w:eastAsia="Arial" w:hAnsi="Arial" w:cs="Arial"/>
                <w:color w:val="000000"/>
                <w:sz w:val="24"/>
                <w:szCs w:val="24"/>
              </w:rPr>
            </w:pPr>
            <w:r w:rsidRPr="001B351E">
              <w:rPr>
                <w:rFonts w:ascii="Arial" w:eastAsia="Arial" w:hAnsi="Arial" w:cs="Arial"/>
                <w:color w:val="000000"/>
                <w:sz w:val="24"/>
                <w:szCs w:val="24"/>
              </w:rPr>
              <w:t>a delay in the design, development, testing or implementation of a Deliverable by the relevant date set out in the Implementation Plan;</w:t>
            </w:r>
          </w:p>
        </w:tc>
      </w:tr>
      <w:tr w:rsidR="003D5775" w:rsidRPr="001B351E" w14:paraId="7EE8C88F" w14:textId="77777777" w:rsidTr="003D5775">
        <w:tc>
          <w:tcPr>
            <w:tcW w:w="2997" w:type="dxa"/>
            <w:hideMark/>
          </w:tcPr>
          <w:p w14:paraId="34084C4D" w14:textId="77777777" w:rsidR="003D5775" w:rsidRPr="001B351E" w:rsidRDefault="003D5775">
            <w:pPr>
              <w:spacing w:after="120"/>
              <w:rPr>
                <w:rFonts w:ascii="Arial" w:eastAsia="Arial" w:hAnsi="Arial" w:cs="Arial"/>
                <w:b/>
                <w:color w:val="000000"/>
                <w:sz w:val="24"/>
                <w:szCs w:val="24"/>
              </w:rPr>
            </w:pPr>
            <w:r w:rsidRPr="001B351E">
              <w:rPr>
                <w:rFonts w:ascii="Arial" w:eastAsia="Arial" w:hAnsi="Arial" w:cs="Arial"/>
                <w:b/>
                <w:color w:val="000000"/>
                <w:sz w:val="24"/>
                <w:szCs w:val="24"/>
              </w:rPr>
              <w:t>"Deliverable Item"</w:t>
            </w:r>
          </w:p>
        </w:tc>
        <w:tc>
          <w:tcPr>
            <w:tcW w:w="5175" w:type="dxa"/>
            <w:hideMark/>
          </w:tcPr>
          <w:p w14:paraId="2BCD1CAA"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an item or feature in the supply of the Deliverables delivered or to be delivered by the Supplier at or before a Milestone Date listed in the Implementation Plan;</w:t>
            </w:r>
          </w:p>
        </w:tc>
      </w:tr>
      <w:tr w:rsidR="003D5775" w:rsidRPr="001B351E" w14:paraId="62FE594B" w14:textId="77777777" w:rsidTr="003D5775">
        <w:tc>
          <w:tcPr>
            <w:tcW w:w="2997" w:type="dxa"/>
            <w:hideMark/>
          </w:tcPr>
          <w:p w14:paraId="09BA4CA1" w14:textId="77777777" w:rsidR="003D5775" w:rsidRPr="001B351E" w:rsidRDefault="003D5775">
            <w:pPr>
              <w:spacing w:after="120"/>
              <w:rPr>
                <w:rFonts w:ascii="Arial" w:eastAsia="Arial" w:hAnsi="Arial" w:cs="Arial"/>
                <w:b/>
                <w:color w:val="000000"/>
                <w:sz w:val="24"/>
                <w:szCs w:val="24"/>
              </w:rPr>
            </w:pPr>
            <w:r w:rsidRPr="001B351E">
              <w:rPr>
                <w:rFonts w:ascii="Arial" w:eastAsia="Arial" w:hAnsi="Arial" w:cs="Arial"/>
                <w:b/>
                <w:color w:val="000000"/>
                <w:sz w:val="24"/>
                <w:szCs w:val="24"/>
              </w:rPr>
              <w:t>"Milestone Payment"</w:t>
            </w:r>
          </w:p>
        </w:tc>
        <w:tc>
          <w:tcPr>
            <w:tcW w:w="5175" w:type="dxa"/>
            <w:hideMark/>
          </w:tcPr>
          <w:p w14:paraId="41D1AC36"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 payment identified in the Implementation Plan to be made following the issue of a Satisfaction Certificate in respect of Achievement of the relevant Milestone;</w:t>
            </w:r>
          </w:p>
        </w:tc>
      </w:tr>
      <w:tr w:rsidR="003D5775" w:rsidRPr="001B351E" w14:paraId="4DEA89C9" w14:textId="77777777" w:rsidTr="003D5775">
        <w:tc>
          <w:tcPr>
            <w:tcW w:w="2997" w:type="dxa"/>
            <w:hideMark/>
          </w:tcPr>
          <w:p w14:paraId="4D751DE3" w14:textId="77777777" w:rsidR="003D5775" w:rsidRPr="001B351E" w:rsidRDefault="003D5775">
            <w:pPr>
              <w:spacing w:after="120"/>
              <w:rPr>
                <w:rFonts w:ascii="Arial" w:eastAsia="Arial" w:hAnsi="Arial" w:cs="Arial"/>
                <w:b/>
                <w:color w:val="000000"/>
                <w:sz w:val="24"/>
                <w:szCs w:val="24"/>
              </w:rPr>
            </w:pPr>
            <w:r w:rsidRPr="001B351E">
              <w:rPr>
                <w:rFonts w:ascii="Arial" w:eastAsia="Arial" w:hAnsi="Arial" w:cs="Arial"/>
                <w:b/>
                <w:color w:val="000000"/>
                <w:sz w:val="24"/>
                <w:szCs w:val="24"/>
              </w:rPr>
              <w:t>Implementation Period"</w:t>
            </w:r>
          </w:p>
        </w:tc>
        <w:tc>
          <w:tcPr>
            <w:tcW w:w="5175" w:type="dxa"/>
            <w:hideMark/>
          </w:tcPr>
          <w:p w14:paraId="2DF7B4EA"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 xml:space="preserve">has the meaning given to it in Paragraph 7.1; </w:t>
            </w:r>
          </w:p>
        </w:tc>
      </w:tr>
    </w:tbl>
    <w:p w14:paraId="3EF3E3A3" w14:textId="77777777" w:rsidR="003D5775" w:rsidRPr="001B351E" w:rsidRDefault="003D5775" w:rsidP="001E1E50">
      <w:pPr>
        <w:keepNext/>
        <w:numPr>
          <w:ilvl w:val="0"/>
          <w:numId w:val="160"/>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Agreeing and following the Implementation Plan</w:t>
      </w:r>
    </w:p>
    <w:p w14:paraId="405D5994" w14:textId="3169D67D"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A draft of the Implementation Plan is set out in the Annex to this Schedule.  The Supplier shall provide a further draft Implementation Plan</w:t>
      </w:r>
      <w:r w:rsidR="00323C96">
        <w:rPr>
          <w:rFonts w:ascii="Arial" w:eastAsia="Arial" w:hAnsi="Arial" w:cs="Arial"/>
          <w:color w:val="000000"/>
          <w:sz w:val="24"/>
          <w:szCs w:val="24"/>
        </w:rPr>
        <w:t xml:space="preserve"> </w:t>
      </w:r>
      <w:r w:rsidR="002D5450">
        <w:rPr>
          <w:rFonts w:ascii="Arial" w:eastAsia="Arial" w:hAnsi="Arial" w:cs="Arial"/>
          <w:color w:val="000000"/>
          <w:sz w:val="24"/>
          <w:szCs w:val="24"/>
        </w:rPr>
        <w:t>10</w:t>
      </w:r>
      <w:r w:rsidRPr="001B351E">
        <w:rPr>
          <w:rFonts w:ascii="Arial" w:eastAsia="Arial" w:hAnsi="Arial" w:cs="Arial"/>
          <w:color w:val="000000"/>
          <w:sz w:val="24"/>
          <w:szCs w:val="24"/>
        </w:rPr>
        <w:t xml:space="preserve"> days after the Call-Off Contract Start Date.</w:t>
      </w:r>
    </w:p>
    <w:p w14:paraId="43AC0990"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draft Implementation Plan:</w:t>
      </w:r>
    </w:p>
    <w:p w14:paraId="32628EAF"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1B351E">
        <w:rPr>
          <w:rFonts w:ascii="Arial" w:eastAsia="Arial" w:hAnsi="Arial" w:cs="Arial"/>
          <w:color w:val="000000"/>
          <w:sz w:val="24"/>
          <w:szCs w:val="24"/>
        </w:rPr>
        <w:t>must contain information at the level of detail necessary to manage the implementation stage effectively and as the Buyer may otherwise require; and</w:t>
      </w:r>
    </w:p>
    <w:p w14:paraId="6F998FBC"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1B351E">
        <w:rPr>
          <w:rFonts w:ascii="Arial" w:eastAsia="Arial" w:hAnsi="Arial" w:cs="Arial"/>
          <w:color w:val="000000"/>
          <w:sz w:val="24"/>
          <w:szCs w:val="24"/>
        </w:rPr>
        <w:t>it shall take account of all dependencies known to, or which should reasonably be known to, the Supplier.</w:t>
      </w:r>
    </w:p>
    <w:p w14:paraId="23427229"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48AA935A"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lastRenderedPageBreak/>
        <w:t>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14:paraId="65498E3B"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monitor its performance against the Implementation Plan and Milestones (if any) and report to the Buyer on such performance.</w:t>
      </w:r>
    </w:p>
    <w:p w14:paraId="7D1DD066" w14:textId="77777777" w:rsidR="003D5775" w:rsidRPr="001B351E" w:rsidRDefault="003D5775" w:rsidP="001E1E50">
      <w:pPr>
        <w:keepNext/>
        <w:numPr>
          <w:ilvl w:val="0"/>
          <w:numId w:val="160"/>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Reviewing and changing the Implementation Plan</w:t>
      </w:r>
    </w:p>
    <w:p w14:paraId="5414D380"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Subject to Paragraph 4.3, the Supplier shall keep the Implementation Plan under review in accordance with the Buyer’s instructions and ensure that it is updated on a regular basis.</w:t>
      </w:r>
    </w:p>
    <w:p w14:paraId="4BBCD345"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shall have the right to require the Supplier to include any reasonable changes or provisions in each version of the Implementation Plan.</w:t>
      </w:r>
    </w:p>
    <w:p w14:paraId="7F926364"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Changes to any Milestones, Milestone Payments and Delay Payments shall only be made in accordance with the Variation Procedure.</w:t>
      </w:r>
    </w:p>
    <w:p w14:paraId="1D852223"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Time in relation to compliance with the Implementation Plan shall be of the essence and failure of the Supplier to comply with the Implementation Plan shall be a material Default.</w:t>
      </w:r>
    </w:p>
    <w:p w14:paraId="2FF85D32" w14:textId="77777777" w:rsidR="003D5775" w:rsidRPr="001B351E" w:rsidRDefault="003D5775" w:rsidP="003D5775">
      <w:pPr>
        <w:tabs>
          <w:tab w:val="left" w:pos="1134"/>
        </w:tabs>
        <w:spacing w:before="120" w:after="120"/>
        <w:ind w:left="1620" w:hanging="576"/>
        <w:rPr>
          <w:rFonts w:ascii="Arial" w:eastAsia="Arial" w:hAnsi="Arial" w:cs="Arial"/>
          <w:color w:val="000000"/>
          <w:sz w:val="24"/>
          <w:szCs w:val="24"/>
        </w:rPr>
      </w:pPr>
    </w:p>
    <w:p w14:paraId="174C8435" w14:textId="77777777" w:rsidR="003D5775" w:rsidRPr="001B351E" w:rsidRDefault="003D5775" w:rsidP="001E1E50">
      <w:pPr>
        <w:keepNext/>
        <w:numPr>
          <w:ilvl w:val="0"/>
          <w:numId w:val="160"/>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 xml:space="preserve">Security requirements before the Start Date </w:t>
      </w:r>
    </w:p>
    <w:p w14:paraId="6E8B891A"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14:paraId="764AEB49"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ensure that all Supplier Staff and Subcontractors do not access the Buyer's IT systems, or any IT systems linked to the Buyer, unless they have satisfied the Buyer's security requirements.</w:t>
      </w:r>
    </w:p>
    <w:p w14:paraId="14C3FB2F"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be responsible for providing all necessary information to the Buyer to facilitate security clearances for Supplier Staff and Subcontractors in accordance with the Buyer's requirements.</w:t>
      </w:r>
    </w:p>
    <w:p w14:paraId="30CF9F7E"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provide the names of all Supplier Staff and Subcontractors and inform the Buyer of any alterations and additions as they take place throughout the Call-Off Contract.</w:t>
      </w:r>
    </w:p>
    <w:p w14:paraId="17BDF1FF"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been received from the Buyer, the Supplier shall be </w:t>
      </w:r>
      <w:r w:rsidRPr="001B351E">
        <w:rPr>
          <w:rFonts w:ascii="Arial" w:eastAsia="Arial" w:hAnsi="Arial" w:cs="Arial"/>
          <w:color w:val="000000"/>
          <w:sz w:val="24"/>
          <w:szCs w:val="24"/>
        </w:rPr>
        <w:lastRenderedPageBreak/>
        <w:t>responsible for meeting the costs associated with the provision of security cleared escort services.</w:t>
      </w:r>
    </w:p>
    <w:p w14:paraId="21BB9C5B"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If a property requires Supplier Staff or Subcontractors to be accompanied by the Buyer’s Authorised Representative, the Buyer must be given reasonable notice of such a requirement, except in the case of emergency access.</w:t>
      </w:r>
    </w:p>
    <w:p w14:paraId="27FE2636" w14:textId="77777777" w:rsidR="003D5775" w:rsidRPr="001B351E" w:rsidRDefault="003D5775" w:rsidP="001E1E50">
      <w:pPr>
        <w:keepNext/>
        <w:numPr>
          <w:ilvl w:val="0"/>
          <w:numId w:val="160"/>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What to do if there is a Delay </w:t>
      </w:r>
    </w:p>
    <w:p w14:paraId="59435BEC" w14:textId="77777777" w:rsidR="003D5775" w:rsidRPr="001B351E" w:rsidRDefault="003D5775" w:rsidP="001E1E50">
      <w:pPr>
        <w:keepNext/>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If the Supplier becomes aware that there is, or there is reasonably likely to be, a Delay under this Contract it shall: </w:t>
      </w:r>
    </w:p>
    <w:p w14:paraId="1D18C5BE"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notify the Buyer as soon as practically possible and no later than within two (2) Working Days from becoming aware of the Delay or anticipated Delay; </w:t>
      </w:r>
    </w:p>
    <w:p w14:paraId="5F36A3B3"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include in its notification an explanation of the actual or anticipated impact of the Delay;</w:t>
      </w:r>
    </w:p>
    <w:p w14:paraId="57217167"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comply with the Buyer’s instructions in order to address the impact of the Delay or anticipated Delay; and</w:t>
      </w:r>
    </w:p>
    <w:p w14:paraId="73B41CD0"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use all reasonable endeavours to eliminate or mitigate the consequences of any Delay or anticipated Delay.</w:t>
      </w:r>
    </w:p>
    <w:p w14:paraId="18BB2E61" w14:textId="77777777" w:rsidR="003D5775" w:rsidRPr="001B351E" w:rsidRDefault="003D5775" w:rsidP="001E1E50">
      <w:pPr>
        <w:keepNext/>
        <w:numPr>
          <w:ilvl w:val="0"/>
          <w:numId w:val="160"/>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Compensation for a Delay</w:t>
      </w:r>
    </w:p>
    <w:p w14:paraId="43DCAFB1"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3581234D"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Supplier acknowledges and agrees that any Delay Payment is a price adjustment and not an estimate of the Loss that may be suffered by the Buyer as a result of the Supplier’s failure to Achieve the corresponding Milestone;</w:t>
      </w:r>
    </w:p>
    <w:p w14:paraId="1AEB0C05" w14:textId="77777777" w:rsidR="003D5775" w:rsidRPr="001B351E" w:rsidRDefault="003D5775" w:rsidP="001E1E50">
      <w:pPr>
        <w:keepNext/>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Delay Payments shall be the Buyer's exclusive financial remedy for the Supplier’s failure to Achieve a Milestone by its Milestone Date except where:</w:t>
      </w:r>
    </w:p>
    <w:p w14:paraId="3E62CE25" w14:textId="77777777" w:rsidR="003D5775" w:rsidRPr="001B351E" w:rsidRDefault="003D5775" w:rsidP="001E1E50">
      <w:pPr>
        <w:numPr>
          <w:ilvl w:val="3"/>
          <w:numId w:val="160"/>
        </w:numPr>
        <w:tabs>
          <w:tab w:val="left" w:pos="1985"/>
          <w:tab w:val="left" w:pos="2127"/>
        </w:tabs>
        <w:overflowPunct w:val="0"/>
        <w:autoSpaceDE w:val="0"/>
        <w:autoSpaceDN w:val="0"/>
        <w:adjustRightInd w:val="0"/>
        <w:spacing w:before="120" w:after="120" w:line="240" w:lineRule="auto"/>
        <w:ind w:left="3420" w:hanging="990"/>
        <w:rPr>
          <w:rFonts w:ascii="Arial" w:eastAsia="Arial" w:hAnsi="Arial" w:cs="Arial"/>
          <w:color w:val="000000"/>
          <w:sz w:val="24"/>
          <w:szCs w:val="24"/>
        </w:rPr>
      </w:pPr>
      <w:r w:rsidRPr="001B351E">
        <w:rPr>
          <w:rFonts w:ascii="Arial" w:eastAsia="Arial" w:hAnsi="Arial" w:cs="Arial"/>
          <w:color w:val="000000"/>
          <w:sz w:val="24"/>
          <w:szCs w:val="24"/>
        </w:rPr>
        <w:t xml:space="preserve">the Buyer is entitled to or does terminate this Contract pursuant to Clause 10.4 (When CCS or the Buyer can end this contract); or </w:t>
      </w:r>
    </w:p>
    <w:p w14:paraId="7730AA9E" w14:textId="77777777" w:rsidR="003D5775" w:rsidRPr="001B351E" w:rsidRDefault="003D5775" w:rsidP="001E1E50">
      <w:pPr>
        <w:numPr>
          <w:ilvl w:val="3"/>
          <w:numId w:val="160"/>
        </w:numPr>
        <w:tabs>
          <w:tab w:val="left" w:pos="1985"/>
          <w:tab w:val="left" w:pos="2127"/>
        </w:tabs>
        <w:overflowPunct w:val="0"/>
        <w:autoSpaceDE w:val="0"/>
        <w:autoSpaceDN w:val="0"/>
        <w:adjustRightInd w:val="0"/>
        <w:spacing w:before="120" w:after="120" w:line="240" w:lineRule="auto"/>
        <w:ind w:left="3420" w:hanging="990"/>
        <w:rPr>
          <w:rFonts w:ascii="Arial" w:eastAsia="Arial" w:hAnsi="Arial" w:cs="Arial"/>
          <w:color w:val="000000"/>
          <w:sz w:val="24"/>
          <w:szCs w:val="24"/>
        </w:rPr>
      </w:pPr>
      <w:r w:rsidRPr="001B351E">
        <w:rPr>
          <w:rFonts w:ascii="Arial" w:eastAsia="Arial" w:hAnsi="Arial" w:cs="Arial"/>
          <w:color w:val="000000"/>
          <w:sz w:val="24"/>
          <w:szCs w:val="24"/>
        </w:rPr>
        <w:t>the delay exceeds the number of days (the "</w:t>
      </w:r>
      <w:r w:rsidRPr="001B351E">
        <w:rPr>
          <w:rFonts w:ascii="Arial" w:eastAsia="Arial" w:hAnsi="Arial" w:cs="Arial"/>
          <w:b/>
          <w:color w:val="000000"/>
          <w:sz w:val="24"/>
          <w:szCs w:val="24"/>
        </w:rPr>
        <w:t>Delay Period Limit</w:t>
      </w:r>
      <w:r w:rsidRPr="001B351E">
        <w:rPr>
          <w:rFonts w:ascii="Arial" w:eastAsia="Arial" w:hAnsi="Arial" w:cs="Arial"/>
          <w:color w:val="000000"/>
          <w:sz w:val="24"/>
          <w:szCs w:val="24"/>
        </w:rPr>
        <w:t>") specified in the Implementation Plan commencing on the relevant Milestone Date;</w:t>
      </w:r>
    </w:p>
    <w:p w14:paraId="6B1C46C7"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Delay Payments will accrue on a daily basis from the relevant Milestone Date until the date when the Milestone is Achieved;</w:t>
      </w:r>
    </w:p>
    <w:p w14:paraId="569E2C48"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no payment or other act or omission of the Buyer shall in any way affect the rights of the Buyer to recover the Delay </w:t>
      </w:r>
      <w:r w:rsidRPr="001B351E">
        <w:rPr>
          <w:rFonts w:ascii="Arial" w:eastAsia="Arial" w:hAnsi="Arial" w:cs="Arial"/>
          <w:color w:val="000000"/>
          <w:sz w:val="24"/>
          <w:szCs w:val="24"/>
        </w:rPr>
        <w:lastRenderedPageBreak/>
        <w:t>Payments or be deemed to be a waiver of the right of the Buyer to recover any such damages; and</w:t>
      </w:r>
    </w:p>
    <w:p w14:paraId="76BA6279"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Delay Payments shall not be subject to or count towards any limitation on liability set out in Clause 11 (How much you can </w:t>
      </w:r>
      <w:r w:rsidRPr="002E0B5A">
        <w:rPr>
          <w:rFonts w:ascii="Arial" w:eastAsia="Arial" w:hAnsi="Arial" w:cs="Arial"/>
          <w:color w:val="000000"/>
          <w:sz w:val="24"/>
          <w:szCs w:val="24"/>
        </w:rPr>
        <w:t>be held responsible for).</w:t>
      </w:r>
    </w:p>
    <w:p w14:paraId="7E0E82E4" w14:textId="1ED7041B" w:rsidR="003D5775" w:rsidRPr="002E0B5A" w:rsidRDefault="003D5775" w:rsidP="001E1E50">
      <w:pPr>
        <w:keepNext/>
        <w:numPr>
          <w:ilvl w:val="0"/>
          <w:numId w:val="160"/>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2E0B5A">
        <w:rPr>
          <w:rFonts w:ascii="Arial" w:eastAsia="Arial Bold" w:hAnsi="Arial" w:cs="Arial"/>
          <w:b/>
          <w:color w:val="000000"/>
          <w:sz w:val="24"/>
          <w:szCs w:val="24"/>
        </w:rPr>
        <w:t xml:space="preserve">Implementation Plan </w:t>
      </w:r>
    </w:p>
    <w:p w14:paraId="4D9E1431" w14:textId="046765FC" w:rsidR="003D5775" w:rsidRPr="002E0B5A"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2E0B5A">
        <w:rPr>
          <w:rFonts w:ascii="Arial" w:eastAsia="Arial" w:hAnsi="Arial" w:cs="Arial"/>
          <w:color w:val="000000"/>
          <w:sz w:val="24"/>
          <w:szCs w:val="24"/>
        </w:rPr>
        <w:t xml:space="preserve">The Implementation Period will be a </w:t>
      </w:r>
      <w:r w:rsidR="00AD5A12" w:rsidRPr="002E0B5A">
        <w:rPr>
          <w:rFonts w:ascii="Arial" w:eastAsia="Arial" w:hAnsi="Arial" w:cs="Arial"/>
          <w:color w:val="000000"/>
          <w:sz w:val="24"/>
          <w:szCs w:val="24"/>
        </w:rPr>
        <w:t>three</w:t>
      </w:r>
      <w:r w:rsidRPr="002E0B5A">
        <w:rPr>
          <w:rFonts w:ascii="Arial" w:eastAsia="Arial" w:hAnsi="Arial" w:cs="Arial"/>
          <w:color w:val="000000"/>
          <w:sz w:val="24"/>
          <w:szCs w:val="24"/>
        </w:rPr>
        <w:t xml:space="preserve"> (</w:t>
      </w:r>
      <w:r w:rsidR="00AD5A12" w:rsidRPr="002E0B5A">
        <w:rPr>
          <w:rFonts w:ascii="Arial" w:eastAsia="Arial" w:hAnsi="Arial" w:cs="Arial"/>
          <w:color w:val="000000"/>
          <w:sz w:val="24"/>
          <w:szCs w:val="24"/>
        </w:rPr>
        <w:t>3</w:t>
      </w:r>
      <w:r w:rsidRPr="002E0B5A">
        <w:rPr>
          <w:rFonts w:ascii="Arial" w:eastAsia="Arial" w:hAnsi="Arial" w:cs="Arial"/>
          <w:color w:val="000000"/>
          <w:sz w:val="24"/>
          <w:szCs w:val="24"/>
        </w:rPr>
        <w:t>) Month period.</w:t>
      </w:r>
    </w:p>
    <w:p w14:paraId="03CC6E47" w14:textId="5185F5C0" w:rsidR="003D5775" w:rsidRPr="002E0B5A"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2E0B5A">
        <w:rPr>
          <w:rFonts w:ascii="Arial" w:eastAsia="Arial" w:hAnsi="Arial" w:cs="Arial"/>
          <w:color w:val="000000"/>
          <w:sz w:val="24"/>
          <w:szCs w:val="24"/>
        </w:rPr>
        <w:t xml:space="preserve">During the Implementation Period, the incumbent supplier shall retain full responsibility for all existing services until the Call-Off Start Date or as otherwise formally agreed with the Buyer. The Supplier's </w:t>
      </w:r>
      <w:r w:rsidR="000738AF" w:rsidRPr="002E0B5A">
        <w:rPr>
          <w:rFonts w:ascii="Arial" w:eastAsia="Arial" w:hAnsi="Arial" w:cs="Arial"/>
          <w:color w:val="000000"/>
          <w:sz w:val="24"/>
          <w:szCs w:val="24"/>
        </w:rPr>
        <w:t>full-service</w:t>
      </w:r>
      <w:r w:rsidRPr="002E0B5A">
        <w:rPr>
          <w:rFonts w:ascii="Arial" w:eastAsia="Arial" w:hAnsi="Arial" w:cs="Arial"/>
          <w:color w:val="000000"/>
          <w:sz w:val="24"/>
          <w:szCs w:val="24"/>
        </w:rPr>
        <w:t xml:space="preserve"> obligations shall formally be assumed on the Call-Off Start Date as set out in Order Form.  </w:t>
      </w:r>
    </w:p>
    <w:p w14:paraId="1081730E" w14:textId="77777777" w:rsidR="003D5775" w:rsidRPr="002E0B5A"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2E0B5A">
        <w:rPr>
          <w:rFonts w:ascii="Arial" w:eastAsia="Arial" w:hAnsi="Arial" w:cs="Arial"/>
          <w:color w:val="000000"/>
          <w:sz w:val="24"/>
          <w:szCs w:val="24"/>
        </w:rPr>
        <w:t xml:space="preserve">In accordance with the Implementation Plan, the Supplier shall: </w:t>
      </w:r>
    </w:p>
    <w:p w14:paraId="3984EBCE"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 xml:space="preserve">work cooperatively and in partnership with the Buyer, incumbent supplier, and other Framework Supplier(s), where applicable, to understand the scope of Services to ensure a mutually beneficial handover of the Services; </w:t>
      </w:r>
    </w:p>
    <w:p w14:paraId="76B4AD91"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 xml:space="preserve">work with the incumbent supplier and Buyer to assess the scope of the Services and prepare a plan which demonstrates how they will mobilise the Services; </w:t>
      </w:r>
    </w:p>
    <w:p w14:paraId="4767FCF2"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 xml:space="preserve">liaise with the incumbent Supplier to enable the full completion of the Implementation Period activities; and </w:t>
      </w:r>
    </w:p>
    <w:p w14:paraId="002B2524" w14:textId="36C89FA2"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 xml:space="preserve">produce </w:t>
      </w:r>
      <w:r w:rsidR="000738AF" w:rsidRPr="002E0B5A">
        <w:rPr>
          <w:rFonts w:ascii="Arial" w:eastAsia="Arial" w:hAnsi="Arial" w:cs="Arial"/>
          <w:color w:val="000000"/>
          <w:sz w:val="24"/>
          <w:szCs w:val="24"/>
        </w:rPr>
        <w:t>an</w:t>
      </w:r>
      <w:r w:rsidRPr="002E0B5A">
        <w:rPr>
          <w:rFonts w:ascii="Arial" w:eastAsia="Arial" w:hAnsi="Arial" w:cs="Arial"/>
          <w:color w:val="000000"/>
          <w:sz w:val="24"/>
          <w:szCs w:val="24"/>
        </w:rPr>
        <w:t xml:space="preserve"> Implementation Plan, to be agreed by the Buyer, for carrying out the requirements within the Implementation Period including, key Milestones and dependencies.</w:t>
      </w:r>
    </w:p>
    <w:p w14:paraId="6C1A0E35" w14:textId="77777777" w:rsidR="003D5775" w:rsidRPr="002E0B5A" w:rsidRDefault="003D5775" w:rsidP="001E1E50">
      <w:pPr>
        <w:numPr>
          <w:ilvl w:val="1"/>
          <w:numId w:val="160"/>
        </w:numPr>
        <w:tabs>
          <w:tab w:val="left" w:pos="1134"/>
        </w:tabs>
        <w:overflowPunct w:val="0"/>
        <w:autoSpaceDE w:val="0"/>
        <w:autoSpaceDN w:val="0"/>
        <w:adjustRightInd w:val="0"/>
        <w:spacing w:before="120" w:after="120" w:line="240" w:lineRule="auto"/>
        <w:ind w:left="1656" w:hanging="360"/>
        <w:rPr>
          <w:rFonts w:ascii="Arial" w:eastAsia="Arial" w:hAnsi="Arial" w:cs="Arial"/>
          <w:color w:val="000000"/>
          <w:sz w:val="24"/>
          <w:szCs w:val="24"/>
        </w:rPr>
      </w:pPr>
      <w:r w:rsidRPr="002E0B5A">
        <w:rPr>
          <w:rFonts w:ascii="Arial" w:eastAsia="Arial" w:hAnsi="Arial" w:cs="Arial"/>
          <w:color w:val="000000"/>
          <w:sz w:val="24"/>
          <w:szCs w:val="24"/>
        </w:rPr>
        <w:t>The Implementation Plan will include detail stating:</w:t>
      </w:r>
    </w:p>
    <w:p w14:paraId="54AB5A8D" w14:textId="38803AAF"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 xml:space="preserve">how the Supplier will work with the incumbent Supplier and the Buyer Authorised Representative to capture and load up information such as asset </w:t>
      </w:r>
      <w:r w:rsidR="000738AF" w:rsidRPr="002E0B5A">
        <w:rPr>
          <w:rFonts w:ascii="Arial" w:eastAsia="Arial" w:hAnsi="Arial" w:cs="Arial"/>
          <w:color w:val="000000"/>
          <w:sz w:val="24"/>
          <w:szCs w:val="24"/>
        </w:rPr>
        <w:t>data;</w:t>
      </w:r>
      <w:r w:rsidRPr="002E0B5A">
        <w:rPr>
          <w:rFonts w:ascii="Arial" w:eastAsia="Arial" w:hAnsi="Arial" w:cs="Arial"/>
          <w:color w:val="000000"/>
          <w:sz w:val="24"/>
          <w:szCs w:val="24"/>
        </w:rPr>
        <w:t xml:space="preserve"> and</w:t>
      </w:r>
    </w:p>
    <w:p w14:paraId="63ECB81F"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 xml:space="preserve">a communications plan, to be produced and implemented by the Supplier, but to be agreed with the Buyer, including the frequency, responsibility for and nature of communication with the Buyer and end users of the Services. </w:t>
      </w:r>
    </w:p>
    <w:p w14:paraId="3BDBFEF8" w14:textId="77777777" w:rsidR="003D5775" w:rsidRPr="002E0B5A" w:rsidRDefault="003D5775" w:rsidP="001E1E50">
      <w:pPr>
        <w:numPr>
          <w:ilvl w:val="1"/>
          <w:numId w:val="160"/>
        </w:numPr>
        <w:tabs>
          <w:tab w:val="left" w:pos="1134"/>
        </w:tabs>
        <w:overflowPunct w:val="0"/>
        <w:autoSpaceDE w:val="0"/>
        <w:autoSpaceDN w:val="0"/>
        <w:adjustRightInd w:val="0"/>
        <w:spacing w:before="120" w:after="120" w:line="240" w:lineRule="auto"/>
        <w:ind w:left="1656" w:hanging="360"/>
        <w:rPr>
          <w:rFonts w:ascii="Arial" w:eastAsia="Arial" w:hAnsi="Arial" w:cs="Arial"/>
          <w:color w:val="000000"/>
          <w:sz w:val="24"/>
          <w:szCs w:val="24"/>
        </w:rPr>
      </w:pPr>
      <w:r w:rsidRPr="002E0B5A">
        <w:rPr>
          <w:rFonts w:ascii="Arial" w:eastAsia="Arial" w:hAnsi="Arial" w:cs="Arial"/>
          <w:color w:val="000000"/>
          <w:sz w:val="24"/>
          <w:szCs w:val="24"/>
        </w:rPr>
        <w:t xml:space="preserve">In addition, the Supplier shall: </w:t>
      </w:r>
    </w:p>
    <w:p w14:paraId="3FEA75D4"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appoint a Supplier Authorised Representative who shall be responsible for the management of the Implementation Period, to ensure that the Implementation Period is planned and resourced adequately, and who will act as a point of contact for the Buyer;</w:t>
      </w:r>
    </w:p>
    <w:p w14:paraId="20E463B3"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mobilise all the Services specified in the Specification within the Call-Off Contract;</w:t>
      </w:r>
    </w:p>
    <w:p w14:paraId="54B4496F" w14:textId="1E8E0E7C"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lastRenderedPageBreak/>
        <w:t xml:space="preserve">produce </w:t>
      </w:r>
      <w:r w:rsidR="000738AF" w:rsidRPr="002E0B5A">
        <w:rPr>
          <w:rFonts w:ascii="Arial" w:eastAsia="Arial" w:hAnsi="Arial" w:cs="Arial"/>
          <w:color w:val="000000"/>
          <w:sz w:val="24"/>
          <w:szCs w:val="24"/>
        </w:rPr>
        <w:t>an</w:t>
      </w:r>
      <w:r w:rsidRPr="002E0B5A">
        <w:rPr>
          <w:rFonts w:ascii="Arial" w:eastAsia="Arial" w:hAnsi="Arial" w:cs="Arial"/>
          <w:color w:val="000000"/>
          <w:sz w:val="24"/>
          <w:szCs w:val="24"/>
        </w:rPr>
        <w:t xml:space="preserve"> Implementation Plan report for each Buyer Premises to encompass programmes that will fulfil all the Buyer's obligations to landlords and other tenants:</w:t>
      </w:r>
    </w:p>
    <w:p w14:paraId="31DFF670" w14:textId="77777777" w:rsidR="003D5775" w:rsidRPr="002E0B5A" w:rsidRDefault="003D5775" w:rsidP="001E1E50">
      <w:pPr>
        <w:numPr>
          <w:ilvl w:val="3"/>
          <w:numId w:val="160"/>
        </w:numPr>
        <w:tabs>
          <w:tab w:val="left" w:pos="1985"/>
          <w:tab w:val="left" w:pos="2127"/>
        </w:tabs>
        <w:overflowPunct w:val="0"/>
        <w:autoSpaceDE w:val="0"/>
        <w:autoSpaceDN w:val="0"/>
        <w:adjustRightInd w:val="0"/>
        <w:spacing w:before="120" w:after="120" w:line="240" w:lineRule="auto"/>
        <w:ind w:left="3555"/>
        <w:rPr>
          <w:rFonts w:ascii="Arial" w:eastAsia="Arial" w:hAnsi="Arial" w:cs="Arial"/>
          <w:color w:val="000000"/>
          <w:sz w:val="24"/>
          <w:szCs w:val="24"/>
        </w:rPr>
      </w:pPr>
      <w:r w:rsidRPr="002E0B5A">
        <w:rPr>
          <w:rFonts w:ascii="Arial" w:eastAsia="Arial" w:hAnsi="Arial" w:cs="Arial"/>
          <w:color w:val="000000"/>
          <w:sz w:val="24"/>
          <w:szCs w:val="24"/>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6690B6AA" w14:textId="77777777" w:rsidR="003D5775" w:rsidRPr="002E0B5A" w:rsidRDefault="003D5775" w:rsidP="001E1E50">
      <w:pPr>
        <w:numPr>
          <w:ilvl w:val="3"/>
          <w:numId w:val="160"/>
        </w:numPr>
        <w:tabs>
          <w:tab w:val="left" w:pos="1985"/>
          <w:tab w:val="left" w:pos="2127"/>
        </w:tabs>
        <w:overflowPunct w:val="0"/>
        <w:autoSpaceDE w:val="0"/>
        <w:autoSpaceDN w:val="0"/>
        <w:adjustRightInd w:val="0"/>
        <w:spacing w:before="120" w:after="120" w:line="240" w:lineRule="auto"/>
        <w:ind w:left="3555"/>
        <w:rPr>
          <w:rFonts w:ascii="Arial" w:eastAsia="Arial" w:hAnsi="Arial" w:cs="Arial"/>
          <w:color w:val="000000"/>
          <w:sz w:val="24"/>
          <w:szCs w:val="24"/>
        </w:rPr>
      </w:pPr>
      <w:r w:rsidRPr="002E0B5A">
        <w:rPr>
          <w:rFonts w:ascii="Arial" w:eastAsia="Arial" w:hAnsi="Arial" w:cs="Arial"/>
          <w:color w:val="000000"/>
          <w:sz w:val="24"/>
          <w:szCs w:val="24"/>
        </w:rP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6F5FB393"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manage and report progress against the Implementation Plan;</w:t>
      </w:r>
    </w:p>
    <w:p w14:paraId="60756C86" w14:textId="213429EB"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 xml:space="preserve">construct and maintain </w:t>
      </w:r>
      <w:r w:rsidR="000738AF" w:rsidRPr="002E0B5A">
        <w:rPr>
          <w:rFonts w:ascii="Arial" w:eastAsia="Arial" w:hAnsi="Arial" w:cs="Arial"/>
          <w:color w:val="000000"/>
          <w:sz w:val="24"/>
          <w:szCs w:val="24"/>
        </w:rPr>
        <w:t>an</w:t>
      </w:r>
      <w:r w:rsidRPr="002E0B5A">
        <w:rPr>
          <w:rFonts w:ascii="Arial" w:eastAsia="Arial" w:hAnsi="Arial" w:cs="Arial"/>
          <w:color w:val="000000"/>
          <w:sz w:val="24"/>
          <w:szCs w:val="24"/>
        </w:rPr>
        <w:t xml:space="preserve"> Implementation risk and issue register in conjunction with the Buyer detailing how risks and issues will be effectively communicated to the Buyer in order to mitigate them;</w:t>
      </w:r>
    </w:p>
    <w:p w14:paraId="734BA34C"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attend progress meetings (frequency of such meetings shall be as set out in the Order Form) in accordance with the Buyer's requirements during the Implementation Period. Implementation meetings shall be chaired by the Buyer and all meeting minutes shall be kept and published by the Supplier; and</w:t>
      </w:r>
    </w:p>
    <w:p w14:paraId="1BEE6D23" w14:textId="0DC039C9"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ensure that all risks associated with the Implementation Period are minimised to ensure a seamless change of control between incumbent provider and the Supplier.</w:t>
      </w:r>
    </w:p>
    <w:p w14:paraId="1E954643" w14:textId="77777777" w:rsidR="003D5775" w:rsidRPr="001B351E" w:rsidRDefault="003D5775" w:rsidP="003D5775">
      <w:pPr>
        <w:tabs>
          <w:tab w:val="left" w:pos="1985"/>
          <w:tab w:val="left" w:pos="2127"/>
        </w:tabs>
        <w:spacing w:before="120" w:after="120"/>
        <w:ind w:left="2340" w:hanging="1296"/>
        <w:rPr>
          <w:rFonts w:ascii="Arial" w:eastAsia="Arial" w:hAnsi="Arial" w:cs="Arial"/>
          <w:color w:val="000000"/>
          <w:sz w:val="24"/>
          <w:szCs w:val="24"/>
          <w:highlight w:val="yellow"/>
        </w:rPr>
      </w:pPr>
    </w:p>
    <w:p w14:paraId="627AA0AC" w14:textId="77777777" w:rsidR="003D5775" w:rsidRPr="001B351E" w:rsidRDefault="003D5775" w:rsidP="003D5775">
      <w:pPr>
        <w:spacing w:after="200" w:line="276" w:lineRule="auto"/>
        <w:ind w:left="720"/>
        <w:rPr>
          <w:rFonts w:ascii="Arial" w:eastAsia="Times New Roman" w:hAnsi="Arial" w:cs="Arial"/>
          <w:sz w:val="24"/>
          <w:szCs w:val="24"/>
        </w:rPr>
      </w:pPr>
      <w:r w:rsidRPr="001B351E">
        <w:rPr>
          <w:rFonts w:ascii="Arial" w:hAnsi="Arial" w:cs="Arial"/>
        </w:rPr>
        <w:br w:type="page"/>
      </w:r>
    </w:p>
    <w:p w14:paraId="57E8CE33" w14:textId="77777777" w:rsidR="003D5775" w:rsidRPr="001B351E" w:rsidRDefault="003D5775" w:rsidP="006673CE">
      <w:pPr>
        <w:pStyle w:val="Annex"/>
        <w:rPr>
          <w:rFonts w:eastAsia="Arial"/>
        </w:rPr>
      </w:pPr>
      <w:bookmarkStart w:id="487" w:name="_Toc154147184"/>
      <w:bookmarkStart w:id="488" w:name="_Toc154149098"/>
      <w:r w:rsidRPr="001B351E">
        <w:rPr>
          <w:rFonts w:eastAsia="Arial"/>
        </w:rPr>
        <w:lastRenderedPageBreak/>
        <w:t>Annex 1: Implementation Plan</w:t>
      </w:r>
      <w:bookmarkEnd w:id="487"/>
      <w:bookmarkEnd w:id="488"/>
    </w:p>
    <w:p w14:paraId="5A7AF15D" w14:textId="77777777" w:rsidR="003D5775" w:rsidRPr="001B351E" w:rsidRDefault="003D5775" w:rsidP="003D5775">
      <w:pPr>
        <w:tabs>
          <w:tab w:val="left" w:pos="1134"/>
        </w:tabs>
        <w:spacing w:before="120" w:after="120"/>
        <w:ind w:left="360" w:hanging="576"/>
        <w:rPr>
          <w:rFonts w:ascii="Arial" w:eastAsia="Arial" w:hAnsi="Arial" w:cs="Arial"/>
          <w:color w:val="000000"/>
          <w:sz w:val="24"/>
          <w:szCs w:val="24"/>
        </w:rPr>
      </w:pPr>
    </w:p>
    <w:p w14:paraId="4FEF4B68" w14:textId="77777777" w:rsidR="003D5775" w:rsidRPr="001B351E" w:rsidRDefault="003D5775" w:rsidP="003D5775">
      <w:pPr>
        <w:tabs>
          <w:tab w:val="left" w:pos="1134"/>
        </w:tabs>
        <w:spacing w:before="120" w:after="120"/>
        <w:ind w:left="360" w:hanging="576"/>
        <w:rPr>
          <w:rFonts w:ascii="Arial" w:eastAsia="Arial" w:hAnsi="Arial" w:cs="Arial"/>
          <w:color w:val="000000"/>
          <w:sz w:val="24"/>
          <w:szCs w:val="24"/>
        </w:rPr>
      </w:pPr>
      <w:r w:rsidRPr="001B351E">
        <w:rPr>
          <w:rFonts w:ascii="Arial" w:eastAsia="Arial" w:hAnsi="Arial" w:cs="Arial"/>
          <w:color w:val="000000"/>
          <w:sz w:val="24"/>
          <w:szCs w:val="24"/>
        </w:rPr>
        <w:t>The Implementation Plan is set out below and the Milestones to be Achieved are identified below:</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3"/>
        <w:gridCol w:w="1083"/>
        <w:gridCol w:w="1405"/>
        <w:gridCol w:w="967"/>
        <w:gridCol w:w="1603"/>
        <w:gridCol w:w="1441"/>
        <w:gridCol w:w="1443"/>
      </w:tblGrid>
      <w:tr w:rsidR="00601FFE" w:rsidRPr="001B351E" w14:paraId="27F1384C" w14:textId="77777777" w:rsidTr="00AD5A12">
        <w:trPr>
          <w:trHeight w:val="1014"/>
        </w:trPr>
        <w:tc>
          <w:tcPr>
            <w:tcW w:w="1073" w:type="dxa"/>
            <w:tcBorders>
              <w:top w:val="single" w:sz="4" w:space="0" w:color="000000"/>
              <w:left w:val="single" w:sz="4" w:space="0" w:color="000000"/>
              <w:bottom w:val="single" w:sz="4" w:space="0" w:color="000000"/>
              <w:right w:val="single" w:sz="4" w:space="0" w:color="000000"/>
            </w:tcBorders>
            <w:shd w:val="clear" w:color="auto" w:fill="FFFFFF"/>
            <w:hideMark/>
          </w:tcPr>
          <w:p w14:paraId="24421DF3" w14:textId="641F53D2" w:rsidR="00601FFE" w:rsidRPr="001B351E" w:rsidRDefault="00601FFE" w:rsidP="00601FFE">
            <w:pPr>
              <w:keepNext/>
              <w:spacing w:before="120" w:after="120"/>
              <w:ind w:left="142"/>
              <w:rPr>
                <w:rFonts w:ascii="Arial" w:eastAsia="Arial" w:hAnsi="Arial" w:cs="Arial"/>
                <w:color w:val="000000"/>
                <w:sz w:val="24"/>
                <w:szCs w:val="24"/>
              </w:rPr>
            </w:pPr>
            <w:r w:rsidRPr="001B351E">
              <w:rPr>
                <w:rFonts w:ascii="Arial" w:eastAsia="Arial" w:hAnsi="Arial" w:cs="Arial"/>
                <w:color w:val="000000"/>
                <w:sz w:val="24"/>
                <w:szCs w:val="24"/>
              </w:rPr>
              <w:t>Milestone</w:t>
            </w:r>
          </w:p>
        </w:tc>
        <w:tc>
          <w:tcPr>
            <w:tcW w:w="1083" w:type="dxa"/>
            <w:tcBorders>
              <w:top w:val="single" w:sz="4" w:space="0" w:color="000000"/>
              <w:left w:val="single" w:sz="4" w:space="0" w:color="000000"/>
              <w:bottom w:val="single" w:sz="4" w:space="0" w:color="000000"/>
              <w:right w:val="single" w:sz="4" w:space="0" w:color="000000"/>
            </w:tcBorders>
            <w:shd w:val="clear" w:color="auto" w:fill="FFFFFF"/>
            <w:hideMark/>
          </w:tcPr>
          <w:p w14:paraId="3324C960" w14:textId="39E02585" w:rsidR="00601FFE" w:rsidRPr="001B351E" w:rsidRDefault="00601FFE" w:rsidP="00601FFE">
            <w:pPr>
              <w:keepNext/>
              <w:spacing w:before="120" w:after="120"/>
              <w:ind w:left="142"/>
              <w:rPr>
                <w:rFonts w:ascii="Arial" w:eastAsia="Arial" w:hAnsi="Arial" w:cs="Arial"/>
                <w:color w:val="000000"/>
                <w:sz w:val="24"/>
                <w:szCs w:val="24"/>
              </w:rPr>
            </w:pPr>
            <w:r w:rsidRPr="001B351E">
              <w:rPr>
                <w:rFonts w:ascii="Arial" w:eastAsia="Arial" w:hAnsi="Arial" w:cs="Arial"/>
                <w:color w:val="000000"/>
                <w:sz w:val="24"/>
                <w:szCs w:val="24"/>
              </w:rPr>
              <w:t>Deliverable Items</w:t>
            </w:r>
          </w:p>
        </w:tc>
        <w:tc>
          <w:tcPr>
            <w:tcW w:w="1405" w:type="dxa"/>
            <w:tcBorders>
              <w:top w:val="single" w:sz="4" w:space="0" w:color="000000"/>
              <w:left w:val="single" w:sz="4" w:space="0" w:color="000000"/>
              <w:bottom w:val="single" w:sz="4" w:space="0" w:color="000000"/>
              <w:right w:val="single" w:sz="4" w:space="0" w:color="000000"/>
            </w:tcBorders>
            <w:shd w:val="clear" w:color="auto" w:fill="FFFFFF"/>
            <w:hideMark/>
          </w:tcPr>
          <w:p w14:paraId="638CB11B" w14:textId="5B7DBF41" w:rsidR="00601FFE" w:rsidRPr="001B351E" w:rsidRDefault="00601FFE" w:rsidP="00601FFE">
            <w:pPr>
              <w:keepNext/>
              <w:spacing w:before="120" w:after="120"/>
              <w:ind w:left="142"/>
              <w:rPr>
                <w:rFonts w:ascii="Arial" w:eastAsia="Arial" w:hAnsi="Arial" w:cs="Arial"/>
                <w:color w:val="000000"/>
                <w:sz w:val="24"/>
                <w:szCs w:val="24"/>
              </w:rPr>
            </w:pPr>
            <w:r w:rsidRPr="001B351E">
              <w:rPr>
                <w:rFonts w:ascii="Arial" w:eastAsia="Arial" w:hAnsi="Arial" w:cs="Arial"/>
                <w:color w:val="000000"/>
                <w:sz w:val="24"/>
                <w:szCs w:val="24"/>
              </w:rPr>
              <w:t>Duration</w:t>
            </w:r>
          </w:p>
        </w:tc>
        <w:tc>
          <w:tcPr>
            <w:tcW w:w="967" w:type="dxa"/>
            <w:tcBorders>
              <w:top w:val="single" w:sz="4" w:space="0" w:color="000000"/>
              <w:left w:val="single" w:sz="4" w:space="0" w:color="000000"/>
              <w:bottom w:val="single" w:sz="4" w:space="0" w:color="000000"/>
              <w:right w:val="single" w:sz="4" w:space="0" w:color="000000"/>
            </w:tcBorders>
            <w:shd w:val="clear" w:color="auto" w:fill="FFFFFF"/>
            <w:hideMark/>
          </w:tcPr>
          <w:p w14:paraId="333827CE" w14:textId="601F015B" w:rsidR="00601FFE" w:rsidRPr="001B351E" w:rsidRDefault="00601FFE" w:rsidP="00601FFE">
            <w:pPr>
              <w:keepNext/>
              <w:spacing w:before="120" w:after="120"/>
              <w:ind w:left="142"/>
              <w:rPr>
                <w:rFonts w:ascii="Arial" w:eastAsia="Arial" w:hAnsi="Arial" w:cs="Arial"/>
                <w:color w:val="000000"/>
                <w:sz w:val="24"/>
                <w:szCs w:val="24"/>
              </w:rPr>
            </w:pPr>
            <w:r w:rsidRPr="001B351E">
              <w:rPr>
                <w:rFonts w:ascii="Arial" w:eastAsia="Arial" w:hAnsi="Arial" w:cs="Arial"/>
                <w:color w:val="000000"/>
                <w:sz w:val="24"/>
                <w:szCs w:val="24"/>
              </w:rPr>
              <w:t>Milestone</w:t>
            </w:r>
          </w:p>
        </w:tc>
        <w:tc>
          <w:tcPr>
            <w:tcW w:w="1603" w:type="dxa"/>
            <w:tcBorders>
              <w:top w:val="single" w:sz="4" w:space="0" w:color="000000"/>
              <w:left w:val="single" w:sz="4" w:space="0" w:color="000000"/>
              <w:bottom w:val="single" w:sz="4" w:space="0" w:color="000000"/>
              <w:right w:val="single" w:sz="4" w:space="0" w:color="000000"/>
            </w:tcBorders>
            <w:shd w:val="clear" w:color="auto" w:fill="FFFFFF"/>
            <w:hideMark/>
          </w:tcPr>
          <w:p w14:paraId="1BC7B194" w14:textId="006D1A26" w:rsidR="00601FFE" w:rsidRPr="001B351E" w:rsidRDefault="00601FFE" w:rsidP="00601FFE">
            <w:pPr>
              <w:keepNext/>
              <w:spacing w:before="120" w:after="120"/>
              <w:ind w:left="142"/>
              <w:rPr>
                <w:rFonts w:ascii="Arial" w:eastAsia="Arial" w:hAnsi="Arial" w:cs="Arial"/>
                <w:color w:val="000000"/>
                <w:sz w:val="24"/>
                <w:szCs w:val="24"/>
              </w:rPr>
            </w:pPr>
            <w:r w:rsidRPr="001B351E">
              <w:rPr>
                <w:rFonts w:ascii="Arial" w:eastAsia="Arial" w:hAnsi="Arial" w:cs="Arial"/>
                <w:color w:val="000000"/>
                <w:sz w:val="24"/>
                <w:szCs w:val="24"/>
              </w:rPr>
              <w:t>Deliverable Items</w:t>
            </w:r>
          </w:p>
        </w:tc>
        <w:tc>
          <w:tcPr>
            <w:tcW w:w="1441" w:type="dxa"/>
            <w:tcBorders>
              <w:top w:val="single" w:sz="4" w:space="0" w:color="000000"/>
              <w:left w:val="single" w:sz="4" w:space="0" w:color="000000"/>
              <w:bottom w:val="single" w:sz="4" w:space="0" w:color="000000"/>
              <w:right w:val="single" w:sz="4" w:space="0" w:color="000000"/>
            </w:tcBorders>
            <w:shd w:val="clear" w:color="auto" w:fill="FFFFFF"/>
            <w:hideMark/>
          </w:tcPr>
          <w:p w14:paraId="7834EBE0" w14:textId="73B995AA" w:rsidR="00601FFE" w:rsidRPr="001B351E" w:rsidRDefault="00601FFE" w:rsidP="00601FFE">
            <w:pPr>
              <w:keepNext/>
              <w:spacing w:before="120" w:after="120"/>
              <w:ind w:left="142"/>
              <w:rPr>
                <w:rFonts w:ascii="Arial" w:eastAsia="Arial" w:hAnsi="Arial" w:cs="Arial"/>
                <w:color w:val="000000"/>
                <w:sz w:val="24"/>
                <w:szCs w:val="24"/>
              </w:rPr>
            </w:pPr>
            <w:r w:rsidRPr="001B351E">
              <w:rPr>
                <w:rFonts w:ascii="Arial" w:eastAsia="Arial" w:hAnsi="Arial" w:cs="Arial"/>
                <w:color w:val="000000"/>
                <w:sz w:val="24"/>
                <w:szCs w:val="24"/>
              </w:rPr>
              <w:t>Duration</w:t>
            </w:r>
          </w:p>
        </w:tc>
        <w:tc>
          <w:tcPr>
            <w:tcW w:w="1443" w:type="dxa"/>
            <w:tcBorders>
              <w:top w:val="single" w:sz="4" w:space="0" w:color="000000"/>
              <w:left w:val="single" w:sz="4" w:space="0" w:color="000000"/>
              <w:bottom w:val="single" w:sz="4" w:space="0" w:color="000000"/>
              <w:right w:val="single" w:sz="4" w:space="0" w:color="000000"/>
            </w:tcBorders>
            <w:shd w:val="clear" w:color="auto" w:fill="FFFFFF"/>
            <w:hideMark/>
          </w:tcPr>
          <w:p w14:paraId="1FE77FB6" w14:textId="070ED65A" w:rsidR="00601FFE" w:rsidRPr="001B351E" w:rsidRDefault="00601FFE" w:rsidP="00601FFE">
            <w:pPr>
              <w:keepNext/>
              <w:spacing w:before="120" w:after="120"/>
              <w:ind w:left="142"/>
              <w:rPr>
                <w:rFonts w:ascii="Arial" w:eastAsia="Arial" w:hAnsi="Arial" w:cs="Arial"/>
                <w:color w:val="000000"/>
                <w:sz w:val="24"/>
                <w:szCs w:val="24"/>
              </w:rPr>
            </w:pPr>
            <w:r w:rsidRPr="001B351E">
              <w:rPr>
                <w:rFonts w:ascii="Arial" w:eastAsia="Arial" w:hAnsi="Arial" w:cs="Arial"/>
                <w:color w:val="000000"/>
                <w:sz w:val="24"/>
                <w:szCs w:val="24"/>
              </w:rPr>
              <w:t>Milestone</w:t>
            </w:r>
          </w:p>
        </w:tc>
      </w:tr>
      <w:tr w:rsidR="00936D9D" w:rsidRPr="001B351E" w14:paraId="72D28006" w14:textId="77777777" w:rsidTr="00AD5A12">
        <w:trPr>
          <w:trHeight w:val="719"/>
        </w:trPr>
        <w:tc>
          <w:tcPr>
            <w:tcW w:w="1073" w:type="dxa"/>
            <w:tcBorders>
              <w:top w:val="single" w:sz="4" w:space="0" w:color="000000"/>
              <w:left w:val="single" w:sz="4" w:space="0" w:color="000000"/>
              <w:bottom w:val="single" w:sz="4" w:space="0" w:color="000000"/>
              <w:right w:val="single" w:sz="4" w:space="0" w:color="000000"/>
            </w:tcBorders>
            <w:shd w:val="clear" w:color="auto" w:fill="FFFFFF"/>
            <w:hideMark/>
          </w:tcPr>
          <w:p w14:paraId="33DF7571" w14:textId="69ECC706" w:rsidR="00936D9D" w:rsidRPr="001B351E" w:rsidRDefault="00936D9D" w:rsidP="00936D9D">
            <w:pPr>
              <w:rPr>
                <w:rFonts w:ascii="Arial" w:eastAsia="Times New Roman" w:hAnsi="Arial" w:cs="Arial"/>
                <w:sz w:val="24"/>
                <w:szCs w:val="24"/>
                <w:highlight w:val="yellow"/>
              </w:rPr>
            </w:pPr>
            <w:r w:rsidRPr="00FB0F31">
              <w:rPr>
                <w:rFonts w:ascii="Arial" w:eastAsia="Arial" w:hAnsi="Arial" w:cs="Arial"/>
                <w:color w:val="000000"/>
                <w:sz w:val="24"/>
                <w:szCs w:val="24"/>
              </w:rPr>
              <w:t>N/A</w:t>
            </w:r>
          </w:p>
        </w:tc>
        <w:tc>
          <w:tcPr>
            <w:tcW w:w="1083" w:type="dxa"/>
            <w:tcBorders>
              <w:top w:val="single" w:sz="4" w:space="0" w:color="000000"/>
              <w:left w:val="single" w:sz="4" w:space="0" w:color="000000"/>
              <w:bottom w:val="single" w:sz="4" w:space="0" w:color="000000"/>
              <w:right w:val="single" w:sz="4" w:space="0" w:color="000000"/>
            </w:tcBorders>
            <w:shd w:val="clear" w:color="auto" w:fill="FFFFFF"/>
            <w:hideMark/>
          </w:tcPr>
          <w:p w14:paraId="77A5D942" w14:textId="6FF1A75C" w:rsidR="00936D9D" w:rsidRPr="001B351E" w:rsidRDefault="00936D9D" w:rsidP="00936D9D">
            <w:pPr>
              <w:rPr>
                <w:rFonts w:ascii="Arial" w:hAnsi="Arial" w:cs="Arial"/>
                <w:sz w:val="24"/>
                <w:szCs w:val="24"/>
                <w:highlight w:val="yellow"/>
              </w:rPr>
            </w:pPr>
            <w:r w:rsidRPr="00FB0F31">
              <w:rPr>
                <w:rFonts w:ascii="Arial" w:eastAsia="Arial" w:hAnsi="Arial" w:cs="Arial"/>
                <w:color w:val="000000"/>
                <w:sz w:val="24"/>
                <w:szCs w:val="24"/>
              </w:rPr>
              <w:t>N/A</w:t>
            </w:r>
          </w:p>
        </w:tc>
        <w:tc>
          <w:tcPr>
            <w:tcW w:w="1405" w:type="dxa"/>
            <w:tcBorders>
              <w:top w:val="single" w:sz="4" w:space="0" w:color="000000"/>
              <w:left w:val="single" w:sz="4" w:space="0" w:color="000000"/>
              <w:bottom w:val="single" w:sz="4" w:space="0" w:color="000000"/>
              <w:right w:val="single" w:sz="4" w:space="0" w:color="000000"/>
            </w:tcBorders>
            <w:shd w:val="clear" w:color="auto" w:fill="FFFFFF"/>
            <w:hideMark/>
          </w:tcPr>
          <w:p w14:paraId="46720281" w14:textId="52BFFB40" w:rsidR="00936D9D" w:rsidRPr="001B351E" w:rsidRDefault="00936D9D" w:rsidP="00936D9D">
            <w:pPr>
              <w:rPr>
                <w:rFonts w:ascii="Arial" w:hAnsi="Arial" w:cs="Arial"/>
                <w:sz w:val="24"/>
                <w:szCs w:val="24"/>
                <w:highlight w:val="yellow"/>
              </w:rPr>
            </w:pPr>
            <w:r w:rsidRPr="00FB0F31">
              <w:rPr>
                <w:rFonts w:ascii="Arial" w:eastAsia="Arial" w:hAnsi="Arial" w:cs="Arial"/>
                <w:color w:val="000000"/>
                <w:sz w:val="24"/>
                <w:szCs w:val="24"/>
              </w:rPr>
              <w:t>N/A</w:t>
            </w:r>
          </w:p>
        </w:tc>
        <w:tc>
          <w:tcPr>
            <w:tcW w:w="967" w:type="dxa"/>
            <w:tcBorders>
              <w:top w:val="single" w:sz="4" w:space="0" w:color="000000"/>
              <w:left w:val="single" w:sz="4" w:space="0" w:color="000000"/>
              <w:bottom w:val="single" w:sz="4" w:space="0" w:color="000000"/>
              <w:right w:val="single" w:sz="4" w:space="0" w:color="000000"/>
            </w:tcBorders>
            <w:shd w:val="clear" w:color="auto" w:fill="FFFFFF"/>
            <w:hideMark/>
          </w:tcPr>
          <w:p w14:paraId="3CF9C74E" w14:textId="449D5AC6" w:rsidR="00936D9D" w:rsidRPr="001B351E" w:rsidRDefault="00936D9D" w:rsidP="00936D9D">
            <w:pPr>
              <w:rPr>
                <w:rFonts w:ascii="Arial" w:hAnsi="Arial" w:cs="Arial"/>
                <w:sz w:val="24"/>
                <w:szCs w:val="24"/>
                <w:highlight w:val="yellow"/>
              </w:rPr>
            </w:pPr>
            <w:r w:rsidRPr="00FB0F31">
              <w:rPr>
                <w:rFonts w:ascii="Arial" w:eastAsia="Arial" w:hAnsi="Arial" w:cs="Arial"/>
                <w:color w:val="000000"/>
                <w:sz w:val="24"/>
                <w:szCs w:val="24"/>
              </w:rPr>
              <w:t>N/A</w:t>
            </w:r>
          </w:p>
        </w:tc>
        <w:tc>
          <w:tcPr>
            <w:tcW w:w="1603" w:type="dxa"/>
            <w:tcBorders>
              <w:top w:val="single" w:sz="4" w:space="0" w:color="000000"/>
              <w:left w:val="single" w:sz="4" w:space="0" w:color="000000"/>
              <w:bottom w:val="single" w:sz="4" w:space="0" w:color="000000"/>
              <w:right w:val="single" w:sz="4" w:space="0" w:color="000000"/>
            </w:tcBorders>
            <w:shd w:val="clear" w:color="auto" w:fill="FFFFFF"/>
            <w:hideMark/>
          </w:tcPr>
          <w:p w14:paraId="67D5CFD8" w14:textId="78BD44BB" w:rsidR="00936D9D" w:rsidRPr="001B351E" w:rsidRDefault="00936D9D" w:rsidP="00936D9D">
            <w:pPr>
              <w:rPr>
                <w:rFonts w:ascii="Arial" w:hAnsi="Arial" w:cs="Arial"/>
                <w:sz w:val="24"/>
                <w:szCs w:val="24"/>
                <w:highlight w:val="yellow"/>
              </w:rPr>
            </w:pPr>
            <w:r w:rsidRPr="00FB0F31">
              <w:rPr>
                <w:rFonts w:ascii="Arial" w:eastAsia="Arial" w:hAnsi="Arial" w:cs="Arial"/>
                <w:color w:val="000000"/>
                <w:sz w:val="24"/>
                <w:szCs w:val="24"/>
              </w:rPr>
              <w:t>N/A</w:t>
            </w:r>
          </w:p>
        </w:tc>
        <w:tc>
          <w:tcPr>
            <w:tcW w:w="1441" w:type="dxa"/>
            <w:tcBorders>
              <w:top w:val="single" w:sz="4" w:space="0" w:color="000000"/>
              <w:left w:val="single" w:sz="4" w:space="0" w:color="000000"/>
              <w:bottom w:val="single" w:sz="4" w:space="0" w:color="000000"/>
              <w:right w:val="single" w:sz="4" w:space="0" w:color="000000"/>
            </w:tcBorders>
            <w:shd w:val="clear" w:color="auto" w:fill="FFFFFF"/>
            <w:hideMark/>
          </w:tcPr>
          <w:p w14:paraId="46DA37E6" w14:textId="4FEE6D9A" w:rsidR="00936D9D" w:rsidRPr="001B351E" w:rsidRDefault="00936D9D" w:rsidP="00936D9D">
            <w:pPr>
              <w:tabs>
                <w:tab w:val="left" w:pos="1188"/>
              </w:tabs>
              <w:rPr>
                <w:rFonts w:ascii="Arial" w:hAnsi="Arial" w:cs="Arial"/>
                <w:sz w:val="24"/>
                <w:szCs w:val="24"/>
                <w:highlight w:val="yellow"/>
              </w:rPr>
            </w:pPr>
            <w:r w:rsidRPr="00FB0F31">
              <w:rPr>
                <w:rFonts w:ascii="Arial" w:eastAsia="Arial" w:hAnsi="Arial" w:cs="Arial"/>
                <w:color w:val="000000"/>
                <w:sz w:val="24"/>
                <w:szCs w:val="24"/>
              </w:rPr>
              <w:t>N/A</w:t>
            </w:r>
          </w:p>
        </w:tc>
        <w:tc>
          <w:tcPr>
            <w:tcW w:w="1443" w:type="dxa"/>
            <w:tcBorders>
              <w:top w:val="single" w:sz="4" w:space="0" w:color="000000"/>
              <w:left w:val="single" w:sz="4" w:space="0" w:color="000000"/>
              <w:bottom w:val="single" w:sz="4" w:space="0" w:color="000000"/>
              <w:right w:val="single" w:sz="4" w:space="0" w:color="000000"/>
            </w:tcBorders>
            <w:shd w:val="clear" w:color="auto" w:fill="FFFFFF"/>
          </w:tcPr>
          <w:p w14:paraId="401A7268" w14:textId="68C7B68B" w:rsidR="00936D9D" w:rsidRPr="001B351E" w:rsidRDefault="00936D9D" w:rsidP="00936D9D">
            <w:pPr>
              <w:ind w:left="720"/>
              <w:rPr>
                <w:rFonts w:ascii="Arial" w:hAnsi="Arial" w:cs="Arial"/>
                <w:sz w:val="24"/>
                <w:szCs w:val="24"/>
                <w:highlight w:val="yellow"/>
              </w:rPr>
            </w:pPr>
            <w:r w:rsidRPr="00FB0F31">
              <w:rPr>
                <w:rFonts w:ascii="Arial" w:eastAsia="Arial" w:hAnsi="Arial" w:cs="Arial"/>
                <w:color w:val="000000"/>
                <w:sz w:val="24"/>
                <w:szCs w:val="24"/>
              </w:rPr>
              <w:t>N/A</w:t>
            </w:r>
          </w:p>
        </w:tc>
      </w:tr>
      <w:tr w:rsidR="003D5775" w:rsidRPr="001B351E" w14:paraId="136A895E" w14:textId="77777777" w:rsidTr="00AD5A12">
        <w:trPr>
          <w:trHeight w:val="719"/>
        </w:trPr>
        <w:tc>
          <w:tcPr>
            <w:tcW w:w="9015" w:type="dxa"/>
            <w:gridSpan w:val="7"/>
            <w:tcBorders>
              <w:top w:val="single" w:sz="4" w:space="0" w:color="000000"/>
              <w:left w:val="single" w:sz="4" w:space="0" w:color="000000"/>
              <w:bottom w:val="single" w:sz="4" w:space="0" w:color="000000"/>
              <w:right w:val="single" w:sz="4" w:space="0" w:color="000000"/>
            </w:tcBorders>
            <w:shd w:val="clear" w:color="auto" w:fill="FFFFFF"/>
            <w:hideMark/>
          </w:tcPr>
          <w:p w14:paraId="4864F8CD" w14:textId="77777777" w:rsidR="003D5775" w:rsidRPr="001B351E" w:rsidRDefault="003D5775">
            <w:pPr>
              <w:tabs>
                <w:tab w:val="left" w:pos="1134"/>
              </w:tabs>
              <w:spacing w:before="120" w:after="120"/>
              <w:ind w:left="720" w:hanging="774"/>
              <w:rPr>
                <w:rFonts w:ascii="Arial" w:eastAsia="Arial" w:hAnsi="Arial" w:cs="Arial"/>
                <w:color w:val="000000"/>
                <w:sz w:val="24"/>
                <w:szCs w:val="24"/>
              </w:rPr>
            </w:pPr>
            <w:r w:rsidRPr="001B351E">
              <w:rPr>
                <w:rFonts w:ascii="Arial" w:eastAsia="Arial" w:hAnsi="Arial" w:cs="Arial"/>
                <w:color w:val="000000"/>
                <w:sz w:val="24"/>
                <w:szCs w:val="24"/>
              </w:rPr>
              <w:t>The Milestones will be Achieved in accordance with this Call-Off Schedule 13: (Implementation Plan and Testing)</w:t>
            </w:r>
          </w:p>
          <w:p w14:paraId="05B07BAC" w14:textId="3D9207C1" w:rsidR="003D5775" w:rsidRPr="001B351E" w:rsidRDefault="003D5775">
            <w:pPr>
              <w:tabs>
                <w:tab w:val="left" w:pos="1134"/>
              </w:tabs>
              <w:spacing w:before="120" w:after="120"/>
              <w:ind w:left="720" w:hanging="774"/>
              <w:rPr>
                <w:rFonts w:ascii="Arial" w:eastAsia="Arial" w:hAnsi="Arial" w:cs="Arial"/>
                <w:b/>
                <w:i/>
                <w:color w:val="000000"/>
                <w:sz w:val="24"/>
                <w:szCs w:val="24"/>
              </w:rPr>
            </w:pPr>
            <w:r w:rsidRPr="001B351E">
              <w:rPr>
                <w:rFonts w:ascii="Arial" w:eastAsia="Arial" w:hAnsi="Arial" w:cs="Arial"/>
                <w:color w:val="000000"/>
                <w:sz w:val="24"/>
                <w:szCs w:val="24"/>
              </w:rPr>
              <w:t>For the purposes of Paragraph 9.1.2 the Delay Period Limit shall be</w:t>
            </w:r>
            <w:r w:rsidRPr="001B351E">
              <w:rPr>
                <w:rFonts w:ascii="Arial" w:eastAsia="Arial" w:hAnsi="Arial" w:cs="Arial"/>
                <w:b/>
                <w:color w:val="000000"/>
                <w:sz w:val="24"/>
                <w:szCs w:val="24"/>
              </w:rPr>
              <w:t xml:space="preserve"> </w:t>
            </w:r>
            <w:r w:rsidR="00601FFE" w:rsidRPr="00601FFE">
              <w:rPr>
                <w:rFonts w:ascii="Arial" w:eastAsia="Arial" w:hAnsi="Arial" w:cs="Arial"/>
                <w:bCs/>
                <w:color w:val="000000"/>
                <w:sz w:val="24"/>
                <w:szCs w:val="24"/>
              </w:rPr>
              <w:t>N/A</w:t>
            </w:r>
          </w:p>
        </w:tc>
      </w:tr>
    </w:tbl>
    <w:p w14:paraId="752F30A4" w14:textId="77777777" w:rsidR="003D5775" w:rsidRPr="001B351E" w:rsidRDefault="003D5775" w:rsidP="003D5775">
      <w:pPr>
        <w:spacing w:after="0"/>
        <w:rPr>
          <w:rFonts w:ascii="Arial" w:eastAsia="Arial" w:hAnsi="Arial" w:cs="Arial"/>
          <w:color w:val="FFFFFF"/>
          <w:sz w:val="24"/>
          <w:szCs w:val="24"/>
        </w:rPr>
        <w:sectPr w:rsidR="003D5775" w:rsidRPr="001B351E">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9" w:footer="709" w:gutter="0"/>
          <w:pgNumType w:start="1"/>
          <w:cols w:space="720"/>
        </w:sectPr>
      </w:pPr>
    </w:p>
    <w:p w14:paraId="64E9957A" w14:textId="77777777" w:rsidR="003D5775" w:rsidRPr="001B351E" w:rsidRDefault="003D5775" w:rsidP="00A27498">
      <w:pPr>
        <w:pStyle w:val="Annex"/>
        <w:ind w:left="0"/>
        <w:rPr>
          <w:rFonts w:eastAsia="Arial"/>
        </w:rPr>
      </w:pPr>
      <w:bookmarkStart w:id="489" w:name="_Toc154147185"/>
      <w:bookmarkStart w:id="490" w:name="_Toc154149099"/>
      <w:r w:rsidRPr="001B351E">
        <w:rPr>
          <w:rFonts w:eastAsia="Arial"/>
        </w:rPr>
        <w:lastRenderedPageBreak/>
        <w:t>Part B - Testing</w:t>
      </w:r>
      <w:bookmarkEnd w:id="489"/>
      <w:bookmarkEnd w:id="490"/>
    </w:p>
    <w:p w14:paraId="0B5A029D"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w:hAnsi="Arial" w:cs="Arial"/>
          <w:b/>
          <w:smallCaps/>
          <w:color w:val="000000"/>
          <w:sz w:val="24"/>
          <w:szCs w:val="24"/>
        </w:rPr>
        <w:t>D</w:t>
      </w:r>
      <w:r w:rsidRPr="001B351E">
        <w:rPr>
          <w:rFonts w:ascii="Arial" w:eastAsia="Arial Bold" w:hAnsi="Arial" w:cs="Arial"/>
          <w:b/>
          <w:color w:val="000000"/>
          <w:sz w:val="24"/>
          <w:szCs w:val="24"/>
        </w:rPr>
        <w:t xml:space="preserve">efinitions </w:t>
      </w:r>
    </w:p>
    <w:p w14:paraId="284650CF"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tbl>
      <w:tblPr>
        <w:tblW w:w="8325" w:type="dxa"/>
        <w:tblInd w:w="918" w:type="dxa"/>
        <w:tblLayout w:type="fixed"/>
        <w:tblLook w:val="04A0" w:firstRow="1" w:lastRow="0" w:firstColumn="1" w:lastColumn="0" w:noHBand="0" w:noVBand="1"/>
      </w:tblPr>
      <w:tblGrid>
        <w:gridCol w:w="3150"/>
        <w:gridCol w:w="5175"/>
      </w:tblGrid>
      <w:tr w:rsidR="003D5775" w:rsidRPr="001B351E" w14:paraId="67C3B922" w14:textId="77777777" w:rsidTr="003D5775">
        <w:tc>
          <w:tcPr>
            <w:tcW w:w="3150" w:type="dxa"/>
            <w:hideMark/>
          </w:tcPr>
          <w:p w14:paraId="48AFFF45"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"Component"</w:t>
            </w:r>
          </w:p>
        </w:tc>
        <w:tc>
          <w:tcPr>
            <w:tcW w:w="5175" w:type="dxa"/>
            <w:hideMark/>
          </w:tcPr>
          <w:p w14:paraId="21A4A15B"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any constituent parts of the Deliverables;</w:t>
            </w:r>
          </w:p>
        </w:tc>
      </w:tr>
      <w:tr w:rsidR="003D5775" w:rsidRPr="001B351E" w14:paraId="5FE1D68A" w14:textId="77777777" w:rsidTr="003D5775">
        <w:tc>
          <w:tcPr>
            <w:tcW w:w="3150" w:type="dxa"/>
            <w:hideMark/>
          </w:tcPr>
          <w:p w14:paraId="52920022"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"Material Test Issue"</w:t>
            </w:r>
          </w:p>
        </w:tc>
        <w:tc>
          <w:tcPr>
            <w:tcW w:w="5175" w:type="dxa"/>
            <w:hideMark/>
          </w:tcPr>
          <w:p w14:paraId="05B3ADAC"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 Test Issue of Severity Level 1 or Severity Level 2;</w:t>
            </w:r>
          </w:p>
        </w:tc>
      </w:tr>
      <w:tr w:rsidR="003D5775" w:rsidRPr="001B351E" w14:paraId="72FA0A6F" w14:textId="77777777" w:rsidTr="003D5775">
        <w:tc>
          <w:tcPr>
            <w:tcW w:w="3150" w:type="dxa"/>
            <w:hideMark/>
          </w:tcPr>
          <w:p w14:paraId="4CCF45DD"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"Satisfaction Certificate"</w:t>
            </w:r>
          </w:p>
        </w:tc>
        <w:tc>
          <w:tcPr>
            <w:tcW w:w="5175" w:type="dxa"/>
            <w:hideMark/>
          </w:tcPr>
          <w:p w14:paraId="1A4C14A6"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 certificate materially in the form of the document contained in Annex 2 issued by the Buyer when a Deliverable and/or Milestone has satisfied its relevant Test Success Criteria;</w:t>
            </w:r>
          </w:p>
        </w:tc>
      </w:tr>
      <w:tr w:rsidR="003D5775" w:rsidRPr="001B351E" w14:paraId="6F491AB4" w14:textId="77777777" w:rsidTr="003D5775">
        <w:tc>
          <w:tcPr>
            <w:tcW w:w="3150" w:type="dxa"/>
            <w:hideMark/>
          </w:tcPr>
          <w:p w14:paraId="790EDD6F"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"Severity Level"</w:t>
            </w:r>
          </w:p>
        </w:tc>
        <w:tc>
          <w:tcPr>
            <w:tcW w:w="5175" w:type="dxa"/>
            <w:hideMark/>
          </w:tcPr>
          <w:p w14:paraId="6467F635"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the level of severity of a Test Issue, the criteria for which are described in Annex 1;</w:t>
            </w:r>
          </w:p>
        </w:tc>
      </w:tr>
      <w:tr w:rsidR="003D5775" w:rsidRPr="001B351E" w14:paraId="2CB6472E" w14:textId="77777777" w:rsidTr="003D5775">
        <w:tc>
          <w:tcPr>
            <w:tcW w:w="3150" w:type="dxa"/>
            <w:hideMark/>
          </w:tcPr>
          <w:p w14:paraId="005E5F0C" w14:textId="77777777" w:rsidR="003D5775" w:rsidRPr="001B351E" w:rsidRDefault="003D5775">
            <w:pPr>
              <w:spacing w:after="120"/>
              <w:ind w:left="720" w:right="-108"/>
              <w:rPr>
                <w:rFonts w:ascii="Arial" w:eastAsia="Arial" w:hAnsi="Arial" w:cs="Arial"/>
                <w:b/>
                <w:color w:val="000000"/>
                <w:sz w:val="24"/>
                <w:szCs w:val="24"/>
              </w:rPr>
            </w:pPr>
            <w:r w:rsidRPr="001B351E">
              <w:rPr>
                <w:rFonts w:ascii="Arial" w:eastAsia="Arial" w:hAnsi="Arial" w:cs="Arial"/>
                <w:b/>
                <w:color w:val="000000"/>
                <w:sz w:val="24"/>
                <w:szCs w:val="24"/>
              </w:rPr>
              <w:t>"Test Issue Management Log"</w:t>
            </w:r>
          </w:p>
        </w:tc>
        <w:tc>
          <w:tcPr>
            <w:tcW w:w="5175" w:type="dxa"/>
            <w:hideMark/>
          </w:tcPr>
          <w:p w14:paraId="3A3AE9FC"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 log for the recording of Test Issues as described further in Paragraph 8.1 of this Schedule;</w:t>
            </w:r>
          </w:p>
        </w:tc>
      </w:tr>
      <w:tr w:rsidR="003D5775" w:rsidRPr="001B351E" w14:paraId="606413BE" w14:textId="77777777" w:rsidTr="003D5775">
        <w:tc>
          <w:tcPr>
            <w:tcW w:w="3150" w:type="dxa"/>
            <w:hideMark/>
          </w:tcPr>
          <w:p w14:paraId="41F5BC07"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 Issue Threshold"</w:t>
            </w:r>
          </w:p>
        </w:tc>
        <w:tc>
          <w:tcPr>
            <w:tcW w:w="5175" w:type="dxa"/>
            <w:hideMark/>
          </w:tcPr>
          <w:p w14:paraId="4E9D570D"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 xml:space="preserve">in relation to the Tests applicable to a Milestone, a maximum number of Severity Level 3, Severity Level 4 and Severity Level 5 Test Issues as set out in the relevant Test Plan; </w:t>
            </w:r>
          </w:p>
        </w:tc>
      </w:tr>
      <w:tr w:rsidR="003D5775" w:rsidRPr="001B351E" w14:paraId="109E15BC" w14:textId="77777777" w:rsidTr="003D5775">
        <w:tc>
          <w:tcPr>
            <w:tcW w:w="3150" w:type="dxa"/>
            <w:hideMark/>
          </w:tcPr>
          <w:p w14:paraId="559F4C0D"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 Reports"</w:t>
            </w:r>
          </w:p>
        </w:tc>
        <w:tc>
          <w:tcPr>
            <w:tcW w:w="5175" w:type="dxa"/>
            <w:hideMark/>
          </w:tcPr>
          <w:p w14:paraId="08278B53"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the reports to be produced by the Supplier setting out the results of Tests;</w:t>
            </w:r>
          </w:p>
        </w:tc>
      </w:tr>
      <w:tr w:rsidR="003D5775" w:rsidRPr="001B351E" w14:paraId="6945DFDD" w14:textId="77777777" w:rsidTr="003D5775">
        <w:tc>
          <w:tcPr>
            <w:tcW w:w="3150" w:type="dxa"/>
            <w:hideMark/>
          </w:tcPr>
          <w:p w14:paraId="019167CA"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 Specification"</w:t>
            </w:r>
          </w:p>
        </w:tc>
        <w:tc>
          <w:tcPr>
            <w:tcW w:w="5175" w:type="dxa"/>
            <w:hideMark/>
          </w:tcPr>
          <w:p w14:paraId="059171DB"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the specification that sets out how Tests will demonstrate that the Test Success Criteria have been satisfied, as described in more detail in Paragraph 6.2 of this Schedule;</w:t>
            </w:r>
          </w:p>
        </w:tc>
      </w:tr>
      <w:tr w:rsidR="003D5775" w:rsidRPr="001B351E" w14:paraId="69E73017" w14:textId="77777777" w:rsidTr="003D5775">
        <w:tc>
          <w:tcPr>
            <w:tcW w:w="3150" w:type="dxa"/>
            <w:hideMark/>
          </w:tcPr>
          <w:p w14:paraId="1CF8D53A"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 Strategy"</w:t>
            </w:r>
          </w:p>
        </w:tc>
        <w:tc>
          <w:tcPr>
            <w:tcW w:w="5175" w:type="dxa"/>
            <w:hideMark/>
          </w:tcPr>
          <w:p w14:paraId="5656EE78"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 strategy for the conduct of Testing as described further in Paragraph 3.2 of this Schedule;</w:t>
            </w:r>
          </w:p>
        </w:tc>
      </w:tr>
      <w:tr w:rsidR="003D5775" w:rsidRPr="001B351E" w14:paraId="217D3840" w14:textId="77777777" w:rsidTr="003D5775">
        <w:tc>
          <w:tcPr>
            <w:tcW w:w="3150" w:type="dxa"/>
            <w:hideMark/>
          </w:tcPr>
          <w:p w14:paraId="41712F2C"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 Success Criteria"</w:t>
            </w:r>
          </w:p>
        </w:tc>
        <w:tc>
          <w:tcPr>
            <w:tcW w:w="5175" w:type="dxa"/>
            <w:hideMark/>
          </w:tcPr>
          <w:p w14:paraId="6E23EF32"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in relation to a Test, the test success criteria for that Test as referred to in Paragraph 5 of this Schedule;</w:t>
            </w:r>
          </w:p>
        </w:tc>
      </w:tr>
      <w:tr w:rsidR="003D5775" w:rsidRPr="001B351E" w14:paraId="0518455B" w14:textId="77777777" w:rsidTr="003D5775">
        <w:tc>
          <w:tcPr>
            <w:tcW w:w="3150" w:type="dxa"/>
            <w:hideMark/>
          </w:tcPr>
          <w:p w14:paraId="24466CC5"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 Witness"</w:t>
            </w:r>
          </w:p>
        </w:tc>
        <w:tc>
          <w:tcPr>
            <w:tcW w:w="5175" w:type="dxa"/>
            <w:hideMark/>
          </w:tcPr>
          <w:p w14:paraId="0AA56855"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any person appointed by the Buyer pursuant to Paragraph 9 of this Schedule; and</w:t>
            </w:r>
          </w:p>
        </w:tc>
      </w:tr>
      <w:tr w:rsidR="003D5775" w:rsidRPr="001B351E" w14:paraId="68A3D1D9" w14:textId="77777777" w:rsidTr="003D5775">
        <w:tc>
          <w:tcPr>
            <w:tcW w:w="3150" w:type="dxa"/>
            <w:hideMark/>
          </w:tcPr>
          <w:p w14:paraId="2C8A48AF"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"Testing Procedures"</w:t>
            </w:r>
          </w:p>
        </w:tc>
        <w:tc>
          <w:tcPr>
            <w:tcW w:w="5175" w:type="dxa"/>
            <w:hideMark/>
          </w:tcPr>
          <w:p w14:paraId="1222A87A"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the applicable testing procedures and Test Success Criteria set out in this Schedule.</w:t>
            </w:r>
          </w:p>
        </w:tc>
      </w:tr>
    </w:tbl>
    <w:p w14:paraId="68EC9E65"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lastRenderedPageBreak/>
        <w:t>How testing should work</w:t>
      </w:r>
    </w:p>
    <w:p w14:paraId="0478255C"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All Tests conducted by the Supplier shall be conducted in accordance with the Test Strategy, Test Specification and the Test Plan.</w:t>
      </w:r>
    </w:p>
    <w:p w14:paraId="6D3E26B7"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not submit any Deliverable for Testing:</w:t>
      </w:r>
    </w:p>
    <w:p w14:paraId="211B354B"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unless the Supplier is reasonably confident that it will satisfy the relevant Test Success Criteria;</w:t>
      </w:r>
    </w:p>
    <w:p w14:paraId="165D315B"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until the Buyer has issued a Satisfaction Certificate in respect of any prior, dependant Deliverable(s); and</w:t>
      </w:r>
    </w:p>
    <w:p w14:paraId="63D3536D"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until the Parties have agreed the Test Plan and the Test Specification relating to the relevant Deliverable(s).</w:t>
      </w:r>
    </w:p>
    <w:p w14:paraId="0A716113"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use reasonable endeavours to submit each Deliverable for Testing or re-Testing by or before the date set out in the Implementation Plan for the commencement of Testing in respect of the relevant Deliverable.</w:t>
      </w:r>
    </w:p>
    <w:p w14:paraId="4671E968"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Prior to the issue of a Satisfaction Certificate, the Buyer shall be entitled to review the relevant Test Reports and the Test Issue Management Log.</w:t>
      </w:r>
    </w:p>
    <w:p w14:paraId="6B59F84F"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Planning for testing</w:t>
      </w:r>
    </w:p>
    <w:p w14:paraId="61A2CF2B" w14:textId="1A9B0124"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develop the final Test Strategy as soon as practicable after the Start Date </w:t>
      </w:r>
      <w:r w:rsidR="000738AF" w:rsidRPr="001B351E">
        <w:rPr>
          <w:rFonts w:ascii="Arial" w:eastAsia="Arial" w:hAnsi="Arial" w:cs="Arial"/>
          <w:color w:val="000000"/>
          <w:sz w:val="24"/>
          <w:szCs w:val="24"/>
        </w:rPr>
        <w:t xml:space="preserve">but in any case, </w:t>
      </w:r>
      <w:r w:rsidRPr="001B351E">
        <w:rPr>
          <w:rFonts w:ascii="Arial" w:eastAsia="Arial" w:hAnsi="Arial" w:cs="Arial"/>
          <w:color w:val="000000"/>
          <w:sz w:val="24"/>
          <w:szCs w:val="24"/>
        </w:rPr>
        <w:t>no later than twenty (20) Working Days after the Start Date.</w:t>
      </w:r>
    </w:p>
    <w:p w14:paraId="2758795A"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final Test Strategy shall include:</w:t>
      </w:r>
    </w:p>
    <w:p w14:paraId="60C37CBB"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an overview of how Testing will be conducted in relation to the Implementation Plan;</w:t>
      </w:r>
    </w:p>
    <w:p w14:paraId="0A1E85A9"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process to be used to capture and record Test results and the categorisation of Test Issues;</w:t>
      </w:r>
    </w:p>
    <w:p w14:paraId="0BE129C1"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procedure to be followed should a Deliverable fail a Test, fail to satisfy the Test Success Criteria or where the Testing of a Deliverable produces unexpected results, including a procedure for the resolution of Test Issues;</w:t>
      </w:r>
    </w:p>
    <w:p w14:paraId="30CB3193"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the procedure to be followed to sign off each Test; </w:t>
      </w:r>
    </w:p>
    <w:p w14:paraId="245709E0"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the process for the production and maintenance of Test Reports and a sample plan for the resolution of Test Issues; </w:t>
      </w:r>
    </w:p>
    <w:p w14:paraId="127BF4CD"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names and contact details of the Buyer and the Supplier's Test representatives;</w:t>
      </w:r>
    </w:p>
    <w:p w14:paraId="46782F3A" w14:textId="0446D4A2"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a </w:t>
      </w:r>
      <w:r w:rsidR="000738AF" w:rsidRPr="001B351E">
        <w:rPr>
          <w:rFonts w:ascii="Arial" w:eastAsia="Arial" w:hAnsi="Arial" w:cs="Arial"/>
          <w:color w:val="000000"/>
          <w:sz w:val="24"/>
          <w:szCs w:val="24"/>
        </w:rPr>
        <w:t>high-level</w:t>
      </w:r>
      <w:r w:rsidRPr="001B351E">
        <w:rPr>
          <w:rFonts w:ascii="Arial" w:eastAsia="Arial" w:hAnsi="Arial" w:cs="Arial"/>
          <w:color w:val="000000"/>
          <w:sz w:val="24"/>
          <w:szCs w:val="24"/>
        </w:rPr>
        <w:t xml:space="preserve"> identification of the resources required for Testing including Buyer and/or </w:t>
      </w:r>
      <w:r w:rsidR="000738AF" w:rsidRPr="001B351E">
        <w:rPr>
          <w:rFonts w:ascii="Arial" w:eastAsia="Arial" w:hAnsi="Arial" w:cs="Arial"/>
          <w:color w:val="000000"/>
          <w:sz w:val="24"/>
          <w:szCs w:val="24"/>
        </w:rPr>
        <w:t>third-party</w:t>
      </w:r>
      <w:r w:rsidRPr="001B351E">
        <w:rPr>
          <w:rFonts w:ascii="Arial" w:eastAsia="Arial" w:hAnsi="Arial" w:cs="Arial"/>
          <w:color w:val="000000"/>
          <w:sz w:val="24"/>
          <w:szCs w:val="24"/>
        </w:rPr>
        <w:t xml:space="preserve"> involvement in the conduct of the Tests;</w:t>
      </w:r>
    </w:p>
    <w:p w14:paraId="237B5A87"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technical environments required to support the Tests; and</w:t>
      </w:r>
    </w:p>
    <w:p w14:paraId="2320B3A0"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lastRenderedPageBreak/>
        <w:t>the procedure for managing the configuration of the Test environments.</w:t>
      </w:r>
    </w:p>
    <w:p w14:paraId="19E8E75C"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Preparing for Testing</w:t>
      </w:r>
    </w:p>
    <w:p w14:paraId="42FE58B9" w14:textId="2038DDF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530" w:hanging="45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develop Test Plans and submit these for Approval as soon as practicable </w:t>
      </w:r>
      <w:r w:rsidR="000738AF" w:rsidRPr="001B351E">
        <w:rPr>
          <w:rFonts w:ascii="Arial" w:eastAsia="Arial" w:hAnsi="Arial" w:cs="Arial"/>
          <w:color w:val="000000"/>
          <w:sz w:val="24"/>
          <w:szCs w:val="24"/>
        </w:rPr>
        <w:t xml:space="preserve">but in any case, </w:t>
      </w:r>
      <w:r w:rsidRPr="001B351E">
        <w:rPr>
          <w:rFonts w:ascii="Arial" w:eastAsia="Arial" w:hAnsi="Arial" w:cs="Arial"/>
          <w:color w:val="000000"/>
          <w:sz w:val="24"/>
          <w:szCs w:val="24"/>
        </w:rPr>
        <w:t>no later than twenty (20) Working Days prior to the start date for the relevant Testing as specified in the Implementation Plan.</w:t>
      </w:r>
    </w:p>
    <w:p w14:paraId="7ED83890"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530" w:hanging="450"/>
        <w:rPr>
          <w:rFonts w:ascii="Arial" w:eastAsia="Arial" w:hAnsi="Arial" w:cs="Arial"/>
          <w:color w:val="000000"/>
          <w:sz w:val="24"/>
          <w:szCs w:val="24"/>
        </w:rPr>
      </w:pPr>
      <w:r w:rsidRPr="001B351E">
        <w:rPr>
          <w:rFonts w:ascii="Arial" w:eastAsia="Arial" w:hAnsi="Arial" w:cs="Arial"/>
          <w:color w:val="000000"/>
          <w:sz w:val="24"/>
          <w:szCs w:val="24"/>
        </w:rPr>
        <w:t>Each Test Plan shall include as a minimum:</w:t>
      </w:r>
    </w:p>
    <w:p w14:paraId="26143874"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relevant Test definition and the purpose of the Test, the Milestone to which it relates, the requirements being Tested and, for each Test, the specific Test Success Criteria to be satisfied; and</w:t>
      </w:r>
    </w:p>
    <w:p w14:paraId="35909F00"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a detailed procedure for the Tests to be carried out.</w:t>
      </w:r>
    </w:p>
    <w:p w14:paraId="286EF4A9"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shall not unreasonably withhold or delay its approval of the Test Plan provided that the Supplier shall implement any reasonable requirements of the Buyer in the Test Plan.</w:t>
      </w:r>
    </w:p>
    <w:p w14:paraId="2024B8DA"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Passing Testing </w:t>
      </w:r>
    </w:p>
    <w:p w14:paraId="3153FC74"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Test Success Criteria for all Tests shall be agreed between the Parties as part of the relevant Test Plan pursuant to Paragraph 4.</w:t>
      </w:r>
    </w:p>
    <w:p w14:paraId="73EEFEC5"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t>How Deliverables will be tested</w:t>
      </w:r>
    </w:p>
    <w:p w14:paraId="5041B9EA"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29958064"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Each Test Specification shall include as a minimum:</w:t>
      </w:r>
    </w:p>
    <w:p w14:paraId="5E919F18"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specification of the Test data, including its source, scope, volume and management, a request (if applicable) for relevant Test data to be provided by the Buyer and the extent to which it is equivalent to live operational data;</w:t>
      </w:r>
    </w:p>
    <w:p w14:paraId="4E8B8ACC"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a plan to make the resources available for Testing;</w:t>
      </w:r>
    </w:p>
    <w:p w14:paraId="4717F754"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Test scripts;</w:t>
      </w:r>
    </w:p>
    <w:p w14:paraId="4575FBA4"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Test pre-requisites and the mechanism for measuring them; and</w:t>
      </w:r>
    </w:p>
    <w:p w14:paraId="64BB27F7" w14:textId="77777777" w:rsidR="003D5775" w:rsidRPr="001B351E" w:rsidRDefault="003D5775" w:rsidP="001E1E50">
      <w:pPr>
        <w:keepNext/>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expected Test results, including:</w:t>
      </w:r>
    </w:p>
    <w:p w14:paraId="6BB6D614" w14:textId="77777777" w:rsidR="003D5775" w:rsidRPr="001B351E" w:rsidRDefault="003D5775" w:rsidP="001E1E50">
      <w:pPr>
        <w:numPr>
          <w:ilvl w:val="3"/>
          <w:numId w:val="162"/>
        </w:numPr>
        <w:tabs>
          <w:tab w:val="left" w:pos="1985"/>
          <w:tab w:val="left" w:pos="2127"/>
        </w:tabs>
        <w:overflowPunct w:val="0"/>
        <w:autoSpaceDE w:val="0"/>
        <w:autoSpaceDN w:val="0"/>
        <w:adjustRightInd w:val="0"/>
        <w:spacing w:before="120" w:after="120" w:line="240" w:lineRule="auto"/>
        <w:ind w:left="3420" w:hanging="1080"/>
        <w:rPr>
          <w:rFonts w:ascii="Arial" w:eastAsia="Arial" w:hAnsi="Arial" w:cs="Arial"/>
          <w:color w:val="000000"/>
          <w:sz w:val="24"/>
          <w:szCs w:val="24"/>
        </w:rPr>
      </w:pPr>
      <w:r w:rsidRPr="001B351E">
        <w:rPr>
          <w:rFonts w:ascii="Arial" w:eastAsia="Arial" w:hAnsi="Arial" w:cs="Arial"/>
          <w:color w:val="000000"/>
          <w:sz w:val="24"/>
          <w:szCs w:val="24"/>
        </w:rPr>
        <w:t>a mechanism to be used to capture and record Test results; and</w:t>
      </w:r>
    </w:p>
    <w:p w14:paraId="2378607B" w14:textId="77777777" w:rsidR="003D5775" w:rsidRPr="001B351E" w:rsidRDefault="003D5775" w:rsidP="001E1E50">
      <w:pPr>
        <w:numPr>
          <w:ilvl w:val="3"/>
          <w:numId w:val="162"/>
        </w:numPr>
        <w:tabs>
          <w:tab w:val="left" w:pos="1985"/>
          <w:tab w:val="left" w:pos="2127"/>
        </w:tabs>
        <w:overflowPunct w:val="0"/>
        <w:autoSpaceDE w:val="0"/>
        <w:autoSpaceDN w:val="0"/>
        <w:adjustRightInd w:val="0"/>
        <w:spacing w:before="120" w:after="120" w:line="240" w:lineRule="auto"/>
        <w:ind w:left="3420" w:hanging="1080"/>
        <w:rPr>
          <w:rFonts w:ascii="Arial" w:eastAsia="Arial" w:hAnsi="Arial" w:cs="Arial"/>
          <w:color w:val="000000"/>
          <w:sz w:val="24"/>
          <w:szCs w:val="24"/>
        </w:rPr>
      </w:pPr>
      <w:r w:rsidRPr="001B351E">
        <w:rPr>
          <w:rFonts w:ascii="Arial" w:eastAsia="Arial" w:hAnsi="Arial" w:cs="Arial"/>
          <w:color w:val="000000"/>
          <w:sz w:val="24"/>
          <w:szCs w:val="24"/>
        </w:rPr>
        <w:t>a method to process the Test results to establish their content.</w:t>
      </w:r>
    </w:p>
    <w:p w14:paraId="7106351D"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lastRenderedPageBreak/>
        <w:t>Performing the tests</w:t>
      </w:r>
    </w:p>
    <w:p w14:paraId="076E5B4B"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Before submitting any Deliverables for Testing the Supplier shall subject the relevant Deliverables to its own internal quality control measures.</w:t>
      </w:r>
    </w:p>
    <w:p w14:paraId="479F98A3"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manage the progress of Testing in accordance with the relevant Test Plan and shall carry out the Tests in accordance with the relevant Test Specification. Tests may be witnessed by the Test Witnesses in accordance with Paragraph 9.3.</w:t>
      </w:r>
    </w:p>
    <w:p w14:paraId="55A728C4"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notify the Buyer at least 10 Working Days in advance of the date, time and location of the relevant Tests and the Buyer shall ensure that the Test Witnesses attend the Tests.</w:t>
      </w:r>
    </w:p>
    <w:p w14:paraId="12D9210E"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may raise and close Test Issues during the Test witnessing process.</w:t>
      </w:r>
    </w:p>
    <w:p w14:paraId="06B29AA4"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provide to the Buyer in relation to each Test:</w:t>
      </w:r>
    </w:p>
    <w:p w14:paraId="315CF69D"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a draft Test Report not less than 2 Working Days prior to the date on which the Test is planned to end; and</w:t>
      </w:r>
    </w:p>
    <w:p w14:paraId="7552FF83"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final Test Report within 5 Working Days of completion of Testing.</w:t>
      </w:r>
    </w:p>
    <w:p w14:paraId="5074F740"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29"/>
        <w:rPr>
          <w:rFonts w:ascii="Arial" w:eastAsia="Arial" w:hAnsi="Arial" w:cs="Arial"/>
          <w:color w:val="000000"/>
          <w:sz w:val="24"/>
          <w:szCs w:val="24"/>
        </w:rPr>
      </w:pPr>
      <w:r w:rsidRPr="001B351E">
        <w:rPr>
          <w:rFonts w:ascii="Arial" w:eastAsia="Arial" w:hAnsi="Arial" w:cs="Arial"/>
          <w:color w:val="000000"/>
          <w:sz w:val="24"/>
          <w:szCs w:val="24"/>
        </w:rPr>
        <w:t>Each Test Report shall provide a full report on the Testing conducted in respect of the relevant Deliverables, including:</w:t>
      </w:r>
    </w:p>
    <w:p w14:paraId="474D6249"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an overview of the Testing conducted;</w:t>
      </w:r>
    </w:p>
    <w:p w14:paraId="09B5D07F"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identification of the relevant Test Success Criteria that have/have not been satisfied together with the Supplier's explanation of why any criteria have not been met;</w:t>
      </w:r>
    </w:p>
    <w:p w14:paraId="04D7CD0B"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Tests that were not completed together with the Supplier's explanation of why those Tests were not completed;</w:t>
      </w:r>
    </w:p>
    <w:p w14:paraId="15F475EF"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Test Success Criteria that were satisfied, not satisfied or which were not tested, and any other relevant categories, in each case grouped by Severity Level in accordance with Paragraph 8.1; and</w:t>
      </w:r>
    </w:p>
    <w:p w14:paraId="501AC9F2"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specification for any hardware and software used throughout Testing and any changes that were applied to that hardware and/or software during Testing.</w:t>
      </w:r>
    </w:p>
    <w:p w14:paraId="1A2B0146" w14:textId="3CC85C25"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When the Supplier has completed a </w:t>
      </w:r>
      <w:r w:rsidR="000738AF" w:rsidRPr="001B351E">
        <w:rPr>
          <w:rFonts w:ascii="Arial" w:eastAsia="Arial" w:hAnsi="Arial" w:cs="Arial"/>
          <w:color w:val="000000"/>
          <w:sz w:val="24"/>
          <w:szCs w:val="24"/>
        </w:rPr>
        <w:t>Milestone,</w:t>
      </w:r>
      <w:r w:rsidRPr="001B351E">
        <w:rPr>
          <w:rFonts w:ascii="Arial" w:eastAsia="Arial" w:hAnsi="Arial" w:cs="Arial"/>
          <w:color w:val="000000"/>
          <w:sz w:val="24"/>
          <w:szCs w:val="24"/>
        </w:rPr>
        <w:t xml:space="preserve"> it shall submit any Deliverables relating to that Milestone for Testing.</w:t>
      </w:r>
    </w:p>
    <w:p w14:paraId="3083EBCA"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14:paraId="19659902"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w:t>
      </w:r>
      <w:r w:rsidRPr="001B351E">
        <w:rPr>
          <w:rFonts w:ascii="Arial" w:eastAsia="Arial" w:hAnsi="Arial" w:cs="Arial"/>
          <w:color w:val="000000"/>
          <w:sz w:val="24"/>
          <w:szCs w:val="24"/>
        </w:rPr>
        <w:lastRenderedPageBreak/>
        <w:t xml:space="preserve">responsible for ensuring that the Deliverables are implemented in accordance with this Contract. </w:t>
      </w:r>
    </w:p>
    <w:p w14:paraId="2E344B5F"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Discovering Problems </w:t>
      </w:r>
    </w:p>
    <w:p w14:paraId="29AEBD0F"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14:paraId="3D3BCF34"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14:paraId="153E5633"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4BEEA7DC"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 xml:space="preserve">Test witnessing </w:t>
      </w:r>
    </w:p>
    <w:p w14:paraId="42C1B9F6"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may, in its sole discretion, require the attendance at any Test of one or more Test Witnesses selected by the Buyer, each of whom shall have appropriate skills to fulfil the role of a Test Witness.</w:t>
      </w:r>
    </w:p>
    <w:p w14:paraId="1DCF2BCF"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give the Test Witnesses access to any documentation and Testing environments reasonably necessary and requested by the Test Witnesses to perform their role as a Test Witness in respect of the relevant Tests.</w:t>
      </w:r>
    </w:p>
    <w:p w14:paraId="04AAA397"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Test Witnesses:</w:t>
      </w:r>
    </w:p>
    <w:p w14:paraId="04F681F6"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shall actively review the Test documentation;</w:t>
      </w:r>
    </w:p>
    <w:p w14:paraId="20AB299C"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will attend and engage in the performance of the Tests on behalf of the Buyer so as to enable the Buyer to gain an informed view of whether a Test Issue may be closed or whether the relevant element of the Test should be re-Tested;</w:t>
      </w:r>
    </w:p>
    <w:p w14:paraId="33C6E2D3"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shall not be involved in the execution of any Test;</w:t>
      </w:r>
    </w:p>
    <w:p w14:paraId="72FC964E"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shall be required to verify that the Supplier conducted the Tests in accordance with the Test Success Criteria and the relevant Test Plan and Test Specification; </w:t>
      </w:r>
    </w:p>
    <w:p w14:paraId="5384BAFF"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may produce and deliver their own, independent reports on Testing, which may be used by the Buyer to assess whether the Tests have been Achieved; </w:t>
      </w:r>
    </w:p>
    <w:p w14:paraId="3E43510C"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may raise Test Issues on the Test Issue Management Log in respect of any Testing; and</w:t>
      </w:r>
    </w:p>
    <w:p w14:paraId="3A007432"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lastRenderedPageBreak/>
        <w:t>may require the Supplier to demonstrate the modifications made to any defective Deliverable before a Test Issue is closed.</w:t>
      </w:r>
    </w:p>
    <w:p w14:paraId="6BCAEB7B"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 xml:space="preserve">Auditing the quality of the test </w:t>
      </w:r>
    </w:p>
    <w:p w14:paraId="0FBEE0D2"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or an agent or contractor appointed by the Buyer may perform on-going quality audits in respect of any part of the Testing (each a "</w:t>
      </w:r>
      <w:r w:rsidRPr="001B351E">
        <w:rPr>
          <w:rFonts w:ascii="Arial" w:eastAsia="Arial" w:hAnsi="Arial" w:cs="Arial"/>
          <w:b/>
          <w:color w:val="000000"/>
          <w:sz w:val="24"/>
          <w:szCs w:val="24"/>
        </w:rPr>
        <w:t>Testing Quality Audit</w:t>
      </w:r>
      <w:r w:rsidRPr="001B351E">
        <w:rPr>
          <w:rFonts w:ascii="Arial" w:eastAsia="Arial" w:hAnsi="Arial" w:cs="Arial"/>
          <w:color w:val="000000"/>
          <w:sz w:val="24"/>
          <w:szCs w:val="24"/>
        </w:rPr>
        <w:t>") subject to the provisions set out in the agreed Quality Plan.</w:t>
      </w:r>
    </w:p>
    <w:p w14:paraId="231E3387"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allow sufficient time in the Test Plan to ensure that adequate responses to a Testing Quality Audit can be provided.</w:t>
      </w:r>
    </w:p>
    <w:p w14:paraId="53310C15"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will give the Supplier at least 5 Working Days' written notice of the Buyer’s intention to undertake a Testing Quality Audit.</w:t>
      </w:r>
    </w:p>
    <w:p w14:paraId="3677045A"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provide all reasonable necessary assistance and access to all relevant documentation required by the Buyer to enable it to carry out the Testing Quality Audit.</w:t>
      </w:r>
    </w:p>
    <w:p w14:paraId="30FB3A0C"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14:paraId="07E7D5C9"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In the event of an inadequate response to the written report from the Supplier, the Buyer (acting reasonably) may withhold a Satisfaction Certificate until the issues in the report have been addressed to the reasonable satisfaction of the Buyer.</w:t>
      </w:r>
    </w:p>
    <w:p w14:paraId="47FF0675"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Outcome of the testing</w:t>
      </w:r>
    </w:p>
    <w:p w14:paraId="56B7ABD2"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will issue a Satisfaction Certificate when the Deliverables satisfy the Test Success Criteria in respect of that Test without any Test Issues.</w:t>
      </w:r>
    </w:p>
    <w:p w14:paraId="1609F17D"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If the Deliverables (or any relevant part) do not satisfy the Test Success Criteria then the Buyer shall notify the Supplier and:</w:t>
      </w:r>
    </w:p>
    <w:p w14:paraId="1AB22007"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the Buyer may issue a Satisfaction Certificate conditional upon the remediation of the Test Issues; </w:t>
      </w:r>
    </w:p>
    <w:p w14:paraId="5A957700"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Buyer may extend the Test Plan by such reasonable period or periods as the Parties may reasonably agree and require the Supplier to rectify the cause of the Test Issue and re-submit the Deliverables (or the relevant part) to Testing; or</w:t>
      </w:r>
    </w:p>
    <w:p w14:paraId="1D3DF669"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sidRPr="001B351E">
        <w:rPr>
          <w:rFonts w:ascii="Arial" w:eastAsia="Arial" w:hAnsi="Arial" w:cs="Arial"/>
          <w:i/>
          <w:color w:val="000000"/>
          <w:sz w:val="24"/>
          <w:szCs w:val="24"/>
        </w:rPr>
        <w:t>.</w:t>
      </w:r>
      <w:r w:rsidRPr="001B351E">
        <w:rPr>
          <w:rFonts w:ascii="Arial" w:eastAsia="Arial" w:hAnsi="Arial" w:cs="Arial"/>
          <w:color w:val="000000"/>
          <w:sz w:val="24"/>
          <w:szCs w:val="24"/>
        </w:rPr>
        <w:t xml:space="preserve"> </w:t>
      </w:r>
    </w:p>
    <w:p w14:paraId="0B568BDD"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The Buyer shall be entitled, without prejudice to any other rights and remedies that it has under this Contract, to recover from the Supplier </w:t>
      </w:r>
      <w:r w:rsidRPr="001B351E">
        <w:rPr>
          <w:rFonts w:ascii="Arial" w:eastAsia="Arial" w:hAnsi="Arial" w:cs="Arial"/>
          <w:color w:val="000000"/>
          <w:sz w:val="24"/>
          <w:szCs w:val="24"/>
        </w:rPr>
        <w:lastRenderedPageBreak/>
        <w:t>any reasonable additional costs it may incur as a direct result of further review or re-Testing which is required for the Test Success Criteria for that Deliverable to be satisfied.</w:t>
      </w:r>
    </w:p>
    <w:p w14:paraId="0B5ABAD0"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shall issue a Satisfaction Certificate in respect of a given Milestone as soon as is reasonably practicable following:</w:t>
      </w:r>
    </w:p>
    <w:p w14:paraId="0A9C8291"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issuing by the Buyer of Satisfaction Certificates and/or conditional Satisfaction Certificates in respect of all Deliverables related to that Milestone which are due to be Tested; and</w:t>
      </w:r>
    </w:p>
    <w:p w14:paraId="423E327B"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performance by the Supplier to the reasonable satisfaction of the Buyer of any other tasks identified in the Implementation Plan as associated with that Milestone.</w:t>
      </w:r>
    </w:p>
    <w:p w14:paraId="3C886065"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grant of a Satisfaction Certificate shall entitle the Supplier to the receipt of a payment in respect of that Milestone in accordance with the provisions of any Implementation Plan and Clause 4 (Pricing and payments).</w:t>
      </w:r>
    </w:p>
    <w:p w14:paraId="753888DF"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If a Milestone is not Achieved, the Buyer shall promptly issue a report to the Supplier setting out the applicable Test Issues and any other reasons for the relevant Milestone not being Achieved.</w:t>
      </w:r>
    </w:p>
    <w:p w14:paraId="59479ECE"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If there are Test Issues but these do not exceed the Test Issues Threshold, then provided there are no Material Test Issues, the Buyer shall issue a Satisfaction Certificate. </w:t>
      </w:r>
    </w:p>
    <w:p w14:paraId="4B885318"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If there is one or more Material Test Issue(s), the Buyer shall refuse to issue a Satisfaction Certificate and, without prejudice to the Buyer’s other rights and remedies, such failure shall constitute a material Default.</w:t>
      </w:r>
    </w:p>
    <w:p w14:paraId="470421F2"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1DD00601"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10.5); and</w:t>
      </w:r>
    </w:p>
    <w:p w14:paraId="3C59CDF6"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where the Buyer issues a conditional Satisfaction Certificate, it may (but shall not be obliged to) revise the failed Milestone Date and any subsequent Milestone Date.</w:t>
      </w:r>
    </w:p>
    <w:p w14:paraId="0B436CD8"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lastRenderedPageBreak/>
        <w:t>Risk</w:t>
      </w:r>
    </w:p>
    <w:p w14:paraId="6E8DCDC6"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issue of a Satisfaction Certificate and/or a conditional Satisfaction Certificate shall not:</w:t>
      </w:r>
    </w:p>
    <w:p w14:paraId="3EC6D308"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operate to transfer any risk that the relevant Deliverable or Milestone is complete or will meet and/or satisfy the Buyer’s requirements for that Deliverable or Milestone; or</w:t>
      </w:r>
    </w:p>
    <w:p w14:paraId="4419C0BC"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affect the Buyer’s right subsequently to reject all or any element of the Deliverables and/or any Milestone to which a Satisfaction Certificate relates. </w:t>
      </w:r>
    </w:p>
    <w:p w14:paraId="2CD3616F" w14:textId="77777777" w:rsidR="003D5775" w:rsidRPr="001B351E" w:rsidRDefault="003D5775" w:rsidP="006673CE">
      <w:pPr>
        <w:pStyle w:val="Annex"/>
        <w:rPr>
          <w:rFonts w:eastAsia="Arial Bold"/>
        </w:rPr>
      </w:pPr>
      <w:r w:rsidRPr="001B351E">
        <w:br w:type="page"/>
      </w:r>
      <w:bookmarkStart w:id="491" w:name="_Toc154147186"/>
      <w:bookmarkStart w:id="492" w:name="_Toc154149100"/>
      <w:r w:rsidRPr="001B351E">
        <w:rPr>
          <w:rFonts w:eastAsia="Arial Bold"/>
        </w:rPr>
        <w:lastRenderedPageBreak/>
        <w:t>Annex 1: Test Issues – Severity Levels</w:t>
      </w:r>
      <w:bookmarkEnd w:id="491"/>
      <w:bookmarkEnd w:id="492"/>
    </w:p>
    <w:p w14:paraId="3A4EAFC9" w14:textId="77777777" w:rsidR="003D5775" w:rsidRPr="001B351E" w:rsidRDefault="003D5775" w:rsidP="001E1E50">
      <w:pPr>
        <w:keepNext/>
        <w:numPr>
          <w:ilvl w:val="0"/>
          <w:numId w:val="159"/>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 xml:space="preserve">Severity 1 Error </w:t>
      </w:r>
    </w:p>
    <w:p w14:paraId="3AD6EE4F" w14:textId="77777777" w:rsidR="003D5775" w:rsidRPr="001B351E" w:rsidRDefault="003D5775" w:rsidP="001E1E50">
      <w:pPr>
        <w:numPr>
          <w:ilvl w:val="1"/>
          <w:numId w:val="159"/>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This is an error that causes non-recoverable conditions, e.g. it is not possible to continue using a Component.</w:t>
      </w:r>
    </w:p>
    <w:p w14:paraId="5942F027" w14:textId="77777777" w:rsidR="003D5775" w:rsidRPr="001B351E" w:rsidRDefault="003D5775" w:rsidP="001E1E50">
      <w:pPr>
        <w:keepNext/>
        <w:numPr>
          <w:ilvl w:val="0"/>
          <w:numId w:val="159"/>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t>Severity 2 Error</w:t>
      </w:r>
    </w:p>
    <w:p w14:paraId="602BA110" w14:textId="77777777" w:rsidR="003D5775" w:rsidRPr="001B351E" w:rsidRDefault="003D5775" w:rsidP="001E1E50">
      <w:pPr>
        <w:keepNext/>
        <w:numPr>
          <w:ilvl w:val="1"/>
          <w:numId w:val="159"/>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This is an error for which, as reasonably determined by the Buyer, there is no practicable workaround available, and which:</w:t>
      </w:r>
    </w:p>
    <w:p w14:paraId="2677BE4F" w14:textId="77777777" w:rsidR="003D5775" w:rsidRPr="001B351E" w:rsidRDefault="003D5775" w:rsidP="001E1E50">
      <w:pPr>
        <w:numPr>
          <w:ilvl w:val="2"/>
          <w:numId w:val="159"/>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causes a Component to become unusable; </w:t>
      </w:r>
    </w:p>
    <w:p w14:paraId="1C36CFB1" w14:textId="77777777" w:rsidR="003D5775" w:rsidRPr="001B351E" w:rsidRDefault="003D5775" w:rsidP="001E1E50">
      <w:pPr>
        <w:numPr>
          <w:ilvl w:val="2"/>
          <w:numId w:val="159"/>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causes a lack of functionality, or unexpected functionality, that has an impact on the current Test; or </w:t>
      </w:r>
    </w:p>
    <w:p w14:paraId="4B21A920" w14:textId="77777777" w:rsidR="003D5775" w:rsidRPr="001B351E" w:rsidRDefault="003D5775" w:rsidP="001E1E50">
      <w:pPr>
        <w:numPr>
          <w:ilvl w:val="2"/>
          <w:numId w:val="159"/>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has an adverse impact on any other Component(s) or any other area of the Deliverables;</w:t>
      </w:r>
    </w:p>
    <w:p w14:paraId="2636FE47" w14:textId="77777777" w:rsidR="003D5775" w:rsidRPr="001B351E" w:rsidRDefault="003D5775" w:rsidP="001E1E50">
      <w:pPr>
        <w:keepNext/>
        <w:numPr>
          <w:ilvl w:val="0"/>
          <w:numId w:val="159"/>
        </w:numPr>
        <w:tabs>
          <w:tab w:val="left" w:pos="0"/>
        </w:tabs>
        <w:overflowPunct w:val="0"/>
        <w:autoSpaceDE w:val="0"/>
        <w:autoSpaceDN w:val="0"/>
        <w:adjustRightInd w:val="0"/>
        <w:spacing w:before="240" w:after="240" w:line="240" w:lineRule="auto"/>
        <w:ind w:left="1224"/>
        <w:rPr>
          <w:rFonts w:ascii="Arial" w:eastAsia="Arial" w:hAnsi="Arial" w:cs="Arial"/>
          <w:b/>
          <w:smallCaps/>
          <w:color w:val="000000"/>
          <w:sz w:val="24"/>
          <w:szCs w:val="24"/>
        </w:rPr>
      </w:pPr>
      <w:r w:rsidRPr="001B351E">
        <w:rPr>
          <w:rFonts w:ascii="Arial" w:eastAsia="Arial" w:hAnsi="Arial" w:cs="Arial"/>
          <w:b/>
          <w:smallCaps/>
          <w:color w:val="000000"/>
          <w:sz w:val="24"/>
          <w:szCs w:val="24"/>
        </w:rPr>
        <w:t>S</w:t>
      </w:r>
      <w:r w:rsidRPr="001B351E">
        <w:rPr>
          <w:rFonts w:ascii="Arial" w:eastAsia="Arial Bold" w:hAnsi="Arial" w:cs="Arial"/>
          <w:b/>
          <w:color w:val="000000"/>
          <w:sz w:val="24"/>
          <w:szCs w:val="24"/>
        </w:rPr>
        <w:t>everity 3 Error</w:t>
      </w:r>
    </w:p>
    <w:p w14:paraId="3E5C26EA" w14:textId="77777777" w:rsidR="003D5775" w:rsidRPr="001B351E" w:rsidRDefault="003D5775" w:rsidP="001E1E50">
      <w:pPr>
        <w:keepNext/>
        <w:numPr>
          <w:ilvl w:val="1"/>
          <w:numId w:val="159"/>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This is an error which:</w:t>
      </w:r>
    </w:p>
    <w:p w14:paraId="3D93FA97" w14:textId="77777777" w:rsidR="003D5775" w:rsidRPr="001B351E" w:rsidRDefault="003D5775" w:rsidP="001E1E50">
      <w:pPr>
        <w:numPr>
          <w:ilvl w:val="2"/>
          <w:numId w:val="159"/>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causes a Component to become unusable; </w:t>
      </w:r>
    </w:p>
    <w:p w14:paraId="7AA2875D" w14:textId="77777777" w:rsidR="003D5775" w:rsidRPr="001B351E" w:rsidRDefault="003D5775" w:rsidP="001E1E50">
      <w:pPr>
        <w:numPr>
          <w:ilvl w:val="2"/>
          <w:numId w:val="159"/>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causes a lack of functionality, or unexpected functionality, but which does not impact on the current Test; or </w:t>
      </w:r>
    </w:p>
    <w:p w14:paraId="7BEAB624" w14:textId="77777777" w:rsidR="003D5775" w:rsidRPr="001B351E" w:rsidRDefault="003D5775" w:rsidP="001E1E50">
      <w:pPr>
        <w:keepNext/>
        <w:numPr>
          <w:ilvl w:val="2"/>
          <w:numId w:val="159"/>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has an impact on any other Component(s) or any other area of the Deliverables;</w:t>
      </w:r>
    </w:p>
    <w:p w14:paraId="66797E19" w14:textId="77777777" w:rsidR="003D5775" w:rsidRPr="001B351E" w:rsidRDefault="003D5775" w:rsidP="003D5775">
      <w:pPr>
        <w:tabs>
          <w:tab w:val="left" w:pos="709"/>
          <w:tab w:val="left" w:pos="2127"/>
        </w:tabs>
        <w:spacing w:before="120" w:after="120"/>
        <w:ind w:left="1620" w:hanging="349"/>
        <w:rPr>
          <w:rFonts w:ascii="Arial" w:eastAsia="Arial" w:hAnsi="Arial" w:cs="Arial"/>
          <w:color w:val="000000"/>
          <w:sz w:val="24"/>
          <w:szCs w:val="24"/>
        </w:rPr>
      </w:pPr>
      <w:r w:rsidRPr="001B351E">
        <w:rPr>
          <w:rFonts w:ascii="Arial" w:eastAsia="Arial" w:hAnsi="Arial" w:cs="Arial"/>
          <w:color w:val="000000"/>
          <w:sz w:val="24"/>
          <w:szCs w:val="24"/>
        </w:rPr>
        <w:t>but for which, as reasonably determined by the Buyer, there is a practicable workaround available;</w:t>
      </w:r>
    </w:p>
    <w:p w14:paraId="3B064F5C" w14:textId="77777777" w:rsidR="003D5775" w:rsidRPr="001B351E" w:rsidRDefault="003D5775" w:rsidP="001E1E50">
      <w:pPr>
        <w:keepNext/>
        <w:numPr>
          <w:ilvl w:val="0"/>
          <w:numId w:val="159"/>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Severity 4 Error</w:t>
      </w:r>
    </w:p>
    <w:p w14:paraId="1B92C683" w14:textId="77777777" w:rsidR="003D5775" w:rsidRPr="001B351E" w:rsidRDefault="003D5775" w:rsidP="001E1E50">
      <w:pPr>
        <w:numPr>
          <w:ilvl w:val="1"/>
          <w:numId w:val="159"/>
        </w:numPr>
        <w:tabs>
          <w:tab w:val="left" w:pos="1134"/>
        </w:tabs>
        <w:overflowPunct w:val="0"/>
        <w:autoSpaceDE w:val="0"/>
        <w:autoSpaceDN w:val="0"/>
        <w:adjustRightInd w:val="0"/>
        <w:spacing w:before="120" w:after="120" w:line="240" w:lineRule="auto"/>
        <w:ind w:left="1620" w:hanging="540"/>
        <w:rPr>
          <w:rFonts w:ascii="Arial" w:eastAsia="Arial" w:hAnsi="Arial" w:cs="Arial"/>
          <w:b/>
          <w:smallCaps/>
          <w:color w:val="000000"/>
          <w:sz w:val="24"/>
          <w:szCs w:val="24"/>
        </w:rPr>
      </w:pPr>
      <w:r w:rsidRPr="001B351E">
        <w:rPr>
          <w:rFonts w:ascii="Arial" w:eastAsia="Arial" w:hAnsi="Arial" w:cs="Arial"/>
          <w:color w:val="000000"/>
          <w:sz w:val="24"/>
          <w:szCs w:val="24"/>
        </w:rPr>
        <w:t>This is an error which causes incorrect functionality of a Component or process, but for which there is a simple, Component based, workaround, and which has no impact on the current Test, or other areas of the Deliverables.</w:t>
      </w:r>
    </w:p>
    <w:p w14:paraId="3C5F45A3" w14:textId="77777777" w:rsidR="003D5775" w:rsidRPr="001B351E" w:rsidRDefault="003D5775" w:rsidP="001E1E50">
      <w:pPr>
        <w:keepNext/>
        <w:numPr>
          <w:ilvl w:val="0"/>
          <w:numId w:val="159"/>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Severity 5 Error</w:t>
      </w:r>
    </w:p>
    <w:p w14:paraId="0BBFA4E7" w14:textId="77777777" w:rsidR="003D5775" w:rsidRPr="001B351E" w:rsidRDefault="003D5775" w:rsidP="001E1E50">
      <w:pPr>
        <w:numPr>
          <w:ilvl w:val="1"/>
          <w:numId w:val="159"/>
        </w:numPr>
        <w:tabs>
          <w:tab w:val="left" w:pos="1134"/>
        </w:tabs>
        <w:overflowPunct w:val="0"/>
        <w:autoSpaceDE w:val="0"/>
        <w:autoSpaceDN w:val="0"/>
        <w:adjustRightInd w:val="0"/>
        <w:spacing w:before="120" w:after="120" w:line="240" w:lineRule="auto"/>
        <w:ind w:left="1620" w:hanging="450"/>
        <w:rPr>
          <w:rFonts w:ascii="Arial" w:eastAsia="Arial" w:hAnsi="Arial" w:cs="Arial"/>
          <w:color w:val="000000"/>
          <w:sz w:val="24"/>
          <w:szCs w:val="24"/>
        </w:rPr>
      </w:pPr>
      <w:r w:rsidRPr="001B351E">
        <w:rPr>
          <w:rFonts w:ascii="Arial" w:eastAsia="Arial" w:hAnsi="Arial" w:cs="Arial"/>
          <w:color w:val="000000"/>
          <w:sz w:val="24"/>
          <w:szCs w:val="24"/>
        </w:rPr>
        <w:t>This is an error that causes a minor problem, for which no workaround is required, and which has no impact on the current Test, or other areas of the Deliverables.</w:t>
      </w:r>
    </w:p>
    <w:p w14:paraId="6D1C7081" w14:textId="77777777" w:rsidR="003D5775" w:rsidRPr="001B351E" w:rsidRDefault="003D5775" w:rsidP="006673CE">
      <w:pPr>
        <w:pStyle w:val="Annex"/>
        <w:rPr>
          <w:rFonts w:eastAsia="Arial Bold"/>
        </w:rPr>
      </w:pPr>
      <w:r w:rsidRPr="001B351E">
        <w:br w:type="page"/>
      </w:r>
      <w:bookmarkStart w:id="493" w:name="_Toc154147187"/>
      <w:bookmarkStart w:id="494" w:name="_Toc154149101"/>
      <w:r w:rsidRPr="001B351E">
        <w:rPr>
          <w:rFonts w:eastAsia="Arial Bold"/>
        </w:rPr>
        <w:lastRenderedPageBreak/>
        <w:t>Annex 2: Satisfaction Certificate</w:t>
      </w:r>
      <w:bookmarkEnd w:id="493"/>
      <w:bookmarkEnd w:id="494"/>
    </w:p>
    <w:p w14:paraId="7484A79D" w14:textId="77777777" w:rsidR="003D5775" w:rsidRPr="001B351E" w:rsidRDefault="003D5775" w:rsidP="003D5775">
      <w:pPr>
        <w:ind w:left="1429"/>
        <w:rPr>
          <w:rFonts w:ascii="Arial" w:eastAsia="Times New Roman" w:hAnsi="Arial" w:cs="Arial"/>
          <w:sz w:val="24"/>
          <w:szCs w:val="24"/>
        </w:rPr>
      </w:pPr>
      <w:r w:rsidRPr="001B351E">
        <w:rPr>
          <w:rFonts w:ascii="Arial" w:hAnsi="Arial" w:cs="Arial"/>
          <w:sz w:val="24"/>
          <w:szCs w:val="24"/>
        </w:rPr>
        <w:t>To:</w:t>
      </w:r>
      <w:r w:rsidRPr="001B351E">
        <w:rPr>
          <w:rFonts w:ascii="Arial" w:hAnsi="Arial" w:cs="Arial"/>
          <w:sz w:val="24"/>
          <w:szCs w:val="24"/>
        </w:rPr>
        <w:tab/>
      </w:r>
      <w:r w:rsidRPr="001B351E">
        <w:rPr>
          <w:rFonts w:ascii="Arial" w:hAnsi="Arial" w:cs="Arial"/>
          <w:sz w:val="24"/>
          <w:szCs w:val="24"/>
        </w:rPr>
        <w:tab/>
        <w:t xml:space="preserve">[insert name of Supplier] </w:t>
      </w:r>
    </w:p>
    <w:p w14:paraId="6EF8A563" w14:textId="77777777" w:rsidR="003D5775" w:rsidRPr="001B351E" w:rsidRDefault="003D5775" w:rsidP="003D5775">
      <w:pPr>
        <w:ind w:left="720" w:firstLine="709"/>
        <w:rPr>
          <w:rFonts w:ascii="Arial" w:hAnsi="Arial" w:cs="Arial"/>
          <w:sz w:val="24"/>
          <w:szCs w:val="24"/>
        </w:rPr>
      </w:pPr>
      <w:r w:rsidRPr="001B351E">
        <w:rPr>
          <w:rFonts w:ascii="Arial" w:hAnsi="Arial" w:cs="Arial"/>
          <w:sz w:val="24"/>
          <w:szCs w:val="24"/>
        </w:rPr>
        <w:t>From:</w:t>
      </w:r>
      <w:r w:rsidRPr="001B351E">
        <w:rPr>
          <w:rFonts w:ascii="Arial" w:hAnsi="Arial" w:cs="Arial"/>
          <w:sz w:val="24"/>
          <w:szCs w:val="24"/>
        </w:rPr>
        <w:tab/>
      </w:r>
      <w:r w:rsidRPr="001B351E">
        <w:rPr>
          <w:rFonts w:ascii="Arial" w:hAnsi="Arial" w:cs="Arial"/>
          <w:sz w:val="24"/>
          <w:szCs w:val="24"/>
        </w:rPr>
        <w:tab/>
        <w:t>[insert name of Buyer]</w:t>
      </w:r>
    </w:p>
    <w:p w14:paraId="2E69AAB9" w14:textId="77777777" w:rsidR="003D5775" w:rsidRPr="001B351E" w:rsidRDefault="003D5775" w:rsidP="003D5775">
      <w:pPr>
        <w:ind w:left="1429"/>
        <w:rPr>
          <w:rFonts w:ascii="Arial" w:hAnsi="Arial" w:cs="Arial"/>
          <w:sz w:val="24"/>
          <w:szCs w:val="24"/>
        </w:rPr>
      </w:pPr>
      <w:r w:rsidRPr="001B351E">
        <w:rPr>
          <w:rFonts w:ascii="Arial" w:hAnsi="Arial" w:cs="Arial"/>
          <w:sz w:val="24"/>
          <w:szCs w:val="24"/>
        </w:rPr>
        <w:t>[insert Date dd/mm/yyyy]</w:t>
      </w:r>
    </w:p>
    <w:p w14:paraId="3048BA75" w14:textId="77777777" w:rsidR="003D5775" w:rsidRPr="001B351E" w:rsidRDefault="003D5775" w:rsidP="003D5775">
      <w:pPr>
        <w:keepNext/>
        <w:spacing w:before="240" w:after="120"/>
        <w:ind w:left="862"/>
        <w:rPr>
          <w:rFonts w:ascii="Arial" w:eastAsia="Arial" w:hAnsi="Arial" w:cs="Arial"/>
          <w:color w:val="000000"/>
          <w:sz w:val="24"/>
          <w:szCs w:val="24"/>
        </w:rPr>
      </w:pPr>
    </w:p>
    <w:p w14:paraId="1984B492" w14:textId="77777777" w:rsidR="003D5775" w:rsidRPr="001B351E" w:rsidRDefault="003D5775" w:rsidP="003D5775">
      <w:pPr>
        <w:ind w:left="1429"/>
        <w:rPr>
          <w:rFonts w:ascii="Arial" w:eastAsia="Times New Roman" w:hAnsi="Arial" w:cs="Arial"/>
          <w:sz w:val="24"/>
          <w:szCs w:val="24"/>
        </w:rPr>
      </w:pPr>
      <w:r w:rsidRPr="001B351E">
        <w:rPr>
          <w:rFonts w:ascii="Arial" w:hAnsi="Arial" w:cs="Arial"/>
          <w:sz w:val="24"/>
          <w:szCs w:val="24"/>
        </w:rPr>
        <w:t>Dear Sirs,</w:t>
      </w:r>
    </w:p>
    <w:p w14:paraId="381B633E" w14:textId="77777777" w:rsidR="003D5775" w:rsidRPr="001B351E" w:rsidRDefault="003D5775" w:rsidP="003D5775">
      <w:pPr>
        <w:keepNext/>
        <w:spacing w:before="240" w:after="120"/>
        <w:ind w:left="862" w:firstLine="567"/>
        <w:rPr>
          <w:rFonts w:ascii="Arial" w:eastAsia="Arial" w:hAnsi="Arial" w:cs="Arial"/>
          <w:b/>
          <w:color w:val="000000"/>
          <w:sz w:val="24"/>
          <w:szCs w:val="24"/>
        </w:rPr>
      </w:pPr>
      <w:r w:rsidRPr="001B351E">
        <w:rPr>
          <w:rFonts w:ascii="Arial" w:eastAsia="Arial" w:hAnsi="Arial" w:cs="Arial"/>
          <w:b/>
          <w:color w:val="000000"/>
          <w:sz w:val="24"/>
          <w:szCs w:val="24"/>
        </w:rPr>
        <w:t>Satisfaction Certificate</w:t>
      </w:r>
    </w:p>
    <w:p w14:paraId="65B2488A" w14:textId="77777777" w:rsidR="003D5775" w:rsidRPr="001B351E" w:rsidRDefault="003D5775" w:rsidP="003D5775">
      <w:pPr>
        <w:ind w:left="1429"/>
        <w:rPr>
          <w:rFonts w:ascii="Arial" w:eastAsia="Times New Roman" w:hAnsi="Arial" w:cs="Arial"/>
          <w:sz w:val="24"/>
          <w:szCs w:val="24"/>
        </w:rPr>
      </w:pPr>
      <w:r w:rsidRPr="001B351E">
        <w:rPr>
          <w:rFonts w:ascii="Arial" w:hAnsi="Arial" w:cs="Arial"/>
          <w:sz w:val="24"/>
          <w:szCs w:val="24"/>
        </w:rPr>
        <w:t>Deliverable/Milestone(s): [Insert relevant description of the agreed Deliverables/Milestones].</w:t>
      </w:r>
    </w:p>
    <w:p w14:paraId="286620C7" w14:textId="71757C70" w:rsidR="003D5775" w:rsidRPr="001B351E" w:rsidRDefault="003D5775" w:rsidP="003D5775">
      <w:pPr>
        <w:ind w:left="1429"/>
        <w:rPr>
          <w:rFonts w:ascii="Arial" w:hAnsi="Arial" w:cs="Arial"/>
          <w:sz w:val="24"/>
          <w:szCs w:val="24"/>
        </w:rPr>
      </w:pPr>
      <w:r w:rsidRPr="001B351E">
        <w:rPr>
          <w:rFonts w:ascii="Arial" w:hAnsi="Arial" w:cs="Arial"/>
          <w:sz w:val="24"/>
          <w:szCs w:val="24"/>
        </w:rPr>
        <w:t>We refer to the agreement (</w:t>
      </w:r>
      <w:r w:rsidRPr="001B351E">
        <w:rPr>
          <w:rFonts w:ascii="Arial" w:hAnsi="Arial" w:cs="Arial"/>
          <w:b/>
          <w:sz w:val="24"/>
          <w:szCs w:val="24"/>
        </w:rPr>
        <w:t>"Call-Off Contract"</w:t>
      </w:r>
      <w:r w:rsidRPr="001B351E">
        <w:rPr>
          <w:rFonts w:ascii="Arial" w:hAnsi="Arial" w:cs="Arial"/>
          <w:sz w:val="24"/>
          <w:szCs w:val="24"/>
        </w:rPr>
        <w:t>) [insert Call-</w:t>
      </w:r>
      <w:r w:rsidR="000738AF" w:rsidRPr="001B351E">
        <w:rPr>
          <w:rFonts w:ascii="Arial" w:hAnsi="Arial" w:cs="Arial"/>
          <w:sz w:val="24"/>
          <w:szCs w:val="24"/>
        </w:rPr>
        <w:t>Off Contract</w:t>
      </w:r>
      <w:r w:rsidRPr="001B351E">
        <w:rPr>
          <w:rFonts w:ascii="Arial" w:hAnsi="Arial" w:cs="Arial"/>
          <w:sz w:val="24"/>
          <w:szCs w:val="24"/>
        </w:rPr>
        <w:t xml:space="preserve"> reference number] relating to the provision of the [insert description of the Deliverables] between the [</w:t>
      </w:r>
      <w:r w:rsidRPr="001B351E">
        <w:rPr>
          <w:rFonts w:ascii="Arial" w:hAnsi="Arial" w:cs="Arial"/>
          <w:i/>
          <w:sz w:val="24"/>
          <w:szCs w:val="24"/>
        </w:rPr>
        <w:t>insert Buyer name</w:t>
      </w:r>
      <w:r w:rsidRPr="001B351E">
        <w:rPr>
          <w:rFonts w:ascii="Arial" w:hAnsi="Arial" w:cs="Arial"/>
          <w:sz w:val="24"/>
          <w:szCs w:val="24"/>
        </w:rPr>
        <w:t>] (</w:t>
      </w:r>
      <w:r w:rsidRPr="001B351E">
        <w:rPr>
          <w:rFonts w:ascii="Arial" w:hAnsi="Arial" w:cs="Arial"/>
          <w:b/>
          <w:sz w:val="24"/>
          <w:szCs w:val="24"/>
        </w:rPr>
        <w:t>"Buyer"</w:t>
      </w:r>
      <w:r w:rsidRPr="001B351E">
        <w:rPr>
          <w:rFonts w:ascii="Arial" w:hAnsi="Arial" w:cs="Arial"/>
          <w:sz w:val="24"/>
          <w:szCs w:val="24"/>
        </w:rPr>
        <w:t>) and [</w:t>
      </w:r>
      <w:r w:rsidRPr="001B351E">
        <w:rPr>
          <w:rFonts w:ascii="Arial" w:hAnsi="Arial" w:cs="Arial"/>
          <w:i/>
          <w:sz w:val="24"/>
          <w:szCs w:val="24"/>
        </w:rPr>
        <w:t>insert Supplier name</w:t>
      </w:r>
      <w:r w:rsidRPr="001B351E">
        <w:rPr>
          <w:rFonts w:ascii="Arial" w:hAnsi="Arial" w:cs="Arial"/>
          <w:sz w:val="24"/>
          <w:szCs w:val="24"/>
        </w:rPr>
        <w:t>] (</w:t>
      </w:r>
      <w:r w:rsidRPr="001B351E">
        <w:rPr>
          <w:rFonts w:ascii="Arial" w:hAnsi="Arial" w:cs="Arial"/>
          <w:b/>
          <w:sz w:val="24"/>
          <w:szCs w:val="24"/>
        </w:rPr>
        <w:t>"Supplier"</w:t>
      </w:r>
      <w:r w:rsidRPr="001B351E">
        <w:rPr>
          <w:rFonts w:ascii="Arial" w:hAnsi="Arial" w:cs="Arial"/>
          <w:sz w:val="24"/>
          <w:szCs w:val="24"/>
        </w:rPr>
        <w:t>) dated [</w:t>
      </w:r>
      <w:r w:rsidRPr="001B351E">
        <w:rPr>
          <w:rFonts w:ascii="Arial" w:hAnsi="Arial" w:cs="Arial"/>
          <w:i/>
          <w:sz w:val="24"/>
          <w:szCs w:val="24"/>
        </w:rPr>
        <w:t>insert Call-</w:t>
      </w:r>
      <w:r w:rsidR="000738AF" w:rsidRPr="001B351E">
        <w:rPr>
          <w:rFonts w:ascii="Arial" w:hAnsi="Arial" w:cs="Arial"/>
          <w:i/>
          <w:sz w:val="24"/>
          <w:szCs w:val="24"/>
        </w:rPr>
        <w:t>Off Start</w:t>
      </w:r>
      <w:r w:rsidRPr="001B351E">
        <w:rPr>
          <w:rFonts w:ascii="Arial" w:hAnsi="Arial" w:cs="Arial"/>
          <w:i/>
          <w:sz w:val="24"/>
          <w:szCs w:val="24"/>
        </w:rPr>
        <w:t xml:space="preserve"> Date dd/mm/yyyy</w:t>
      </w:r>
      <w:r w:rsidRPr="001B351E">
        <w:rPr>
          <w:rFonts w:ascii="Arial" w:hAnsi="Arial" w:cs="Arial"/>
          <w:sz w:val="24"/>
          <w:szCs w:val="24"/>
        </w:rPr>
        <w:t>].</w:t>
      </w:r>
    </w:p>
    <w:p w14:paraId="029BB94E" w14:textId="34B4D502" w:rsidR="003D5775" w:rsidRPr="001B351E" w:rsidRDefault="003D5775" w:rsidP="003D5775">
      <w:pPr>
        <w:ind w:left="1429"/>
        <w:rPr>
          <w:rFonts w:ascii="Arial" w:hAnsi="Arial" w:cs="Arial"/>
          <w:sz w:val="24"/>
          <w:szCs w:val="24"/>
        </w:rPr>
      </w:pPr>
      <w:r w:rsidRPr="001B351E">
        <w:rPr>
          <w:rFonts w:ascii="Arial" w:hAnsi="Arial" w:cs="Arial"/>
          <w:sz w:val="24"/>
          <w:szCs w:val="24"/>
        </w:rPr>
        <w:t>The definitions for any capitalised terms in this certificate are as set out in the Call-</w:t>
      </w:r>
      <w:r w:rsidR="000738AF" w:rsidRPr="001B351E">
        <w:rPr>
          <w:rFonts w:ascii="Arial" w:hAnsi="Arial" w:cs="Arial"/>
          <w:sz w:val="24"/>
          <w:szCs w:val="24"/>
        </w:rPr>
        <w:t>Off Contract</w:t>
      </w:r>
      <w:r w:rsidRPr="001B351E">
        <w:rPr>
          <w:rFonts w:ascii="Arial" w:hAnsi="Arial" w:cs="Arial"/>
          <w:sz w:val="24"/>
          <w:szCs w:val="24"/>
        </w:rPr>
        <w:t>.</w:t>
      </w:r>
    </w:p>
    <w:p w14:paraId="5375659B" w14:textId="77777777" w:rsidR="003D5775" w:rsidRPr="001B351E" w:rsidRDefault="003D5775" w:rsidP="003D5775">
      <w:pPr>
        <w:keepNext/>
        <w:spacing w:before="240" w:after="120"/>
        <w:ind w:left="1429"/>
        <w:rPr>
          <w:rFonts w:ascii="Arial" w:eastAsia="Arial" w:hAnsi="Arial" w:cs="Arial"/>
          <w:color w:val="000000"/>
          <w:sz w:val="24"/>
          <w:szCs w:val="24"/>
        </w:rPr>
      </w:pPr>
      <w:r w:rsidRPr="001B351E">
        <w:rPr>
          <w:rFonts w:ascii="Arial" w:eastAsia="Arial" w:hAnsi="Arial" w:cs="Arial"/>
          <w:color w:val="000000"/>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40688067" w14:textId="77777777" w:rsidR="003D5775" w:rsidRPr="001B351E" w:rsidRDefault="003D5775" w:rsidP="003D5775">
      <w:pPr>
        <w:keepNext/>
        <w:spacing w:before="240" w:after="120"/>
        <w:ind w:left="1429"/>
        <w:rPr>
          <w:rFonts w:ascii="Arial" w:eastAsia="Arial" w:hAnsi="Arial" w:cs="Arial"/>
          <w:color w:val="000000"/>
          <w:sz w:val="24"/>
          <w:szCs w:val="24"/>
        </w:rPr>
      </w:pPr>
      <w:r w:rsidRPr="001B351E">
        <w:rPr>
          <w:rFonts w:ascii="Arial" w:eastAsia="Arial" w:hAnsi="Arial" w:cs="Arial"/>
          <w:color w:val="000000"/>
          <w:sz w:val="24"/>
          <w:szCs w:val="24"/>
        </w:rPr>
        <w:t>[OR]</w:t>
      </w:r>
    </w:p>
    <w:p w14:paraId="0359096E" w14:textId="77777777" w:rsidR="003D5775" w:rsidRPr="001B351E" w:rsidRDefault="003D5775" w:rsidP="003D5775">
      <w:pPr>
        <w:keepNext/>
        <w:spacing w:before="240" w:after="120"/>
        <w:ind w:left="1429"/>
        <w:rPr>
          <w:rFonts w:ascii="Arial" w:eastAsia="Arial" w:hAnsi="Arial" w:cs="Arial"/>
          <w:color w:val="000000"/>
          <w:sz w:val="24"/>
          <w:szCs w:val="24"/>
        </w:rPr>
      </w:pPr>
      <w:r w:rsidRPr="001B351E">
        <w:rPr>
          <w:rFonts w:ascii="Arial" w:eastAsia="Arial" w:hAnsi="Arial" w:cs="Arial"/>
          <w:color w:val="000000"/>
          <w:sz w:val="24"/>
          <w:szCs w:val="24"/>
        </w:rPr>
        <w:t>[This Satisfaction Certificate is granted on the condition that any Test Issues are remedied in accordance with the Rectification Plan attached to this certificate.]</w:t>
      </w:r>
    </w:p>
    <w:p w14:paraId="74459E88" w14:textId="77777777" w:rsidR="003D5775" w:rsidRPr="001B351E" w:rsidRDefault="003D5775" w:rsidP="003D5775">
      <w:pPr>
        <w:keepNext/>
        <w:spacing w:before="240" w:after="120"/>
        <w:ind w:left="1429"/>
        <w:rPr>
          <w:rFonts w:ascii="Arial" w:eastAsia="Arial" w:hAnsi="Arial" w:cs="Arial"/>
          <w:color w:val="000000"/>
          <w:sz w:val="24"/>
          <w:szCs w:val="24"/>
        </w:rPr>
      </w:pPr>
      <w:r w:rsidRPr="001B351E">
        <w:rPr>
          <w:rFonts w:ascii="Arial" w:eastAsia="Arial" w:hAnsi="Arial" w:cs="Arial"/>
          <w:color w:val="000000"/>
          <w:sz w:val="24"/>
          <w:szCs w:val="24"/>
        </w:rPr>
        <w:t>[You may now issue an invoice in respect of the Milestone Payment associated with this Milestone in accordance with Clause 4 (Pricing and payments)].</w:t>
      </w:r>
    </w:p>
    <w:p w14:paraId="3793568E" w14:textId="77777777" w:rsidR="003D5775" w:rsidRPr="001B351E" w:rsidRDefault="003D5775" w:rsidP="003D5775">
      <w:pPr>
        <w:ind w:left="1429"/>
        <w:rPr>
          <w:rFonts w:ascii="Arial" w:eastAsia="Times New Roman" w:hAnsi="Arial" w:cs="Arial"/>
          <w:sz w:val="24"/>
          <w:szCs w:val="24"/>
        </w:rPr>
      </w:pPr>
    </w:p>
    <w:p w14:paraId="247278C0" w14:textId="77777777" w:rsidR="003D5775" w:rsidRPr="001B351E" w:rsidRDefault="003D5775" w:rsidP="003D5775">
      <w:pPr>
        <w:ind w:left="1429"/>
        <w:rPr>
          <w:rFonts w:ascii="Arial" w:hAnsi="Arial" w:cs="Arial"/>
          <w:sz w:val="24"/>
          <w:szCs w:val="24"/>
        </w:rPr>
      </w:pPr>
      <w:r w:rsidRPr="001B351E">
        <w:rPr>
          <w:rFonts w:ascii="Arial" w:hAnsi="Arial" w:cs="Arial"/>
          <w:sz w:val="24"/>
          <w:szCs w:val="24"/>
        </w:rPr>
        <w:t>Yours faithfully</w:t>
      </w:r>
    </w:p>
    <w:p w14:paraId="451C4AAB" w14:textId="77777777" w:rsidR="003D5775" w:rsidRPr="001B351E" w:rsidRDefault="003D5775" w:rsidP="003D5775">
      <w:pPr>
        <w:ind w:left="1429"/>
        <w:rPr>
          <w:rFonts w:ascii="Arial" w:hAnsi="Arial" w:cs="Arial"/>
          <w:sz w:val="24"/>
          <w:szCs w:val="24"/>
        </w:rPr>
      </w:pPr>
      <w:r w:rsidRPr="001B351E">
        <w:rPr>
          <w:rFonts w:ascii="Arial" w:hAnsi="Arial" w:cs="Arial"/>
          <w:sz w:val="24"/>
          <w:szCs w:val="24"/>
        </w:rPr>
        <w:t>[insert Name]</w:t>
      </w:r>
    </w:p>
    <w:p w14:paraId="3D7F1417" w14:textId="77777777" w:rsidR="003D5775" w:rsidRPr="001B351E" w:rsidRDefault="003D5775" w:rsidP="003D5775">
      <w:pPr>
        <w:ind w:left="1429"/>
        <w:rPr>
          <w:rFonts w:ascii="Arial" w:hAnsi="Arial" w:cs="Arial"/>
          <w:sz w:val="24"/>
          <w:szCs w:val="24"/>
        </w:rPr>
      </w:pPr>
      <w:r w:rsidRPr="001B351E">
        <w:rPr>
          <w:rFonts w:ascii="Arial" w:hAnsi="Arial" w:cs="Arial"/>
          <w:sz w:val="24"/>
          <w:szCs w:val="24"/>
        </w:rPr>
        <w:t>[insert Position]</w:t>
      </w:r>
    </w:p>
    <w:p w14:paraId="551CB747" w14:textId="77777777" w:rsidR="003D5775" w:rsidRPr="001B351E" w:rsidRDefault="003D5775" w:rsidP="003D5775">
      <w:pPr>
        <w:ind w:left="1429"/>
        <w:rPr>
          <w:rFonts w:ascii="Arial" w:hAnsi="Arial" w:cs="Arial"/>
          <w:sz w:val="24"/>
          <w:szCs w:val="24"/>
        </w:rPr>
      </w:pPr>
      <w:r w:rsidRPr="001B351E">
        <w:rPr>
          <w:rFonts w:ascii="Arial" w:hAnsi="Arial" w:cs="Arial"/>
          <w:sz w:val="24"/>
          <w:szCs w:val="24"/>
        </w:rPr>
        <w:t>acting on behalf of [insert name of Buyer]</w:t>
      </w:r>
    </w:p>
    <w:p w14:paraId="2DE2F3C8" w14:textId="77777777" w:rsidR="00A73645" w:rsidRDefault="00A73645">
      <w:pPr>
        <w:rPr>
          <w:rFonts w:ascii="Arial" w:eastAsia="Arial" w:hAnsi="Arial" w:cs="Arial"/>
          <w:b/>
          <w:sz w:val="36"/>
          <w:szCs w:val="36"/>
        </w:rPr>
      </w:pPr>
      <w:bookmarkStart w:id="495" w:name="_Toc154147188"/>
      <w:bookmarkStart w:id="496" w:name="_Toc154149102"/>
      <w:r>
        <w:br w:type="page"/>
      </w:r>
    </w:p>
    <w:p w14:paraId="79928E61" w14:textId="46DD2BB7" w:rsidR="003D5775" w:rsidRPr="001B351E" w:rsidRDefault="003D5775" w:rsidP="004F21F2">
      <w:pPr>
        <w:pStyle w:val="ContentsHH1"/>
      </w:pPr>
      <w:r w:rsidRPr="001B351E">
        <w:lastRenderedPageBreak/>
        <w:t>Call-Off Schedule 14 (Service Levels)</w:t>
      </w:r>
      <w:bookmarkEnd w:id="495"/>
      <w:bookmarkEnd w:id="496"/>
    </w:p>
    <w:p w14:paraId="78C9AC48" w14:textId="77777777" w:rsidR="003D5775" w:rsidRPr="001B351E" w:rsidRDefault="003D5775" w:rsidP="001E1E50">
      <w:pPr>
        <w:pStyle w:val="Normal0"/>
        <w:numPr>
          <w:ilvl w:val="0"/>
          <w:numId w:val="164"/>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Definitions</w:t>
      </w:r>
    </w:p>
    <w:p w14:paraId="73E35A28" w14:textId="77777777" w:rsidR="003D5775" w:rsidRPr="001B351E" w:rsidRDefault="003D5775" w:rsidP="001E1E50">
      <w:pPr>
        <w:pStyle w:val="Normal0"/>
        <w:numPr>
          <w:ilvl w:val="1"/>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tbl>
      <w:tblPr>
        <w:tblW w:w="8370" w:type="dxa"/>
        <w:tblInd w:w="959" w:type="dxa"/>
        <w:tblLayout w:type="fixed"/>
        <w:tblLook w:val="0400" w:firstRow="0" w:lastRow="0" w:firstColumn="0" w:lastColumn="0" w:noHBand="0" w:noVBand="1"/>
      </w:tblPr>
      <w:tblGrid>
        <w:gridCol w:w="2412"/>
        <w:gridCol w:w="5958"/>
      </w:tblGrid>
      <w:tr w:rsidR="003D5775" w:rsidRPr="001B351E" w14:paraId="65CEE7AB" w14:textId="77777777" w:rsidTr="003D5775">
        <w:tc>
          <w:tcPr>
            <w:tcW w:w="2410" w:type="dxa"/>
          </w:tcPr>
          <w:p w14:paraId="081CEB47" w14:textId="77777777" w:rsidR="003D5775" w:rsidRPr="001B351E" w:rsidRDefault="003D5775">
            <w:pPr>
              <w:pStyle w:val="Normal0"/>
              <w:spacing w:after="120" w:line="240" w:lineRule="auto"/>
              <w:ind w:left="-108"/>
              <w:rPr>
                <w:rFonts w:ascii="Arial" w:eastAsia="Arial" w:hAnsi="Arial" w:cs="Arial"/>
                <w:b/>
                <w:color w:val="000000"/>
                <w:sz w:val="24"/>
                <w:szCs w:val="24"/>
              </w:rPr>
            </w:pPr>
          </w:p>
          <w:p w14:paraId="36DD3579" w14:textId="77777777" w:rsidR="003D5775" w:rsidRPr="001B351E" w:rsidRDefault="003D5775">
            <w:pPr>
              <w:pStyle w:val="Normal0"/>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“Critical Service Level Failure”</w:t>
            </w:r>
          </w:p>
          <w:p w14:paraId="54D4AFED" w14:textId="77777777" w:rsidR="003D5775" w:rsidRPr="001B351E" w:rsidRDefault="003D5775">
            <w:pPr>
              <w:pStyle w:val="Normal0"/>
              <w:spacing w:after="120" w:line="240" w:lineRule="auto"/>
              <w:ind w:left="-108"/>
              <w:rPr>
                <w:rFonts w:ascii="Arial" w:eastAsia="Arial" w:hAnsi="Arial" w:cs="Arial"/>
                <w:b/>
                <w:color w:val="000000"/>
                <w:sz w:val="24"/>
                <w:szCs w:val="24"/>
              </w:rPr>
            </w:pPr>
          </w:p>
        </w:tc>
        <w:tc>
          <w:tcPr>
            <w:tcW w:w="5953" w:type="dxa"/>
          </w:tcPr>
          <w:p w14:paraId="0FBA7733" w14:textId="77777777" w:rsidR="003D5775" w:rsidRPr="001B351E" w:rsidRDefault="003D5775">
            <w:pPr>
              <w:pStyle w:val="Normal0"/>
              <w:tabs>
                <w:tab w:val="left" w:pos="-179"/>
                <w:tab w:val="left" w:pos="-9"/>
              </w:tabs>
              <w:spacing w:after="120" w:line="240" w:lineRule="auto"/>
              <w:ind w:left="170" w:hanging="170"/>
              <w:rPr>
                <w:rFonts w:ascii="Arial" w:eastAsia="Arial" w:hAnsi="Arial" w:cs="Arial"/>
                <w:color w:val="000000"/>
                <w:sz w:val="24"/>
                <w:szCs w:val="24"/>
              </w:rPr>
            </w:pPr>
          </w:p>
          <w:p w14:paraId="7F133295" w14:textId="77777777" w:rsidR="003D5775" w:rsidRPr="001B351E" w:rsidRDefault="003D5775">
            <w:pPr>
              <w:pStyle w:val="Normal0"/>
              <w:tabs>
                <w:tab w:val="left" w:pos="-179"/>
                <w:tab w:val="left" w:pos="-9"/>
              </w:tabs>
              <w:spacing w:after="120" w:line="240" w:lineRule="auto"/>
              <w:ind w:left="170" w:hanging="170"/>
              <w:rPr>
                <w:rFonts w:ascii="Arial" w:eastAsia="Arial" w:hAnsi="Arial" w:cs="Arial"/>
                <w:color w:val="000000"/>
                <w:sz w:val="24"/>
                <w:szCs w:val="24"/>
              </w:rPr>
            </w:pPr>
            <w:r w:rsidRPr="001B351E">
              <w:rPr>
                <w:rFonts w:ascii="Arial" w:eastAsia="Arial" w:hAnsi="Arial" w:cs="Arial"/>
                <w:color w:val="000000"/>
                <w:sz w:val="24"/>
                <w:szCs w:val="24"/>
              </w:rPr>
              <w:t>has the meaning given to it in the Order Form;</w:t>
            </w:r>
          </w:p>
        </w:tc>
      </w:tr>
      <w:tr w:rsidR="003D5775" w:rsidRPr="001B351E" w14:paraId="7EF75D81" w14:textId="77777777" w:rsidTr="003D5775">
        <w:tc>
          <w:tcPr>
            <w:tcW w:w="2410" w:type="dxa"/>
            <w:hideMark/>
          </w:tcPr>
          <w:p w14:paraId="20F0B209" w14:textId="77777777" w:rsidR="003D5775" w:rsidRPr="001B351E" w:rsidRDefault="003D5775">
            <w:pPr>
              <w:pStyle w:val="Normal0"/>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"Service Credits"</w:t>
            </w:r>
          </w:p>
        </w:tc>
        <w:tc>
          <w:tcPr>
            <w:tcW w:w="5953" w:type="dxa"/>
            <w:hideMark/>
          </w:tcPr>
          <w:p w14:paraId="65FDEDE0" w14:textId="77777777" w:rsidR="003D5775" w:rsidRPr="001B351E" w:rsidRDefault="003D5775">
            <w:pPr>
              <w:pStyle w:val="Normal0"/>
              <w:tabs>
                <w:tab w:val="left" w:pos="-179"/>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service credits specified in the Annex to Part A of this Schedule being payable by the Supplier to the Buyer in respect of any failure by the Supplier to meet one or more Service Levels;</w:t>
            </w:r>
          </w:p>
        </w:tc>
      </w:tr>
      <w:tr w:rsidR="003D5775" w:rsidRPr="001B351E" w14:paraId="53327B33" w14:textId="77777777" w:rsidTr="003D5775">
        <w:trPr>
          <w:trHeight w:val="359"/>
        </w:trPr>
        <w:tc>
          <w:tcPr>
            <w:tcW w:w="2410" w:type="dxa"/>
            <w:hideMark/>
          </w:tcPr>
          <w:p w14:paraId="4B52A7FD" w14:textId="77777777" w:rsidR="003D5775" w:rsidRPr="001B351E" w:rsidRDefault="003D5775">
            <w:pPr>
              <w:pStyle w:val="Normal0"/>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"Service Credit Cap"</w:t>
            </w:r>
          </w:p>
        </w:tc>
        <w:tc>
          <w:tcPr>
            <w:tcW w:w="5953" w:type="dxa"/>
            <w:hideMark/>
          </w:tcPr>
          <w:p w14:paraId="0CA7111D" w14:textId="77777777" w:rsidR="003D5775" w:rsidRPr="001B351E" w:rsidRDefault="003D5775">
            <w:pPr>
              <w:pStyle w:val="Normal0"/>
              <w:tabs>
                <w:tab w:val="left" w:pos="-179"/>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the Order Form;</w:t>
            </w:r>
          </w:p>
        </w:tc>
      </w:tr>
      <w:tr w:rsidR="003D5775" w:rsidRPr="001B351E" w14:paraId="506B019F" w14:textId="77777777" w:rsidTr="003D5775">
        <w:tc>
          <w:tcPr>
            <w:tcW w:w="2410" w:type="dxa"/>
          </w:tcPr>
          <w:p w14:paraId="4F7836D1" w14:textId="77777777" w:rsidR="003D5775" w:rsidRPr="001B351E" w:rsidRDefault="003D5775">
            <w:pPr>
              <w:pStyle w:val="Normal0"/>
              <w:spacing w:after="120" w:line="240" w:lineRule="auto"/>
              <w:ind w:left="-108"/>
              <w:rPr>
                <w:rFonts w:ascii="Arial" w:eastAsia="Arial" w:hAnsi="Arial" w:cs="Arial"/>
                <w:b/>
                <w:color w:val="000000"/>
                <w:sz w:val="24"/>
                <w:szCs w:val="24"/>
              </w:rPr>
            </w:pPr>
          </w:p>
        </w:tc>
        <w:tc>
          <w:tcPr>
            <w:tcW w:w="5953" w:type="dxa"/>
          </w:tcPr>
          <w:p w14:paraId="478D7399" w14:textId="77777777" w:rsidR="003D5775" w:rsidRPr="001B351E" w:rsidRDefault="003D5775">
            <w:pPr>
              <w:pStyle w:val="Normal0"/>
              <w:tabs>
                <w:tab w:val="left" w:pos="-179"/>
                <w:tab w:val="left" w:pos="-9"/>
              </w:tabs>
              <w:spacing w:after="120" w:line="240" w:lineRule="auto"/>
              <w:rPr>
                <w:rFonts w:ascii="Arial" w:eastAsia="Arial" w:hAnsi="Arial" w:cs="Arial"/>
                <w:color w:val="000000"/>
                <w:sz w:val="24"/>
                <w:szCs w:val="24"/>
              </w:rPr>
            </w:pPr>
          </w:p>
        </w:tc>
      </w:tr>
      <w:tr w:rsidR="003D5775" w:rsidRPr="001B351E" w14:paraId="3A73958D" w14:textId="77777777" w:rsidTr="003D5775">
        <w:tc>
          <w:tcPr>
            <w:tcW w:w="2410" w:type="dxa"/>
            <w:hideMark/>
          </w:tcPr>
          <w:p w14:paraId="38B894BE" w14:textId="77777777" w:rsidR="003D5775" w:rsidRPr="001B351E" w:rsidRDefault="003D5775">
            <w:pPr>
              <w:pStyle w:val="Normal0"/>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"Service Level Failure"</w:t>
            </w:r>
          </w:p>
        </w:tc>
        <w:tc>
          <w:tcPr>
            <w:tcW w:w="5953" w:type="dxa"/>
            <w:hideMark/>
          </w:tcPr>
          <w:p w14:paraId="7E79908D" w14:textId="77777777" w:rsidR="003D5775" w:rsidRPr="001B351E" w:rsidRDefault="003D5775">
            <w:pPr>
              <w:pStyle w:val="Normal0"/>
              <w:tabs>
                <w:tab w:val="left" w:pos="-179"/>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means a failure to meet the Service Level Performance Measure in respect of a Service Level;</w:t>
            </w:r>
          </w:p>
        </w:tc>
      </w:tr>
      <w:tr w:rsidR="003D5775" w:rsidRPr="001B351E" w14:paraId="5D555E92" w14:textId="77777777" w:rsidTr="003D5775">
        <w:tc>
          <w:tcPr>
            <w:tcW w:w="2410" w:type="dxa"/>
            <w:hideMark/>
          </w:tcPr>
          <w:p w14:paraId="3813D2A4" w14:textId="77777777" w:rsidR="003D5775" w:rsidRPr="001B351E" w:rsidRDefault="003D5775">
            <w:pPr>
              <w:pStyle w:val="Normal0"/>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"Service Level Performance Measure"</w:t>
            </w:r>
          </w:p>
        </w:tc>
        <w:tc>
          <w:tcPr>
            <w:tcW w:w="5953" w:type="dxa"/>
            <w:hideMark/>
          </w:tcPr>
          <w:p w14:paraId="36CFF1F1" w14:textId="77777777" w:rsidR="003D5775" w:rsidRPr="001B351E" w:rsidRDefault="003D5775">
            <w:pPr>
              <w:pStyle w:val="Normal0"/>
              <w:tabs>
                <w:tab w:val="left" w:pos="-179"/>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shall be as set out against the relevant Service Level in the Annex to Part A of this Schedule; and</w:t>
            </w:r>
          </w:p>
        </w:tc>
      </w:tr>
      <w:tr w:rsidR="003D5775" w:rsidRPr="001B351E" w14:paraId="6EB9817C" w14:textId="77777777" w:rsidTr="003D5775">
        <w:tc>
          <w:tcPr>
            <w:tcW w:w="2410" w:type="dxa"/>
            <w:hideMark/>
          </w:tcPr>
          <w:p w14:paraId="1E9780DF" w14:textId="77777777" w:rsidR="003D5775" w:rsidRPr="001B351E" w:rsidRDefault="003D5775">
            <w:pPr>
              <w:pStyle w:val="Normal0"/>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"Service Level Threshold"</w:t>
            </w:r>
          </w:p>
        </w:tc>
        <w:tc>
          <w:tcPr>
            <w:tcW w:w="5953" w:type="dxa"/>
            <w:hideMark/>
          </w:tcPr>
          <w:p w14:paraId="7A62A69A" w14:textId="77777777" w:rsidR="003D5775" w:rsidRPr="001B351E" w:rsidRDefault="003D5775">
            <w:pPr>
              <w:pStyle w:val="Normal0"/>
              <w:tabs>
                <w:tab w:val="left" w:pos="-179"/>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shall be as set out against the relevant Service Level in the Annex to Part A of this Schedule.</w:t>
            </w:r>
          </w:p>
        </w:tc>
      </w:tr>
    </w:tbl>
    <w:p w14:paraId="66FD6347" w14:textId="77777777" w:rsidR="003D5775" w:rsidRPr="001B351E" w:rsidRDefault="003D5775" w:rsidP="001E1E50">
      <w:pPr>
        <w:pStyle w:val="Normal0"/>
        <w:numPr>
          <w:ilvl w:val="0"/>
          <w:numId w:val="164"/>
        </w:numPr>
        <w:tabs>
          <w:tab w:val="left" w:pos="142"/>
        </w:tabs>
        <w:spacing w:before="240" w:after="12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What happens if you don’t meet the Service Levels</w:t>
      </w:r>
    </w:p>
    <w:p w14:paraId="5C5D6118" w14:textId="77777777" w:rsidR="003D5775" w:rsidRPr="001B351E" w:rsidRDefault="003D5775" w:rsidP="001E1E50">
      <w:pPr>
        <w:pStyle w:val="Normal0"/>
        <w:numPr>
          <w:ilvl w:val="1"/>
          <w:numId w:val="164"/>
        </w:numPr>
        <w:spacing w:before="120" w:after="120" w:line="240" w:lineRule="auto"/>
        <w:rPr>
          <w:rFonts w:ascii="Arial" w:eastAsia="Arial" w:hAnsi="Arial" w:cs="Arial"/>
          <w:b/>
          <w:color w:val="000000"/>
          <w:sz w:val="24"/>
          <w:szCs w:val="24"/>
        </w:rPr>
      </w:pPr>
      <w:r w:rsidRPr="001B351E">
        <w:rPr>
          <w:rFonts w:ascii="Arial" w:eastAsia="Arial" w:hAnsi="Arial" w:cs="Arial"/>
          <w:color w:val="000000"/>
          <w:sz w:val="24"/>
          <w:szCs w:val="24"/>
        </w:rPr>
        <w:t>The Supplier shall at all times provide the Deliverables to meet or exceed the Service Level Performance Measure for each Service Level.</w:t>
      </w:r>
    </w:p>
    <w:p w14:paraId="2FAE919D" w14:textId="77777777" w:rsidR="003D5775" w:rsidRPr="001B351E" w:rsidRDefault="003D5775" w:rsidP="001E1E50">
      <w:pPr>
        <w:pStyle w:val="Normal0"/>
        <w:numPr>
          <w:ilvl w:val="1"/>
          <w:numId w:val="164"/>
        </w:numPr>
        <w:spacing w:before="120" w:after="120" w:line="240" w:lineRule="auto"/>
        <w:rPr>
          <w:rFonts w:ascii="Arial" w:eastAsia="Arial" w:hAnsi="Arial" w:cs="Arial"/>
          <w:b/>
          <w:color w:val="000000"/>
          <w:sz w:val="24"/>
          <w:szCs w:val="24"/>
        </w:rPr>
      </w:pPr>
      <w:r w:rsidRPr="001B351E">
        <w:rPr>
          <w:rFonts w:ascii="Arial" w:eastAsia="Arial" w:hAnsi="Arial" w:cs="Arial"/>
          <w:color w:val="000000"/>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1D6E6F74" w14:textId="77777777" w:rsidR="003D5775" w:rsidRPr="001B351E" w:rsidRDefault="003D5775" w:rsidP="001E1E50">
      <w:pPr>
        <w:pStyle w:val="Normal0"/>
        <w:numPr>
          <w:ilvl w:val="1"/>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send Performance Monitoring Reports to the Buyer detailing the level of service which was achieved in accordance with the provisions of Part B (Performance Monitoring) of this Schedule.</w:t>
      </w:r>
    </w:p>
    <w:p w14:paraId="49221336" w14:textId="77777777" w:rsidR="003D5775" w:rsidRPr="001B351E" w:rsidRDefault="003D5775" w:rsidP="001E1E50">
      <w:pPr>
        <w:pStyle w:val="Normal0"/>
        <w:numPr>
          <w:ilvl w:val="1"/>
          <w:numId w:val="164"/>
        </w:numPr>
        <w:spacing w:before="120" w:after="120" w:line="240" w:lineRule="auto"/>
        <w:rPr>
          <w:rFonts w:ascii="Arial" w:eastAsia="Arial" w:hAnsi="Arial" w:cs="Arial"/>
          <w:b/>
          <w:color w:val="000000"/>
          <w:sz w:val="24"/>
          <w:szCs w:val="24"/>
        </w:rPr>
      </w:pPr>
      <w:r w:rsidRPr="001B351E">
        <w:rPr>
          <w:rFonts w:ascii="Arial" w:eastAsia="Arial" w:hAnsi="Arial" w:cs="Arial"/>
          <w:color w:val="000000"/>
          <w:sz w:val="24"/>
          <w:szCs w:val="24"/>
        </w:rPr>
        <w:t>A Service Credit shall be the Buyer’s exclusive financial remedy for a Service Level Failure except where:</w:t>
      </w:r>
    </w:p>
    <w:p w14:paraId="5C7F8672" w14:textId="77777777" w:rsidR="003D5775" w:rsidRPr="001B351E" w:rsidRDefault="003D5775" w:rsidP="001E1E50">
      <w:pPr>
        <w:pStyle w:val="Normal0"/>
        <w:numPr>
          <w:ilvl w:val="2"/>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has over the previous (twelve) 12 Month period exceeded the Service Credit Cap; and/or</w:t>
      </w:r>
    </w:p>
    <w:p w14:paraId="40BF06C3" w14:textId="77777777" w:rsidR="003D5775" w:rsidRPr="001B351E" w:rsidRDefault="003D5775" w:rsidP="001E1E50">
      <w:pPr>
        <w:pStyle w:val="Normal0"/>
        <w:numPr>
          <w:ilvl w:val="2"/>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Service Level Failure:</w:t>
      </w:r>
    </w:p>
    <w:p w14:paraId="68295629" w14:textId="77777777" w:rsidR="003D5775" w:rsidRPr="001B351E" w:rsidRDefault="003D5775" w:rsidP="001E1E50">
      <w:pPr>
        <w:pStyle w:val="Normal0"/>
        <w:numPr>
          <w:ilvl w:val="3"/>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exceeds the relevant Service Level Threshold;</w:t>
      </w:r>
    </w:p>
    <w:p w14:paraId="7967A6CB" w14:textId="77777777" w:rsidR="003D5775" w:rsidRPr="001B351E" w:rsidRDefault="003D5775" w:rsidP="001E1E50">
      <w:pPr>
        <w:pStyle w:val="Normal0"/>
        <w:numPr>
          <w:ilvl w:val="3"/>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has arisen due to a Prohibited Act or wilful Default by the Supplier; </w:t>
      </w:r>
    </w:p>
    <w:p w14:paraId="17B48895" w14:textId="77777777" w:rsidR="003D5775" w:rsidRPr="001B351E" w:rsidRDefault="003D5775" w:rsidP="001E1E50">
      <w:pPr>
        <w:pStyle w:val="Normal0"/>
        <w:numPr>
          <w:ilvl w:val="3"/>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results in the corruption or loss of any Government Data; and/or</w:t>
      </w:r>
    </w:p>
    <w:p w14:paraId="17925EB8" w14:textId="77777777" w:rsidR="003D5775" w:rsidRPr="001B351E" w:rsidRDefault="003D5775" w:rsidP="001E1E50">
      <w:pPr>
        <w:pStyle w:val="Normal0"/>
        <w:numPr>
          <w:ilvl w:val="3"/>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results in the Buyer being required to make a compensation payment to one or more third parties; and/or</w:t>
      </w:r>
    </w:p>
    <w:p w14:paraId="71FB257E" w14:textId="77777777" w:rsidR="003D5775" w:rsidRPr="001B351E" w:rsidRDefault="003D5775" w:rsidP="001E1E50">
      <w:pPr>
        <w:pStyle w:val="Normal0"/>
        <w:numPr>
          <w:ilvl w:val="2"/>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Buyer is entitled to or does terminate this Contract pursuant to Clause 10.4 (CCS and Buyer Termination Rights).</w:t>
      </w:r>
    </w:p>
    <w:p w14:paraId="6608D3FD" w14:textId="77777777" w:rsidR="003D5775" w:rsidRPr="001B351E" w:rsidRDefault="003D5775" w:rsidP="001E1E50">
      <w:pPr>
        <w:pStyle w:val="Normal0"/>
        <w:numPr>
          <w:ilvl w:val="1"/>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14:paraId="1D1FBCD7" w14:textId="77777777" w:rsidR="003D5775" w:rsidRPr="001B351E" w:rsidRDefault="003D5775" w:rsidP="001E1E50">
      <w:pPr>
        <w:pStyle w:val="Normal0"/>
        <w:numPr>
          <w:ilvl w:val="2"/>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total number of Service Levels for which the weighting is to be changed does not exceed the number applicable as at the Start Date; </w:t>
      </w:r>
    </w:p>
    <w:p w14:paraId="566B3600" w14:textId="77777777" w:rsidR="003D5775" w:rsidRPr="001B351E" w:rsidRDefault="003D5775" w:rsidP="001E1E50">
      <w:pPr>
        <w:pStyle w:val="Normal0"/>
        <w:numPr>
          <w:ilvl w:val="2"/>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principal purpose of the change is to reflect changes in the Buyer's business requirements and/or priorities or to reflect changing industry standards; and</w:t>
      </w:r>
    </w:p>
    <w:p w14:paraId="10989EBB" w14:textId="77777777" w:rsidR="003D5775" w:rsidRPr="001B351E" w:rsidRDefault="003D5775" w:rsidP="001E1E50">
      <w:pPr>
        <w:pStyle w:val="Normal0"/>
        <w:numPr>
          <w:ilvl w:val="2"/>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there is no change to the Service Credit Cap.</w:t>
      </w:r>
    </w:p>
    <w:p w14:paraId="57E6AC9C" w14:textId="77777777" w:rsidR="003D5775" w:rsidRPr="001B351E" w:rsidRDefault="003D5775" w:rsidP="001E1E50">
      <w:pPr>
        <w:pStyle w:val="Normal0"/>
        <w:numPr>
          <w:ilvl w:val="0"/>
          <w:numId w:val="164"/>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Critical Service Level Failure</w:t>
      </w:r>
    </w:p>
    <w:p w14:paraId="7170DAF3" w14:textId="77777777" w:rsidR="003D5775" w:rsidRPr="001B351E" w:rsidRDefault="003D5775" w:rsidP="003D5775">
      <w:pPr>
        <w:pStyle w:val="Normal0"/>
        <w:spacing w:before="120" w:after="120" w:line="240" w:lineRule="auto"/>
        <w:ind w:left="936" w:hanging="576"/>
        <w:rPr>
          <w:rFonts w:ascii="Arial" w:eastAsia="Arial" w:hAnsi="Arial" w:cs="Arial"/>
          <w:color w:val="000000"/>
          <w:sz w:val="24"/>
          <w:szCs w:val="24"/>
        </w:rPr>
      </w:pPr>
      <w:r w:rsidRPr="001B351E">
        <w:rPr>
          <w:rFonts w:ascii="Arial" w:eastAsia="Arial" w:hAnsi="Arial" w:cs="Arial"/>
          <w:color w:val="000000"/>
          <w:sz w:val="24"/>
          <w:szCs w:val="24"/>
        </w:rPr>
        <w:t>On the occurrence of a Critical Service Level Failure:</w:t>
      </w:r>
    </w:p>
    <w:p w14:paraId="30FA3FD2" w14:textId="77777777" w:rsidR="003D5775" w:rsidRPr="001B351E" w:rsidRDefault="003D5775" w:rsidP="001E1E50">
      <w:pPr>
        <w:pStyle w:val="Normal0"/>
        <w:numPr>
          <w:ilvl w:val="1"/>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Service Credits that would otherwise have accrued during the relevant Service Period shall not accrue; and</w:t>
      </w:r>
    </w:p>
    <w:p w14:paraId="684EAD26" w14:textId="77777777" w:rsidR="003D5775" w:rsidRPr="001B351E" w:rsidRDefault="003D5775" w:rsidP="001E1E50">
      <w:pPr>
        <w:pStyle w:val="Normal0"/>
        <w:numPr>
          <w:ilvl w:val="1"/>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Buyer shall (subject to the Service Credit Cap) be entitled to withhold and retain as compensation a sum equal to any Charges which would otherwise have been due to the Supplier in respect of that Service Period ("</w:t>
      </w:r>
      <w:r w:rsidRPr="001B351E">
        <w:rPr>
          <w:rFonts w:ascii="Arial" w:eastAsia="Arial" w:hAnsi="Arial" w:cs="Arial"/>
          <w:b/>
          <w:color w:val="000000"/>
          <w:sz w:val="24"/>
          <w:szCs w:val="24"/>
        </w:rPr>
        <w:t>Compensation for Critical Service Level Failure</w:t>
      </w:r>
      <w:r w:rsidRPr="001B351E">
        <w:rPr>
          <w:rFonts w:ascii="Arial" w:eastAsia="Arial" w:hAnsi="Arial" w:cs="Arial"/>
          <w:color w:val="000000"/>
          <w:sz w:val="24"/>
          <w:szCs w:val="24"/>
        </w:rPr>
        <w:t>"),</w:t>
      </w:r>
    </w:p>
    <w:p w14:paraId="77B15FCD" w14:textId="77777777" w:rsidR="003D5775" w:rsidRPr="001B351E" w:rsidRDefault="003D5775" w:rsidP="003D5775">
      <w:pPr>
        <w:pStyle w:val="Normal0"/>
        <w:tabs>
          <w:tab w:val="left" w:pos="3402"/>
        </w:tabs>
        <w:spacing w:after="220" w:line="240" w:lineRule="auto"/>
        <w:ind w:left="720"/>
        <w:rPr>
          <w:rFonts w:ascii="Arial" w:eastAsia="Arial" w:hAnsi="Arial" w:cs="Arial"/>
          <w:color w:val="000000"/>
          <w:sz w:val="24"/>
          <w:szCs w:val="24"/>
        </w:rPr>
      </w:pPr>
      <w:r w:rsidRPr="001B351E">
        <w:rPr>
          <w:rFonts w:ascii="Arial" w:eastAsia="Arial" w:hAnsi="Arial" w:cs="Arial"/>
          <w:color w:val="000000"/>
          <w:sz w:val="24"/>
          <w:szCs w:val="24"/>
        </w:rPr>
        <w:t>provided that the operation of this paragraph 3 shall be without prejudice to the right of the Buyer to terminate this Contract and/or to claim damages from the Supplier for material Default.</w:t>
      </w:r>
    </w:p>
    <w:p w14:paraId="1AB2B8F9" w14:textId="77777777" w:rsidR="003D5775" w:rsidRPr="001B351E" w:rsidRDefault="003D5775" w:rsidP="003D5775">
      <w:pPr>
        <w:pStyle w:val="Normal0"/>
        <w:tabs>
          <w:tab w:val="left" w:pos="142"/>
        </w:tabs>
        <w:spacing w:before="240" w:after="120" w:line="240" w:lineRule="auto"/>
        <w:ind w:left="426" w:hanging="360"/>
        <w:rPr>
          <w:rFonts w:ascii="Arial" w:eastAsia="Arial" w:hAnsi="Arial" w:cs="Arial"/>
          <w:b/>
          <w:smallCaps/>
          <w:color w:val="000000"/>
          <w:sz w:val="24"/>
          <w:szCs w:val="24"/>
        </w:rPr>
      </w:pPr>
    </w:p>
    <w:p w14:paraId="555E8AB0" w14:textId="77777777" w:rsidR="003D5775" w:rsidRPr="001B351E" w:rsidRDefault="003D5775" w:rsidP="006673CE">
      <w:pPr>
        <w:pStyle w:val="Annex"/>
        <w:rPr>
          <w:rFonts w:eastAsia="Arial Bold"/>
        </w:rPr>
      </w:pPr>
      <w:r w:rsidRPr="001B351E">
        <w:br w:type="page"/>
      </w:r>
      <w:bookmarkStart w:id="497" w:name="_Toc154147189"/>
      <w:bookmarkStart w:id="498" w:name="_Toc154149103"/>
      <w:r w:rsidRPr="001B351E">
        <w:rPr>
          <w:rFonts w:eastAsia="Arial Bold"/>
        </w:rPr>
        <w:lastRenderedPageBreak/>
        <w:t>Part A: Service Levels and Service Credits</w:t>
      </w:r>
      <w:bookmarkEnd w:id="497"/>
      <w:bookmarkEnd w:id="498"/>
      <w:r w:rsidRPr="001B351E">
        <w:rPr>
          <w:rFonts w:eastAsia="Arial Bold"/>
        </w:rPr>
        <w:t xml:space="preserve"> </w:t>
      </w:r>
    </w:p>
    <w:p w14:paraId="09228D1B" w14:textId="77777777" w:rsidR="003D5775" w:rsidRPr="001B351E" w:rsidRDefault="003D5775" w:rsidP="001E1E50">
      <w:pPr>
        <w:pStyle w:val="Normal0"/>
        <w:numPr>
          <w:ilvl w:val="0"/>
          <w:numId w:val="165"/>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Service Levels</w:t>
      </w:r>
    </w:p>
    <w:p w14:paraId="39DA244D" w14:textId="77777777" w:rsidR="003D5775" w:rsidRPr="001B351E" w:rsidRDefault="003D5775" w:rsidP="003D5775">
      <w:pPr>
        <w:pStyle w:val="Normal0"/>
        <w:spacing w:before="120" w:after="120" w:line="240" w:lineRule="auto"/>
        <w:ind w:left="720" w:hanging="576"/>
        <w:rPr>
          <w:rFonts w:ascii="Arial" w:eastAsia="Arial" w:hAnsi="Arial" w:cs="Arial"/>
          <w:color w:val="000000"/>
          <w:sz w:val="24"/>
          <w:szCs w:val="24"/>
        </w:rPr>
      </w:pPr>
      <w:r w:rsidRPr="001B351E">
        <w:rPr>
          <w:rFonts w:ascii="Arial" w:eastAsia="Arial" w:hAnsi="Arial" w:cs="Arial"/>
          <w:color w:val="000000"/>
          <w:sz w:val="24"/>
          <w:szCs w:val="24"/>
        </w:rPr>
        <w:t>If the level of performance of the Supplier:</w:t>
      </w:r>
    </w:p>
    <w:p w14:paraId="001FDE18"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is likely to or fails to meet any Service Level Performance Measure; or</w:t>
      </w:r>
    </w:p>
    <w:p w14:paraId="5182A3EE"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is likely to cause or causes a Critical Service Failure to occur, </w:t>
      </w:r>
    </w:p>
    <w:p w14:paraId="61251499" w14:textId="77777777" w:rsidR="003D5775" w:rsidRPr="001B351E" w:rsidRDefault="003D5775" w:rsidP="003D5775">
      <w:pPr>
        <w:pStyle w:val="Normal0"/>
        <w:spacing w:before="120" w:after="120" w:line="240" w:lineRule="auto"/>
        <w:ind w:left="720" w:hanging="576"/>
        <w:rPr>
          <w:rFonts w:ascii="Arial" w:eastAsia="Arial" w:hAnsi="Arial" w:cs="Arial"/>
          <w:color w:val="000000"/>
          <w:sz w:val="24"/>
          <w:szCs w:val="24"/>
        </w:rPr>
      </w:pPr>
      <w:r w:rsidRPr="001B351E">
        <w:rPr>
          <w:rFonts w:ascii="Arial" w:eastAsia="Arial" w:hAnsi="Arial" w:cs="Arial"/>
          <w:color w:val="000000"/>
          <w:sz w:val="24"/>
          <w:szCs w:val="24"/>
        </w:rPr>
        <w:t>the Supplier shall immediately notify the Buyer in writing and the Buyer, in its absolute discretion and without limiting any other of its rights, may:</w:t>
      </w:r>
    </w:p>
    <w:p w14:paraId="3C88F5DF" w14:textId="77777777" w:rsidR="003D5775" w:rsidRPr="001B351E" w:rsidRDefault="003D5775" w:rsidP="001E1E50">
      <w:pPr>
        <w:pStyle w:val="Normal0"/>
        <w:numPr>
          <w:ilvl w:val="2"/>
          <w:numId w:val="163"/>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5DB02FD6" w14:textId="77777777" w:rsidR="003D5775" w:rsidRPr="001B351E" w:rsidRDefault="003D5775" w:rsidP="001E1E50">
      <w:pPr>
        <w:pStyle w:val="Normal0"/>
        <w:numPr>
          <w:ilvl w:val="2"/>
          <w:numId w:val="163"/>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instruct the Supplier to comply with the Rectification Plan Process; </w:t>
      </w:r>
    </w:p>
    <w:p w14:paraId="0769FE2E" w14:textId="77777777" w:rsidR="003D5775" w:rsidRPr="001B351E" w:rsidRDefault="003D5775" w:rsidP="001E1E50">
      <w:pPr>
        <w:pStyle w:val="Normal0"/>
        <w:numPr>
          <w:ilvl w:val="2"/>
          <w:numId w:val="163"/>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if a Service Level Failure has occurred, deduct the applicable Service Level Credits payable by the Supplier to the Buyer; and/or</w:t>
      </w:r>
    </w:p>
    <w:p w14:paraId="174F64B4" w14:textId="77777777" w:rsidR="003D5775" w:rsidRPr="001B351E" w:rsidRDefault="003D5775" w:rsidP="001E1E50">
      <w:pPr>
        <w:pStyle w:val="Normal0"/>
        <w:numPr>
          <w:ilvl w:val="2"/>
          <w:numId w:val="163"/>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if a Critical Service Level Failure has occurred, exercise its right to Compensation for Critical Service Level Failure (including the right to terminate for material Default).</w:t>
      </w:r>
    </w:p>
    <w:p w14:paraId="483E4E0B" w14:textId="77777777" w:rsidR="003D5775" w:rsidRPr="001B351E" w:rsidRDefault="003D5775" w:rsidP="001E1E50">
      <w:pPr>
        <w:pStyle w:val="Normal0"/>
        <w:numPr>
          <w:ilvl w:val="0"/>
          <w:numId w:val="165"/>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Service Credits</w:t>
      </w:r>
    </w:p>
    <w:p w14:paraId="05FB1790"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Buyer shall use the Performance Monitoring Reports supplied by the Supplier to verify the calculation and accuracy of the Service Credits, if any, applicable to each Service Period.</w:t>
      </w:r>
    </w:p>
    <w:p w14:paraId="35B75E7C"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0C33EAC3" w14:textId="019B825E" w:rsidR="003D5775" w:rsidRPr="001B351E" w:rsidRDefault="003D5775" w:rsidP="006673CE">
      <w:pPr>
        <w:pStyle w:val="Annex"/>
        <w:rPr>
          <w:rFonts w:eastAsia="Arial Bold"/>
          <w:szCs w:val="24"/>
        </w:rPr>
      </w:pPr>
      <w:r w:rsidRPr="001B351E">
        <w:br w:type="page"/>
      </w:r>
      <w:bookmarkStart w:id="499" w:name="_Toc154147190"/>
      <w:bookmarkStart w:id="500" w:name="_Toc154149104"/>
      <w:r w:rsidRPr="001B351E">
        <w:rPr>
          <w:rFonts w:eastAsia="Arial Bold"/>
        </w:rPr>
        <w:lastRenderedPageBreak/>
        <w:t>Annex A to Part A: Services Levels and Service Credits Table</w:t>
      </w:r>
      <w:bookmarkEnd w:id="499"/>
      <w:bookmarkEnd w:id="500"/>
      <w:r w:rsidR="00C31572">
        <w:rPr>
          <w:rFonts w:eastAsia="Arial Bold"/>
        </w:rPr>
        <w:t xml:space="preserve"> – Not Used</w:t>
      </w:r>
    </w:p>
    <w:p w14:paraId="3EB434DD" w14:textId="45E4F41D" w:rsidR="003D5775" w:rsidRPr="001B351E" w:rsidRDefault="003D5775" w:rsidP="003D5775">
      <w:pPr>
        <w:pStyle w:val="Normal0"/>
        <w:ind w:left="709"/>
        <w:rPr>
          <w:rFonts w:ascii="Arial" w:eastAsia="Arial" w:hAnsi="Arial" w:cs="Arial"/>
          <w:sz w:val="24"/>
          <w:szCs w:val="24"/>
        </w:rPr>
      </w:pP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3"/>
        <w:gridCol w:w="1571"/>
        <w:gridCol w:w="1701"/>
        <w:gridCol w:w="1418"/>
        <w:gridCol w:w="2102"/>
      </w:tblGrid>
      <w:tr w:rsidR="003D5775" w:rsidRPr="001B351E" w14:paraId="40E8B2BD" w14:textId="77777777" w:rsidTr="003D5775">
        <w:trPr>
          <w:trHeight w:val="1213"/>
          <w:jc w:val="center"/>
        </w:trPr>
        <w:tc>
          <w:tcPr>
            <w:tcW w:w="6403"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14:paraId="2C0BE278" w14:textId="77777777" w:rsidR="003D5775" w:rsidRPr="001B351E" w:rsidRDefault="003D5775">
            <w:pPr>
              <w:pStyle w:val="Normal0"/>
              <w:ind w:left="95"/>
              <w:rPr>
                <w:rFonts w:ascii="Arial" w:eastAsia="Arial" w:hAnsi="Arial" w:cs="Arial"/>
                <w:sz w:val="24"/>
                <w:szCs w:val="24"/>
              </w:rPr>
            </w:pPr>
            <w:r w:rsidRPr="001B351E">
              <w:rPr>
                <w:rFonts w:ascii="Arial" w:eastAsia="Arial" w:hAnsi="Arial" w:cs="Arial"/>
                <w:sz w:val="24"/>
                <w:szCs w:val="24"/>
              </w:rPr>
              <w:t>Service Levels</w:t>
            </w: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0B178C8D" w14:textId="77777777" w:rsidR="003D5775" w:rsidRPr="001B351E" w:rsidRDefault="003D5775">
            <w:pPr>
              <w:pStyle w:val="Normal0"/>
              <w:ind w:left="95"/>
              <w:rPr>
                <w:rFonts w:ascii="Arial" w:eastAsia="Arial" w:hAnsi="Arial" w:cs="Arial"/>
                <w:sz w:val="24"/>
                <w:szCs w:val="24"/>
              </w:rPr>
            </w:pPr>
            <w:r w:rsidRPr="001B351E">
              <w:rPr>
                <w:rFonts w:ascii="Arial" w:eastAsia="Arial" w:hAnsi="Arial" w:cs="Arial"/>
                <w:sz w:val="24"/>
                <w:szCs w:val="24"/>
              </w:rPr>
              <w:t>Service Credit for each Service Period</w:t>
            </w:r>
          </w:p>
          <w:p w14:paraId="3FBF0C5E" w14:textId="77777777" w:rsidR="003D5775" w:rsidRPr="001B351E" w:rsidRDefault="003D5775">
            <w:pPr>
              <w:pStyle w:val="Normal0"/>
              <w:ind w:left="95"/>
              <w:rPr>
                <w:rFonts w:ascii="Arial" w:eastAsia="Arial" w:hAnsi="Arial" w:cs="Arial"/>
                <w:sz w:val="24"/>
                <w:szCs w:val="24"/>
              </w:rPr>
            </w:pPr>
          </w:p>
        </w:tc>
      </w:tr>
      <w:tr w:rsidR="003D5775" w:rsidRPr="001B351E" w14:paraId="6147E49D" w14:textId="77777777" w:rsidTr="003D5775">
        <w:trPr>
          <w:trHeight w:val="1213"/>
          <w:jc w:val="center"/>
        </w:trPr>
        <w:tc>
          <w:tcPr>
            <w:tcW w:w="171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5C5F8B9" w14:textId="77777777" w:rsidR="003D5775" w:rsidRPr="001B351E" w:rsidRDefault="003D5775">
            <w:pPr>
              <w:pStyle w:val="Normal0"/>
              <w:ind w:left="61"/>
              <w:rPr>
                <w:rFonts w:ascii="Arial" w:eastAsia="Arial" w:hAnsi="Arial" w:cs="Arial"/>
                <w:sz w:val="24"/>
                <w:szCs w:val="24"/>
              </w:rPr>
            </w:pPr>
            <w:r w:rsidRPr="001B351E">
              <w:rPr>
                <w:rFonts w:ascii="Arial" w:eastAsia="Arial" w:hAnsi="Arial" w:cs="Arial"/>
                <w:sz w:val="24"/>
                <w:szCs w:val="24"/>
              </w:rPr>
              <w:t>Service Level Performance Criterion</w:t>
            </w:r>
          </w:p>
        </w:tc>
        <w:tc>
          <w:tcPr>
            <w:tcW w:w="157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BA96104" w14:textId="77777777" w:rsidR="003D5775" w:rsidRPr="001B351E" w:rsidRDefault="003D5775">
            <w:pPr>
              <w:pStyle w:val="Normal0"/>
              <w:ind w:left="95"/>
              <w:rPr>
                <w:rFonts w:ascii="Arial" w:eastAsia="Arial" w:hAnsi="Arial" w:cs="Arial"/>
                <w:sz w:val="24"/>
                <w:szCs w:val="24"/>
              </w:rPr>
            </w:pPr>
            <w:r w:rsidRPr="001B351E">
              <w:rPr>
                <w:rFonts w:ascii="Arial" w:eastAsia="Arial" w:hAnsi="Arial" w:cs="Arial"/>
                <w:sz w:val="24"/>
                <w:szCs w:val="24"/>
              </w:rPr>
              <w:t>Key Indicator</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2B47CC3" w14:textId="77777777" w:rsidR="003D5775" w:rsidRPr="001B351E" w:rsidRDefault="003D5775">
            <w:pPr>
              <w:pStyle w:val="Normal0"/>
              <w:rPr>
                <w:rFonts w:ascii="Arial" w:eastAsia="Arial" w:hAnsi="Arial" w:cs="Arial"/>
                <w:sz w:val="24"/>
                <w:szCs w:val="24"/>
              </w:rPr>
            </w:pPr>
            <w:r w:rsidRPr="001B351E">
              <w:rPr>
                <w:rFonts w:ascii="Arial" w:eastAsia="Arial" w:hAnsi="Arial" w:cs="Arial"/>
                <w:sz w:val="24"/>
                <w:szCs w:val="24"/>
              </w:rPr>
              <w:t>Service Level Performance Measure</w:t>
            </w:r>
          </w:p>
        </w:tc>
        <w:tc>
          <w:tcPr>
            <w:tcW w:w="1418" w:type="dxa"/>
            <w:tcBorders>
              <w:top w:val="single" w:sz="4" w:space="0" w:color="000000"/>
              <w:left w:val="single" w:sz="4" w:space="0" w:color="000000"/>
              <w:bottom w:val="single" w:sz="4" w:space="0" w:color="000000"/>
              <w:right w:val="single" w:sz="4" w:space="0" w:color="000000"/>
            </w:tcBorders>
            <w:shd w:val="clear" w:color="auto" w:fill="D9D9D9"/>
            <w:hideMark/>
          </w:tcPr>
          <w:p w14:paraId="13B1D15E" w14:textId="77777777" w:rsidR="003D5775" w:rsidRPr="001B351E" w:rsidRDefault="003D5775">
            <w:pPr>
              <w:pStyle w:val="Normal0"/>
              <w:ind w:left="95"/>
              <w:rPr>
                <w:rFonts w:ascii="Arial" w:eastAsia="Arial" w:hAnsi="Arial" w:cs="Arial"/>
                <w:sz w:val="24"/>
                <w:szCs w:val="24"/>
              </w:rPr>
            </w:pPr>
            <w:r w:rsidRPr="001B351E">
              <w:rPr>
                <w:rFonts w:ascii="Arial" w:eastAsia="Arial" w:hAnsi="Arial" w:cs="Arial"/>
                <w:sz w:val="24"/>
                <w:szCs w:val="24"/>
              </w:rPr>
              <w:t>Service Level Threshold</w:t>
            </w:r>
          </w:p>
        </w:tc>
        <w:tc>
          <w:tcPr>
            <w:tcW w:w="2102" w:type="dxa"/>
            <w:vMerge/>
            <w:tcBorders>
              <w:top w:val="single" w:sz="4" w:space="0" w:color="000000"/>
              <w:left w:val="single" w:sz="4" w:space="0" w:color="000000"/>
              <w:bottom w:val="single" w:sz="4" w:space="0" w:color="000000"/>
              <w:right w:val="single" w:sz="4" w:space="0" w:color="000000"/>
            </w:tcBorders>
            <w:vAlign w:val="center"/>
            <w:hideMark/>
          </w:tcPr>
          <w:p w14:paraId="7896E9D9" w14:textId="77777777" w:rsidR="003D5775" w:rsidRPr="001B351E" w:rsidRDefault="003D5775">
            <w:pPr>
              <w:spacing w:after="0"/>
              <w:rPr>
                <w:rFonts w:ascii="Arial" w:eastAsia="Arial" w:hAnsi="Arial" w:cs="Arial"/>
                <w:sz w:val="24"/>
                <w:szCs w:val="24"/>
              </w:rPr>
            </w:pPr>
          </w:p>
        </w:tc>
      </w:tr>
      <w:tr w:rsidR="003D5775" w:rsidRPr="001B351E" w14:paraId="36852E60" w14:textId="77777777" w:rsidTr="003D5775">
        <w:trPr>
          <w:trHeight w:val="1474"/>
          <w:jc w:val="center"/>
        </w:trPr>
        <w:tc>
          <w:tcPr>
            <w:tcW w:w="1713" w:type="dxa"/>
            <w:tcBorders>
              <w:top w:val="single" w:sz="4" w:space="0" w:color="000000"/>
              <w:left w:val="single" w:sz="4" w:space="0" w:color="000000"/>
              <w:bottom w:val="single" w:sz="4" w:space="0" w:color="000000"/>
              <w:right w:val="single" w:sz="4" w:space="0" w:color="000000"/>
            </w:tcBorders>
          </w:tcPr>
          <w:p w14:paraId="765DCC93" w14:textId="77777777" w:rsidR="003D5775" w:rsidRPr="001B351E" w:rsidRDefault="003D5775">
            <w:pPr>
              <w:pStyle w:val="Normal0"/>
              <w:spacing w:after="120"/>
              <w:ind w:left="61"/>
              <w:rPr>
                <w:rFonts w:ascii="Arial" w:eastAsia="Arial" w:hAnsi="Arial" w:cs="Arial"/>
                <w:sz w:val="24"/>
                <w:szCs w:val="24"/>
              </w:rPr>
            </w:pPr>
            <w:r w:rsidRPr="001B351E">
              <w:rPr>
                <w:rFonts w:ascii="Arial" w:eastAsia="Arial" w:hAnsi="Arial" w:cs="Arial"/>
                <w:b/>
                <w:sz w:val="24"/>
                <w:szCs w:val="24"/>
              </w:rPr>
              <w:t>[</w:t>
            </w:r>
            <w:r w:rsidRPr="001B351E">
              <w:rPr>
                <w:rFonts w:ascii="Arial" w:eastAsia="Arial" w:hAnsi="Arial" w:cs="Arial"/>
                <w:sz w:val="24"/>
                <w:szCs w:val="24"/>
              </w:rPr>
              <w:t>Accurate and timely billing of Buyer</w:t>
            </w:r>
          </w:p>
          <w:p w14:paraId="1B319C6E" w14:textId="77777777" w:rsidR="003D5775" w:rsidRPr="001B351E" w:rsidRDefault="003D5775">
            <w:pPr>
              <w:pStyle w:val="Normal0"/>
              <w:spacing w:after="120"/>
              <w:ind w:left="61"/>
              <w:rPr>
                <w:rFonts w:ascii="Arial" w:eastAsia="Arial" w:hAnsi="Arial" w:cs="Arial"/>
                <w:sz w:val="24"/>
                <w:szCs w:val="24"/>
              </w:rPr>
            </w:pPr>
          </w:p>
        </w:tc>
        <w:tc>
          <w:tcPr>
            <w:tcW w:w="1571" w:type="dxa"/>
            <w:tcBorders>
              <w:top w:val="single" w:sz="4" w:space="0" w:color="000000"/>
              <w:left w:val="single" w:sz="4" w:space="0" w:color="000000"/>
              <w:bottom w:val="single" w:sz="4" w:space="0" w:color="000000"/>
              <w:right w:val="single" w:sz="4" w:space="0" w:color="000000"/>
            </w:tcBorders>
          </w:tcPr>
          <w:p w14:paraId="4C52208A" w14:textId="77777777" w:rsidR="003D5775" w:rsidRPr="001B351E" w:rsidRDefault="003D5775">
            <w:pPr>
              <w:pStyle w:val="Normal0"/>
              <w:spacing w:after="120"/>
              <w:ind w:left="95"/>
              <w:rPr>
                <w:rFonts w:ascii="Arial" w:eastAsia="Arial" w:hAnsi="Arial" w:cs="Arial"/>
                <w:sz w:val="24"/>
                <w:szCs w:val="24"/>
              </w:rPr>
            </w:pPr>
            <w:r w:rsidRPr="001B351E">
              <w:rPr>
                <w:rFonts w:ascii="Arial" w:eastAsia="Arial" w:hAnsi="Arial" w:cs="Arial"/>
                <w:sz w:val="24"/>
                <w:szCs w:val="24"/>
              </w:rPr>
              <w:t>Accuracy /Timelines</w:t>
            </w:r>
          </w:p>
          <w:p w14:paraId="1DCF0334" w14:textId="77777777" w:rsidR="003D5775" w:rsidRPr="001B351E" w:rsidRDefault="003D5775">
            <w:pPr>
              <w:pStyle w:val="Normal0"/>
              <w:spacing w:after="120"/>
              <w:ind w:left="95"/>
              <w:rPr>
                <w:rFonts w:ascii="Arial" w:eastAsia="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7250E977" w14:textId="77777777" w:rsidR="003D5775" w:rsidRPr="001B351E" w:rsidRDefault="003D5775">
            <w:pPr>
              <w:pStyle w:val="Normal0"/>
              <w:spacing w:after="120"/>
              <w:rPr>
                <w:rFonts w:ascii="Arial" w:eastAsia="Arial" w:hAnsi="Arial" w:cs="Arial"/>
                <w:sz w:val="24"/>
                <w:szCs w:val="24"/>
              </w:rPr>
            </w:pPr>
            <w:r w:rsidRPr="001B351E">
              <w:rPr>
                <w:rFonts w:ascii="Arial" w:eastAsia="Arial" w:hAnsi="Arial" w:cs="Arial"/>
                <w:sz w:val="24"/>
                <w:szCs w:val="24"/>
              </w:rPr>
              <w:t>at least 98% at all times</w:t>
            </w:r>
          </w:p>
          <w:p w14:paraId="2E780729" w14:textId="77777777" w:rsidR="003D5775" w:rsidRPr="001B351E" w:rsidRDefault="003D5775">
            <w:pPr>
              <w:pStyle w:val="Normal0"/>
              <w:spacing w:after="120"/>
              <w:rPr>
                <w:rFonts w:ascii="Arial" w:eastAsia="Arial" w:hAnsi="Arial" w:cs="Arial"/>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349E72A8" w14:textId="77777777" w:rsidR="003D5775" w:rsidRPr="001B351E" w:rsidRDefault="003D5775">
            <w:pPr>
              <w:pStyle w:val="Normal0"/>
              <w:spacing w:after="120"/>
              <w:ind w:left="95"/>
              <w:rPr>
                <w:rFonts w:ascii="Arial" w:eastAsia="Arial" w:hAnsi="Arial" w:cs="Arial"/>
                <w:sz w:val="24"/>
                <w:szCs w:val="24"/>
              </w:rPr>
            </w:pPr>
            <w:r w:rsidRPr="001B351E">
              <w:rPr>
                <w:rFonts w:ascii="Arial" w:eastAsia="Arial" w:hAnsi="Arial" w:cs="Arial"/>
                <w:sz w:val="24"/>
                <w:szCs w:val="24"/>
              </w:rPr>
              <w:t>[   ]</w:t>
            </w:r>
          </w:p>
        </w:tc>
        <w:tc>
          <w:tcPr>
            <w:tcW w:w="2102" w:type="dxa"/>
            <w:tcBorders>
              <w:top w:val="single" w:sz="4" w:space="0" w:color="000000"/>
              <w:left w:val="single" w:sz="4" w:space="0" w:color="000000"/>
              <w:bottom w:val="single" w:sz="4" w:space="0" w:color="000000"/>
              <w:right w:val="single" w:sz="4" w:space="0" w:color="000000"/>
            </w:tcBorders>
            <w:hideMark/>
          </w:tcPr>
          <w:p w14:paraId="58A85F80" w14:textId="77777777" w:rsidR="003D5775" w:rsidRPr="001B351E" w:rsidRDefault="003D5775">
            <w:pPr>
              <w:pStyle w:val="Normal0"/>
              <w:spacing w:after="120"/>
              <w:ind w:left="95"/>
              <w:rPr>
                <w:rFonts w:ascii="Arial" w:eastAsia="Arial" w:hAnsi="Arial" w:cs="Arial"/>
                <w:sz w:val="24"/>
                <w:szCs w:val="24"/>
              </w:rPr>
            </w:pPr>
            <w:r w:rsidRPr="001B351E">
              <w:rPr>
                <w:rFonts w:ascii="Arial" w:eastAsia="Arial" w:hAnsi="Arial" w:cs="Arial"/>
                <w:sz w:val="24"/>
                <w:szCs w:val="24"/>
              </w:rPr>
              <w:t>0.5% Service Credit gained for each percentage under the specified Service Level Performance Measure</w:t>
            </w:r>
          </w:p>
        </w:tc>
      </w:tr>
      <w:tr w:rsidR="003D5775" w:rsidRPr="001B351E" w14:paraId="478D0084" w14:textId="77777777" w:rsidTr="003D5775">
        <w:trPr>
          <w:trHeight w:val="1474"/>
          <w:jc w:val="center"/>
        </w:trPr>
        <w:tc>
          <w:tcPr>
            <w:tcW w:w="1713" w:type="dxa"/>
            <w:tcBorders>
              <w:top w:val="single" w:sz="4" w:space="0" w:color="000000"/>
              <w:left w:val="single" w:sz="4" w:space="0" w:color="000000"/>
              <w:bottom w:val="single" w:sz="4" w:space="0" w:color="000000"/>
              <w:right w:val="single" w:sz="4" w:space="0" w:color="000000"/>
            </w:tcBorders>
          </w:tcPr>
          <w:p w14:paraId="6FD6BFF5" w14:textId="77777777" w:rsidR="003D5775" w:rsidRPr="001B351E" w:rsidRDefault="003D5775">
            <w:pPr>
              <w:pStyle w:val="Normal0"/>
              <w:spacing w:after="120"/>
              <w:ind w:left="61"/>
              <w:rPr>
                <w:rFonts w:ascii="Arial" w:eastAsia="Arial" w:hAnsi="Arial" w:cs="Arial"/>
                <w:sz w:val="24"/>
                <w:szCs w:val="24"/>
              </w:rPr>
            </w:pPr>
            <w:r w:rsidRPr="001B351E">
              <w:rPr>
                <w:rFonts w:ascii="Arial" w:eastAsia="Arial" w:hAnsi="Arial" w:cs="Arial"/>
                <w:sz w:val="24"/>
                <w:szCs w:val="24"/>
              </w:rPr>
              <w:t>Access to Buyer support</w:t>
            </w:r>
          </w:p>
          <w:p w14:paraId="7118DC78" w14:textId="77777777" w:rsidR="003D5775" w:rsidRPr="001B351E" w:rsidRDefault="003D5775">
            <w:pPr>
              <w:pStyle w:val="Normal0"/>
              <w:spacing w:after="120"/>
              <w:ind w:left="61"/>
              <w:rPr>
                <w:rFonts w:ascii="Arial" w:eastAsia="Arial" w:hAnsi="Arial" w:cs="Arial"/>
                <w:sz w:val="24"/>
                <w:szCs w:val="24"/>
              </w:rPr>
            </w:pPr>
          </w:p>
        </w:tc>
        <w:tc>
          <w:tcPr>
            <w:tcW w:w="1571" w:type="dxa"/>
            <w:tcBorders>
              <w:top w:val="single" w:sz="4" w:space="0" w:color="000000"/>
              <w:left w:val="single" w:sz="4" w:space="0" w:color="000000"/>
              <w:bottom w:val="single" w:sz="4" w:space="0" w:color="000000"/>
              <w:right w:val="single" w:sz="4" w:space="0" w:color="000000"/>
            </w:tcBorders>
          </w:tcPr>
          <w:p w14:paraId="1E7910A7" w14:textId="77777777" w:rsidR="003D5775" w:rsidRPr="001B351E" w:rsidRDefault="003D5775">
            <w:pPr>
              <w:pStyle w:val="Normal0"/>
              <w:spacing w:after="120"/>
              <w:ind w:left="95"/>
              <w:rPr>
                <w:rFonts w:ascii="Arial" w:eastAsia="Arial" w:hAnsi="Arial" w:cs="Arial"/>
                <w:sz w:val="24"/>
                <w:szCs w:val="24"/>
              </w:rPr>
            </w:pPr>
            <w:r w:rsidRPr="001B351E">
              <w:rPr>
                <w:rFonts w:ascii="Arial" w:eastAsia="Arial" w:hAnsi="Arial" w:cs="Arial"/>
                <w:sz w:val="24"/>
                <w:szCs w:val="24"/>
              </w:rPr>
              <w:t>Availability</w:t>
            </w:r>
          </w:p>
          <w:p w14:paraId="7876FC12" w14:textId="77777777" w:rsidR="003D5775" w:rsidRPr="001B351E" w:rsidRDefault="003D5775">
            <w:pPr>
              <w:pStyle w:val="Normal0"/>
              <w:spacing w:after="120"/>
              <w:ind w:left="95"/>
              <w:rPr>
                <w:rFonts w:ascii="Arial" w:eastAsia="Arial" w:hAnsi="Arial" w:cs="Arial"/>
                <w:sz w:val="24"/>
                <w:szCs w:val="24"/>
              </w:rPr>
            </w:pPr>
          </w:p>
          <w:p w14:paraId="35703EDE" w14:textId="77777777" w:rsidR="003D5775" w:rsidRPr="001B351E" w:rsidRDefault="003D5775">
            <w:pPr>
              <w:pStyle w:val="Normal0"/>
              <w:spacing w:after="120"/>
              <w:ind w:left="95"/>
              <w:rPr>
                <w:rFonts w:ascii="Arial" w:eastAsia="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3DDD3F8A" w14:textId="77777777" w:rsidR="003D5775" w:rsidRPr="001B351E" w:rsidRDefault="003D5775">
            <w:pPr>
              <w:pStyle w:val="Normal0"/>
              <w:spacing w:after="120"/>
              <w:rPr>
                <w:rFonts w:ascii="Arial" w:eastAsia="Arial" w:hAnsi="Arial" w:cs="Arial"/>
                <w:sz w:val="24"/>
                <w:szCs w:val="24"/>
              </w:rPr>
            </w:pPr>
            <w:r w:rsidRPr="001B351E">
              <w:rPr>
                <w:rFonts w:ascii="Arial" w:eastAsia="Arial" w:hAnsi="Arial" w:cs="Arial"/>
                <w:sz w:val="24"/>
                <w:szCs w:val="24"/>
              </w:rPr>
              <w:t>at least 98% at all times</w:t>
            </w:r>
          </w:p>
          <w:p w14:paraId="5E86F948" w14:textId="77777777" w:rsidR="003D5775" w:rsidRPr="001B351E" w:rsidRDefault="003D5775">
            <w:pPr>
              <w:pStyle w:val="Normal0"/>
              <w:spacing w:after="120"/>
              <w:rPr>
                <w:rFonts w:ascii="Arial" w:eastAsia="Arial" w:hAnsi="Arial" w:cs="Arial"/>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168D5A6F" w14:textId="77777777" w:rsidR="003D5775" w:rsidRPr="001B351E" w:rsidRDefault="003D5775">
            <w:pPr>
              <w:pStyle w:val="Normal0"/>
              <w:spacing w:after="120"/>
              <w:ind w:left="95"/>
              <w:rPr>
                <w:rFonts w:ascii="Arial" w:eastAsia="Arial" w:hAnsi="Arial" w:cs="Arial"/>
                <w:sz w:val="24"/>
                <w:szCs w:val="24"/>
              </w:rPr>
            </w:pPr>
            <w:r w:rsidRPr="001B351E">
              <w:rPr>
                <w:rFonts w:ascii="Arial" w:eastAsia="Arial" w:hAnsi="Arial" w:cs="Arial"/>
                <w:sz w:val="24"/>
                <w:szCs w:val="24"/>
              </w:rPr>
              <w:t>[   ]</w:t>
            </w:r>
          </w:p>
        </w:tc>
        <w:tc>
          <w:tcPr>
            <w:tcW w:w="2102" w:type="dxa"/>
            <w:tcBorders>
              <w:top w:val="single" w:sz="4" w:space="0" w:color="000000"/>
              <w:left w:val="single" w:sz="4" w:space="0" w:color="000000"/>
              <w:bottom w:val="single" w:sz="4" w:space="0" w:color="000000"/>
              <w:right w:val="single" w:sz="4" w:space="0" w:color="000000"/>
            </w:tcBorders>
            <w:hideMark/>
          </w:tcPr>
          <w:p w14:paraId="558F9E55" w14:textId="77777777" w:rsidR="003D5775" w:rsidRPr="001B351E" w:rsidRDefault="003D5775">
            <w:pPr>
              <w:pStyle w:val="Normal0"/>
              <w:spacing w:after="120"/>
              <w:ind w:left="95"/>
              <w:rPr>
                <w:rFonts w:ascii="Arial" w:eastAsia="Arial" w:hAnsi="Arial" w:cs="Arial"/>
                <w:sz w:val="24"/>
                <w:szCs w:val="24"/>
              </w:rPr>
            </w:pPr>
            <w:r w:rsidRPr="001B351E">
              <w:rPr>
                <w:rFonts w:ascii="Arial" w:eastAsia="Arial" w:hAnsi="Arial" w:cs="Arial"/>
                <w:sz w:val="24"/>
                <w:szCs w:val="24"/>
              </w:rPr>
              <w:t>0.5% Service Credit gained for each percentage under the specified Service Level Performance Measure</w:t>
            </w:r>
          </w:p>
        </w:tc>
      </w:tr>
    </w:tbl>
    <w:p w14:paraId="0E37A3D4" w14:textId="77777777" w:rsidR="003D5775" w:rsidRPr="005F6D6E" w:rsidRDefault="003D5775" w:rsidP="003D5775">
      <w:pPr>
        <w:pStyle w:val="Normal0"/>
        <w:ind w:left="709"/>
        <w:rPr>
          <w:rFonts w:ascii="Arial" w:eastAsia="Arial" w:hAnsi="Arial" w:cs="Arial"/>
          <w:sz w:val="24"/>
          <w:szCs w:val="24"/>
        </w:rPr>
      </w:pPr>
      <w:r w:rsidRPr="005F6D6E">
        <w:rPr>
          <w:rFonts w:ascii="Arial" w:eastAsia="Arial" w:hAnsi="Arial" w:cs="Arial"/>
          <w:sz w:val="24"/>
          <w:szCs w:val="24"/>
        </w:rPr>
        <w:t>The Service Credits shall be calculated on the basis of the following formula:</w:t>
      </w:r>
    </w:p>
    <w:tbl>
      <w:tblPr>
        <w:tblW w:w="9030" w:type="dxa"/>
        <w:tblLayout w:type="fixed"/>
        <w:tblLook w:val="04A0" w:firstRow="1" w:lastRow="0" w:firstColumn="1" w:lastColumn="0" w:noHBand="0" w:noVBand="1"/>
      </w:tblPr>
      <w:tblGrid>
        <w:gridCol w:w="4377"/>
        <w:gridCol w:w="685"/>
        <w:gridCol w:w="3968"/>
      </w:tblGrid>
      <w:tr w:rsidR="003D5775" w:rsidRPr="001B351E" w14:paraId="15B09820" w14:textId="77777777" w:rsidTr="005F6D6E">
        <w:tc>
          <w:tcPr>
            <w:tcW w:w="4377" w:type="dxa"/>
            <w:hideMark/>
          </w:tcPr>
          <w:p w14:paraId="1B994B61" w14:textId="77777777" w:rsidR="003D5775" w:rsidRPr="005F6D6E" w:rsidRDefault="003D5775">
            <w:pPr>
              <w:pStyle w:val="Normal0"/>
              <w:ind w:left="567"/>
              <w:rPr>
                <w:rFonts w:ascii="Arial" w:eastAsia="Arial" w:hAnsi="Arial" w:cs="Arial"/>
                <w:sz w:val="24"/>
                <w:szCs w:val="24"/>
              </w:rPr>
            </w:pPr>
            <w:r w:rsidRPr="005F6D6E">
              <w:rPr>
                <w:rFonts w:ascii="Arial" w:eastAsia="Arial" w:hAnsi="Arial" w:cs="Arial"/>
                <w:sz w:val="24"/>
                <w:szCs w:val="24"/>
              </w:rPr>
              <w:t xml:space="preserve">Formula: x% (Service Level Performance Measure) - x% (actual Service Level performance)  </w:t>
            </w:r>
          </w:p>
        </w:tc>
        <w:tc>
          <w:tcPr>
            <w:tcW w:w="685" w:type="dxa"/>
            <w:hideMark/>
          </w:tcPr>
          <w:p w14:paraId="0318042B" w14:textId="77777777" w:rsidR="003D5775" w:rsidRPr="005F6D6E" w:rsidRDefault="003D5775">
            <w:pPr>
              <w:pStyle w:val="Normal0"/>
              <w:ind w:left="211"/>
              <w:rPr>
                <w:rFonts w:ascii="Arial" w:eastAsia="Arial" w:hAnsi="Arial" w:cs="Arial"/>
                <w:sz w:val="24"/>
                <w:szCs w:val="24"/>
              </w:rPr>
            </w:pPr>
            <w:r w:rsidRPr="005F6D6E">
              <w:rPr>
                <w:rFonts w:ascii="Arial" w:eastAsia="Arial" w:hAnsi="Arial" w:cs="Arial"/>
                <w:sz w:val="24"/>
                <w:szCs w:val="24"/>
              </w:rPr>
              <w:t>=</w:t>
            </w:r>
          </w:p>
        </w:tc>
        <w:tc>
          <w:tcPr>
            <w:tcW w:w="3968" w:type="dxa"/>
            <w:hideMark/>
          </w:tcPr>
          <w:p w14:paraId="090F6DC7" w14:textId="77777777" w:rsidR="003D5775" w:rsidRPr="001B351E" w:rsidRDefault="003D5775">
            <w:pPr>
              <w:pStyle w:val="Normal0"/>
              <w:ind w:left="145"/>
              <w:rPr>
                <w:rFonts w:ascii="Arial" w:eastAsia="Arial" w:hAnsi="Arial" w:cs="Arial"/>
                <w:sz w:val="24"/>
                <w:szCs w:val="24"/>
              </w:rPr>
            </w:pPr>
            <w:r w:rsidRPr="005F6D6E">
              <w:rPr>
                <w:rFonts w:ascii="Arial" w:eastAsia="Arial" w:hAnsi="Arial" w:cs="Arial"/>
                <w:sz w:val="24"/>
                <w:szCs w:val="24"/>
              </w:rPr>
              <w:t>x% of the Charges payable to the Buyer as Service Credits to be deducted from the next Invoice payable by the Buyer</w:t>
            </w:r>
          </w:p>
        </w:tc>
      </w:tr>
      <w:tr w:rsidR="003D5775" w:rsidRPr="001B351E" w14:paraId="091BEDCB" w14:textId="77777777" w:rsidTr="005F6D6E">
        <w:tc>
          <w:tcPr>
            <w:tcW w:w="4377" w:type="dxa"/>
          </w:tcPr>
          <w:p w14:paraId="07CE0A21" w14:textId="77777777" w:rsidR="003D5775" w:rsidRPr="001B351E" w:rsidRDefault="003D5775">
            <w:pPr>
              <w:pStyle w:val="Normal0"/>
              <w:ind w:left="567"/>
              <w:rPr>
                <w:rFonts w:ascii="Arial" w:eastAsia="Arial" w:hAnsi="Arial" w:cs="Arial"/>
                <w:sz w:val="24"/>
                <w:szCs w:val="24"/>
              </w:rPr>
            </w:pPr>
            <w:r w:rsidRPr="001B351E">
              <w:rPr>
                <w:rFonts w:ascii="Arial" w:eastAsia="Arial" w:hAnsi="Arial" w:cs="Arial"/>
                <w:sz w:val="24"/>
                <w:szCs w:val="24"/>
              </w:rPr>
              <w:t xml:space="preserve">Worked example: 98% (e.g. Service Level Performance Measure requirement for accurate and timely billing Service Level) - 75% (e.g. actual performance achieved against this Service Level in a Service Period) </w:t>
            </w:r>
          </w:p>
          <w:p w14:paraId="51C34A15" w14:textId="77777777" w:rsidR="003D5775" w:rsidRPr="001B351E" w:rsidRDefault="003D5775">
            <w:pPr>
              <w:pStyle w:val="Normal0"/>
              <w:ind w:left="567"/>
              <w:rPr>
                <w:rFonts w:ascii="Arial" w:eastAsia="Arial" w:hAnsi="Arial" w:cs="Arial"/>
                <w:sz w:val="24"/>
                <w:szCs w:val="24"/>
              </w:rPr>
            </w:pPr>
          </w:p>
        </w:tc>
        <w:tc>
          <w:tcPr>
            <w:tcW w:w="685" w:type="dxa"/>
            <w:hideMark/>
          </w:tcPr>
          <w:p w14:paraId="12174E8E" w14:textId="77777777" w:rsidR="003D5775" w:rsidRPr="001B351E" w:rsidRDefault="003D5775">
            <w:pPr>
              <w:pStyle w:val="Normal0"/>
              <w:ind w:left="211"/>
              <w:rPr>
                <w:rFonts w:ascii="Arial" w:eastAsia="Arial" w:hAnsi="Arial" w:cs="Arial"/>
                <w:sz w:val="24"/>
                <w:szCs w:val="24"/>
              </w:rPr>
            </w:pPr>
            <w:r w:rsidRPr="001B351E">
              <w:rPr>
                <w:rFonts w:ascii="Arial" w:eastAsia="Arial" w:hAnsi="Arial" w:cs="Arial"/>
                <w:sz w:val="24"/>
                <w:szCs w:val="24"/>
              </w:rPr>
              <w:lastRenderedPageBreak/>
              <w:t>=</w:t>
            </w:r>
          </w:p>
        </w:tc>
        <w:tc>
          <w:tcPr>
            <w:tcW w:w="3968" w:type="dxa"/>
          </w:tcPr>
          <w:p w14:paraId="54E9BDC5" w14:textId="77777777" w:rsidR="003D5775" w:rsidRPr="001B351E" w:rsidRDefault="003D5775">
            <w:pPr>
              <w:pStyle w:val="Normal0"/>
              <w:ind w:left="145"/>
              <w:rPr>
                <w:rFonts w:ascii="Arial" w:eastAsia="Arial" w:hAnsi="Arial" w:cs="Arial"/>
                <w:sz w:val="24"/>
                <w:szCs w:val="24"/>
              </w:rPr>
            </w:pPr>
            <w:r w:rsidRPr="001B351E">
              <w:rPr>
                <w:rFonts w:ascii="Arial" w:eastAsia="Arial" w:hAnsi="Arial" w:cs="Arial"/>
                <w:sz w:val="24"/>
                <w:szCs w:val="24"/>
              </w:rPr>
              <w:t>23% of the Charges payable to the Buyer as Service Credits to be deducted from the next Invoice payable by the Buyer]</w:t>
            </w:r>
          </w:p>
          <w:p w14:paraId="7E051CA8" w14:textId="77777777" w:rsidR="003D5775" w:rsidRPr="001B351E" w:rsidRDefault="003D5775">
            <w:pPr>
              <w:pStyle w:val="Normal0"/>
              <w:ind w:left="145"/>
              <w:rPr>
                <w:rFonts w:ascii="Arial" w:eastAsia="Arial" w:hAnsi="Arial" w:cs="Arial"/>
                <w:sz w:val="24"/>
                <w:szCs w:val="24"/>
              </w:rPr>
            </w:pPr>
          </w:p>
        </w:tc>
      </w:tr>
    </w:tbl>
    <w:p w14:paraId="420FAD5E" w14:textId="1A2BF06E" w:rsidR="003D5775" w:rsidRPr="001B351E" w:rsidRDefault="003D5775" w:rsidP="005F6D6E">
      <w:pPr>
        <w:pStyle w:val="Annex"/>
        <w:ind w:left="0"/>
        <w:rPr>
          <w:rFonts w:eastAsia="Arial Bold"/>
        </w:rPr>
      </w:pPr>
      <w:bookmarkStart w:id="501" w:name="_Toc154147191"/>
      <w:bookmarkStart w:id="502" w:name="_Toc154149105"/>
      <w:r w:rsidRPr="001B351E">
        <w:rPr>
          <w:rFonts w:eastAsia="Arial Bold"/>
        </w:rPr>
        <w:t>Part B: Performance Monitoring</w:t>
      </w:r>
      <w:bookmarkEnd w:id="501"/>
      <w:bookmarkEnd w:id="502"/>
      <w:r w:rsidRPr="001B351E">
        <w:rPr>
          <w:rFonts w:eastAsia="Arial Bold"/>
        </w:rPr>
        <w:t xml:space="preserve"> </w:t>
      </w:r>
    </w:p>
    <w:p w14:paraId="353F18C8" w14:textId="77777777" w:rsidR="003D5775" w:rsidRPr="001B351E" w:rsidRDefault="003D5775" w:rsidP="001E1E50">
      <w:pPr>
        <w:pStyle w:val="Normal0"/>
        <w:numPr>
          <w:ilvl w:val="0"/>
          <w:numId w:val="165"/>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Performance Monitoring and Performance Review</w:t>
      </w:r>
    </w:p>
    <w:p w14:paraId="1E7B2520"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7D072042" w14:textId="77777777" w:rsidR="003D5775" w:rsidRPr="001B351E" w:rsidRDefault="003D5775" w:rsidP="001E1E50">
      <w:pPr>
        <w:pStyle w:val="Normal0"/>
        <w:keepNext/>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provide the Buyer with performance monitoring reports ("</w:t>
      </w:r>
      <w:r w:rsidRPr="001B351E">
        <w:rPr>
          <w:rFonts w:ascii="Arial" w:eastAsia="Arial" w:hAnsi="Arial" w:cs="Arial"/>
          <w:b/>
          <w:color w:val="000000"/>
          <w:sz w:val="24"/>
          <w:szCs w:val="24"/>
        </w:rPr>
        <w:t>Performance Monitoring Reports</w:t>
      </w:r>
      <w:r w:rsidRPr="001B351E">
        <w:rPr>
          <w:rFonts w:ascii="Arial" w:eastAsia="Arial" w:hAnsi="Arial" w:cs="Arial"/>
          <w:color w:val="000000"/>
          <w:sz w:val="24"/>
          <w:szCs w:val="24"/>
        </w:rPr>
        <w:t>") in accordance with the process and timescales agreed pursuant to paragraph 1.1 of Part B of this Schedule which shall contain, as a minimum, the following information in respect of the relevant Service Period just ended:</w:t>
      </w:r>
    </w:p>
    <w:p w14:paraId="30A1D0FB"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for each Service Level, the actual performance achieved over the Service Level for the relevant Service Period;</w:t>
      </w:r>
    </w:p>
    <w:p w14:paraId="4364DA17"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 summary of all failures to achieve Service Levels that occurred during that Service Period;</w:t>
      </w:r>
    </w:p>
    <w:p w14:paraId="360D65CF"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details of any Critical Service Level Failures;</w:t>
      </w:r>
    </w:p>
    <w:p w14:paraId="4C816D15"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for any repeat failures, actions taken to resolve the underlying cause and prevent recurrence;</w:t>
      </w:r>
    </w:p>
    <w:p w14:paraId="02903917"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Service Credits to be applied in respect of the relevant period indicating the failures and Service Levels to which the Service Credits relate; and</w:t>
      </w:r>
    </w:p>
    <w:p w14:paraId="3DD0C813"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such other details as the Buyer may reasonably require from time to time.</w:t>
      </w:r>
    </w:p>
    <w:p w14:paraId="28C4A17E" w14:textId="77777777" w:rsidR="003D5775" w:rsidRPr="001B351E" w:rsidRDefault="003D5775" w:rsidP="001E1E50">
      <w:pPr>
        <w:pStyle w:val="Normal0"/>
        <w:keepNext/>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Parties shall attend meetings to discuss Performance Monitoring Reports ("</w:t>
      </w:r>
      <w:r w:rsidRPr="001B351E">
        <w:rPr>
          <w:rFonts w:ascii="Arial" w:eastAsia="Arial" w:hAnsi="Arial" w:cs="Arial"/>
          <w:b/>
          <w:color w:val="000000"/>
          <w:sz w:val="24"/>
          <w:szCs w:val="24"/>
        </w:rPr>
        <w:t>Performance Review Meetings</w:t>
      </w:r>
      <w:r w:rsidRPr="001B351E">
        <w:rPr>
          <w:rFonts w:ascii="Arial" w:eastAsia="Arial" w:hAnsi="Arial" w:cs="Arial"/>
          <w:color w:val="000000"/>
          <w:sz w:val="24"/>
          <w:szCs w:val="24"/>
        </w:rPr>
        <w:t>") on a Monthly basis. The Performance Review Meetings will be the forum for the review by the Supplier and the Buyer of the Performance Monitoring Reports.  The Performance Review Meetings shall:</w:t>
      </w:r>
    </w:p>
    <w:p w14:paraId="4550A2C4"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take place within one (1) week of the Performance Monitoring Reports being issued by the Supplier at such location and time (within normal business hours) as the Buyer shall reasonably require;</w:t>
      </w:r>
    </w:p>
    <w:p w14:paraId="0698839F"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be attended by the Supplier's Representative and the Buyer’s Representative; and</w:t>
      </w:r>
    </w:p>
    <w:p w14:paraId="5F10A886"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be fully minuted by the Supplier and the minutes will be circulated by the Supplier to all attendees at the relevant meeting and also to the Buyer’s Representative and any other recipients agreed at the relevant meeting.  </w:t>
      </w:r>
    </w:p>
    <w:p w14:paraId="0EAAF5F3"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The minutes of the preceding Month's Performance Review Meeting will be agreed and signed by both the Supplier's Representative and the Buyer’s Representative at each meeting.</w:t>
      </w:r>
    </w:p>
    <w:p w14:paraId="0878980C"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provide to the Buyer such documentation as the Buyer may reasonably require in order to verify the level of the performance by the Supplier and the calculations of the amount of Service Credits for any specified Service Period.</w:t>
      </w:r>
    </w:p>
    <w:p w14:paraId="126953D2" w14:textId="77777777" w:rsidR="003D5775" w:rsidRPr="001B351E" w:rsidRDefault="003D5775" w:rsidP="003D5775">
      <w:pPr>
        <w:pStyle w:val="Normal0"/>
        <w:spacing w:before="120" w:after="120" w:line="240" w:lineRule="auto"/>
        <w:ind w:left="1440" w:hanging="576"/>
        <w:rPr>
          <w:rFonts w:ascii="Arial" w:eastAsia="Arial" w:hAnsi="Arial" w:cs="Arial"/>
          <w:color w:val="000000"/>
          <w:sz w:val="24"/>
          <w:szCs w:val="24"/>
        </w:rPr>
      </w:pPr>
    </w:p>
    <w:p w14:paraId="7E7D5AF9" w14:textId="77777777" w:rsidR="003D5775" w:rsidRPr="001B351E" w:rsidRDefault="003D5775" w:rsidP="001E1E50">
      <w:pPr>
        <w:pStyle w:val="Normal0"/>
        <w:numPr>
          <w:ilvl w:val="0"/>
          <w:numId w:val="165"/>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Satisfaction Surveys</w:t>
      </w:r>
    </w:p>
    <w:p w14:paraId="07CA28C9"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1E5BF58C" w14:textId="77777777" w:rsidR="003D5775" w:rsidRPr="001B351E" w:rsidRDefault="003D5775" w:rsidP="003D5775">
      <w:pPr>
        <w:pStyle w:val="Normal0"/>
        <w:spacing w:before="120" w:after="120" w:line="240" w:lineRule="auto"/>
        <w:ind w:left="936" w:hanging="576"/>
        <w:jc w:val="both"/>
        <w:rPr>
          <w:rFonts w:ascii="Arial" w:eastAsia="Arial" w:hAnsi="Arial" w:cs="Arial"/>
          <w:color w:val="000000"/>
          <w:sz w:val="24"/>
          <w:szCs w:val="24"/>
        </w:rPr>
      </w:pPr>
    </w:p>
    <w:p w14:paraId="053A08E0"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22B621BB" w14:textId="77777777" w:rsidR="003D5775" w:rsidRPr="001B351E" w:rsidRDefault="003D5775" w:rsidP="004F21F2">
      <w:pPr>
        <w:pStyle w:val="ContentsHH1"/>
      </w:pPr>
      <w:bookmarkStart w:id="503" w:name="_Toc154147192"/>
      <w:bookmarkStart w:id="504" w:name="_Toc154149106"/>
      <w:r w:rsidRPr="001B351E">
        <w:lastRenderedPageBreak/>
        <w:t>Call-Off Schedule 15 (Call-Off Contract Management)</w:t>
      </w:r>
      <w:bookmarkEnd w:id="503"/>
      <w:bookmarkEnd w:id="504"/>
    </w:p>
    <w:p w14:paraId="1674D195" w14:textId="77777777" w:rsidR="003D5775" w:rsidRPr="001B351E" w:rsidRDefault="003D5775" w:rsidP="003D5775">
      <w:pPr>
        <w:pStyle w:val="Normal0"/>
        <w:keepNext/>
        <w:rPr>
          <w:rFonts w:ascii="Arial" w:hAnsi="Arial" w:cs="Arial"/>
          <w:b/>
          <w:smallCaps/>
          <w:sz w:val="24"/>
          <w:szCs w:val="24"/>
        </w:rPr>
      </w:pPr>
    </w:p>
    <w:p w14:paraId="24FF9057" w14:textId="77777777" w:rsidR="003D5775" w:rsidRPr="001B351E" w:rsidRDefault="003D5775" w:rsidP="001E1E50">
      <w:pPr>
        <w:pStyle w:val="heading10"/>
        <w:keepLines w:val="0"/>
        <w:widowControl/>
        <w:numPr>
          <w:ilvl w:val="0"/>
          <w:numId w:val="166"/>
        </w:numPr>
        <w:tabs>
          <w:tab w:val="left" w:pos="1559"/>
          <w:tab w:val="left" w:pos="2268"/>
          <w:tab w:val="left" w:pos="2977"/>
          <w:tab w:val="left" w:pos="3686"/>
          <w:tab w:val="left" w:pos="4394"/>
          <w:tab w:val="right" w:pos="8789"/>
        </w:tabs>
        <w:spacing w:before="0" w:after="240"/>
        <w:ind w:left="644" w:hanging="360"/>
        <w:rPr>
          <w:rFonts w:ascii="Arial" w:eastAsia="Arial" w:hAnsi="Arial" w:cs="Arial"/>
          <w:sz w:val="24"/>
          <w:szCs w:val="24"/>
        </w:rPr>
      </w:pPr>
      <w:r w:rsidRPr="001B351E">
        <w:rPr>
          <w:rFonts w:ascii="Arial" w:eastAsia="Arial" w:hAnsi="Arial" w:cs="Arial"/>
          <w:sz w:val="24"/>
          <w:szCs w:val="24"/>
        </w:rPr>
        <w:t>Definitions</w:t>
      </w:r>
    </w:p>
    <w:p w14:paraId="0A117A59"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b/>
          <w:smallCaps/>
          <w:sz w:val="24"/>
          <w:szCs w:val="24"/>
        </w:rPr>
      </w:pPr>
      <w:r w:rsidRPr="001B351E">
        <w:rPr>
          <w:rFonts w:ascii="Arial" w:eastAsia="Arial" w:hAnsi="Arial"/>
          <w:sz w:val="24"/>
          <w:szCs w:val="24"/>
        </w:rPr>
        <w:t xml:space="preserve"> In this Schedule, the following words shall have the following meanings and they shall supplement Joint Schedule 1 (Definitions):</w:t>
      </w:r>
    </w:p>
    <w:tbl>
      <w:tblPr>
        <w:tblW w:w="8910" w:type="dxa"/>
        <w:tblInd w:w="378" w:type="dxa"/>
        <w:tblLayout w:type="fixed"/>
        <w:tblLook w:val="0400" w:firstRow="0" w:lastRow="0" w:firstColumn="0" w:lastColumn="0" w:noHBand="0" w:noVBand="1"/>
      </w:tblPr>
      <w:tblGrid>
        <w:gridCol w:w="2739"/>
        <w:gridCol w:w="6171"/>
      </w:tblGrid>
      <w:tr w:rsidR="003D5775" w:rsidRPr="001B351E" w14:paraId="27D9CB0A" w14:textId="77777777" w:rsidTr="003D5775">
        <w:tc>
          <w:tcPr>
            <w:tcW w:w="2739" w:type="dxa"/>
            <w:hideMark/>
          </w:tcPr>
          <w:p w14:paraId="0F2AB671" w14:textId="77777777" w:rsidR="003D5775" w:rsidRPr="001B351E" w:rsidRDefault="003D5775">
            <w:pPr>
              <w:pStyle w:val="Normal0"/>
              <w:spacing w:after="120"/>
              <w:ind w:left="720" w:hanging="360"/>
              <w:rPr>
                <w:rFonts w:ascii="Arial" w:eastAsia="Arial" w:hAnsi="Arial" w:cs="Arial"/>
                <w:b/>
                <w:sz w:val="24"/>
                <w:szCs w:val="24"/>
              </w:rPr>
            </w:pPr>
            <w:r w:rsidRPr="001B351E">
              <w:rPr>
                <w:rFonts w:ascii="Arial" w:hAnsi="Arial" w:cs="Arial"/>
                <w:b/>
                <w:sz w:val="24"/>
                <w:szCs w:val="24"/>
              </w:rPr>
              <w:t>"Operational Board"</w:t>
            </w:r>
          </w:p>
        </w:tc>
        <w:tc>
          <w:tcPr>
            <w:tcW w:w="6170" w:type="dxa"/>
            <w:hideMark/>
          </w:tcPr>
          <w:p w14:paraId="0E8993E9" w14:textId="77777777" w:rsidR="003D5775" w:rsidRPr="001B351E" w:rsidRDefault="003D5775">
            <w:pPr>
              <w:pStyle w:val="Normal0"/>
              <w:tabs>
                <w:tab w:val="left" w:pos="-9"/>
              </w:tabs>
              <w:spacing w:after="120"/>
              <w:ind w:left="720" w:hanging="360"/>
              <w:rPr>
                <w:rFonts w:ascii="Arial" w:hAnsi="Arial" w:cs="Arial"/>
                <w:sz w:val="24"/>
                <w:szCs w:val="24"/>
              </w:rPr>
            </w:pPr>
            <w:r w:rsidRPr="001B351E">
              <w:rPr>
                <w:rFonts w:ascii="Arial" w:hAnsi="Arial" w:cs="Arial"/>
                <w:sz w:val="24"/>
                <w:szCs w:val="24"/>
              </w:rPr>
              <w:t>the board established in accordance with paragraph 4.1 of this Schedule;</w:t>
            </w:r>
          </w:p>
        </w:tc>
      </w:tr>
      <w:tr w:rsidR="003D5775" w:rsidRPr="001B351E" w14:paraId="738170AE" w14:textId="77777777" w:rsidTr="003D5775">
        <w:tc>
          <w:tcPr>
            <w:tcW w:w="2739" w:type="dxa"/>
            <w:hideMark/>
          </w:tcPr>
          <w:p w14:paraId="24388746" w14:textId="77777777" w:rsidR="003D5775" w:rsidRPr="001B351E" w:rsidRDefault="003D5775">
            <w:pPr>
              <w:pStyle w:val="Normal0"/>
              <w:spacing w:after="120"/>
              <w:ind w:left="720" w:hanging="360"/>
              <w:rPr>
                <w:rFonts w:ascii="Arial" w:hAnsi="Arial" w:cs="Arial"/>
                <w:b/>
                <w:sz w:val="24"/>
                <w:szCs w:val="24"/>
              </w:rPr>
            </w:pPr>
            <w:r w:rsidRPr="001B351E">
              <w:rPr>
                <w:rFonts w:ascii="Arial" w:hAnsi="Arial" w:cs="Arial"/>
                <w:b/>
                <w:sz w:val="24"/>
                <w:szCs w:val="24"/>
              </w:rPr>
              <w:t>"Project Manager"</w:t>
            </w:r>
          </w:p>
        </w:tc>
        <w:tc>
          <w:tcPr>
            <w:tcW w:w="6170" w:type="dxa"/>
          </w:tcPr>
          <w:p w14:paraId="4991DF53" w14:textId="77777777" w:rsidR="003D5775" w:rsidRPr="001B351E" w:rsidRDefault="003D5775">
            <w:pPr>
              <w:pStyle w:val="Normal0"/>
              <w:tabs>
                <w:tab w:val="left" w:pos="-9"/>
              </w:tabs>
              <w:ind w:left="720" w:hanging="360"/>
              <w:rPr>
                <w:rFonts w:ascii="Arial" w:hAnsi="Arial" w:cs="Arial"/>
                <w:sz w:val="24"/>
                <w:szCs w:val="24"/>
              </w:rPr>
            </w:pPr>
            <w:r w:rsidRPr="001B351E">
              <w:rPr>
                <w:rFonts w:ascii="Arial" w:hAnsi="Arial" w:cs="Arial"/>
                <w:sz w:val="24"/>
                <w:szCs w:val="24"/>
              </w:rPr>
              <w:t>the manager appointed in accordance with paragraph 2.1 of this Schedule;</w:t>
            </w:r>
          </w:p>
          <w:p w14:paraId="3C72A837" w14:textId="77777777" w:rsidR="003D5775" w:rsidRPr="001B351E" w:rsidRDefault="003D5775">
            <w:pPr>
              <w:pStyle w:val="Normal0"/>
              <w:tabs>
                <w:tab w:val="left" w:pos="-9"/>
              </w:tabs>
              <w:ind w:left="720" w:hanging="360"/>
              <w:rPr>
                <w:rFonts w:ascii="Arial" w:hAnsi="Arial" w:cs="Arial"/>
                <w:sz w:val="24"/>
                <w:szCs w:val="24"/>
              </w:rPr>
            </w:pPr>
          </w:p>
        </w:tc>
      </w:tr>
    </w:tbl>
    <w:p w14:paraId="0FD428D7" w14:textId="77777777" w:rsidR="003D5775" w:rsidRPr="001B351E" w:rsidRDefault="003D5775" w:rsidP="001E1E50">
      <w:pPr>
        <w:pStyle w:val="heading10"/>
        <w:keepLines w:val="0"/>
        <w:widowControl/>
        <w:numPr>
          <w:ilvl w:val="0"/>
          <w:numId w:val="166"/>
        </w:numPr>
        <w:tabs>
          <w:tab w:val="left" w:pos="1559"/>
          <w:tab w:val="left" w:pos="2268"/>
          <w:tab w:val="left" w:pos="2977"/>
          <w:tab w:val="left" w:pos="3686"/>
          <w:tab w:val="left" w:pos="4394"/>
          <w:tab w:val="right" w:pos="8789"/>
        </w:tabs>
        <w:spacing w:before="0" w:after="240"/>
        <w:ind w:left="644" w:hanging="360"/>
        <w:rPr>
          <w:rFonts w:ascii="Arial" w:eastAsia="Arial" w:hAnsi="Arial" w:cs="Arial"/>
          <w:sz w:val="24"/>
          <w:szCs w:val="24"/>
        </w:rPr>
      </w:pPr>
      <w:r w:rsidRPr="001B351E">
        <w:rPr>
          <w:rFonts w:ascii="Arial" w:eastAsia="Arial" w:hAnsi="Arial" w:cs="Arial"/>
          <w:sz w:val="24"/>
          <w:szCs w:val="24"/>
        </w:rPr>
        <w:t>Project Management</w:t>
      </w:r>
    </w:p>
    <w:p w14:paraId="212BD9B5"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The Supplier and the Buyer shall each appoint a Project Manager for the purposes of this Contract through whom the provision of the Services and the Deliverables shall be managed day-to-day.</w:t>
      </w:r>
    </w:p>
    <w:p w14:paraId="4794325C"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The Parties shall ensure that appropriate resource is made available on a regular basis such that the aims, objectives and specific provisions of this Contract can be fully realised.</w:t>
      </w:r>
    </w:p>
    <w:p w14:paraId="23DB54F2"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Without prejudice to paragraph 4 below, the Parties agree to operate the boards specified as set out in the Annex to this Schedule.</w:t>
      </w:r>
    </w:p>
    <w:p w14:paraId="4E2CB951" w14:textId="77777777" w:rsidR="003D5775" w:rsidRPr="001B351E" w:rsidRDefault="003D5775" w:rsidP="001E1E50">
      <w:pPr>
        <w:pStyle w:val="Normal0"/>
        <w:keepNext/>
        <w:numPr>
          <w:ilvl w:val="0"/>
          <w:numId w:val="166"/>
        </w:numPr>
        <w:tabs>
          <w:tab w:val="left" w:pos="142"/>
        </w:tabs>
        <w:adjustRightInd w:val="0"/>
        <w:spacing w:before="120" w:after="240" w:line="240" w:lineRule="auto"/>
        <w:ind w:left="360" w:hanging="360"/>
        <w:rPr>
          <w:rFonts w:ascii="Arial" w:eastAsia="Arial" w:hAnsi="Arial" w:cs="Arial"/>
          <w:b/>
          <w:color w:val="000000"/>
          <w:sz w:val="24"/>
          <w:szCs w:val="24"/>
        </w:rPr>
      </w:pPr>
      <w:r w:rsidRPr="001B351E">
        <w:rPr>
          <w:rFonts w:ascii="Arial" w:hAnsi="Arial" w:cs="Arial"/>
          <w:b/>
          <w:color w:val="000000"/>
          <w:sz w:val="24"/>
          <w:szCs w:val="24"/>
        </w:rPr>
        <w:t>Role of the Supplier Contract Manager</w:t>
      </w:r>
    </w:p>
    <w:p w14:paraId="0B5F9AC3" w14:textId="77777777" w:rsidR="003D5775" w:rsidRPr="001B351E" w:rsidRDefault="003D5775" w:rsidP="001E1E50">
      <w:pPr>
        <w:pStyle w:val="Normal0"/>
        <w:keepNext/>
        <w:numPr>
          <w:ilvl w:val="1"/>
          <w:numId w:val="166"/>
        </w:numPr>
        <w:tabs>
          <w:tab w:val="left" w:pos="936"/>
        </w:tabs>
        <w:adjustRightInd w:val="0"/>
        <w:spacing w:before="120" w:after="120" w:line="240" w:lineRule="auto"/>
        <w:ind w:left="936" w:hanging="576"/>
        <w:rPr>
          <w:rFonts w:ascii="Arial" w:hAnsi="Arial" w:cs="Arial"/>
          <w:color w:val="000000"/>
          <w:sz w:val="24"/>
          <w:szCs w:val="24"/>
        </w:rPr>
      </w:pPr>
      <w:r w:rsidRPr="001B351E">
        <w:rPr>
          <w:rFonts w:ascii="Arial" w:hAnsi="Arial" w:cs="Arial"/>
          <w:color w:val="000000"/>
          <w:sz w:val="24"/>
          <w:szCs w:val="24"/>
        </w:rPr>
        <w:t>The Supplier's Contract Manager's shall be:</w:t>
      </w:r>
    </w:p>
    <w:p w14:paraId="4DAF52CD"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00" w:after="100" w:line="260" w:lineRule="atLeast"/>
        <w:rPr>
          <w:rFonts w:ascii="Arial" w:eastAsia="Arial" w:hAnsi="Arial" w:cs="Arial"/>
          <w:sz w:val="24"/>
          <w:szCs w:val="24"/>
        </w:rPr>
      </w:pPr>
      <w:r w:rsidRPr="001B351E">
        <w:rPr>
          <w:rFonts w:ascii="Arial" w:eastAsia="Arial" w:hAnsi="Arial" w:cs="Arial"/>
          <w:sz w:val="24"/>
          <w:szCs w:val="24"/>
        </w:rPr>
        <w:t xml:space="preserve">the primary point of contact to receive communication from the Buyer and will also be the person primarily responsible for providing information to the Buyer; </w:t>
      </w:r>
    </w:p>
    <w:p w14:paraId="5B47C291"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00" w:after="100" w:line="260" w:lineRule="atLeast"/>
        <w:rPr>
          <w:rFonts w:ascii="Arial" w:eastAsia="Arial" w:hAnsi="Arial" w:cs="Arial"/>
          <w:sz w:val="24"/>
          <w:szCs w:val="24"/>
        </w:rPr>
      </w:pPr>
      <w:r w:rsidRPr="001B351E">
        <w:rPr>
          <w:rFonts w:ascii="Arial" w:eastAsia="Arial" w:hAnsi="Arial" w:cs="Arial"/>
          <w:sz w:val="24"/>
          <w:szCs w:val="24"/>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50D12CE0"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00" w:after="100" w:line="260" w:lineRule="atLeast"/>
        <w:rPr>
          <w:rFonts w:ascii="Arial" w:eastAsia="Arial" w:hAnsi="Arial" w:cs="Arial"/>
          <w:sz w:val="24"/>
          <w:szCs w:val="24"/>
        </w:rPr>
      </w:pPr>
      <w:r w:rsidRPr="001B351E">
        <w:rPr>
          <w:rFonts w:ascii="Arial" w:eastAsia="Arial" w:hAnsi="Arial" w:cs="Arial"/>
          <w:sz w:val="24"/>
          <w:szCs w:val="24"/>
        </w:rPr>
        <w:t>able to cancel any delegation and recommence the position himself; and</w:t>
      </w:r>
    </w:p>
    <w:p w14:paraId="24B9593D"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00" w:after="100" w:line="260" w:lineRule="atLeast"/>
        <w:rPr>
          <w:rFonts w:ascii="Arial" w:eastAsia="Arial" w:hAnsi="Arial" w:cs="Arial"/>
          <w:sz w:val="24"/>
          <w:szCs w:val="24"/>
        </w:rPr>
      </w:pPr>
      <w:r w:rsidRPr="001B351E">
        <w:rPr>
          <w:rFonts w:ascii="Arial" w:eastAsia="Arial" w:hAnsi="Arial" w:cs="Arial"/>
          <w:sz w:val="24"/>
          <w:szCs w:val="24"/>
        </w:rPr>
        <w:t xml:space="preserve">replaced only after the Buyer has received notification of the proposed change. </w:t>
      </w:r>
    </w:p>
    <w:p w14:paraId="5E5D3BA2" w14:textId="77777777" w:rsidR="003D5775" w:rsidRPr="001B351E" w:rsidRDefault="003D5775" w:rsidP="001E1E50">
      <w:pPr>
        <w:pStyle w:val="Normal0"/>
        <w:numPr>
          <w:ilvl w:val="1"/>
          <w:numId w:val="166"/>
        </w:numPr>
        <w:tabs>
          <w:tab w:val="left" w:pos="936"/>
        </w:tabs>
        <w:adjustRightInd w:val="0"/>
        <w:spacing w:before="120" w:after="120" w:line="240" w:lineRule="auto"/>
        <w:ind w:left="936" w:hanging="576"/>
        <w:rPr>
          <w:rFonts w:ascii="Arial" w:eastAsia="Arial" w:hAnsi="Arial" w:cs="Arial"/>
          <w:color w:val="000000"/>
          <w:sz w:val="24"/>
          <w:szCs w:val="24"/>
        </w:rPr>
      </w:pPr>
      <w:r w:rsidRPr="001B351E">
        <w:rPr>
          <w:rFonts w:ascii="Arial" w:hAnsi="Arial" w:cs="Arial"/>
          <w:color w:val="000000"/>
          <w:sz w:val="24"/>
          <w:szCs w:val="24"/>
        </w:rPr>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14:paraId="32DE191C" w14:textId="77777777" w:rsidR="003D5775" w:rsidRPr="001B351E" w:rsidRDefault="003D5775" w:rsidP="001E1E50">
      <w:pPr>
        <w:pStyle w:val="Normal0"/>
        <w:numPr>
          <w:ilvl w:val="1"/>
          <w:numId w:val="166"/>
        </w:numPr>
        <w:tabs>
          <w:tab w:val="left" w:pos="936"/>
        </w:tabs>
        <w:adjustRightInd w:val="0"/>
        <w:spacing w:before="120" w:after="120" w:line="240" w:lineRule="auto"/>
        <w:ind w:left="936" w:hanging="576"/>
        <w:rPr>
          <w:rFonts w:ascii="Arial" w:hAnsi="Arial" w:cs="Arial"/>
          <w:color w:val="000000"/>
          <w:sz w:val="24"/>
          <w:szCs w:val="24"/>
        </w:rPr>
      </w:pPr>
      <w:r w:rsidRPr="001B351E">
        <w:rPr>
          <w:rFonts w:ascii="Arial" w:hAnsi="Arial" w:cs="Arial"/>
          <w:color w:val="000000"/>
          <w:sz w:val="24"/>
          <w:szCs w:val="24"/>
        </w:rPr>
        <w:lastRenderedPageBreak/>
        <w:t>Receipt of communication from the Supplier's Contract Manager's by the Buyer does not absolve the Supplier from its responsibilities, obligations or liabilities under the Contract.</w:t>
      </w:r>
    </w:p>
    <w:p w14:paraId="7A9A139D" w14:textId="77777777" w:rsidR="003D5775" w:rsidRPr="001B351E" w:rsidRDefault="003D5775" w:rsidP="003D5775">
      <w:pPr>
        <w:pStyle w:val="Normal0"/>
        <w:rPr>
          <w:rFonts w:ascii="Arial" w:hAnsi="Arial" w:cs="Arial"/>
          <w:sz w:val="24"/>
          <w:szCs w:val="24"/>
        </w:rPr>
      </w:pPr>
    </w:p>
    <w:p w14:paraId="22B28541" w14:textId="77777777" w:rsidR="003D5775" w:rsidRPr="001B351E" w:rsidRDefault="003D5775" w:rsidP="001E1E50">
      <w:pPr>
        <w:pStyle w:val="heading10"/>
        <w:keepLines w:val="0"/>
        <w:widowControl/>
        <w:numPr>
          <w:ilvl w:val="0"/>
          <w:numId w:val="166"/>
        </w:numPr>
        <w:tabs>
          <w:tab w:val="left" w:pos="1559"/>
          <w:tab w:val="left" w:pos="2268"/>
          <w:tab w:val="left" w:pos="2977"/>
          <w:tab w:val="left" w:pos="3686"/>
          <w:tab w:val="left" w:pos="4394"/>
          <w:tab w:val="right" w:pos="8789"/>
        </w:tabs>
        <w:spacing w:before="0" w:after="240"/>
        <w:ind w:left="644" w:hanging="360"/>
        <w:rPr>
          <w:rFonts w:ascii="Arial" w:eastAsia="Arial" w:hAnsi="Arial" w:cs="Arial"/>
          <w:sz w:val="24"/>
          <w:szCs w:val="24"/>
        </w:rPr>
      </w:pPr>
      <w:r w:rsidRPr="001B351E">
        <w:rPr>
          <w:rFonts w:ascii="Arial" w:eastAsia="Arial" w:hAnsi="Arial" w:cs="Arial"/>
          <w:sz w:val="24"/>
          <w:szCs w:val="24"/>
        </w:rPr>
        <w:t>Role of the Operational Board</w:t>
      </w:r>
    </w:p>
    <w:p w14:paraId="49370A98"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The Operational Board shall be established by the Buyer for the purposes of this Contract on which the Supplier and the Buyer shall be represented.</w:t>
      </w:r>
    </w:p>
    <w:p w14:paraId="74A92A94"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The Operational Board members, frequency and location of board meetings and planned start date by which the board shall be established are set out in the Order Form.</w:t>
      </w:r>
    </w:p>
    <w:p w14:paraId="7DE018A9"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5D3263E5"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62134D4A"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14:paraId="000AF2EC" w14:textId="77777777" w:rsidR="003D5775" w:rsidRPr="001B351E" w:rsidRDefault="003D5775" w:rsidP="001E1E50">
      <w:pPr>
        <w:pStyle w:val="Normal0"/>
        <w:keepNext/>
        <w:numPr>
          <w:ilvl w:val="0"/>
          <w:numId w:val="166"/>
        </w:numPr>
        <w:tabs>
          <w:tab w:val="left" w:pos="142"/>
        </w:tabs>
        <w:adjustRightInd w:val="0"/>
        <w:spacing w:before="120" w:after="240" w:line="240" w:lineRule="auto"/>
        <w:ind w:left="360" w:hanging="360"/>
        <w:rPr>
          <w:rFonts w:ascii="Arial" w:eastAsia="Arial" w:hAnsi="Arial" w:cs="Arial"/>
          <w:b/>
          <w:color w:val="000000"/>
          <w:sz w:val="24"/>
          <w:szCs w:val="24"/>
        </w:rPr>
      </w:pPr>
      <w:r w:rsidRPr="001B351E">
        <w:rPr>
          <w:rFonts w:ascii="Arial" w:hAnsi="Arial" w:cs="Arial"/>
          <w:b/>
          <w:color w:val="000000"/>
          <w:sz w:val="24"/>
          <w:szCs w:val="24"/>
        </w:rPr>
        <w:t>Contract Risk Management</w:t>
      </w:r>
    </w:p>
    <w:p w14:paraId="488B60A2" w14:textId="77777777" w:rsidR="003D5775" w:rsidRPr="001B351E" w:rsidRDefault="003D5775" w:rsidP="001E1E50">
      <w:pPr>
        <w:pStyle w:val="Normal0"/>
        <w:numPr>
          <w:ilvl w:val="1"/>
          <w:numId w:val="166"/>
        </w:numPr>
        <w:tabs>
          <w:tab w:val="left" w:pos="936"/>
        </w:tabs>
        <w:adjustRightInd w:val="0"/>
        <w:spacing w:before="120" w:after="120" w:line="240" w:lineRule="auto"/>
        <w:ind w:left="936" w:hanging="576"/>
        <w:rPr>
          <w:rFonts w:ascii="Arial" w:hAnsi="Arial" w:cs="Arial"/>
          <w:color w:val="000000"/>
          <w:sz w:val="24"/>
          <w:szCs w:val="24"/>
        </w:rPr>
      </w:pPr>
      <w:r w:rsidRPr="001B351E">
        <w:rPr>
          <w:rFonts w:ascii="Arial" w:hAnsi="Arial" w:cs="Arial"/>
          <w:color w:val="000000"/>
          <w:sz w:val="24"/>
          <w:szCs w:val="24"/>
        </w:rPr>
        <w:t>Both Parties shall pro-actively manage risks attributed to them under the terms of this Call-Off Contract.</w:t>
      </w:r>
    </w:p>
    <w:p w14:paraId="5E0C6178" w14:textId="77777777" w:rsidR="003D5775" w:rsidRPr="001B351E" w:rsidRDefault="003D5775" w:rsidP="001E1E50">
      <w:pPr>
        <w:pStyle w:val="Normal0"/>
        <w:keepNext/>
        <w:numPr>
          <w:ilvl w:val="1"/>
          <w:numId w:val="166"/>
        </w:numPr>
        <w:tabs>
          <w:tab w:val="left" w:pos="936"/>
        </w:tabs>
        <w:adjustRightInd w:val="0"/>
        <w:spacing w:before="120" w:after="120" w:line="240" w:lineRule="auto"/>
        <w:ind w:left="936" w:hanging="576"/>
        <w:rPr>
          <w:rFonts w:ascii="Arial" w:hAnsi="Arial" w:cs="Arial"/>
          <w:color w:val="000000"/>
          <w:sz w:val="24"/>
          <w:szCs w:val="24"/>
        </w:rPr>
      </w:pPr>
      <w:r w:rsidRPr="001B351E">
        <w:rPr>
          <w:rFonts w:ascii="Arial" w:hAnsi="Arial" w:cs="Arial"/>
          <w:color w:val="000000"/>
          <w:sz w:val="24"/>
          <w:szCs w:val="24"/>
        </w:rPr>
        <w:t>The Supplier shall develop, operate, maintain and amend, as agreed with the Buyer, processes for:</w:t>
      </w:r>
    </w:p>
    <w:p w14:paraId="14447D21"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20" w:after="120" w:line="240" w:lineRule="auto"/>
        <w:rPr>
          <w:rFonts w:ascii="Arial" w:eastAsia="Arial" w:hAnsi="Arial" w:cs="Arial"/>
          <w:color w:val="000000"/>
          <w:sz w:val="24"/>
          <w:szCs w:val="24"/>
        </w:rPr>
      </w:pPr>
      <w:r w:rsidRPr="001B351E">
        <w:rPr>
          <w:rFonts w:ascii="Arial" w:eastAsia="Arial" w:hAnsi="Arial" w:cs="Arial"/>
          <w:sz w:val="24"/>
          <w:szCs w:val="24"/>
        </w:rPr>
        <w:t>the identification and management of risks;</w:t>
      </w:r>
    </w:p>
    <w:p w14:paraId="53F639B2"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identification and management of issues; and</w:t>
      </w:r>
    </w:p>
    <w:p w14:paraId="373DF708"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monitoring and controlling project plans.</w:t>
      </w:r>
    </w:p>
    <w:p w14:paraId="2BC32946" w14:textId="77777777" w:rsidR="003D5775" w:rsidRPr="001B351E" w:rsidRDefault="003D5775" w:rsidP="001E1E50">
      <w:pPr>
        <w:pStyle w:val="Normal0"/>
        <w:numPr>
          <w:ilvl w:val="1"/>
          <w:numId w:val="166"/>
        </w:numPr>
        <w:tabs>
          <w:tab w:val="left" w:pos="936"/>
        </w:tabs>
        <w:adjustRightInd w:val="0"/>
        <w:spacing w:before="120" w:after="120" w:line="240" w:lineRule="auto"/>
        <w:ind w:left="936" w:hanging="576"/>
        <w:rPr>
          <w:rFonts w:ascii="Arial" w:eastAsia="Arial" w:hAnsi="Arial" w:cs="Arial"/>
          <w:b/>
          <w:color w:val="000000"/>
          <w:sz w:val="24"/>
          <w:szCs w:val="24"/>
        </w:rPr>
      </w:pPr>
      <w:r w:rsidRPr="001B351E">
        <w:rPr>
          <w:rFonts w:ascii="Arial" w:hAnsi="Arial" w:cs="Arial"/>
          <w:color w:val="000000"/>
          <w:sz w:val="24"/>
          <w:szCs w:val="24"/>
        </w:rPr>
        <w:t>The Supplier allows the Buyer to inspect at any time within working hours the accounts and records which the Supplier is required to keep.</w:t>
      </w:r>
    </w:p>
    <w:p w14:paraId="4B85E3DC" w14:textId="77777777" w:rsidR="003D5775" w:rsidRPr="001B351E" w:rsidRDefault="003D5775" w:rsidP="001E1E50">
      <w:pPr>
        <w:pStyle w:val="Normal0"/>
        <w:numPr>
          <w:ilvl w:val="1"/>
          <w:numId w:val="166"/>
        </w:numPr>
        <w:tabs>
          <w:tab w:val="left" w:pos="936"/>
        </w:tabs>
        <w:adjustRightInd w:val="0"/>
        <w:spacing w:before="120" w:after="120" w:line="240" w:lineRule="auto"/>
        <w:ind w:left="936" w:hanging="576"/>
        <w:rPr>
          <w:rFonts w:ascii="Arial" w:hAnsi="Arial" w:cs="Arial"/>
          <w:color w:val="000000"/>
          <w:sz w:val="24"/>
          <w:szCs w:val="24"/>
        </w:rPr>
      </w:pPr>
      <w:r w:rsidRPr="001B351E">
        <w:rPr>
          <w:rFonts w:ascii="Arial" w:hAnsi="Arial" w:cs="Arial"/>
          <w:color w:val="000000"/>
          <w:sz w:val="24"/>
          <w:szCs w:val="24"/>
        </w:rPr>
        <w:t xml:space="preserve">The Supplier will maintain a risk register of the risks relating to the Call Off Contract which the Buyer's and the Supplier have identified. </w:t>
      </w:r>
    </w:p>
    <w:p w14:paraId="56A0069A" w14:textId="77777777" w:rsidR="003D5775" w:rsidRPr="001B351E" w:rsidRDefault="003D5775" w:rsidP="003D5775">
      <w:pPr>
        <w:pStyle w:val="Normal0"/>
        <w:tabs>
          <w:tab w:val="left" w:pos="709"/>
          <w:tab w:val="left" w:pos="1559"/>
          <w:tab w:val="left" w:pos="2268"/>
          <w:tab w:val="left" w:pos="2977"/>
          <w:tab w:val="left" w:pos="3686"/>
          <w:tab w:val="left" w:pos="4394"/>
          <w:tab w:val="right" w:pos="8789"/>
        </w:tabs>
        <w:spacing w:before="100" w:after="100"/>
        <w:rPr>
          <w:rFonts w:ascii="Arial" w:hAnsi="Arial" w:cs="Arial"/>
          <w:color w:val="000000"/>
          <w:sz w:val="24"/>
          <w:szCs w:val="24"/>
        </w:rPr>
      </w:pPr>
    </w:p>
    <w:p w14:paraId="2FDFCBAE" w14:textId="77777777" w:rsidR="003D5775" w:rsidRPr="001B351E" w:rsidRDefault="003D5775" w:rsidP="006673CE">
      <w:pPr>
        <w:pStyle w:val="Annex"/>
      </w:pPr>
      <w:r w:rsidRPr="001B351E">
        <w:br w:type="page"/>
      </w:r>
      <w:bookmarkStart w:id="505" w:name="_Toc154147193"/>
      <w:bookmarkStart w:id="506" w:name="_Toc154149107"/>
      <w:r w:rsidRPr="001B351E">
        <w:lastRenderedPageBreak/>
        <w:t>Annex: Contract Boards</w:t>
      </w:r>
      <w:bookmarkEnd w:id="505"/>
      <w:bookmarkEnd w:id="506"/>
    </w:p>
    <w:p w14:paraId="39D59CF8" w14:textId="77777777" w:rsidR="003D5775" w:rsidRPr="001B351E" w:rsidRDefault="003D5775" w:rsidP="003D5775">
      <w:pPr>
        <w:pStyle w:val="Normal0"/>
        <w:tabs>
          <w:tab w:val="left" w:pos="360"/>
        </w:tabs>
        <w:spacing w:after="240"/>
        <w:rPr>
          <w:rFonts w:ascii="Arial" w:hAnsi="Arial" w:cs="Arial"/>
          <w:color w:val="000000"/>
          <w:sz w:val="24"/>
          <w:szCs w:val="24"/>
        </w:rPr>
      </w:pPr>
      <w:r w:rsidRPr="001B351E">
        <w:rPr>
          <w:rFonts w:ascii="Arial" w:hAnsi="Arial" w:cs="Arial"/>
          <w:color w:val="000000"/>
          <w:sz w:val="24"/>
          <w:szCs w:val="24"/>
        </w:rPr>
        <w:t>The Parties agree to operate the following boards at the locations and at the frequencies set out below:</w:t>
      </w:r>
    </w:p>
    <w:p w14:paraId="08C2A28C" w14:textId="6686F900" w:rsidR="003D5775" w:rsidRPr="001B351E" w:rsidRDefault="00C31572" w:rsidP="003D5775">
      <w:pPr>
        <w:spacing w:after="0"/>
        <w:rPr>
          <w:rFonts w:ascii="Arial" w:hAnsi="Arial" w:cs="Arial"/>
          <w:sz w:val="24"/>
          <w:szCs w:val="24"/>
        </w:rPr>
      </w:pPr>
      <w:r>
        <w:rPr>
          <w:rFonts w:ascii="Arial" w:hAnsi="Arial" w:cs="Arial"/>
          <w:sz w:val="24"/>
          <w:szCs w:val="24"/>
        </w:rPr>
        <w:t>To be agreed during implementation</w:t>
      </w:r>
    </w:p>
    <w:p w14:paraId="7DF6F7AA" w14:textId="77777777" w:rsidR="003D5775" w:rsidRPr="001B351E" w:rsidRDefault="003D5775">
      <w:pPr>
        <w:rPr>
          <w:rFonts w:ascii="Arial" w:hAnsi="Arial" w:cs="Arial"/>
          <w:sz w:val="24"/>
          <w:szCs w:val="24"/>
        </w:rPr>
      </w:pPr>
      <w:r w:rsidRPr="001B351E">
        <w:rPr>
          <w:rFonts w:ascii="Arial" w:hAnsi="Arial" w:cs="Arial"/>
          <w:sz w:val="24"/>
          <w:szCs w:val="24"/>
        </w:rPr>
        <w:br w:type="page"/>
      </w:r>
    </w:p>
    <w:p w14:paraId="63E08C84" w14:textId="77777777" w:rsidR="003D5775" w:rsidRPr="001B351E" w:rsidRDefault="003D5775" w:rsidP="004F21F2">
      <w:pPr>
        <w:pStyle w:val="ContentsHH1"/>
      </w:pPr>
      <w:bookmarkStart w:id="507" w:name="_Toc154147194"/>
      <w:bookmarkStart w:id="508" w:name="_Toc154149108"/>
      <w:r w:rsidRPr="001B351E">
        <w:lastRenderedPageBreak/>
        <w:t>Call-Off Schedule 16 (Benchmarking)</w:t>
      </w:r>
      <w:bookmarkEnd w:id="507"/>
      <w:bookmarkEnd w:id="508"/>
    </w:p>
    <w:p w14:paraId="6131D377" w14:textId="77777777" w:rsidR="003D5775" w:rsidRPr="001B351E" w:rsidRDefault="003D5775" w:rsidP="001E1E50">
      <w:pPr>
        <w:pStyle w:val="Normal0"/>
        <w:keepNext/>
        <w:numPr>
          <w:ilvl w:val="0"/>
          <w:numId w:val="167"/>
        </w:numPr>
        <w:tabs>
          <w:tab w:val="left" w:pos="142"/>
        </w:tabs>
        <w:overflowPunct w:val="0"/>
        <w:autoSpaceDE w:val="0"/>
        <w:autoSpaceDN w:val="0"/>
        <w:adjustRightInd w:val="0"/>
        <w:spacing w:before="120" w:after="240" w:line="240" w:lineRule="auto"/>
        <w:rPr>
          <w:rFonts w:ascii="Arial" w:eastAsia="Arial" w:hAnsi="Arial" w:cs="Arial"/>
          <w:b/>
          <w:smallCaps/>
          <w:color w:val="000000"/>
          <w:sz w:val="24"/>
          <w:szCs w:val="24"/>
        </w:rPr>
      </w:pPr>
      <w:r w:rsidRPr="001B351E">
        <w:rPr>
          <w:rFonts w:ascii="Arial" w:eastAsia="Arial" w:hAnsi="Arial" w:cs="Arial"/>
          <w:b/>
          <w:smallCaps/>
          <w:color w:val="000000"/>
          <w:sz w:val="24"/>
          <w:szCs w:val="24"/>
        </w:rPr>
        <w:t>DEFINITIONS</w:t>
      </w:r>
    </w:p>
    <w:p w14:paraId="73F8E8E0" w14:textId="77777777" w:rsidR="003D5775" w:rsidRPr="001B351E" w:rsidRDefault="003D5775" w:rsidP="001E1E50">
      <w:pPr>
        <w:pStyle w:val="Normal0"/>
        <w:keepNext/>
        <w:numPr>
          <w:ilvl w:val="1"/>
          <w:numId w:val="167"/>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In this Schedule, the following expressions shall have the following meanings:</w:t>
      </w:r>
    </w:p>
    <w:tbl>
      <w:tblPr>
        <w:tblW w:w="8040" w:type="dxa"/>
        <w:tblInd w:w="1008" w:type="dxa"/>
        <w:tblLayout w:type="fixed"/>
        <w:tblLook w:val="0400" w:firstRow="0" w:lastRow="0" w:firstColumn="0" w:lastColumn="0" w:noHBand="0" w:noVBand="1"/>
      </w:tblPr>
      <w:tblGrid>
        <w:gridCol w:w="2899"/>
        <w:gridCol w:w="5141"/>
      </w:tblGrid>
      <w:tr w:rsidR="003D5775" w:rsidRPr="001B351E" w14:paraId="3B7FBB28" w14:textId="77777777" w:rsidTr="003D5775">
        <w:tc>
          <w:tcPr>
            <w:tcW w:w="2900" w:type="dxa"/>
            <w:hideMark/>
          </w:tcPr>
          <w:p w14:paraId="4A0909D4"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"Benchmark Review"</w:t>
            </w:r>
          </w:p>
        </w:tc>
        <w:tc>
          <w:tcPr>
            <w:tcW w:w="5142" w:type="dxa"/>
            <w:hideMark/>
          </w:tcPr>
          <w:p w14:paraId="1481047C"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a review of the Deliverables carried out in accordance with this Schedule to determine whether those Deliverables represent Good Value;</w:t>
            </w:r>
          </w:p>
        </w:tc>
      </w:tr>
      <w:tr w:rsidR="003D5775" w:rsidRPr="001B351E" w14:paraId="177EED13" w14:textId="77777777" w:rsidTr="003D5775">
        <w:tc>
          <w:tcPr>
            <w:tcW w:w="2900" w:type="dxa"/>
            <w:hideMark/>
          </w:tcPr>
          <w:p w14:paraId="22D06C41"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"Benchmarked Deliverables"</w:t>
            </w:r>
          </w:p>
        </w:tc>
        <w:tc>
          <w:tcPr>
            <w:tcW w:w="5142" w:type="dxa"/>
            <w:hideMark/>
          </w:tcPr>
          <w:p w14:paraId="6FB7921B"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any Deliverables included within the scope of a Benchmark Review pursuant to this Schedule;</w:t>
            </w:r>
          </w:p>
        </w:tc>
      </w:tr>
      <w:tr w:rsidR="003D5775" w:rsidRPr="001B351E" w14:paraId="4B5DB3F6" w14:textId="77777777" w:rsidTr="003D5775">
        <w:tc>
          <w:tcPr>
            <w:tcW w:w="2900" w:type="dxa"/>
            <w:hideMark/>
          </w:tcPr>
          <w:p w14:paraId="533D0F8F"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"Comparable Rates"</w:t>
            </w:r>
          </w:p>
        </w:tc>
        <w:tc>
          <w:tcPr>
            <w:tcW w:w="5142" w:type="dxa"/>
            <w:hideMark/>
          </w:tcPr>
          <w:p w14:paraId="22ED59B2"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the Charges for Comparable Deliverables;</w:t>
            </w:r>
          </w:p>
        </w:tc>
      </w:tr>
      <w:tr w:rsidR="003D5775" w:rsidRPr="001B351E" w14:paraId="239828F8" w14:textId="77777777" w:rsidTr="003D5775">
        <w:tc>
          <w:tcPr>
            <w:tcW w:w="2900" w:type="dxa"/>
            <w:hideMark/>
          </w:tcPr>
          <w:p w14:paraId="5C82F729"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"Comparable Deliverables"</w:t>
            </w:r>
          </w:p>
        </w:tc>
        <w:tc>
          <w:tcPr>
            <w:tcW w:w="5142" w:type="dxa"/>
            <w:hideMark/>
          </w:tcPr>
          <w:p w14:paraId="1F13A222"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3D5775" w:rsidRPr="001B351E" w14:paraId="4A75C658" w14:textId="77777777" w:rsidTr="003D5775">
        <w:tc>
          <w:tcPr>
            <w:tcW w:w="2900" w:type="dxa"/>
            <w:hideMark/>
          </w:tcPr>
          <w:p w14:paraId="3AA407BD"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"Comparison Group"</w:t>
            </w:r>
          </w:p>
        </w:tc>
        <w:tc>
          <w:tcPr>
            <w:tcW w:w="5142" w:type="dxa"/>
            <w:hideMark/>
          </w:tcPr>
          <w:p w14:paraId="56E6924F"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3D5775" w:rsidRPr="001B351E" w14:paraId="2CFBFEFE" w14:textId="77777777" w:rsidTr="003D5775">
        <w:tc>
          <w:tcPr>
            <w:tcW w:w="2900" w:type="dxa"/>
            <w:hideMark/>
          </w:tcPr>
          <w:p w14:paraId="16193C45"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"Equivalent Data"</w:t>
            </w:r>
          </w:p>
        </w:tc>
        <w:tc>
          <w:tcPr>
            <w:tcW w:w="5142" w:type="dxa"/>
            <w:hideMark/>
          </w:tcPr>
          <w:p w14:paraId="6DB53DEA"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data derived from an analysis of the Comparable Rates and/or the Comparable Deliverables (as applicable) provided by the Comparison Group;</w:t>
            </w:r>
          </w:p>
        </w:tc>
      </w:tr>
      <w:tr w:rsidR="003D5775" w:rsidRPr="001B351E" w14:paraId="1F95F576" w14:textId="77777777" w:rsidTr="003D5775">
        <w:tc>
          <w:tcPr>
            <w:tcW w:w="2900" w:type="dxa"/>
            <w:hideMark/>
          </w:tcPr>
          <w:p w14:paraId="70F7304F"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"Good Value"</w:t>
            </w:r>
          </w:p>
        </w:tc>
        <w:tc>
          <w:tcPr>
            <w:tcW w:w="5142" w:type="dxa"/>
            <w:hideMark/>
          </w:tcPr>
          <w:p w14:paraId="516D1716"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that the Benchmarked Rates are within the Upper Quartile; and</w:t>
            </w:r>
          </w:p>
        </w:tc>
      </w:tr>
      <w:tr w:rsidR="003D5775" w:rsidRPr="001B351E" w14:paraId="38ABDB52" w14:textId="77777777" w:rsidTr="003D5775">
        <w:tc>
          <w:tcPr>
            <w:tcW w:w="2900" w:type="dxa"/>
            <w:hideMark/>
          </w:tcPr>
          <w:p w14:paraId="4A59F1F6"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"Upper Quartile"</w:t>
            </w:r>
          </w:p>
        </w:tc>
        <w:tc>
          <w:tcPr>
            <w:tcW w:w="5142" w:type="dxa"/>
            <w:hideMark/>
          </w:tcPr>
          <w:p w14:paraId="41DFFBBC"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 xml:space="preserve">in respect of Benchmarked Rates, that based on an analysis of Equivalent Data, the Benchmarked Rates, as compared to the range of prices for Comparable Deliverables, are within the top 25% in terms of best value </w:t>
            </w:r>
            <w:r w:rsidRPr="001B351E">
              <w:rPr>
                <w:rFonts w:ascii="Arial" w:eastAsia="Arial" w:hAnsi="Arial" w:cs="Arial"/>
                <w:color w:val="000000"/>
                <w:sz w:val="24"/>
                <w:szCs w:val="24"/>
              </w:rPr>
              <w:lastRenderedPageBreak/>
              <w:t>for money for the recipients of Comparable Deliverables.</w:t>
            </w:r>
          </w:p>
        </w:tc>
      </w:tr>
    </w:tbl>
    <w:p w14:paraId="6723ACA4" w14:textId="77777777" w:rsidR="003D5775" w:rsidRPr="001B351E" w:rsidRDefault="003D5775" w:rsidP="001E1E50">
      <w:pPr>
        <w:pStyle w:val="Normal0"/>
        <w:keepNext/>
        <w:numPr>
          <w:ilvl w:val="0"/>
          <w:numId w:val="167"/>
        </w:numPr>
        <w:tabs>
          <w:tab w:val="left" w:pos="142"/>
        </w:tabs>
        <w:overflowPunct w:val="0"/>
        <w:autoSpaceDE w:val="0"/>
        <w:autoSpaceDN w:val="0"/>
        <w:adjustRightInd w:val="0"/>
        <w:spacing w:before="12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lastRenderedPageBreak/>
        <w:t>When you should use this Schedule</w:t>
      </w:r>
    </w:p>
    <w:p w14:paraId="1D114212" w14:textId="77777777" w:rsidR="003D5775" w:rsidRPr="001B351E" w:rsidRDefault="003D5775" w:rsidP="001E1E50">
      <w:pPr>
        <w:pStyle w:val="Normal0"/>
        <w:numPr>
          <w:ilvl w:val="1"/>
          <w:numId w:val="167"/>
        </w:numPr>
        <w:tabs>
          <w:tab w:val="left" w:pos="1134"/>
        </w:tabs>
        <w:overflowPunct w:val="0"/>
        <w:autoSpaceDE w:val="0"/>
        <w:autoSpaceDN w:val="0"/>
        <w:adjustRightInd w:val="0"/>
        <w:spacing w:before="120" w:after="120" w:line="240" w:lineRule="auto"/>
        <w:ind w:hanging="360"/>
        <w:rPr>
          <w:rFonts w:ascii="Arial" w:eastAsia="Arial" w:hAnsi="Arial" w:cs="Arial"/>
          <w:b/>
          <w:color w:val="000000"/>
          <w:sz w:val="24"/>
          <w:szCs w:val="24"/>
        </w:rPr>
      </w:pPr>
      <w:r w:rsidRPr="001B351E">
        <w:rPr>
          <w:rFonts w:ascii="Arial" w:eastAsia="Arial" w:hAnsi="Arial" w:cs="Arial"/>
          <w:color w:val="000000"/>
          <w:sz w:val="24"/>
          <w:szCs w:val="24"/>
        </w:rPr>
        <w:t xml:space="preserve">The Supplier acknowledges that the Buyer wishes to ensure that the Deliverables, represent value for money to the taxpayer throughout the Contract Period.  </w:t>
      </w:r>
    </w:p>
    <w:p w14:paraId="2500CC62" w14:textId="77777777" w:rsidR="003D5775" w:rsidRPr="001B351E" w:rsidRDefault="003D5775" w:rsidP="001E1E50">
      <w:pPr>
        <w:pStyle w:val="Normal0"/>
        <w:numPr>
          <w:ilvl w:val="1"/>
          <w:numId w:val="167"/>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w:t>
      </w:r>
    </w:p>
    <w:p w14:paraId="63BFABB0" w14:textId="77777777" w:rsidR="003D5775" w:rsidRPr="001B351E" w:rsidRDefault="003D5775" w:rsidP="001E1E50">
      <w:pPr>
        <w:pStyle w:val="Normal0"/>
        <w:numPr>
          <w:ilvl w:val="1"/>
          <w:numId w:val="167"/>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Amounts payable under this Schedule shall not fall with the definition of a Cost.</w:t>
      </w:r>
    </w:p>
    <w:p w14:paraId="09F6BE90" w14:textId="77777777" w:rsidR="003D5775" w:rsidRPr="001B351E" w:rsidRDefault="003D5775" w:rsidP="001E1E50">
      <w:pPr>
        <w:pStyle w:val="Normal0"/>
        <w:keepNext/>
        <w:numPr>
          <w:ilvl w:val="0"/>
          <w:numId w:val="167"/>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Benchmarking</w:t>
      </w:r>
    </w:p>
    <w:p w14:paraId="69A8E7D0" w14:textId="77777777" w:rsidR="003D5775" w:rsidRPr="005F6D6E" w:rsidRDefault="003D5775" w:rsidP="001E1E50">
      <w:pPr>
        <w:pStyle w:val="Normal0"/>
        <w:keepNext/>
        <w:numPr>
          <w:ilvl w:val="1"/>
          <w:numId w:val="167"/>
        </w:numPr>
        <w:tabs>
          <w:tab w:val="left" w:pos="1134"/>
        </w:tabs>
        <w:overflowPunct w:val="0"/>
        <w:autoSpaceDE w:val="0"/>
        <w:autoSpaceDN w:val="0"/>
        <w:adjustRightInd w:val="0"/>
        <w:spacing w:before="120" w:after="120" w:line="240" w:lineRule="auto"/>
        <w:ind w:hanging="360"/>
        <w:rPr>
          <w:rFonts w:ascii="Arial" w:eastAsia="Arial" w:hAnsi="Arial" w:cs="Arial"/>
          <w:b/>
          <w:color w:val="000000"/>
          <w:sz w:val="24"/>
          <w:szCs w:val="24"/>
        </w:rPr>
      </w:pPr>
      <w:r w:rsidRPr="001B351E">
        <w:rPr>
          <w:rFonts w:ascii="Arial" w:eastAsia="Arial" w:hAnsi="Arial" w:cs="Arial"/>
          <w:b/>
          <w:color w:val="000000"/>
          <w:sz w:val="24"/>
          <w:szCs w:val="24"/>
        </w:rPr>
        <w:t xml:space="preserve">How benchmarking </w:t>
      </w:r>
      <w:r w:rsidRPr="005F6D6E">
        <w:rPr>
          <w:rFonts w:ascii="Arial" w:eastAsia="Arial" w:hAnsi="Arial" w:cs="Arial"/>
          <w:b/>
          <w:color w:val="000000"/>
          <w:sz w:val="24"/>
          <w:szCs w:val="24"/>
        </w:rPr>
        <w:t>works</w:t>
      </w:r>
    </w:p>
    <w:p w14:paraId="63FA3EB5" w14:textId="77777777" w:rsidR="003D5775" w:rsidRPr="005F6D6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5F6D6E">
        <w:rPr>
          <w:rFonts w:ascii="Arial" w:eastAsia="Arial" w:hAnsi="Arial" w:cs="Arial"/>
          <w:color w:val="000000"/>
          <w:sz w:val="24"/>
          <w:szCs w:val="24"/>
        </w:rPr>
        <w:t>The Buyer and the Supplier recognise that, where specified in Framework Schedule 4 (Framework Management), the Buyer may give NHS LPP the right to enforce the Buyer's rights under this Schedule.</w:t>
      </w:r>
    </w:p>
    <w:p w14:paraId="143AE26A" w14:textId="77777777"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5F6D6E">
        <w:rPr>
          <w:rFonts w:ascii="Arial" w:eastAsia="Arial" w:hAnsi="Arial" w:cs="Arial"/>
          <w:color w:val="000000"/>
          <w:sz w:val="24"/>
          <w:szCs w:val="24"/>
        </w:rPr>
        <w:t>The Buyer may, by written notice to the Supplier, require a Benchmark Review of any or all of</w:t>
      </w:r>
      <w:r w:rsidRPr="001B351E">
        <w:rPr>
          <w:rFonts w:ascii="Arial" w:eastAsia="Arial" w:hAnsi="Arial" w:cs="Arial"/>
          <w:color w:val="000000"/>
          <w:sz w:val="24"/>
          <w:szCs w:val="24"/>
        </w:rPr>
        <w:t xml:space="preserve"> the Deliverables.</w:t>
      </w:r>
    </w:p>
    <w:p w14:paraId="74879924" w14:textId="77777777"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Buyer shall not be entitled to request a Benchmark Review during the first six (6) Month period from the Contract Commencement Date or at intervals of less than twelve (12) Months after any previous Benchmark Review. </w:t>
      </w:r>
    </w:p>
    <w:p w14:paraId="1B30D69D" w14:textId="77777777"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purpose of a Benchmark Review will be to establish whether the Benchmarked Deliverables are, individually and/or as a whole, Good Value.</w:t>
      </w:r>
    </w:p>
    <w:p w14:paraId="24C6F133" w14:textId="77777777"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Deliverables that are to be the Benchmarked Deliverables will be identified by the Buyer in writing.</w:t>
      </w:r>
    </w:p>
    <w:p w14:paraId="767842C3" w14:textId="7805A746"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Upon its request for a Benchmark Review the Buyer shall nominate a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The Supplier must approve the nomination within ten (10) Working Days unless the Supplier provides a reasonable explanation for rejecting the appointment.   If the appointment is rejected then the Buyer may propose an alternative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If the Parties cannot agree the appointment within twenty (20) days of the initial request for Benchmark review then a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shall be selected by the Chartered Institute of Financial Accountants. </w:t>
      </w:r>
    </w:p>
    <w:p w14:paraId="6731313A" w14:textId="7697FD66"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cost of a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shall be borne by the Buyer (provided that each Party shall bear its own internal costs of the Benchmark Review) except where the Benchmark Review demonstrates that the Benchmarked Service and/or the </w:t>
      </w:r>
      <w:r w:rsidRPr="001B351E">
        <w:rPr>
          <w:rFonts w:ascii="Arial" w:eastAsia="Arial" w:hAnsi="Arial" w:cs="Arial"/>
          <w:color w:val="000000"/>
          <w:sz w:val="24"/>
          <w:szCs w:val="24"/>
        </w:rPr>
        <w:lastRenderedPageBreak/>
        <w:t xml:space="preserve">Benchmarked Deliverables are not Good Value, in which case the Parties shall share the cost of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in such proportions as the Parties agree (acting reasonably). Invoices by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shall be raised against the Supplier and the relevant portion shall be reimbursed by the Buyer.</w:t>
      </w:r>
    </w:p>
    <w:p w14:paraId="235EBC08" w14:textId="77777777" w:rsidR="003D5775" w:rsidRPr="001B351E" w:rsidRDefault="003D5775" w:rsidP="001E1E50">
      <w:pPr>
        <w:pStyle w:val="Normal0"/>
        <w:keepNext/>
        <w:numPr>
          <w:ilvl w:val="1"/>
          <w:numId w:val="167"/>
        </w:numPr>
        <w:tabs>
          <w:tab w:val="left" w:pos="1134"/>
        </w:tabs>
        <w:overflowPunct w:val="0"/>
        <w:autoSpaceDE w:val="0"/>
        <w:autoSpaceDN w:val="0"/>
        <w:adjustRightInd w:val="0"/>
        <w:spacing w:before="120" w:after="120" w:line="240" w:lineRule="auto"/>
        <w:ind w:hanging="360"/>
        <w:rPr>
          <w:rFonts w:ascii="Arial" w:eastAsia="Arial" w:hAnsi="Arial" w:cs="Arial"/>
          <w:b/>
          <w:color w:val="000000"/>
          <w:sz w:val="24"/>
          <w:szCs w:val="24"/>
        </w:rPr>
      </w:pPr>
      <w:r w:rsidRPr="001B351E">
        <w:rPr>
          <w:rFonts w:ascii="Arial" w:eastAsia="Arial" w:hAnsi="Arial" w:cs="Arial"/>
          <w:b/>
          <w:color w:val="000000"/>
          <w:sz w:val="24"/>
          <w:szCs w:val="24"/>
        </w:rPr>
        <w:t>Benchmarking Process</w:t>
      </w:r>
    </w:p>
    <w:p w14:paraId="2F0B18A6" w14:textId="28E43ADF" w:rsidR="003D5775" w:rsidRPr="001B351E" w:rsidRDefault="003D5775" w:rsidP="001E1E50">
      <w:pPr>
        <w:pStyle w:val="Normal0"/>
        <w:keepNext/>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shall produce and send to the Buyer, for Approval, a draft plan for the Benchmark Review which must include:</w:t>
      </w:r>
    </w:p>
    <w:p w14:paraId="27E30BC2"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 proposed cost and timetable for the Benchmark Review;</w:t>
      </w:r>
    </w:p>
    <w:p w14:paraId="48C4F84B"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 description of the benchmarking methodology to be used which must demonstrate that the methodology to be used is capable of fulfilling the benchmarking purpose; and</w:t>
      </w:r>
    </w:p>
    <w:p w14:paraId="369FD048" w14:textId="21BF7A90"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a description of how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will scope and identify the Comparison Group. </w:t>
      </w:r>
    </w:p>
    <w:p w14:paraId="0796BE79" w14:textId="750D9E18"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acting reasonably, shall be entitled to use any model to determine the achievement of value for money and to carry out the benchmarking. </w:t>
      </w:r>
    </w:p>
    <w:p w14:paraId="0D971B4B" w14:textId="2D54D6DF"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Buyer must give notice in writing to the Supplier within ten (10) Working Days after receiving the draft plan, advising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and the Supplier whether it Approves the draft plan, or, if it does not approve the draft plan, suggesting amendments to that plan (which must be reasonable). If amendments are suggested then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must produce an amended draft plan and this Paragraph 3.2.3 shall apply to any amended draft plan.</w:t>
      </w:r>
    </w:p>
    <w:p w14:paraId="3A8D5DB0" w14:textId="1C4D56D5"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Once both Parties have approved the draft plan then they will notify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No Party may unreasonably withhold or delay its Approval of the draft plan.</w:t>
      </w:r>
    </w:p>
    <w:p w14:paraId="533B89F6" w14:textId="1A5A1CC6" w:rsidR="003D5775" w:rsidRPr="001B351E" w:rsidRDefault="003D5775" w:rsidP="001E1E50">
      <w:pPr>
        <w:pStyle w:val="Normal0"/>
        <w:keepNext/>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Once it has received the Approval of the draft plan,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shall:</w:t>
      </w:r>
    </w:p>
    <w:p w14:paraId="77CF312D"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finalise the Comparison Group and collect data relating to Comparable Rates. The selection of the Comparable Rates (both in terms of number and identity) shall be a matter for the Supplier's professional judgment using:</w:t>
      </w:r>
    </w:p>
    <w:p w14:paraId="7471A08D" w14:textId="77777777" w:rsidR="003D5775" w:rsidRPr="001B351E" w:rsidRDefault="003D5775" w:rsidP="001E1E50">
      <w:pPr>
        <w:pStyle w:val="Normal0"/>
        <w:numPr>
          <w:ilvl w:val="4"/>
          <w:numId w:val="167"/>
        </w:numPr>
        <w:tabs>
          <w:tab w:val="left" w:pos="3119"/>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market intelligence;</w:t>
      </w:r>
    </w:p>
    <w:p w14:paraId="1A9D5BFA" w14:textId="770D792D" w:rsidR="003D5775" w:rsidRPr="001B351E" w:rsidRDefault="003D5775" w:rsidP="001E1E50">
      <w:pPr>
        <w:pStyle w:val="Normal0"/>
        <w:numPr>
          <w:ilvl w:val="4"/>
          <w:numId w:val="167"/>
        </w:numPr>
        <w:tabs>
          <w:tab w:val="left" w:pos="3119"/>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w:t>
      </w:r>
      <w:r w:rsidR="000738AF" w:rsidRPr="001B351E">
        <w:rPr>
          <w:rFonts w:ascii="Arial" w:eastAsia="Arial" w:hAnsi="Arial" w:cs="Arial"/>
          <w:color w:val="000000"/>
          <w:sz w:val="24"/>
          <w:szCs w:val="24"/>
        </w:rPr>
        <w:t>bench marker’s</w:t>
      </w:r>
      <w:r w:rsidRPr="001B351E">
        <w:rPr>
          <w:rFonts w:ascii="Arial" w:eastAsia="Arial" w:hAnsi="Arial" w:cs="Arial"/>
          <w:color w:val="000000"/>
          <w:sz w:val="24"/>
          <w:szCs w:val="24"/>
        </w:rPr>
        <w:t xml:space="preserve"> own data and experience;</w:t>
      </w:r>
    </w:p>
    <w:p w14:paraId="222FD174" w14:textId="77777777" w:rsidR="003D5775" w:rsidRPr="001B351E" w:rsidRDefault="003D5775" w:rsidP="001E1E50">
      <w:pPr>
        <w:pStyle w:val="Normal0"/>
        <w:numPr>
          <w:ilvl w:val="4"/>
          <w:numId w:val="167"/>
        </w:numPr>
        <w:tabs>
          <w:tab w:val="left" w:pos="3119"/>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relevant published information; and</w:t>
      </w:r>
    </w:p>
    <w:p w14:paraId="53307806" w14:textId="12B5B69C" w:rsidR="003D5775" w:rsidRPr="001B351E" w:rsidRDefault="003D5775" w:rsidP="001E1E50">
      <w:pPr>
        <w:pStyle w:val="Normal0"/>
        <w:numPr>
          <w:ilvl w:val="4"/>
          <w:numId w:val="167"/>
        </w:numPr>
        <w:tabs>
          <w:tab w:val="left" w:pos="3119"/>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pursuant to Paragraph </w:t>
      </w:r>
      <w:r w:rsidR="000738AF" w:rsidRPr="001B351E">
        <w:rPr>
          <w:rFonts w:ascii="Arial" w:eastAsia="Arial" w:hAnsi="Arial" w:cs="Arial"/>
          <w:color w:val="000000"/>
          <w:sz w:val="24"/>
          <w:szCs w:val="24"/>
        </w:rPr>
        <w:t>3.2.6 below</w:t>
      </w:r>
      <w:r w:rsidRPr="001B351E">
        <w:rPr>
          <w:rFonts w:ascii="Arial" w:eastAsia="Arial" w:hAnsi="Arial" w:cs="Arial"/>
          <w:color w:val="000000"/>
          <w:sz w:val="24"/>
          <w:szCs w:val="24"/>
        </w:rPr>
        <w:t>, information from other suppliers or purchasers on Comparable Rates;</w:t>
      </w:r>
    </w:p>
    <w:p w14:paraId="68EC6D10"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by applying the adjustment factors listed in Paragraph 3.2.7 and from an analysis of the Comparable Rates, derive the Equivalent Data;</w:t>
      </w:r>
    </w:p>
    <w:p w14:paraId="20F9A018"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using the Equivalent Data, calculate the Upper Quartile;</w:t>
      </w:r>
    </w:p>
    <w:p w14:paraId="4BA7068F"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determine whether or not each Benchmarked Rate is, and/or the Benchmarked Rates as a whole are, Good Value.</w:t>
      </w:r>
    </w:p>
    <w:p w14:paraId="076CBD4D" w14:textId="0734CF9D"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use all reasonable endeavours and act in good faith to supply information required by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in order to undertake the benchmarking.  The Supplier agrees to use its reasonable endeavours to obtain information from other suppliers or purchasers on Comparable Rates.</w:t>
      </w:r>
    </w:p>
    <w:p w14:paraId="360CC05D" w14:textId="4BA68EE9" w:rsidR="003D5775" w:rsidRPr="001B351E" w:rsidRDefault="003D5775" w:rsidP="001E1E50">
      <w:pPr>
        <w:pStyle w:val="Normal0"/>
        <w:keepNext/>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In carrying out the benchmarking analysis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may have regard to the following matters when performing a comparative assessment of the Benchmarked Rates and the Comparable Rates in order to derive Equivalent Data:</w:t>
      </w:r>
    </w:p>
    <w:p w14:paraId="6A386C90"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contractual terms and business environment under which the Comparable Rates are being provided (including the scale and geographical spread of the customers);</w:t>
      </w:r>
    </w:p>
    <w:p w14:paraId="7BDEAE81"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exchange rates;</w:t>
      </w:r>
    </w:p>
    <w:p w14:paraId="1DBC907B"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other factors reasonably identified by the Supplier, which, if not taken into consideration, could unfairly cause the Supplier's pricing to appear non-competitive.</w:t>
      </w:r>
    </w:p>
    <w:p w14:paraId="3A4E06C2" w14:textId="77777777" w:rsidR="003D5775" w:rsidRPr="001B351E" w:rsidRDefault="003D5775" w:rsidP="001E1E50">
      <w:pPr>
        <w:pStyle w:val="Normal0"/>
        <w:keepNext/>
        <w:numPr>
          <w:ilvl w:val="1"/>
          <w:numId w:val="167"/>
        </w:numPr>
        <w:tabs>
          <w:tab w:val="left" w:pos="1134"/>
        </w:tabs>
        <w:overflowPunct w:val="0"/>
        <w:autoSpaceDE w:val="0"/>
        <w:autoSpaceDN w:val="0"/>
        <w:adjustRightInd w:val="0"/>
        <w:spacing w:before="120" w:after="120" w:line="240" w:lineRule="auto"/>
        <w:ind w:left="648" w:hanging="216"/>
        <w:rPr>
          <w:rFonts w:ascii="Arial" w:eastAsia="Arial" w:hAnsi="Arial" w:cs="Arial"/>
          <w:b/>
          <w:color w:val="000000"/>
          <w:sz w:val="24"/>
          <w:szCs w:val="24"/>
        </w:rPr>
      </w:pPr>
      <w:r w:rsidRPr="001B351E">
        <w:rPr>
          <w:rFonts w:ascii="Arial" w:eastAsia="Arial" w:hAnsi="Arial" w:cs="Arial"/>
          <w:b/>
          <w:color w:val="000000"/>
          <w:sz w:val="24"/>
          <w:szCs w:val="24"/>
        </w:rPr>
        <w:t>Benchmarking Report</w:t>
      </w:r>
    </w:p>
    <w:p w14:paraId="1CD7F66F" w14:textId="41D78D02"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For the purposes of this Schedule </w:t>
      </w:r>
      <w:r w:rsidRPr="001B351E">
        <w:rPr>
          <w:rFonts w:ascii="Arial" w:eastAsia="Arial" w:hAnsi="Arial" w:cs="Arial"/>
          <w:b/>
          <w:color w:val="000000"/>
          <w:sz w:val="24"/>
          <w:szCs w:val="24"/>
        </w:rPr>
        <w:t>"Benchmarking Report"</w:t>
      </w:r>
      <w:r w:rsidRPr="001B351E">
        <w:rPr>
          <w:rFonts w:ascii="Arial" w:eastAsia="Arial" w:hAnsi="Arial" w:cs="Arial"/>
          <w:color w:val="000000"/>
          <w:sz w:val="24"/>
          <w:szCs w:val="24"/>
        </w:rPr>
        <w:t xml:space="preserve"> shall mean the report produced by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following the Benchmark Review and as further described in this Schedule;</w:t>
      </w:r>
    </w:p>
    <w:p w14:paraId="0E1BD1C6" w14:textId="65E62193" w:rsidR="003D5775" w:rsidRPr="001B351E" w:rsidRDefault="003D5775" w:rsidP="001E1E50">
      <w:pPr>
        <w:pStyle w:val="Normal0"/>
        <w:keepNext/>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shall prepare a Benchmarking Report and deliver it to the Buyer, at the time specified in the plan Approved pursuant to Paragraph 3.2.3, setting out its findings.  Those findings shall be required to:</w:t>
      </w:r>
    </w:p>
    <w:p w14:paraId="13C85DBA"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include a finding as to whether or not a Benchmarked Service and/or whether the Benchmarked Deliverables as a whole are, Good Value;</w:t>
      </w:r>
    </w:p>
    <w:p w14:paraId="0522AE1A"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if any of the Benchmarked Deliverables are, individually or as a whole, not Good Value, specify the changes that would be required to make that Benchmarked Service or the Benchmarked Deliverables as a whole Good Value; and </w:t>
      </w:r>
    </w:p>
    <w:p w14:paraId="48467009"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include sufficient detail and transparency so that the Party requesting the Benchmarking can interpret and understand how the Supplier has calculated whether or not the Benchmarked Deliverables are, individually or as a whole, Good Value.</w:t>
      </w:r>
    </w:p>
    <w:p w14:paraId="7BB3EF83" w14:textId="77777777" w:rsidR="003D5775" w:rsidRPr="001B351E" w:rsidRDefault="003D5775" w:rsidP="003D5775">
      <w:pPr>
        <w:spacing w:after="0"/>
        <w:rPr>
          <w:rFonts w:ascii="Arial" w:eastAsia="Arial" w:hAnsi="Arial" w:cs="Arial"/>
          <w:color w:val="000000"/>
          <w:sz w:val="24"/>
          <w:szCs w:val="24"/>
        </w:rPr>
      </w:pPr>
      <w:r w:rsidRPr="001B351E">
        <w:rPr>
          <w:rFonts w:ascii="Arial" w:eastAsia="Arial" w:hAnsi="Arial" w:cs="Arial"/>
          <w:color w:val="000000"/>
          <w:sz w:val="24"/>
          <w:szCs w:val="24"/>
        </w:rPr>
        <w:t>The Parties agree that any changes required to this Contract identified in the Benchmarking Report shall be implemented at the direction of the Buyer in accordance with Clause 24 (Changing the contract).</w:t>
      </w:r>
    </w:p>
    <w:p w14:paraId="320646EB" w14:textId="77777777" w:rsidR="003D5775" w:rsidRPr="001B351E" w:rsidRDefault="003D5775">
      <w:pPr>
        <w:rPr>
          <w:rFonts w:ascii="Arial" w:eastAsia="Arial" w:hAnsi="Arial" w:cs="Arial"/>
          <w:color w:val="000000"/>
          <w:sz w:val="24"/>
          <w:szCs w:val="24"/>
        </w:rPr>
      </w:pPr>
      <w:r w:rsidRPr="001B351E">
        <w:rPr>
          <w:rFonts w:ascii="Arial" w:eastAsia="Arial" w:hAnsi="Arial" w:cs="Arial"/>
          <w:color w:val="000000"/>
          <w:sz w:val="24"/>
          <w:szCs w:val="24"/>
        </w:rPr>
        <w:br w:type="page"/>
      </w:r>
    </w:p>
    <w:p w14:paraId="16E5E008" w14:textId="630B5B80" w:rsidR="005C3908" w:rsidRPr="001B351E" w:rsidRDefault="005C3908">
      <w:pPr>
        <w:rPr>
          <w:rFonts w:ascii="Arial" w:eastAsia="Arial" w:hAnsi="Arial" w:cs="Arial"/>
          <w:b/>
          <w:sz w:val="36"/>
          <w:szCs w:val="36"/>
        </w:rPr>
      </w:pPr>
      <w:bookmarkStart w:id="509" w:name="_Toc154147197"/>
    </w:p>
    <w:p w14:paraId="5D57B28C" w14:textId="77777777" w:rsidR="003D5775" w:rsidRPr="001B351E" w:rsidRDefault="003D5775" w:rsidP="00933F69">
      <w:pPr>
        <w:pStyle w:val="ContentsHH1"/>
      </w:pPr>
      <w:bookmarkStart w:id="510" w:name="_Toc154149111"/>
      <w:r w:rsidRPr="001B351E">
        <w:t>Call-Off Schedule 18 (Background Checks)</w:t>
      </w:r>
      <w:bookmarkEnd w:id="509"/>
      <w:bookmarkEnd w:id="510"/>
      <w:r w:rsidRPr="001B351E">
        <w:t xml:space="preserve"> </w:t>
      </w:r>
    </w:p>
    <w:p w14:paraId="6D49FDC4" w14:textId="77777777" w:rsidR="003D5775" w:rsidRPr="001B351E" w:rsidRDefault="003D5775" w:rsidP="001E1E50">
      <w:pPr>
        <w:keepNext/>
        <w:numPr>
          <w:ilvl w:val="0"/>
          <w:numId w:val="169"/>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When you should use this Schedule</w:t>
      </w:r>
    </w:p>
    <w:p w14:paraId="1F30EFEC" w14:textId="77777777" w:rsidR="003D5775" w:rsidRPr="001B351E" w:rsidRDefault="003D5775" w:rsidP="003D5775">
      <w:pPr>
        <w:rPr>
          <w:rFonts w:ascii="Arial" w:eastAsia="Arial" w:hAnsi="Arial" w:cs="Arial"/>
          <w:sz w:val="24"/>
          <w:szCs w:val="24"/>
        </w:rPr>
      </w:pPr>
      <w:r w:rsidRPr="001B351E">
        <w:rPr>
          <w:rFonts w:ascii="Arial" w:eastAsia="Arial" w:hAnsi="Arial" w:cs="Arial"/>
          <w:sz w:val="24"/>
          <w:szCs w:val="24"/>
        </w:rPr>
        <w:t xml:space="preserve">This Schedule should be used where Supplier Staff must be vetted before working on Contract. </w:t>
      </w:r>
    </w:p>
    <w:p w14:paraId="4BD5C7BB" w14:textId="77777777" w:rsidR="003D5775" w:rsidRPr="001B351E" w:rsidRDefault="003D5775" w:rsidP="001E1E50">
      <w:pPr>
        <w:keepNext/>
        <w:numPr>
          <w:ilvl w:val="0"/>
          <w:numId w:val="169"/>
        </w:numPr>
        <w:tabs>
          <w:tab w:val="left" w:pos="142"/>
        </w:tabs>
        <w:spacing w:before="240" w:after="12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Definitions</w:t>
      </w:r>
    </w:p>
    <w:p w14:paraId="29DDA48B" w14:textId="77777777" w:rsidR="003D5775" w:rsidRPr="001B351E" w:rsidRDefault="003D5775" w:rsidP="003D5775">
      <w:pPr>
        <w:ind w:left="720"/>
        <w:rPr>
          <w:rFonts w:ascii="Arial" w:eastAsia="Arial" w:hAnsi="Arial" w:cs="Arial"/>
          <w:sz w:val="24"/>
          <w:szCs w:val="24"/>
        </w:rPr>
      </w:pPr>
      <w:r w:rsidRPr="001B351E">
        <w:rPr>
          <w:rFonts w:ascii="Arial" w:eastAsia="Arial" w:hAnsi="Arial" w:cs="Arial"/>
          <w:b/>
          <w:sz w:val="24"/>
          <w:szCs w:val="24"/>
        </w:rPr>
        <w:t>“Relevant Conviction”</w:t>
      </w:r>
      <w:r w:rsidRPr="001B351E">
        <w:rPr>
          <w:rFonts w:ascii="Arial" w:eastAsia="Arial" w:hAnsi="Arial" w:cs="Arial"/>
          <w:sz w:val="24"/>
          <w:szCs w:val="24"/>
        </w:rPr>
        <w:t xml:space="preserve"> means any conviction listed in Annex 1 to this Schedule. </w:t>
      </w:r>
    </w:p>
    <w:p w14:paraId="6AA87244" w14:textId="77777777" w:rsidR="003D5775" w:rsidRPr="001B351E" w:rsidRDefault="003D5775" w:rsidP="001E1E50">
      <w:pPr>
        <w:numPr>
          <w:ilvl w:val="0"/>
          <w:numId w:val="169"/>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Relevant Convictions</w:t>
      </w:r>
    </w:p>
    <w:p w14:paraId="07888C82" w14:textId="77777777" w:rsidR="003D5775" w:rsidRPr="001B351E" w:rsidRDefault="003D5775" w:rsidP="001E1E50">
      <w:pPr>
        <w:numPr>
          <w:ilvl w:val="2"/>
          <w:numId w:val="169"/>
        </w:numPr>
        <w:tabs>
          <w:tab w:val="left" w:pos="1134"/>
          <w:tab w:val="left" w:pos="2127"/>
        </w:tabs>
        <w:spacing w:before="120" w:after="120" w:line="240" w:lineRule="auto"/>
        <w:ind w:left="2127" w:hanging="993"/>
        <w:rPr>
          <w:rFonts w:ascii="Arial" w:eastAsia="Arial" w:hAnsi="Arial" w:cs="Arial"/>
          <w:color w:val="000000"/>
          <w:sz w:val="24"/>
          <w:szCs w:val="24"/>
        </w:rPr>
      </w:pPr>
      <w:r w:rsidRPr="001B351E">
        <w:rPr>
          <w:rFonts w:ascii="Arial" w:eastAsia="Arial" w:hAnsi="Arial" w:cs="Arial"/>
          <w:color w:val="000000"/>
          <w:sz w:val="24"/>
          <w:szCs w:val="24"/>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57DA1974" w14:textId="77777777" w:rsidR="003D5775" w:rsidRPr="001B351E" w:rsidRDefault="003D5775" w:rsidP="001E1E50">
      <w:pPr>
        <w:numPr>
          <w:ilvl w:val="2"/>
          <w:numId w:val="169"/>
        </w:numPr>
        <w:tabs>
          <w:tab w:val="left" w:pos="1134"/>
          <w:tab w:val="left" w:pos="2127"/>
        </w:tabs>
        <w:spacing w:before="120" w:after="120" w:line="240" w:lineRule="auto"/>
        <w:ind w:left="2127" w:hanging="993"/>
        <w:rPr>
          <w:rFonts w:ascii="Arial" w:eastAsia="Arial" w:hAnsi="Arial" w:cs="Arial"/>
          <w:color w:val="000000"/>
          <w:sz w:val="24"/>
          <w:szCs w:val="24"/>
        </w:rPr>
      </w:pPr>
      <w:r w:rsidRPr="001B351E">
        <w:rPr>
          <w:rFonts w:ascii="Arial" w:eastAsia="Arial" w:hAnsi="Arial" w:cs="Arial"/>
          <w:color w:val="000000"/>
          <w:sz w:val="24"/>
          <w:szCs w:val="24"/>
        </w:rPr>
        <w:t xml:space="preserve">Notwithstanding Paragraph </w:t>
      </w:r>
      <w:r w:rsidRPr="001B351E">
        <w:rPr>
          <w:rFonts w:ascii="Arial" w:eastAsia="Arial" w:hAnsi="Arial" w:cs="Arial"/>
          <w:sz w:val="24"/>
          <w:szCs w:val="24"/>
        </w:rPr>
        <w:t>3</w:t>
      </w:r>
      <w:r w:rsidRPr="001B351E">
        <w:rPr>
          <w:rFonts w:ascii="Arial" w:eastAsia="Arial" w:hAnsi="Arial" w:cs="Arial"/>
          <w:color w:val="000000"/>
          <w:sz w:val="24"/>
          <w:szCs w:val="24"/>
        </w:rPr>
        <w:t>.1.1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0876A40F" w14:textId="77777777" w:rsidR="003D5775" w:rsidRPr="001B351E" w:rsidRDefault="003D5775" w:rsidP="001E1E50">
      <w:pPr>
        <w:numPr>
          <w:ilvl w:val="3"/>
          <w:numId w:val="169"/>
        </w:numPr>
        <w:tabs>
          <w:tab w:val="left" w:pos="1134"/>
        </w:tabs>
        <w:spacing w:before="120" w:after="120" w:line="240" w:lineRule="auto"/>
        <w:ind w:left="2835" w:hanging="708"/>
        <w:rPr>
          <w:rFonts w:ascii="Arial" w:eastAsia="Arial" w:hAnsi="Arial" w:cs="Arial"/>
          <w:color w:val="000000"/>
          <w:sz w:val="24"/>
          <w:szCs w:val="24"/>
        </w:rPr>
      </w:pPr>
      <w:r w:rsidRPr="001B351E">
        <w:rPr>
          <w:rFonts w:ascii="Arial" w:eastAsia="Arial" w:hAnsi="Arial" w:cs="Arial"/>
          <w:color w:val="000000"/>
          <w:sz w:val="24"/>
          <w:szCs w:val="24"/>
        </w:rPr>
        <w:t>carry out a check with the records held by the Department for Education (DfE);</w:t>
      </w:r>
    </w:p>
    <w:p w14:paraId="2A84CC7A" w14:textId="77777777" w:rsidR="003D5775" w:rsidRPr="001B351E" w:rsidRDefault="003D5775" w:rsidP="001E1E50">
      <w:pPr>
        <w:numPr>
          <w:ilvl w:val="3"/>
          <w:numId w:val="169"/>
        </w:numPr>
        <w:tabs>
          <w:tab w:val="left" w:pos="1134"/>
        </w:tabs>
        <w:spacing w:before="120" w:after="120" w:line="240" w:lineRule="auto"/>
        <w:ind w:left="2835" w:hanging="708"/>
        <w:rPr>
          <w:rFonts w:ascii="Arial" w:eastAsia="Arial" w:hAnsi="Arial" w:cs="Arial"/>
          <w:color w:val="000000"/>
          <w:sz w:val="24"/>
          <w:szCs w:val="24"/>
        </w:rPr>
      </w:pPr>
      <w:r w:rsidRPr="001B351E">
        <w:rPr>
          <w:rFonts w:ascii="Arial" w:eastAsia="Arial" w:hAnsi="Arial" w:cs="Arial"/>
          <w:color w:val="000000"/>
          <w:sz w:val="24"/>
          <w:szCs w:val="24"/>
        </w:rPr>
        <w:t>conduct thorough questioning regarding any Relevant Convictions; and</w:t>
      </w:r>
    </w:p>
    <w:p w14:paraId="04639B90" w14:textId="77777777" w:rsidR="003D5775" w:rsidRPr="001B351E" w:rsidRDefault="003D5775" w:rsidP="001E1E50">
      <w:pPr>
        <w:numPr>
          <w:ilvl w:val="3"/>
          <w:numId w:val="169"/>
        </w:numPr>
        <w:tabs>
          <w:tab w:val="left" w:pos="1134"/>
        </w:tabs>
        <w:spacing w:before="120" w:after="120" w:line="240" w:lineRule="auto"/>
        <w:ind w:left="2835" w:hanging="708"/>
        <w:rPr>
          <w:rFonts w:ascii="Arial" w:eastAsia="Arial" w:hAnsi="Arial" w:cs="Arial"/>
          <w:color w:val="000000"/>
          <w:sz w:val="24"/>
          <w:szCs w:val="24"/>
        </w:rPr>
      </w:pPr>
      <w:r w:rsidRPr="001B351E">
        <w:rPr>
          <w:rFonts w:ascii="Arial" w:eastAsia="Arial" w:hAnsi="Arial" w:cs="Arial"/>
          <w:color w:val="000000"/>
          <w:sz w:val="24"/>
          <w:szCs w:val="24"/>
        </w:rPr>
        <w:t>ensure a police check is completed and such other checks as may be carried out through the Disclosure and Barring Service (DBS),</w:t>
      </w:r>
    </w:p>
    <w:p w14:paraId="73898780" w14:textId="77777777" w:rsidR="003D5775" w:rsidRPr="001B351E" w:rsidRDefault="003D5775" w:rsidP="003D5775">
      <w:pPr>
        <w:tabs>
          <w:tab w:val="left" w:pos="2127"/>
        </w:tabs>
        <w:spacing w:before="120" w:after="120" w:line="240" w:lineRule="auto"/>
        <w:ind w:left="2127"/>
        <w:rPr>
          <w:rFonts w:ascii="Arial" w:eastAsia="Arial" w:hAnsi="Arial" w:cs="Arial"/>
          <w:color w:val="000000"/>
          <w:sz w:val="24"/>
          <w:szCs w:val="24"/>
        </w:rPr>
      </w:pPr>
      <w:r w:rsidRPr="001B351E">
        <w:rPr>
          <w:rFonts w:ascii="Arial" w:eastAsia="Arial" w:hAnsi="Arial" w:cs="Arial"/>
          <w:color w:val="000000"/>
          <w:sz w:val="24"/>
          <w:szCs w:val="24"/>
        </w:rPr>
        <w:t>and the Supplier shall not (and shall ensure that any Sub-Contractor shall not) engage or continue to employ in the provision of the Deliverables any person who has a Relevant Conviction or an inappropriate record.</w:t>
      </w:r>
    </w:p>
    <w:p w14:paraId="40D2860B" w14:textId="77777777" w:rsidR="003D5775" w:rsidRPr="001B351E" w:rsidRDefault="003D5775" w:rsidP="003D5775">
      <w:pPr>
        <w:rPr>
          <w:rFonts w:ascii="Arial" w:eastAsia="Arial" w:hAnsi="Arial" w:cs="Arial"/>
          <w:b/>
          <w:smallCaps/>
          <w:sz w:val="20"/>
          <w:szCs w:val="20"/>
        </w:rPr>
      </w:pPr>
      <w:r w:rsidRPr="001B351E">
        <w:rPr>
          <w:rFonts w:ascii="Arial" w:hAnsi="Arial" w:cs="Arial"/>
        </w:rPr>
        <w:br w:type="page"/>
      </w:r>
    </w:p>
    <w:p w14:paraId="42050CB3" w14:textId="77777777" w:rsidR="003D5775" w:rsidRPr="001B351E" w:rsidRDefault="003D5775" w:rsidP="003D5775">
      <w:pPr>
        <w:keepNext/>
        <w:rPr>
          <w:rFonts w:ascii="Arial" w:eastAsia="Arial" w:hAnsi="Arial" w:cs="Arial"/>
          <w:b/>
          <w:sz w:val="36"/>
          <w:szCs w:val="36"/>
        </w:rPr>
      </w:pPr>
    </w:p>
    <w:p w14:paraId="2958F04B" w14:textId="77777777" w:rsidR="003D5775" w:rsidRPr="005F6D6E" w:rsidRDefault="003D5775" w:rsidP="006673CE">
      <w:pPr>
        <w:pStyle w:val="Annex"/>
        <w:rPr>
          <w:rFonts w:eastAsia="Arial"/>
        </w:rPr>
      </w:pPr>
      <w:bookmarkStart w:id="511" w:name="_Toc154147198"/>
      <w:bookmarkStart w:id="512" w:name="_Toc154149112"/>
      <w:r w:rsidRPr="005F6D6E">
        <w:rPr>
          <w:rFonts w:eastAsia="Arial"/>
        </w:rPr>
        <w:t>Annex 1 – Relevant Convictions</w:t>
      </w:r>
      <w:bookmarkEnd w:id="511"/>
      <w:bookmarkEnd w:id="512"/>
    </w:p>
    <w:p w14:paraId="130CC4CD" w14:textId="77777777" w:rsidR="003D5775" w:rsidRPr="005F6D6E" w:rsidRDefault="003D5775" w:rsidP="003D5775">
      <w:pPr>
        <w:rPr>
          <w:rFonts w:ascii="Arial" w:eastAsia="Arial" w:hAnsi="Arial" w:cs="Arial"/>
          <w:sz w:val="24"/>
          <w:szCs w:val="24"/>
        </w:rPr>
      </w:pPr>
    </w:p>
    <w:p w14:paraId="055BFDB1" w14:textId="3C0AEE6F" w:rsidR="003D5775" w:rsidRPr="001B351E" w:rsidRDefault="00C31572">
      <w:pPr>
        <w:rPr>
          <w:rFonts w:ascii="Arial" w:eastAsia="Arial" w:hAnsi="Arial" w:cs="Arial"/>
          <w:sz w:val="24"/>
          <w:szCs w:val="24"/>
        </w:rPr>
      </w:pPr>
      <w:r w:rsidRPr="005F6D6E">
        <w:rPr>
          <w:rFonts w:ascii="Arial" w:eastAsia="Arial" w:hAnsi="Arial" w:cs="Arial"/>
          <w:b/>
          <w:sz w:val="24"/>
          <w:szCs w:val="24"/>
        </w:rPr>
        <w:t>Not Applicable</w:t>
      </w:r>
    </w:p>
    <w:p w14:paraId="1B2EC172" w14:textId="77777777" w:rsidR="00C31572" w:rsidRDefault="00C31572">
      <w:pPr>
        <w:rPr>
          <w:rFonts w:ascii="Arial" w:eastAsia="Arial" w:hAnsi="Arial" w:cs="Arial"/>
          <w:b/>
          <w:sz w:val="36"/>
          <w:szCs w:val="36"/>
        </w:rPr>
      </w:pPr>
      <w:bookmarkStart w:id="513" w:name="_Toc154147200"/>
      <w:bookmarkStart w:id="514" w:name="_Toc154149114"/>
      <w:r>
        <w:br w:type="page"/>
      </w:r>
    </w:p>
    <w:p w14:paraId="1523F34C" w14:textId="0A69E2CE" w:rsidR="003D5775" w:rsidRPr="001B351E" w:rsidRDefault="003D5775" w:rsidP="00933F69">
      <w:pPr>
        <w:pStyle w:val="ContentsHH1"/>
      </w:pPr>
      <w:r w:rsidRPr="001B351E">
        <w:lastRenderedPageBreak/>
        <w:t>Call-Off Schedule 20 (Call-Off Specification)</w:t>
      </w:r>
      <w:bookmarkEnd w:id="513"/>
      <w:bookmarkEnd w:id="514"/>
      <w:r w:rsidRPr="001B351E">
        <w:t xml:space="preserve"> </w:t>
      </w:r>
    </w:p>
    <w:p w14:paraId="53BACD0F" w14:textId="48A8614A" w:rsidR="00710D59" w:rsidRDefault="00710D59">
      <w:pPr>
        <w:rPr>
          <w:rFonts w:ascii="Arial" w:hAnsi="Arial" w:cs="Arial"/>
        </w:rPr>
      </w:pPr>
      <w:bookmarkStart w:id="515" w:name="_Hlt365637504"/>
      <w:bookmarkStart w:id="516" w:name="_Hlt365637641"/>
      <w:bookmarkStart w:id="517" w:name="_Hlt365636904"/>
      <w:bookmarkStart w:id="518" w:name="_Hlt365636907"/>
      <w:bookmarkStart w:id="519" w:name="_Toc349230508"/>
      <w:bookmarkStart w:id="520" w:name="_Toc349230509"/>
      <w:bookmarkStart w:id="521" w:name="_Toc349230615"/>
      <w:bookmarkStart w:id="522" w:name="_Toc349230624"/>
      <w:bookmarkStart w:id="523" w:name="_Toc349230661"/>
      <w:bookmarkStart w:id="524" w:name="_Toc349230715"/>
      <w:bookmarkStart w:id="525" w:name="_Toc349230717"/>
      <w:bookmarkStart w:id="526" w:name="_Toc349231564"/>
      <w:bookmarkStart w:id="527" w:name="_Toc348712421"/>
      <w:bookmarkStart w:id="528" w:name="_Toc348712423"/>
      <w:bookmarkStart w:id="529" w:name="_Toc348712425"/>
      <w:bookmarkStart w:id="530" w:name="_Toc349230720"/>
      <w:bookmarkStart w:id="531" w:name="_Toc349231566"/>
      <w:bookmarkStart w:id="532" w:name="_Toc348712427"/>
      <w:bookmarkStart w:id="533" w:name="_Toc348712429"/>
      <w:bookmarkStart w:id="534" w:name="_Toc349230723"/>
      <w:bookmarkStart w:id="535" w:name="_Toc348712431"/>
      <w:bookmarkStart w:id="536" w:name="_Toc349230725"/>
      <w:bookmarkStart w:id="537" w:name="_Toc349231569"/>
      <w:bookmarkStart w:id="538" w:name="_Toc349230741"/>
      <w:bookmarkStart w:id="539" w:name="_Toc349231585"/>
      <w:bookmarkStart w:id="540" w:name="_Toc349232221"/>
      <w:bookmarkStart w:id="541" w:name="_Toc349230757"/>
      <w:bookmarkStart w:id="542" w:name="_Toc349230765"/>
      <w:bookmarkStart w:id="543" w:name="_Toc349231607"/>
      <w:bookmarkStart w:id="544" w:name="_Toc349232238"/>
      <w:bookmarkStart w:id="545" w:name="_Toc349230785"/>
      <w:bookmarkStart w:id="546" w:name="_Toc349231627"/>
      <w:bookmarkStart w:id="547" w:name="_Toc349230790"/>
      <w:bookmarkStart w:id="548" w:name="_Toc349231632"/>
      <w:bookmarkStart w:id="549" w:name="_Toc349230792"/>
      <w:bookmarkStart w:id="550" w:name="_Toc349230803"/>
      <w:bookmarkStart w:id="551" w:name="_Toc349231642"/>
      <w:bookmarkStart w:id="552" w:name="_Toc349232261"/>
      <w:bookmarkStart w:id="553" w:name="_Toc349230813"/>
      <w:bookmarkStart w:id="554" w:name="_Toc349231652"/>
      <w:bookmarkStart w:id="555" w:name="_Toc349232271"/>
      <w:bookmarkStart w:id="556" w:name="_Toc349230815"/>
      <w:bookmarkStart w:id="557" w:name="_Toc349231654"/>
      <w:bookmarkStart w:id="558" w:name="_Toc349232273"/>
      <w:bookmarkStart w:id="559" w:name="_Toc349230822"/>
      <w:bookmarkStart w:id="560" w:name="_Toc349231661"/>
      <w:bookmarkStart w:id="561" w:name="_Toc349232279"/>
      <w:bookmarkStart w:id="562" w:name="_Toc349230832"/>
      <w:bookmarkStart w:id="563" w:name="_Toc348712442"/>
      <w:bookmarkStart w:id="564" w:name="_Toc349230834"/>
      <w:bookmarkStart w:id="565" w:name="_Toc349231671"/>
      <w:bookmarkStart w:id="566" w:name="_Toc349230841"/>
      <w:bookmarkStart w:id="567" w:name="_Toc349231678"/>
      <w:bookmarkStart w:id="568" w:name="_Toc349232291"/>
      <w:bookmarkStart w:id="569" w:name="_Toc349230869"/>
      <w:bookmarkStart w:id="570" w:name="_Toc348712444"/>
      <w:bookmarkStart w:id="571" w:name="_Toc348712446"/>
      <w:bookmarkStart w:id="572" w:name="_Toc348712448"/>
      <w:bookmarkStart w:id="573" w:name="_Toc349230895"/>
      <w:bookmarkStart w:id="574" w:name="_Toc349231722"/>
      <w:bookmarkStart w:id="575" w:name="_Toc349230912"/>
      <w:bookmarkStart w:id="576" w:name="_Toc349230938"/>
      <w:bookmarkStart w:id="577" w:name="_Toc349231748"/>
      <w:bookmarkStart w:id="578" w:name="_Toc348712500"/>
      <w:bookmarkStart w:id="579" w:name="_Toc349231028"/>
      <w:bookmarkStart w:id="580" w:name="_Toc349231805"/>
      <w:bookmarkStart w:id="581" w:name="_Toc348712594"/>
      <w:bookmarkStart w:id="582" w:name="_Toc349231076"/>
      <w:bookmarkStart w:id="583" w:name="_Toc349231179"/>
      <w:bookmarkStart w:id="584" w:name="_Toc349231185"/>
      <w:bookmarkStart w:id="585" w:name="_Toc348712710"/>
      <w:bookmarkStart w:id="586" w:name="_Toc348712716"/>
      <w:bookmarkStart w:id="587" w:name="_Toc34923120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14:paraId="725D8AEC" w14:textId="77777777" w:rsidR="00E91D1F" w:rsidRPr="00E91D1F" w:rsidRDefault="00E91D1F" w:rsidP="00E91D1F">
      <w:pPr>
        <w:rPr>
          <w:rFonts w:ascii="Arial" w:hAnsi="Arial" w:cs="Arial"/>
        </w:rPr>
      </w:pPr>
    </w:p>
    <w:p w14:paraId="7EA94000" w14:textId="09A7839D" w:rsidR="00E91D1F" w:rsidRPr="005F6D6E" w:rsidRDefault="00E91D1F" w:rsidP="00E91D1F">
      <w:pPr>
        <w:rPr>
          <w:rFonts w:ascii="Arial" w:hAnsi="Arial" w:cs="Arial"/>
        </w:rPr>
      </w:pPr>
      <w:r w:rsidRPr="00E91D1F">
        <w:rPr>
          <w:rFonts w:ascii="Arial" w:hAnsi="Arial" w:cs="Arial"/>
        </w:rPr>
        <w:t>Redacted Text Under FOIA Section 43, Commercial Interests</w:t>
      </w:r>
    </w:p>
    <w:sectPr w:rsidR="00E91D1F" w:rsidRPr="005F6D6E">
      <w:headerReference w:type="default" r:id="rId28"/>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5C0A5" w14:textId="77777777" w:rsidR="00A31514" w:rsidRDefault="00A31514" w:rsidP="00710D59">
      <w:pPr>
        <w:spacing w:after="0" w:line="240" w:lineRule="auto"/>
      </w:pPr>
      <w:r>
        <w:separator/>
      </w:r>
    </w:p>
  </w:endnote>
  <w:endnote w:type="continuationSeparator" w:id="0">
    <w:p w14:paraId="37C49A24" w14:textId="77777777" w:rsidR="00A31514" w:rsidRDefault="00A31514" w:rsidP="00710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GｺﾞｼｯｸM">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6BDC3" w14:textId="77777777" w:rsidR="00D22A42" w:rsidRDefault="00D22A42">
    <w:pPr>
      <w:pStyle w:val="Normal0"/>
      <w:pBdr>
        <w:top w:val="nil"/>
        <w:left w:val="nil"/>
        <w:bottom w:val="nil"/>
        <w:right w:val="nil"/>
        <w:between w:val="nil"/>
      </w:pBdr>
      <w:tabs>
        <w:tab w:val="center" w:pos="4513"/>
        <w:tab w:val="right" w:pos="9026"/>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7E3A2" w14:textId="77777777" w:rsidR="00D22A42" w:rsidRDefault="00D22A42" w:rsidP="0066370B">
    <w:pP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Framework Ref: RM6281</w:t>
    </w:r>
    <w:r>
      <w:rPr>
        <w:rFonts w:ascii="Arial" w:eastAsia="Arial" w:hAnsi="Arial" w:cs="Arial"/>
        <w:color w:val="000000"/>
        <w:sz w:val="20"/>
        <w:szCs w:val="20"/>
      </w:rPr>
      <w:tab/>
      <w:t xml:space="preserve">                                           </w:t>
    </w:r>
  </w:p>
  <w:p w14:paraId="25498B4C" w14:textId="0E3C5210" w:rsidR="00D22A42" w:rsidRDefault="00D22A42" w:rsidP="0066370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r w:rsidRPr="005D64E2">
      <w:rPr>
        <w:rFonts w:ascii="Arial" w:eastAsia="Arial" w:hAnsi="Arial" w:cs="Arial"/>
        <w:color w:val="000000"/>
        <w:sz w:val="20"/>
        <w:szCs w:val="20"/>
      </w:rPr>
      <w:t>CCCB24A01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584E71">
      <w:rPr>
        <w:rFonts w:ascii="Arial" w:eastAsia="Arial" w:hAnsi="Arial" w:cs="Arial"/>
        <w:noProof/>
        <w:color w:val="000000"/>
        <w:sz w:val="20"/>
        <w:szCs w:val="20"/>
      </w:rPr>
      <w:t>130</w:t>
    </w:r>
    <w:r>
      <w:rPr>
        <w:rFonts w:ascii="Arial" w:eastAsia="Arial" w:hAnsi="Arial" w:cs="Arial"/>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2E972" w14:textId="77777777" w:rsidR="00D22A42" w:rsidRDefault="00D22A42">
    <w:pPr>
      <w:pStyle w:val="Normal0"/>
      <w:tabs>
        <w:tab w:val="center" w:pos="4513"/>
        <w:tab w:val="right" w:pos="9026"/>
      </w:tabs>
      <w:spacing w:after="0"/>
      <w:jc w:val="center"/>
    </w:pPr>
  </w:p>
  <w:p w14:paraId="4DFFF28C" w14:textId="77777777" w:rsidR="00D22A42" w:rsidRDefault="00D22A42">
    <w:pPr>
      <w:pStyle w:val="Normal0"/>
      <w:tabs>
        <w:tab w:val="center" w:pos="4513"/>
        <w:tab w:val="right" w:pos="9026"/>
      </w:tabs>
      <w:spacing w:after="144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BB976" w14:textId="26F2F642" w:rsidR="00D22A42" w:rsidRDefault="00D22A42" w:rsidP="00710D59">
    <w:pP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Framework Ref: RM6281</w:t>
    </w:r>
    <w:r>
      <w:rPr>
        <w:rFonts w:ascii="Arial" w:eastAsia="Arial" w:hAnsi="Arial" w:cs="Arial"/>
        <w:color w:val="000000"/>
        <w:sz w:val="20"/>
        <w:szCs w:val="20"/>
      </w:rPr>
      <w:tab/>
      <w:t xml:space="preserve">                                           </w:t>
    </w:r>
  </w:p>
  <w:p w14:paraId="3C560D84" w14:textId="21CB7F5F" w:rsidR="00D22A42" w:rsidRDefault="00D22A42" w:rsidP="00710D5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r w:rsidRPr="004C11D2">
      <w:rPr>
        <w:rFonts w:ascii="Arial" w:eastAsia="Arial" w:hAnsi="Arial" w:cs="Arial"/>
        <w:color w:val="000000"/>
        <w:sz w:val="20"/>
        <w:szCs w:val="20"/>
      </w:rPr>
      <w:t>CCCB24A01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584E71">
      <w:rPr>
        <w:rFonts w:ascii="Arial" w:eastAsia="Arial" w:hAnsi="Arial" w:cs="Arial"/>
        <w:noProof/>
        <w:color w:val="000000"/>
        <w:sz w:val="20"/>
        <w:szCs w:val="20"/>
      </w:rPr>
      <w:t>287</w:t>
    </w:r>
    <w:r>
      <w:rPr>
        <w:rFonts w:ascii="Arial" w:eastAsia="Arial" w:hAnsi="Arial" w:cs="Arial"/>
        <w:color w:val="000000"/>
        <w:sz w:val="20"/>
        <w:szCs w:val="20"/>
      </w:rPr>
      <w:fldChar w:fldCharType="end"/>
    </w:r>
  </w:p>
  <w:p w14:paraId="061FEB43" w14:textId="77777777" w:rsidR="00D22A42" w:rsidRDefault="00D22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97EDF" w14:textId="77777777" w:rsidR="00A31514" w:rsidRDefault="00A31514" w:rsidP="00710D59">
      <w:pPr>
        <w:spacing w:after="0" w:line="240" w:lineRule="auto"/>
      </w:pPr>
      <w:r>
        <w:separator/>
      </w:r>
    </w:p>
  </w:footnote>
  <w:footnote w:type="continuationSeparator" w:id="0">
    <w:p w14:paraId="6037B116" w14:textId="77777777" w:rsidR="00A31514" w:rsidRDefault="00A31514" w:rsidP="00710D59">
      <w:pPr>
        <w:spacing w:after="0" w:line="240" w:lineRule="auto"/>
      </w:pPr>
      <w:r>
        <w:continuationSeparator/>
      </w:r>
    </w:p>
  </w:footnote>
  <w:footnote w:id="1">
    <w:p w14:paraId="7C3A3003" w14:textId="77777777" w:rsidR="00D22A42" w:rsidRDefault="00D22A42" w:rsidP="00E45828">
      <w:pPr>
        <w:pStyle w:val="FootnoteText"/>
      </w:pPr>
      <w:r>
        <w:rPr>
          <w:rStyle w:val="FootnoteReference"/>
          <w:highlight w:val="yellow"/>
        </w:rPr>
        <w:footnoteRef/>
      </w:r>
      <w:r>
        <w:rPr>
          <w:highlight w:val="yellow"/>
        </w:rPr>
        <w:t xml:space="preserve"> We recommend that you seek specific legal advice on this clause.</w:t>
      </w:r>
      <w:r>
        <w:t xml:space="preserve"> </w:t>
      </w:r>
    </w:p>
  </w:footnote>
  <w:footnote w:id="2">
    <w:p w14:paraId="66CC5E1B" w14:textId="77777777" w:rsidR="00D22A42" w:rsidRDefault="00D22A42" w:rsidP="00E45828">
      <w:pPr>
        <w:pStyle w:val="FootnoteText"/>
      </w:pPr>
      <w:r>
        <w:rPr>
          <w:rStyle w:val="FootnoteReference"/>
          <w:highlight w:val="yellow"/>
        </w:rPr>
        <w:footnoteRef/>
      </w:r>
      <w:r>
        <w:rPr>
          <w:highlight w:val="yellow"/>
        </w:rPr>
        <w:t>We recommend that you seek specific legal advice on this clause.</w:t>
      </w:r>
    </w:p>
  </w:footnote>
  <w:footnote w:id="3">
    <w:p w14:paraId="3D2C27B3" w14:textId="77777777" w:rsidR="00D22A42" w:rsidRDefault="00D22A42" w:rsidP="00E45828">
      <w:pPr>
        <w:pStyle w:val="FootnoteText"/>
      </w:pPr>
      <w:r>
        <w:rPr>
          <w:rStyle w:val="FootnoteReference"/>
          <w:highlight w:val="yellow"/>
        </w:rPr>
        <w:footnoteRef/>
      </w:r>
      <w:r>
        <w:rPr>
          <w:highlight w:val="yellow"/>
        </w:rPr>
        <w:t xml:space="preserve"> We recommend that you seek specific legal advice on this clause.</w:t>
      </w:r>
    </w:p>
  </w:footnote>
  <w:footnote w:id="4">
    <w:p w14:paraId="40C43BFE" w14:textId="77777777" w:rsidR="00D22A42" w:rsidRDefault="00D22A42" w:rsidP="00E45828">
      <w:pPr>
        <w:pStyle w:val="FootnoteText"/>
      </w:pPr>
      <w:r>
        <w:rPr>
          <w:rStyle w:val="FootnoteReference"/>
          <w:highlight w:val="yellow"/>
        </w:rPr>
        <w:footnoteRef/>
      </w:r>
      <w:r>
        <w:rPr>
          <w:highlight w:val="yellow"/>
        </w:rPr>
        <w:t xml:space="preserve"> We recommend that you seek specific legal advice on this clause.</w:t>
      </w:r>
    </w:p>
  </w:footnote>
  <w:footnote w:id="5">
    <w:p w14:paraId="3BD28ED3" w14:textId="77777777" w:rsidR="00D22A42" w:rsidRDefault="00D22A42" w:rsidP="00E45828">
      <w:pPr>
        <w:pStyle w:val="FootnoteText"/>
      </w:pPr>
      <w:r>
        <w:rPr>
          <w:rStyle w:val="FootnoteReference"/>
          <w:highlight w:val="yellow"/>
        </w:rPr>
        <w:footnoteRef/>
      </w:r>
      <w:r>
        <w:rPr>
          <w:highlight w:val="yellow"/>
        </w:rPr>
        <w:t xml:space="preserve"> We recommend that you seek specific legal advice on this clause.</w:t>
      </w:r>
    </w:p>
  </w:footnote>
  <w:footnote w:id="6">
    <w:p w14:paraId="2B0AEC49" w14:textId="77777777" w:rsidR="00D22A42" w:rsidRDefault="00D22A42" w:rsidP="00E45828">
      <w:pPr>
        <w:pStyle w:val="FootnoteText"/>
      </w:pPr>
      <w:r>
        <w:rPr>
          <w:rStyle w:val="FootnoteReference"/>
          <w:highlight w:val="yellow"/>
        </w:rPr>
        <w:footnoteRef/>
      </w:r>
      <w:r>
        <w:rPr>
          <w:highlight w:val="yellow"/>
        </w:rPr>
        <w:t xml:space="preserve"> We recommend that you seek specific legal advice on this definition.</w:t>
      </w:r>
    </w:p>
  </w:footnote>
  <w:footnote w:id="7">
    <w:p w14:paraId="77BA1797" w14:textId="77777777" w:rsidR="00D22A42" w:rsidRDefault="00D22A42" w:rsidP="00E45828">
      <w:pPr>
        <w:pStyle w:val="FootnoteText"/>
      </w:pPr>
      <w:r>
        <w:rPr>
          <w:rStyle w:val="FootnoteReference"/>
          <w:highlight w:val="yellow"/>
        </w:rPr>
        <w:footnoteRef/>
      </w:r>
      <w:r>
        <w:rPr>
          <w:highlight w:val="yellow"/>
        </w:rPr>
        <w:t xml:space="preserve"> We recommend that you seek specific legal advice on this clause.</w:t>
      </w:r>
    </w:p>
  </w:footnote>
  <w:footnote w:id="8">
    <w:p w14:paraId="05D88408" w14:textId="77777777" w:rsidR="00D22A42" w:rsidRDefault="00D22A42" w:rsidP="00E45828">
      <w:pPr>
        <w:pStyle w:val="FootnoteText"/>
      </w:pPr>
      <w:r>
        <w:rPr>
          <w:rStyle w:val="FootnoteReference"/>
          <w:highlight w:val="yellow"/>
        </w:rPr>
        <w:footnoteRef/>
      </w:r>
      <w:r>
        <w:rPr>
          <w:highlight w:val="yellow"/>
        </w:rPr>
        <w:t xml:space="preserve"> We recommend that you seek specific legal advice on this clause.</w:t>
      </w:r>
    </w:p>
  </w:footnote>
  <w:footnote w:id="9">
    <w:p w14:paraId="030CDFD6" w14:textId="77777777" w:rsidR="00D22A42" w:rsidRDefault="00D22A42" w:rsidP="00E45828">
      <w:pPr>
        <w:pStyle w:val="FootnoteText"/>
      </w:pPr>
      <w:r>
        <w:rPr>
          <w:rStyle w:val="FootnoteReference"/>
          <w:highlight w:val="yellow"/>
        </w:rPr>
        <w:footnoteRef/>
      </w:r>
      <w:r>
        <w:rPr>
          <w:highlight w:val="yellow"/>
        </w:rPr>
        <w:t xml:space="preserve"> We recommend that you seek specific legal advice on this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0AE41" w14:textId="77777777" w:rsidR="00D22A42" w:rsidRDefault="00D22A42">
    <w:pPr>
      <w:pStyle w:val="Normal0"/>
      <w:pBdr>
        <w:top w:val="nil"/>
        <w:left w:val="nil"/>
        <w:bottom w:val="nil"/>
        <w:right w:val="nil"/>
        <w:between w:val="nil"/>
      </w:pBdr>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D1FFF" w14:textId="77777777" w:rsidR="00D22A42" w:rsidRDefault="00D22A42" w:rsidP="0066370B">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14:paraId="1D1F4880" w14:textId="77777777" w:rsidR="00D22A42" w:rsidRDefault="00D22A42">
    <w:pPr>
      <w:pStyle w:val="Normal0"/>
      <w:tabs>
        <w:tab w:val="center" w:pos="4513"/>
        <w:tab w:val="right" w:pos="9026"/>
      </w:tabs>
      <w:spacing w:after="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425CC" w14:textId="77777777" w:rsidR="00D22A42" w:rsidRDefault="00D22A42">
    <w:pPr>
      <w:pStyle w:val="Normal0"/>
      <w:pBdr>
        <w:top w:val="nil"/>
        <w:left w:val="nil"/>
        <w:bottom w:val="nil"/>
        <w:right w:val="nil"/>
        <w:between w:val="nil"/>
      </w:pBdr>
      <w:tabs>
        <w:tab w:val="center" w:pos="4513"/>
        <w:tab w:val="right" w:pos="9026"/>
      </w:tabs>
      <w:spacing w:after="0"/>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C1303" w14:textId="581BC971" w:rsidR="00D22A42" w:rsidRDefault="00D22A42" w:rsidP="00710D59">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 </w:t>
    </w:r>
  </w:p>
  <w:p w14:paraId="1DC1B375" w14:textId="77777777" w:rsidR="00D22A42" w:rsidRDefault="00D22A42" w:rsidP="00710D59">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14:paraId="30563357" w14:textId="77777777" w:rsidR="00D22A42" w:rsidRDefault="00D22A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C2E2852"/>
    <w:lvl w:ilvl="0">
      <w:numFmt w:val="decimal"/>
      <w:pStyle w:val="StyleHeading5ServiceConformance4HeadingHeading5unusedLev"/>
      <w:lvlText w:val="*"/>
      <w:lvlJc w:val="left"/>
      <w:pPr>
        <w:ind w:left="0" w:firstLine="0"/>
      </w:pPr>
    </w:lvl>
  </w:abstractNum>
  <w:abstractNum w:abstractNumId="1" w15:restartNumberingAfterBreak="0">
    <w:nsid w:val="01E8EC3C"/>
    <w:multiLevelType w:val="multilevel"/>
    <w:tmpl w:val="295055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7ACBC7"/>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723DB5"/>
    <w:multiLevelType w:val="multilevel"/>
    <w:tmpl w:val="011CE31C"/>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1648"/>
        </w:tabs>
        <w:ind w:left="1648"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4" w15:restartNumberingAfterBreak="0">
    <w:nsid w:val="06D07E28"/>
    <w:multiLevelType w:val="hybridMultilevel"/>
    <w:tmpl w:val="47E0D9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72A82CE"/>
    <w:multiLevelType w:val="multilevel"/>
    <w:tmpl w:val="16A40FC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 w15:restartNumberingAfterBreak="0">
    <w:nsid w:val="07CA7E1F"/>
    <w:multiLevelType w:val="multilevel"/>
    <w:tmpl w:val="80327594"/>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Arial" w:eastAsia="Arial" w:hAnsi="Arial" w:cs="Arial"/>
        <w:b w:val="0"/>
        <w:i w:val="0"/>
        <w:smallCaps w:val="0"/>
        <w:strike w:val="0"/>
        <w:dstrike w:val="0"/>
        <w:color w:val="000000"/>
        <w:sz w:val="24"/>
        <w:szCs w:val="24"/>
        <w:u w:val="none"/>
        <w:effect w:val="none"/>
        <w:vertAlign w:val="baseline"/>
      </w:rPr>
    </w:lvl>
    <w:lvl w:ilvl="4">
      <w:start w:val="1"/>
      <w:numFmt w:val="lowerRoman"/>
      <w:lvlText w:val="(%5)"/>
      <w:lvlJc w:val="left"/>
      <w:pPr>
        <w:ind w:left="1440" w:hanging="1080"/>
      </w:pPr>
      <w:rPr>
        <w:i w:val="0"/>
        <w:smallCaps w:val="0"/>
        <w:strike w:val="0"/>
        <w:dstrike w:val="0"/>
        <w:color w:val="000000"/>
        <w:u w:val="none"/>
        <w:effect w:val="none"/>
        <w:vertAlign w:val="baseline"/>
      </w:rPr>
    </w:lvl>
    <w:lvl w:ilvl="5">
      <w:start w:val="1"/>
      <w:numFmt w:val="upperLetter"/>
      <w:lvlText w:val="(%6)"/>
      <w:lvlJc w:val="left"/>
      <w:pPr>
        <w:ind w:left="1440" w:hanging="1080"/>
      </w:pPr>
      <w:rPr>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09320B62"/>
    <w:multiLevelType w:val="multilevel"/>
    <w:tmpl w:val="EED885B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98850E7"/>
    <w:multiLevelType w:val="multilevel"/>
    <w:tmpl w:val="79C87804"/>
    <w:lvl w:ilvl="0">
      <w:start w:val="2"/>
      <w:numFmt w:val="decimal"/>
      <w:lvlText w:val="%1."/>
      <w:lvlJc w:val="left"/>
      <w:pPr>
        <w:ind w:left="360" w:hanging="360"/>
      </w:pPr>
      <w:rPr>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1">
      <w:start w:val="1"/>
      <w:numFmt w:val="decimal"/>
      <w:isLgl/>
      <w:lvlText w:val="%1.%2"/>
      <w:lvlJc w:val="left"/>
      <w:pPr>
        <w:ind w:left="1353"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713" w:hanging="720"/>
      </w:pPr>
      <w:rPr>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lowerLetter"/>
      <w:lvlText w:val="(%4)"/>
      <w:lvlJc w:val="left"/>
      <w:pPr>
        <w:ind w:left="1080" w:hanging="720"/>
      </w:pPr>
      <w:rPr>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4">
      <w:start w:val="1"/>
      <w:numFmt w:val="lowerRoman"/>
      <w:lvlText w:val="(%5)"/>
      <w:lvlJc w:val="left"/>
      <w:pPr>
        <w:ind w:left="3916" w:hanging="1080"/>
      </w:pPr>
      <w:rPr>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5">
      <w:start w:val="1"/>
      <w:numFmt w:val="upperLetter"/>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09F81510"/>
    <w:multiLevelType w:val="multilevel"/>
    <w:tmpl w:val="CB2CD632"/>
    <w:lvl w:ilvl="0">
      <w:start w:val="1"/>
      <w:numFmt w:val="decimal"/>
      <w:lvlText w:val="%1."/>
      <w:lvlJc w:val="left"/>
      <w:pPr>
        <w:ind w:left="360" w:hanging="360"/>
      </w:pPr>
      <w:rPr>
        <w:b/>
        <w:color w:val="auto"/>
      </w:rPr>
    </w:lvl>
    <w:lvl w:ilvl="1">
      <w:start w:val="1"/>
      <w:numFmt w:val="decimal"/>
      <w:lvlText w:val="%1.%2."/>
      <w:lvlJc w:val="left"/>
      <w:pPr>
        <w:ind w:left="792" w:hanging="432"/>
      </w:pPr>
      <w:rPr>
        <w:rFonts w:ascii="Arial" w:hAnsi="Arial" w:cs="Arial" w:hint="default"/>
        <w:b w:val="0"/>
        <w:color w:val="auto"/>
        <w:sz w:val="24"/>
      </w:rPr>
    </w:lvl>
    <w:lvl w:ilvl="2">
      <w:start w:val="1"/>
      <w:numFmt w:val="decimal"/>
      <w:lvlText w:val="%1.%2.%3."/>
      <w:lvlJc w:val="left"/>
      <w:pPr>
        <w:ind w:left="1224" w:hanging="504"/>
      </w:pPr>
      <w:rPr>
        <w:rFonts w:ascii="Arial" w:hAnsi="Arial" w:cs="Arial" w:hint="default"/>
        <w:color w:val="auto"/>
        <w:sz w:val="24"/>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9FEE82B"/>
    <w:multiLevelType w:val="multilevel"/>
    <w:tmpl w:val="41A25F40"/>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ACB27C4"/>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CAC9E71"/>
    <w:multiLevelType w:val="multilevel"/>
    <w:tmpl w:val="B4C8FE2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0DB2148A"/>
    <w:multiLevelType w:val="multilevel"/>
    <w:tmpl w:val="5776DB0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DB596D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E3AF74D"/>
    <w:multiLevelType w:val="multilevel"/>
    <w:tmpl w:val="4720F9B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E7455D7"/>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EA082E3"/>
    <w:multiLevelType w:val="multilevel"/>
    <w:tmpl w:val="2BCA5B0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8" w15:restartNumberingAfterBreak="0">
    <w:nsid w:val="0FEE4FED"/>
    <w:multiLevelType w:val="multilevel"/>
    <w:tmpl w:val="4336C8B6"/>
    <w:lvl w:ilvl="0">
      <w:start w:val="1"/>
      <w:numFmt w:val="none"/>
      <w:lvlText w:val="%1"/>
      <w:lvlJc w:val="left"/>
      <w:pPr>
        <w:ind w:left="170" w:hanging="170"/>
      </w:pPr>
      <w:rPr>
        <w:rFonts w:ascii="Arial" w:hAnsi="Arial" w:cs="Times New Roman" w:hint="default"/>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103CD439"/>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12F6F49"/>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14710B9"/>
    <w:multiLevelType w:val="hybridMultilevel"/>
    <w:tmpl w:val="7C381176"/>
    <w:lvl w:ilvl="0" w:tplc="1440205A">
      <w:start w:val="1"/>
      <w:numFmt w:val="lowerLetter"/>
      <w:lvlText w:val="%1)"/>
      <w:lvlJc w:val="left"/>
      <w:pPr>
        <w:ind w:left="2346" w:hanging="360"/>
      </w:pPr>
    </w:lvl>
    <w:lvl w:ilvl="1" w:tplc="08090019">
      <w:start w:val="1"/>
      <w:numFmt w:val="lowerLetter"/>
      <w:lvlText w:val="%2."/>
      <w:lvlJc w:val="left"/>
      <w:pPr>
        <w:ind w:left="3066" w:hanging="360"/>
      </w:pPr>
    </w:lvl>
    <w:lvl w:ilvl="2" w:tplc="0809001B">
      <w:start w:val="1"/>
      <w:numFmt w:val="lowerRoman"/>
      <w:lvlText w:val="%3."/>
      <w:lvlJc w:val="right"/>
      <w:pPr>
        <w:ind w:left="3786" w:hanging="180"/>
      </w:pPr>
    </w:lvl>
    <w:lvl w:ilvl="3" w:tplc="0809000F">
      <w:start w:val="1"/>
      <w:numFmt w:val="decimal"/>
      <w:lvlText w:val="%4."/>
      <w:lvlJc w:val="left"/>
      <w:pPr>
        <w:ind w:left="4506" w:hanging="360"/>
      </w:pPr>
    </w:lvl>
    <w:lvl w:ilvl="4" w:tplc="08090019">
      <w:start w:val="1"/>
      <w:numFmt w:val="lowerLetter"/>
      <w:lvlText w:val="%5."/>
      <w:lvlJc w:val="left"/>
      <w:pPr>
        <w:ind w:left="5226" w:hanging="360"/>
      </w:pPr>
    </w:lvl>
    <w:lvl w:ilvl="5" w:tplc="0809001B">
      <w:start w:val="1"/>
      <w:numFmt w:val="lowerRoman"/>
      <w:lvlText w:val="%6."/>
      <w:lvlJc w:val="right"/>
      <w:pPr>
        <w:ind w:left="5946" w:hanging="180"/>
      </w:pPr>
    </w:lvl>
    <w:lvl w:ilvl="6" w:tplc="0809000F">
      <w:start w:val="1"/>
      <w:numFmt w:val="decimal"/>
      <w:lvlText w:val="%7."/>
      <w:lvlJc w:val="left"/>
      <w:pPr>
        <w:ind w:left="6666" w:hanging="360"/>
      </w:pPr>
    </w:lvl>
    <w:lvl w:ilvl="7" w:tplc="08090019">
      <w:start w:val="1"/>
      <w:numFmt w:val="lowerLetter"/>
      <w:lvlText w:val="%8."/>
      <w:lvlJc w:val="left"/>
      <w:pPr>
        <w:ind w:left="7386" w:hanging="360"/>
      </w:pPr>
    </w:lvl>
    <w:lvl w:ilvl="8" w:tplc="0809001B">
      <w:start w:val="1"/>
      <w:numFmt w:val="lowerRoman"/>
      <w:lvlText w:val="%9."/>
      <w:lvlJc w:val="right"/>
      <w:pPr>
        <w:ind w:left="8106" w:hanging="180"/>
      </w:pPr>
    </w:lvl>
  </w:abstractNum>
  <w:abstractNum w:abstractNumId="22" w15:restartNumberingAfterBreak="0">
    <w:nsid w:val="1163D397"/>
    <w:multiLevelType w:val="multilevel"/>
    <w:tmpl w:val="3F3A171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3CD415F"/>
    <w:multiLevelType w:val="multilevel"/>
    <w:tmpl w:val="235CCA50"/>
    <w:lvl w:ilvl="0">
      <w:start w:val="1"/>
      <w:numFmt w:val="decimal"/>
      <w:lvlText w:val="%1."/>
      <w:lvlJc w:val="left"/>
      <w:pPr>
        <w:ind w:left="720" w:hanging="720"/>
      </w:pPr>
      <w:rPr>
        <w:rFonts w:ascii="Arial" w:eastAsia="Arial" w:hAnsi="Arial" w:cs="Arial"/>
        <w:b/>
        <w:i w:val="0"/>
        <w:smallCaps w:val="0"/>
        <w:strike w:val="0"/>
        <w:dstrike w:val="0"/>
        <w:color w:val="000000"/>
        <w:sz w:val="20"/>
        <w:szCs w:val="20"/>
        <w:u w:val="none"/>
        <w:effect w:val="none"/>
        <w:vertAlign w:val="baseline"/>
      </w:rPr>
    </w:lvl>
    <w:lvl w:ilvl="1">
      <w:start w:val="1"/>
      <w:numFmt w:val="decimal"/>
      <w:lvlText w:val="%1.%2"/>
      <w:lvlJc w:val="left"/>
      <w:pPr>
        <w:ind w:left="1440" w:hanging="720"/>
      </w:pPr>
      <w:rPr>
        <w:rFonts w:ascii="Calibri" w:eastAsia="Calibri" w:hAnsi="Calibri" w:cs="Calibri"/>
        <w:b w:val="0"/>
        <w:i w:val="0"/>
        <w:smallCaps w:val="0"/>
        <w:strike w:val="0"/>
        <w:dstrike w:val="0"/>
        <w:color w:val="000000"/>
        <w:sz w:val="22"/>
        <w:szCs w:val="22"/>
        <w:u w:val="none"/>
        <w:effect w:val="none"/>
        <w:vertAlign w:val="baseline"/>
      </w:rPr>
    </w:lvl>
    <w:lvl w:ilvl="2">
      <w:start w:val="1"/>
      <w:numFmt w:val="decimal"/>
      <w:lvlText w:val="%1.%2.%3"/>
      <w:lvlJc w:val="left"/>
      <w:pPr>
        <w:ind w:left="1996" w:hanging="720"/>
      </w:pPr>
      <w:rPr>
        <w:rFonts w:ascii="Calibri" w:eastAsia="Calibri" w:hAnsi="Calibri" w:cs="Calibri"/>
        <w:b w:val="0"/>
        <w:i w:val="0"/>
        <w:smallCaps w:val="0"/>
        <w:strike w:val="0"/>
        <w:dstrike w:val="0"/>
        <w:color w:val="000000"/>
        <w:sz w:val="22"/>
        <w:szCs w:val="22"/>
        <w:u w:val="none"/>
        <w:effect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3600" w:hanging="72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15E28C06"/>
    <w:multiLevelType w:val="multilevel"/>
    <w:tmpl w:val="CF4E84E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7D90B3B"/>
    <w:multiLevelType w:val="multilevel"/>
    <w:tmpl w:val="2A7E9A32"/>
    <w:lvl w:ilvl="0">
      <w:start w:val="3"/>
      <w:numFmt w:val="decimal"/>
      <w:lvlText w:val="%1."/>
      <w:lvlJc w:val="left"/>
      <w:pPr>
        <w:ind w:left="720" w:hanging="360"/>
      </w:pPr>
    </w:lvl>
    <w:lvl w:ilvl="1">
      <w:start w:val="1"/>
      <w:numFmt w:val="decimal"/>
      <w:lvlText w:val="%1.%2"/>
      <w:lvlJc w:val="left"/>
      <w:pPr>
        <w:ind w:left="1637" w:hanging="360"/>
      </w:pPr>
    </w:lvl>
    <w:lvl w:ilvl="2">
      <w:start w:val="1"/>
      <w:numFmt w:val="decimal"/>
      <w:lvlText w:val="%1.%2.%3"/>
      <w:lvlJc w:val="left"/>
      <w:pPr>
        <w:ind w:left="2914" w:hanging="720"/>
      </w:pPr>
    </w:lvl>
    <w:lvl w:ilvl="3">
      <w:start w:val="1"/>
      <w:numFmt w:val="decimal"/>
      <w:lvlText w:val="%1.%2.%3.%4"/>
      <w:lvlJc w:val="left"/>
      <w:pPr>
        <w:ind w:left="4191" w:hanging="1080"/>
      </w:pPr>
    </w:lvl>
    <w:lvl w:ilvl="4">
      <w:start w:val="1"/>
      <w:numFmt w:val="decimal"/>
      <w:lvlText w:val="%1.%2.%3.%4.%5"/>
      <w:lvlJc w:val="left"/>
      <w:pPr>
        <w:ind w:left="5108" w:hanging="1080"/>
      </w:pPr>
    </w:lvl>
    <w:lvl w:ilvl="5">
      <w:start w:val="1"/>
      <w:numFmt w:val="decimal"/>
      <w:lvlText w:val="%1.%2.%3.%4.%5.%6"/>
      <w:lvlJc w:val="left"/>
      <w:pPr>
        <w:ind w:left="6385" w:hanging="1440"/>
      </w:pPr>
    </w:lvl>
    <w:lvl w:ilvl="6">
      <w:start w:val="1"/>
      <w:numFmt w:val="decimal"/>
      <w:lvlText w:val="%1.%2.%3.%4.%5.%6.%7"/>
      <w:lvlJc w:val="left"/>
      <w:pPr>
        <w:ind w:left="7302" w:hanging="1440"/>
      </w:pPr>
    </w:lvl>
    <w:lvl w:ilvl="7">
      <w:start w:val="1"/>
      <w:numFmt w:val="decimal"/>
      <w:lvlText w:val="%1.%2.%3.%4.%5.%6.%7.%8"/>
      <w:lvlJc w:val="left"/>
      <w:pPr>
        <w:ind w:left="8579" w:hanging="1800"/>
      </w:pPr>
    </w:lvl>
    <w:lvl w:ilvl="8">
      <w:start w:val="1"/>
      <w:numFmt w:val="decimal"/>
      <w:lvlText w:val="%1.%2.%3.%4.%5.%6.%7.%8.%9"/>
      <w:lvlJc w:val="left"/>
      <w:pPr>
        <w:ind w:left="9496" w:hanging="1800"/>
      </w:pPr>
    </w:lvl>
  </w:abstractNum>
  <w:abstractNum w:abstractNumId="26" w15:restartNumberingAfterBreak="0">
    <w:nsid w:val="1883968D"/>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8848702"/>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8FB578C"/>
    <w:multiLevelType w:val="multilevel"/>
    <w:tmpl w:val="32DA3DC4"/>
    <w:lvl w:ilvl="0">
      <w:start w:val="1"/>
      <w:numFmt w:val="decimal"/>
      <w:lvlText w:val="%1."/>
      <w:lvlJc w:val="left"/>
      <w:pPr>
        <w:ind w:left="720" w:hanging="72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1440" w:hanging="720"/>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160" w:hanging="720"/>
      </w:pPr>
      <w:rPr>
        <w:rFonts w:ascii="Calibri" w:eastAsia="Calibri" w:hAnsi="Calibri" w:cs="Calibri"/>
        <w:b w:val="0"/>
        <w:i w:val="0"/>
        <w:smallCaps w:val="0"/>
        <w:strike w:val="0"/>
        <w:dstrike w:val="0"/>
        <w:color w:val="000000"/>
        <w:sz w:val="22"/>
        <w:szCs w:val="22"/>
        <w:u w:val="none"/>
        <w:effect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3600" w:hanging="72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199B0930"/>
    <w:multiLevelType w:val="multilevel"/>
    <w:tmpl w:val="6B9CCFD2"/>
    <w:lvl w:ilvl="0">
      <w:start w:val="11"/>
      <w:numFmt w:val="decimal"/>
      <w:lvlText w:val="%1."/>
      <w:lvlJc w:val="left"/>
      <w:pPr>
        <w:ind w:left="720" w:hanging="720"/>
      </w:pPr>
      <w:rPr>
        <w:smallCaps w:val="0"/>
      </w:rPr>
    </w:lvl>
    <w:lvl w:ilvl="1">
      <w:start w:val="2"/>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0" w15:restartNumberingAfterBreak="0">
    <w:nsid w:val="19CED89A"/>
    <w:multiLevelType w:val="multilevel"/>
    <w:tmpl w:val="D3167A1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19D8423E"/>
    <w:multiLevelType w:val="multilevel"/>
    <w:tmpl w:val="0744FDBA"/>
    <w:lvl w:ilvl="0">
      <w:start w:val="1"/>
      <w:numFmt w:val="decimal"/>
      <w:lvlText w:val="%1."/>
      <w:lvlJc w:val="left"/>
      <w:pPr>
        <w:ind w:left="720" w:hanging="720"/>
      </w:pPr>
      <w:rPr>
        <w:smallCaps w:val="0"/>
      </w:rPr>
    </w:lvl>
    <w:lvl w:ilvl="1">
      <w:start w:val="1"/>
      <w:numFmt w:val="decimal"/>
      <w:lvlText w:val="%1.%2"/>
      <w:lvlJc w:val="left"/>
      <w:pPr>
        <w:ind w:left="1530" w:hanging="720"/>
      </w:pPr>
      <w:rPr>
        <w:b w:val="0"/>
        <w:smallCaps w:val="0"/>
      </w:rPr>
    </w:lvl>
    <w:lvl w:ilvl="2">
      <w:start w:val="1"/>
      <w:numFmt w:val="decimal"/>
      <w:lvlText w:val="%1.%2.%3"/>
      <w:lvlJc w:val="left"/>
      <w:pPr>
        <w:ind w:left="1980" w:hanging="1080"/>
      </w:pPr>
      <w:rPr>
        <w:smallCaps w:val="0"/>
      </w:rPr>
    </w:lvl>
    <w:lvl w:ilvl="3">
      <w:start w:val="1"/>
      <w:numFmt w:val="decimal"/>
      <w:lvlText w:val="%1.%2.%3.%4"/>
      <w:lvlJc w:val="left"/>
      <w:pPr>
        <w:ind w:left="342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2" w15:restartNumberingAfterBreak="0">
    <w:nsid w:val="19F66BB8"/>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1C3264AD"/>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1D0AB072"/>
    <w:multiLevelType w:val="multilevel"/>
    <w:tmpl w:val="21E4AAC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5" w15:restartNumberingAfterBreak="0">
    <w:nsid w:val="1D363D22"/>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D69011F"/>
    <w:multiLevelType w:val="multilevel"/>
    <w:tmpl w:val="7C4AA37C"/>
    <w:lvl w:ilvl="0">
      <w:start w:val="1"/>
      <w:numFmt w:val="decimal"/>
      <w:pStyle w:val="AnnexHeading"/>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1EAF5323"/>
    <w:multiLevelType w:val="hybridMultilevel"/>
    <w:tmpl w:val="800E3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1F590536"/>
    <w:multiLevelType w:val="multilevel"/>
    <w:tmpl w:val="AD2C22E8"/>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9" w15:restartNumberingAfterBreak="0">
    <w:nsid w:val="1F59D9F6"/>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053A03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2CB5828"/>
    <w:multiLevelType w:val="multilevel"/>
    <w:tmpl w:val="1FC2953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2" w15:restartNumberingAfterBreak="0">
    <w:nsid w:val="235B17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2382A774"/>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242D1B06"/>
    <w:multiLevelType w:val="multilevel"/>
    <w:tmpl w:val="0BFC1D6E"/>
    <w:lvl w:ilvl="0">
      <w:start w:val="1"/>
      <w:numFmt w:val="none"/>
      <w:lvlText w:val=""/>
      <w:lvlJc w:val="center"/>
      <w:pPr>
        <w:ind w:left="0" w:hanging="57"/>
      </w:pPr>
    </w:lvl>
    <w:lvl w:ilvl="1">
      <w:start w:val="1"/>
      <w:numFmt w:val="decimal"/>
      <w:lvlText w:val="%1%2"/>
      <w:lvlJc w:val="left"/>
      <w:pPr>
        <w:tabs>
          <w:tab w:val="num" w:pos="709"/>
        </w:tabs>
        <w:ind w:left="709" w:hanging="709"/>
      </w:pPr>
      <w:rPr>
        <w:b/>
      </w:rPr>
    </w:lvl>
    <w:lvl w:ilvl="2">
      <w:start w:val="1"/>
      <w:numFmt w:val="decimal"/>
      <w:lvlText w:val="%2.%3"/>
      <w:lvlJc w:val="left"/>
      <w:pPr>
        <w:tabs>
          <w:tab w:val="num" w:pos="709"/>
        </w:tabs>
        <w:ind w:left="709" w:hanging="709"/>
      </w:pPr>
      <w:rPr>
        <w:rFonts w:ascii="Calibri" w:hAnsi="Calibri" w:cs="Times New Roman" w:hint="default"/>
        <w:b w:val="0"/>
        <w:i w:val="0"/>
      </w:rPr>
    </w:lvl>
    <w:lvl w:ilvl="3">
      <w:start w:val="1"/>
      <w:numFmt w:val="lowerLetter"/>
      <w:lvlText w:val="(%4)"/>
      <w:lvlJc w:val="left"/>
      <w:pPr>
        <w:tabs>
          <w:tab w:val="num" w:pos="1418"/>
        </w:tabs>
        <w:ind w:left="1418" w:hanging="709"/>
      </w:pPr>
    </w:lvl>
    <w:lvl w:ilvl="4">
      <w:start w:val="1"/>
      <w:numFmt w:val="lowerLetter"/>
      <w:lvlText w:val="(%5)"/>
      <w:lvlJc w:val="left"/>
      <w:pPr>
        <w:tabs>
          <w:tab w:val="num" w:pos="1418"/>
        </w:tabs>
        <w:ind w:left="2126" w:hanging="708"/>
      </w:pPr>
      <w:rPr>
        <w:rFonts w:ascii="Trebuchet MS" w:eastAsia="HGｺﾞｼｯｸM" w:hAnsi="Trebuchet MS" w:cs="Arial"/>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4961"/>
        </w:tabs>
        <w:ind w:left="5669" w:hanging="708"/>
      </w:pPr>
    </w:lvl>
  </w:abstractNum>
  <w:abstractNum w:abstractNumId="45" w15:restartNumberingAfterBreak="0">
    <w:nsid w:val="25D33DD9"/>
    <w:multiLevelType w:val="hybridMultilevel"/>
    <w:tmpl w:val="7F2E6DFE"/>
    <w:lvl w:ilvl="0" w:tplc="9EEAF61E">
      <w:start w:val="1"/>
      <w:numFmt w:val="lowerLetter"/>
      <w:lvlText w:val="(%1)"/>
      <w:lvlJc w:val="left"/>
      <w:pPr>
        <w:ind w:left="405" w:hanging="360"/>
      </w:pPr>
    </w:lvl>
    <w:lvl w:ilvl="1" w:tplc="08090019">
      <w:start w:val="1"/>
      <w:numFmt w:val="lowerLetter"/>
      <w:lvlText w:val="%2."/>
      <w:lvlJc w:val="left"/>
      <w:pPr>
        <w:ind w:left="1125" w:hanging="360"/>
      </w:pPr>
    </w:lvl>
    <w:lvl w:ilvl="2" w:tplc="0809001B">
      <w:start w:val="1"/>
      <w:numFmt w:val="lowerRoman"/>
      <w:lvlText w:val="%3."/>
      <w:lvlJc w:val="right"/>
      <w:pPr>
        <w:ind w:left="1845" w:hanging="180"/>
      </w:pPr>
    </w:lvl>
    <w:lvl w:ilvl="3" w:tplc="0809000F">
      <w:start w:val="1"/>
      <w:numFmt w:val="decimal"/>
      <w:lvlText w:val="%4."/>
      <w:lvlJc w:val="left"/>
      <w:pPr>
        <w:ind w:left="2565" w:hanging="360"/>
      </w:pPr>
    </w:lvl>
    <w:lvl w:ilvl="4" w:tplc="08090019">
      <w:start w:val="1"/>
      <w:numFmt w:val="lowerLetter"/>
      <w:lvlText w:val="%5."/>
      <w:lvlJc w:val="left"/>
      <w:pPr>
        <w:ind w:left="3285" w:hanging="360"/>
      </w:pPr>
    </w:lvl>
    <w:lvl w:ilvl="5" w:tplc="0809001B">
      <w:start w:val="1"/>
      <w:numFmt w:val="lowerRoman"/>
      <w:lvlText w:val="%6."/>
      <w:lvlJc w:val="right"/>
      <w:pPr>
        <w:ind w:left="4005" w:hanging="180"/>
      </w:pPr>
    </w:lvl>
    <w:lvl w:ilvl="6" w:tplc="0809000F">
      <w:start w:val="1"/>
      <w:numFmt w:val="decimal"/>
      <w:lvlText w:val="%7."/>
      <w:lvlJc w:val="left"/>
      <w:pPr>
        <w:ind w:left="4725" w:hanging="360"/>
      </w:pPr>
    </w:lvl>
    <w:lvl w:ilvl="7" w:tplc="08090019">
      <w:start w:val="1"/>
      <w:numFmt w:val="lowerLetter"/>
      <w:lvlText w:val="%8."/>
      <w:lvlJc w:val="left"/>
      <w:pPr>
        <w:ind w:left="5445" w:hanging="360"/>
      </w:pPr>
    </w:lvl>
    <w:lvl w:ilvl="8" w:tplc="0809001B">
      <w:start w:val="1"/>
      <w:numFmt w:val="lowerRoman"/>
      <w:lvlText w:val="%9."/>
      <w:lvlJc w:val="right"/>
      <w:pPr>
        <w:ind w:left="6165" w:hanging="180"/>
      </w:pPr>
    </w:lvl>
  </w:abstractNum>
  <w:abstractNum w:abstractNumId="46" w15:restartNumberingAfterBreak="0">
    <w:nsid w:val="297357F2"/>
    <w:multiLevelType w:val="multilevel"/>
    <w:tmpl w:val="15D6069C"/>
    <w:lvl w:ilvl="0">
      <w:start w:val="1"/>
      <w:numFmt w:val="decimal"/>
      <w:pStyle w:val="FFWLevel1"/>
      <w:isLgl/>
      <w:lvlText w:val="%1."/>
      <w:lvlJc w:val="left"/>
      <w:pPr>
        <w:tabs>
          <w:tab w:val="num" w:pos="794"/>
        </w:tabs>
        <w:ind w:left="794" w:hanging="794"/>
      </w:pPr>
      <w:rPr>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isLgl/>
      <w:lvlText w:val="%1.%2.%3"/>
      <w:lvlJc w:val="left"/>
      <w:pPr>
        <w:tabs>
          <w:tab w:val="num" w:pos="794"/>
        </w:tabs>
        <w:ind w:left="794" w:hanging="794"/>
      </w:pPr>
      <w:rPr>
        <w:b w:val="0"/>
      </w:rPr>
    </w:lvl>
    <w:lvl w:ilvl="3">
      <w:start w:val="1"/>
      <w:numFmt w:val="lowerLetter"/>
      <w:pStyle w:val="FFWLevel3"/>
      <w:lvlText w:val="(%4)"/>
      <w:lvlJc w:val="left"/>
      <w:pPr>
        <w:tabs>
          <w:tab w:val="num" w:pos="1587"/>
        </w:tabs>
        <w:ind w:left="1587" w:hanging="793"/>
      </w:pPr>
      <w:rPr>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lvl>
    <w:lvl w:ilvl="6">
      <w:start w:val="1"/>
      <w:numFmt w:val="none"/>
      <w:lvlText w:val="UNDEFINED"/>
      <w:lvlJc w:val="left"/>
      <w:pPr>
        <w:tabs>
          <w:tab w:val="num" w:pos="3969"/>
        </w:tabs>
        <w:ind w:left="3969" w:hanging="794"/>
      </w:pPr>
    </w:lvl>
    <w:lvl w:ilvl="7">
      <w:start w:val="1"/>
      <w:numFmt w:val="none"/>
      <w:lvlText w:val="UNDEFINED"/>
      <w:lvlJc w:val="left"/>
      <w:pPr>
        <w:tabs>
          <w:tab w:val="num" w:pos="4762"/>
        </w:tabs>
        <w:ind w:left="4762" w:hanging="793"/>
      </w:pPr>
    </w:lvl>
    <w:lvl w:ilvl="8">
      <w:start w:val="1"/>
      <w:numFmt w:val="none"/>
      <w:lvlText w:val="UNDEFINED"/>
      <w:lvlJc w:val="left"/>
      <w:pPr>
        <w:tabs>
          <w:tab w:val="num" w:pos="5556"/>
        </w:tabs>
        <w:ind w:left="5556" w:hanging="794"/>
      </w:pPr>
    </w:lvl>
  </w:abstractNum>
  <w:abstractNum w:abstractNumId="47" w15:restartNumberingAfterBreak="0">
    <w:nsid w:val="29C78BFA"/>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2A355C97"/>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2AA960C8"/>
    <w:multiLevelType w:val="multilevel"/>
    <w:tmpl w:val="4DE4AE1E"/>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rFonts w:ascii="Arial" w:hAnsi="Arial" w:cs="Arial" w:hint="default"/>
        <w:b w:val="0"/>
        <w:caps w:val="0"/>
        <w:effect w:val="none"/>
      </w:rPr>
    </w:lvl>
    <w:lvl w:ilvl="2">
      <w:start w:val="1"/>
      <w:numFmt w:val="decimal"/>
      <w:pStyle w:val="ScheduleL3"/>
      <w:lvlText w:val="%1.%2.%3"/>
      <w:lvlJc w:val="left"/>
      <w:pPr>
        <w:tabs>
          <w:tab w:val="num" w:pos="2214"/>
        </w:tabs>
        <w:ind w:left="2214" w:hanging="1080"/>
      </w:pPr>
      <w:rPr>
        <w:caps w:val="0"/>
        <w:effect w:val="none"/>
      </w:rPr>
    </w:lvl>
    <w:lvl w:ilvl="3">
      <w:start w:val="1"/>
      <w:numFmt w:val="lowerLetter"/>
      <w:pStyle w:val="ScheduleL4"/>
      <w:lvlText w:val="(%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50" w15:restartNumberingAfterBreak="0">
    <w:nsid w:val="2AAA07EA"/>
    <w:multiLevelType w:val="multilevel"/>
    <w:tmpl w:val="EA9859F6"/>
    <w:lvl w:ilvl="0">
      <w:start w:val="1"/>
      <w:numFmt w:val="lowerLetter"/>
      <w:pStyle w:val="FFWDefinitionColumnLevel1"/>
      <w:lvlText w:val="(%1)"/>
      <w:lvlJc w:val="left"/>
      <w:pPr>
        <w:tabs>
          <w:tab w:val="num" w:pos="4762"/>
        </w:tabs>
        <w:ind w:left="4762" w:hanging="793"/>
      </w:pPr>
    </w:lvl>
    <w:lvl w:ilvl="1">
      <w:start w:val="1"/>
      <w:numFmt w:val="lowerRoman"/>
      <w:pStyle w:val="FFWDefinitionColumnLevel2"/>
      <w:lvlText w:val="(%2)"/>
      <w:lvlJc w:val="left"/>
      <w:pPr>
        <w:tabs>
          <w:tab w:val="num" w:pos="5556"/>
        </w:tabs>
        <w:ind w:left="5556" w:hanging="794"/>
      </w:pPr>
    </w:lvl>
    <w:lvl w:ilvl="2">
      <w:start w:val="1"/>
      <w:numFmt w:val="none"/>
      <w:lvlText w:val=""/>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51" w15:restartNumberingAfterBreak="0">
    <w:nsid w:val="2AE5788F"/>
    <w:multiLevelType w:val="multilevel"/>
    <w:tmpl w:val="470AAA82"/>
    <w:lvl w:ilvl="0">
      <w:start w:val="23"/>
      <w:numFmt w:val="decimal"/>
      <w:pStyle w:val="Schedule"/>
      <w:lvlText w:val="%1"/>
      <w:lvlJc w:val="left"/>
      <w:pPr>
        <w:ind w:left="709" w:hanging="709"/>
      </w:pPr>
      <w:rPr>
        <w:b/>
      </w:rPr>
    </w:lvl>
    <w:lvl w:ilvl="1">
      <w:start w:val="1"/>
      <w:numFmt w:val="decimal"/>
      <w:pStyle w:val="Part"/>
      <w:lvlText w:val="%2."/>
      <w:lvlJc w:val="left"/>
      <w:pPr>
        <w:ind w:left="709" w:hanging="709"/>
      </w:pPr>
      <w:rPr>
        <w:b w:val="0"/>
        <w:i w:val="0"/>
        <w:color w:val="000000"/>
        <w:sz w:val="22"/>
        <w:szCs w:val="22"/>
      </w:rPr>
    </w:lvl>
    <w:lvl w:ilvl="2">
      <w:start w:val="1"/>
      <w:numFmt w:val="lowerLetter"/>
      <w:pStyle w:val="ScheduleTitleClause"/>
      <w:lvlText w:val="(%3)"/>
      <w:lvlJc w:val="left"/>
      <w:pPr>
        <w:ind w:left="809" w:hanging="709"/>
      </w:pPr>
      <w:rPr>
        <w:b w:val="0"/>
        <w:i w:val="0"/>
        <w:sz w:val="22"/>
        <w:szCs w:val="22"/>
      </w:rPr>
    </w:lvl>
    <w:lvl w:ilvl="3">
      <w:start w:val="1"/>
      <w:numFmt w:val="lowerRoman"/>
      <w:pStyle w:val="ScheduleUntitledsubclause1"/>
      <w:lvlText w:val="(%4)"/>
      <w:lvlJc w:val="left"/>
      <w:pPr>
        <w:ind w:left="2126" w:hanging="708"/>
      </w:pPr>
      <w:rPr>
        <w:b w:val="0"/>
        <w:i w:val="0"/>
        <w:sz w:val="22"/>
        <w:szCs w:val="22"/>
      </w:rPr>
    </w:lvl>
    <w:lvl w:ilvl="4">
      <w:start w:val="1"/>
      <w:numFmt w:val="upperLetter"/>
      <w:pStyle w:val="ScheduleUntitledsubclause2"/>
      <w:lvlText w:val="(%5)"/>
      <w:lvlJc w:val="left"/>
      <w:pPr>
        <w:ind w:left="2836" w:hanging="709"/>
      </w:pPr>
      <w:rPr>
        <w:b w:val="0"/>
        <w:i w:val="0"/>
      </w:rPr>
    </w:lvl>
    <w:lvl w:ilvl="5">
      <w:start w:val="1"/>
      <w:numFmt w:val="decimal"/>
      <w:pStyle w:val="ScheduleUntitledsubclause3"/>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2"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lvl>
    <w:lvl w:ilvl="1" w:tplc="9EDCEBD0">
      <w:start w:val="1"/>
      <w:numFmt w:val="bullet"/>
      <w:lvlText w:val="o"/>
      <w:lvlJc w:val="left"/>
      <w:pPr>
        <w:tabs>
          <w:tab w:val="num" w:pos="1440"/>
        </w:tabs>
        <w:ind w:left="1440" w:hanging="360"/>
      </w:pPr>
      <w:rPr>
        <w:rFonts w:ascii="Courier New" w:hAnsi="Courier New" w:cs="Times New Roman" w:hint="default"/>
      </w:rPr>
    </w:lvl>
    <w:lvl w:ilvl="2" w:tplc="2BF84746">
      <w:start w:val="1"/>
      <w:numFmt w:val="bullet"/>
      <w:lvlText w:val=""/>
      <w:lvlJc w:val="left"/>
      <w:pPr>
        <w:tabs>
          <w:tab w:val="num" w:pos="2160"/>
        </w:tabs>
        <w:ind w:left="2160" w:hanging="360"/>
      </w:pPr>
      <w:rPr>
        <w:rFonts w:ascii="Wingdings" w:hAnsi="Wingdings" w:hint="default"/>
      </w:rPr>
    </w:lvl>
    <w:lvl w:ilvl="3" w:tplc="BD7CF3C8">
      <w:start w:val="1"/>
      <w:numFmt w:val="bullet"/>
      <w:lvlText w:val=""/>
      <w:lvlJc w:val="left"/>
      <w:pPr>
        <w:tabs>
          <w:tab w:val="num" w:pos="2880"/>
        </w:tabs>
        <w:ind w:left="2880" w:hanging="360"/>
      </w:pPr>
      <w:rPr>
        <w:rFonts w:ascii="Symbol" w:hAnsi="Symbol" w:hint="default"/>
      </w:rPr>
    </w:lvl>
    <w:lvl w:ilvl="4" w:tplc="FF90C7BA">
      <w:start w:val="1"/>
      <w:numFmt w:val="bullet"/>
      <w:lvlText w:val="o"/>
      <w:lvlJc w:val="left"/>
      <w:pPr>
        <w:tabs>
          <w:tab w:val="num" w:pos="3600"/>
        </w:tabs>
        <w:ind w:left="3600" w:hanging="360"/>
      </w:pPr>
      <w:rPr>
        <w:rFonts w:ascii="Courier New" w:hAnsi="Courier New" w:cs="Times New Roman" w:hint="default"/>
      </w:rPr>
    </w:lvl>
    <w:lvl w:ilvl="5" w:tplc="DD50E026">
      <w:start w:val="1"/>
      <w:numFmt w:val="bullet"/>
      <w:lvlText w:val=""/>
      <w:lvlJc w:val="left"/>
      <w:pPr>
        <w:tabs>
          <w:tab w:val="num" w:pos="4320"/>
        </w:tabs>
        <w:ind w:left="4320" w:hanging="360"/>
      </w:pPr>
      <w:rPr>
        <w:rFonts w:ascii="Wingdings" w:hAnsi="Wingdings" w:hint="default"/>
      </w:rPr>
    </w:lvl>
    <w:lvl w:ilvl="6" w:tplc="AE44F4D8">
      <w:start w:val="1"/>
      <w:numFmt w:val="bullet"/>
      <w:lvlText w:val=""/>
      <w:lvlJc w:val="left"/>
      <w:pPr>
        <w:tabs>
          <w:tab w:val="num" w:pos="5040"/>
        </w:tabs>
        <w:ind w:left="5040" w:hanging="360"/>
      </w:pPr>
      <w:rPr>
        <w:rFonts w:ascii="Symbol" w:hAnsi="Symbol" w:hint="default"/>
      </w:rPr>
    </w:lvl>
    <w:lvl w:ilvl="7" w:tplc="B6880524">
      <w:start w:val="1"/>
      <w:numFmt w:val="bullet"/>
      <w:lvlText w:val="o"/>
      <w:lvlJc w:val="left"/>
      <w:pPr>
        <w:tabs>
          <w:tab w:val="num" w:pos="5760"/>
        </w:tabs>
        <w:ind w:left="5760" w:hanging="360"/>
      </w:pPr>
      <w:rPr>
        <w:rFonts w:ascii="Courier New" w:hAnsi="Courier New" w:cs="Times New Roman" w:hint="default"/>
      </w:rPr>
    </w:lvl>
    <w:lvl w:ilvl="8" w:tplc="A3C2E2B6">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sz w:val="22"/>
      </w:rPr>
    </w:lvl>
    <w:lvl w:ilvl="2">
      <w:start w:val="1"/>
      <w:numFmt w:val="decimal"/>
      <w:pStyle w:val="MOJLevel2"/>
      <w:lvlText w:val="%1%2.%3."/>
      <w:lvlJc w:val="left"/>
      <w:pPr>
        <w:tabs>
          <w:tab w:val="num" w:pos="720"/>
        </w:tabs>
        <w:ind w:left="720" w:hanging="720"/>
      </w:pPr>
      <w:rPr>
        <w:rFonts w:cs="Times New Roman"/>
      </w:rPr>
    </w:lvl>
    <w:lvl w:ilvl="3">
      <w:start w:val="1"/>
      <w:numFmt w:val="decimal"/>
      <w:pStyle w:val="MOJLevel3"/>
      <w:lvlText w:val="%1%2.%3.%4."/>
      <w:lvlJc w:val="left"/>
      <w:pPr>
        <w:tabs>
          <w:tab w:val="num" w:pos="902"/>
        </w:tabs>
        <w:ind w:left="902" w:hanging="182"/>
      </w:pPr>
      <w:rPr>
        <w:rFonts w:cs="Times New Roman"/>
      </w:rPr>
    </w:lvl>
    <w:lvl w:ilvl="4">
      <w:start w:val="1"/>
      <w:numFmt w:val="decimal"/>
      <w:pStyle w:val="MOJLevel4"/>
      <w:lvlText w:val="%1%2.%3.%4.%5."/>
      <w:lvlJc w:val="left"/>
      <w:pPr>
        <w:tabs>
          <w:tab w:val="num" w:pos="1259"/>
        </w:tabs>
        <w:ind w:left="1259" w:firstLine="363"/>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4" w15:restartNumberingAfterBreak="0">
    <w:nsid w:val="2B22A4D3"/>
    <w:multiLevelType w:val="multilevel"/>
    <w:tmpl w:val="1748A2B6"/>
    <w:lvl w:ilvl="0">
      <w:start w:val="1"/>
      <w:numFmt w:val="decimal"/>
      <w:lvlText w:val="%1."/>
      <w:lvlJc w:val="left"/>
      <w:pPr>
        <w:ind w:left="720" w:hanging="72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1440" w:hanging="720"/>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160" w:hanging="720"/>
      </w:pPr>
      <w:rPr>
        <w:rFonts w:ascii="Calibri" w:eastAsia="Calibri" w:hAnsi="Calibri" w:cs="Calibri"/>
        <w:b w:val="0"/>
        <w:i w:val="0"/>
        <w:smallCaps w:val="0"/>
        <w:strike w:val="0"/>
        <w:dstrike w:val="0"/>
        <w:color w:val="000000"/>
        <w:sz w:val="22"/>
        <w:szCs w:val="22"/>
        <w:u w:val="none"/>
        <w:effect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3600" w:hanging="72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5" w15:restartNumberingAfterBreak="0">
    <w:nsid w:val="2B4E0072"/>
    <w:multiLevelType w:val="multilevel"/>
    <w:tmpl w:val="7A9AE60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2C6E2BC7"/>
    <w:multiLevelType w:val="multilevel"/>
    <w:tmpl w:val="D308885A"/>
    <w:lvl w:ilvl="0">
      <w:start w:val="1"/>
      <w:numFmt w:val="lowerLetter"/>
      <w:pStyle w:val="GPSDefinitionL4"/>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57" w15:restartNumberingAfterBreak="0">
    <w:nsid w:val="2D37351D"/>
    <w:multiLevelType w:val="multilevel"/>
    <w:tmpl w:val="D7B0FC8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8" w15:restartNumberingAfterBreak="0">
    <w:nsid w:val="2DCD556B"/>
    <w:multiLevelType w:val="multilevel"/>
    <w:tmpl w:val="7B421C0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59" w15:restartNumberingAfterBreak="0">
    <w:nsid w:val="2E754E7E"/>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2EE22794"/>
    <w:multiLevelType w:val="multilevel"/>
    <w:tmpl w:val="89CCDECC"/>
    <w:lvl w:ilvl="0">
      <w:start w:val="1"/>
      <w:numFmt w:val="decimal"/>
      <w:pStyle w:val="GPSL1CLAUSEHEADING"/>
      <w:lvlText w:val="%1"/>
      <w:lvlJc w:val="left"/>
      <w:pPr>
        <w:ind w:left="170" w:hanging="170"/>
      </w:pPr>
      <w:rPr>
        <w:rFonts w:ascii="Arial" w:eastAsia="Arial" w:hAnsi="Arial" w:cs="Arial"/>
        <w:sz w:val="22"/>
        <w:szCs w:val="22"/>
      </w:rPr>
    </w:lvl>
    <w:lvl w:ilvl="1">
      <w:start w:val="1"/>
      <w:numFmt w:val="lowerLetter"/>
      <w:pStyle w:val="GPSL2numberedclause"/>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pStyle w:val="GPSL3numberedclause"/>
      <w:lvlText w:val="%3)"/>
      <w:lvlJc w:val="left"/>
      <w:pPr>
        <w:ind w:left="1080" w:hanging="360"/>
      </w:pPr>
      <w:rPr>
        <w:rFonts w:ascii="Arial" w:eastAsia="Arial" w:hAnsi="Arial" w:cs="Arial"/>
        <w:sz w:val="24"/>
        <w:szCs w:val="24"/>
      </w:rPr>
    </w:lvl>
    <w:lvl w:ilvl="3">
      <w:start w:val="1"/>
      <w:numFmt w:val="decimal"/>
      <w:pStyle w:val="GPSL4numberedclause"/>
      <w:lvlText w:val="(%4)"/>
      <w:lvlJc w:val="left"/>
      <w:pPr>
        <w:ind w:left="1440" w:hanging="360"/>
      </w:pPr>
    </w:lvl>
    <w:lvl w:ilvl="4">
      <w:start w:val="1"/>
      <w:numFmt w:val="lowerLetter"/>
      <w:pStyle w:val="GPSL2numberedclause"/>
      <w:lvlText w:val="(%5)"/>
      <w:lvlJc w:val="left"/>
      <w:pPr>
        <w:ind w:left="1800" w:hanging="360"/>
      </w:pPr>
    </w:lvl>
    <w:lvl w:ilvl="5">
      <w:start w:val="1"/>
      <w:numFmt w:val="lowerRoman"/>
      <w:pStyle w:val="GPSL6numbere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2F0DF08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3075015F"/>
    <w:multiLevelType w:val="multilevel"/>
    <w:tmpl w:val="10CA54D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31030B00"/>
    <w:multiLevelType w:val="hybridMultilevel"/>
    <w:tmpl w:val="436E2204"/>
    <w:lvl w:ilvl="0" w:tplc="CABADDA2">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4" w15:restartNumberingAfterBreak="0">
    <w:nsid w:val="3239563F"/>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33BF7408"/>
    <w:multiLevelType w:val="multilevel"/>
    <w:tmpl w:val="F6DCD66A"/>
    <w:lvl w:ilvl="0">
      <w:start w:val="1"/>
      <w:numFmt w:val="decimal"/>
      <w:pStyle w:val="ORDERFORML1PraraNo"/>
      <w:lvlText w:val="%1"/>
      <w:lvlJc w:val="left"/>
      <w:pPr>
        <w:ind w:left="170" w:hanging="170"/>
      </w:pPr>
      <w:rPr>
        <w:rFonts w:ascii="Arial" w:eastAsia="Arial" w:hAnsi="Arial" w:cs="Arial"/>
        <w:sz w:val="22"/>
        <w:szCs w:val="22"/>
      </w:rPr>
    </w:lvl>
    <w:lvl w:ilvl="1">
      <w:start w:val="1"/>
      <w:numFmt w:val="lowerLetter"/>
      <w:pStyle w:val="ORDERFORML2Title"/>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35684464"/>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371F615B"/>
    <w:multiLevelType w:val="multilevel"/>
    <w:tmpl w:val="B9B6FBFC"/>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3778242A"/>
    <w:multiLevelType w:val="hybridMultilevel"/>
    <w:tmpl w:val="29AACC8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9"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0" w15:restartNumberingAfterBreak="0">
    <w:nsid w:val="38C51741"/>
    <w:multiLevelType w:val="multilevel"/>
    <w:tmpl w:val="C616F3E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3ACB304E"/>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3B026994"/>
    <w:multiLevelType w:val="multilevel"/>
    <w:tmpl w:val="3CE47688"/>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15:restartNumberingAfterBreak="0">
    <w:nsid w:val="3B2165B0"/>
    <w:multiLevelType w:val="multilevel"/>
    <w:tmpl w:val="B1126B7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4" w15:restartNumberingAfterBreak="0">
    <w:nsid w:val="3BA7839D"/>
    <w:multiLevelType w:val="multilevel"/>
    <w:tmpl w:val="1C46049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3C9505C5"/>
    <w:multiLevelType w:val="multilevel"/>
    <w:tmpl w:val="DFE053A8"/>
    <w:lvl w:ilvl="0">
      <w:start w:val="1"/>
      <w:numFmt w:val="decimal"/>
      <w:lvlText w:val="%1."/>
      <w:lvlJc w:val="left"/>
      <w:pPr>
        <w:ind w:left="720" w:hanging="720"/>
      </w:pPr>
      <w:rPr>
        <w:smallCaps w:val="0"/>
        <w:strike w:val="0"/>
        <w:dstrike w:val="0"/>
        <w:color w:val="000000"/>
        <w:u w:val="none"/>
        <w:effect w:val="none"/>
        <w:vertAlign w:val="baseline"/>
      </w:rPr>
    </w:lvl>
    <w:lvl w:ilvl="1">
      <w:start w:val="1"/>
      <w:numFmt w:val="decimal"/>
      <w:lvlText w:val="%1.%2"/>
      <w:lvlJc w:val="left"/>
      <w:pPr>
        <w:ind w:left="720" w:hanging="720"/>
      </w:pPr>
      <w:rPr>
        <w:rFonts w:ascii="Arial" w:eastAsia="Arial" w:hAnsi="Arial" w:cs="Arial"/>
        <w:i w:val="0"/>
        <w:smallCaps w:val="0"/>
        <w:strike w:val="0"/>
        <w:dstrike w:val="0"/>
        <w:color w:val="000000"/>
        <w:u w:val="none"/>
        <w:effect w:val="none"/>
        <w:vertAlign w:val="baseline"/>
      </w:rPr>
    </w:lvl>
    <w:lvl w:ilvl="2">
      <w:start w:val="1"/>
      <w:numFmt w:val="decimal"/>
      <w:lvlText w:val="%1.%2.%3"/>
      <w:lvlJc w:val="left"/>
      <w:pPr>
        <w:ind w:left="1440" w:hanging="720"/>
      </w:pPr>
      <w:rPr>
        <w:i w:val="0"/>
        <w:smallCaps w:val="0"/>
        <w:strike w:val="0"/>
        <w:dstrike w:val="0"/>
        <w:color w:val="000000"/>
        <w:u w:val="none"/>
        <w:effect w:val="none"/>
        <w:vertAlign w:val="baseline"/>
      </w:rPr>
    </w:lvl>
    <w:lvl w:ilvl="3">
      <w:start w:val="1"/>
      <w:numFmt w:val="lowerLetter"/>
      <w:lvlText w:val="(%4)"/>
      <w:lvlJc w:val="left"/>
      <w:pPr>
        <w:ind w:left="1440" w:hanging="720"/>
      </w:pPr>
      <w:rPr>
        <w:rFonts w:ascii="Calibri" w:eastAsia="Calibri" w:hAnsi="Calibri" w:cs="Calibri"/>
        <w:i w:val="0"/>
        <w:smallCaps w:val="0"/>
        <w:strike w:val="0"/>
        <w:dstrike w:val="0"/>
        <w:color w:val="000000"/>
        <w:u w:val="none"/>
        <w:effect w:val="none"/>
        <w:vertAlign w:val="baseline"/>
      </w:rPr>
    </w:lvl>
    <w:lvl w:ilvl="4">
      <w:start w:val="1"/>
      <w:numFmt w:val="lowerRoman"/>
      <w:lvlText w:val="(%5)"/>
      <w:lvlJc w:val="left"/>
      <w:pPr>
        <w:ind w:left="3207" w:hanging="1080"/>
      </w:pPr>
      <w:rPr>
        <w:b w:val="0"/>
        <w:i w:val="0"/>
        <w:smallCaps w:val="0"/>
        <w:strike w:val="0"/>
        <w:dstrike w:val="0"/>
        <w:color w:val="000000"/>
        <w:u w:val="none"/>
        <w:effect w:val="none"/>
        <w:vertAlign w:val="baseline"/>
      </w:rPr>
    </w:lvl>
    <w:lvl w:ilvl="5">
      <w:start w:val="1"/>
      <w:numFmt w:val="upperLetter"/>
      <w:lvlText w:val="(%6)"/>
      <w:lvlJc w:val="left"/>
      <w:pPr>
        <w:ind w:left="1298" w:hanging="1080"/>
      </w:pPr>
      <w:rPr>
        <w:b w:val="0"/>
        <w:i w:val="0"/>
        <w:smallCaps w:val="0"/>
        <w:strike w:val="0"/>
        <w:dstrike w:val="0"/>
        <w:color w:val="000000"/>
        <w:u w:val="none"/>
        <w:effect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76" w15:restartNumberingAfterBreak="0">
    <w:nsid w:val="3EEB734C"/>
    <w:multiLevelType w:val="multilevel"/>
    <w:tmpl w:val="E71E226A"/>
    <w:lvl w:ilvl="0">
      <w:start w:val="1"/>
      <w:numFmt w:val="decimal"/>
      <w:lvlText w:val="%1."/>
      <w:lvlJc w:val="left"/>
      <w:pPr>
        <w:ind w:left="720" w:hanging="72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1440" w:hanging="720"/>
      </w:pPr>
      <w:rPr>
        <w:rFonts w:ascii="Calibri" w:eastAsia="Calibri" w:hAnsi="Calibri" w:cs="Calibri"/>
        <w:b w:val="0"/>
        <w:i w:val="0"/>
        <w:smallCaps w:val="0"/>
        <w:strike w:val="0"/>
        <w:dstrike w:val="0"/>
        <w:color w:val="000000"/>
        <w:sz w:val="22"/>
        <w:szCs w:val="22"/>
        <w:u w:val="none"/>
        <w:effect w:val="none"/>
        <w:vertAlign w:val="baseline"/>
      </w:rPr>
    </w:lvl>
    <w:lvl w:ilvl="2">
      <w:start w:val="1"/>
      <w:numFmt w:val="decimal"/>
      <w:lvlText w:val="%1.%2.%3"/>
      <w:lvlJc w:val="left"/>
      <w:pPr>
        <w:ind w:left="1996"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3600" w:hanging="720"/>
      </w:pPr>
      <w:rPr>
        <w:b w:val="0"/>
        <w:i w:val="0"/>
        <w:smallCaps w:val="0"/>
        <w:strike w:val="0"/>
        <w:dstrike w:val="0"/>
        <w:u w:val="none"/>
        <w:effect w:val="none"/>
        <w:vertAlign w:val="baseline"/>
      </w:rPr>
    </w:lvl>
    <w:lvl w:ilvl="5">
      <w:start w:val="1"/>
      <w:numFmt w:val="upperLetter"/>
      <w:lvlText w:val="(%6)"/>
      <w:lvlJc w:val="left"/>
      <w:pPr>
        <w:ind w:left="1440" w:hanging="1080"/>
      </w:pPr>
      <w:rPr>
        <w:b w:val="0"/>
        <w:i w:val="0"/>
        <w:smallCaps w:val="0"/>
        <w:strike w:val="0"/>
        <w:dstrike w:val="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7" w15:restartNumberingAfterBreak="0">
    <w:nsid w:val="3F8E6554"/>
    <w:multiLevelType w:val="multilevel"/>
    <w:tmpl w:val="20CA5F4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8" w15:restartNumberingAfterBreak="0">
    <w:nsid w:val="3FFD2027"/>
    <w:multiLevelType w:val="multilevel"/>
    <w:tmpl w:val="66CE80B2"/>
    <w:lvl w:ilvl="0">
      <w:start w:val="3"/>
      <w:numFmt w:val="decimal"/>
      <w:lvlText w:val="%1"/>
      <w:lvlJc w:val="left"/>
      <w:pPr>
        <w:ind w:left="540" w:hanging="540"/>
      </w:pPr>
    </w:lvl>
    <w:lvl w:ilvl="1">
      <w:start w:val="1"/>
      <w:numFmt w:val="decimal"/>
      <w:lvlText w:val="%1.%2"/>
      <w:lvlJc w:val="left"/>
      <w:pPr>
        <w:ind w:left="1603" w:hanging="540"/>
      </w:pPr>
      <w:rPr>
        <w:b w:val="0"/>
      </w:rPr>
    </w:lvl>
    <w:lvl w:ilvl="2">
      <w:start w:val="5"/>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79" w15:restartNumberingAfterBreak="0">
    <w:nsid w:val="403FC22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409A1E30"/>
    <w:multiLevelType w:val="multilevel"/>
    <w:tmpl w:val="F93868D0"/>
    <w:lvl w:ilvl="0">
      <w:start w:val="1"/>
      <w:numFmt w:val="lowerLetter"/>
      <w:pStyle w:val="FFWDefinitionLevel1"/>
      <w:lvlText w:val="(%1)"/>
      <w:lvlJc w:val="left"/>
      <w:pPr>
        <w:tabs>
          <w:tab w:val="num" w:pos="793"/>
        </w:tabs>
        <w:ind w:left="793" w:hanging="793"/>
      </w:pPr>
      <w:rPr>
        <w:b w:val="0"/>
        <w:i w:val="0"/>
      </w:rPr>
    </w:lvl>
    <w:lvl w:ilvl="1">
      <w:start w:val="1"/>
      <w:numFmt w:val="lowerRoman"/>
      <w:lvlText w:val="(%2)"/>
      <w:lvlJc w:val="left"/>
      <w:pPr>
        <w:tabs>
          <w:tab w:val="num" w:pos="1587"/>
        </w:tabs>
        <w:ind w:left="1587" w:hanging="794"/>
      </w:pPr>
    </w:lvl>
    <w:lvl w:ilvl="2">
      <w:start w:val="1"/>
      <w:numFmt w:val="none"/>
      <w:lvlText w:val=""/>
      <w:lvlJc w:val="left"/>
      <w:pPr>
        <w:tabs>
          <w:tab w:val="num" w:pos="1587"/>
        </w:tabs>
        <w:ind w:left="1587" w:hanging="794"/>
      </w:pPr>
    </w:lvl>
    <w:lvl w:ilvl="3">
      <w:start w:val="1"/>
      <w:numFmt w:val="none"/>
      <w:lvlText w:val=""/>
      <w:lvlJc w:val="left"/>
      <w:pPr>
        <w:tabs>
          <w:tab w:val="num" w:pos="1587"/>
        </w:tabs>
        <w:ind w:left="1587" w:hanging="794"/>
      </w:pPr>
    </w:lvl>
    <w:lvl w:ilvl="4">
      <w:start w:val="1"/>
      <w:numFmt w:val="none"/>
      <w:lvlText w:val=""/>
      <w:lvlJc w:val="left"/>
      <w:pPr>
        <w:tabs>
          <w:tab w:val="num" w:pos="1587"/>
        </w:tabs>
        <w:ind w:left="1587" w:hanging="794"/>
      </w:pPr>
    </w:lvl>
    <w:lvl w:ilvl="5">
      <w:start w:val="1"/>
      <w:numFmt w:val="none"/>
      <w:lvlText w:val=""/>
      <w:lvlJc w:val="left"/>
      <w:pPr>
        <w:tabs>
          <w:tab w:val="num" w:pos="1587"/>
        </w:tabs>
        <w:ind w:left="1587" w:hanging="794"/>
      </w:pPr>
    </w:lvl>
    <w:lvl w:ilvl="6">
      <w:start w:val="1"/>
      <w:numFmt w:val="none"/>
      <w:lvlText w:val=""/>
      <w:lvlJc w:val="left"/>
      <w:pPr>
        <w:tabs>
          <w:tab w:val="num" w:pos="1587"/>
        </w:tabs>
        <w:ind w:left="1587" w:hanging="794"/>
      </w:pPr>
    </w:lvl>
    <w:lvl w:ilvl="7">
      <w:start w:val="1"/>
      <w:numFmt w:val="none"/>
      <w:lvlText w:val=""/>
      <w:lvlJc w:val="left"/>
      <w:pPr>
        <w:tabs>
          <w:tab w:val="num" w:pos="1587"/>
        </w:tabs>
        <w:ind w:left="1587" w:hanging="794"/>
      </w:pPr>
    </w:lvl>
    <w:lvl w:ilvl="8">
      <w:start w:val="1"/>
      <w:numFmt w:val="none"/>
      <w:lvlText w:val=""/>
      <w:lvlJc w:val="left"/>
      <w:pPr>
        <w:tabs>
          <w:tab w:val="num" w:pos="1587"/>
        </w:tabs>
        <w:ind w:left="1587" w:hanging="794"/>
      </w:pPr>
    </w:lvl>
  </w:abstractNum>
  <w:abstractNum w:abstractNumId="81" w15:restartNumberingAfterBreak="0">
    <w:nsid w:val="409BFB6E"/>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40D206CA"/>
    <w:multiLevelType w:val="multilevel"/>
    <w:tmpl w:val="509C05DE"/>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Arial" w:eastAsia="Arial" w:hAnsi="Arial" w:cs="Arial"/>
        <w:b w:val="0"/>
        <w:i w:val="0"/>
        <w:smallCaps w:val="0"/>
        <w:strike w:val="0"/>
        <w:dstrike w:val="0"/>
        <w:color w:val="000000"/>
        <w:sz w:val="24"/>
        <w:szCs w:val="24"/>
        <w:u w:val="none"/>
        <w:effect w:val="none"/>
        <w:vertAlign w:val="baseline"/>
      </w:rPr>
    </w:lvl>
    <w:lvl w:ilvl="4">
      <w:start w:val="1"/>
      <w:numFmt w:val="lowerRoman"/>
      <w:lvlText w:val="(%5)"/>
      <w:lvlJc w:val="left"/>
      <w:pPr>
        <w:ind w:left="1440" w:hanging="1080"/>
      </w:pPr>
      <w:rPr>
        <w:i w:val="0"/>
        <w:smallCaps w:val="0"/>
        <w:strike w:val="0"/>
        <w:dstrike w:val="0"/>
        <w:color w:val="000000"/>
        <w:u w:val="none"/>
        <w:effect w:val="none"/>
        <w:vertAlign w:val="baseline"/>
      </w:rPr>
    </w:lvl>
    <w:lvl w:ilvl="5">
      <w:start w:val="1"/>
      <w:numFmt w:val="upperLetter"/>
      <w:lvlText w:val="(%6)"/>
      <w:lvlJc w:val="left"/>
      <w:pPr>
        <w:ind w:left="1440" w:hanging="1080"/>
      </w:pPr>
      <w:rPr>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3" w15:restartNumberingAfterBreak="0">
    <w:nsid w:val="412BB337"/>
    <w:multiLevelType w:val="multilevel"/>
    <w:tmpl w:val="91BA07B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41491E17"/>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42BB4B4A"/>
    <w:multiLevelType w:val="hybridMultilevel"/>
    <w:tmpl w:val="EE140786"/>
    <w:lvl w:ilvl="0" w:tplc="EB4EBB6E">
      <w:start w:val="1"/>
      <w:numFmt w:val="bullet"/>
      <w:lvlText w:val=""/>
      <w:lvlJc w:val="left"/>
      <w:pPr>
        <w:ind w:left="720" w:hanging="360"/>
      </w:pPr>
      <w:rPr>
        <w:rFonts w:ascii="Symbol" w:hAnsi="Symbol" w:hint="default"/>
      </w:rPr>
    </w:lvl>
    <w:lvl w:ilvl="1" w:tplc="1B26DFE2">
      <w:start w:val="1"/>
      <w:numFmt w:val="bullet"/>
      <w:lvlText w:val="o"/>
      <w:lvlJc w:val="left"/>
      <w:pPr>
        <w:ind w:left="1440" w:hanging="360"/>
      </w:pPr>
      <w:rPr>
        <w:rFonts w:ascii="Courier New" w:hAnsi="Courier New" w:cs="Times New Roman" w:hint="default"/>
      </w:rPr>
    </w:lvl>
    <w:lvl w:ilvl="2" w:tplc="68B0AF4E">
      <w:start w:val="1"/>
      <w:numFmt w:val="bullet"/>
      <w:lvlText w:val=""/>
      <w:lvlJc w:val="left"/>
      <w:pPr>
        <w:ind w:left="2160" w:hanging="360"/>
      </w:pPr>
      <w:rPr>
        <w:rFonts w:ascii="Wingdings" w:hAnsi="Wingdings" w:hint="default"/>
      </w:rPr>
    </w:lvl>
    <w:lvl w:ilvl="3" w:tplc="BEC634BA">
      <w:start w:val="1"/>
      <w:numFmt w:val="bullet"/>
      <w:lvlText w:val=""/>
      <w:lvlJc w:val="left"/>
      <w:pPr>
        <w:ind w:left="2880" w:hanging="360"/>
      </w:pPr>
      <w:rPr>
        <w:rFonts w:ascii="Symbol" w:hAnsi="Symbol" w:hint="default"/>
      </w:rPr>
    </w:lvl>
    <w:lvl w:ilvl="4" w:tplc="4A88D564">
      <w:start w:val="1"/>
      <w:numFmt w:val="bullet"/>
      <w:lvlText w:val="o"/>
      <w:lvlJc w:val="left"/>
      <w:pPr>
        <w:ind w:left="3600" w:hanging="360"/>
      </w:pPr>
      <w:rPr>
        <w:rFonts w:ascii="Courier New" w:hAnsi="Courier New" w:cs="Times New Roman" w:hint="default"/>
      </w:rPr>
    </w:lvl>
    <w:lvl w:ilvl="5" w:tplc="0FA80708">
      <w:start w:val="1"/>
      <w:numFmt w:val="bullet"/>
      <w:lvlText w:val=""/>
      <w:lvlJc w:val="left"/>
      <w:pPr>
        <w:ind w:left="4320" w:hanging="360"/>
      </w:pPr>
      <w:rPr>
        <w:rFonts w:ascii="Wingdings" w:hAnsi="Wingdings" w:hint="default"/>
      </w:rPr>
    </w:lvl>
    <w:lvl w:ilvl="6" w:tplc="0DCE1CCA">
      <w:start w:val="1"/>
      <w:numFmt w:val="bullet"/>
      <w:lvlText w:val=""/>
      <w:lvlJc w:val="left"/>
      <w:pPr>
        <w:ind w:left="5040" w:hanging="360"/>
      </w:pPr>
      <w:rPr>
        <w:rFonts w:ascii="Symbol" w:hAnsi="Symbol" w:hint="default"/>
      </w:rPr>
    </w:lvl>
    <w:lvl w:ilvl="7" w:tplc="B8EE2B9C">
      <w:start w:val="1"/>
      <w:numFmt w:val="bullet"/>
      <w:lvlText w:val="o"/>
      <w:lvlJc w:val="left"/>
      <w:pPr>
        <w:ind w:left="5760" w:hanging="360"/>
      </w:pPr>
      <w:rPr>
        <w:rFonts w:ascii="Courier New" w:hAnsi="Courier New" w:cs="Times New Roman" w:hint="default"/>
      </w:rPr>
    </w:lvl>
    <w:lvl w:ilvl="8" w:tplc="4920BA28">
      <w:start w:val="1"/>
      <w:numFmt w:val="bullet"/>
      <w:lvlText w:val=""/>
      <w:lvlJc w:val="left"/>
      <w:pPr>
        <w:ind w:left="6480" w:hanging="360"/>
      </w:pPr>
      <w:rPr>
        <w:rFonts w:ascii="Wingdings" w:hAnsi="Wingdings" w:hint="default"/>
      </w:rPr>
    </w:lvl>
  </w:abstractNum>
  <w:abstractNum w:abstractNumId="86" w15:restartNumberingAfterBreak="0">
    <w:nsid w:val="43636BDA"/>
    <w:multiLevelType w:val="multilevel"/>
    <w:tmpl w:val="D6700E00"/>
    <w:lvl w:ilvl="0">
      <w:start w:val="4"/>
      <w:numFmt w:val="decimal"/>
      <w:lvlText w:val="%1"/>
      <w:lvlJc w:val="left"/>
      <w:pPr>
        <w:ind w:left="540" w:hanging="540"/>
      </w:pPr>
    </w:lvl>
    <w:lvl w:ilvl="1">
      <w:start w:val="4"/>
      <w:numFmt w:val="decimal"/>
      <w:lvlText w:val="%1.%2"/>
      <w:lvlJc w:val="left"/>
      <w:pPr>
        <w:ind w:left="1603" w:hanging="540"/>
      </w:pPr>
      <w:rPr>
        <w:b w:val="0"/>
      </w:rPr>
    </w:lvl>
    <w:lvl w:ilvl="2">
      <w:start w:val="1"/>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87"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cs="Times New Roman" w:hint="default"/>
      </w:rPr>
    </w:lvl>
    <w:lvl w:ilvl="2" w:tplc="A1629740">
      <w:start w:val="1"/>
      <w:numFmt w:val="bullet"/>
      <w:lvlText w:val=""/>
      <w:lvlJc w:val="left"/>
      <w:pPr>
        <w:tabs>
          <w:tab w:val="num" w:pos="2160"/>
        </w:tabs>
        <w:ind w:left="2160" w:hanging="360"/>
      </w:pPr>
      <w:rPr>
        <w:rFonts w:ascii="Wingdings" w:hAnsi="Wingdings" w:hint="default"/>
      </w:rPr>
    </w:lvl>
    <w:lvl w:ilvl="3" w:tplc="F12A68E8">
      <w:start w:val="1"/>
      <w:numFmt w:val="bullet"/>
      <w:lvlText w:val=""/>
      <w:lvlJc w:val="left"/>
      <w:pPr>
        <w:tabs>
          <w:tab w:val="num" w:pos="2880"/>
        </w:tabs>
        <w:ind w:left="2880" w:hanging="360"/>
      </w:pPr>
      <w:rPr>
        <w:rFonts w:ascii="Symbol" w:hAnsi="Symbol" w:hint="default"/>
      </w:rPr>
    </w:lvl>
    <w:lvl w:ilvl="4" w:tplc="1C7E5AEA">
      <w:start w:val="1"/>
      <w:numFmt w:val="bullet"/>
      <w:lvlText w:val="o"/>
      <w:lvlJc w:val="left"/>
      <w:pPr>
        <w:tabs>
          <w:tab w:val="num" w:pos="3600"/>
        </w:tabs>
        <w:ind w:left="3600" w:hanging="360"/>
      </w:pPr>
      <w:rPr>
        <w:rFonts w:ascii="Courier New" w:hAnsi="Courier New" w:cs="Times New Roman" w:hint="default"/>
      </w:rPr>
    </w:lvl>
    <w:lvl w:ilvl="5" w:tplc="431AC7F0">
      <w:start w:val="1"/>
      <w:numFmt w:val="bullet"/>
      <w:lvlText w:val=""/>
      <w:lvlJc w:val="left"/>
      <w:pPr>
        <w:tabs>
          <w:tab w:val="num" w:pos="4320"/>
        </w:tabs>
        <w:ind w:left="4320" w:hanging="360"/>
      </w:pPr>
      <w:rPr>
        <w:rFonts w:ascii="Wingdings" w:hAnsi="Wingdings" w:hint="default"/>
      </w:rPr>
    </w:lvl>
    <w:lvl w:ilvl="6" w:tplc="C816A210">
      <w:start w:val="1"/>
      <w:numFmt w:val="bullet"/>
      <w:lvlText w:val=""/>
      <w:lvlJc w:val="left"/>
      <w:pPr>
        <w:tabs>
          <w:tab w:val="num" w:pos="5040"/>
        </w:tabs>
        <w:ind w:left="5040" w:hanging="360"/>
      </w:pPr>
      <w:rPr>
        <w:rFonts w:ascii="Symbol" w:hAnsi="Symbol" w:hint="default"/>
      </w:rPr>
    </w:lvl>
    <w:lvl w:ilvl="7" w:tplc="F07E9BF8">
      <w:start w:val="1"/>
      <w:numFmt w:val="bullet"/>
      <w:lvlText w:val="o"/>
      <w:lvlJc w:val="left"/>
      <w:pPr>
        <w:tabs>
          <w:tab w:val="num" w:pos="5760"/>
        </w:tabs>
        <w:ind w:left="5760" w:hanging="360"/>
      </w:pPr>
      <w:rPr>
        <w:rFonts w:ascii="Courier New" w:hAnsi="Courier New" w:cs="Times New Roman" w:hint="default"/>
      </w:rPr>
    </w:lvl>
    <w:lvl w:ilvl="8" w:tplc="2A4ABD68">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55A44C2"/>
    <w:multiLevelType w:val="multilevel"/>
    <w:tmpl w:val="1286147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9" w15:restartNumberingAfterBreak="0">
    <w:nsid w:val="458E6CD8"/>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46275616"/>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4714E9AA"/>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48E00F4C"/>
    <w:multiLevelType w:val="multilevel"/>
    <w:tmpl w:val="5C8A76A6"/>
    <w:lvl w:ilvl="0">
      <w:start w:val="1"/>
      <w:numFmt w:val="decimal"/>
      <w:lvlText w:val="%1."/>
      <w:lvlJc w:val="left"/>
      <w:pPr>
        <w:tabs>
          <w:tab w:val="num" w:pos="720"/>
        </w:tabs>
        <w:ind w:left="720" w:hanging="720"/>
      </w:pPr>
      <w:rPr>
        <w:rFonts w:ascii="Times New Roman" w:hAnsi="Times New Roman" w:cs="Times New Roman" w:hint="default"/>
        <w:b/>
        <w:i w:val="0"/>
        <w:caps/>
        <w:smallCaps w:val="0"/>
        <w:sz w:val="22"/>
      </w:rPr>
    </w:lvl>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cs="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cs="Times New Roman" w:hint="default"/>
        <w:b w:val="0"/>
        <w:i w:val="0"/>
        <w:sz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93" w15:restartNumberingAfterBreak="0">
    <w:nsid w:val="4B5659CD"/>
    <w:multiLevelType w:val="hybridMultilevel"/>
    <w:tmpl w:val="A7223226"/>
    <w:lvl w:ilvl="0" w:tplc="274E216E">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4" w15:restartNumberingAfterBreak="0">
    <w:nsid w:val="4B837BF8"/>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4BCE51A0"/>
    <w:multiLevelType w:val="multilevel"/>
    <w:tmpl w:val="06C4ED32"/>
    <w:lvl w:ilvl="0">
      <w:start w:val="1"/>
      <w:numFmt w:val="lowerLetter"/>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96" w15:restartNumberingAfterBreak="0">
    <w:nsid w:val="4CFFFE16"/>
    <w:multiLevelType w:val="multilevel"/>
    <w:tmpl w:val="50EAA15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4DA43F0D"/>
    <w:multiLevelType w:val="multilevel"/>
    <w:tmpl w:val="2EE429DC"/>
    <w:lvl w:ilvl="0">
      <w:start w:val="5"/>
      <w:numFmt w:val="decimal"/>
      <w:lvlText w:val="%1"/>
      <w:lvlJc w:val="left"/>
      <w:pPr>
        <w:ind w:left="540" w:hanging="540"/>
      </w:pPr>
    </w:lvl>
    <w:lvl w:ilvl="1">
      <w:start w:val="1"/>
      <w:numFmt w:val="decimal"/>
      <w:lvlText w:val="%1.%2"/>
      <w:lvlJc w:val="left"/>
      <w:pPr>
        <w:ind w:left="1603" w:hanging="540"/>
      </w:pPr>
      <w:rPr>
        <w:b w:val="0"/>
      </w:rPr>
    </w:lvl>
    <w:lvl w:ilvl="2">
      <w:start w:val="1"/>
      <w:numFmt w:val="decimal"/>
      <w:lvlText w:val="%1.%2.%3"/>
      <w:lvlJc w:val="left"/>
      <w:pPr>
        <w:ind w:left="2846" w:hanging="720"/>
      </w:pPr>
      <w:rPr>
        <w:rFonts w:ascii="Arial" w:hAnsi="Arial" w:cs="Arial" w:hint="default"/>
        <w:sz w:val="24"/>
        <w:szCs w:val="24"/>
      </w:rPr>
    </w:lvl>
    <w:lvl w:ilvl="3">
      <w:start w:val="1"/>
      <w:numFmt w:val="decimal"/>
      <w:lvlText w:val="%1.%2.%3.%4"/>
      <w:lvlJc w:val="left"/>
      <w:pPr>
        <w:ind w:left="4269" w:hanging="1080"/>
      </w:pPr>
      <w:rPr>
        <w:rFonts w:ascii="Arial" w:hAnsi="Arial" w:cs="Arial" w:hint="default"/>
        <w:sz w:val="24"/>
        <w:szCs w:val="24"/>
      </w:r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98" w15:restartNumberingAfterBreak="0">
    <w:nsid w:val="4FD5DD73"/>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518B13DA"/>
    <w:multiLevelType w:val="multilevel"/>
    <w:tmpl w:val="8F5EA192"/>
    <w:lvl w:ilvl="0">
      <w:start w:val="1"/>
      <w:numFmt w:val="decimal"/>
      <w:lvlText w:val="%1."/>
      <w:lvlJc w:val="left"/>
      <w:pPr>
        <w:ind w:left="502" w:hanging="360"/>
      </w:pPr>
      <w:rPr>
        <w:rFonts w:ascii="Arial" w:eastAsia="Arial" w:hAnsi="Arial" w:cs="Arial"/>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578" w:hanging="720"/>
      </w:pPr>
      <w:rPr>
        <w:b w:val="0"/>
        <w:i w:val="0"/>
        <w:smallCaps w:val="0"/>
        <w:strike w:val="0"/>
        <w:dstrike w:val="0"/>
        <w:color w:val="000000"/>
        <w:u w:val="none"/>
        <w:effect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dstrike w:val="0"/>
        <w:color w:val="000000"/>
        <w:u w:val="none"/>
        <w:effect w:val="none"/>
        <w:vertAlign w:val="baseline"/>
      </w:rPr>
    </w:lvl>
    <w:lvl w:ilvl="4">
      <w:start w:val="1"/>
      <w:numFmt w:val="lowerRoman"/>
      <w:lvlText w:val="(%5)"/>
      <w:lvlJc w:val="left"/>
      <w:pPr>
        <w:ind w:left="3207" w:hanging="1080"/>
      </w:pPr>
      <w:rPr>
        <w:b w:val="0"/>
        <w:i w:val="0"/>
        <w:smallCaps w:val="0"/>
        <w:strike w:val="0"/>
        <w:dstrike w:val="0"/>
        <w:color w:val="000000"/>
        <w:u w:val="none"/>
        <w:effect w:val="none"/>
        <w:vertAlign w:val="baseline"/>
      </w:rPr>
    </w:lvl>
    <w:lvl w:ilvl="5">
      <w:start w:val="1"/>
      <w:numFmt w:val="upperLetter"/>
      <w:lvlText w:val="(%6)"/>
      <w:lvlJc w:val="left"/>
      <w:pPr>
        <w:ind w:left="1298" w:hanging="1080"/>
      </w:pPr>
      <w:rPr>
        <w:b w:val="0"/>
        <w:i w:val="0"/>
        <w:smallCaps w:val="0"/>
        <w:strike w:val="0"/>
        <w:dstrike w:val="0"/>
        <w:color w:val="000000"/>
        <w:u w:val="none"/>
        <w:effect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00" w15:restartNumberingAfterBreak="0">
    <w:nsid w:val="51B43906"/>
    <w:multiLevelType w:val="multilevel"/>
    <w:tmpl w:val="AB0686DA"/>
    <w:lvl w:ilvl="0">
      <w:start w:val="1"/>
      <w:numFmt w:val="decimal"/>
      <w:pStyle w:val="GPSL1Schedulenumbered"/>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1" w15:restartNumberingAfterBreak="0">
    <w:nsid w:val="52F3D55C"/>
    <w:multiLevelType w:val="hybridMultilevel"/>
    <w:tmpl w:val="F2BEF804"/>
    <w:lvl w:ilvl="0" w:tplc="4E660D8E">
      <w:start w:val="1"/>
      <w:numFmt w:val="bullet"/>
      <w:lvlText w:val=""/>
      <w:lvlJc w:val="left"/>
      <w:pPr>
        <w:ind w:left="720" w:hanging="360"/>
      </w:pPr>
      <w:rPr>
        <w:rFonts w:ascii="Symbol" w:hAnsi="Symbol" w:hint="default"/>
      </w:rPr>
    </w:lvl>
    <w:lvl w:ilvl="1" w:tplc="77489748">
      <w:start w:val="1"/>
      <w:numFmt w:val="lowerLetter"/>
      <w:lvlText w:val="%2."/>
      <w:lvlJc w:val="left"/>
      <w:pPr>
        <w:ind w:left="1440" w:hanging="360"/>
      </w:pPr>
    </w:lvl>
    <w:lvl w:ilvl="2" w:tplc="0C3CCA5E">
      <w:start w:val="1"/>
      <w:numFmt w:val="lowerRoman"/>
      <w:lvlText w:val="%3."/>
      <w:lvlJc w:val="right"/>
      <w:pPr>
        <w:ind w:left="2160" w:hanging="180"/>
      </w:pPr>
    </w:lvl>
    <w:lvl w:ilvl="3" w:tplc="1A42A5B6">
      <w:start w:val="1"/>
      <w:numFmt w:val="decimal"/>
      <w:lvlText w:val="%4."/>
      <w:lvlJc w:val="left"/>
      <w:pPr>
        <w:ind w:left="2880" w:hanging="360"/>
      </w:pPr>
    </w:lvl>
    <w:lvl w:ilvl="4" w:tplc="CF1881F6">
      <w:start w:val="1"/>
      <w:numFmt w:val="lowerLetter"/>
      <w:lvlText w:val="%5."/>
      <w:lvlJc w:val="left"/>
      <w:pPr>
        <w:ind w:left="3600" w:hanging="360"/>
      </w:pPr>
    </w:lvl>
    <w:lvl w:ilvl="5" w:tplc="56F42D92">
      <w:start w:val="1"/>
      <w:numFmt w:val="lowerRoman"/>
      <w:lvlText w:val="%6."/>
      <w:lvlJc w:val="right"/>
      <w:pPr>
        <w:ind w:left="4320" w:hanging="180"/>
      </w:pPr>
    </w:lvl>
    <w:lvl w:ilvl="6" w:tplc="A6D24F56">
      <w:start w:val="1"/>
      <w:numFmt w:val="decimal"/>
      <w:lvlText w:val="%7."/>
      <w:lvlJc w:val="left"/>
      <w:pPr>
        <w:ind w:left="5040" w:hanging="360"/>
      </w:pPr>
    </w:lvl>
    <w:lvl w:ilvl="7" w:tplc="0FE8A322">
      <w:start w:val="1"/>
      <w:numFmt w:val="lowerLetter"/>
      <w:lvlText w:val="%8."/>
      <w:lvlJc w:val="left"/>
      <w:pPr>
        <w:ind w:left="5760" w:hanging="360"/>
      </w:pPr>
    </w:lvl>
    <w:lvl w:ilvl="8" w:tplc="DB76C6D6">
      <w:start w:val="1"/>
      <w:numFmt w:val="lowerRoman"/>
      <w:lvlText w:val="%9."/>
      <w:lvlJc w:val="right"/>
      <w:pPr>
        <w:ind w:left="6480" w:hanging="180"/>
      </w:pPr>
    </w:lvl>
  </w:abstractNum>
  <w:abstractNum w:abstractNumId="102" w15:restartNumberingAfterBreak="0">
    <w:nsid w:val="546748D7"/>
    <w:multiLevelType w:val="multilevel"/>
    <w:tmpl w:val="4246D26E"/>
    <w:lvl w:ilvl="0">
      <w:start w:val="1"/>
      <w:numFmt w:val="decimal"/>
      <w:lvlText w:val="%1."/>
      <w:lvlJc w:val="left"/>
      <w:pPr>
        <w:ind w:left="644" w:hanging="359"/>
      </w:pPr>
      <w:rPr>
        <w:smallCaps w:val="0"/>
        <w:strike w:val="0"/>
        <w:dstrike w:val="0"/>
        <w:color w:val="000000"/>
        <w:u w:val="none"/>
        <w:effect w:val="none"/>
        <w:vertAlign w:val="baseline"/>
      </w:rPr>
    </w:lvl>
    <w:lvl w:ilvl="1">
      <w:start w:val="1"/>
      <w:numFmt w:val="decimal"/>
      <w:lvlText w:val="%1.%2"/>
      <w:lvlJc w:val="left"/>
      <w:pPr>
        <w:ind w:left="928" w:hanging="360"/>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720" w:hanging="720"/>
      </w:pPr>
      <w:rPr>
        <w:b w:val="0"/>
        <w:i w:val="0"/>
        <w:smallCaps w:val="0"/>
        <w:strike w:val="0"/>
        <w:dstrike w:val="0"/>
        <w:color w:val="000000"/>
        <w:u w:val="none"/>
        <w:effect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dstrike w:val="0"/>
        <w:color w:val="000000"/>
        <w:u w:val="none"/>
        <w:effect w:val="none"/>
        <w:vertAlign w:val="baseline"/>
      </w:rPr>
    </w:lvl>
    <w:lvl w:ilvl="4">
      <w:start w:val="1"/>
      <w:numFmt w:val="lowerRoman"/>
      <w:lvlText w:val="(%5)"/>
      <w:lvlJc w:val="left"/>
      <w:pPr>
        <w:ind w:left="3349"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3" w15:restartNumberingAfterBreak="0">
    <w:nsid w:val="54C28787"/>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5539929A"/>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5563F8DD"/>
    <w:multiLevelType w:val="multilevel"/>
    <w:tmpl w:val="3132D95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556E6DC3"/>
    <w:multiLevelType w:val="multilevel"/>
    <w:tmpl w:val="22D009F6"/>
    <w:lvl w:ilvl="0">
      <w:start w:val="1"/>
      <w:numFmt w:val="lowerLetter"/>
      <w:pStyle w:val="GPSL2GuidanceNumbered"/>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107" w15:restartNumberingAfterBreak="0">
    <w:nsid w:val="5719149C"/>
    <w:multiLevelType w:val="multilevel"/>
    <w:tmpl w:val="06C4ED32"/>
    <w:lvl w:ilvl="0">
      <w:start w:val="1"/>
      <w:numFmt w:val="lowerLetter"/>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108" w15:restartNumberingAfterBreak="0">
    <w:nsid w:val="58298AAD"/>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5A311D29"/>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5B2ED602"/>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5D1530E5"/>
    <w:multiLevelType w:val="multilevel"/>
    <w:tmpl w:val="02CA39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2" w15:restartNumberingAfterBreak="0">
    <w:nsid w:val="5DAF4963"/>
    <w:multiLevelType w:val="hybridMultilevel"/>
    <w:tmpl w:val="B9B6081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3" w15:restartNumberingAfterBreak="0">
    <w:nsid w:val="5F2B9C86"/>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5FBA78EE"/>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601FBDB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60474AB8"/>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608104F7"/>
    <w:multiLevelType w:val="multilevel"/>
    <w:tmpl w:val="C7DCD1DC"/>
    <w:lvl w:ilvl="0">
      <w:start w:val="1"/>
      <w:numFmt w:val="decimal"/>
      <w:lvlText w:val="%1."/>
      <w:lvlJc w:val="left"/>
      <w:pPr>
        <w:ind w:left="720" w:hanging="360"/>
      </w:pPr>
    </w:lvl>
    <w:lvl w:ilvl="1">
      <w:start w:val="1"/>
      <w:numFmt w:val="decimal"/>
      <w:isLgl/>
      <w:lvlText w:val="%1.%2."/>
      <w:lvlJc w:val="left"/>
      <w:pPr>
        <w:ind w:left="787" w:hanging="360"/>
      </w:pPr>
    </w:lvl>
    <w:lvl w:ilvl="2">
      <w:start w:val="1"/>
      <w:numFmt w:val="decimal"/>
      <w:isLgl/>
      <w:lvlText w:val="%1.%2.%3."/>
      <w:lvlJc w:val="left"/>
      <w:pPr>
        <w:ind w:left="1214" w:hanging="720"/>
      </w:pPr>
    </w:lvl>
    <w:lvl w:ilvl="3">
      <w:start w:val="1"/>
      <w:numFmt w:val="decimal"/>
      <w:isLgl/>
      <w:lvlText w:val="%1.%2.%3.%4."/>
      <w:lvlJc w:val="left"/>
      <w:pPr>
        <w:ind w:left="1281" w:hanging="720"/>
      </w:pPr>
    </w:lvl>
    <w:lvl w:ilvl="4">
      <w:start w:val="1"/>
      <w:numFmt w:val="decimal"/>
      <w:isLgl/>
      <w:lvlText w:val="%1.%2.%3.%4.%5."/>
      <w:lvlJc w:val="left"/>
      <w:pPr>
        <w:ind w:left="1708" w:hanging="1080"/>
      </w:pPr>
    </w:lvl>
    <w:lvl w:ilvl="5">
      <w:start w:val="1"/>
      <w:numFmt w:val="decimal"/>
      <w:isLgl/>
      <w:lvlText w:val="%1.%2.%3.%4.%5.%6."/>
      <w:lvlJc w:val="left"/>
      <w:pPr>
        <w:ind w:left="1775" w:hanging="1080"/>
      </w:pPr>
    </w:lvl>
    <w:lvl w:ilvl="6">
      <w:start w:val="1"/>
      <w:numFmt w:val="decimal"/>
      <w:isLgl/>
      <w:lvlText w:val="%1.%2.%3.%4.%5.%6.%7."/>
      <w:lvlJc w:val="left"/>
      <w:pPr>
        <w:ind w:left="2202" w:hanging="1440"/>
      </w:pPr>
    </w:lvl>
    <w:lvl w:ilvl="7">
      <w:start w:val="1"/>
      <w:numFmt w:val="decimal"/>
      <w:isLgl/>
      <w:lvlText w:val="%1.%2.%3.%4.%5.%6.%7.%8."/>
      <w:lvlJc w:val="left"/>
      <w:pPr>
        <w:ind w:left="2269" w:hanging="1440"/>
      </w:pPr>
    </w:lvl>
    <w:lvl w:ilvl="8">
      <w:start w:val="1"/>
      <w:numFmt w:val="decimal"/>
      <w:isLgl/>
      <w:lvlText w:val="%1.%2.%3.%4.%5.%6.%7.%8.%9."/>
      <w:lvlJc w:val="left"/>
      <w:pPr>
        <w:ind w:left="2696" w:hanging="1800"/>
      </w:pPr>
    </w:lvl>
  </w:abstractNum>
  <w:abstractNum w:abstractNumId="118" w15:restartNumberingAfterBreak="0">
    <w:nsid w:val="613EA995"/>
    <w:multiLevelType w:val="multilevel"/>
    <w:tmpl w:val="B6DA4A0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61C537EA"/>
    <w:multiLevelType w:val="multilevel"/>
    <w:tmpl w:val="EBE8EBA8"/>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121" w15:restartNumberingAfterBreak="0">
    <w:nsid w:val="6268E2CF"/>
    <w:multiLevelType w:val="multilevel"/>
    <w:tmpl w:val="61A0AB1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62A18767"/>
    <w:multiLevelType w:val="multilevel"/>
    <w:tmpl w:val="91D417CC"/>
    <w:lvl w:ilvl="0">
      <w:start w:val="1"/>
      <w:numFmt w:val="decimal"/>
      <w:lvlText w:val="%1."/>
      <w:lvlJc w:val="left"/>
      <w:pPr>
        <w:ind w:left="720" w:hanging="720"/>
      </w:pPr>
      <w:rPr>
        <w:rFonts w:ascii="Calibri" w:eastAsia="Calibri" w:hAnsi="Calibri" w:cs="Calibri"/>
        <w:b/>
        <w:i w:val="0"/>
        <w:smallCaps w:val="0"/>
        <w:strike w:val="0"/>
        <w:dstrike w:val="0"/>
        <w:color w:val="000000"/>
        <w:sz w:val="22"/>
        <w:szCs w:val="22"/>
        <w:u w:val="none"/>
        <w:effect w:val="none"/>
        <w:vertAlign w:val="baseline"/>
      </w:rPr>
    </w:lvl>
    <w:lvl w:ilvl="1">
      <w:start w:val="1"/>
      <w:numFmt w:val="lowerLetter"/>
      <w:lvlText w:val="%2)"/>
      <w:lvlJc w:val="left"/>
      <w:pPr>
        <w:ind w:left="1440" w:hanging="720"/>
      </w:pPr>
      <w:rPr>
        <w:b w:val="0"/>
        <w:i w:val="0"/>
        <w:smallCaps w:val="0"/>
        <w:strike w:val="0"/>
        <w:dstrike w:val="0"/>
        <w:color w:val="000000"/>
        <w:sz w:val="22"/>
        <w:szCs w:val="22"/>
        <w:u w:val="none"/>
        <w:effect w:val="none"/>
        <w:vertAlign w:val="baseline"/>
      </w:rPr>
    </w:lvl>
    <w:lvl w:ilvl="2">
      <w:start w:val="1"/>
      <w:numFmt w:val="decimal"/>
      <w:lvlText w:val="%1.2.%3"/>
      <w:lvlJc w:val="left"/>
      <w:pPr>
        <w:ind w:left="2160"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3600" w:hanging="72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3"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4" w15:restartNumberingAfterBreak="0">
    <w:nsid w:val="62E97108"/>
    <w:multiLevelType w:val="multilevel"/>
    <w:tmpl w:val="CCBCD83A"/>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5" w15:restartNumberingAfterBreak="0">
    <w:nsid w:val="630DBC9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15:restartNumberingAfterBreak="0">
    <w:nsid w:val="63F34302"/>
    <w:multiLevelType w:val="multilevel"/>
    <w:tmpl w:val="9844DAB6"/>
    <w:lvl w:ilvl="0">
      <w:start w:val="1"/>
      <w:numFmt w:val="decimal"/>
      <w:pStyle w:val="Coretermsparagraphs"/>
      <w:lvlText w:val="%1."/>
      <w:lvlJc w:val="left"/>
      <w:pPr>
        <w:ind w:left="644" w:hanging="359"/>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127" w15:restartNumberingAfterBreak="0">
    <w:nsid w:val="63F627AF"/>
    <w:multiLevelType w:val="multilevel"/>
    <w:tmpl w:val="0BEA9288"/>
    <w:lvl w:ilvl="0">
      <w:start w:val="1"/>
      <w:numFmt w:val="decimal"/>
      <w:lvlText w:val="%1."/>
      <w:lvlJc w:val="left"/>
      <w:pPr>
        <w:ind w:left="720" w:hanging="720"/>
      </w:pPr>
      <w:rPr>
        <w:rFonts w:hint="default"/>
        <w:smallCaps w:val="0"/>
      </w:rPr>
    </w:lvl>
    <w:lvl w:ilvl="1">
      <w:start w:val="1"/>
      <w:numFmt w:val="decimal"/>
      <w:lvlText w:val="%1.%2"/>
      <w:lvlJc w:val="left"/>
      <w:pPr>
        <w:ind w:left="720" w:hanging="720"/>
      </w:pPr>
      <w:rPr>
        <w:rFonts w:hint="default"/>
        <w:smallCaps w:val="0"/>
      </w:rPr>
    </w:lvl>
    <w:lvl w:ilvl="2">
      <w:start w:val="1"/>
      <w:numFmt w:val="decimal"/>
      <w:lvlText w:val="%1.%2.%3"/>
      <w:lvlJc w:val="left"/>
      <w:pPr>
        <w:ind w:left="1800" w:hanging="1080"/>
      </w:pPr>
      <w:rPr>
        <w:rFonts w:hint="default"/>
        <w:b/>
        <w:smallCaps w:val="0"/>
      </w:rPr>
    </w:lvl>
    <w:lvl w:ilvl="3">
      <w:start w:val="1"/>
      <w:numFmt w:val="decimal"/>
      <w:lvlText w:val="%1.%2.%3.%4"/>
      <w:lvlJc w:val="left"/>
      <w:pPr>
        <w:ind w:left="2880" w:hanging="1080"/>
      </w:pPr>
      <w:rPr>
        <w:rFonts w:hint="default"/>
        <w:smallCaps w:val="0"/>
      </w:rPr>
    </w:lvl>
    <w:lvl w:ilvl="4">
      <w:start w:val="1"/>
      <w:numFmt w:val="lowerLetter"/>
      <w:lvlText w:val="(%5)"/>
      <w:lvlJc w:val="left"/>
      <w:pPr>
        <w:ind w:left="3600" w:hanging="720"/>
      </w:pPr>
      <w:rPr>
        <w:rFonts w:hint="default"/>
        <w:smallCaps w:val="0"/>
      </w:rPr>
    </w:lvl>
    <w:lvl w:ilvl="5">
      <w:start w:val="1"/>
      <w:numFmt w:val="lowerRoman"/>
      <w:lvlText w:val="(%6)"/>
      <w:lvlJc w:val="left"/>
      <w:pPr>
        <w:ind w:left="4320" w:hanging="720"/>
      </w:pPr>
      <w:rPr>
        <w:rFonts w:hint="default"/>
        <w:smallCaps w:val="0"/>
      </w:rPr>
    </w:lvl>
    <w:lvl w:ilvl="6">
      <w:start w:val="1"/>
      <w:numFmt w:val="decimal"/>
      <w:lvlText w:val="(%7)"/>
      <w:lvlJc w:val="left"/>
      <w:pPr>
        <w:ind w:left="5040" w:hanging="720"/>
      </w:pPr>
      <w:rPr>
        <w:rFonts w:hint="default"/>
        <w:smallCaps w:val="0"/>
      </w:rPr>
    </w:lvl>
    <w:lvl w:ilvl="7">
      <w:start w:val="1"/>
      <w:numFmt w:val="decimal"/>
      <w:lvlText w:val=""/>
      <w:lvlJc w:val="left"/>
      <w:pPr>
        <w:ind w:left="5040" w:hanging="720"/>
      </w:pPr>
      <w:rPr>
        <w:rFonts w:hint="default"/>
        <w:smallCaps w:val="0"/>
      </w:rPr>
    </w:lvl>
    <w:lvl w:ilvl="8">
      <w:start w:val="1"/>
      <w:numFmt w:val="decimal"/>
      <w:lvlText w:val=""/>
      <w:lvlJc w:val="left"/>
      <w:pPr>
        <w:ind w:left="5040" w:hanging="720"/>
      </w:pPr>
      <w:rPr>
        <w:rFonts w:hint="default"/>
        <w:smallCaps w:val="0"/>
      </w:rPr>
    </w:lvl>
  </w:abstractNum>
  <w:abstractNum w:abstractNumId="128" w15:restartNumberingAfterBreak="0">
    <w:nsid w:val="642DA16C"/>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9" w15:restartNumberingAfterBreak="0">
    <w:nsid w:val="64937EE3"/>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0" w15:restartNumberingAfterBreak="0">
    <w:nsid w:val="6505301A"/>
    <w:multiLevelType w:val="multilevel"/>
    <w:tmpl w:val="524ED75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15:restartNumberingAfterBreak="0">
    <w:nsid w:val="65331E23"/>
    <w:multiLevelType w:val="multilevel"/>
    <w:tmpl w:val="06C4ED32"/>
    <w:lvl w:ilvl="0">
      <w:start w:val="1"/>
      <w:numFmt w:val="lowerLetter"/>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132" w15:restartNumberingAfterBreak="0">
    <w:nsid w:val="666E907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3" w15:restartNumberingAfterBreak="0">
    <w:nsid w:val="6685B04B"/>
    <w:multiLevelType w:val="multilevel"/>
    <w:tmpl w:val="A53C71B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4" w15:restartNumberingAfterBreak="0">
    <w:nsid w:val="66AB0BD1"/>
    <w:multiLevelType w:val="multilevel"/>
    <w:tmpl w:val="18223D26"/>
    <w:lvl w:ilvl="0">
      <w:start w:val="1"/>
      <w:numFmt w:val="decimal"/>
      <w:lvlText w:val="%1."/>
      <w:lvlJc w:val="left"/>
      <w:pPr>
        <w:ind w:left="360" w:hanging="360"/>
      </w:pPr>
      <w:rPr>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436" w:hanging="720"/>
      </w:pPr>
      <w:rPr>
        <w:b w:val="0"/>
        <w:i w:val="0"/>
        <w:smallCaps w:val="0"/>
        <w:strike w:val="0"/>
        <w:dstrike w:val="0"/>
        <w:color w:val="000000"/>
        <w:u w:val="none"/>
        <w:effect w:val="none"/>
        <w:vertAlign w:val="baseline"/>
      </w:rPr>
    </w:lvl>
    <w:lvl w:ilvl="3">
      <w:start w:val="1"/>
      <w:numFmt w:val="lowerLetter"/>
      <w:lvlText w:val="%4)"/>
      <w:lvlJc w:val="left"/>
      <w:pPr>
        <w:ind w:left="2988" w:hanging="720"/>
      </w:pPr>
      <w:rPr>
        <w:rFonts w:ascii="Arial" w:eastAsia="Arial" w:hAnsi="Arial" w:cs="Arial"/>
        <w:b w:val="0"/>
        <w:i w:val="0"/>
        <w:smallCaps w:val="0"/>
        <w:strike w:val="0"/>
        <w:dstrike w:val="0"/>
        <w:color w:val="000000"/>
        <w:sz w:val="24"/>
        <w:szCs w:val="24"/>
        <w:u w:val="none"/>
        <w:effect w:val="none"/>
        <w:vertAlign w:val="baseline"/>
      </w:rPr>
    </w:lvl>
    <w:lvl w:ilvl="4">
      <w:start w:val="1"/>
      <w:numFmt w:val="lowerRoman"/>
      <w:lvlText w:val="(%5)"/>
      <w:lvlJc w:val="left"/>
      <w:pPr>
        <w:ind w:left="3065" w:hanging="1080"/>
      </w:pPr>
      <w:rPr>
        <w:b w:val="0"/>
        <w:i w:val="0"/>
        <w:smallCaps w:val="0"/>
        <w:strike w:val="0"/>
        <w:dstrike w:val="0"/>
        <w:color w:val="000000"/>
        <w:u w:val="none"/>
        <w:effect w:val="none"/>
        <w:vertAlign w:val="baseline"/>
      </w:rPr>
    </w:lvl>
    <w:lvl w:ilvl="5">
      <w:start w:val="1"/>
      <w:numFmt w:val="upperLetter"/>
      <w:lvlText w:val="(%6)"/>
      <w:lvlJc w:val="left"/>
      <w:pPr>
        <w:ind w:left="1156" w:hanging="1080"/>
      </w:pPr>
      <w:rPr>
        <w:b w:val="0"/>
        <w:i w:val="0"/>
        <w:smallCaps w:val="0"/>
        <w:strike w:val="0"/>
        <w:dstrike w:val="0"/>
        <w:color w:val="000000"/>
        <w:u w:val="none"/>
        <w:effect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35" w15:restartNumberingAfterBreak="0">
    <w:nsid w:val="66D540B8"/>
    <w:multiLevelType w:val="multilevel"/>
    <w:tmpl w:val="1DD4B74E"/>
    <w:lvl w:ilvl="0">
      <w:start w:val="1"/>
      <w:numFmt w:val="decimal"/>
      <w:lvlText w:val="%1."/>
      <w:lvlJc w:val="left"/>
      <w:pPr>
        <w:ind w:left="502" w:hanging="360"/>
      </w:pPr>
      <w:rPr>
        <w:rFonts w:ascii="Arial" w:eastAsia="Arial" w:hAnsi="Arial" w:cs="Arial"/>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578" w:hanging="720"/>
      </w:pPr>
      <w:rPr>
        <w:b w:val="0"/>
        <w:i w:val="0"/>
        <w:smallCaps w:val="0"/>
        <w:strike w:val="0"/>
        <w:dstrike w:val="0"/>
        <w:color w:val="000000"/>
        <w:u w:val="none"/>
        <w:effect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dstrike w:val="0"/>
        <w:color w:val="000000"/>
        <w:u w:val="none"/>
        <w:effect w:val="none"/>
        <w:vertAlign w:val="baseline"/>
      </w:rPr>
    </w:lvl>
    <w:lvl w:ilvl="4">
      <w:start w:val="1"/>
      <w:numFmt w:val="lowerRoman"/>
      <w:lvlText w:val="(%5)"/>
      <w:lvlJc w:val="left"/>
      <w:pPr>
        <w:ind w:left="3207" w:hanging="1080"/>
      </w:pPr>
      <w:rPr>
        <w:b w:val="0"/>
        <w:i w:val="0"/>
        <w:smallCaps w:val="0"/>
        <w:strike w:val="0"/>
        <w:dstrike w:val="0"/>
        <w:color w:val="000000"/>
        <w:u w:val="none"/>
        <w:effect w:val="none"/>
        <w:vertAlign w:val="baseline"/>
      </w:rPr>
    </w:lvl>
    <w:lvl w:ilvl="5">
      <w:start w:val="1"/>
      <w:numFmt w:val="upperLetter"/>
      <w:lvlText w:val="(%6)"/>
      <w:lvlJc w:val="left"/>
      <w:pPr>
        <w:ind w:left="1298" w:hanging="1080"/>
      </w:pPr>
      <w:rPr>
        <w:b w:val="0"/>
        <w:i w:val="0"/>
        <w:smallCaps w:val="0"/>
        <w:strike w:val="0"/>
        <w:dstrike w:val="0"/>
        <w:color w:val="000000"/>
        <w:u w:val="none"/>
        <w:effect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36" w15:restartNumberingAfterBreak="0">
    <w:nsid w:val="67393F93"/>
    <w:multiLevelType w:val="multilevel"/>
    <w:tmpl w:val="75721C18"/>
    <w:lvl w:ilvl="0">
      <w:start w:val="1"/>
      <w:numFmt w:val="decimal"/>
      <w:lvlText w:val="%1."/>
      <w:lvlJc w:val="left"/>
      <w:pPr>
        <w:ind w:left="360" w:hanging="360"/>
      </w:pPr>
      <w:rPr>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436" w:hanging="720"/>
      </w:pPr>
      <w:rPr>
        <w:b w:val="0"/>
        <w:i w:val="0"/>
        <w:smallCaps w:val="0"/>
        <w:strike w:val="0"/>
        <w:dstrike w:val="0"/>
        <w:color w:val="000000"/>
        <w:u w:val="none"/>
        <w:effect w:val="none"/>
        <w:vertAlign w:val="baseline"/>
      </w:rPr>
    </w:lvl>
    <w:lvl w:ilvl="3">
      <w:start w:val="1"/>
      <w:numFmt w:val="lowerLetter"/>
      <w:lvlText w:val="%4)"/>
      <w:lvlJc w:val="left"/>
      <w:pPr>
        <w:ind w:left="2988" w:hanging="720"/>
      </w:pPr>
      <w:rPr>
        <w:rFonts w:ascii="Arial" w:eastAsia="Arial" w:hAnsi="Arial" w:cs="Arial"/>
        <w:b w:val="0"/>
        <w:i w:val="0"/>
        <w:smallCaps w:val="0"/>
        <w:strike w:val="0"/>
        <w:dstrike w:val="0"/>
        <w:color w:val="000000"/>
        <w:sz w:val="24"/>
        <w:szCs w:val="24"/>
        <w:u w:val="none"/>
        <w:effect w:val="none"/>
        <w:vertAlign w:val="baseline"/>
      </w:rPr>
    </w:lvl>
    <w:lvl w:ilvl="4">
      <w:start w:val="1"/>
      <w:numFmt w:val="lowerRoman"/>
      <w:lvlText w:val="(%5)"/>
      <w:lvlJc w:val="left"/>
      <w:pPr>
        <w:ind w:left="3065" w:hanging="1080"/>
      </w:pPr>
      <w:rPr>
        <w:b w:val="0"/>
        <w:i w:val="0"/>
        <w:smallCaps w:val="0"/>
        <w:strike w:val="0"/>
        <w:dstrike w:val="0"/>
        <w:color w:val="000000"/>
        <w:u w:val="none"/>
        <w:effect w:val="none"/>
        <w:vertAlign w:val="baseline"/>
      </w:rPr>
    </w:lvl>
    <w:lvl w:ilvl="5">
      <w:start w:val="1"/>
      <w:numFmt w:val="upperLetter"/>
      <w:lvlText w:val="(%6)"/>
      <w:lvlJc w:val="left"/>
      <w:pPr>
        <w:ind w:left="1156" w:hanging="1080"/>
      </w:pPr>
      <w:rPr>
        <w:b w:val="0"/>
        <w:i w:val="0"/>
        <w:smallCaps w:val="0"/>
        <w:strike w:val="0"/>
        <w:dstrike w:val="0"/>
        <w:color w:val="000000"/>
        <w:u w:val="none"/>
        <w:effect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37" w15:restartNumberingAfterBreak="0">
    <w:nsid w:val="6772AE4A"/>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8" w15:restartNumberingAfterBreak="0">
    <w:nsid w:val="6888F537"/>
    <w:multiLevelType w:val="multilevel"/>
    <w:tmpl w:val="7FE032F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9" w15:restartNumberingAfterBreak="0">
    <w:nsid w:val="69204FFE"/>
    <w:multiLevelType w:val="multilevel"/>
    <w:tmpl w:val="F1D8803E"/>
    <w:lvl w:ilvl="0">
      <w:start w:val="14"/>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69AE7F8E"/>
    <w:multiLevelType w:val="multilevel"/>
    <w:tmpl w:val="06C4ED32"/>
    <w:lvl w:ilvl="0">
      <w:start w:val="1"/>
      <w:numFmt w:val="lowerLetter"/>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141" w15:restartNumberingAfterBreak="0">
    <w:nsid w:val="6A4982D7"/>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6B5C5425"/>
    <w:multiLevelType w:val="multilevel"/>
    <w:tmpl w:val="D892FEF0"/>
    <w:lvl w:ilvl="0">
      <w:start w:val="1"/>
      <w:numFmt w:val="decimal"/>
      <w:lvlText w:val="%1."/>
      <w:lvlJc w:val="left"/>
      <w:pPr>
        <w:ind w:left="644" w:hanging="358"/>
      </w:pPr>
      <w:rPr>
        <w:smallCaps w:val="0"/>
        <w:strike w:val="0"/>
        <w:dstrike w:val="0"/>
        <w:color w:val="000000"/>
        <w:u w:val="none"/>
        <w:effect w:val="none"/>
        <w:vertAlign w:val="baseline"/>
      </w:rPr>
    </w:lvl>
    <w:lvl w:ilvl="1">
      <w:start w:val="1"/>
      <w:numFmt w:val="decimal"/>
      <w:lvlText w:val="%1.%2"/>
      <w:lvlJc w:val="left"/>
      <w:pPr>
        <w:ind w:left="928" w:hanging="360"/>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720" w:hanging="720"/>
      </w:pPr>
      <w:rPr>
        <w:b w:val="0"/>
        <w:i w:val="0"/>
        <w:smallCaps w:val="0"/>
        <w:strike w:val="0"/>
        <w:dstrike w:val="0"/>
        <w:color w:val="000000"/>
        <w:u w:val="none"/>
        <w:effect w:val="none"/>
        <w:vertAlign w:val="baseline"/>
      </w:rPr>
    </w:lvl>
    <w:lvl w:ilvl="3">
      <w:start w:val="1"/>
      <w:numFmt w:val="lowerLetter"/>
      <w:lvlText w:val="(%4)"/>
      <w:lvlJc w:val="left"/>
      <w:pPr>
        <w:ind w:left="3272" w:hanging="720"/>
      </w:pPr>
      <w:rPr>
        <w:rFonts w:ascii="Arial" w:eastAsia="Arial" w:hAnsi="Arial" w:cs="Arial"/>
        <w:b w:val="0"/>
        <w:i w:val="0"/>
        <w:smallCaps w:val="0"/>
        <w:strike w:val="0"/>
        <w:dstrike w:val="0"/>
        <w:color w:val="000000"/>
        <w:u w:val="none"/>
        <w:effect w:val="none"/>
        <w:vertAlign w:val="baseline"/>
      </w:rPr>
    </w:lvl>
    <w:lvl w:ilvl="4">
      <w:start w:val="1"/>
      <w:numFmt w:val="lowerRoman"/>
      <w:lvlText w:val="(%5)"/>
      <w:lvlJc w:val="left"/>
      <w:pPr>
        <w:ind w:left="3349"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4" w15:restartNumberingAfterBreak="0">
    <w:nsid w:val="6B626547"/>
    <w:multiLevelType w:val="multilevel"/>
    <w:tmpl w:val="3C40C496"/>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5" w15:restartNumberingAfterBreak="0">
    <w:nsid w:val="6D41BD1D"/>
    <w:multiLevelType w:val="multilevel"/>
    <w:tmpl w:val="F65CB67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6" w15:restartNumberingAfterBreak="0">
    <w:nsid w:val="6D8CA2F0"/>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7" w15:restartNumberingAfterBreak="0">
    <w:nsid w:val="6E9147E6"/>
    <w:multiLevelType w:val="multilevel"/>
    <w:tmpl w:val="219E012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15:restartNumberingAfterBreak="0">
    <w:nsid w:val="6E914CBD"/>
    <w:multiLevelType w:val="multilevel"/>
    <w:tmpl w:val="22C2BF1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9" w15:restartNumberingAfterBreak="0">
    <w:nsid w:val="6EF75699"/>
    <w:multiLevelType w:val="multilevel"/>
    <w:tmpl w:val="0D18C682"/>
    <w:lvl w:ilvl="0">
      <w:start w:val="1"/>
      <w:numFmt w:val="decimal"/>
      <w:lvlText w:val="%1."/>
      <w:lvlJc w:val="left"/>
      <w:pPr>
        <w:ind w:left="502" w:hanging="360"/>
      </w:pPr>
      <w:rPr>
        <w:rFonts w:ascii="Arial" w:eastAsia="Arial" w:hAnsi="Arial" w:cs="Arial"/>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578" w:hanging="720"/>
      </w:pPr>
      <w:rPr>
        <w:b w:val="0"/>
        <w:i w:val="0"/>
        <w:smallCaps w:val="0"/>
        <w:strike w:val="0"/>
        <w:dstrike w:val="0"/>
        <w:color w:val="000000"/>
        <w:u w:val="none"/>
        <w:effect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dstrike w:val="0"/>
        <w:color w:val="000000"/>
        <w:u w:val="none"/>
        <w:effect w:val="none"/>
        <w:vertAlign w:val="baseline"/>
      </w:rPr>
    </w:lvl>
    <w:lvl w:ilvl="4">
      <w:start w:val="1"/>
      <w:numFmt w:val="lowerRoman"/>
      <w:lvlText w:val="(%5)"/>
      <w:lvlJc w:val="left"/>
      <w:pPr>
        <w:ind w:left="3207" w:hanging="1080"/>
      </w:pPr>
      <w:rPr>
        <w:b w:val="0"/>
        <w:i w:val="0"/>
        <w:smallCaps w:val="0"/>
        <w:strike w:val="0"/>
        <w:dstrike w:val="0"/>
        <w:color w:val="000000"/>
        <w:u w:val="none"/>
        <w:effect w:val="none"/>
        <w:vertAlign w:val="baseline"/>
      </w:rPr>
    </w:lvl>
    <w:lvl w:ilvl="5">
      <w:start w:val="1"/>
      <w:numFmt w:val="upperLetter"/>
      <w:lvlText w:val="(%6)"/>
      <w:lvlJc w:val="left"/>
      <w:pPr>
        <w:ind w:left="1298" w:hanging="1080"/>
      </w:pPr>
      <w:rPr>
        <w:b w:val="0"/>
        <w:i w:val="0"/>
        <w:smallCaps w:val="0"/>
        <w:strike w:val="0"/>
        <w:dstrike w:val="0"/>
        <w:color w:val="000000"/>
        <w:u w:val="none"/>
        <w:effect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50" w15:restartNumberingAfterBreak="0">
    <w:nsid w:val="6F39C530"/>
    <w:multiLevelType w:val="hybridMultilevel"/>
    <w:tmpl w:val="1292E1B8"/>
    <w:lvl w:ilvl="0" w:tplc="D160CFE6">
      <w:start w:val="1"/>
      <w:numFmt w:val="bullet"/>
      <w:lvlText w:val=""/>
      <w:lvlJc w:val="left"/>
      <w:pPr>
        <w:ind w:left="720" w:hanging="360"/>
      </w:pPr>
      <w:rPr>
        <w:rFonts w:ascii="Symbol" w:hAnsi="Symbol" w:hint="default"/>
      </w:rPr>
    </w:lvl>
    <w:lvl w:ilvl="1" w:tplc="644070BE">
      <w:start w:val="1"/>
      <w:numFmt w:val="bullet"/>
      <w:lvlText w:val="o"/>
      <w:lvlJc w:val="left"/>
      <w:pPr>
        <w:ind w:left="1440" w:hanging="360"/>
      </w:pPr>
      <w:rPr>
        <w:rFonts w:ascii="Courier New" w:hAnsi="Courier New" w:cs="Times New Roman" w:hint="default"/>
      </w:rPr>
    </w:lvl>
    <w:lvl w:ilvl="2" w:tplc="884E7E28">
      <w:start w:val="1"/>
      <w:numFmt w:val="bullet"/>
      <w:lvlText w:val=""/>
      <w:lvlJc w:val="left"/>
      <w:pPr>
        <w:ind w:left="2160" w:hanging="360"/>
      </w:pPr>
      <w:rPr>
        <w:rFonts w:ascii="Wingdings" w:hAnsi="Wingdings" w:hint="default"/>
      </w:rPr>
    </w:lvl>
    <w:lvl w:ilvl="3" w:tplc="42FAE896">
      <w:start w:val="1"/>
      <w:numFmt w:val="bullet"/>
      <w:lvlText w:val=""/>
      <w:lvlJc w:val="left"/>
      <w:pPr>
        <w:ind w:left="2880" w:hanging="360"/>
      </w:pPr>
      <w:rPr>
        <w:rFonts w:ascii="Symbol" w:hAnsi="Symbol" w:hint="default"/>
      </w:rPr>
    </w:lvl>
    <w:lvl w:ilvl="4" w:tplc="5BDEA796">
      <w:start w:val="1"/>
      <w:numFmt w:val="bullet"/>
      <w:lvlText w:val="o"/>
      <w:lvlJc w:val="left"/>
      <w:pPr>
        <w:ind w:left="3600" w:hanging="360"/>
      </w:pPr>
      <w:rPr>
        <w:rFonts w:ascii="Courier New" w:hAnsi="Courier New" w:cs="Times New Roman" w:hint="default"/>
      </w:rPr>
    </w:lvl>
    <w:lvl w:ilvl="5" w:tplc="C2C0D324">
      <w:start w:val="1"/>
      <w:numFmt w:val="bullet"/>
      <w:lvlText w:val=""/>
      <w:lvlJc w:val="left"/>
      <w:pPr>
        <w:ind w:left="4320" w:hanging="360"/>
      </w:pPr>
      <w:rPr>
        <w:rFonts w:ascii="Wingdings" w:hAnsi="Wingdings" w:hint="default"/>
      </w:rPr>
    </w:lvl>
    <w:lvl w:ilvl="6" w:tplc="BCB27B3A">
      <w:start w:val="1"/>
      <w:numFmt w:val="bullet"/>
      <w:lvlText w:val=""/>
      <w:lvlJc w:val="left"/>
      <w:pPr>
        <w:ind w:left="5040" w:hanging="360"/>
      </w:pPr>
      <w:rPr>
        <w:rFonts w:ascii="Symbol" w:hAnsi="Symbol" w:hint="default"/>
      </w:rPr>
    </w:lvl>
    <w:lvl w:ilvl="7" w:tplc="CC94D228">
      <w:start w:val="1"/>
      <w:numFmt w:val="bullet"/>
      <w:lvlText w:val="o"/>
      <w:lvlJc w:val="left"/>
      <w:pPr>
        <w:ind w:left="5760" w:hanging="360"/>
      </w:pPr>
      <w:rPr>
        <w:rFonts w:ascii="Courier New" w:hAnsi="Courier New" w:cs="Times New Roman" w:hint="default"/>
      </w:rPr>
    </w:lvl>
    <w:lvl w:ilvl="8" w:tplc="F5F0B618">
      <w:start w:val="1"/>
      <w:numFmt w:val="bullet"/>
      <w:lvlText w:val=""/>
      <w:lvlJc w:val="left"/>
      <w:pPr>
        <w:ind w:left="6480" w:hanging="360"/>
      </w:pPr>
      <w:rPr>
        <w:rFonts w:ascii="Wingdings" w:hAnsi="Wingdings" w:hint="default"/>
      </w:rPr>
    </w:lvl>
  </w:abstractNum>
  <w:abstractNum w:abstractNumId="151" w15:restartNumberingAfterBreak="0">
    <w:nsid w:val="6F8A1191"/>
    <w:multiLevelType w:val="multilevel"/>
    <w:tmpl w:val="3C5E303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2" w15:restartNumberingAfterBreak="0">
    <w:nsid w:val="700837A4"/>
    <w:multiLevelType w:val="multilevel"/>
    <w:tmpl w:val="86AA9252"/>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3" w15:restartNumberingAfterBreak="0">
    <w:nsid w:val="707C0ED8"/>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4" w15:restartNumberingAfterBreak="0">
    <w:nsid w:val="71669F23"/>
    <w:multiLevelType w:val="multilevel"/>
    <w:tmpl w:val="1DA2403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5" w15:restartNumberingAfterBreak="0">
    <w:nsid w:val="7300351F"/>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6" w15:restartNumberingAfterBreak="0">
    <w:nsid w:val="73506A6D"/>
    <w:multiLevelType w:val="hybridMultilevel"/>
    <w:tmpl w:val="8D64B904"/>
    <w:lvl w:ilvl="0" w:tplc="46D6D38E">
      <w:start w:val="1"/>
      <w:numFmt w:val="bullet"/>
      <w:lvlText w:val=""/>
      <w:lvlJc w:val="left"/>
      <w:pPr>
        <w:ind w:left="720" w:hanging="360"/>
      </w:pPr>
      <w:rPr>
        <w:rFonts w:ascii="Symbol" w:hAnsi="Symbol" w:hint="default"/>
      </w:rPr>
    </w:lvl>
    <w:lvl w:ilvl="1" w:tplc="65E8FCBC">
      <w:start w:val="1"/>
      <w:numFmt w:val="bullet"/>
      <w:lvlText w:val="o"/>
      <w:lvlJc w:val="left"/>
      <w:pPr>
        <w:ind w:left="1440" w:hanging="360"/>
      </w:pPr>
      <w:rPr>
        <w:rFonts w:ascii="Courier New" w:hAnsi="Courier New" w:cs="Times New Roman" w:hint="default"/>
      </w:rPr>
    </w:lvl>
    <w:lvl w:ilvl="2" w:tplc="4874E0AC">
      <w:start w:val="1"/>
      <w:numFmt w:val="bullet"/>
      <w:lvlText w:val=""/>
      <w:lvlJc w:val="left"/>
      <w:pPr>
        <w:ind w:left="2160" w:hanging="360"/>
      </w:pPr>
      <w:rPr>
        <w:rFonts w:ascii="Wingdings" w:hAnsi="Wingdings" w:hint="default"/>
      </w:rPr>
    </w:lvl>
    <w:lvl w:ilvl="3" w:tplc="AFDC2B1E">
      <w:start w:val="1"/>
      <w:numFmt w:val="bullet"/>
      <w:lvlText w:val=""/>
      <w:lvlJc w:val="left"/>
      <w:pPr>
        <w:ind w:left="2880" w:hanging="360"/>
      </w:pPr>
      <w:rPr>
        <w:rFonts w:ascii="Symbol" w:hAnsi="Symbol" w:hint="default"/>
      </w:rPr>
    </w:lvl>
    <w:lvl w:ilvl="4" w:tplc="8B026A14">
      <w:start w:val="1"/>
      <w:numFmt w:val="bullet"/>
      <w:lvlText w:val="o"/>
      <w:lvlJc w:val="left"/>
      <w:pPr>
        <w:ind w:left="3600" w:hanging="360"/>
      </w:pPr>
      <w:rPr>
        <w:rFonts w:ascii="Courier New" w:hAnsi="Courier New" w:cs="Times New Roman" w:hint="default"/>
      </w:rPr>
    </w:lvl>
    <w:lvl w:ilvl="5" w:tplc="1054D0CA">
      <w:start w:val="1"/>
      <w:numFmt w:val="bullet"/>
      <w:lvlText w:val=""/>
      <w:lvlJc w:val="left"/>
      <w:pPr>
        <w:ind w:left="4320" w:hanging="360"/>
      </w:pPr>
      <w:rPr>
        <w:rFonts w:ascii="Wingdings" w:hAnsi="Wingdings" w:hint="default"/>
      </w:rPr>
    </w:lvl>
    <w:lvl w:ilvl="6" w:tplc="50F4F1D8">
      <w:start w:val="1"/>
      <w:numFmt w:val="bullet"/>
      <w:lvlText w:val=""/>
      <w:lvlJc w:val="left"/>
      <w:pPr>
        <w:ind w:left="5040" w:hanging="360"/>
      </w:pPr>
      <w:rPr>
        <w:rFonts w:ascii="Symbol" w:hAnsi="Symbol" w:hint="default"/>
      </w:rPr>
    </w:lvl>
    <w:lvl w:ilvl="7" w:tplc="9A9CBB92">
      <w:start w:val="1"/>
      <w:numFmt w:val="bullet"/>
      <w:lvlText w:val="o"/>
      <w:lvlJc w:val="left"/>
      <w:pPr>
        <w:ind w:left="5760" w:hanging="360"/>
      </w:pPr>
      <w:rPr>
        <w:rFonts w:ascii="Courier New" w:hAnsi="Courier New" w:cs="Times New Roman" w:hint="default"/>
      </w:rPr>
    </w:lvl>
    <w:lvl w:ilvl="8" w:tplc="79308AD0">
      <w:start w:val="1"/>
      <w:numFmt w:val="bullet"/>
      <w:lvlText w:val=""/>
      <w:lvlJc w:val="left"/>
      <w:pPr>
        <w:ind w:left="6480" w:hanging="360"/>
      </w:pPr>
      <w:rPr>
        <w:rFonts w:ascii="Wingdings" w:hAnsi="Wingdings" w:hint="default"/>
      </w:rPr>
    </w:lvl>
  </w:abstractNum>
  <w:abstractNum w:abstractNumId="157" w15:restartNumberingAfterBreak="0">
    <w:nsid w:val="7498864A"/>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8" w15:restartNumberingAfterBreak="0">
    <w:nsid w:val="74A45612"/>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9" w15:restartNumberingAfterBreak="0">
    <w:nsid w:val="76903B50"/>
    <w:multiLevelType w:val="multilevel"/>
    <w:tmpl w:val="6040F13E"/>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0" w15:restartNumberingAfterBreak="0">
    <w:nsid w:val="76C128E4"/>
    <w:multiLevelType w:val="multilevel"/>
    <w:tmpl w:val="F8EAEBF4"/>
    <w:lvl w:ilvl="0">
      <w:start w:val="1"/>
      <w:numFmt w:val="lowerLetter"/>
      <w:lvlText w:val="%1)"/>
      <w:lvlJc w:val="left"/>
      <w:pPr>
        <w:ind w:left="360" w:hanging="360"/>
      </w:pPr>
      <w:rPr>
        <w:b w:val="0"/>
        <w:i w:val="0"/>
      </w:rPr>
    </w:lvl>
    <w:lvl w:ilvl="1">
      <w:start w:val="1"/>
      <w:numFmt w:val="lowerLetter"/>
      <w:lvlText w:val="%2)"/>
      <w:lvlJc w:val="left"/>
      <w:pPr>
        <w:ind w:left="720" w:hanging="360"/>
      </w:pPr>
      <w:rPr>
        <w:b w:val="0"/>
        <w:color w:val="00000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1" w15:restartNumberingAfterBreak="0">
    <w:nsid w:val="772936E4"/>
    <w:multiLevelType w:val="multilevel"/>
    <w:tmpl w:val="B7C47C66"/>
    <w:lvl w:ilvl="0">
      <w:start w:val="1"/>
      <w:numFmt w:val="decimal"/>
      <w:lvlText w:val="%1."/>
      <w:lvlJc w:val="left"/>
      <w:pPr>
        <w:ind w:left="540" w:hanging="360"/>
      </w:pPr>
      <w:rPr>
        <w:rFonts w:ascii="Arial" w:hAnsi="Arial" w:cs="Arial" w:hint="default"/>
        <w:b/>
        <w:bCs w:val="0"/>
        <w:i w:val="0"/>
        <w:iCs w:val="0"/>
        <w:caps w:val="0"/>
        <w:smallCaps w:val="0"/>
        <w:strike w:val="0"/>
        <w:dstrike w:val="0"/>
        <w:vanish w:val="0"/>
        <w:webHidden w:val="0"/>
        <w:color w:val="auto"/>
        <w:spacing w:val="0"/>
        <w:w w:val="100"/>
        <w:kern w:val="0"/>
        <w:position w:val="0"/>
        <w:sz w:val="24"/>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391" w:hanging="360"/>
      </w:pPr>
      <w:rPr>
        <w:rFonts w:ascii="Arial" w:hAnsi="Arial" w:cs="Arial" w:hint="default"/>
        <w:b w:val="0"/>
        <w:bCs w:val="0"/>
        <w:i w:val="0"/>
        <w:iCs w:val="0"/>
        <w:caps w:val="0"/>
        <w:smallCaps w:val="0"/>
        <w:strike w:val="0"/>
        <w:dstrike w:val="0"/>
        <w:vanish w:val="0"/>
        <w:webHidden w:val="0"/>
        <w:color w:val="auto"/>
        <w:spacing w:val="0"/>
        <w:w w:val="100"/>
        <w:kern w:val="0"/>
        <w:position w:val="0"/>
        <w:sz w:val="24"/>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602" w:hanging="720"/>
      </w:pPr>
      <w:rPr>
        <w:rFonts w:ascii="Calibri" w:hAnsi="Calibri" w:cs="Arial" w:hint="default"/>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3027" w:hanging="720"/>
      </w:pPr>
      <w:rPr>
        <w:rFonts w:ascii="Calibri" w:hAnsi="Calibri" w:cs="Arial" w:hint="default"/>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62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62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980" w:hanging="1440"/>
      </w:pPr>
      <w:rPr>
        <w:rFonts w:cs="Times New Roman"/>
      </w:rPr>
    </w:lvl>
    <w:lvl w:ilvl="7">
      <w:start w:val="1"/>
      <w:numFmt w:val="decimal"/>
      <w:isLgl/>
      <w:lvlText w:val="%1.%2.%3.%4.%5.%6.%7.%8"/>
      <w:lvlJc w:val="left"/>
      <w:pPr>
        <w:ind w:left="1980" w:hanging="1440"/>
      </w:pPr>
      <w:rPr>
        <w:rFonts w:cs="Times New Roman"/>
      </w:rPr>
    </w:lvl>
    <w:lvl w:ilvl="8">
      <w:start w:val="1"/>
      <w:numFmt w:val="decimal"/>
      <w:isLgl/>
      <w:lvlText w:val="%1.%2.%3.%4.%5.%6.%7.%8.%9"/>
      <w:lvlJc w:val="left"/>
      <w:pPr>
        <w:ind w:left="2340" w:hanging="1800"/>
      </w:pPr>
      <w:rPr>
        <w:rFonts w:cs="Times New Roman"/>
      </w:rPr>
    </w:lvl>
  </w:abstractNum>
  <w:abstractNum w:abstractNumId="162" w15:restartNumberingAfterBreak="0">
    <w:nsid w:val="77497B73"/>
    <w:multiLevelType w:val="hybridMultilevel"/>
    <w:tmpl w:val="A16E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77DF1A24"/>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4"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9757EEC"/>
    <w:multiLevelType w:val="multilevel"/>
    <w:tmpl w:val="ACDE4886"/>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563"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6" w15:restartNumberingAfterBreak="0">
    <w:nsid w:val="79BAED02"/>
    <w:multiLevelType w:val="hybridMultilevel"/>
    <w:tmpl w:val="4D5AF5D2"/>
    <w:lvl w:ilvl="0" w:tplc="2642223E">
      <w:start w:val="1"/>
      <w:numFmt w:val="bullet"/>
      <w:lvlText w:val=""/>
      <w:lvlJc w:val="left"/>
      <w:pPr>
        <w:ind w:left="720" w:hanging="360"/>
      </w:pPr>
      <w:rPr>
        <w:rFonts w:ascii="Symbol" w:hAnsi="Symbol" w:hint="default"/>
      </w:rPr>
    </w:lvl>
    <w:lvl w:ilvl="1" w:tplc="2A18609A">
      <w:start w:val="1"/>
      <w:numFmt w:val="bullet"/>
      <w:lvlText w:val="o"/>
      <w:lvlJc w:val="left"/>
      <w:pPr>
        <w:ind w:left="1440" w:hanging="360"/>
      </w:pPr>
      <w:rPr>
        <w:rFonts w:ascii="Courier New" w:hAnsi="Courier New" w:cs="Times New Roman" w:hint="default"/>
      </w:rPr>
    </w:lvl>
    <w:lvl w:ilvl="2" w:tplc="6CB031E6">
      <w:start w:val="1"/>
      <w:numFmt w:val="bullet"/>
      <w:lvlText w:val=""/>
      <w:lvlJc w:val="left"/>
      <w:pPr>
        <w:ind w:left="2160" w:hanging="360"/>
      </w:pPr>
      <w:rPr>
        <w:rFonts w:ascii="Wingdings" w:hAnsi="Wingdings" w:hint="default"/>
      </w:rPr>
    </w:lvl>
    <w:lvl w:ilvl="3" w:tplc="94D896CC">
      <w:start w:val="1"/>
      <w:numFmt w:val="bullet"/>
      <w:lvlText w:val=""/>
      <w:lvlJc w:val="left"/>
      <w:pPr>
        <w:ind w:left="2880" w:hanging="360"/>
      </w:pPr>
      <w:rPr>
        <w:rFonts w:ascii="Symbol" w:hAnsi="Symbol" w:hint="default"/>
      </w:rPr>
    </w:lvl>
    <w:lvl w:ilvl="4" w:tplc="96E4181A">
      <w:start w:val="1"/>
      <w:numFmt w:val="bullet"/>
      <w:lvlText w:val="o"/>
      <w:lvlJc w:val="left"/>
      <w:pPr>
        <w:ind w:left="3600" w:hanging="360"/>
      </w:pPr>
      <w:rPr>
        <w:rFonts w:ascii="Courier New" w:hAnsi="Courier New" w:cs="Times New Roman" w:hint="default"/>
      </w:rPr>
    </w:lvl>
    <w:lvl w:ilvl="5" w:tplc="DB12B99A">
      <w:start w:val="1"/>
      <w:numFmt w:val="bullet"/>
      <w:lvlText w:val=""/>
      <w:lvlJc w:val="left"/>
      <w:pPr>
        <w:ind w:left="4320" w:hanging="360"/>
      </w:pPr>
      <w:rPr>
        <w:rFonts w:ascii="Wingdings" w:hAnsi="Wingdings" w:hint="default"/>
      </w:rPr>
    </w:lvl>
    <w:lvl w:ilvl="6" w:tplc="C1D240F6">
      <w:start w:val="1"/>
      <w:numFmt w:val="bullet"/>
      <w:lvlText w:val=""/>
      <w:lvlJc w:val="left"/>
      <w:pPr>
        <w:ind w:left="5040" w:hanging="360"/>
      </w:pPr>
      <w:rPr>
        <w:rFonts w:ascii="Symbol" w:hAnsi="Symbol" w:hint="default"/>
      </w:rPr>
    </w:lvl>
    <w:lvl w:ilvl="7" w:tplc="7116BAAA">
      <w:start w:val="1"/>
      <w:numFmt w:val="bullet"/>
      <w:lvlText w:val="o"/>
      <w:lvlJc w:val="left"/>
      <w:pPr>
        <w:ind w:left="5760" w:hanging="360"/>
      </w:pPr>
      <w:rPr>
        <w:rFonts w:ascii="Courier New" w:hAnsi="Courier New" w:cs="Times New Roman" w:hint="default"/>
      </w:rPr>
    </w:lvl>
    <w:lvl w:ilvl="8" w:tplc="BF3E2056">
      <w:start w:val="1"/>
      <w:numFmt w:val="bullet"/>
      <w:lvlText w:val=""/>
      <w:lvlJc w:val="left"/>
      <w:pPr>
        <w:ind w:left="6480" w:hanging="360"/>
      </w:pPr>
      <w:rPr>
        <w:rFonts w:ascii="Wingdings" w:hAnsi="Wingdings" w:hint="default"/>
      </w:rPr>
    </w:lvl>
  </w:abstractNum>
  <w:abstractNum w:abstractNumId="167" w15:restartNumberingAfterBreak="0">
    <w:nsid w:val="79C32CCF"/>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8" w15:restartNumberingAfterBreak="0">
    <w:nsid w:val="7A41809D"/>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9" w15:restartNumberingAfterBreak="0">
    <w:nsid w:val="7D1C4E4A"/>
    <w:multiLevelType w:val="multilevel"/>
    <w:tmpl w:val="B018296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0" w15:restartNumberingAfterBreak="0">
    <w:nsid w:val="7F45BEDA"/>
    <w:multiLevelType w:val="multilevel"/>
    <w:tmpl w:val="1CBA7C5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71" w15:restartNumberingAfterBreak="0">
    <w:nsid w:val="7F4F5A61"/>
    <w:multiLevelType w:val="multilevel"/>
    <w:tmpl w:val="19DC75E2"/>
    <w:lvl w:ilvl="0">
      <w:start w:val="1"/>
      <w:numFmt w:val="decimal"/>
      <w:lvlText w:val="%1."/>
      <w:lvlJc w:val="left"/>
      <w:pPr>
        <w:ind w:left="360" w:hanging="360"/>
      </w:pPr>
      <w:rPr>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436" w:hanging="720"/>
      </w:pPr>
      <w:rPr>
        <w:b w:val="0"/>
        <w:i w:val="0"/>
        <w:smallCaps w:val="0"/>
        <w:strike w:val="0"/>
        <w:dstrike w:val="0"/>
        <w:color w:val="000000"/>
        <w:u w:val="none"/>
        <w:effect w:val="none"/>
        <w:vertAlign w:val="baseline"/>
      </w:rPr>
    </w:lvl>
    <w:lvl w:ilvl="3">
      <w:start w:val="1"/>
      <w:numFmt w:val="lowerLetter"/>
      <w:lvlText w:val="%4)"/>
      <w:lvlJc w:val="left"/>
      <w:pPr>
        <w:ind w:left="2988" w:hanging="720"/>
      </w:pPr>
      <w:rPr>
        <w:rFonts w:ascii="Arial" w:eastAsia="Arial" w:hAnsi="Arial" w:cs="Arial"/>
        <w:b w:val="0"/>
        <w:i w:val="0"/>
        <w:smallCaps w:val="0"/>
        <w:strike w:val="0"/>
        <w:dstrike w:val="0"/>
        <w:color w:val="000000"/>
        <w:sz w:val="24"/>
        <w:szCs w:val="24"/>
        <w:u w:val="none"/>
        <w:effect w:val="none"/>
        <w:vertAlign w:val="baseline"/>
      </w:rPr>
    </w:lvl>
    <w:lvl w:ilvl="4">
      <w:start w:val="1"/>
      <w:numFmt w:val="lowerRoman"/>
      <w:lvlText w:val="(%5)"/>
      <w:lvlJc w:val="left"/>
      <w:pPr>
        <w:ind w:left="3065" w:hanging="1080"/>
      </w:pPr>
      <w:rPr>
        <w:b w:val="0"/>
        <w:i w:val="0"/>
        <w:smallCaps w:val="0"/>
        <w:strike w:val="0"/>
        <w:dstrike w:val="0"/>
        <w:color w:val="000000"/>
        <w:u w:val="none"/>
        <w:effect w:val="none"/>
        <w:vertAlign w:val="baseline"/>
      </w:rPr>
    </w:lvl>
    <w:lvl w:ilvl="5">
      <w:start w:val="1"/>
      <w:numFmt w:val="upperLetter"/>
      <w:lvlText w:val="(%6)"/>
      <w:lvlJc w:val="left"/>
      <w:pPr>
        <w:ind w:left="1156" w:hanging="1080"/>
      </w:pPr>
      <w:rPr>
        <w:b w:val="0"/>
        <w:i w:val="0"/>
        <w:smallCaps w:val="0"/>
        <w:strike w:val="0"/>
        <w:dstrike w:val="0"/>
        <w:color w:val="000000"/>
        <w:u w:val="none"/>
        <w:effect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72" w15:restartNumberingAfterBreak="0">
    <w:nsid w:val="7FE71554"/>
    <w:multiLevelType w:val="multilevel"/>
    <w:tmpl w:val="CA6899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
  </w:num>
  <w:num w:numId="4">
    <w:abstractNumId w:val="114"/>
  </w:num>
  <w:num w:numId="5">
    <w:abstractNumId w:val="146"/>
  </w:num>
  <w:num w:numId="6">
    <w:abstractNumId w:val="14"/>
  </w:num>
  <w:num w:numId="7">
    <w:abstractNumId w:val="153"/>
  </w:num>
  <w:num w:numId="8">
    <w:abstractNumId w:val="128"/>
  </w:num>
  <w:num w:numId="9">
    <w:abstractNumId w:val="48"/>
  </w:num>
  <w:num w:numId="10">
    <w:abstractNumId w:val="66"/>
  </w:num>
  <w:num w:numId="11">
    <w:abstractNumId w:val="11"/>
  </w:num>
  <w:num w:numId="12">
    <w:abstractNumId w:val="89"/>
  </w:num>
  <w:num w:numId="13">
    <w:abstractNumId w:val="158"/>
  </w:num>
  <w:num w:numId="14">
    <w:abstractNumId w:val="43"/>
  </w:num>
  <w:num w:numId="15">
    <w:abstractNumId w:val="110"/>
  </w:num>
  <w:num w:numId="16">
    <w:abstractNumId w:val="132"/>
  </w:num>
  <w:num w:numId="17">
    <w:abstractNumId w:val="126"/>
  </w:num>
  <w:num w:numId="18">
    <w:abstractNumId w:val="47"/>
  </w:num>
  <w:num w:numId="19">
    <w:abstractNumId w:val="20"/>
  </w:num>
  <w:num w:numId="20">
    <w:abstractNumId w:val="129"/>
  </w:num>
  <w:num w:numId="21">
    <w:abstractNumId w:val="167"/>
  </w:num>
  <w:num w:numId="22">
    <w:abstractNumId w:val="103"/>
  </w:num>
  <w:num w:numId="23">
    <w:abstractNumId w:val="84"/>
  </w:num>
  <w:num w:numId="24">
    <w:abstractNumId w:val="27"/>
  </w:num>
  <w:num w:numId="25">
    <w:abstractNumId w:val="91"/>
  </w:num>
  <w:num w:numId="26">
    <w:abstractNumId w:val="90"/>
  </w:num>
  <w:num w:numId="27">
    <w:abstractNumId w:val="26"/>
  </w:num>
  <w:num w:numId="28">
    <w:abstractNumId w:val="104"/>
  </w:num>
  <w:num w:numId="29">
    <w:abstractNumId w:val="141"/>
  </w:num>
  <w:num w:numId="30">
    <w:abstractNumId w:val="64"/>
  </w:num>
  <w:num w:numId="31">
    <w:abstractNumId w:val="33"/>
  </w:num>
  <w:num w:numId="32">
    <w:abstractNumId w:val="71"/>
  </w:num>
  <w:num w:numId="33">
    <w:abstractNumId w:val="35"/>
  </w:num>
  <w:num w:numId="34">
    <w:abstractNumId w:val="61"/>
  </w:num>
  <w:num w:numId="35">
    <w:abstractNumId w:val="98"/>
  </w:num>
  <w:num w:numId="36">
    <w:abstractNumId w:val="81"/>
  </w:num>
  <w:num w:numId="37">
    <w:abstractNumId w:val="168"/>
  </w:num>
  <w:num w:numId="38">
    <w:abstractNumId w:val="108"/>
  </w:num>
  <w:num w:numId="39">
    <w:abstractNumId w:val="163"/>
  </w:num>
  <w:num w:numId="40">
    <w:abstractNumId w:val="109"/>
  </w:num>
  <w:num w:numId="41">
    <w:abstractNumId w:val="94"/>
  </w:num>
  <w:num w:numId="42">
    <w:abstractNumId w:val="2"/>
  </w:num>
  <w:num w:numId="43">
    <w:abstractNumId w:val="113"/>
  </w:num>
  <w:num w:numId="44">
    <w:abstractNumId w:val="115"/>
  </w:num>
  <w:num w:numId="45">
    <w:abstractNumId w:val="32"/>
  </w:num>
  <w:num w:numId="46">
    <w:abstractNumId w:val="59"/>
  </w:num>
  <w:num w:numId="47">
    <w:abstractNumId w:val="19"/>
  </w:num>
  <w:num w:numId="48">
    <w:abstractNumId w:val="79"/>
  </w:num>
  <w:num w:numId="49">
    <w:abstractNumId w:val="16"/>
  </w:num>
  <w:num w:numId="50">
    <w:abstractNumId w:val="116"/>
  </w:num>
  <w:num w:numId="51">
    <w:abstractNumId w:val="40"/>
  </w:num>
  <w:num w:numId="52">
    <w:abstractNumId w:val="157"/>
  </w:num>
  <w:num w:numId="53">
    <w:abstractNumId w:val="155"/>
  </w:num>
  <w:num w:numId="54">
    <w:abstractNumId w:val="125"/>
  </w:num>
  <w:num w:numId="55">
    <w:abstractNumId w:val="39"/>
  </w:num>
  <w:num w:numId="56">
    <w:abstractNumId w:val="137"/>
  </w:num>
  <w:num w:numId="57">
    <w:abstractNumId w:val="56"/>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6"/>
  </w:num>
  <w:num w:numId="6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0"/>
  </w:num>
  <w:num w:numId="6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5"/>
  </w:num>
  <w:num w:numId="6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20"/>
  </w:num>
  <w:num w:numId="89">
    <w:abstractNumId w:val="142"/>
  </w:num>
  <w:num w:numId="90">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8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56"/>
  </w:num>
  <w:num w:numId="106">
    <w:abstractNumId w:val="150"/>
  </w:num>
  <w:num w:numId="107">
    <w:abstractNumId w:val="166"/>
  </w:num>
  <w:num w:numId="108">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5"/>
  </w:num>
  <w:num w:numId="110">
    <w:abstractNumId w:val="1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7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3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5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4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87"/>
  </w:num>
  <w:num w:numId="120">
    <w:abstractNumId w:val="52"/>
  </w:num>
  <w:num w:numId="12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0"/>
    <w:lvlOverride w:ilvl="0">
      <w:lvl w:ilvl="0">
        <w:numFmt w:val="bullet"/>
        <w:pStyle w:val="StyleHeading5ServiceConformance4HeadingHeading5unusedLev"/>
        <w:lvlText w:val=""/>
        <w:legacy w:legacy="1" w:legacySpace="0" w:legacyIndent="720"/>
        <w:lvlJc w:val="left"/>
        <w:pPr>
          <w:ind w:left="0" w:hanging="720"/>
        </w:pPr>
        <w:rPr>
          <w:rFonts w:ascii="Symbol" w:hAnsi="Symbol" w:hint="default"/>
        </w:rPr>
      </w:lvl>
    </w:lvlOverride>
  </w:num>
  <w:num w:numId="1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7"/>
  </w:num>
  <w:num w:numId="13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44"/>
    <w:lvlOverride w:ilvl="0">
      <w:startOverride w:val="6"/>
    </w:lvlOverride>
    <w:lvlOverride w:ilvl="1">
      <w:startOverride w:val="12"/>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4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4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78"/>
    <w:lvlOverride w:ilvl="0">
      <w:startOverride w:val="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8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9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23"/>
    <w:lvlOverride w:ilvl="0">
      <w:startOverride w:val="2"/>
      <w:lvl w:ilvl="0">
        <w:start w:val="2"/>
        <w:numFmt w:val="decimal"/>
        <w:lvlText w:val="%1."/>
        <w:lvlJc w:val="left"/>
        <w:pPr>
          <w:ind w:left="0" w:firstLine="0"/>
        </w:pPr>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3">
    <w:abstractNumId w:val="69"/>
    <w:lvlOverride w:ilvl="0">
      <w:startOverride w:val="1"/>
      <w:lvl w:ilvl="0">
        <w:start w:val="1"/>
        <w:numFmt w:val="decimal"/>
        <w:lvlText w:val=""/>
        <w:lvlJc w:val="left"/>
      </w:lvl>
    </w:lvlOverride>
    <w:lvlOverride w:ilvl="1">
      <w:startOverride w:val="1"/>
      <w:lvl w:ilvl="1">
        <w:start w:val="1"/>
        <w:numFmt w:val="lowerRoman"/>
        <w:lvlText w:val="%2."/>
        <w:lvlJc w:val="righ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27"/>
  </w:num>
  <w:num w:numId="186">
    <w:abstractNumId w:val="29"/>
  </w:num>
  <w:num w:numId="187">
    <w:abstractNumId w:val="112"/>
  </w:num>
  <w:num w:numId="188">
    <w:abstractNumId w:val="162"/>
  </w:num>
  <w:num w:numId="189">
    <w:abstractNumId w:val="139"/>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E9E"/>
    <w:rsid w:val="00005BA6"/>
    <w:rsid w:val="00023657"/>
    <w:rsid w:val="00032885"/>
    <w:rsid w:val="00057278"/>
    <w:rsid w:val="000600D2"/>
    <w:rsid w:val="00067A28"/>
    <w:rsid w:val="000738AF"/>
    <w:rsid w:val="00174AD7"/>
    <w:rsid w:val="001957DD"/>
    <w:rsid w:val="001B351E"/>
    <w:rsid w:val="001C2265"/>
    <w:rsid w:val="001C6A47"/>
    <w:rsid w:val="001E1E50"/>
    <w:rsid w:val="00246C67"/>
    <w:rsid w:val="00253ACB"/>
    <w:rsid w:val="00260A12"/>
    <w:rsid w:val="00272F3B"/>
    <w:rsid w:val="002D5450"/>
    <w:rsid w:val="002E0B5A"/>
    <w:rsid w:val="0030020E"/>
    <w:rsid w:val="0030562E"/>
    <w:rsid w:val="003213FC"/>
    <w:rsid w:val="00323C96"/>
    <w:rsid w:val="003D5775"/>
    <w:rsid w:val="00486B15"/>
    <w:rsid w:val="00496BE0"/>
    <w:rsid w:val="004C11D2"/>
    <w:rsid w:val="004C6A36"/>
    <w:rsid w:val="004F21F2"/>
    <w:rsid w:val="004F5FAC"/>
    <w:rsid w:val="005111E5"/>
    <w:rsid w:val="00584E71"/>
    <w:rsid w:val="005C3908"/>
    <w:rsid w:val="005D64E2"/>
    <w:rsid w:val="005F6D6E"/>
    <w:rsid w:val="00601FFE"/>
    <w:rsid w:val="0065473E"/>
    <w:rsid w:val="0066370B"/>
    <w:rsid w:val="006673CE"/>
    <w:rsid w:val="006D4E10"/>
    <w:rsid w:val="00710D59"/>
    <w:rsid w:val="00770403"/>
    <w:rsid w:val="00796183"/>
    <w:rsid w:val="007B18C9"/>
    <w:rsid w:val="00823F85"/>
    <w:rsid w:val="00854A40"/>
    <w:rsid w:val="00894581"/>
    <w:rsid w:val="008949E5"/>
    <w:rsid w:val="00894C8B"/>
    <w:rsid w:val="008D4F0A"/>
    <w:rsid w:val="00904D67"/>
    <w:rsid w:val="00933F69"/>
    <w:rsid w:val="009354A0"/>
    <w:rsid w:val="00936D9D"/>
    <w:rsid w:val="009D01AB"/>
    <w:rsid w:val="009F1460"/>
    <w:rsid w:val="00A10E9E"/>
    <w:rsid w:val="00A12DE9"/>
    <w:rsid w:val="00A27498"/>
    <w:rsid w:val="00A31514"/>
    <w:rsid w:val="00A5509D"/>
    <w:rsid w:val="00A6283F"/>
    <w:rsid w:val="00A73645"/>
    <w:rsid w:val="00AA3AE6"/>
    <w:rsid w:val="00AD08A8"/>
    <w:rsid w:val="00AD134A"/>
    <w:rsid w:val="00AD5A12"/>
    <w:rsid w:val="00B30969"/>
    <w:rsid w:val="00BD5A53"/>
    <w:rsid w:val="00C17000"/>
    <w:rsid w:val="00C23901"/>
    <w:rsid w:val="00C31572"/>
    <w:rsid w:val="00C35BBC"/>
    <w:rsid w:val="00C444FB"/>
    <w:rsid w:val="00C6543B"/>
    <w:rsid w:val="00D22A42"/>
    <w:rsid w:val="00D44CFA"/>
    <w:rsid w:val="00E45828"/>
    <w:rsid w:val="00E91D1F"/>
    <w:rsid w:val="00EA5439"/>
    <w:rsid w:val="00F27C53"/>
    <w:rsid w:val="00F65B50"/>
    <w:rsid w:val="00F83F94"/>
    <w:rsid w:val="16FF7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86BA6"/>
  <w15:chartTrackingRefBased/>
  <w15:docId w15:val="{1EA83098-00C3-4B7F-BB7E-3A54A940D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39" w:unhideWhenUsed="1" w:qFormat="1"/>
    <w:lsdException w:name="heading 4" w:semiHidden="1" w:uiPriority="3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0D59"/>
    <w:rPr>
      <w:rFonts w:ascii="Calibri" w:eastAsia="Calibri" w:hAnsi="Calibri" w:cs="Calibri"/>
      <w:lang w:eastAsia="en-GB"/>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Level 1,1,o,l"/>
    <w:basedOn w:val="Normal"/>
    <w:next w:val="Normal"/>
    <w:link w:val="Heading1Char"/>
    <w:qFormat/>
    <w:rsid w:val="0066370B"/>
    <w:pPr>
      <w:keepNext/>
      <w:keepLines/>
      <w:spacing w:before="480" w:after="120" w:line="276" w:lineRule="auto"/>
      <w:outlineLvl w:val="0"/>
    </w:pPr>
    <w:rPr>
      <w:rFonts w:eastAsia="Times New Roman"/>
      <w:b/>
      <w:sz w:val="48"/>
      <w:szCs w:val="48"/>
    </w:rPr>
  </w:style>
  <w:style w:type="paragraph" w:styleId="Heading2">
    <w:name w:val="heading 2"/>
    <w:aliases w:val="2,Section,m,Body Text (Reset numbering),TF-Overskrit 2,h2 main heading,2m,h 2,B Sub/Bold"/>
    <w:basedOn w:val="Normal"/>
    <w:next w:val="Normal"/>
    <w:link w:val="Heading2Char"/>
    <w:uiPriority w:val="99"/>
    <w:unhideWhenUsed/>
    <w:qFormat/>
    <w:rsid w:val="0066370B"/>
    <w:pPr>
      <w:widowControl w:val="0"/>
      <w:spacing w:after="220" w:line="240" w:lineRule="auto"/>
      <w:ind w:left="709" w:hanging="709"/>
      <w:jc w:val="both"/>
      <w:outlineLvl w:val="1"/>
    </w:pPr>
    <w:rPr>
      <w:rFonts w:ascii="Trebuchet MS" w:eastAsia="Trebuchet MS" w:hAnsi="Trebuchet MS" w:cs="Trebuchet MS"/>
      <w:sz w:val="20"/>
      <w:szCs w:val="20"/>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39"/>
    <w:semiHidden/>
    <w:unhideWhenUsed/>
    <w:qFormat/>
    <w:rsid w:val="0066370B"/>
    <w:pPr>
      <w:keepNext/>
      <w:keepLines/>
      <w:spacing w:before="280" w:after="80" w:line="276" w:lineRule="auto"/>
      <w:outlineLvl w:val="2"/>
    </w:pPr>
    <w:rPr>
      <w:rFonts w:eastAsia="Times New Roman"/>
      <w:b/>
      <w:sz w:val="28"/>
      <w:szCs w:val="28"/>
    </w:rPr>
  </w:style>
  <w:style w:type="paragraph" w:styleId="Heading4">
    <w:name w:val="heading 4"/>
    <w:aliases w:val="Sub-Minor,Project table,Propos,Level 2 - a,Bullet 11,Bullet 12,Bullet 13,Bullet 14,Bullet 15,Bullet 16,h4,n,h4 sub sub heading,D Sub-Sub/Plain,Level 2 - (a),GPH Heading 4,Schedules,Second Level Heading HM,Subhead C,H4,dash,4,14,l4,141"/>
    <w:basedOn w:val="Normal"/>
    <w:next w:val="Normal"/>
    <w:link w:val="Heading4Char"/>
    <w:uiPriority w:val="39"/>
    <w:semiHidden/>
    <w:unhideWhenUsed/>
    <w:qFormat/>
    <w:rsid w:val="0066370B"/>
    <w:pPr>
      <w:keepNext/>
      <w:keepLines/>
      <w:spacing w:before="240" w:after="40" w:line="276" w:lineRule="auto"/>
      <w:outlineLvl w:val="3"/>
    </w:pPr>
    <w:rPr>
      <w:rFonts w:eastAsia="Times New Roman"/>
      <w:b/>
      <w:sz w:val="24"/>
      <w:szCs w:val="24"/>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next w:val="Normal"/>
    <w:link w:val="Heading5Char"/>
    <w:semiHidden/>
    <w:unhideWhenUsed/>
    <w:qFormat/>
    <w:rsid w:val="0066370B"/>
    <w:pPr>
      <w:keepNext/>
      <w:keepLines/>
      <w:spacing w:before="220" w:after="40" w:line="276" w:lineRule="auto"/>
      <w:outlineLvl w:val="4"/>
    </w:pPr>
    <w:rPr>
      <w:rFonts w:eastAsia="Times New Roman"/>
      <w:b/>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semiHidden/>
    <w:unhideWhenUsed/>
    <w:qFormat/>
    <w:rsid w:val="0066370B"/>
    <w:pPr>
      <w:keepNext/>
      <w:keepLines/>
      <w:spacing w:before="200" w:after="40" w:line="276" w:lineRule="auto"/>
      <w:outlineLvl w:val="5"/>
    </w:pPr>
    <w:rPr>
      <w:rFonts w:eastAsia="Times New Roman"/>
      <w:b/>
      <w:sz w:val="20"/>
      <w:szCs w:val="20"/>
    </w:rPr>
  </w:style>
  <w:style w:type="paragraph" w:styleId="Heading7">
    <w:name w:val="heading 7"/>
    <w:aliases w:val="3AP,Heading 7(unused),Legal Level 1.1.,L2 PIP,Lev 7,H7DO NOT USE,PA Appendix Major,Blank 3,Heading 7 (Do Not Use),Appendix Major"/>
    <w:basedOn w:val="Normal"/>
    <w:next w:val="Normal"/>
    <w:link w:val="Heading7Char"/>
    <w:semiHidden/>
    <w:unhideWhenUsed/>
    <w:qFormat/>
    <w:rsid w:val="00E45828"/>
    <w:pPr>
      <w:tabs>
        <w:tab w:val="num" w:pos="709"/>
      </w:tabs>
      <w:overflowPunct w:val="0"/>
      <w:autoSpaceDE w:val="0"/>
      <w:autoSpaceDN w:val="0"/>
      <w:adjustRightInd w:val="0"/>
      <w:spacing w:after="240" w:line="240" w:lineRule="auto"/>
      <w:ind w:left="709" w:hanging="709"/>
      <w:jc w:val="both"/>
      <w:outlineLvl w:val="6"/>
    </w:pPr>
    <w:rPr>
      <w:rFonts w:ascii="Trebuchet MS" w:eastAsia="Trebuchet MS" w:hAnsi="Trebuchet MS" w:cs="Arial"/>
      <w:lang w:eastAsia="en-US"/>
    </w:rPr>
  </w:style>
  <w:style w:type="paragraph" w:styleId="Heading8">
    <w:name w:val="heading 8"/>
    <w:aliases w:val="4AP,Legal Level 1.1.1.,Lev 8,h8 DO NOT USE,PA Appendix Minor,Blank 4,h8,Heading 8 (Do Not Use),Appendix Minor"/>
    <w:basedOn w:val="Normal"/>
    <w:next w:val="Normal"/>
    <w:link w:val="Heading8Char"/>
    <w:semiHidden/>
    <w:unhideWhenUsed/>
    <w:qFormat/>
    <w:rsid w:val="00E4582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5AP,Heading 9 (defunct),Legal Level 1.1.1.1.,Lev 9,h9 DO NOT USE,App Heading,Titre 10,App1,Blank 5,appendix,h9,Heading 9 (Do Not Use)"/>
    <w:basedOn w:val="Normal"/>
    <w:next w:val="Normal"/>
    <w:link w:val="Heading9Char"/>
    <w:semiHidden/>
    <w:unhideWhenUsed/>
    <w:qFormat/>
    <w:rsid w:val="00E45828"/>
    <w:pPr>
      <w:tabs>
        <w:tab w:val="num" w:pos="2126"/>
      </w:tabs>
      <w:overflowPunct w:val="0"/>
      <w:autoSpaceDE w:val="0"/>
      <w:autoSpaceDN w:val="0"/>
      <w:adjustRightInd w:val="0"/>
      <w:spacing w:after="240" w:line="240" w:lineRule="auto"/>
      <w:ind w:left="2126" w:hanging="709"/>
      <w:jc w:val="both"/>
      <w:outlineLvl w:val="8"/>
    </w:pPr>
    <w:rPr>
      <w:rFonts w:ascii="Trebuchet MS" w:eastAsia="Trebuchet MS" w:hAnsi="Trebuchet MS"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66370B"/>
    <w:rPr>
      <w:rFonts w:ascii="Calibri" w:eastAsia="Times New Roman" w:hAnsi="Calibri" w:cs="Calibri"/>
      <w:b/>
      <w:sz w:val="48"/>
      <w:szCs w:val="48"/>
      <w:lang w:eastAsia="en-GB"/>
    </w:rPr>
  </w:style>
  <w:style w:type="character" w:customStyle="1" w:styleId="Heading2Char">
    <w:name w:val="Heading 2 Char"/>
    <w:aliases w:val="2 Char,Section Char,m Char,Body Text (Reset numbering) Char,TF-Overskrit 2 Char,h2 main heading Char,2m Char,h 2 Char,B Sub/Bold Char"/>
    <w:basedOn w:val="DefaultParagraphFont"/>
    <w:link w:val="Heading2"/>
    <w:rsid w:val="0066370B"/>
    <w:rPr>
      <w:rFonts w:ascii="Trebuchet MS" w:eastAsia="Trebuchet MS" w:hAnsi="Trebuchet MS" w:cs="Trebuchet MS"/>
      <w:sz w:val="20"/>
      <w:szCs w:val="20"/>
      <w:lang w:eastAsia="en-GB"/>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66370B"/>
    <w:rPr>
      <w:rFonts w:ascii="Calibri" w:eastAsia="Times New Roman" w:hAnsi="Calibri" w:cs="Calibri"/>
      <w:b/>
      <w:sz w:val="28"/>
      <w:szCs w:val="28"/>
      <w:lang w:eastAsia="en-GB"/>
    </w:rPr>
  </w:style>
  <w:style w:type="character" w:customStyle="1" w:styleId="Heading4Char">
    <w:name w:val="Heading 4 Char"/>
    <w:aliases w:val="Sub-Minor Char,Project table Char,Propos Char,Level 2 - a Char,Bullet 11 Char,Bullet 12 Char,Bullet 13 Char,Bullet 14 Char,Bullet 15 Char,Bullet 16 Char,h4 Char,n Char,h4 sub sub heading Char,D Sub-Sub/Plain Char,Level 2 - (a) Char,4 Char"/>
    <w:basedOn w:val="DefaultParagraphFont"/>
    <w:link w:val="Heading4"/>
    <w:uiPriority w:val="39"/>
    <w:semiHidden/>
    <w:rsid w:val="0066370B"/>
    <w:rPr>
      <w:rFonts w:ascii="Calibri" w:eastAsia="Times New Roman" w:hAnsi="Calibri" w:cs="Calibri"/>
      <w:b/>
      <w:sz w:val="24"/>
      <w:szCs w:val="24"/>
      <w:lang w:eastAsia="en-GB"/>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semiHidden/>
    <w:rsid w:val="0066370B"/>
    <w:rPr>
      <w:rFonts w:ascii="Calibri" w:eastAsia="Times New Roman" w:hAnsi="Calibri" w:cs="Calibri"/>
      <w:b/>
      <w:lang w:eastAsia="en-GB"/>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semiHidden/>
    <w:rsid w:val="0066370B"/>
    <w:rPr>
      <w:rFonts w:ascii="Calibri" w:eastAsia="Times New Roman" w:hAnsi="Calibri" w:cs="Calibri"/>
      <w:b/>
      <w:sz w:val="20"/>
      <w:szCs w:val="20"/>
      <w:lang w:eastAsia="en-GB"/>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uiPriority w:val="99"/>
    <w:semiHidden/>
    <w:rsid w:val="00E45828"/>
    <w:rPr>
      <w:rFonts w:ascii="Trebuchet MS" w:eastAsia="Trebuchet MS" w:hAnsi="Trebuchet MS" w:cs="Arial"/>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uiPriority w:val="99"/>
    <w:semiHidden/>
    <w:rsid w:val="00E45828"/>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uiPriority w:val="99"/>
    <w:semiHidden/>
    <w:rsid w:val="00E45828"/>
    <w:rPr>
      <w:rFonts w:ascii="Trebuchet MS" w:eastAsia="Trebuchet MS" w:hAnsi="Trebuchet MS" w:cs="Arial"/>
    </w:rPr>
  </w:style>
  <w:style w:type="character" w:customStyle="1" w:styleId="normaltextrun">
    <w:name w:val="normaltextrun"/>
    <w:basedOn w:val="DefaultParagraphFont"/>
    <w:rsid w:val="00710D59"/>
  </w:style>
  <w:style w:type="character" w:customStyle="1" w:styleId="eop">
    <w:name w:val="eop"/>
    <w:basedOn w:val="DefaultParagraphFont"/>
    <w:rsid w:val="00710D59"/>
  </w:style>
  <w:style w:type="paragraph" w:styleId="Header">
    <w:name w:val="header"/>
    <w:basedOn w:val="Normal"/>
    <w:link w:val="HeaderChar"/>
    <w:uiPriority w:val="99"/>
    <w:unhideWhenUsed/>
    <w:rsid w:val="00710D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D59"/>
    <w:rPr>
      <w:rFonts w:ascii="Calibri" w:eastAsia="Calibri" w:hAnsi="Calibri" w:cs="Calibri"/>
      <w:lang w:eastAsia="en-GB"/>
    </w:rPr>
  </w:style>
  <w:style w:type="paragraph" w:styleId="Footer">
    <w:name w:val="footer"/>
    <w:basedOn w:val="Normal"/>
    <w:link w:val="FooterChar"/>
    <w:uiPriority w:val="99"/>
    <w:unhideWhenUsed/>
    <w:rsid w:val="00710D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D59"/>
    <w:rPr>
      <w:rFonts w:ascii="Calibri" w:eastAsia="Calibri" w:hAnsi="Calibri" w:cs="Calibri"/>
      <w:lang w:eastAsia="en-GB"/>
    </w:rPr>
  </w:style>
  <w:style w:type="paragraph" w:customStyle="1" w:styleId="Normal0">
    <w:name w:val="Normal0"/>
    <w:link w:val="Normal0Char"/>
    <w:qFormat/>
    <w:rsid w:val="00710D59"/>
    <w:pPr>
      <w:spacing w:after="200" w:line="276" w:lineRule="auto"/>
    </w:pPr>
    <w:rPr>
      <w:rFonts w:ascii="Calibri" w:eastAsia="Calibri" w:hAnsi="Calibri" w:cs="Times New Roman"/>
      <w:lang w:eastAsia="en-GB"/>
    </w:rPr>
  </w:style>
  <w:style w:type="character" w:customStyle="1" w:styleId="Normal0Char">
    <w:name w:val="Normal0 Char"/>
    <w:basedOn w:val="DefaultParagraphFont"/>
    <w:link w:val="Normal0"/>
    <w:rsid w:val="00023657"/>
    <w:rPr>
      <w:rFonts w:ascii="Calibri" w:eastAsia="Calibri" w:hAnsi="Calibri" w:cs="Times New Roman"/>
      <w:lang w:eastAsia="en-GB"/>
    </w:rPr>
  </w:style>
  <w:style w:type="paragraph" w:customStyle="1" w:styleId="11table">
    <w:name w:val="1.1 table"/>
    <w:basedOn w:val="Normal0"/>
    <w:qFormat/>
    <w:rsid w:val="00710D59"/>
    <w:pPr>
      <w:numPr>
        <w:ilvl w:val="1"/>
        <w:numId w:val="1"/>
      </w:numPr>
      <w:adjustRightInd w:val="0"/>
      <w:spacing w:after="0" w:line="240" w:lineRule="auto"/>
    </w:pPr>
    <w:rPr>
      <w:rFonts w:eastAsia="STZhongsong"/>
      <w:b/>
      <w:lang w:eastAsia="zh-CN"/>
    </w:rPr>
  </w:style>
  <w:style w:type="paragraph" w:customStyle="1" w:styleId="GPSL1SCHEDULEHeading">
    <w:name w:val="GPS L1 SCHEDULE Heading"/>
    <w:basedOn w:val="Normal"/>
    <w:link w:val="GPSL1SCHEDULEHeadingChar"/>
    <w:qFormat/>
    <w:rsid w:val="00710D59"/>
    <w:pPr>
      <w:numPr>
        <w:numId w:val="1"/>
      </w:numPr>
      <w:tabs>
        <w:tab w:val="left" w:pos="142"/>
      </w:tabs>
      <w:adjustRightInd w:val="0"/>
      <w:spacing w:before="120" w:after="240" w:line="240" w:lineRule="auto"/>
      <w:jc w:val="both"/>
    </w:pPr>
    <w:rPr>
      <w:rFonts w:eastAsia="STZhongsong" w:cs="Arial"/>
      <w:b/>
      <w:caps/>
      <w:lang w:eastAsia="zh-CN"/>
    </w:rPr>
  </w:style>
  <w:style w:type="character" w:customStyle="1" w:styleId="GPSL1SCHEDULEHeadingChar">
    <w:name w:val="GPS L1 SCHEDULE Heading Char"/>
    <w:link w:val="GPSL1SCHEDULEHeading"/>
    <w:locked/>
    <w:rsid w:val="0066370B"/>
    <w:rPr>
      <w:rFonts w:ascii="Calibri" w:eastAsia="STZhongsong" w:hAnsi="Calibri" w:cs="Arial"/>
      <w:b/>
      <w:caps/>
      <w:lang w:eastAsia="zh-CN"/>
    </w:rPr>
  </w:style>
  <w:style w:type="paragraph" w:customStyle="1" w:styleId="heading10">
    <w:name w:val="heading 10"/>
    <w:aliases w:val="1.,Aktenaam,Head 1,Hoofdstukkop,Lev 1,No numbers,OG Heading 1,Titre 1 HB,h11,h12,h13,level 1,level1,§1."/>
    <w:basedOn w:val="Normal0"/>
    <w:next w:val="Normal0"/>
    <w:link w:val="heading10Char"/>
    <w:qFormat/>
    <w:rsid w:val="00710D59"/>
    <w:pPr>
      <w:keepNext/>
      <w:keepLines/>
      <w:widowControl w:val="0"/>
      <w:spacing w:before="20" w:after="20" w:line="240" w:lineRule="auto"/>
      <w:ind w:left="360" w:hanging="360"/>
      <w:outlineLvl w:val="0"/>
    </w:pPr>
    <w:rPr>
      <w:rFonts w:cs="Calibri"/>
      <w:b/>
      <w:sz w:val="36"/>
      <w:szCs w:val="36"/>
      <w:lang w:eastAsia="ja-JP"/>
    </w:rPr>
  </w:style>
  <w:style w:type="character" w:styleId="CommentReference">
    <w:name w:val="annotation reference"/>
    <w:basedOn w:val="DefaultParagraphFont"/>
    <w:uiPriority w:val="99"/>
    <w:semiHidden/>
    <w:unhideWhenUsed/>
    <w:rsid w:val="00710D59"/>
    <w:rPr>
      <w:sz w:val="16"/>
      <w:szCs w:val="16"/>
    </w:rPr>
  </w:style>
  <w:style w:type="paragraph" w:styleId="CommentText">
    <w:name w:val="annotation text"/>
    <w:basedOn w:val="Normal0"/>
    <w:link w:val="CommentTextChar"/>
    <w:uiPriority w:val="99"/>
    <w:unhideWhenUsed/>
    <w:rsid w:val="00710D59"/>
    <w:pPr>
      <w:widowControl w:val="0"/>
      <w:spacing w:before="20" w:after="20" w:line="240" w:lineRule="auto"/>
      <w:ind w:left="792" w:hanging="432"/>
    </w:pPr>
    <w:rPr>
      <w:rFonts w:cs="Calibri"/>
      <w:sz w:val="20"/>
      <w:szCs w:val="20"/>
      <w:lang w:eastAsia="ja-JP"/>
    </w:rPr>
  </w:style>
  <w:style w:type="character" w:customStyle="1" w:styleId="CommentTextChar">
    <w:name w:val="Comment Text Char"/>
    <w:basedOn w:val="DefaultParagraphFont"/>
    <w:link w:val="CommentText"/>
    <w:uiPriority w:val="99"/>
    <w:rsid w:val="00710D59"/>
    <w:rPr>
      <w:rFonts w:ascii="Calibri" w:eastAsia="Calibri" w:hAnsi="Calibri" w:cs="Calibri"/>
      <w:sz w:val="20"/>
      <w:szCs w:val="20"/>
      <w:lang w:eastAsia="ja-JP"/>
    </w:rPr>
  </w:style>
  <w:style w:type="paragraph" w:styleId="BalloonText">
    <w:name w:val="Balloon Text"/>
    <w:basedOn w:val="Normal"/>
    <w:link w:val="BalloonTextChar"/>
    <w:uiPriority w:val="99"/>
    <w:semiHidden/>
    <w:unhideWhenUsed/>
    <w:rsid w:val="00710D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D59"/>
    <w:rPr>
      <w:rFonts w:ascii="Segoe UI" w:eastAsia="Calibri" w:hAnsi="Segoe UI" w:cs="Segoe UI"/>
      <w:sz w:val="18"/>
      <w:szCs w:val="18"/>
      <w:lang w:eastAsia="en-GB"/>
    </w:rPr>
  </w:style>
  <w:style w:type="character" w:styleId="Hyperlink">
    <w:name w:val="Hyperlink"/>
    <w:basedOn w:val="DefaultParagraphFont"/>
    <w:uiPriority w:val="99"/>
    <w:unhideWhenUsed/>
    <w:rsid w:val="0066370B"/>
    <w:rPr>
      <w:color w:val="0563C1" w:themeColor="hyperlink"/>
      <w:u w:val="single"/>
    </w:rPr>
  </w:style>
  <w:style w:type="character" w:styleId="FollowedHyperlink">
    <w:name w:val="FollowedHyperlink"/>
    <w:basedOn w:val="DefaultParagraphFont"/>
    <w:semiHidden/>
    <w:unhideWhenUsed/>
    <w:rsid w:val="0066370B"/>
    <w:rPr>
      <w:color w:val="954F72" w:themeColor="followedHyperlink"/>
      <w:u w:val="single"/>
    </w:rPr>
  </w:style>
  <w:style w:type="paragraph" w:customStyle="1" w:styleId="msonormal0">
    <w:name w:val="msonormal"/>
    <w:basedOn w:val="Normal"/>
    <w:uiPriority w:val="99"/>
    <w:rsid w:val="0066370B"/>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99"/>
    <w:qFormat/>
    <w:rsid w:val="0066370B"/>
    <w:pPr>
      <w:keepNext/>
      <w:keepLines/>
      <w:spacing w:before="480" w:after="120" w:line="276" w:lineRule="auto"/>
    </w:pPr>
    <w:rPr>
      <w:b/>
      <w:sz w:val="72"/>
      <w:szCs w:val="72"/>
    </w:rPr>
  </w:style>
  <w:style w:type="character" w:customStyle="1" w:styleId="TitleChar">
    <w:name w:val="Title Char"/>
    <w:basedOn w:val="DefaultParagraphFont"/>
    <w:link w:val="Title"/>
    <w:uiPriority w:val="99"/>
    <w:rsid w:val="0066370B"/>
    <w:rPr>
      <w:rFonts w:ascii="Calibri" w:eastAsia="Calibri" w:hAnsi="Calibri" w:cs="Calibri"/>
      <w:b/>
      <w:sz w:val="72"/>
      <w:szCs w:val="72"/>
      <w:lang w:eastAsia="en-GB"/>
    </w:rPr>
  </w:style>
  <w:style w:type="paragraph" w:styleId="CommentSubject">
    <w:name w:val="annotation subject"/>
    <w:basedOn w:val="CommentText"/>
    <w:next w:val="CommentText"/>
    <w:link w:val="CommentSubjectChar"/>
    <w:uiPriority w:val="99"/>
    <w:semiHidden/>
    <w:unhideWhenUsed/>
    <w:rsid w:val="0066370B"/>
    <w:pPr>
      <w:widowControl/>
      <w:spacing w:before="0" w:after="200"/>
      <w:ind w:left="0" w:firstLine="0"/>
    </w:pPr>
    <w:rPr>
      <w:b/>
      <w:bCs/>
      <w:lang w:eastAsia="en-GB"/>
    </w:rPr>
  </w:style>
  <w:style w:type="character" w:customStyle="1" w:styleId="CommentSubjectChar">
    <w:name w:val="Comment Subject Char"/>
    <w:basedOn w:val="CommentTextChar"/>
    <w:link w:val="CommentSubject"/>
    <w:uiPriority w:val="99"/>
    <w:semiHidden/>
    <w:rsid w:val="0066370B"/>
    <w:rPr>
      <w:rFonts w:ascii="Calibri" w:eastAsia="Calibri" w:hAnsi="Calibri" w:cs="Calibri"/>
      <w:b/>
      <w:bCs/>
      <w:sz w:val="20"/>
      <w:szCs w:val="20"/>
      <w:lang w:eastAsia="en-GB"/>
    </w:rPr>
  </w:style>
  <w:style w:type="paragraph" w:styleId="Revision">
    <w:name w:val="Revision"/>
    <w:uiPriority w:val="99"/>
    <w:semiHidden/>
    <w:rsid w:val="0066370B"/>
    <w:pPr>
      <w:spacing w:after="0" w:line="240" w:lineRule="auto"/>
    </w:pPr>
    <w:rPr>
      <w:rFonts w:ascii="Calibri" w:eastAsia="Calibri" w:hAnsi="Calibri" w:cs="Calibri"/>
      <w:lang w:eastAsia="en-GB"/>
    </w:rPr>
  </w:style>
  <w:style w:type="paragraph" w:customStyle="1" w:styleId="heading20">
    <w:name w:val="heading 20"/>
    <w:aliases w:val="Major,PARA2,KJL:1st Level,Heading Two,h2,(1.1,1.2,1.3 etc),Prophead 2,RFP Heading 2,Activity,l2,H2,h 3,Numbered - 2,Reset numbering,S Heading,S Heading 2,Project 2,RFS 2,Heading 2 Number,Heading 2a,T2,PARA21,PARA22,PARA23,T21,PARA24,T22,TSBTW"/>
    <w:basedOn w:val="Normal0"/>
    <w:next w:val="Normal0"/>
    <w:qFormat/>
    <w:rsid w:val="0066370B"/>
    <w:pPr>
      <w:widowControl w:val="0"/>
      <w:tabs>
        <w:tab w:val="num" w:pos="709"/>
      </w:tabs>
      <w:spacing w:after="220" w:line="240" w:lineRule="auto"/>
      <w:ind w:left="709" w:hanging="709"/>
      <w:jc w:val="both"/>
      <w:outlineLvl w:val="1"/>
    </w:pPr>
    <w:rPr>
      <w:rFonts w:ascii="Trebuchet MS" w:eastAsia="Times New Roman" w:hAnsi="Trebuchet MS" w:cs="Arial"/>
      <w:bCs/>
      <w:iCs/>
      <w:sz w:val="20"/>
      <w:szCs w:val="28"/>
    </w:rPr>
  </w:style>
  <w:style w:type="paragraph" w:customStyle="1" w:styleId="heading30">
    <w:name w:val="heading 30"/>
    <w:aliases w:val="(a),1.1.1,3m,C Sub-Sub/Italic,C Sub-Sub/Italic1,GPH Heading 3,Head 31,Head 32,Lev 3,Lev 31,Level 1 - 2,Numbered - 31,Sub-section,Sub2Para,Subparagraafkop,h3 sub heading,h3 sub heading1"/>
    <w:basedOn w:val="Normal0"/>
    <w:next w:val="Normal0"/>
    <w:qFormat/>
    <w:rsid w:val="0066370B"/>
    <w:pPr>
      <w:keepNext/>
      <w:keepLines/>
      <w:spacing w:before="280" w:after="80"/>
      <w:outlineLvl w:val="2"/>
    </w:pPr>
    <w:rPr>
      <w:rFonts w:cs="Calibri"/>
      <w:b/>
      <w:sz w:val="28"/>
      <w:szCs w:val="28"/>
    </w:rPr>
  </w:style>
  <w:style w:type="paragraph" w:customStyle="1" w:styleId="heading40">
    <w:name w:val="heading 40"/>
    <w:aliases w:val="(i),Heading4,Lev 4,Numbered - 4"/>
    <w:basedOn w:val="Normal0"/>
    <w:next w:val="Normal0"/>
    <w:qFormat/>
    <w:rsid w:val="0066370B"/>
    <w:pPr>
      <w:keepNext/>
      <w:keepLines/>
      <w:spacing w:before="240" w:after="40"/>
      <w:outlineLvl w:val="3"/>
    </w:pPr>
    <w:rPr>
      <w:rFonts w:cs="Calibri"/>
      <w:b/>
      <w:sz w:val="24"/>
      <w:szCs w:val="24"/>
    </w:rPr>
  </w:style>
  <w:style w:type="paragraph" w:customStyle="1" w:styleId="heading50">
    <w:name w:val="heading 50"/>
    <w:aliases w:val="(A),Lev 5"/>
    <w:basedOn w:val="Normal0"/>
    <w:next w:val="Normal0"/>
    <w:qFormat/>
    <w:rsid w:val="0066370B"/>
    <w:pPr>
      <w:keepNext/>
      <w:keepLines/>
      <w:spacing w:before="220" w:after="40"/>
      <w:outlineLvl w:val="4"/>
    </w:pPr>
    <w:rPr>
      <w:rFonts w:cs="Calibri"/>
      <w:b/>
    </w:rPr>
  </w:style>
  <w:style w:type="paragraph" w:customStyle="1" w:styleId="heading60">
    <w:name w:val="heading 60"/>
    <w:aliases w:val="(I)"/>
    <w:basedOn w:val="Normal0"/>
    <w:next w:val="Normal0"/>
    <w:qFormat/>
    <w:rsid w:val="0066370B"/>
    <w:pPr>
      <w:keepNext/>
      <w:keepLines/>
      <w:spacing w:before="200" w:after="40"/>
      <w:outlineLvl w:val="5"/>
    </w:pPr>
    <w:rPr>
      <w:rFonts w:cs="Calibri"/>
      <w:b/>
      <w:sz w:val="20"/>
      <w:szCs w:val="20"/>
    </w:rPr>
  </w:style>
  <w:style w:type="paragraph" w:customStyle="1" w:styleId="Title0">
    <w:name w:val="Title0"/>
    <w:basedOn w:val="Normal0"/>
    <w:next w:val="Normal0"/>
    <w:rsid w:val="0066370B"/>
    <w:pPr>
      <w:keepNext/>
      <w:keepLines/>
      <w:spacing w:before="480" w:after="120"/>
    </w:pPr>
    <w:rPr>
      <w:rFonts w:cs="Calibri"/>
      <w:b/>
      <w:sz w:val="72"/>
      <w:szCs w:val="72"/>
    </w:rPr>
  </w:style>
  <w:style w:type="paragraph" w:styleId="BodyText">
    <w:name w:val="Body Text"/>
    <w:basedOn w:val="Normal0"/>
    <w:link w:val="BodyTextChar"/>
    <w:uiPriority w:val="99"/>
    <w:semiHidden/>
    <w:unhideWhenUsed/>
    <w:rsid w:val="0066370B"/>
    <w:pPr>
      <w:spacing w:after="120"/>
    </w:pPr>
    <w:rPr>
      <w:rFonts w:cs="Calibri"/>
    </w:rPr>
  </w:style>
  <w:style w:type="character" w:customStyle="1" w:styleId="BodyTextChar">
    <w:name w:val="Body Text Char"/>
    <w:basedOn w:val="DefaultParagraphFont"/>
    <w:link w:val="BodyText"/>
    <w:uiPriority w:val="99"/>
    <w:semiHidden/>
    <w:rsid w:val="0066370B"/>
    <w:rPr>
      <w:rFonts w:ascii="Calibri" w:eastAsia="Calibri" w:hAnsi="Calibri" w:cs="Calibri"/>
      <w:lang w:eastAsia="en-GB"/>
    </w:rPr>
  </w:style>
  <w:style w:type="paragraph" w:customStyle="1" w:styleId="BodyText1">
    <w:name w:val="Body Text 1"/>
    <w:basedOn w:val="BodyText"/>
    <w:rsid w:val="0066370B"/>
    <w:pPr>
      <w:autoSpaceDN w:val="0"/>
      <w:spacing w:after="240" w:line="360" w:lineRule="auto"/>
      <w:ind w:left="851"/>
    </w:pPr>
    <w:rPr>
      <w:rFonts w:ascii="Arial" w:eastAsia="Times New Roman" w:hAnsi="Arial" w:cs="Times New Roman"/>
      <w:sz w:val="20"/>
      <w:szCs w:val="20"/>
    </w:rPr>
  </w:style>
  <w:style w:type="character" w:customStyle="1" w:styleId="GPSDefinitionL2Char">
    <w:name w:val="GPS Definition L2 Char"/>
    <w:link w:val="GPSDefinitionL2"/>
    <w:locked/>
    <w:rsid w:val="0066370B"/>
    <w:rPr>
      <w:rFonts w:ascii="Arial" w:eastAsia="Times New Roman" w:hAnsi="Arial" w:cs="Arial"/>
    </w:rPr>
  </w:style>
  <w:style w:type="paragraph" w:customStyle="1" w:styleId="GPSDefinitionL2">
    <w:name w:val="GPS Definition L2"/>
    <w:basedOn w:val="Normal0"/>
    <w:link w:val="GPSDefinitionL2Char"/>
    <w:uiPriority w:val="99"/>
    <w:qFormat/>
    <w:rsid w:val="0066370B"/>
    <w:pPr>
      <w:tabs>
        <w:tab w:val="left" w:pos="-576"/>
      </w:tabs>
      <w:overflowPunct w:val="0"/>
      <w:autoSpaceDE w:val="0"/>
      <w:autoSpaceDN w:val="0"/>
      <w:spacing w:after="120" w:line="240" w:lineRule="auto"/>
      <w:ind w:hanging="545"/>
      <w:jc w:val="both"/>
    </w:pPr>
    <w:rPr>
      <w:rFonts w:ascii="Arial" w:eastAsia="Times New Roman" w:hAnsi="Arial" w:cs="Arial"/>
      <w:lang w:eastAsia="en-US"/>
    </w:rPr>
  </w:style>
  <w:style w:type="paragraph" w:customStyle="1" w:styleId="GPsDefinition">
    <w:name w:val="GPs Definition"/>
    <w:basedOn w:val="Normal0"/>
    <w:uiPriority w:val="99"/>
    <w:qFormat/>
    <w:rsid w:val="0066370B"/>
    <w:pPr>
      <w:tabs>
        <w:tab w:val="left" w:pos="-179"/>
      </w:tabs>
      <w:overflowPunct w:val="0"/>
      <w:autoSpaceDE w:val="0"/>
      <w:autoSpaceDN w:val="0"/>
      <w:spacing w:after="120" w:line="240" w:lineRule="auto"/>
      <w:jc w:val="both"/>
    </w:pPr>
    <w:rPr>
      <w:rFonts w:ascii="Arial" w:eastAsia="Times New Roman" w:hAnsi="Arial" w:cs="Arial"/>
    </w:rPr>
  </w:style>
  <w:style w:type="character" w:customStyle="1" w:styleId="GPSDefinitionL3Char">
    <w:name w:val="GPS Definition L3 Char"/>
    <w:link w:val="GPSDefinitionL3"/>
    <w:locked/>
    <w:rsid w:val="0066370B"/>
    <w:rPr>
      <w:rFonts w:ascii="Arial" w:eastAsia="Times New Roman" w:hAnsi="Arial" w:cs="Arial"/>
    </w:rPr>
  </w:style>
  <w:style w:type="paragraph" w:customStyle="1" w:styleId="GPSDefinitionL3">
    <w:name w:val="GPS Definition L3"/>
    <w:basedOn w:val="GPSDefinitionL2"/>
    <w:link w:val="GPSDefinitionL3Char"/>
    <w:uiPriority w:val="99"/>
    <w:qFormat/>
    <w:rsid w:val="0066370B"/>
  </w:style>
  <w:style w:type="paragraph" w:customStyle="1" w:styleId="GPSDefinitionL4">
    <w:name w:val="GPS Definition L4"/>
    <w:basedOn w:val="GPSDefinitionL3"/>
    <w:uiPriority w:val="99"/>
    <w:qFormat/>
    <w:rsid w:val="0066370B"/>
    <w:pPr>
      <w:numPr>
        <w:numId w:val="57"/>
      </w:numPr>
      <w:tabs>
        <w:tab w:val="clear" w:pos="-576"/>
        <w:tab w:val="left" w:pos="-2316"/>
        <w:tab w:val="left" w:pos="-2100"/>
        <w:tab w:val="num" w:pos="360"/>
      </w:tabs>
      <w:ind w:left="0" w:hanging="545"/>
    </w:pPr>
  </w:style>
  <w:style w:type="character" w:customStyle="1" w:styleId="GPSL2GuidanceNumberedChar">
    <w:name w:val="GPS L2 Guidance Numbered Char"/>
    <w:link w:val="GPSL2GuidanceNumbered"/>
    <w:locked/>
    <w:rsid w:val="0066370B"/>
    <w:rPr>
      <w:rFonts w:ascii="Arial" w:eastAsia="Times New Roman" w:hAnsi="Arial" w:cs="Arial"/>
      <w:b/>
      <w:i/>
      <w:lang w:eastAsia="zh-CN"/>
    </w:rPr>
  </w:style>
  <w:style w:type="paragraph" w:customStyle="1" w:styleId="GPSL2GuidanceNumbered">
    <w:name w:val="GPS L2 Guidance Numbered"/>
    <w:basedOn w:val="Normal0"/>
    <w:link w:val="GPSL2GuidanceNumberedChar"/>
    <w:qFormat/>
    <w:rsid w:val="0066370B"/>
    <w:pPr>
      <w:numPr>
        <w:numId w:val="59"/>
      </w:numPr>
      <w:tabs>
        <w:tab w:val="left" w:pos="1418"/>
      </w:tabs>
      <w:adjustRightInd w:val="0"/>
      <w:spacing w:before="120" w:after="120" w:line="240" w:lineRule="auto"/>
      <w:jc w:val="both"/>
    </w:pPr>
    <w:rPr>
      <w:rFonts w:ascii="Arial" w:eastAsia="Times New Roman" w:hAnsi="Arial" w:cs="Arial"/>
      <w:b/>
      <w:i/>
      <w:lang w:eastAsia="zh-CN"/>
    </w:rPr>
  </w:style>
  <w:style w:type="paragraph" w:customStyle="1" w:styleId="GPSDefinitionTerm">
    <w:name w:val="GPS Definition Term"/>
    <w:basedOn w:val="Normal0"/>
    <w:uiPriority w:val="99"/>
    <w:qFormat/>
    <w:rsid w:val="0066370B"/>
    <w:pPr>
      <w:overflowPunct w:val="0"/>
      <w:autoSpaceDE w:val="0"/>
      <w:autoSpaceDN w:val="0"/>
      <w:adjustRightInd w:val="0"/>
      <w:spacing w:after="120" w:line="240" w:lineRule="auto"/>
      <w:ind w:left="-108"/>
    </w:pPr>
    <w:rPr>
      <w:rFonts w:ascii="Arial" w:eastAsia="Times New Roman" w:hAnsi="Arial" w:cs="Arial"/>
      <w:b/>
    </w:rPr>
  </w:style>
  <w:style w:type="paragraph" w:customStyle="1" w:styleId="GPSL1CLAUSEHEADING">
    <w:name w:val="GPS L1 CLAUSE HEADING"/>
    <w:basedOn w:val="Normal0"/>
    <w:next w:val="Normal0"/>
    <w:link w:val="GPSL1CLAUSEHEADINGChar"/>
    <w:qFormat/>
    <w:rsid w:val="0066370B"/>
    <w:pPr>
      <w:numPr>
        <w:numId w:val="61"/>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character" w:customStyle="1" w:styleId="GPSL1CLAUSEHEADINGChar">
    <w:name w:val="GPS L1 CLAUSE HEADING Char"/>
    <w:link w:val="GPSL1CLAUSEHEADING"/>
    <w:locked/>
    <w:rsid w:val="00E45828"/>
    <w:rPr>
      <w:rFonts w:ascii="Arial Bold" w:eastAsia="STZhongsong" w:hAnsi="Arial Bold" w:cs="Arial"/>
      <w:b/>
      <w:caps/>
      <w:lang w:eastAsia="zh-CN"/>
    </w:rPr>
  </w:style>
  <w:style w:type="character" w:customStyle="1" w:styleId="GPSL2numberedclauseChar1">
    <w:name w:val="GPS L2 numbered clause Char1"/>
    <w:link w:val="GPSL2numberedclause"/>
    <w:locked/>
    <w:rsid w:val="0066370B"/>
    <w:rPr>
      <w:rFonts w:ascii="Times New Roman" w:eastAsia="Times New Roman" w:hAnsi="Times New Roman" w:cs="Arial"/>
      <w:lang w:eastAsia="zh-CN"/>
    </w:rPr>
  </w:style>
  <w:style w:type="paragraph" w:customStyle="1" w:styleId="GPSL2numberedclause">
    <w:name w:val="GPS L2 numbered clause"/>
    <w:basedOn w:val="Normal0"/>
    <w:link w:val="GPSL2numberedclauseChar1"/>
    <w:qFormat/>
    <w:rsid w:val="0066370B"/>
    <w:pPr>
      <w:numPr>
        <w:ilvl w:val="1"/>
        <w:numId w:val="61"/>
      </w:numPr>
      <w:tabs>
        <w:tab w:val="left" w:pos="1134"/>
      </w:tabs>
      <w:adjustRightInd w:val="0"/>
      <w:spacing w:before="120" w:after="120" w:line="240" w:lineRule="auto"/>
      <w:jc w:val="both"/>
    </w:pPr>
    <w:rPr>
      <w:rFonts w:ascii="Times New Roman" w:eastAsia="Times New Roman" w:hAnsi="Times New Roman" w:cs="Arial"/>
      <w:lang w:eastAsia="zh-CN"/>
    </w:rPr>
  </w:style>
  <w:style w:type="character" w:customStyle="1" w:styleId="GPSL3numberedclauseChar">
    <w:name w:val="GPS L3 numbered clause Char"/>
    <w:link w:val="GPSL3numberedclause"/>
    <w:locked/>
    <w:rsid w:val="0066370B"/>
    <w:rPr>
      <w:rFonts w:ascii="Times New Roman" w:eastAsia="Times New Roman" w:hAnsi="Times New Roman" w:cs="Arial"/>
      <w:lang w:eastAsia="zh-CN"/>
    </w:rPr>
  </w:style>
  <w:style w:type="paragraph" w:customStyle="1" w:styleId="GPSL3numberedclause">
    <w:name w:val="GPS L3 numbered clause"/>
    <w:basedOn w:val="GPSL2numberedclause"/>
    <w:link w:val="GPSL3numberedclauseChar"/>
    <w:qFormat/>
    <w:rsid w:val="0066370B"/>
    <w:pPr>
      <w:numPr>
        <w:ilvl w:val="2"/>
      </w:numPr>
      <w:tabs>
        <w:tab w:val="clear" w:pos="1134"/>
        <w:tab w:val="left" w:pos="1985"/>
        <w:tab w:val="left" w:pos="2127"/>
      </w:tabs>
    </w:pPr>
  </w:style>
  <w:style w:type="character" w:customStyle="1" w:styleId="GPSL4numberedclauseChar">
    <w:name w:val="GPS L4 numbered clause Char"/>
    <w:link w:val="GPSL4numberedclause"/>
    <w:locked/>
    <w:rsid w:val="0066370B"/>
    <w:rPr>
      <w:rFonts w:ascii="Times New Roman" w:eastAsia="Times New Roman" w:hAnsi="Times New Roman" w:cs="Arial"/>
      <w:szCs w:val="20"/>
      <w:lang w:eastAsia="zh-CN"/>
    </w:rPr>
  </w:style>
  <w:style w:type="paragraph" w:customStyle="1" w:styleId="GPSL4numberedclause">
    <w:name w:val="GPS L4 numbered clause"/>
    <w:basedOn w:val="GPSL3numberedclause"/>
    <w:link w:val="GPSL4numberedclauseChar"/>
    <w:qFormat/>
    <w:rsid w:val="0066370B"/>
    <w:pPr>
      <w:numPr>
        <w:ilvl w:val="3"/>
      </w:numPr>
      <w:tabs>
        <w:tab w:val="clear" w:pos="2127"/>
      </w:tabs>
    </w:pPr>
    <w:rPr>
      <w:szCs w:val="20"/>
    </w:rPr>
  </w:style>
  <w:style w:type="character" w:customStyle="1" w:styleId="GPSL5numberedclauseChar">
    <w:name w:val="GPS L5 numbered clause Char"/>
    <w:link w:val="GPSL5numberedclause"/>
    <w:locked/>
    <w:rsid w:val="0066370B"/>
    <w:rPr>
      <w:rFonts w:ascii="Times New Roman" w:eastAsia="Times New Roman" w:hAnsi="Times New Roman" w:cs="Arial"/>
      <w:szCs w:val="20"/>
      <w:lang w:eastAsia="zh-CN"/>
    </w:rPr>
  </w:style>
  <w:style w:type="paragraph" w:customStyle="1" w:styleId="GPSL5numberedclause">
    <w:name w:val="GPS L5 numbered clause"/>
    <w:basedOn w:val="GPSL4numberedclause"/>
    <w:link w:val="GPSL5numberedclauseChar"/>
    <w:qFormat/>
    <w:rsid w:val="0066370B"/>
    <w:pPr>
      <w:numPr>
        <w:ilvl w:val="4"/>
      </w:numPr>
      <w:tabs>
        <w:tab w:val="left" w:pos="3402"/>
      </w:tabs>
    </w:pPr>
  </w:style>
  <w:style w:type="paragraph" w:customStyle="1" w:styleId="GPSL6numbered">
    <w:name w:val="GPS L6 numbered"/>
    <w:basedOn w:val="GPSL5numberedclause"/>
    <w:qFormat/>
    <w:rsid w:val="0066370B"/>
    <w:pPr>
      <w:numPr>
        <w:ilvl w:val="5"/>
      </w:numPr>
      <w:tabs>
        <w:tab w:val="num" w:pos="360"/>
        <w:tab w:val="left" w:pos="4253"/>
      </w:tabs>
      <w:ind w:left="4253" w:hanging="709"/>
    </w:pPr>
  </w:style>
  <w:style w:type="paragraph" w:customStyle="1" w:styleId="ORDERFORML1PraraNo">
    <w:name w:val="ORDER FORM L1 Prara No"/>
    <w:basedOn w:val="Normal0"/>
    <w:qFormat/>
    <w:rsid w:val="0066370B"/>
    <w:pPr>
      <w:numPr>
        <w:numId w:val="63"/>
      </w:numPr>
      <w:adjustRightInd w:val="0"/>
      <w:spacing w:after="0" w:line="240" w:lineRule="auto"/>
      <w:ind w:left="426" w:hanging="426"/>
      <w:jc w:val="both"/>
    </w:pPr>
    <w:rPr>
      <w:rFonts w:eastAsia="STZhongsong"/>
      <w:b/>
      <w:caps/>
      <w:lang w:eastAsia="zh-CN"/>
    </w:rPr>
  </w:style>
  <w:style w:type="paragraph" w:customStyle="1" w:styleId="ORDERFORML2Title">
    <w:name w:val="ORDER FORM L2 Title"/>
    <w:basedOn w:val="Normal0"/>
    <w:qFormat/>
    <w:rsid w:val="0066370B"/>
    <w:pPr>
      <w:numPr>
        <w:ilvl w:val="1"/>
        <w:numId w:val="63"/>
      </w:numPr>
      <w:adjustRightInd w:val="0"/>
      <w:spacing w:after="120" w:line="240" w:lineRule="auto"/>
      <w:ind w:left="993" w:hanging="567"/>
      <w:jc w:val="both"/>
    </w:pPr>
    <w:rPr>
      <w:rFonts w:ascii="Arial" w:eastAsia="STZhongsong" w:hAnsi="Arial"/>
      <w:b/>
      <w:lang w:eastAsia="zh-CN"/>
    </w:rPr>
  </w:style>
  <w:style w:type="character" w:customStyle="1" w:styleId="GuidancenoteparagraphtextChar">
    <w:name w:val="Guidance note paragraph text Char"/>
    <w:link w:val="Guidancenoteparagraphtext"/>
    <w:locked/>
    <w:rsid w:val="0066370B"/>
    <w:rPr>
      <w:rFonts w:ascii="Arial" w:eastAsia="STZhongsong" w:hAnsi="Arial" w:cs="Times New Roman"/>
      <w:b/>
      <w:i/>
      <w:color w:val="000000"/>
      <w:sz w:val="20"/>
      <w:szCs w:val="24"/>
      <w:lang w:eastAsia="zh-CN"/>
    </w:rPr>
  </w:style>
  <w:style w:type="paragraph" w:customStyle="1" w:styleId="Guidancenoteparagraphtext">
    <w:name w:val="Guidance note paragraph text"/>
    <w:basedOn w:val="Normal0"/>
    <w:link w:val="GuidancenoteparagraphtextChar"/>
    <w:qFormat/>
    <w:rsid w:val="0066370B"/>
    <w:pPr>
      <w:spacing w:after="240" w:line="240" w:lineRule="auto"/>
      <w:ind w:left="709"/>
      <w:jc w:val="both"/>
    </w:pPr>
    <w:rPr>
      <w:rFonts w:ascii="Arial" w:eastAsia="STZhongsong" w:hAnsi="Arial"/>
      <w:b/>
      <w:i/>
      <w:color w:val="000000"/>
      <w:sz w:val="20"/>
      <w:szCs w:val="24"/>
      <w:lang w:eastAsia="zh-CN"/>
    </w:rPr>
  </w:style>
  <w:style w:type="paragraph" w:customStyle="1" w:styleId="GPSL2Numbered">
    <w:name w:val="GPS L2 Numbered"/>
    <w:basedOn w:val="Normal0"/>
    <w:link w:val="GPSL2NumberedChar"/>
    <w:qFormat/>
    <w:rsid w:val="0066370B"/>
    <w:pPr>
      <w:tabs>
        <w:tab w:val="left" w:pos="709"/>
        <w:tab w:val="left" w:pos="1134"/>
      </w:tabs>
      <w:autoSpaceDN w:val="0"/>
      <w:spacing w:before="120" w:after="120" w:line="240" w:lineRule="auto"/>
      <w:ind w:left="1494" w:hanging="360"/>
      <w:jc w:val="both"/>
    </w:pPr>
    <w:rPr>
      <w:rFonts w:eastAsia="Times New Roman" w:cs="Arial"/>
      <w:lang w:eastAsia="zh-CN"/>
    </w:rPr>
  </w:style>
  <w:style w:type="character" w:customStyle="1" w:styleId="GPSL2NumberedChar">
    <w:name w:val="GPS L2 Numbered Char"/>
    <w:link w:val="GPSL2Numbered"/>
    <w:locked/>
    <w:rsid w:val="0066370B"/>
    <w:rPr>
      <w:rFonts w:ascii="Calibri" w:eastAsia="Times New Roman" w:hAnsi="Calibri" w:cs="Arial"/>
      <w:lang w:eastAsia="zh-CN"/>
    </w:rPr>
  </w:style>
  <w:style w:type="paragraph" w:customStyle="1" w:styleId="tabletxt">
    <w:name w:val="tabletxt"/>
    <w:basedOn w:val="Normal0"/>
    <w:rsid w:val="0066370B"/>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0"/>
    <w:rsid w:val="0066370B"/>
    <w:pPr>
      <w:keepLines/>
      <w:widowControl w:val="0"/>
      <w:spacing w:after="0" w:line="240" w:lineRule="atLeast"/>
    </w:pPr>
    <w:rPr>
      <w:rFonts w:ascii="Arial" w:eastAsia="Times New Roman" w:hAnsi="Arial"/>
      <w:sz w:val="20"/>
      <w:szCs w:val="20"/>
      <w:lang w:val="en-US"/>
    </w:rPr>
  </w:style>
  <w:style w:type="paragraph" w:customStyle="1" w:styleId="Subtitle0">
    <w:name w:val="Subtitle0"/>
    <w:basedOn w:val="Normal0"/>
    <w:next w:val="Normal0"/>
    <w:rsid w:val="0066370B"/>
    <w:pPr>
      <w:keepNext/>
      <w:keepLines/>
      <w:spacing w:before="360" w:after="80"/>
    </w:pPr>
    <w:rPr>
      <w:rFonts w:ascii="Georgia" w:eastAsia="Georgia" w:hAnsi="Georgia" w:cs="Georgia"/>
      <w:i/>
      <w:color w:val="666666"/>
      <w:sz w:val="48"/>
      <w:szCs w:val="48"/>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66370B"/>
    <w:rPr>
      <w:rFonts w:ascii="Calibri" w:hAnsi="Calibri" w:cs="Calibri" w:hint="default"/>
      <w:b/>
      <w:bCs w:val="0"/>
      <w:lang w:val="en-GB" w:eastAsia="en-GB"/>
    </w:rPr>
  </w:style>
  <w:style w:type="paragraph" w:styleId="BodyTextIndent">
    <w:name w:val="Body Text Indent"/>
    <w:basedOn w:val="Normal0"/>
    <w:link w:val="BodyTextIndentChar"/>
    <w:uiPriority w:val="99"/>
    <w:semiHidden/>
    <w:unhideWhenUsed/>
    <w:rsid w:val="0066370B"/>
    <w:pPr>
      <w:adjustRightInd w:val="0"/>
      <w:spacing w:after="240" w:line="240" w:lineRule="auto"/>
      <w:ind w:left="170" w:hanging="170"/>
      <w:jc w:val="both"/>
    </w:pPr>
    <w:rPr>
      <w:rFonts w:eastAsia="Times New Roman"/>
      <w:lang w:eastAsia="zh-CN"/>
    </w:rPr>
  </w:style>
  <w:style w:type="character" w:customStyle="1" w:styleId="BodyTextIndentChar">
    <w:name w:val="Body Text Indent Char"/>
    <w:basedOn w:val="DefaultParagraphFont"/>
    <w:link w:val="BodyTextIndent"/>
    <w:uiPriority w:val="99"/>
    <w:semiHidden/>
    <w:rsid w:val="0066370B"/>
    <w:rPr>
      <w:rFonts w:ascii="Calibri" w:eastAsia="Times New Roman" w:hAnsi="Calibri" w:cs="Times New Roman"/>
      <w:lang w:eastAsia="zh-CN"/>
    </w:rPr>
  </w:style>
  <w:style w:type="paragraph" w:styleId="Subtitle">
    <w:name w:val="Subtitle"/>
    <w:basedOn w:val="Normal0"/>
    <w:next w:val="Normal0"/>
    <w:link w:val="SubtitleChar"/>
    <w:uiPriority w:val="11"/>
    <w:qFormat/>
    <w:rsid w:val="0066370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66370B"/>
    <w:rPr>
      <w:rFonts w:ascii="Georgia" w:eastAsia="Georgia" w:hAnsi="Georgia" w:cs="Georgia"/>
      <w:i/>
      <w:color w:val="666666"/>
      <w:sz w:val="48"/>
      <w:szCs w:val="48"/>
      <w:lang w:eastAsia="en-GB"/>
    </w:rPr>
  </w:style>
  <w:style w:type="table" w:customStyle="1" w:styleId="NormalTable0">
    <w:name w:val="Normal Table0"/>
    <w:uiPriority w:val="99"/>
    <w:semiHidden/>
    <w:rsid w:val="0066370B"/>
    <w:pPr>
      <w:spacing w:after="200" w:line="276" w:lineRule="auto"/>
    </w:pPr>
    <w:rPr>
      <w:rFonts w:ascii="Calibri" w:eastAsia="Calibri" w:hAnsi="Calibri" w:cs="Calibri"/>
      <w:lang w:eastAsia="en-GB"/>
    </w:rPr>
    <w:tblPr>
      <w:tblCellMar>
        <w:top w:w="0" w:type="dxa"/>
        <w:left w:w="108" w:type="dxa"/>
        <w:bottom w:w="0" w:type="dxa"/>
        <w:right w:w="108" w:type="dxa"/>
      </w:tblCellMar>
    </w:tbl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0"/>
    <w:link w:val="ListParagraphChar"/>
    <w:uiPriority w:val="34"/>
    <w:qFormat/>
    <w:rsid w:val="0066370B"/>
    <w:pPr>
      <w:suppressAutoHyphens/>
      <w:autoSpaceDN w:val="0"/>
      <w:ind w:left="72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66370B"/>
    <w:rPr>
      <w:rFonts w:ascii="Calibri" w:eastAsia="Calibri" w:hAnsi="Calibri" w:cs="Times New Roman"/>
      <w:lang w:eastAsia="en-GB"/>
    </w:rPr>
  </w:style>
  <w:style w:type="table" w:styleId="TableGrid">
    <w:name w:val="Table Grid"/>
    <w:basedOn w:val="NormalTable0"/>
    <w:uiPriority w:val="59"/>
    <w:rsid w:val="0066370B"/>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Normal"/>
    <w:link w:val="MarginTextChar"/>
    <w:rsid w:val="0066370B"/>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sid w:val="0066370B"/>
    <w:rPr>
      <w:rFonts w:ascii="Calibri" w:eastAsia="STZhongsong" w:hAnsi="Calibri" w:cs="Times New Roman"/>
      <w:szCs w:val="18"/>
      <w:lang w:eastAsia="zh-CN"/>
    </w:rPr>
  </w:style>
  <w:style w:type="paragraph" w:customStyle="1" w:styleId="TableNormal1">
    <w:name w:val="Table Normal1"/>
    <w:basedOn w:val="Normal"/>
    <w:uiPriority w:val="99"/>
    <w:qFormat/>
    <w:rsid w:val="0066370B"/>
    <w:pPr>
      <w:overflowPunct w:val="0"/>
      <w:autoSpaceDE w:val="0"/>
      <w:autoSpaceDN w:val="0"/>
      <w:adjustRightInd w:val="0"/>
      <w:spacing w:after="120" w:line="240" w:lineRule="auto"/>
      <w:ind w:left="34"/>
      <w:jc w:val="both"/>
      <w:textAlignment w:val="baseline"/>
    </w:pPr>
    <w:rPr>
      <w:rFonts w:eastAsia="Times New Roman" w:cs="Arial"/>
      <w:lang w:eastAsia="en-US"/>
    </w:rPr>
  </w:style>
  <w:style w:type="paragraph" w:customStyle="1" w:styleId="TSOLScheduleNormalLeft">
    <w:name w:val="TSOL Schedule Normal Left"/>
    <w:basedOn w:val="Normal"/>
    <w:qFormat/>
    <w:rsid w:val="0066370B"/>
    <w:pPr>
      <w:overflowPunct w:val="0"/>
      <w:autoSpaceDE w:val="0"/>
      <w:autoSpaceDN w:val="0"/>
      <w:adjustRightInd w:val="0"/>
      <w:spacing w:after="240" w:line="240" w:lineRule="auto"/>
      <w:ind w:left="142"/>
      <w:jc w:val="both"/>
      <w:textAlignment w:val="baseline"/>
    </w:pPr>
    <w:rPr>
      <w:rFonts w:eastAsia="Times New Roman" w:cs="Arial"/>
      <w:lang w:eastAsia="en-US"/>
    </w:rPr>
  </w:style>
  <w:style w:type="paragraph" w:customStyle="1" w:styleId="GPSL2NumberedBoldHeading">
    <w:name w:val="GPS L2 Numbered Bold Heading"/>
    <w:basedOn w:val="Normal"/>
    <w:link w:val="GPSL2NumberedBoldHeadingChar"/>
    <w:qFormat/>
    <w:rsid w:val="0066370B"/>
    <w:pPr>
      <w:tabs>
        <w:tab w:val="left" w:pos="1134"/>
      </w:tabs>
      <w:adjustRightInd w:val="0"/>
      <w:spacing w:before="120" w:after="120" w:line="240" w:lineRule="auto"/>
      <w:ind w:left="1391" w:hanging="360"/>
      <w:jc w:val="both"/>
    </w:pPr>
    <w:rPr>
      <w:rFonts w:eastAsia="Times New Roman" w:cs="Arial"/>
      <w:b/>
      <w:lang w:eastAsia="zh-CN"/>
    </w:rPr>
  </w:style>
  <w:style w:type="character" w:customStyle="1" w:styleId="GPSL2NumberedBoldHeadingChar">
    <w:name w:val="GPS L2 Numbered Bold Heading Char"/>
    <w:link w:val="GPSL2NumberedBoldHeading"/>
    <w:locked/>
    <w:rsid w:val="00E45828"/>
    <w:rPr>
      <w:rFonts w:ascii="Calibri" w:eastAsia="Times New Roman" w:hAnsi="Calibri" w:cs="Arial"/>
      <w:b/>
      <w:lang w:eastAsia="zh-CN"/>
    </w:rPr>
  </w:style>
  <w:style w:type="paragraph" w:customStyle="1" w:styleId="GPSL1Schedulenumbered">
    <w:name w:val="GPS L1 Schedule numbered"/>
    <w:basedOn w:val="Normal0"/>
    <w:link w:val="GPSL1SchedulenumberedChar1"/>
    <w:qFormat/>
    <w:rsid w:val="0066370B"/>
    <w:pPr>
      <w:numPr>
        <w:numId w:val="94"/>
      </w:numPr>
      <w:tabs>
        <w:tab w:val="left" w:pos="851"/>
      </w:tabs>
      <w:overflowPunct w:val="0"/>
      <w:autoSpaceDE w:val="0"/>
      <w:autoSpaceDN w:val="0"/>
      <w:adjustRightInd w:val="0"/>
      <w:spacing w:after="240" w:line="240" w:lineRule="auto"/>
      <w:jc w:val="both"/>
    </w:pPr>
    <w:rPr>
      <w:rFonts w:eastAsia="Times New Roman" w:cs="Arial"/>
    </w:rPr>
  </w:style>
  <w:style w:type="character" w:customStyle="1" w:styleId="GPSL1SchedulenumberedChar1">
    <w:name w:val="GPS L1 Schedule numbered Char1"/>
    <w:link w:val="GPSL1Schedulenumbered"/>
    <w:locked/>
    <w:rsid w:val="003D5775"/>
    <w:rPr>
      <w:rFonts w:ascii="Calibri" w:eastAsia="Times New Roman" w:hAnsi="Calibri" w:cs="Arial"/>
      <w:lang w:eastAsia="en-GB"/>
    </w:rPr>
  </w:style>
  <w:style w:type="paragraph" w:customStyle="1" w:styleId="AnnexHeading">
    <w:name w:val="Annex Heading"/>
    <w:basedOn w:val="Normal"/>
    <w:next w:val="Normal"/>
    <w:rsid w:val="0066370B"/>
    <w:pPr>
      <w:numPr>
        <w:numId w:val="97"/>
      </w:numPr>
      <w:spacing w:before="100" w:after="300" w:line="240" w:lineRule="auto"/>
      <w:jc w:val="center"/>
    </w:pPr>
    <w:rPr>
      <w:rFonts w:ascii="Arial Bold" w:eastAsia="Times New Roman" w:hAnsi="Arial Bold" w:cs="Times New Roman"/>
      <w:b/>
      <w:caps/>
      <w:sz w:val="24"/>
      <w:szCs w:val="24"/>
    </w:rPr>
  </w:style>
  <w:style w:type="paragraph" w:customStyle="1" w:styleId="ScheduleTitleClause">
    <w:name w:val="Schedule Title Clause"/>
    <w:basedOn w:val="Normal0"/>
    <w:rsid w:val="0066370B"/>
    <w:pPr>
      <w:keepNext/>
      <w:numPr>
        <w:ilvl w:val="2"/>
        <w:numId w:val="102"/>
      </w:numPr>
      <w:spacing w:before="240" w:after="240" w:line="300" w:lineRule="atLeast"/>
      <w:jc w:val="both"/>
      <w:outlineLvl w:val="0"/>
    </w:pPr>
    <w:rPr>
      <w:rFonts w:ascii="Arial" w:eastAsia="Times New Roman" w:hAnsi="Arial"/>
      <w:b/>
      <w:color w:val="000000"/>
      <w:kern w:val="28"/>
      <w:szCs w:val="20"/>
    </w:rPr>
  </w:style>
  <w:style w:type="paragraph" w:customStyle="1" w:styleId="ScheduleUntitledsubclause1">
    <w:name w:val="Schedule Untitled subclause 1"/>
    <w:basedOn w:val="Normal0"/>
    <w:rsid w:val="0066370B"/>
    <w:pPr>
      <w:numPr>
        <w:ilvl w:val="3"/>
        <w:numId w:val="102"/>
      </w:numPr>
      <w:spacing w:before="280" w:after="120" w:line="300" w:lineRule="atLeast"/>
      <w:jc w:val="both"/>
      <w:outlineLvl w:val="1"/>
    </w:pPr>
    <w:rPr>
      <w:rFonts w:ascii="Arial" w:eastAsia="Times New Roman" w:hAnsi="Arial"/>
      <w:color w:val="000000"/>
      <w:szCs w:val="20"/>
    </w:rPr>
  </w:style>
  <w:style w:type="paragraph" w:customStyle="1" w:styleId="ScheduleUntitledsubclause2">
    <w:name w:val="Schedule Untitled subclause 2"/>
    <w:basedOn w:val="Normal0"/>
    <w:rsid w:val="0066370B"/>
    <w:pPr>
      <w:numPr>
        <w:ilvl w:val="4"/>
        <w:numId w:val="102"/>
      </w:numPr>
      <w:spacing w:after="120" w:line="300" w:lineRule="atLeast"/>
      <w:jc w:val="both"/>
      <w:outlineLvl w:val="2"/>
    </w:pPr>
    <w:rPr>
      <w:rFonts w:ascii="Arial" w:eastAsia="Times New Roman" w:hAnsi="Arial"/>
      <w:color w:val="000000"/>
      <w:szCs w:val="20"/>
    </w:rPr>
  </w:style>
  <w:style w:type="paragraph" w:customStyle="1" w:styleId="ScheduleUntitledsubclause3">
    <w:name w:val="Schedule Untitled subclause 3"/>
    <w:basedOn w:val="Normal0"/>
    <w:rsid w:val="0066370B"/>
    <w:pPr>
      <w:numPr>
        <w:ilvl w:val="5"/>
        <w:numId w:val="102"/>
      </w:numPr>
      <w:tabs>
        <w:tab w:val="left" w:pos="2261"/>
      </w:tabs>
      <w:spacing w:after="120" w:line="300" w:lineRule="atLeast"/>
      <w:jc w:val="both"/>
      <w:outlineLvl w:val="3"/>
    </w:pPr>
    <w:rPr>
      <w:rFonts w:ascii="Arial" w:eastAsia="Times New Roman" w:hAnsi="Arial"/>
      <w:color w:val="000000"/>
      <w:szCs w:val="20"/>
    </w:rPr>
  </w:style>
  <w:style w:type="paragraph" w:customStyle="1" w:styleId="Schedule">
    <w:name w:val="Schedule"/>
    <w:qFormat/>
    <w:rsid w:val="0066370B"/>
    <w:pPr>
      <w:numPr>
        <w:numId w:val="102"/>
      </w:numPr>
      <w:spacing w:before="240" w:after="240" w:line="240" w:lineRule="atLeast"/>
    </w:pPr>
    <w:rPr>
      <w:rFonts w:ascii="Arial" w:eastAsia="Times New Roman" w:hAnsi="Arial" w:cs="Times New Roman"/>
      <w:b/>
      <w:color w:val="000000"/>
      <w:lang w:val="en-US" w:eastAsia="en-GB"/>
    </w:rPr>
  </w:style>
  <w:style w:type="paragraph" w:customStyle="1" w:styleId="Part">
    <w:name w:val="Part"/>
    <w:basedOn w:val="Normal0"/>
    <w:qFormat/>
    <w:rsid w:val="0066370B"/>
    <w:pPr>
      <w:numPr>
        <w:ilvl w:val="1"/>
        <w:numId w:val="102"/>
      </w:numPr>
      <w:spacing w:before="240" w:after="240" w:line="300" w:lineRule="atLeast"/>
    </w:pPr>
    <w:rPr>
      <w:rFonts w:ascii="Arial" w:eastAsia="Times New Roman" w:hAnsi="Arial"/>
      <w:b/>
      <w:color w:val="000000"/>
      <w:szCs w:val="20"/>
    </w:rPr>
  </w:style>
  <w:style w:type="paragraph" w:customStyle="1" w:styleId="Sectionheading">
    <w:name w:val="Section heading"/>
    <w:basedOn w:val="Normal"/>
    <w:rsid w:val="0066370B"/>
    <w:pPr>
      <w:suppressAutoHyphens/>
      <w:spacing w:after="0" w:line="360" w:lineRule="auto"/>
      <w:jc w:val="both"/>
    </w:pPr>
    <w:rPr>
      <w:rFonts w:ascii="Times New Roman" w:eastAsia="Times New Roman" w:hAnsi="Times New Roman" w:cs="Times New Roman"/>
      <w:b/>
      <w:bCs/>
      <w:sz w:val="24"/>
      <w:szCs w:val="24"/>
      <w:u w:val="single"/>
      <w:lang w:eastAsia="en-US"/>
    </w:rPr>
  </w:style>
  <w:style w:type="character" w:customStyle="1" w:styleId="GPSSchTitleandNumberChar">
    <w:name w:val="GPS Sch Title and Number Char"/>
    <w:link w:val="GPSSchTitleandNumber"/>
    <w:locked/>
    <w:rsid w:val="0066370B"/>
    <w:rPr>
      <w:rFonts w:ascii="Arial Bold" w:eastAsia="STZhongsong" w:hAnsi="Arial Bold" w:cs="Times New Roman"/>
      <w:b/>
      <w:caps/>
      <w:lang w:eastAsia="zh-CN"/>
    </w:rPr>
  </w:style>
  <w:style w:type="paragraph" w:customStyle="1" w:styleId="GPSSchTitleandNumber">
    <w:name w:val="GPS Sch Title and Number"/>
    <w:basedOn w:val="Normal"/>
    <w:link w:val="GPSSchTitleandNumberChar"/>
    <w:qFormat/>
    <w:rsid w:val="0066370B"/>
    <w:pPr>
      <w:keepNext/>
      <w:adjustRightInd w:val="0"/>
      <w:spacing w:after="240" w:line="240" w:lineRule="auto"/>
      <w:jc w:val="center"/>
      <w:outlineLvl w:val="0"/>
    </w:pPr>
    <w:rPr>
      <w:rFonts w:ascii="Arial Bold" w:eastAsia="STZhongsong" w:hAnsi="Arial Bold" w:cs="Times New Roman"/>
      <w:b/>
      <w:caps/>
      <w:lang w:eastAsia="zh-CN"/>
    </w:rPr>
  </w:style>
  <w:style w:type="paragraph" w:customStyle="1" w:styleId="TSOLScheduleAnnexName">
    <w:name w:val="TSOL Schedule Annex Name"/>
    <w:qFormat/>
    <w:rsid w:val="0066370B"/>
    <w:pPr>
      <w:spacing w:after="240" w:line="240" w:lineRule="auto"/>
      <w:jc w:val="center"/>
      <w:outlineLvl w:val="1"/>
    </w:pPr>
    <w:rPr>
      <w:rFonts w:ascii="Calibri" w:eastAsia="STZhongsong" w:hAnsi="Calibri" w:cs="Arial"/>
      <w:b/>
      <w:caps/>
      <w:lang w:eastAsia="zh-CN"/>
    </w:rPr>
  </w:style>
  <w:style w:type="paragraph" w:styleId="FootnoteText">
    <w:name w:val="footnote text"/>
    <w:basedOn w:val="Normal"/>
    <w:link w:val="FootnoteTextChar"/>
    <w:uiPriority w:val="99"/>
    <w:semiHidden/>
    <w:unhideWhenUsed/>
    <w:rsid w:val="00E45828"/>
    <w:pPr>
      <w:overflowPunct w:val="0"/>
      <w:autoSpaceDE w:val="0"/>
      <w:autoSpaceDN w:val="0"/>
      <w:adjustRightInd w:val="0"/>
      <w:spacing w:after="240" w:line="240" w:lineRule="auto"/>
      <w:jc w:val="both"/>
    </w:pPr>
    <w:rPr>
      <w:rFonts w:eastAsia="Times New Roman" w:cs="Arial"/>
      <w:sz w:val="20"/>
      <w:szCs w:val="20"/>
      <w:lang w:eastAsia="en-US"/>
    </w:rPr>
  </w:style>
  <w:style w:type="character" w:customStyle="1" w:styleId="FootnoteTextChar">
    <w:name w:val="Footnote Text Char"/>
    <w:basedOn w:val="DefaultParagraphFont"/>
    <w:link w:val="FootnoteText"/>
    <w:uiPriority w:val="99"/>
    <w:semiHidden/>
    <w:rsid w:val="00E45828"/>
    <w:rPr>
      <w:rFonts w:ascii="Calibri" w:eastAsia="Times New Roman" w:hAnsi="Calibri" w:cs="Arial"/>
      <w:sz w:val="20"/>
      <w:szCs w:val="20"/>
    </w:rPr>
  </w:style>
  <w:style w:type="character" w:customStyle="1" w:styleId="EndnoteTextChar">
    <w:name w:val="Endnote Text Char"/>
    <w:basedOn w:val="DefaultParagraphFont"/>
    <w:link w:val="EndnoteText"/>
    <w:uiPriority w:val="99"/>
    <w:semiHidden/>
    <w:rsid w:val="00E45828"/>
    <w:rPr>
      <w:rFonts w:ascii="Courier" w:eastAsia="Times New Roman" w:hAnsi="Courier" w:cs="Arial"/>
      <w:sz w:val="24"/>
      <w:szCs w:val="20"/>
    </w:rPr>
  </w:style>
  <w:style w:type="paragraph" w:styleId="EndnoteText">
    <w:name w:val="endnote text"/>
    <w:basedOn w:val="Normal"/>
    <w:link w:val="EndnoteTextChar"/>
    <w:uiPriority w:val="99"/>
    <w:semiHidden/>
    <w:unhideWhenUsed/>
    <w:rsid w:val="00E45828"/>
    <w:pPr>
      <w:widowControl w:val="0"/>
      <w:overflowPunct w:val="0"/>
      <w:autoSpaceDE w:val="0"/>
      <w:autoSpaceDN w:val="0"/>
      <w:adjustRightInd w:val="0"/>
      <w:spacing w:after="0" w:line="240" w:lineRule="auto"/>
      <w:jc w:val="both"/>
    </w:pPr>
    <w:rPr>
      <w:rFonts w:ascii="Courier" w:eastAsia="Times New Roman" w:hAnsi="Courier" w:cs="Arial"/>
      <w:sz w:val="24"/>
      <w:szCs w:val="20"/>
      <w:lang w:eastAsia="en-US"/>
    </w:rPr>
  </w:style>
  <w:style w:type="paragraph" w:styleId="ListBullet">
    <w:name w:val="List Bullet"/>
    <w:basedOn w:val="Normal"/>
    <w:uiPriority w:val="99"/>
    <w:semiHidden/>
    <w:unhideWhenUsed/>
    <w:rsid w:val="00E45828"/>
    <w:pPr>
      <w:numPr>
        <w:numId w:val="119"/>
      </w:numPr>
      <w:overflowPunct w:val="0"/>
      <w:autoSpaceDE w:val="0"/>
      <w:autoSpaceDN w:val="0"/>
      <w:adjustRightInd w:val="0"/>
      <w:spacing w:after="240" w:line="360" w:lineRule="auto"/>
      <w:jc w:val="both"/>
    </w:pPr>
    <w:rPr>
      <w:rFonts w:ascii="Times New Roman" w:eastAsia="Times New Roman" w:hAnsi="Times New Roman" w:cs="Arial"/>
      <w:szCs w:val="20"/>
      <w:lang w:eastAsia="en-US"/>
    </w:rPr>
  </w:style>
  <w:style w:type="paragraph" w:styleId="ListBullet2">
    <w:name w:val="List Bullet 2"/>
    <w:basedOn w:val="Normal"/>
    <w:uiPriority w:val="99"/>
    <w:semiHidden/>
    <w:unhideWhenUsed/>
    <w:rsid w:val="00E45828"/>
    <w:pPr>
      <w:numPr>
        <w:numId w:val="120"/>
      </w:numPr>
      <w:overflowPunct w:val="0"/>
      <w:autoSpaceDE w:val="0"/>
      <w:autoSpaceDN w:val="0"/>
      <w:adjustRightInd w:val="0"/>
      <w:spacing w:after="240" w:line="360" w:lineRule="auto"/>
      <w:jc w:val="both"/>
    </w:pPr>
    <w:rPr>
      <w:rFonts w:ascii="Times New Roman" w:eastAsia="Times New Roman" w:hAnsi="Times New Roman" w:cs="Arial"/>
      <w:szCs w:val="20"/>
      <w:lang w:eastAsia="en-US"/>
    </w:rPr>
  </w:style>
  <w:style w:type="character" w:customStyle="1" w:styleId="BodyText2Char">
    <w:name w:val="Body Text 2 Char"/>
    <w:basedOn w:val="DefaultParagraphFont"/>
    <w:link w:val="BodyText2"/>
    <w:uiPriority w:val="99"/>
    <w:semiHidden/>
    <w:rsid w:val="00E45828"/>
    <w:rPr>
      <w:rFonts w:ascii="Calibri" w:eastAsia="Times New Roman" w:hAnsi="Calibri" w:cs="Arial"/>
    </w:rPr>
  </w:style>
  <w:style w:type="paragraph" w:styleId="BodyText2">
    <w:name w:val="Body Text 2"/>
    <w:basedOn w:val="Normal"/>
    <w:link w:val="BodyText2Char"/>
    <w:uiPriority w:val="99"/>
    <w:semiHidden/>
    <w:unhideWhenUsed/>
    <w:rsid w:val="00E45828"/>
    <w:pPr>
      <w:overflowPunct w:val="0"/>
      <w:autoSpaceDE w:val="0"/>
      <w:autoSpaceDN w:val="0"/>
      <w:adjustRightInd w:val="0"/>
      <w:spacing w:after="120" w:line="480" w:lineRule="auto"/>
      <w:jc w:val="both"/>
    </w:pPr>
    <w:rPr>
      <w:rFonts w:eastAsia="Times New Roman" w:cs="Arial"/>
      <w:lang w:eastAsia="en-US"/>
    </w:rPr>
  </w:style>
  <w:style w:type="character" w:customStyle="1" w:styleId="BodyTextIndent2Char">
    <w:name w:val="Body Text Indent 2 Char"/>
    <w:basedOn w:val="DefaultParagraphFont"/>
    <w:link w:val="BodyTextIndent2"/>
    <w:uiPriority w:val="99"/>
    <w:semiHidden/>
    <w:rsid w:val="00E45828"/>
    <w:rPr>
      <w:rFonts w:ascii="Trebuchet MS" w:eastAsia="Trebuchet MS" w:hAnsi="Trebuchet MS" w:cs="Arial"/>
    </w:rPr>
  </w:style>
  <w:style w:type="paragraph" w:styleId="BodyTextIndent2">
    <w:name w:val="Body Text Indent 2"/>
    <w:basedOn w:val="Normal"/>
    <w:link w:val="BodyTextIndent2Char"/>
    <w:uiPriority w:val="99"/>
    <w:semiHidden/>
    <w:unhideWhenUsed/>
    <w:rsid w:val="00E45828"/>
    <w:pPr>
      <w:overflowPunct w:val="0"/>
      <w:autoSpaceDE w:val="0"/>
      <w:autoSpaceDN w:val="0"/>
      <w:adjustRightInd w:val="0"/>
      <w:spacing w:after="240" w:line="240" w:lineRule="auto"/>
      <w:ind w:left="1440"/>
      <w:jc w:val="both"/>
    </w:pPr>
    <w:rPr>
      <w:rFonts w:ascii="Trebuchet MS" w:eastAsia="Trebuchet MS" w:hAnsi="Trebuchet MS" w:cs="Arial"/>
      <w:lang w:eastAsia="en-US"/>
    </w:rPr>
  </w:style>
  <w:style w:type="paragraph" w:styleId="BodyTextIndent3">
    <w:name w:val="Body Text Indent 3"/>
    <w:basedOn w:val="Normal"/>
    <w:link w:val="BodyTextIndent3Char"/>
    <w:uiPriority w:val="99"/>
    <w:semiHidden/>
    <w:unhideWhenUsed/>
    <w:rsid w:val="00E45828"/>
    <w:pPr>
      <w:overflowPunct w:val="0"/>
      <w:autoSpaceDE w:val="0"/>
      <w:autoSpaceDN w:val="0"/>
      <w:adjustRightInd w:val="0"/>
      <w:spacing w:after="240" w:line="360" w:lineRule="auto"/>
      <w:ind w:left="2160"/>
      <w:jc w:val="both"/>
    </w:pPr>
    <w:rPr>
      <w:rFonts w:ascii="Times New Roman" w:eastAsia="Times New Roman" w:hAnsi="Times New Roman" w:cs="Arial"/>
      <w:szCs w:val="20"/>
      <w:lang w:eastAsia="en-US"/>
    </w:rPr>
  </w:style>
  <w:style w:type="character" w:customStyle="1" w:styleId="BodyTextIndent3Char">
    <w:name w:val="Body Text Indent 3 Char"/>
    <w:basedOn w:val="DefaultParagraphFont"/>
    <w:link w:val="BodyTextIndent3"/>
    <w:uiPriority w:val="99"/>
    <w:semiHidden/>
    <w:rsid w:val="00E45828"/>
    <w:rPr>
      <w:rFonts w:ascii="Times New Roman" w:eastAsia="Times New Roman" w:hAnsi="Times New Roman" w:cs="Arial"/>
      <w:szCs w:val="20"/>
    </w:rPr>
  </w:style>
  <w:style w:type="paragraph" w:styleId="BlockText">
    <w:name w:val="Block Text"/>
    <w:basedOn w:val="Normal"/>
    <w:uiPriority w:val="99"/>
    <w:semiHidden/>
    <w:unhideWhenUsed/>
    <w:rsid w:val="00E45828"/>
    <w:pPr>
      <w:widowControl w:val="0"/>
      <w:tabs>
        <w:tab w:val="left" w:pos="5760"/>
        <w:tab w:val="left" w:pos="6480"/>
        <w:tab w:val="center" w:pos="7200"/>
      </w:tabs>
      <w:suppressAutoHyphens/>
      <w:overflowPunct w:val="0"/>
      <w:autoSpaceDE w:val="0"/>
      <w:autoSpaceDN w:val="0"/>
      <w:adjustRightInd w:val="0"/>
      <w:spacing w:after="0" w:line="240" w:lineRule="auto"/>
      <w:ind w:left="5040" w:right="-334"/>
      <w:jc w:val="both"/>
    </w:pPr>
    <w:rPr>
      <w:rFonts w:ascii="Times New Roman" w:eastAsia="Times New Roman" w:hAnsi="Times New Roman" w:cs="Arial"/>
      <w:b/>
      <w:spacing w:val="-3"/>
      <w:sz w:val="24"/>
      <w:szCs w:val="20"/>
      <w:lang w:eastAsia="en-US"/>
    </w:rPr>
  </w:style>
  <w:style w:type="paragraph" w:styleId="DocumentMap">
    <w:name w:val="Document Map"/>
    <w:basedOn w:val="Normal"/>
    <w:link w:val="DocumentMapChar"/>
    <w:uiPriority w:val="99"/>
    <w:semiHidden/>
    <w:unhideWhenUsed/>
    <w:rsid w:val="00E45828"/>
    <w:pPr>
      <w:shd w:val="clear" w:color="auto" w:fill="000080"/>
      <w:overflowPunct w:val="0"/>
      <w:autoSpaceDE w:val="0"/>
      <w:autoSpaceDN w:val="0"/>
      <w:adjustRightInd w:val="0"/>
      <w:spacing w:after="240" w:line="360" w:lineRule="auto"/>
      <w:jc w:val="both"/>
    </w:pPr>
    <w:rPr>
      <w:rFonts w:ascii="Tahoma" w:eastAsia="Times New Roman" w:hAnsi="Tahoma" w:cs="Tahoma"/>
      <w:sz w:val="20"/>
      <w:szCs w:val="20"/>
      <w:lang w:eastAsia="en-US"/>
    </w:rPr>
  </w:style>
  <w:style w:type="character" w:customStyle="1" w:styleId="DocumentMapChar">
    <w:name w:val="Document Map Char"/>
    <w:basedOn w:val="DefaultParagraphFont"/>
    <w:link w:val="DocumentMap"/>
    <w:uiPriority w:val="99"/>
    <w:semiHidden/>
    <w:rsid w:val="00E45828"/>
    <w:rPr>
      <w:rFonts w:ascii="Tahoma" w:eastAsia="Times New Roman" w:hAnsi="Tahoma" w:cs="Tahoma"/>
      <w:sz w:val="20"/>
      <w:szCs w:val="20"/>
      <w:shd w:val="clear" w:color="auto" w:fill="000080"/>
    </w:rPr>
  </w:style>
  <w:style w:type="paragraph" w:customStyle="1" w:styleId="PartDes">
    <w:name w:val="PartDes"/>
    <w:basedOn w:val="Normal"/>
    <w:uiPriority w:val="99"/>
    <w:qFormat/>
    <w:rsid w:val="00E45828"/>
    <w:pPr>
      <w:overflowPunct w:val="0"/>
      <w:autoSpaceDE w:val="0"/>
      <w:autoSpaceDN w:val="0"/>
      <w:adjustRightInd w:val="0"/>
      <w:spacing w:before="120" w:after="120" w:line="240" w:lineRule="auto"/>
      <w:jc w:val="center"/>
    </w:pPr>
    <w:rPr>
      <w:rFonts w:ascii="Trebuchet MS" w:eastAsia="Trebuchet MS" w:hAnsi="Trebuchet MS" w:cs="Times New Roman"/>
      <w:b/>
      <w:bCs/>
      <w:lang w:eastAsia="en-US"/>
    </w:rPr>
  </w:style>
  <w:style w:type="character" w:customStyle="1" w:styleId="text0Char">
    <w:name w:val="text 0 Char"/>
    <w:link w:val="text0"/>
    <w:uiPriority w:val="99"/>
    <w:locked/>
    <w:rsid w:val="00E45828"/>
    <w:rPr>
      <w:rFonts w:ascii="Arial" w:eastAsia="Times New Roman" w:hAnsi="Arial" w:cs="Arial"/>
    </w:rPr>
  </w:style>
  <w:style w:type="paragraph" w:customStyle="1" w:styleId="text0">
    <w:name w:val="text 0"/>
    <w:basedOn w:val="Normal"/>
    <w:link w:val="text0Char"/>
    <w:uiPriority w:val="99"/>
    <w:rsid w:val="00E45828"/>
    <w:pPr>
      <w:overflowPunct w:val="0"/>
      <w:autoSpaceDE w:val="0"/>
      <w:autoSpaceDN w:val="0"/>
      <w:adjustRightInd w:val="0"/>
      <w:spacing w:before="320" w:after="0" w:line="320" w:lineRule="atLeast"/>
      <w:jc w:val="both"/>
    </w:pPr>
    <w:rPr>
      <w:rFonts w:ascii="Arial" w:eastAsia="Times New Roman" w:hAnsi="Arial" w:cs="Arial"/>
      <w:lang w:eastAsia="en-US"/>
    </w:rPr>
  </w:style>
  <w:style w:type="paragraph" w:customStyle="1" w:styleId="ColorfulList-Accent11">
    <w:name w:val="Colorful List - Accent 11"/>
    <w:basedOn w:val="Normal"/>
    <w:uiPriority w:val="99"/>
    <w:qFormat/>
    <w:rsid w:val="00E45828"/>
    <w:pPr>
      <w:overflowPunct w:val="0"/>
      <w:autoSpaceDE w:val="0"/>
      <w:autoSpaceDN w:val="0"/>
      <w:adjustRightInd w:val="0"/>
      <w:spacing w:after="240" w:line="360" w:lineRule="auto"/>
      <w:ind w:left="720"/>
      <w:jc w:val="both"/>
    </w:pPr>
    <w:rPr>
      <w:rFonts w:ascii="Times New Roman" w:eastAsia="Times New Roman" w:hAnsi="Times New Roman" w:cs="Arial"/>
      <w:szCs w:val="20"/>
      <w:lang w:eastAsia="en-US"/>
    </w:rPr>
  </w:style>
  <w:style w:type="paragraph" w:customStyle="1" w:styleId="DLFrontPage">
    <w:name w:val="DLFrontPage"/>
    <w:basedOn w:val="Normal"/>
    <w:uiPriority w:val="99"/>
    <w:rsid w:val="00E45828"/>
    <w:pPr>
      <w:tabs>
        <w:tab w:val="left" w:pos="5940"/>
        <w:tab w:val="left" w:pos="6480"/>
      </w:tabs>
      <w:overflowPunct w:val="0"/>
      <w:autoSpaceDE w:val="0"/>
      <w:autoSpaceDN w:val="0"/>
      <w:adjustRightInd w:val="0"/>
      <w:spacing w:after="220" w:line="240" w:lineRule="auto"/>
      <w:jc w:val="both"/>
    </w:pPr>
    <w:rPr>
      <w:rFonts w:ascii="Trebuchet MS" w:eastAsia="Times New Roman" w:hAnsi="Trebuchet MS" w:cs="Arial"/>
      <w:szCs w:val="24"/>
      <w:lang w:eastAsia="en-US"/>
    </w:rPr>
  </w:style>
  <w:style w:type="paragraph" w:customStyle="1" w:styleId="MOJStyle0">
    <w:name w:val="MOJ Style0"/>
    <w:basedOn w:val="Normal"/>
    <w:autoRedefine/>
    <w:uiPriority w:val="99"/>
    <w:rsid w:val="00E45828"/>
    <w:pPr>
      <w:numPr>
        <w:numId w:val="121"/>
      </w:numPr>
      <w:suppressAutoHyphens/>
      <w:overflowPunct w:val="0"/>
      <w:autoSpaceDE w:val="0"/>
      <w:autoSpaceDN w:val="0"/>
      <w:adjustRightInd w:val="0"/>
      <w:spacing w:after="0" w:line="360" w:lineRule="auto"/>
      <w:jc w:val="both"/>
    </w:pPr>
    <w:rPr>
      <w:rFonts w:ascii="Arial" w:eastAsia="MS Mincho" w:hAnsi="Arial" w:cs="Arial"/>
      <w:b/>
      <w:lang w:eastAsia="ja-JP"/>
    </w:rPr>
  </w:style>
  <w:style w:type="paragraph" w:customStyle="1" w:styleId="MOJLevel2">
    <w:name w:val="MOJ Level 2"/>
    <w:basedOn w:val="Normal"/>
    <w:autoRedefine/>
    <w:uiPriority w:val="99"/>
    <w:rsid w:val="00E45828"/>
    <w:pPr>
      <w:numPr>
        <w:ilvl w:val="2"/>
        <w:numId w:val="121"/>
      </w:numPr>
      <w:overflowPunct w:val="0"/>
      <w:autoSpaceDE w:val="0"/>
      <w:autoSpaceDN w:val="0"/>
      <w:adjustRightInd w:val="0"/>
      <w:spacing w:after="0" w:line="360" w:lineRule="auto"/>
      <w:jc w:val="both"/>
    </w:pPr>
    <w:rPr>
      <w:rFonts w:ascii="Arial" w:eastAsia="MS Mincho" w:hAnsi="Arial" w:cs="Arial"/>
      <w:bCs/>
      <w:lang w:eastAsia="ja-JP"/>
    </w:rPr>
  </w:style>
  <w:style w:type="paragraph" w:customStyle="1" w:styleId="MOJLevel1">
    <w:name w:val="MOJ Level 1"/>
    <w:basedOn w:val="Normal"/>
    <w:next w:val="MOJLevel2"/>
    <w:autoRedefine/>
    <w:uiPriority w:val="99"/>
    <w:rsid w:val="00E45828"/>
    <w:pPr>
      <w:numPr>
        <w:ilvl w:val="1"/>
        <w:numId w:val="121"/>
      </w:numPr>
      <w:suppressAutoHyphens/>
      <w:overflowPunct w:val="0"/>
      <w:autoSpaceDE w:val="0"/>
      <w:autoSpaceDN w:val="0"/>
      <w:adjustRightInd w:val="0"/>
      <w:spacing w:before="240" w:after="0" w:line="360" w:lineRule="auto"/>
      <w:jc w:val="both"/>
    </w:pPr>
    <w:rPr>
      <w:rFonts w:ascii="Arial" w:eastAsia="MS Mincho" w:hAnsi="Arial" w:cs="Arial"/>
      <w:b/>
      <w:lang w:eastAsia="ja-JP"/>
    </w:rPr>
  </w:style>
  <w:style w:type="paragraph" w:customStyle="1" w:styleId="MOJLevel3">
    <w:name w:val="MOJ Level 3"/>
    <w:basedOn w:val="Normal"/>
    <w:autoRedefine/>
    <w:uiPriority w:val="99"/>
    <w:rsid w:val="00E45828"/>
    <w:pPr>
      <w:numPr>
        <w:ilvl w:val="3"/>
        <w:numId w:val="121"/>
      </w:numPr>
      <w:tabs>
        <w:tab w:val="num" w:pos="1620"/>
      </w:tabs>
      <w:overflowPunct w:val="0"/>
      <w:autoSpaceDE w:val="0"/>
      <w:autoSpaceDN w:val="0"/>
      <w:adjustRightInd w:val="0"/>
      <w:spacing w:after="0" w:line="360" w:lineRule="auto"/>
      <w:jc w:val="both"/>
    </w:pPr>
    <w:rPr>
      <w:rFonts w:ascii="Arial" w:eastAsia="MS Mincho" w:hAnsi="Arial" w:cs="Arial"/>
      <w:bCs/>
      <w:lang w:eastAsia="ja-JP"/>
    </w:rPr>
  </w:style>
  <w:style w:type="paragraph" w:customStyle="1" w:styleId="MOJLevel4">
    <w:name w:val="MOJ Level 4"/>
    <w:basedOn w:val="Normal"/>
    <w:autoRedefine/>
    <w:uiPriority w:val="99"/>
    <w:rsid w:val="00E45828"/>
    <w:pPr>
      <w:numPr>
        <w:ilvl w:val="4"/>
        <w:numId w:val="121"/>
      </w:numPr>
      <w:overflowPunct w:val="0"/>
      <w:autoSpaceDE w:val="0"/>
      <w:autoSpaceDN w:val="0"/>
      <w:adjustRightInd w:val="0"/>
      <w:spacing w:after="0" w:line="360" w:lineRule="auto"/>
      <w:jc w:val="both"/>
    </w:pPr>
    <w:rPr>
      <w:rFonts w:ascii="Arial" w:eastAsia="MS Mincho" w:hAnsi="Arial" w:cs="Arial"/>
      <w:lang w:eastAsia="ja-JP"/>
    </w:rPr>
  </w:style>
  <w:style w:type="paragraph" w:customStyle="1" w:styleId="DefinitionNumbering8">
    <w:name w:val="Definition Numbering 8"/>
    <w:basedOn w:val="Normal"/>
    <w:uiPriority w:val="99"/>
    <w:rsid w:val="00E45828"/>
    <w:pPr>
      <w:numPr>
        <w:ilvl w:val="7"/>
        <w:numId w:val="122"/>
      </w:numPr>
      <w:overflowPunct w:val="0"/>
      <w:autoSpaceDE w:val="0"/>
      <w:autoSpaceDN w:val="0"/>
      <w:adjustRightInd w:val="0"/>
      <w:spacing w:after="240" w:line="240" w:lineRule="auto"/>
      <w:jc w:val="both"/>
      <w:outlineLvl w:val="7"/>
    </w:pPr>
    <w:rPr>
      <w:rFonts w:ascii="Times New Roman" w:eastAsia="STZhongsong" w:hAnsi="Times New Roman" w:cs="Arial"/>
      <w:szCs w:val="20"/>
      <w:lang w:eastAsia="zh-CN"/>
    </w:rPr>
  </w:style>
  <w:style w:type="paragraph" w:customStyle="1" w:styleId="DefinitionNumbering9">
    <w:name w:val="Definition Numbering 9"/>
    <w:basedOn w:val="Normal"/>
    <w:uiPriority w:val="99"/>
    <w:rsid w:val="00E45828"/>
    <w:pPr>
      <w:numPr>
        <w:ilvl w:val="8"/>
        <w:numId w:val="122"/>
      </w:numPr>
      <w:overflowPunct w:val="0"/>
      <w:autoSpaceDE w:val="0"/>
      <w:autoSpaceDN w:val="0"/>
      <w:adjustRightInd w:val="0"/>
      <w:spacing w:after="240" w:line="240" w:lineRule="auto"/>
      <w:jc w:val="both"/>
      <w:outlineLvl w:val="8"/>
    </w:pPr>
    <w:rPr>
      <w:rFonts w:ascii="Times New Roman" w:eastAsia="STZhongsong" w:hAnsi="Times New Roman" w:cs="Arial"/>
      <w:szCs w:val="20"/>
      <w:lang w:eastAsia="zh-CN"/>
    </w:rPr>
  </w:style>
  <w:style w:type="paragraph" w:customStyle="1" w:styleId="Body">
    <w:name w:val="Body"/>
    <w:basedOn w:val="Normal"/>
    <w:uiPriority w:val="99"/>
    <w:qFormat/>
    <w:rsid w:val="00E45828"/>
    <w:pPr>
      <w:overflowPunct w:val="0"/>
      <w:autoSpaceDE w:val="0"/>
      <w:autoSpaceDN w:val="0"/>
      <w:adjustRightInd w:val="0"/>
      <w:spacing w:after="240" w:line="240" w:lineRule="auto"/>
      <w:jc w:val="both"/>
    </w:pPr>
    <w:rPr>
      <w:rFonts w:ascii="Arial" w:eastAsia="Times New Roman" w:hAnsi="Arial" w:cs="Arial"/>
      <w:szCs w:val="20"/>
      <w:lang w:eastAsia="en-US"/>
    </w:rPr>
  </w:style>
  <w:style w:type="character" w:customStyle="1" w:styleId="heading2numberedbutnotboldChar">
    <w:name w:val="heading 2 numbered but not bold Char"/>
    <w:link w:val="heading2numberedbutnotbold"/>
    <w:locked/>
    <w:rsid w:val="00E45828"/>
    <w:rPr>
      <w:rFonts w:ascii="Arial" w:eastAsia="STZhongsong" w:hAnsi="Arial" w:cs="Arial"/>
      <w:lang w:eastAsia="zh-CN"/>
    </w:rPr>
  </w:style>
  <w:style w:type="paragraph" w:customStyle="1" w:styleId="heading2numberedbutnotbold">
    <w:name w:val="heading 2 numbered but not bold"/>
    <w:basedOn w:val="Heading2"/>
    <w:link w:val="heading2numberedbutnotboldChar"/>
    <w:qFormat/>
    <w:rsid w:val="00E45828"/>
    <w:pPr>
      <w:widowControl/>
      <w:tabs>
        <w:tab w:val="num" w:pos="1713"/>
      </w:tabs>
      <w:overflowPunct w:val="0"/>
      <w:autoSpaceDE w:val="0"/>
      <w:autoSpaceDN w:val="0"/>
      <w:adjustRightInd w:val="0"/>
      <w:spacing w:after="240"/>
      <w:ind w:left="1713" w:firstLine="0"/>
    </w:pPr>
    <w:rPr>
      <w:rFonts w:ascii="Arial" w:eastAsia="STZhongsong" w:hAnsi="Arial" w:cs="Arial"/>
      <w:sz w:val="22"/>
      <w:szCs w:val="22"/>
      <w:lang w:eastAsia="zh-CN"/>
    </w:rPr>
  </w:style>
  <w:style w:type="character" w:customStyle="1" w:styleId="PartHeadingboldcenteredChar">
    <w:name w:val="Part Heading bold centered Char"/>
    <w:link w:val="PartHeadingboldcentered"/>
    <w:locked/>
    <w:rsid w:val="00E45828"/>
    <w:rPr>
      <w:rFonts w:ascii="Arial" w:eastAsia="STZhongsong" w:hAnsi="Arial" w:cs="Arial"/>
      <w:b/>
      <w:lang w:eastAsia="zh-CN"/>
    </w:rPr>
  </w:style>
  <w:style w:type="paragraph" w:customStyle="1" w:styleId="PartHeadingboldcentered">
    <w:name w:val="Part Heading bold centered"/>
    <w:basedOn w:val="MarginText"/>
    <w:link w:val="PartHeadingboldcenteredChar"/>
    <w:qFormat/>
    <w:rsid w:val="00E45828"/>
    <w:pPr>
      <w:overflowPunct w:val="0"/>
      <w:autoSpaceDE w:val="0"/>
      <w:autoSpaceDN w:val="0"/>
      <w:spacing w:before="0" w:after="240"/>
      <w:ind w:left="0"/>
      <w:jc w:val="center"/>
    </w:pPr>
    <w:rPr>
      <w:rFonts w:ascii="Arial" w:hAnsi="Arial" w:cs="Arial"/>
      <w:b/>
      <w:szCs w:val="22"/>
    </w:rPr>
  </w:style>
  <w:style w:type="paragraph" w:customStyle="1" w:styleId="ScheduleL1">
    <w:name w:val="Schedule L1"/>
    <w:basedOn w:val="Normal"/>
    <w:rsid w:val="00E45828"/>
    <w:pPr>
      <w:keepNext/>
      <w:numPr>
        <w:numId w:val="123"/>
      </w:numPr>
      <w:autoSpaceDN w:val="0"/>
      <w:adjustRightInd w:val="0"/>
      <w:spacing w:before="120" w:after="240" w:line="240" w:lineRule="auto"/>
      <w:jc w:val="both"/>
      <w:outlineLvl w:val="0"/>
    </w:pPr>
    <w:rPr>
      <w:rFonts w:eastAsia="STZhongsong" w:cs="Times New Roman"/>
      <w:b/>
      <w:caps/>
      <w:szCs w:val="20"/>
      <w:lang w:eastAsia="zh-CN"/>
    </w:rPr>
  </w:style>
  <w:style w:type="character" w:customStyle="1" w:styleId="ScheduleL2Char">
    <w:name w:val="Schedule L2 Char"/>
    <w:link w:val="ScheduleL2"/>
    <w:locked/>
    <w:rsid w:val="00E45828"/>
    <w:rPr>
      <w:rFonts w:eastAsia="STZhongsong" w:cs="Times New Roman"/>
      <w:lang w:val="en-US" w:eastAsia="zh-CN"/>
    </w:rPr>
  </w:style>
  <w:style w:type="paragraph" w:customStyle="1" w:styleId="ScheduleL2">
    <w:name w:val="Schedule L2"/>
    <w:basedOn w:val="Normal"/>
    <w:link w:val="ScheduleL2Char"/>
    <w:rsid w:val="00E45828"/>
    <w:pPr>
      <w:numPr>
        <w:ilvl w:val="1"/>
        <w:numId w:val="123"/>
      </w:numPr>
      <w:tabs>
        <w:tab w:val="left" w:pos="993"/>
      </w:tabs>
      <w:autoSpaceDN w:val="0"/>
      <w:adjustRightInd w:val="0"/>
      <w:spacing w:before="120" w:after="120" w:line="240" w:lineRule="auto"/>
      <w:jc w:val="both"/>
      <w:outlineLvl w:val="1"/>
    </w:pPr>
    <w:rPr>
      <w:rFonts w:asciiTheme="minorHAnsi" w:eastAsia="STZhongsong" w:hAnsiTheme="minorHAnsi" w:cs="Times New Roman"/>
      <w:lang w:val="en-US" w:eastAsia="zh-CN"/>
    </w:rPr>
  </w:style>
  <w:style w:type="paragraph" w:customStyle="1" w:styleId="ScheduleL3">
    <w:name w:val="Schedule L3"/>
    <w:basedOn w:val="Normal"/>
    <w:rsid w:val="00E45828"/>
    <w:pPr>
      <w:numPr>
        <w:ilvl w:val="2"/>
        <w:numId w:val="123"/>
      </w:numPr>
      <w:autoSpaceDN w:val="0"/>
      <w:adjustRightInd w:val="0"/>
      <w:spacing w:before="120" w:after="120" w:line="240" w:lineRule="auto"/>
      <w:jc w:val="both"/>
      <w:outlineLvl w:val="2"/>
    </w:pPr>
    <w:rPr>
      <w:rFonts w:eastAsia="STZhongsong" w:cs="Times New Roman"/>
      <w:szCs w:val="20"/>
      <w:lang w:eastAsia="zh-CN"/>
    </w:rPr>
  </w:style>
  <w:style w:type="paragraph" w:customStyle="1" w:styleId="ScheduleL4">
    <w:name w:val="Schedule L4"/>
    <w:basedOn w:val="Normal"/>
    <w:rsid w:val="00E45828"/>
    <w:pPr>
      <w:numPr>
        <w:ilvl w:val="3"/>
        <w:numId w:val="123"/>
      </w:numPr>
      <w:autoSpaceDN w:val="0"/>
      <w:adjustRightInd w:val="0"/>
      <w:spacing w:before="120" w:after="120" w:line="240" w:lineRule="auto"/>
      <w:jc w:val="both"/>
      <w:outlineLvl w:val="3"/>
    </w:pPr>
    <w:rPr>
      <w:rFonts w:eastAsia="STZhongsong" w:cs="Times New Roman"/>
      <w:szCs w:val="20"/>
      <w:lang w:eastAsia="zh-CN"/>
    </w:rPr>
  </w:style>
  <w:style w:type="paragraph" w:customStyle="1" w:styleId="ScheduleL5">
    <w:name w:val="Schedule L5"/>
    <w:basedOn w:val="Normal"/>
    <w:rsid w:val="00E45828"/>
    <w:pPr>
      <w:numPr>
        <w:ilvl w:val="4"/>
        <w:numId w:val="123"/>
      </w:numPr>
      <w:autoSpaceDN w:val="0"/>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E45828"/>
    <w:pPr>
      <w:numPr>
        <w:ilvl w:val="5"/>
        <w:numId w:val="123"/>
      </w:numPr>
      <w:overflowPunct w:val="0"/>
      <w:autoSpaceDE w:val="0"/>
      <w:autoSpaceDN w:val="0"/>
      <w:adjustRightInd w:val="0"/>
      <w:spacing w:after="240" w:line="240" w:lineRule="auto"/>
      <w:jc w:val="both"/>
      <w:outlineLvl w:val="5"/>
    </w:pPr>
    <w:rPr>
      <w:rFonts w:ascii="Times New Roman" w:eastAsia="STZhongsong" w:hAnsi="Times New Roman" w:cs="Arial"/>
      <w:szCs w:val="20"/>
      <w:lang w:eastAsia="zh-CN"/>
    </w:rPr>
  </w:style>
  <w:style w:type="paragraph" w:customStyle="1" w:styleId="ScheduleL7">
    <w:name w:val="Schedule L7"/>
    <w:basedOn w:val="Normal"/>
    <w:rsid w:val="00E45828"/>
    <w:pPr>
      <w:numPr>
        <w:ilvl w:val="6"/>
        <w:numId w:val="123"/>
      </w:numPr>
      <w:overflowPunct w:val="0"/>
      <w:autoSpaceDE w:val="0"/>
      <w:autoSpaceDN w:val="0"/>
      <w:adjustRightInd w:val="0"/>
      <w:spacing w:after="240" w:line="240" w:lineRule="auto"/>
      <w:jc w:val="both"/>
      <w:outlineLvl w:val="6"/>
    </w:pPr>
    <w:rPr>
      <w:rFonts w:ascii="Times New Roman" w:eastAsia="STZhongsong" w:hAnsi="Times New Roman" w:cs="Arial"/>
      <w:szCs w:val="20"/>
      <w:lang w:eastAsia="zh-CN"/>
    </w:rPr>
  </w:style>
  <w:style w:type="paragraph" w:customStyle="1" w:styleId="ScheduleL8">
    <w:name w:val="Schedule L8"/>
    <w:basedOn w:val="Normal"/>
    <w:rsid w:val="00E45828"/>
    <w:pPr>
      <w:numPr>
        <w:ilvl w:val="7"/>
        <w:numId w:val="123"/>
      </w:numPr>
      <w:overflowPunct w:val="0"/>
      <w:autoSpaceDE w:val="0"/>
      <w:autoSpaceDN w:val="0"/>
      <w:adjustRightInd w:val="0"/>
      <w:spacing w:after="240" w:line="240" w:lineRule="auto"/>
      <w:jc w:val="both"/>
      <w:outlineLvl w:val="7"/>
    </w:pPr>
    <w:rPr>
      <w:rFonts w:ascii="Times New Roman" w:eastAsia="STZhongsong" w:hAnsi="Times New Roman" w:cs="Arial"/>
      <w:szCs w:val="20"/>
      <w:lang w:eastAsia="zh-CN"/>
    </w:rPr>
  </w:style>
  <w:style w:type="paragraph" w:customStyle="1" w:styleId="ScheduleL9">
    <w:name w:val="Schedule L9"/>
    <w:basedOn w:val="Normal"/>
    <w:rsid w:val="00E45828"/>
    <w:pPr>
      <w:numPr>
        <w:ilvl w:val="8"/>
        <w:numId w:val="123"/>
      </w:numPr>
      <w:overflowPunct w:val="0"/>
      <w:autoSpaceDE w:val="0"/>
      <w:autoSpaceDN w:val="0"/>
      <w:adjustRightInd w:val="0"/>
      <w:spacing w:after="240" w:line="240" w:lineRule="auto"/>
      <w:jc w:val="both"/>
      <w:outlineLvl w:val="8"/>
    </w:pPr>
    <w:rPr>
      <w:rFonts w:ascii="Times New Roman" w:eastAsia="STZhongsong" w:hAnsi="Times New Roman" w:cs="Arial"/>
      <w:szCs w:val="20"/>
      <w:lang w:eastAsia="zh-CN"/>
    </w:rPr>
  </w:style>
  <w:style w:type="character" w:customStyle="1" w:styleId="bodystrongChar">
    <w:name w:val="body strong Char"/>
    <w:link w:val="bodystrong"/>
    <w:locked/>
    <w:rsid w:val="00E45828"/>
    <w:rPr>
      <w:rFonts w:ascii="Arial" w:eastAsia="SimSun" w:hAnsi="Arial" w:cs="Arial"/>
      <w:b/>
      <w:szCs w:val="24"/>
    </w:rPr>
  </w:style>
  <w:style w:type="paragraph" w:customStyle="1" w:styleId="bodystrong">
    <w:name w:val="body strong"/>
    <w:basedOn w:val="Body"/>
    <w:link w:val="bodystrongChar"/>
    <w:rsid w:val="00E45828"/>
    <w:pPr>
      <w:spacing w:after="0"/>
      <w:jc w:val="left"/>
    </w:pPr>
    <w:rPr>
      <w:rFonts w:eastAsia="SimSun"/>
      <w:b/>
      <w:szCs w:val="24"/>
    </w:rPr>
  </w:style>
  <w:style w:type="paragraph" w:customStyle="1" w:styleId="Sch1styleclause">
    <w:name w:val="Sch  (1style) clause"/>
    <w:basedOn w:val="Normal"/>
    <w:uiPriority w:val="99"/>
    <w:rsid w:val="00E45828"/>
    <w:pPr>
      <w:numPr>
        <w:ilvl w:val="2"/>
        <w:numId w:val="124"/>
      </w:numPr>
      <w:overflowPunct w:val="0"/>
      <w:autoSpaceDE w:val="0"/>
      <w:autoSpaceDN w:val="0"/>
      <w:adjustRightInd w:val="0"/>
      <w:spacing w:before="320" w:after="0" w:line="300" w:lineRule="atLeast"/>
      <w:jc w:val="both"/>
      <w:outlineLvl w:val="0"/>
    </w:pPr>
    <w:rPr>
      <w:rFonts w:ascii="Times New Roman" w:eastAsia="Times New Roman" w:hAnsi="Times New Roman" w:cs="Arial"/>
      <w:b/>
      <w:smallCaps/>
      <w:szCs w:val="20"/>
      <w:lang w:eastAsia="en-US"/>
    </w:rPr>
  </w:style>
  <w:style w:type="paragraph" w:customStyle="1" w:styleId="Sch1stylesubclause">
    <w:name w:val="Sch  (1style) sub clause"/>
    <w:basedOn w:val="Normal"/>
    <w:uiPriority w:val="99"/>
    <w:rsid w:val="00E45828"/>
    <w:pPr>
      <w:numPr>
        <w:ilvl w:val="3"/>
        <w:numId w:val="124"/>
      </w:numPr>
      <w:overflowPunct w:val="0"/>
      <w:autoSpaceDE w:val="0"/>
      <w:autoSpaceDN w:val="0"/>
      <w:adjustRightInd w:val="0"/>
      <w:spacing w:before="280" w:after="120" w:line="300" w:lineRule="atLeast"/>
      <w:jc w:val="both"/>
      <w:outlineLvl w:val="1"/>
    </w:pPr>
    <w:rPr>
      <w:rFonts w:ascii="Times New Roman" w:eastAsia="Times New Roman" w:hAnsi="Times New Roman" w:cs="Arial"/>
      <w:color w:val="000000"/>
      <w:szCs w:val="20"/>
      <w:lang w:eastAsia="en-US"/>
    </w:rPr>
  </w:style>
  <w:style w:type="paragraph" w:customStyle="1" w:styleId="Sch1stylepara">
    <w:name w:val="Sch (1style) para"/>
    <w:basedOn w:val="Normal"/>
    <w:uiPriority w:val="99"/>
    <w:rsid w:val="00E45828"/>
    <w:pPr>
      <w:tabs>
        <w:tab w:val="num" w:pos="1559"/>
      </w:tabs>
      <w:overflowPunct w:val="0"/>
      <w:autoSpaceDE w:val="0"/>
      <w:autoSpaceDN w:val="0"/>
      <w:adjustRightInd w:val="0"/>
      <w:spacing w:after="120" w:line="300" w:lineRule="atLeast"/>
      <w:ind w:left="1559" w:hanging="567"/>
      <w:jc w:val="both"/>
    </w:pPr>
    <w:rPr>
      <w:rFonts w:ascii="Times New Roman" w:eastAsia="Times New Roman" w:hAnsi="Times New Roman" w:cs="Arial"/>
      <w:szCs w:val="20"/>
      <w:lang w:eastAsia="en-US"/>
    </w:rPr>
  </w:style>
  <w:style w:type="character" w:customStyle="1" w:styleId="StyleHeading3ServiceConformance3ArialCharChar">
    <w:name w:val="Style Heading 3Service Conformance 3 + Arial Char Char"/>
    <w:link w:val="StyleHeading3ServiceConformance3Arial"/>
    <w:locked/>
    <w:rsid w:val="00E45828"/>
    <w:rPr>
      <w:rFonts w:ascii="Times New Roman" w:eastAsia="Times New Roman" w:hAnsi="Times New Roman" w:cs="Arial"/>
    </w:rPr>
  </w:style>
  <w:style w:type="paragraph" w:customStyle="1" w:styleId="StyleHeading3ServiceConformance3Arial">
    <w:name w:val="Style Heading 3Service Conformance 3 + Arial"/>
    <w:basedOn w:val="Heading3"/>
    <w:link w:val="StyleHeading3ServiceConformance3ArialCharChar"/>
    <w:rsid w:val="00E45828"/>
    <w:pPr>
      <w:keepNext w:val="0"/>
      <w:keepLines w:val="0"/>
      <w:tabs>
        <w:tab w:val="num" w:pos="0"/>
      </w:tabs>
      <w:overflowPunct w:val="0"/>
      <w:autoSpaceDE w:val="0"/>
      <w:autoSpaceDN w:val="0"/>
      <w:adjustRightInd w:val="0"/>
      <w:spacing w:before="0" w:after="240" w:line="360" w:lineRule="auto"/>
      <w:ind w:left="2194" w:hanging="737"/>
      <w:jc w:val="both"/>
    </w:pPr>
    <w:rPr>
      <w:rFonts w:ascii="Times New Roman" w:hAnsi="Times New Roman" w:cs="Arial"/>
      <w:b w:val="0"/>
      <w:sz w:val="22"/>
      <w:szCs w:val="22"/>
      <w:lang w:eastAsia="en-US"/>
    </w:rPr>
  </w:style>
  <w:style w:type="character" w:customStyle="1" w:styleId="StyleHeading5ServiceConformance4HeadingHeading5unusedLevChar">
    <w:name w:val="Style Heading 5Service Conformance 4HeadingHeading 5(unused)Lev... Char"/>
    <w:link w:val="StyleHeading5ServiceConformance4HeadingHeading5unusedLev"/>
    <w:uiPriority w:val="99"/>
    <w:locked/>
    <w:rsid w:val="00E45828"/>
    <w:rPr>
      <w:rFonts w:ascii="Times New Roman" w:eastAsia="Times New Roman" w:hAnsi="Times New Roman" w:cs="Arial"/>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uiPriority w:val="99"/>
    <w:rsid w:val="00E45828"/>
    <w:pPr>
      <w:keepNext w:val="0"/>
      <w:keepLines w:val="0"/>
      <w:numPr>
        <w:numId w:val="125"/>
      </w:numPr>
      <w:overflowPunct w:val="0"/>
      <w:autoSpaceDE w:val="0"/>
      <w:autoSpaceDN w:val="0"/>
      <w:adjustRightInd w:val="0"/>
      <w:spacing w:before="0" w:after="240" w:line="360" w:lineRule="auto"/>
      <w:ind w:left="720"/>
    </w:pPr>
    <w:rPr>
      <w:rFonts w:ascii="Times New Roman" w:hAnsi="Times New Roman" w:cs="Arial"/>
      <w:b w:val="0"/>
      <w:lang w:eastAsia="en-US"/>
    </w:rPr>
  </w:style>
  <w:style w:type="paragraph" w:customStyle="1" w:styleId="FFWLevel2">
    <w:name w:val="FFW Level 2"/>
    <w:basedOn w:val="Normal"/>
    <w:link w:val="FFWLevel2Char"/>
    <w:uiPriority w:val="99"/>
    <w:locked/>
    <w:rsid w:val="00E45828"/>
    <w:pPr>
      <w:numPr>
        <w:ilvl w:val="1"/>
        <w:numId w:val="126"/>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character" w:customStyle="1" w:styleId="FFWLevel2Char">
    <w:name w:val="FFW Level 2 Char"/>
    <w:link w:val="FFWLevel2"/>
    <w:uiPriority w:val="99"/>
    <w:locked/>
    <w:rsid w:val="00E45828"/>
    <w:rPr>
      <w:rFonts w:ascii="Arial" w:eastAsia="Times New Roman" w:hAnsi="Arial" w:cs="Arial"/>
      <w:sz w:val="20"/>
      <w:szCs w:val="24"/>
      <w:lang w:eastAsia="fr-FR"/>
    </w:rPr>
  </w:style>
  <w:style w:type="paragraph" w:customStyle="1" w:styleId="FFWLevel1">
    <w:name w:val="FFW Level 1"/>
    <w:basedOn w:val="Normal"/>
    <w:next w:val="FFWLevel2"/>
    <w:uiPriority w:val="99"/>
    <w:locked/>
    <w:rsid w:val="00E45828"/>
    <w:pPr>
      <w:keepNext/>
      <w:numPr>
        <w:numId w:val="126"/>
      </w:numPr>
      <w:overflowPunct w:val="0"/>
      <w:autoSpaceDE w:val="0"/>
      <w:autoSpaceDN w:val="0"/>
      <w:adjustRightInd w:val="0"/>
      <w:spacing w:before="240" w:after="0" w:line="260" w:lineRule="atLeast"/>
      <w:jc w:val="both"/>
    </w:pPr>
    <w:rPr>
      <w:rFonts w:ascii="Arial" w:eastAsia="Times New Roman" w:hAnsi="Arial" w:cs="Arial"/>
      <w:b/>
      <w:sz w:val="20"/>
      <w:szCs w:val="24"/>
      <w:lang w:eastAsia="fr-FR"/>
    </w:rPr>
  </w:style>
  <w:style w:type="paragraph" w:customStyle="1" w:styleId="FFWLevel3">
    <w:name w:val="FFW Level 3"/>
    <w:basedOn w:val="Normal"/>
    <w:uiPriority w:val="99"/>
    <w:locked/>
    <w:rsid w:val="00E45828"/>
    <w:pPr>
      <w:numPr>
        <w:ilvl w:val="3"/>
        <w:numId w:val="126"/>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character" w:customStyle="1" w:styleId="FFWLevel4Char">
    <w:name w:val="FFW Level 4 Char"/>
    <w:link w:val="FFWLevel4"/>
    <w:locked/>
    <w:rsid w:val="00E45828"/>
    <w:rPr>
      <w:rFonts w:ascii="Arial" w:eastAsia="Times New Roman" w:hAnsi="Arial" w:cs="Arial"/>
      <w:szCs w:val="24"/>
      <w:lang w:eastAsia="fr-FR"/>
    </w:rPr>
  </w:style>
  <w:style w:type="paragraph" w:customStyle="1" w:styleId="FFWLevel4">
    <w:name w:val="FFW Level 4"/>
    <w:basedOn w:val="Normal"/>
    <w:link w:val="FFWLevel4Char"/>
    <w:locked/>
    <w:rsid w:val="00E45828"/>
    <w:pPr>
      <w:tabs>
        <w:tab w:val="num" w:pos="1587"/>
      </w:tabs>
      <w:overflowPunct w:val="0"/>
      <w:autoSpaceDE w:val="0"/>
      <w:autoSpaceDN w:val="0"/>
      <w:adjustRightInd w:val="0"/>
      <w:spacing w:before="240" w:after="0" w:line="260" w:lineRule="atLeast"/>
      <w:ind w:left="1587" w:hanging="793"/>
      <w:jc w:val="both"/>
    </w:pPr>
    <w:rPr>
      <w:rFonts w:ascii="Arial" w:eastAsia="Times New Roman" w:hAnsi="Arial" w:cs="Arial"/>
      <w:szCs w:val="24"/>
      <w:lang w:eastAsia="fr-FR"/>
    </w:rPr>
  </w:style>
  <w:style w:type="paragraph" w:customStyle="1" w:styleId="FFWLevel6">
    <w:name w:val="FFW Level 6"/>
    <w:basedOn w:val="Normal"/>
    <w:uiPriority w:val="99"/>
    <w:locked/>
    <w:rsid w:val="00E45828"/>
    <w:pPr>
      <w:numPr>
        <w:ilvl w:val="5"/>
        <w:numId w:val="126"/>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paragraph" w:customStyle="1" w:styleId="FFWDefinitionColumnLevel1">
    <w:name w:val="FFW Definition Column Level 1"/>
    <w:basedOn w:val="Normal"/>
    <w:uiPriority w:val="99"/>
    <w:locked/>
    <w:rsid w:val="00E45828"/>
    <w:pPr>
      <w:numPr>
        <w:numId w:val="127"/>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paragraph" w:customStyle="1" w:styleId="FFWDefinitionColumnLevel2">
    <w:name w:val="FFW Definition Column Level 2"/>
    <w:basedOn w:val="Normal"/>
    <w:uiPriority w:val="99"/>
    <w:locked/>
    <w:rsid w:val="00E45828"/>
    <w:pPr>
      <w:numPr>
        <w:ilvl w:val="1"/>
        <w:numId w:val="127"/>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paragraph" w:customStyle="1" w:styleId="FFWDefinitionLevel1">
    <w:name w:val="FFW Definition Level 1"/>
    <w:basedOn w:val="Normal"/>
    <w:uiPriority w:val="99"/>
    <w:locked/>
    <w:rsid w:val="00E45828"/>
    <w:pPr>
      <w:numPr>
        <w:numId w:val="128"/>
      </w:numPr>
      <w:overflowPunct w:val="0"/>
      <w:autoSpaceDE w:val="0"/>
      <w:autoSpaceDN w:val="0"/>
      <w:adjustRightInd w:val="0"/>
      <w:spacing w:before="240" w:after="0" w:line="260" w:lineRule="atLeast"/>
      <w:jc w:val="both"/>
    </w:pPr>
    <w:rPr>
      <w:rFonts w:ascii="Arial" w:eastAsia="Times New Roman" w:hAnsi="Arial" w:cs="Arial"/>
      <w:sz w:val="20"/>
      <w:szCs w:val="24"/>
    </w:rPr>
  </w:style>
  <w:style w:type="paragraph" w:customStyle="1" w:styleId="MediumGrid21">
    <w:name w:val="Medium Grid 21"/>
    <w:uiPriority w:val="1"/>
    <w:qFormat/>
    <w:rsid w:val="00E45828"/>
    <w:pPr>
      <w:autoSpaceDN w:val="0"/>
      <w:spacing w:after="0" w:line="240" w:lineRule="auto"/>
    </w:pPr>
    <w:rPr>
      <w:rFonts w:ascii="Arial" w:eastAsia="Times New Roman" w:hAnsi="Arial" w:cs="Arial"/>
      <w:sz w:val="24"/>
      <w:szCs w:val="24"/>
      <w:lang w:eastAsia="en-GB"/>
    </w:rPr>
  </w:style>
  <w:style w:type="paragraph" w:customStyle="1" w:styleId="GPSmacrorestart">
    <w:name w:val="GPS macro restart"/>
    <w:basedOn w:val="Normal"/>
    <w:uiPriority w:val="99"/>
    <w:qFormat/>
    <w:rsid w:val="00E45828"/>
    <w:pPr>
      <w:overflowPunct w:val="0"/>
      <w:autoSpaceDE w:val="0"/>
      <w:autoSpaceDN w:val="0"/>
      <w:adjustRightInd w:val="0"/>
      <w:spacing w:after="0" w:line="240" w:lineRule="auto"/>
      <w:jc w:val="both"/>
    </w:pPr>
    <w:rPr>
      <w:rFonts w:eastAsia="Times New Roman" w:cs="Arial"/>
      <w:color w:val="FFFFFF"/>
      <w:sz w:val="16"/>
      <w:szCs w:val="16"/>
      <w:lang w:eastAsia="en-US"/>
    </w:rPr>
  </w:style>
  <w:style w:type="paragraph" w:customStyle="1" w:styleId="aDefinition">
    <w:name w:val="(a) Definition"/>
    <w:basedOn w:val="Body"/>
    <w:uiPriority w:val="99"/>
    <w:qFormat/>
    <w:rsid w:val="00E45828"/>
    <w:pPr>
      <w:tabs>
        <w:tab w:val="num" w:pos="851"/>
      </w:tabs>
      <w:overflowPunct/>
      <w:autoSpaceDE/>
      <w:adjustRightInd/>
      <w:ind w:left="851" w:hanging="851"/>
    </w:pPr>
    <w:rPr>
      <w:rFonts w:ascii="Verdana" w:hAnsi="Verdana" w:cs="Times New Roman"/>
      <w:sz w:val="18"/>
      <w:szCs w:val="18"/>
      <w:lang w:eastAsia="zh-CN"/>
    </w:rPr>
  </w:style>
  <w:style w:type="paragraph" w:customStyle="1" w:styleId="iDefinition">
    <w:name w:val="(i) Definition"/>
    <w:basedOn w:val="Body"/>
    <w:uiPriority w:val="99"/>
    <w:qFormat/>
    <w:rsid w:val="00E45828"/>
    <w:pPr>
      <w:tabs>
        <w:tab w:val="num" w:pos="1843"/>
      </w:tabs>
      <w:overflowPunct/>
      <w:autoSpaceDE/>
      <w:adjustRightInd/>
      <w:ind w:left="1843" w:hanging="992"/>
    </w:pPr>
    <w:rPr>
      <w:rFonts w:ascii="Verdana" w:hAnsi="Verdana" w:cs="Times New Roman"/>
      <w:sz w:val="18"/>
      <w:szCs w:val="18"/>
      <w:lang w:eastAsia="zh-CN"/>
    </w:rPr>
  </w:style>
  <w:style w:type="character" w:styleId="FootnoteReference">
    <w:name w:val="footnote reference"/>
    <w:uiPriority w:val="99"/>
    <w:semiHidden/>
    <w:unhideWhenUsed/>
    <w:rsid w:val="00E45828"/>
    <w:rPr>
      <w:vertAlign w:val="superscript"/>
    </w:rPr>
  </w:style>
  <w:style w:type="character" w:styleId="Emphasis">
    <w:name w:val="Emphasis"/>
    <w:basedOn w:val="DefaultParagraphFont"/>
    <w:qFormat/>
    <w:rsid w:val="00E45828"/>
    <w:rPr>
      <w:i/>
      <w:iCs/>
    </w:rPr>
  </w:style>
  <w:style w:type="paragraph" w:customStyle="1" w:styleId="Body3">
    <w:name w:val="Body3"/>
    <w:basedOn w:val="Normal"/>
    <w:uiPriority w:val="99"/>
    <w:rsid w:val="003D5775"/>
    <w:pPr>
      <w:spacing w:after="220" w:line="240" w:lineRule="auto"/>
      <w:ind w:left="1412"/>
      <w:jc w:val="both"/>
    </w:pPr>
    <w:rPr>
      <w:rFonts w:ascii="Trebuchet MS" w:eastAsia="Times New Roman" w:hAnsi="Trebuchet MS" w:cs="Times New Roman"/>
      <w:sz w:val="20"/>
      <w:szCs w:val="20"/>
      <w:lang w:eastAsia="en-US"/>
    </w:rPr>
  </w:style>
  <w:style w:type="paragraph" w:customStyle="1" w:styleId="Level2">
    <w:name w:val="Level 2"/>
    <w:basedOn w:val="Normal"/>
    <w:rsid w:val="003D5775"/>
    <w:pPr>
      <w:adjustRightInd w:val="0"/>
      <w:spacing w:after="240" w:line="240" w:lineRule="auto"/>
      <w:ind w:left="1530" w:hanging="720"/>
      <w:jc w:val="both"/>
      <w:outlineLvl w:val="1"/>
    </w:pPr>
    <w:rPr>
      <w:rFonts w:ascii="Arial" w:eastAsia="Arial" w:hAnsi="Arial" w:cs="Arial"/>
      <w:sz w:val="20"/>
      <w:szCs w:val="20"/>
    </w:rPr>
  </w:style>
  <w:style w:type="paragraph" w:customStyle="1" w:styleId="Level3">
    <w:name w:val="Level 3"/>
    <w:basedOn w:val="Normal"/>
    <w:rsid w:val="003D5775"/>
    <w:pPr>
      <w:adjustRightInd w:val="0"/>
      <w:spacing w:after="240" w:line="240" w:lineRule="auto"/>
      <w:ind w:left="1980" w:hanging="1080"/>
      <w:jc w:val="both"/>
      <w:outlineLvl w:val="2"/>
    </w:pPr>
    <w:rPr>
      <w:rFonts w:ascii="Arial" w:eastAsia="Arial" w:hAnsi="Arial" w:cs="Arial"/>
      <w:sz w:val="20"/>
      <w:szCs w:val="20"/>
    </w:rPr>
  </w:style>
  <w:style w:type="paragraph" w:customStyle="1" w:styleId="Level4">
    <w:name w:val="Level 4"/>
    <w:basedOn w:val="Normal"/>
    <w:rsid w:val="003D5775"/>
    <w:pPr>
      <w:adjustRightInd w:val="0"/>
      <w:spacing w:after="240" w:line="240" w:lineRule="auto"/>
      <w:ind w:left="3420" w:hanging="1080"/>
      <w:jc w:val="both"/>
      <w:outlineLvl w:val="3"/>
    </w:pPr>
    <w:rPr>
      <w:rFonts w:ascii="Arial" w:eastAsia="Arial" w:hAnsi="Arial" w:cs="Arial"/>
      <w:sz w:val="20"/>
      <w:szCs w:val="20"/>
    </w:rPr>
  </w:style>
  <w:style w:type="paragraph" w:customStyle="1" w:styleId="Level5">
    <w:name w:val="Level 5"/>
    <w:basedOn w:val="Normal"/>
    <w:rsid w:val="003D5775"/>
    <w:pPr>
      <w:adjustRightInd w:val="0"/>
      <w:spacing w:after="240" w:line="240" w:lineRule="auto"/>
      <w:ind w:left="3600" w:hanging="720"/>
      <w:jc w:val="both"/>
      <w:outlineLvl w:val="4"/>
    </w:pPr>
    <w:rPr>
      <w:rFonts w:ascii="Arial" w:eastAsia="Arial" w:hAnsi="Arial" w:cs="Arial"/>
      <w:sz w:val="20"/>
      <w:szCs w:val="20"/>
    </w:rPr>
  </w:style>
  <w:style w:type="paragraph" w:customStyle="1" w:styleId="Level6">
    <w:name w:val="Level 6"/>
    <w:basedOn w:val="Normal"/>
    <w:rsid w:val="003D5775"/>
    <w:pPr>
      <w:adjustRightInd w:val="0"/>
      <w:spacing w:after="240" w:line="240" w:lineRule="auto"/>
      <w:ind w:left="4320" w:hanging="720"/>
      <w:jc w:val="both"/>
      <w:outlineLvl w:val="5"/>
    </w:pPr>
    <w:rPr>
      <w:rFonts w:ascii="Arial" w:eastAsia="Arial" w:hAnsi="Arial" w:cs="Arial"/>
      <w:sz w:val="20"/>
      <w:szCs w:val="20"/>
    </w:rPr>
  </w:style>
  <w:style w:type="paragraph" w:customStyle="1" w:styleId="Normal1">
    <w:name w:val="Normal1"/>
    <w:rsid w:val="003D5775"/>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D5775"/>
    <w:pPr>
      <w:spacing w:after="100" w:afterAutospacing="1" w:line="312" w:lineRule="atLeast"/>
    </w:pPr>
    <w:rPr>
      <w:rFonts w:ascii="Arial Unicode MS" w:eastAsia="Times New Roman" w:hAnsi="Arial Unicode MS" w:cs="Times New Roman"/>
      <w:sz w:val="24"/>
      <w:szCs w:val="24"/>
      <w:lang w:eastAsia="en-US"/>
    </w:rPr>
  </w:style>
  <w:style w:type="character" w:customStyle="1" w:styleId="normaltextrun1">
    <w:name w:val="normaltextrun1"/>
    <w:basedOn w:val="DefaultParagraphFont"/>
    <w:rsid w:val="003D5775"/>
  </w:style>
  <w:style w:type="paragraph" w:styleId="TOCHeading">
    <w:name w:val="TOC Heading"/>
    <w:basedOn w:val="Heading1"/>
    <w:next w:val="Normal"/>
    <w:uiPriority w:val="39"/>
    <w:unhideWhenUsed/>
    <w:qFormat/>
    <w:rsid w:val="00023657"/>
    <w:pPr>
      <w:spacing w:before="240" w:after="0" w:line="259" w:lineRule="auto"/>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023657"/>
    <w:pPr>
      <w:spacing w:after="100"/>
    </w:pPr>
  </w:style>
  <w:style w:type="paragraph" w:styleId="TOC2">
    <w:name w:val="toc 2"/>
    <w:basedOn w:val="Normal"/>
    <w:next w:val="Normal"/>
    <w:autoRedefine/>
    <w:uiPriority w:val="39"/>
    <w:unhideWhenUsed/>
    <w:rsid w:val="00023657"/>
    <w:pPr>
      <w:spacing w:after="100"/>
      <w:ind w:left="220"/>
    </w:pPr>
  </w:style>
  <w:style w:type="paragraph" w:styleId="TOC3">
    <w:name w:val="toc 3"/>
    <w:basedOn w:val="Normal"/>
    <w:next w:val="Normal"/>
    <w:autoRedefine/>
    <w:uiPriority w:val="39"/>
    <w:unhideWhenUsed/>
    <w:rsid w:val="00023657"/>
    <w:pPr>
      <w:spacing w:after="100"/>
      <w:ind w:left="440"/>
    </w:pPr>
  </w:style>
  <w:style w:type="paragraph" w:customStyle="1" w:styleId="ContentsHH1">
    <w:name w:val="ContentsHH1"/>
    <w:basedOn w:val="Normal0"/>
    <w:link w:val="ContentsHH1Char"/>
    <w:qFormat/>
    <w:rsid w:val="00023657"/>
    <w:pPr>
      <w:spacing w:after="0" w:line="256" w:lineRule="auto"/>
    </w:pPr>
    <w:rPr>
      <w:rFonts w:ascii="Arial" w:eastAsia="Arial" w:hAnsi="Arial" w:cs="Arial"/>
      <w:b/>
      <w:sz w:val="36"/>
      <w:szCs w:val="36"/>
    </w:rPr>
  </w:style>
  <w:style w:type="character" w:customStyle="1" w:styleId="ContentsHH1Char">
    <w:name w:val="ContentsHH1 Char"/>
    <w:basedOn w:val="Normal0Char"/>
    <w:link w:val="ContentsHH1"/>
    <w:rsid w:val="00023657"/>
    <w:rPr>
      <w:rFonts w:ascii="Arial" w:eastAsia="Arial" w:hAnsi="Arial" w:cs="Arial"/>
      <w:b/>
      <w:sz w:val="36"/>
      <w:szCs w:val="36"/>
      <w:lang w:eastAsia="en-GB"/>
    </w:rPr>
  </w:style>
  <w:style w:type="paragraph" w:customStyle="1" w:styleId="Coretermsparagraphs">
    <w:name w:val="Core terms paragraphs"/>
    <w:basedOn w:val="heading10"/>
    <w:link w:val="CoretermsparagraphsChar"/>
    <w:qFormat/>
    <w:rsid w:val="00933F69"/>
    <w:pPr>
      <w:numPr>
        <w:numId w:val="17"/>
      </w:numPr>
      <w:ind w:left="426" w:hanging="426"/>
    </w:pPr>
  </w:style>
  <w:style w:type="paragraph" w:customStyle="1" w:styleId="Annex">
    <w:name w:val="Annex"/>
    <w:basedOn w:val="GPSL2Numbered"/>
    <w:link w:val="AnnexChar"/>
    <w:qFormat/>
    <w:rsid w:val="00933F69"/>
    <w:pPr>
      <w:ind w:left="648" w:firstLine="0"/>
      <w:jc w:val="left"/>
    </w:pPr>
    <w:rPr>
      <w:rFonts w:ascii="Arial" w:hAnsi="Arial"/>
      <w:b/>
      <w:sz w:val="24"/>
      <w:szCs w:val="20"/>
    </w:rPr>
  </w:style>
  <w:style w:type="character" w:customStyle="1" w:styleId="heading10Char">
    <w:name w:val="heading 10 Char"/>
    <w:aliases w:val="1. Char,Aktenaam Char,Head 1 Char,Hoofdstukkop Char,Lev 1 Char,No numbers Char,OG Heading 1 Char,Titre 1 HB Char,h11 Char,h12 Char,h13 Char,level 1 Char,level1 Char,§1. Char"/>
    <w:basedOn w:val="Normal0Char"/>
    <w:link w:val="heading10"/>
    <w:rsid w:val="00933F69"/>
    <w:rPr>
      <w:rFonts w:ascii="Calibri" w:eastAsia="Calibri" w:hAnsi="Calibri" w:cs="Calibri"/>
      <w:b/>
      <w:sz w:val="36"/>
      <w:szCs w:val="36"/>
      <w:lang w:eastAsia="ja-JP"/>
    </w:rPr>
  </w:style>
  <w:style w:type="character" w:customStyle="1" w:styleId="CoretermsparagraphsChar">
    <w:name w:val="Core terms paragraphs Char"/>
    <w:basedOn w:val="heading10Char"/>
    <w:link w:val="Coretermsparagraphs"/>
    <w:rsid w:val="00933F69"/>
    <w:rPr>
      <w:rFonts w:ascii="Calibri" w:eastAsia="Calibri" w:hAnsi="Calibri" w:cs="Calibri"/>
      <w:b/>
      <w:sz w:val="36"/>
      <w:szCs w:val="36"/>
      <w:lang w:eastAsia="ja-JP"/>
    </w:rPr>
  </w:style>
  <w:style w:type="character" w:customStyle="1" w:styleId="AnnexChar">
    <w:name w:val="Annex Char"/>
    <w:basedOn w:val="GPSL2NumberedChar"/>
    <w:link w:val="Annex"/>
    <w:rsid w:val="00933F69"/>
    <w:rPr>
      <w:rFonts w:ascii="Arial" w:eastAsia="Times New Roman" w:hAnsi="Arial" w:cs="Arial"/>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6392">
      <w:bodyDiv w:val="1"/>
      <w:marLeft w:val="0"/>
      <w:marRight w:val="0"/>
      <w:marTop w:val="0"/>
      <w:marBottom w:val="0"/>
      <w:divBdr>
        <w:top w:val="none" w:sz="0" w:space="0" w:color="auto"/>
        <w:left w:val="none" w:sz="0" w:space="0" w:color="auto"/>
        <w:bottom w:val="none" w:sz="0" w:space="0" w:color="auto"/>
        <w:right w:val="none" w:sz="0" w:space="0" w:color="auto"/>
      </w:divBdr>
    </w:div>
    <w:div w:id="23407321">
      <w:bodyDiv w:val="1"/>
      <w:marLeft w:val="0"/>
      <w:marRight w:val="0"/>
      <w:marTop w:val="0"/>
      <w:marBottom w:val="0"/>
      <w:divBdr>
        <w:top w:val="none" w:sz="0" w:space="0" w:color="auto"/>
        <w:left w:val="none" w:sz="0" w:space="0" w:color="auto"/>
        <w:bottom w:val="none" w:sz="0" w:space="0" w:color="auto"/>
        <w:right w:val="none" w:sz="0" w:space="0" w:color="auto"/>
      </w:divBdr>
    </w:div>
    <w:div w:id="140738302">
      <w:bodyDiv w:val="1"/>
      <w:marLeft w:val="0"/>
      <w:marRight w:val="0"/>
      <w:marTop w:val="0"/>
      <w:marBottom w:val="0"/>
      <w:divBdr>
        <w:top w:val="none" w:sz="0" w:space="0" w:color="auto"/>
        <w:left w:val="none" w:sz="0" w:space="0" w:color="auto"/>
        <w:bottom w:val="none" w:sz="0" w:space="0" w:color="auto"/>
        <w:right w:val="none" w:sz="0" w:space="0" w:color="auto"/>
      </w:divBdr>
    </w:div>
    <w:div w:id="170336258">
      <w:bodyDiv w:val="1"/>
      <w:marLeft w:val="0"/>
      <w:marRight w:val="0"/>
      <w:marTop w:val="0"/>
      <w:marBottom w:val="0"/>
      <w:divBdr>
        <w:top w:val="none" w:sz="0" w:space="0" w:color="auto"/>
        <w:left w:val="none" w:sz="0" w:space="0" w:color="auto"/>
        <w:bottom w:val="none" w:sz="0" w:space="0" w:color="auto"/>
        <w:right w:val="none" w:sz="0" w:space="0" w:color="auto"/>
      </w:divBdr>
    </w:div>
    <w:div w:id="207105560">
      <w:bodyDiv w:val="1"/>
      <w:marLeft w:val="0"/>
      <w:marRight w:val="0"/>
      <w:marTop w:val="0"/>
      <w:marBottom w:val="0"/>
      <w:divBdr>
        <w:top w:val="none" w:sz="0" w:space="0" w:color="auto"/>
        <w:left w:val="none" w:sz="0" w:space="0" w:color="auto"/>
        <w:bottom w:val="none" w:sz="0" w:space="0" w:color="auto"/>
        <w:right w:val="none" w:sz="0" w:space="0" w:color="auto"/>
      </w:divBdr>
    </w:div>
    <w:div w:id="286544262">
      <w:bodyDiv w:val="1"/>
      <w:marLeft w:val="0"/>
      <w:marRight w:val="0"/>
      <w:marTop w:val="0"/>
      <w:marBottom w:val="0"/>
      <w:divBdr>
        <w:top w:val="none" w:sz="0" w:space="0" w:color="auto"/>
        <w:left w:val="none" w:sz="0" w:space="0" w:color="auto"/>
        <w:bottom w:val="none" w:sz="0" w:space="0" w:color="auto"/>
        <w:right w:val="none" w:sz="0" w:space="0" w:color="auto"/>
      </w:divBdr>
    </w:div>
    <w:div w:id="317417047">
      <w:bodyDiv w:val="1"/>
      <w:marLeft w:val="0"/>
      <w:marRight w:val="0"/>
      <w:marTop w:val="0"/>
      <w:marBottom w:val="0"/>
      <w:divBdr>
        <w:top w:val="none" w:sz="0" w:space="0" w:color="auto"/>
        <w:left w:val="none" w:sz="0" w:space="0" w:color="auto"/>
        <w:bottom w:val="none" w:sz="0" w:space="0" w:color="auto"/>
        <w:right w:val="none" w:sz="0" w:space="0" w:color="auto"/>
      </w:divBdr>
    </w:div>
    <w:div w:id="348794092">
      <w:bodyDiv w:val="1"/>
      <w:marLeft w:val="0"/>
      <w:marRight w:val="0"/>
      <w:marTop w:val="0"/>
      <w:marBottom w:val="0"/>
      <w:divBdr>
        <w:top w:val="none" w:sz="0" w:space="0" w:color="auto"/>
        <w:left w:val="none" w:sz="0" w:space="0" w:color="auto"/>
        <w:bottom w:val="none" w:sz="0" w:space="0" w:color="auto"/>
        <w:right w:val="none" w:sz="0" w:space="0" w:color="auto"/>
      </w:divBdr>
    </w:div>
    <w:div w:id="526914241">
      <w:bodyDiv w:val="1"/>
      <w:marLeft w:val="0"/>
      <w:marRight w:val="0"/>
      <w:marTop w:val="0"/>
      <w:marBottom w:val="0"/>
      <w:divBdr>
        <w:top w:val="none" w:sz="0" w:space="0" w:color="auto"/>
        <w:left w:val="none" w:sz="0" w:space="0" w:color="auto"/>
        <w:bottom w:val="none" w:sz="0" w:space="0" w:color="auto"/>
        <w:right w:val="none" w:sz="0" w:space="0" w:color="auto"/>
      </w:divBdr>
    </w:div>
    <w:div w:id="545870675">
      <w:bodyDiv w:val="1"/>
      <w:marLeft w:val="0"/>
      <w:marRight w:val="0"/>
      <w:marTop w:val="0"/>
      <w:marBottom w:val="0"/>
      <w:divBdr>
        <w:top w:val="none" w:sz="0" w:space="0" w:color="auto"/>
        <w:left w:val="none" w:sz="0" w:space="0" w:color="auto"/>
        <w:bottom w:val="none" w:sz="0" w:space="0" w:color="auto"/>
        <w:right w:val="none" w:sz="0" w:space="0" w:color="auto"/>
      </w:divBdr>
    </w:div>
    <w:div w:id="553469719">
      <w:bodyDiv w:val="1"/>
      <w:marLeft w:val="0"/>
      <w:marRight w:val="0"/>
      <w:marTop w:val="0"/>
      <w:marBottom w:val="0"/>
      <w:divBdr>
        <w:top w:val="none" w:sz="0" w:space="0" w:color="auto"/>
        <w:left w:val="none" w:sz="0" w:space="0" w:color="auto"/>
        <w:bottom w:val="none" w:sz="0" w:space="0" w:color="auto"/>
        <w:right w:val="none" w:sz="0" w:space="0" w:color="auto"/>
      </w:divBdr>
    </w:div>
    <w:div w:id="621689631">
      <w:bodyDiv w:val="1"/>
      <w:marLeft w:val="0"/>
      <w:marRight w:val="0"/>
      <w:marTop w:val="0"/>
      <w:marBottom w:val="0"/>
      <w:divBdr>
        <w:top w:val="none" w:sz="0" w:space="0" w:color="auto"/>
        <w:left w:val="none" w:sz="0" w:space="0" w:color="auto"/>
        <w:bottom w:val="none" w:sz="0" w:space="0" w:color="auto"/>
        <w:right w:val="none" w:sz="0" w:space="0" w:color="auto"/>
      </w:divBdr>
    </w:div>
    <w:div w:id="889344408">
      <w:bodyDiv w:val="1"/>
      <w:marLeft w:val="0"/>
      <w:marRight w:val="0"/>
      <w:marTop w:val="0"/>
      <w:marBottom w:val="0"/>
      <w:divBdr>
        <w:top w:val="none" w:sz="0" w:space="0" w:color="auto"/>
        <w:left w:val="none" w:sz="0" w:space="0" w:color="auto"/>
        <w:bottom w:val="none" w:sz="0" w:space="0" w:color="auto"/>
        <w:right w:val="none" w:sz="0" w:space="0" w:color="auto"/>
      </w:divBdr>
    </w:div>
    <w:div w:id="907227573">
      <w:bodyDiv w:val="1"/>
      <w:marLeft w:val="0"/>
      <w:marRight w:val="0"/>
      <w:marTop w:val="0"/>
      <w:marBottom w:val="0"/>
      <w:divBdr>
        <w:top w:val="none" w:sz="0" w:space="0" w:color="auto"/>
        <w:left w:val="none" w:sz="0" w:space="0" w:color="auto"/>
        <w:bottom w:val="none" w:sz="0" w:space="0" w:color="auto"/>
        <w:right w:val="none" w:sz="0" w:space="0" w:color="auto"/>
      </w:divBdr>
    </w:div>
    <w:div w:id="916742824">
      <w:bodyDiv w:val="1"/>
      <w:marLeft w:val="0"/>
      <w:marRight w:val="0"/>
      <w:marTop w:val="0"/>
      <w:marBottom w:val="0"/>
      <w:divBdr>
        <w:top w:val="none" w:sz="0" w:space="0" w:color="auto"/>
        <w:left w:val="none" w:sz="0" w:space="0" w:color="auto"/>
        <w:bottom w:val="none" w:sz="0" w:space="0" w:color="auto"/>
        <w:right w:val="none" w:sz="0" w:space="0" w:color="auto"/>
      </w:divBdr>
    </w:div>
    <w:div w:id="917255568">
      <w:bodyDiv w:val="1"/>
      <w:marLeft w:val="0"/>
      <w:marRight w:val="0"/>
      <w:marTop w:val="0"/>
      <w:marBottom w:val="0"/>
      <w:divBdr>
        <w:top w:val="none" w:sz="0" w:space="0" w:color="auto"/>
        <w:left w:val="none" w:sz="0" w:space="0" w:color="auto"/>
        <w:bottom w:val="none" w:sz="0" w:space="0" w:color="auto"/>
        <w:right w:val="none" w:sz="0" w:space="0" w:color="auto"/>
      </w:divBdr>
    </w:div>
    <w:div w:id="974987263">
      <w:bodyDiv w:val="1"/>
      <w:marLeft w:val="0"/>
      <w:marRight w:val="0"/>
      <w:marTop w:val="0"/>
      <w:marBottom w:val="0"/>
      <w:divBdr>
        <w:top w:val="none" w:sz="0" w:space="0" w:color="auto"/>
        <w:left w:val="none" w:sz="0" w:space="0" w:color="auto"/>
        <w:bottom w:val="none" w:sz="0" w:space="0" w:color="auto"/>
        <w:right w:val="none" w:sz="0" w:space="0" w:color="auto"/>
      </w:divBdr>
    </w:div>
    <w:div w:id="994341377">
      <w:bodyDiv w:val="1"/>
      <w:marLeft w:val="0"/>
      <w:marRight w:val="0"/>
      <w:marTop w:val="0"/>
      <w:marBottom w:val="0"/>
      <w:divBdr>
        <w:top w:val="none" w:sz="0" w:space="0" w:color="auto"/>
        <w:left w:val="none" w:sz="0" w:space="0" w:color="auto"/>
        <w:bottom w:val="none" w:sz="0" w:space="0" w:color="auto"/>
        <w:right w:val="none" w:sz="0" w:space="0" w:color="auto"/>
      </w:divBdr>
    </w:div>
    <w:div w:id="1026322930">
      <w:bodyDiv w:val="1"/>
      <w:marLeft w:val="0"/>
      <w:marRight w:val="0"/>
      <w:marTop w:val="0"/>
      <w:marBottom w:val="0"/>
      <w:divBdr>
        <w:top w:val="none" w:sz="0" w:space="0" w:color="auto"/>
        <w:left w:val="none" w:sz="0" w:space="0" w:color="auto"/>
        <w:bottom w:val="none" w:sz="0" w:space="0" w:color="auto"/>
        <w:right w:val="none" w:sz="0" w:space="0" w:color="auto"/>
      </w:divBdr>
    </w:div>
    <w:div w:id="1032455684">
      <w:bodyDiv w:val="1"/>
      <w:marLeft w:val="0"/>
      <w:marRight w:val="0"/>
      <w:marTop w:val="0"/>
      <w:marBottom w:val="0"/>
      <w:divBdr>
        <w:top w:val="none" w:sz="0" w:space="0" w:color="auto"/>
        <w:left w:val="none" w:sz="0" w:space="0" w:color="auto"/>
        <w:bottom w:val="none" w:sz="0" w:space="0" w:color="auto"/>
        <w:right w:val="none" w:sz="0" w:space="0" w:color="auto"/>
      </w:divBdr>
    </w:div>
    <w:div w:id="1143961091">
      <w:bodyDiv w:val="1"/>
      <w:marLeft w:val="0"/>
      <w:marRight w:val="0"/>
      <w:marTop w:val="0"/>
      <w:marBottom w:val="0"/>
      <w:divBdr>
        <w:top w:val="none" w:sz="0" w:space="0" w:color="auto"/>
        <w:left w:val="none" w:sz="0" w:space="0" w:color="auto"/>
        <w:bottom w:val="none" w:sz="0" w:space="0" w:color="auto"/>
        <w:right w:val="none" w:sz="0" w:space="0" w:color="auto"/>
      </w:divBdr>
    </w:div>
    <w:div w:id="1211961280">
      <w:bodyDiv w:val="1"/>
      <w:marLeft w:val="0"/>
      <w:marRight w:val="0"/>
      <w:marTop w:val="0"/>
      <w:marBottom w:val="0"/>
      <w:divBdr>
        <w:top w:val="none" w:sz="0" w:space="0" w:color="auto"/>
        <w:left w:val="none" w:sz="0" w:space="0" w:color="auto"/>
        <w:bottom w:val="none" w:sz="0" w:space="0" w:color="auto"/>
        <w:right w:val="none" w:sz="0" w:space="0" w:color="auto"/>
      </w:divBdr>
    </w:div>
    <w:div w:id="1317105186">
      <w:bodyDiv w:val="1"/>
      <w:marLeft w:val="0"/>
      <w:marRight w:val="0"/>
      <w:marTop w:val="0"/>
      <w:marBottom w:val="0"/>
      <w:divBdr>
        <w:top w:val="none" w:sz="0" w:space="0" w:color="auto"/>
        <w:left w:val="none" w:sz="0" w:space="0" w:color="auto"/>
        <w:bottom w:val="none" w:sz="0" w:space="0" w:color="auto"/>
        <w:right w:val="none" w:sz="0" w:space="0" w:color="auto"/>
      </w:divBdr>
    </w:div>
    <w:div w:id="1325626421">
      <w:bodyDiv w:val="1"/>
      <w:marLeft w:val="0"/>
      <w:marRight w:val="0"/>
      <w:marTop w:val="0"/>
      <w:marBottom w:val="0"/>
      <w:divBdr>
        <w:top w:val="none" w:sz="0" w:space="0" w:color="auto"/>
        <w:left w:val="none" w:sz="0" w:space="0" w:color="auto"/>
        <w:bottom w:val="none" w:sz="0" w:space="0" w:color="auto"/>
        <w:right w:val="none" w:sz="0" w:space="0" w:color="auto"/>
      </w:divBdr>
    </w:div>
    <w:div w:id="1489662939">
      <w:bodyDiv w:val="1"/>
      <w:marLeft w:val="0"/>
      <w:marRight w:val="0"/>
      <w:marTop w:val="0"/>
      <w:marBottom w:val="0"/>
      <w:divBdr>
        <w:top w:val="none" w:sz="0" w:space="0" w:color="auto"/>
        <w:left w:val="none" w:sz="0" w:space="0" w:color="auto"/>
        <w:bottom w:val="none" w:sz="0" w:space="0" w:color="auto"/>
        <w:right w:val="none" w:sz="0" w:space="0" w:color="auto"/>
      </w:divBdr>
    </w:div>
    <w:div w:id="1539664658">
      <w:bodyDiv w:val="1"/>
      <w:marLeft w:val="0"/>
      <w:marRight w:val="0"/>
      <w:marTop w:val="0"/>
      <w:marBottom w:val="0"/>
      <w:divBdr>
        <w:top w:val="none" w:sz="0" w:space="0" w:color="auto"/>
        <w:left w:val="none" w:sz="0" w:space="0" w:color="auto"/>
        <w:bottom w:val="none" w:sz="0" w:space="0" w:color="auto"/>
        <w:right w:val="none" w:sz="0" w:space="0" w:color="auto"/>
      </w:divBdr>
    </w:div>
    <w:div w:id="1585996014">
      <w:bodyDiv w:val="1"/>
      <w:marLeft w:val="0"/>
      <w:marRight w:val="0"/>
      <w:marTop w:val="0"/>
      <w:marBottom w:val="0"/>
      <w:divBdr>
        <w:top w:val="none" w:sz="0" w:space="0" w:color="auto"/>
        <w:left w:val="none" w:sz="0" w:space="0" w:color="auto"/>
        <w:bottom w:val="none" w:sz="0" w:space="0" w:color="auto"/>
        <w:right w:val="none" w:sz="0" w:space="0" w:color="auto"/>
      </w:divBdr>
    </w:div>
    <w:div w:id="1652902769">
      <w:bodyDiv w:val="1"/>
      <w:marLeft w:val="0"/>
      <w:marRight w:val="0"/>
      <w:marTop w:val="0"/>
      <w:marBottom w:val="0"/>
      <w:divBdr>
        <w:top w:val="none" w:sz="0" w:space="0" w:color="auto"/>
        <w:left w:val="none" w:sz="0" w:space="0" w:color="auto"/>
        <w:bottom w:val="none" w:sz="0" w:space="0" w:color="auto"/>
        <w:right w:val="none" w:sz="0" w:space="0" w:color="auto"/>
      </w:divBdr>
    </w:div>
    <w:div w:id="1669865901">
      <w:bodyDiv w:val="1"/>
      <w:marLeft w:val="0"/>
      <w:marRight w:val="0"/>
      <w:marTop w:val="0"/>
      <w:marBottom w:val="0"/>
      <w:divBdr>
        <w:top w:val="none" w:sz="0" w:space="0" w:color="auto"/>
        <w:left w:val="none" w:sz="0" w:space="0" w:color="auto"/>
        <w:bottom w:val="none" w:sz="0" w:space="0" w:color="auto"/>
        <w:right w:val="none" w:sz="0" w:space="0" w:color="auto"/>
      </w:divBdr>
    </w:div>
    <w:div w:id="1781224161">
      <w:bodyDiv w:val="1"/>
      <w:marLeft w:val="0"/>
      <w:marRight w:val="0"/>
      <w:marTop w:val="0"/>
      <w:marBottom w:val="0"/>
      <w:divBdr>
        <w:top w:val="none" w:sz="0" w:space="0" w:color="auto"/>
        <w:left w:val="none" w:sz="0" w:space="0" w:color="auto"/>
        <w:bottom w:val="none" w:sz="0" w:space="0" w:color="auto"/>
        <w:right w:val="none" w:sz="0" w:space="0" w:color="auto"/>
      </w:divBdr>
    </w:div>
    <w:div w:id="1906061962">
      <w:bodyDiv w:val="1"/>
      <w:marLeft w:val="0"/>
      <w:marRight w:val="0"/>
      <w:marTop w:val="0"/>
      <w:marBottom w:val="0"/>
      <w:divBdr>
        <w:top w:val="none" w:sz="0" w:space="0" w:color="auto"/>
        <w:left w:val="none" w:sz="0" w:space="0" w:color="auto"/>
        <w:bottom w:val="none" w:sz="0" w:space="0" w:color="auto"/>
        <w:right w:val="none" w:sz="0" w:space="0" w:color="auto"/>
      </w:divBdr>
    </w:div>
    <w:div w:id="1948155023">
      <w:bodyDiv w:val="1"/>
      <w:marLeft w:val="0"/>
      <w:marRight w:val="0"/>
      <w:marTop w:val="0"/>
      <w:marBottom w:val="0"/>
      <w:divBdr>
        <w:top w:val="none" w:sz="0" w:space="0" w:color="auto"/>
        <w:left w:val="none" w:sz="0" w:space="0" w:color="auto"/>
        <w:bottom w:val="none" w:sz="0" w:space="0" w:color="auto"/>
        <w:right w:val="none" w:sz="0" w:space="0" w:color="auto"/>
      </w:divBdr>
    </w:div>
    <w:div w:id="2017999188">
      <w:bodyDiv w:val="1"/>
      <w:marLeft w:val="0"/>
      <w:marRight w:val="0"/>
      <w:marTop w:val="0"/>
      <w:marBottom w:val="0"/>
      <w:divBdr>
        <w:top w:val="none" w:sz="0" w:space="0" w:color="auto"/>
        <w:left w:val="none" w:sz="0" w:space="0" w:color="auto"/>
        <w:bottom w:val="none" w:sz="0" w:space="0" w:color="auto"/>
        <w:right w:val="none" w:sz="0" w:space="0" w:color="auto"/>
      </w:divBdr>
    </w:div>
    <w:div w:id="2043630604">
      <w:bodyDiv w:val="1"/>
      <w:marLeft w:val="0"/>
      <w:marRight w:val="0"/>
      <w:marTop w:val="0"/>
      <w:marBottom w:val="0"/>
      <w:divBdr>
        <w:top w:val="none" w:sz="0" w:space="0" w:color="auto"/>
        <w:left w:val="none" w:sz="0" w:space="0" w:color="auto"/>
        <w:bottom w:val="none" w:sz="0" w:space="0" w:color="auto"/>
        <w:right w:val="none" w:sz="0" w:space="0" w:color="auto"/>
      </w:divBdr>
    </w:div>
    <w:div w:id="208699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646497/2017-09-13_Official_Sensitive_Supplier_Code_of_Conduct_September_2017.pdf" TargetMode="External"/><Relationship Id="rId18" Type="http://schemas.openxmlformats.org/officeDocument/2006/relationships/image" Target="media/image2.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gov.uk/government/publications/procurement-policy-note-0117-update-to-transparency-principles" TargetMode="External"/><Relationship Id="rId7" Type="http://schemas.openxmlformats.org/officeDocument/2006/relationships/settings" Target="settings.xml"/><Relationship Id="rId12" Type="http://schemas.openxmlformats.org/officeDocument/2006/relationships/hyperlink" Target="https://www.gov.uk/government/publications/blowing-the-whistle-list-of-prescribed-people-and-bodies--2/whistleblowing-list-of-prescribed-people-and-bodies" TargetMode="External"/><Relationship Id="rId17" Type="http://schemas.openxmlformats.org/officeDocument/2006/relationships/image" Target="media/image1.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overnment/publications/strategic-suppliers" TargetMode="External"/><Relationship Id="rId20" Type="http://schemas.openxmlformats.org/officeDocument/2006/relationships/package" Target="embeddings/Microsoft_Excel_Worksheet.xlsx"/><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ir35-find-out-if-it-applie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government/collections/sustainable-procurement-the-government-buying-standards-gbs" TargetMode="External"/><Relationship Id="rId23" Type="http://schemas.openxmlformats.org/officeDocument/2006/relationships/header" Target="header2.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odernslaveryhelpline.org/report"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6E209B4BA5284598B01F9FF9BFF8B8" ma:contentTypeVersion="21" ma:contentTypeDescription="Create a new document." ma:contentTypeScope="" ma:versionID="8e2a0205a8592c268a4cb658967e3007">
  <xsd:schema xmlns:xsd="http://www.w3.org/2001/XMLSchema" xmlns:xs="http://www.w3.org/2001/XMLSchema" xmlns:p="http://schemas.microsoft.com/office/2006/metadata/properties" xmlns:ns1="http://schemas.microsoft.com/sharepoint/v3" xmlns:ns2="a401b64f-4909-471c-8572-8e37bd696244" xmlns:ns3="4d95421a-a81d-443c-a344-a16adb01c86e" targetNamespace="http://schemas.microsoft.com/office/2006/metadata/properties" ma:root="true" ma:fieldsID="2942ea482599933ee752eb23af1d5cab" ns1:_="" ns2:_="" ns3:_="">
    <xsd:import namespace="http://schemas.microsoft.com/sharepoint/v3"/>
    <xsd:import namespace="a401b64f-4909-471c-8572-8e37bd696244"/>
    <xsd:import namespace="4d95421a-a81d-443c-a344-a16adb01c8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1:_ip_UnifiedCompliancePolicyProperties" minOccurs="0"/>
                <xsd:element ref="ns1:_ip_UnifiedCompliancePolicyUIAction" minOccurs="0"/>
                <xsd:element ref="ns2:MediaLengthInSeconds" minOccurs="0"/>
                <xsd:element ref="ns3:SharedWithUsers" minOccurs="0"/>
                <xsd:element ref="ns3:SharedWithDetails" minOccurs="0"/>
                <xsd:element ref="ns2:lcf76f155ced4ddcb4097134ff3c332f" minOccurs="0"/>
                <xsd:element ref="ns3:TaxCatchAll" minOccurs="0"/>
                <xsd:element ref="ns2:_Flow_SignoffStatu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01b64f-4909-471c-8572-8e37bd69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e972b47-cf07-4cf8-a45c-4b29e5cd7d2c"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95421a-a81d-443c-a344-a16adb01c86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d338188-a231-4131-bf07-46d6ce61c7a4}" ma:internalName="TaxCatchAll" ma:showField="CatchAllData" ma:web="4d95421a-a81d-443c-a344-a16adb01c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01b64f-4909-471c-8572-8e37bd696244">
      <Terms xmlns="http://schemas.microsoft.com/office/infopath/2007/PartnerControls"/>
    </lcf76f155ced4ddcb4097134ff3c332f>
    <TaxCatchAll xmlns="4d95421a-a81d-443c-a344-a16adb01c86e" xsi:nil="true"/>
    <_Flow_SignoffStatus xmlns="a401b64f-4909-471c-8572-8e37bd696244"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4C1C2-4605-413D-A239-E78E1C7BF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01b64f-4909-471c-8572-8e37bd696244"/>
    <ds:schemaRef ds:uri="4d95421a-a81d-443c-a344-a16adb01c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A7E2A5-9C16-4AF1-9963-6CBE16132528}">
  <ds:schemaRefs>
    <ds:schemaRef ds:uri="http://schemas.microsoft.com/sharepoint/v3/contenttype/forms"/>
  </ds:schemaRefs>
</ds:datastoreItem>
</file>

<file path=customXml/itemProps3.xml><?xml version="1.0" encoding="utf-8"?>
<ds:datastoreItem xmlns:ds="http://schemas.openxmlformats.org/officeDocument/2006/customXml" ds:itemID="{E900973B-E022-43C9-BB7E-9B43F9733D81}">
  <ds:schemaRefs>
    <ds:schemaRef ds:uri="http://schemas.microsoft.com/office/2006/metadata/properties"/>
    <ds:schemaRef ds:uri="http://schemas.microsoft.com/office/infopath/2007/PartnerControls"/>
    <ds:schemaRef ds:uri="http://schemas.microsoft.com/sharepoint/v3"/>
    <ds:schemaRef ds:uri="a401b64f-4909-471c-8572-8e37bd696244"/>
    <ds:schemaRef ds:uri="4d95421a-a81d-443c-a344-a16adb01c86e"/>
  </ds:schemaRefs>
</ds:datastoreItem>
</file>

<file path=customXml/itemProps4.xml><?xml version="1.0" encoding="utf-8"?>
<ds:datastoreItem xmlns:ds="http://schemas.openxmlformats.org/officeDocument/2006/customXml" ds:itemID="{D0EFF61E-BE31-4136-B5DA-D8BB0F85A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257</Pages>
  <Words>78775</Words>
  <Characters>416721</Characters>
  <Application>Microsoft Office Word</Application>
  <DocSecurity>0</DocSecurity>
  <Lines>10418</Lines>
  <Paragraphs>4630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Hess</dc:creator>
  <cp:keywords/>
  <dc:description/>
  <cp:lastModifiedBy>Sian Moulton</cp:lastModifiedBy>
  <cp:revision>2</cp:revision>
  <dcterms:created xsi:type="dcterms:W3CDTF">2025-03-03T15:52:00Z</dcterms:created>
  <dcterms:modified xsi:type="dcterms:W3CDTF">2025-03-03T15:52:00Z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0x0101001E6E209B4BA5284598B01F9FF9BFF8B8</vt:lpwstr>
  </property>
  <property fmtid="{D5CDD505-2E9C-101B-9397-08002B2CF9AE}" pid="3" name="MediaServiceImageTags">
    <vt:lpwstr/>
  </property>
</Properties>
</file>