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bookmarkStart w:id="0" w:name="_GoBack"/>
    </w:p>
    <w:bookmarkEnd w:id="0"/>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215F98">
        <w:rPr>
          <w:rFonts w:ascii="Arial" w:hAnsi="Arial" w:cs="Arial"/>
          <w:szCs w:val="22"/>
        </w:rPr>
        <w:t xml:space="preserve"> SC170006</w:t>
      </w:r>
      <w:r w:rsidRPr="0093723A">
        <w:rPr>
          <w:rFonts w:ascii="Arial" w:hAnsi="Arial" w:cs="Arial"/>
          <w:szCs w:val="22"/>
        </w:rPr>
        <w:tab/>
      </w:r>
    </w:p>
    <w:p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00161250">
        <w:rPr>
          <w:rFonts w:ascii="Arial" w:hAnsi="Arial" w:cs="Arial"/>
          <w:szCs w:val="22"/>
        </w:rPr>
        <w:t xml:space="preserve"> </w:t>
      </w:r>
      <w:r w:rsidR="00F23E7E">
        <w:rPr>
          <w:rFonts w:ascii="Arial" w:hAnsi="Arial" w:cs="Arial"/>
          <w:szCs w:val="22"/>
        </w:rPr>
        <w:t>2</w:t>
      </w:r>
      <w:r w:rsidR="00161250">
        <w:rPr>
          <w:rFonts w:ascii="Arial" w:hAnsi="Arial" w:cs="Arial"/>
          <w:szCs w:val="22"/>
        </w:rPr>
        <w:t>1</w:t>
      </w:r>
      <w:r w:rsidR="00F23E7E">
        <w:rPr>
          <w:rFonts w:ascii="Arial" w:hAnsi="Arial" w:cs="Arial"/>
          <w:szCs w:val="22"/>
        </w:rPr>
        <w:t xml:space="preserve"> September 2017</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F23E7E" w:rsidRDefault="00AB6556" w:rsidP="00E65F5D">
      <w:pPr>
        <w:jc w:val="both"/>
        <w:rPr>
          <w:rFonts w:ascii="Arial" w:hAnsi="Arial" w:cs="Arial"/>
          <w:szCs w:val="22"/>
        </w:rPr>
      </w:pPr>
      <w:r w:rsidRPr="00F23E7E">
        <w:rPr>
          <w:rFonts w:ascii="Arial" w:hAnsi="Arial" w:cs="Arial"/>
          <w:szCs w:val="22"/>
        </w:rPr>
        <w:t xml:space="preserve">Dear </w:t>
      </w:r>
      <w:r w:rsidR="00F23E7E" w:rsidRPr="00F23E7E">
        <w:rPr>
          <w:rFonts w:ascii="Arial" w:hAnsi="Arial" w:cs="Arial"/>
          <w:szCs w:val="22"/>
        </w:rPr>
        <w:t>Sir/Madam</w:t>
      </w:r>
      <w:r w:rsidR="00031189" w:rsidRPr="00F23E7E">
        <w:rPr>
          <w:rFonts w:ascii="Arial" w:hAnsi="Arial" w:cs="Arial"/>
          <w:szCs w:val="22"/>
        </w:rPr>
        <w:t>,</w:t>
      </w:r>
    </w:p>
    <w:p w:rsidR="00031189" w:rsidRPr="0093723A" w:rsidRDefault="00031189" w:rsidP="00E65F5D">
      <w:pPr>
        <w:jc w:val="both"/>
        <w:rPr>
          <w:rFonts w:ascii="Arial" w:hAnsi="Arial" w:cs="Arial"/>
          <w:szCs w:val="22"/>
        </w:rPr>
      </w:pPr>
    </w:p>
    <w:p w:rsidR="00EE735C" w:rsidRPr="00EE735C" w:rsidRDefault="000878DD" w:rsidP="00EE735C">
      <w:pPr>
        <w:rPr>
          <w:rFonts w:ascii="Arial" w:hAnsi="Arial" w:cs="Arial"/>
          <w:sz w:val="24"/>
          <w:szCs w:val="24"/>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EE735C" w:rsidRPr="00EE735C">
        <w:rPr>
          <w:rFonts w:ascii="Arial" w:hAnsi="Arial" w:cs="Arial"/>
        </w:rPr>
        <w:t>Phosphorus stewardship in waste water management</w:t>
      </w:r>
    </w:p>
    <w:p w:rsidR="00031189" w:rsidRPr="00144668" w:rsidRDefault="00031189" w:rsidP="00EE735C">
      <w:pPr>
        <w:jc w:val="both"/>
        <w:rPr>
          <w:rFonts w:ascii="Arial" w:hAnsi="Arial" w:cs="Arial"/>
          <w:szCs w:val="22"/>
        </w:rPr>
      </w:pPr>
    </w:p>
    <w:p w:rsidR="00050B8F" w:rsidRPr="00144668" w:rsidRDefault="00031189" w:rsidP="00E65F5D">
      <w:pPr>
        <w:rPr>
          <w:rFonts w:ascii="Arial" w:hAnsi="Arial" w:cs="Arial"/>
          <w:szCs w:val="22"/>
        </w:rPr>
      </w:pPr>
      <w:r w:rsidRPr="00144668">
        <w:rPr>
          <w:rFonts w:ascii="Arial" w:hAnsi="Arial" w:cs="Arial"/>
          <w:szCs w:val="22"/>
        </w:rPr>
        <w:t>You are invited to quote for the above in accordan</w:t>
      </w:r>
      <w:r w:rsidR="00EE735C" w:rsidRPr="00144668">
        <w:rPr>
          <w:rFonts w:ascii="Arial" w:hAnsi="Arial" w:cs="Arial"/>
          <w:szCs w:val="22"/>
        </w:rPr>
        <w:t xml:space="preserve">ce with the enclosed documents. </w:t>
      </w:r>
      <w:r w:rsidR="00050B8F" w:rsidRPr="00144668">
        <w:rPr>
          <w:rFonts w:ascii="Arial" w:hAnsi="Arial" w:cs="Arial"/>
          <w:szCs w:val="22"/>
        </w:rPr>
        <w:t>Instructions on what information we require you to provide</w:t>
      </w:r>
      <w:r w:rsidR="001A3679" w:rsidRPr="00144668">
        <w:rPr>
          <w:rFonts w:ascii="Arial" w:hAnsi="Arial" w:cs="Arial"/>
          <w:szCs w:val="22"/>
        </w:rPr>
        <w:t xml:space="preserve"> is in Section </w:t>
      </w:r>
      <w:r w:rsidR="00B94CDD" w:rsidRPr="00144668">
        <w:rPr>
          <w:rFonts w:ascii="Arial" w:hAnsi="Arial" w:cs="Arial"/>
          <w:szCs w:val="22"/>
        </w:rPr>
        <w:t>4</w:t>
      </w:r>
      <w:r w:rsidR="00050B8F" w:rsidRPr="00144668">
        <w:rPr>
          <w:rFonts w:ascii="Arial" w:hAnsi="Arial" w:cs="Arial"/>
          <w:szCs w:val="22"/>
        </w:rPr>
        <w:t xml:space="preserve"> of </w:t>
      </w:r>
      <w:r w:rsidR="000878DD" w:rsidRPr="00144668">
        <w:rPr>
          <w:rFonts w:ascii="Arial" w:hAnsi="Arial" w:cs="Arial"/>
          <w:szCs w:val="22"/>
        </w:rPr>
        <w:t>the fo</w:t>
      </w:r>
      <w:r w:rsidR="00B94CDD" w:rsidRPr="00144668">
        <w:rPr>
          <w:rFonts w:ascii="Arial" w:hAnsi="Arial" w:cs="Arial"/>
          <w:szCs w:val="22"/>
        </w:rPr>
        <w:t>llowing Request for Quotation</w:t>
      </w:r>
      <w:r w:rsidR="000878DD" w:rsidRPr="00144668">
        <w:rPr>
          <w:rFonts w:ascii="Arial" w:hAnsi="Arial" w:cs="Arial"/>
          <w:szCs w:val="22"/>
        </w:rPr>
        <w:t xml:space="preserve"> document. </w:t>
      </w:r>
    </w:p>
    <w:p w:rsidR="00031189" w:rsidRPr="00144668" w:rsidRDefault="00031189" w:rsidP="00E65F5D">
      <w:pPr>
        <w:rPr>
          <w:rFonts w:ascii="Arial" w:hAnsi="Arial" w:cs="Arial"/>
          <w:szCs w:val="22"/>
        </w:rPr>
      </w:pPr>
    </w:p>
    <w:p w:rsidR="00031189" w:rsidRPr="00144668" w:rsidRDefault="00031189" w:rsidP="00E65F5D">
      <w:pPr>
        <w:rPr>
          <w:rFonts w:ascii="Arial" w:hAnsi="Arial" w:cs="Arial"/>
          <w:i/>
          <w:szCs w:val="22"/>
        </w:rPr>
      </w:pPr>
      <w:r w:rsidRPr="00144668">
        <w:rPr>
          <w:rFonts w:ascii="Arial" w:hAnsi="Arial" w:cs="Arial"/>
          <w:szCs w:val="22"/>
        </w:rPr>
        <w:t xml:space="preserve">Your response should be returned to the following email address by </w:t>
      </w:r>
      <w:r w:rsidR="00EE735C" w:rsidRPr="00144668">
        <w:rPr>
          <w:rFonts w:ascii="Arial" w:hAnsi="Arial" w:cs="Arial"/>
          <w:szCs w:val="22"/>
        </w:rPr>
        <w:t xml:space="preserve">09:00 hours on 20-Sep-2017 </w:t>
      </w:r>
    </w:p>
    <w:p w:rsidR="007D26D8" w:rsidRPr="00144668" w:rsidRDefault="007D26D8" w:rsidP="00E65F5D">
      <w:pPr>
        <w:rPr>
          <w:rFonts w:ascii="Arial" w:hAnsi="Arial" w:cs="Arial"/>
          <w:szCs w:val="22"/>
        </w:rPr>
      </w:pPr>
    </w:p>
    <w:p w:rsidR="00EE735C" w:rsidRPr="00144668" w:rsidRDefault="00EE735C" w:rsidP="00E65F5D">
      <w:pPr>
        <w:rPr>
          <w:rFonts w:ascii="Arial" w:hAnsi="Arial" w:cs="Arial"/>
          <w:szCs w:val="22"/>
        </w:rPr>
      </w:pPr>
      <w:r w:rsidRPr="00144668">
        <w:rPr>
          <w:rFonts w:ascii="Arial" w:hAnsi="Arial" w:cs="Arial"/>
          <w:szCs w:val="22"/>
        </w:rPr>
        <w:t>alwyn.hart@environment-agency.gov.uk</w:t>
      </w:r>
    </w:p>
    <w:p w:rsidR="00031189" w:rsidRPr="00144668" w:rsidRDefault="00031189" w:rsidP="00E65F5D">
      <w:pPr>
        <w:rPr>
          <w:rFonts w:ascii="Arial" w:hAnsi="Arial" w:cs="Arial"/>
          <w:szCs w:val="22"/>
        </w:rPr>
      </w:pPr>
    </w:p>
    <w:p w:rsidR="00031189" w:rsidRPr="00144668" w:rsidRDefault="00031189" w:rsidP="00E65F5D">
      <w:pPr>
        <w:rPr>
          <w:rFonts w:ascii="Arial" w:hAnsi="Arial" w:cs="Arial"/>
          <w:szCs w:val="22"/>
        </w:rPr>
      </w:pPr>
      <w:r w:rsidRPr="00144668">
        <w:rPr>
          <w:rFonts w:ascii="Arial" w:hAnsi="Arial" w:cs="Arial"/>
          <w:szCs w:val="22"/>
        </w:rPr>
        <w:t xml:space="preserve">Please confirm, by email, receipt of these documents and whether you intend to submit a quote. </w:t>
      </w:r>
    </w:p>
    <w:p w:rsidR="00031189" w:rsidRPr="00144668" w:rsidRDefault="00031189" w:rsidP="00E65F5D">
      <w:pPr>
        <w:rPr>
          <w:rFonts w:ascii="Arial" w:hAnsi="Arial" w:cs="Arial"/>
          <w:szCs w:val="22"/>
        </w:rPr>
      </w:pPr>
    </w:p>
    <w:p w:rsidR="00031189" w:rsidRPr="00144668" w:rsidRDefault="00031189" w:rsidP="00E65F5D">
      <w:pPr>
        <w:rPr>
          <w:rFonts w:ascii="Arial" w:hAnsi="Arial" w:cs="Arial"/>
          <w:szCs w:val="22"/>
        </w:rPr>
      </w:pPr>
      <w:r w:rsidRPr="00144668">
        <w:rPr>
          <w:rFonts w:ascii="Arial" w:hAnsi="Arial" w:cs="Arial"/>
          <w:szCs w:val="22"/>
        </w:rPr>
        <w:t xml:space="preserve">If you have any queries, please do not hesitate to contact me. </w:t>
      </w:r>
    </w:p>
    <w:p w:rsidR="00031189" w:rsidRPr="00144668" w:rsidRDefault="00031189" w:rsidP="00E65F5D">
      <w:pPr>
        <w:rPr>
          <w:rFonts w:ascii="Arial" w:hAnsi="Arial" w:cs="Arial"/>
          <w:szCs w:val="22"/>
        </w:rPr>
      </w:pPr>
    </w:p>
    <w:p w:rsidR="00031189" w:rsidRPr="00144668" w:rsidRDefault="00031189" w:rsidP="00E65F5D">
      <w:pPr>
        <w:rPr>
          <w:rFonts w:ascii="Arial" w:hAnsi="Arial" w:cs="Arial"/>
          <w:szCs w:val="22"/>
        </w:rPr>
      </w:pPr>
    </w:p>
    <w:p w:rsidR="00031189" w:rsidRPr="00144668" w:rsidRDefault="00031189" w:rsidP="00E65F5D">
      <w:pPr>
        <w:rPr>
          <w:rFonts w:ascii="Arial" w:hAnsi="Arial" w:cs="Arial"/>
          <w:szCs w:val="22"/>
        </w:rPr>
      </w:pPr>
      <w:r w:rsidRPr="00144668">
        <w:rPr>
          <w:rFonts w:ascii="Arial" w:hAnsi="Arial" w:cs="Arial"/>
          <w:szCs w:val="22"/>
        </w:rPr>
        <w:t xml:space="preserve">Yours </w:t>
      </w:r>
      <w:r w:rsidR="00AB6556" w:rsidRPr="00144668">
        <w:rPr>
          <w:rFonts w:ascii="Arial" w:hAnsi="Arial" w:cs="Arial"/>
          <w:szCs w:val="22"/>
        </w:rPr>
        <w:t>sincerely</w:t>
      </w:r>
    </w:p>
    <w:p w:rsidR="00031189" w:rsidRPr="00144668" w:rsidRDefault="00031189" w:rsidP="00E65F5D">
      <w:pPr>
        <w:ind w:left="720" w:hanging="720"/>
        <w:jc w:val="both"/>
        <w:rPr>
          <w:rFonts w:ascii="Arial" w:hAnsi="Arial" w:cs="Arial"/>
          <w:szCs w:val="22"/>
        </w:rPr>
      </w:pPr>
    </w:p>
    <w:p w:rsidR="00031189" w:rsidRPr="00144668" w:rsidRDefault="00031189" w:rsidP="00E65F5D">
      <w:pPr>
        <w:ind w:left="720" w:hanging="720"/>
        <w:jc w:val="both"/>
        <w:rPr>
          <w:rFonts w:ascii="Arial" w:hAnsi="Arial" w:cs="Arial"/>
          <w:szCs w:val="22"/>
        </w:rPr>
      </w:pPr>
    </w:p>
    <w:p w:rsidR="00031189" w:rsidRPr="00144668" w:rsidRDefault="00EE735C" w:rsidP="00E65F5D">
      <w:pPr>
        <w:ind w:left="720" w:hanging="720"/>
        <w:jc w:val="both"/>
        <w:rPr>
          <w:rFonts w:ascii="Arial" w:hAnsi="Arial" w:cs="Arial"/>
          <w:szCs w:val="22"/>
        </w:rPr>
      </w:pPr>
      <w:r w:rsidRPr="00144668">
        <w:rPr>
          <w:rFonts w:ascii="Arial" w:hAnsi="Arial" w:cs="Arial"/>
          <w:szCs w:val="22"/>
        </w:rPr>
        <w:t>Dr Alwyn Hart</w:t>
      </w:r>
    </w:p>
    <w:p w:rsidR="00031189" w:rsidRPr="00144668" w:rsidRDefault="00EE735C" w:rsidP="00E65F5D">
      <w:pPr>
        <w:ind w:left="720" w:hanging="720"/>
        <w:jc w:val="both"/>
        <w:rPr>
          <w:rFonts w:ascii="Arial" w:hAnsi="Arial" w:cs="Arial"/>
          <w:szCs w:val="22"/>
        </w:rPr>
      </w:pPr>
      <w:r w:rsidRPr="00144668">
        <w:rPr>
          <w:rFonts w:ascii="Arial" w:hAnsi="Arial" w:cs="Arial"/>
          <w:szCs w:val="22"/>
        </w:rPr>
        <w:t>Title: Lead Scientist</w:t>
      </w:r>
    </w:p>
    <w:p w:rsidR="00031189" w:rsidRPr="00144668" w:rsidRDefault="00031189" w:rsidP="00E65F5D">
      <w:pPr>
        <w:ind w:left="720" w:hanging="720"/>
        <w:jc w:val="both"/>
        <w:rPr>
          <w:rFonts w:ascii="Arial" w:hAnsi="Arial" w:cs="Arial"/>
          <w:szCs w:val="22"/>
        </w:rPr>
      </w:pPr>
    </w:p>
    <w:p w:rsidR="00031189" w:rsidRPr="00144668" w:rsidRDefault="00031189" w:rsidP="00E65F5D">
      <w:pPr>
        <w:ind w:left="720" w:hanging="720"/>
        <w:jc w:val="both"/>
        <w:rPr>
          <w:rFonts w:ascii="Arial" w:hAnsi="Arial" w:cs="Arial"/>
          <w:szCs w:val="22"/>
        </w:rPr>
      </w:pPr>
      <w:r w:rsidRPr="00144668">
        <w:rPr>
          <w:rFonts w:ascii="Arial" w:hAnsi="Arial" w:cs="Arial"/>
          <w:szCs w:val="22"/>
        </w:rPr>
        <w:t>E-mail:</w:t>
      </w:r>
      <w:r w:rsidRPr="00144668">
        <w:rPr>
          <w:rFonts w:ascii="Arial" w:hAnsi="Arial" w:cs="Arial"/>
          <w:szCs w:val="22"/>
        </w:rPr>
        <w:tab/>
      </w:r>
      <w:r w:rsidR="00EE735C" w:rsidRPr="00144668">
        <w:rPr>
          <w:rFonts w:ascii="Arial" w:hAnsi="Arial" w:cs="Arial"/>
          <w:szCs w:val="22"/>
        </w:rPr>
        <w:t>alwyn.hart</w:t>
      </w:r>
      <w:r w:rsidRPr="00144668">
        <w:rPr>
          <w:rFonts w:ascii="Arial" w:hAnsi="Arial" w:cs="Arial"/>
          <w:szCs w:val="22"/>
        </w:rPr>
        <w:t>@environment-agency.gov.uk</w:t>
      </w:r>
    </w:p>
    <w:p w:rsidR="00031189" w:rsidRPr="00144668" w:rsidRDefault="00031189" w:rsidP="00E65F5D">
      <w:pPr>
        <w:ind w:left="720" w:hanging="720"/>
        <w:jc w:val="both"/>
        <w:rPr>
          <w:rFonts w:ascii="Arial" w:hAnsi="Arial" w:cs="Arial"/>
          <w:szCs w:val="22"/>
        </w:rPr>
      </w:pPr>
      <w:r w:rsidRPr="00144668">
        <w:rPr>
          <w:rFonts w:ascii="Arial" w:hAnsi="Arial" w:cs="Arial"/>
          <w:szCs w:val="22"/>
        </w:rPr>
        <w:t>Telephone</w:t>
      </w:r>
      <w:r w:rsidR="00EE735C" w:rsidRPr="00144668">
        <w:rPr>
          <w:rFonts w:ascii="Arial" w:hAnsi="Arial" w:cs="Arial"/>
          <w:szCs w:val="22"/>
        </w:rPr>
        <w:t>: 07860 452443</w:t>
      </w:r>
    </w:p>
    <w:p w:rsidR="00031189" w:rsidRPr="00144668"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00F23E7E">
        <w:rPr>
          <w:rFonts w:ascii="Arial" w:hAnsi="Arial" w:cs="Arial"/>
          <w:szCs w:val="22"/>
        </w:rPr>
        <w:t>, Horizon House, Deanery Road, Bristol BS1 5AH</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1F22CB" w:rsidRPr="001F22CB" w:rsidRDefault="002F7873" w:rsidP="00144668">
      <w:pPr>
        <w:rPr>
          <w:rFonts w:ascii="Arial" w:hAnsi="Arial" w:cs="Arial"/>
          <w:szCs w:val="22"/>
        </w:rPr>
      </w:pPr>
      <w:r>
        <w:rPr>
          <w:rFonts w:ascii="Arial" w:hAnsi="Arial" w:cs="Arial"/>
          <w:szCs w:val="22"/>
        </w:rPr>
        <w:t xml:space="preserve"> </w:t>
      </w:r>
    </w:p>
    <w:p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5C6F41">
        <w:rPr>
          <w:rFonts w:ascii="Arial" w:hAnsi="Arial" w:cs="Arial"/>
          <w:b/>
          <w:sz w:val="28"/>
          <w:szCs w:val="28"/>
          <w:u w:val="single"/>
        </w:rPr>
        <w:lastRenderedPageBreak/>
        <w:t>Request for Quot</w:t>
      </w:r>
      <w:r w:rsidR="00B94CDD" w:rsidRPr="005C6F41">
        <w:rPr>
          <w:rFonts w:ascii="Arial" w:hAnsi="Arial" w:cs="Arial"/>
          <w:b/>
          <w:sz w:val="28"/>
          <w:szCs w:val="28"/>
          <w:u w:val="single"/>
        </w:rPr>
        <w:t>ation</w:t>
      </w:r>
    </w:p>
    <w:p w:rsidR="001A553D" w:rsidRPr="00BD384F" w:rsidRDefault="001A553D" w:rsidP="00E65F5D">
      <w:pPr>
        <w:spacing w:before="240"/>
        <w:rPr>
          <w:rFonts w:ascii="Arial" w:hAnsi="Arial" w:cs="Arial"/>
          <w:b/>
          <w:szCs w:val="22"/>
        </w:rPr>
      </w:pPr>
      <w:r w:rsidRPr="00BD384F">
        <w:rPr>
          <w:rFonts w:ascii="Arial" w:hAnsi="Arial" w:cs="Arial"/>
          <w:b/>
          <w:szCs w:val="22"/>
        </w:rPr>
        <w:t>Ref:</w:t>
      </w:r>
      <w:r w:rsidRPr="00BD384F">
        <w:rPr>
          <w:rFonts w:ascii="Arial" w:hAnsi="Arial" w:cs="Arial"/>
          <w:b/>
          <w:szCs w:val="22"/>
        </w:rPr>
        <w:tab/>
      </w:r>
      <w:r w:rsidR="00BD384F" w:rsidRPr="00BD384F">
        <w:rPr>
          <w:rFonts w:ascii="Arial" w:hAnsi="Arial" w:cs="Arial"/>
        </w:rPr>
        <w:t>SC170006</w:t>
      </w:r>
    </w:p>
    <w:p w:rsidR="005C6F41" w:rsidRPr="00573C49" w:rsidRDefault="001A553D" w:rsidP="005C6F41">
      <w:pPr>
        <w:rPr>
          <w:b/>
          <w:sz w:val="28"/>
          <w:szCs w:val="28"/>
        </w:rPr>
      </w:pPr>
      <w:r w:rsidRPr="0093723A">
        <w:rPr>
          <w:rFonts w:ascii="Arial" w:hAnsi="Arial" w:cs="Arial"/>
          <w:b/>
          <w:szCs w:val="22"/>
        </w:rPr>
        <w:t>Title:</w:t>
      </w:r>
      <w:r w:rsidRPr="0093723A">
        <w:rPr>
          <w:rFonts w:ascii="Arial" w:hAnsi="Arial" w:cs="Arial"/>
          <w:b/>
          <w:szCs w:val="22"/>
        </w:rPr>
        <w:tab/>
      </w:r>
      <w:r w:rsidR="005C6F41" w:rsidRPr="005C6F41">
        <w:rPr>
          <w:rFonts w:ascii="Arial" w:hAnsi="Arial" w:cs="Arial"/>
          <w:b/>
        </w:rPr>
        <w:t xml:space="preserve">Phosphorus stewardship in waste water management: </w:t>
      </w:r>
      <w:r w:rsidR="005C6F41" w:rsidRPr="005C6F41">
        <w:rPr>
          <w:rFonts w:ascii="Arial" w:hAnsi="Arial" w:cs="Arial"/>
        </w:rPr>
        <w:t>review of best practices and approaches in other countries</w:t>
      </w:r>
    </w:p>
    <w:p w:rsidR="001A553D" w:rsidRPr="0093723A" w:rsidRDefault="001A553D" w:rsidP="00E65F5D">
      <w:pPr>
        <w:jc w:val="both"/>
        <w:rPr>
          <w:rFonts w:ascii="Arial" w:hAnsi="Arial" w:cs="Arial"/>
          <w:b/>
          <w:szCs w:val="22"/>
        </w:rPr>
      </w:pP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161250"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161250"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161250"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161250"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061BC4" w:rsidRPr="00061BC4" w:rsidRDefault="00061BC4" w:rsidP="00061BC4">
      <w:pPr>
        <w:rPr>
          <w:rFonts w:ascii="Arial" w:hAnsi="Arial" w:cs="Arial"/>
        </w:rPr>
      </w:pPr>
      <w:r w:rsidRPr="00061BC4">
        <w:rPr>
          <w:rFonts w:ascii="Arial" w:hAnsi="Arial" w:cs="Arial"/>
        </w:rPr>
        <w:t xml:space="preserve">Phosphorus (P) is an important macronutrient for aquatic organisms and often a key factor in eutrophication of water bodies. This affects regulation and softer actions to tackle point and diffuse pollution sources through our assessments of ecological status under the Water Framework Directive (WFD) and the need to improve failing water bodies.  Phosphate is </w:t>
      </w:r>
      <w:r>
        <w:rPr>
          <w:rFonts w:ascii="Arial" w:hAnsi="Arial" w:cs="Arial"/>
        </w:rPr>
        <w:t xml:space="preserve">also </w:t>
      </w:r>
      <w:r w:rsidRPr="00061BC4">
        <w:rPr>
          <w:rFonts w:ascii="Arial" w:hAnsi="Arial" w:cs="Arial"/>
        </w:rPr>
        <w:t xml:space="preserve">one of only 20 EU Critical Raw Materials based on economic importance and supply risk.  It is often used inefficiently in conventional farming practices leading to excessive loss of P from agricultural land uses to nearby surface waters.  In addition, P is as yet not managed as a resource by the water industry and consequently potential routes for reuse and recycling are not always considered. </w:t>
      </w:r>
    </w:p>
    <w:p w:rsidR="00061BC4" w:rsidRPr="00061BC4" w:rsidRDefault="00061BC4" w:rsidP="00061BC4">
      <w:pPr>
        <w:rPr>
          <w:rFonts w:ascii="Arial" w:hAnsi="Arial" w:cs="Arial"/>
        </w:rPr>
      </w:pPr>
    </w:p>
    <w:p w:rsidR="00061BC4" w:rsidRPr="00061BC4" w:rsidRDefault="00061BC4" w:rsidP="00061BC4">
      <w:pPr>
        <w:rPr>
          <w:rFonts w:ascii="Arial" w:hAnsi="Arial" w:cs="Arial"/>
        </w:rPr>
      </w:pPr>
      <w:r w:rsidRPr="00061BC4">
        <w:rPr>
          <w:rFonts w:ascii="Arial" w:hAnsi="Arial" w:cs="Arial"/>
        </w:rPr>
        <w:t>Defra is soon to release its 25 year plans for the environment and food &amp; farming. In the context of both plans there should be significant opportunities to support more sustainable future management of P.  The UK is a big net importer of P, which is accumulating every year in water bodies, soils and landfill (Cooper J &amp; Carliell-Marguet C, 2013</w:t>
      </w:r>
      <w:r w:rsidRPr="00061BC4">
        <w:rPr>
          <w:rStyle w:val="EndnoteReference"/>
          <w:rFonts w:ascii="Arial" w:hAnsi="Arial" w:cs="Arial"/>
        </w:rPr>
        <w:endnoteReference w:id="1"/>
      </w:r>
      <w:r w:rsidRPr="00061BC4">
        <w:rPr>
          <w:rFonts w:ascii="Arial" w:hAnsi="Arial" w:cs="Arial"/>
        </w:rPr>
        <w:t xml:space="preserve">) and the amounts lost to the water environment and accumulating in soils each year exceed those in imported P fertiliser (Cooper J &amp; Carliell-Marquet C, 2013).  </w:t>
      </w:r>
    </w:p>
    <w:p w:rsidR="00061BC4" w:rsidRPr="00061BC4" w:rsidRDefault="00061BC4" w:rsidP="00061BC4">
      <w:pPr>
        <w:rPr>
          <w:rFonts w:ascii="Arial" w:hAnsi="Arial" w:cs="Arial"/>
        </w:rPr>
      </w:pPr>
    </w:p>
    <w:p w:rsidR="00061BC4" w:rsidRPr="00061BC4" w:rsidRDefault="00061BC4" w:rsidP="00061BC4">
      <w:pPr>
        <w:rPr>
          <w:rFonts w:ascii="Arial" w:hAnsi="Arial" w:cs="Arial"/>
        </w:rPr>
      </w:pPr>
      <w:r w:rsidRPr="00061BC4">
        <w:rPr>
          <w:rFonts w:ascii="Arial" w:hAnsi="Arial" w:cs="Arial"/>
        </w:rPr>
        <w:t>The sustainability aspects of P management were flagged by an EU Communication on Sustainable Phosphorus Use in 2013 (EC, 2013</w:t>
      </w:r>
      <w:r w:rsidRPr="00061BC4">
        <w:rPr>
          <w:rStyle w:val="EndnoteReference"/>
          <w:rFonts w:ascii="Arial" w:hAnsi="Arial" w:cs="Arial"/>
        </w:rPr>
        <w:endnoteReference w:id="2"/>
      </w:r>
      <w:r w:rsidRPr="00061BC4">
        <w:rPr>
          <w:rFonts w:ascii="Arial" w:hAnsi="Arial" w:cs="Arial"/>
        </w:rPr>
        <w:t xml:space="preserve">) and the UK government response which stated that “it is sensible from multiple perspectives to improve the efficiency of P use across all relevant sectors and to significantly increase the amounts recycled and re-used”.  Further impetus resulted from P rock becoming an EU Critical Raw Material in 2014, discussions around the Circular Economy, and the development of European and UK nutrient platforms. These promote more sustainable management approaches, viewing P not just as a pollutant but as a resource.  </w:t>
      </w:r>
    </w:p>
    <w:p w:rsidR="00061BC4" w:rsidRPr="00061BC4" w:rsidRDefault="00061BC4" w:rsidP="00061BC4">
      <w:pPr>
        <w:rPr>
          <w:rFonts w:ascii="Arial" w:hAnsi="Arial" w:cs="Arial"/>
        </w:rPr>
      </w:pPr>
    </w:p>
    <w:p w:rsidR="00061BC4" w:rsidRPr="00061BC4" w:rsidRDefault="00061BC4" w:rsidP="00061BC4">
      <w:pPr>
        <w:rPr>
          <w:rFonts w:ascii="Arial" w:hAnsi="Arial" w:cs="Arial"/>
        </w:rPr>
      </w:pPr>
      <w:r w:rsidRPr="00061BC4">
        <w:rPr>
          <w:rFonts w:ascii="Arial" w:hAnsi="Arial" w:cs="Arial"/>
        </w:rPr>
        <w:t>Both Defra WQ and the Environment Agency WQ are attracted by the concept of P stewardship – making better use of the resource whilst also protecting the environment.  This is an emerging policy area and an improved evidence base is needed for consideration of potential policy options. This will help the EA and Defra to:</w:t>
      </w:r>
    </w:p>
    <w:p w:rsidR="00061BC4" w:rsidRPr="00061BC4" w:rsidRDefault="00061BC4" w:rsidP="00061BC4">
      <w:pPr>
        <w:rPr>
          <w:rFonts w:ascii="Arial" w:hAnsi="Arial" w:cs="Arial"/>
        </w:rPr>
      </w:pPr>
      <w:r w:rsidRPr="00061BC4">
        <w:rPr>
          <w:rFonts w:ascii="Arial" w:hAnsi="Arial" w:cs="Arial"/>
        </w:rPr>
        <w:t xml:space="preserve"> </w:t>
      </w:r>
    </w:p>
    <w:p w:rsidR="00061BC4" w:rsidRPr="00061BC4" w:rsidRDefault="00061BC4" w:rsidP="00061BC4">
      <w:pPr>
        <w:numPr>
          <w:ilvl w:val="0"/>
          <w:numId w:val="41"/>
        </w:numPr>
        <w:rPr>
          <w:rFonts w:ascii="Arial" w:hAnsi="Arial" w:cs="Arial"/>
        </w:rPr>
      </w:pPr>
      <w:r w:rsidRPr="00061BC4">
        <w:rPr>
          <w:rFonts w:ascii="Arial" w:hAnsi="Arial" w:cs="Arial"/>
        </w:rPr>
        <w:t>identify appropriate measures for bodies failing WFD status tests due to P</w:t>
      </w:r>
    </w:p>
    <w:p w:rsidR="00061BC4" w:rsidRPr="00061BC4" w:rsidRDefault="00061BC4" w:rsidP="00061BC4">
      <w:pPr>
        <w:numPr>
          <w:ilvl w:val="0"/>
          <w:numId w:val="41"/>
        </w:numPr>
        <w:rPr>
          <w:rFonts w:ascii="Arial" w:hAnsi="Arial" w:cs="Arial"/>
        </w:rPr>
      </w:pPr>
      <w:r w:rsidRPr="00061BC4">
        <w:rPr>
          <w:rFonts w:ascii="Arial" w:hAnsi="Arial" w:cs="Arial"/>
        </w:rPr>
        <w:t>influence the approaches taken by water companies to P reduction, recovery and recycling and understand better the potential for more efficient P management in the agriculture sector particularly in terms of P from sewage biosolids.</w:t>
      </w:r>
    </w:p>
    <w:p w:rsidR="00061BC4" w:rsidRPr="00061BC4" w:rsidRDefault="00061BC4" w:rsidP="00061BC4">
      <w:pPr>
        <w:numPr>
          <w:ilvl w:val="0"/>
          <w:numId w:val="41"/>
        </w:numPr>
        <w:rPr>
          <w:rFonts w:ascii="Arial" w:hAnsi="Arial" w:cs="Arial"/>
        </w:rPr>
      </w:pPr>
      <w:r w:rsidRPr="00061BC4">
        <w:rPr>
          <w:rFonts w:ascii="Arial" w:hAnsi="Arial" w:cs="Arial"/>
        </w:rPr>
        <w:t>promote sustainable development through better use and conservation of P at water company and catchment levels</w:t>
      </w:r>
    </w:p>
    <w:p w:rsidR="00061BC4" w:rsidRDefault="00061BC4" w:rsidP="003C74EF">
      <w:pPr>
        <w:rPr>
          <w:rFonts w:ascii="Arial" w:hAnsi="Arial" w:cs="Arial"/>
          <w:color w:val="FF0000"/>
        </w:rPr>
      </w:pPr>
    </w:p>
    <w:p w:rsidR="00061BC4" w:rsidRPr="00061BC4" w:rsidRDefault="00061BC4" w:rsidP="00061BC4">
      <w:pPr>
        <w:rPr>
          <w:rFonts w:ascii="Arial" w:hAnsi="Arial" w:cs="Arial"/>
        </w:rPr>
      </w:pPr>
      <w:r w:rsidRPr="00061BC4">
        <w:rPr>
          <w:rFonts w:ascii="Arial" w:hAnsi="Arial" w:cs="Arial"/>
        </w:rPr>
        <w:t xml:space="preserve">This review will start to build the evidence base for considering policy options for a stewardship approach to managing P in farming and particularly the water sector.  The waste </w:t>
      </w:r>
      <w:r w:rsidRPr="00061BC4">
        <w:rPr>
          <w:rFonts w:ascii="Arial" w:hAnsi="Arial" w:cs="Arial"/>
        </w:rPr>
        <w:lastRenderedPageBreak/>
        <w:t>water arriving at sewage treatment works is a major source of P and the opportunities for developing more sustainable management of this resource need to be explored.</w:t>
      </w:r>
    </w:p>
    <w:p w:rsidR="00061BC4" w:rsidRDefault="00061BC4" w:rsidP="003C74EF">
      <w:pPr>
        <w:rPr>
          <w:rFonts w:ascii="Arial" w:hAnsi="Arial" w:cs="Arial"/>
          <w:color w:val="FF0000"/>
        </w:rPr>
      </w:pPr>
    </w:p>
    <w:p w:rsidR="00061BC4" w:rsidRPr="0030360A" w:rsidRDefault="00061BC4" w:rsidP="003C74EF">
      <w:pPr>
        <w:rPr>
          <w:rFonts w:ascii="Arial" w:hAnsi="Arial" w:cs="Arial"/>
        </w:rPr>
      </w:pPr>
      <w:r w:rsidRPr="0030360A">
        <w:rPr>
          <w:rFonts w:ascii="Arial" w:hAnsi="Arial" w:cs="Arial"/>
        </w:rPr>
        <w:t>The work is being led from the Environment Agency Research team with input and steering from across relevant EA departments.</w:t>
      </w:r>
    </w:p>
    <w:p w:rsidR="005700D8" w:rsidRPr="0030360A" w:rsidRDefault="005700D8" w:rsidP="00E65F5D">
      <w:pPr>
        <w:jc w:val="both"/>
        <w:rPr>
          <w:rFonts w:ascii="Arial" w:hAnsi="Arial" w:cs="Arial"/>
          <w:szCs w:val="22"/>
        </w:rPr>
      </w:pPr>
    </w:p>
    <w:p w:rsidR="005700D8" w:rsidRPr="0030360A" w:rsidRDefault="0061427E" w:rsidP="00E65F5D">
      <w:pPr>
        <w:pStyle w:val="Heading2"/>
        <w:numPr>
          <w:ilvl w:val="0"/>
          <w:numId w:val="0"/>
        </w:numPr>
        <w:rPr>
          <w:rFonts w:cs="Arial"/>
          <w:sz w:val="20"/>
          <w:szCs w:val="22"/>
        </w:rPr>
      </w:pPr>
      <w:r w:rsidRPr="0030360A">
        <w:rPr>
          <w:rFonts w:cs="Arial"/>
          <w:sz w:val="20"/>
          <w:szCs w:val="22"/>
        </w:rPr>
        <w:t>Contract Length</w:t>
      </w:r>
    </w:p>
    <w:p w:rsidR="005700D8" w:rsidRPr="0030360A" w:rsidRDefault="005700D8" w:rsidP="00E65F5D">
      <w:pPr>
        <w:rPr>
          <w:rFonts w:ascii="Arial" w:hAnsi="Arial" w:cs="Arial"/>
          <w:szCs w:val="22"/>
        </w:rPr>
      </w:pPr>
    </w:p>
    <w:p w:rsidR="00AB6556" w:rsidRPr="0030360A" w:rsidRDefault="00AB6556" w:rsidP="00E65F5D">
      <w:pPr>
        <w:rPr>
          <w:rFonts w:ascii="Arial" w:hAnsi="Arial" w:cs="Arial"/>
          <w:szCs w:val="22"/>
        </w:rPr>
      </w:pPr>
      <w:r w:rsidRPr="0030360A">
        <w:rPr>
          <w:rFonts w:ascii="Arial" w:hAnsi="Arial" w:cs="Arial"/>
          <w:szCs w:val="22"/>
        </w:rPr>
        <w:t xml:space="preserve">It is anticipated that this contract will be awarded to one supplier for a period of </w:t>
      </w:r>
      <w:r w:rsidR="00DE58A1" w:rsidRPr="0030360A">
        <w:rPr>
          <w:rFonts w:ascii="Arial" w:hAnsi="Arial" w:cs="Arial"/>
          <w:szCs w:val="22"/>
        </w:rPr>
        <w:t>4</w:t>
      </w:r>
      <w:r w:rsidR="00061BC4" w:rsidRPr="0030360A">
        <w:rPr>
          <w:rFonts w:ascii="Arial" w:hAnsi="Arial" w:cs="Arial"/>
          <w:szCs w:val="22"/>
        </w:rPr>
        <w:t xml:space="preserve"> months </w:t>
      </w:r>
      <w:r w:rsidRPr="0030360A">
        <w:rPr>
          <w:rFonts w:ascii="Arial" w:hAnsi="Arial" w:cs="Arial"/>
          <w:szCs w:val="22"/>
        </w:rPr>
        <w:t xml:space="preserve">to end no later than </w:t>
      </w:r>
      <w:r w:rsidR="00061BC4" w:rsidRPr="0030360A">
        <w:rPr>
          <w:rFonts w:ascii="Arial" w:hAnsi="Arial" w:cs="Arial"/>
          <w:szCs w:val="22"/>
        </w:rPr>
        <w:t>28-Feb-2018</w:t>
      </w:r>
      <w:r w:rsidRPr="0030360A">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30360A">
        <w:rPr>
          <w:rFonts w:ascii="Arial" w:hAnsi="Arial" w:cs="Arial"/>
          <w:szCs w:val="22"/>
        </w:rPr>
        <w:t>.</w:t>
      </w:r>
    </w:p>
    <w:p w:rsidR="00AB6556" w:rsidRPr="0030360A" w:rsidRDefault="00AB6556" w:rsidP="00E65F5D">
      <w:pPr>
        <w:rPr>
          <w:rFonts w:ascii="Arial" w:hAnsi="Arial" w:cs="Arial"/>
          <w:szCs w:val="22"/>
        </w:rPr>
      </w:pPr>
    </w:p>
    <w:p w:rsidR="00AB6556" w:rsidRPr="0030360A" w:rsidRDefault="00AB6556" w:rsidP="00E65F5D">
      <w:pPr>
        <w:rPr>
          <w:rFonts w:ascii="Arial" w:hAnsi="Arial" w:cs="Arial"/>
          <w:szCs w:val="22"/>
        </w:rPr>
      </w:pPr>
      <w:r w:rsidRPr="0030360A">
        <w:rPr>
          <w:rFonts w:ascii="Arial" w:hAnsi="Arial" w:cs="Arial"/>
          <w:szCs w:val="22"/>
        </w:rPr>
        <w:t xml:space="preserve">The Environment Agency Conditions of Contract for </w:t>
      </w:r>
      <w:r w:rsidR="00296D92" w:rsidRPr="0030360A">
        <w:rPr>
          <w:rFonts w:ascii="Arial" w:hAnsi="Arial" w:cs="Arial"/>
          <w:szCs w:val="22"/>
        </w:rPr>
        <w:t>Research</w:t>
      </w:r>
      <w:r w:rsidR="002F4C87" w:rsidRPr="0030360A">
        <w:rPr>
          <w:rFonts w:ascii="Arial" w:hAnsi="Arial" w:cs="Arial"/>
          <w:szCs w:val="22"/>
        </w:rPr>
        <w:t xml:space="preserve"> (Appendix C</w:t>
      </w:r>
      <w:r w:rsidR="00296D92" w:rsidRPr="0030360A">
        <w:rPr>
          <w:rFonts w:ascii="Arial" w:hAnsi="Arial" w:cs="Arial"/>
          <w:szCs w:val="22"/>
        </w:rPr>
        <w:t>)</w:t>
      </w:r>
      <w:r w:rsidRPr="0030360A">
        <w:rPr>
          <w:rFonts w:ascii="Arial" w:hAnsi="Arial" w:cs="Arial"/>
          <w:szCs w:val="22"/>
        </w:rPr>
        <w:t xml:space="preserve"> shall apply to this contract. </w:t>
      </w:r>
    </w:p>
    <w:p w:rsidR="00FA1F8B" w:rsidRPr="0030360A" w:rsidRDefault="00FA1F8B" w:rsidP="00E65F5D">
      <w:pPr>
        <w:rPr>
          <w:rFonts w:ascii="Arial" w:hAnsi="Arial" w:cs="Arial"/>
          <w:szCs w:val="22"/>
        </w:rPr>
      </w:pPr>
    </w:p>
    <w:p w:rsidR="00F7147C" w:rsidRPr="0030360A" w:rsidRDefault="00F7147C" w:rsidP="00E65F5D">
      <w:pPr>
        <w:pStyle w:val="CcList"/>
        <w:rPr>
          <w:rFonts w:cs="Arial"/>
          <w:i/>
          <w:sz w:val="20"/>
          <w:szCs w:val="22"/>
        </w:rPr>
      </w:pPr>
      <w:r w:rsidRPr="0030360A">
        <w:rPr>
          <w:rFonts w:cs="Arial"/>
          <w:sz w:val="20"/>
          <w:szCs w:val="22"/>
        </w:rPr>
        <w:t>This contract shall be managed on behalf of the Agency by</w:t>
      </w:r>
      <w:r w:rsidR="00061BC4" w:rsidRPr="0030360A">
        <w:rPr>
          <w:rFonts w:cs="Arial"/>
          <w:b/>
          <w:sz w:val="20"/>
          <w:szCs w:val="22"/>
        </w:rPr>
        <w:t xml:space="preserve"> Alwyn Hart, </w:t>
      </w:r>
      <w:hyperlink r:id="rId15" w:history="1">
        <w:r w:rsidR="00061BC4" w:rsidRPr="0030360A">
          <w:rPr>
            <w:rStyle w:val="Hyperlink"/>
            <w:rFonts w:cs="Arial"/>
            <w:b/>
            <w:color w:val="auto"/>
            <w:sz w:val="20"/>
            <w:szCs w:val="22"/>
          </w:rPr>
          <w:t>alwyn.hart@environment-agency.gov.uk</w:t>
        </w:r>
      </w:hyperlink>
      <w:r w:rsidR="00061BC4" w:rsidRPr="0030360A">
        <w:rPr>
          <w:rFonts w:cs="Arial"/>
          <w:b/>
          <w:sz w:val="20"/>
          <w:szCs w:val="22"/>
        </w:rPr>
        <w:t>.  Tel 07860 452443.</w:t>
      </w:r>
    </w:p>
    <w:p w:rsidR="005700D8" w:rsidRPr="0030360A" w:rsidRDefault="005700D8" w:rsidP="00E65F5D">
      <w:pPr>
        <w:rPr>
          <w:rFonts w:ascii="Arial" w:hAnsi="Arial" w:cs="Arial"/>
          <w:szCs w:val="22"/>
        </w:rPr>
      </w:pPr>
    </w:p>
    <w:p w:rsidR="00296D92" w:rsidRPr="0030360A" w:rsidRDefault="00296D92" w:rsidP="00E65F5D">
      <w:pPr>
        <w:pStyle w:val="Heading2"/>
        <w:numPr>
          <w:ilvl w:val="0"/>
          <w:numId w:val="0"/>
        </w:numPr>
        <w:rPr>
          <w:rFonts w:cs="Arial"/>
          <w:b w:val="0"/>
          <w:sz w:val="20"/>
          <w:szCs w:val="22"/>
          <w:u w:val="none"/>
        </w:rPr>
      </w:pPr>
      <w:r w:rsidRPr="0030360A">
        <w:rPr>
          <w:rFonts w:cs="Arial"/>
          <w:sz w:val="20"/>
          <w:szCs w:val="22"/>
        </w:rPr>
        <w:t>Contact Details and Timeline</w:t>
      </w:r>
    </w:p>
    <w:p w:rsidR="00296D92" w:rsidRPr="0030360A" w:rsidRDefault="00296D92" w:rsidP="00296D92"/>
    <w:p w:rsidR="00296D92" w:rsidRPr="0030360A" w:rsidRDefault="00061BC4" w:rsidP="00296D92">
      <w:pPr>
        <w:ind w:right="-21"/>
        <w:rPr>
          <w:rFonts w:ascii="Arial" w:hAnsi="Arial" w:cs="Arial"/>
          <w:szCs w:val="22"/>
        </w:rPr>
      </w:pPr>
      <w:r w:rsidRPr="0030360A">
        <w:rPr>
          <w:rFonts w:ascii="Arial" w:hAnsi="Arial" w:cs="Arial"/>
          <w:szCs w:val="22"/>
        </w:rPr>
        <w:t>Dr Alwyn Hart</w:t>
      </w:r>
      <w:r w:rsidR="00296D92" w:rsidRPr="0030360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rsidR="00296D92" w:rsidRPr="00296D92" w:rsidRDefault="00296D92" w:rsidP="00296D92">
      <w:pPr>
        <w:rPr>
          <w:rFonts w:ascii="Arial" w:hAnsi="Arial" w:cs="Arial"/>
          <w:szCs w:val="22"/>
        </w:rPr>
      </w:pPr>
      <w:r w:rsidRPr="0030360A">
        <w:rPr>
          <w:rFonts w:ascii="Arial" w:hAnsi="Arial" w:cs="Arial"/>
          <w:szCs w:val="22"/>
        </w:rPr>
        <w:t>Key elements of the process have b</w:t>
      </w:r>
      <w:r>
        <w:rPr>
          <w:rFonts w:ascii="Arial" w:hAnsi="Arial" w:cs="Arial"/>
          <w:szCs w:val="22"/>
        </w:rPr>
        <w:t>een reviewed. Anticipated dates for planned activities are below:</w:t>
      </w:r>
    </w:p>
    <w:p w:rsidR="00296D92" w:rsidRPr="0030360A" w:rsidRDefault="00296D92" w:rsidP="00296D9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2395"/>
      </w:tblGrid>
      <w:tr w:rsidR="00296D92" w:rsidRPr="0030360A" w:rsidTr="000D1CA8">
        <w:tc>
          <w:tcPr>
            <w:tcW w:w="6062" w:type="dxa"/>
          </w:tcPr>
          <w:p w:rsidR="00296D92" w:rsidRPr="0030360A" w:rsidRDefault="00296D92" w:rsidP="00296D92">
            <w:pPr>
              <w:rPr>
                <w:rFonts w:ascii="Arial" w:hAnsi="Arial" w:cs="Arial"/>
                <w:b/>
                <w:szCs w:val="22"/>
              </w:rPr>
            </w:pPr>
            <w:r w:rsidRPr="0030360A">
              <w:rPr>
                <w:rFonts w:ascii="Arial" w:hAnsi="Arial" w:cs="Arial"/>
                <w:b/>
                <w:szCs w:val="22"/>
              </w:rPr>
              <w:t>Activity</w:t>
            </w:r>
          </w:p>
        </w:tc>
        <w:tc>
          <w:tcPr>
            <w:tcW w:w="2460" w:type="dxa"/>
          </w:tcPr>
          <w:p w:rsidR="00296D92" w:rsidRPr="0030360A" w:rsidRDefault="00296D92" w:rsidP="00296D92">
            <w:pPr>
              <w:rPr>
                <w:rFonts w:ascii="Arial" w:hAnsi="Arial" w:cs="Arial"/>
                <w:b/>
                <w:szCs w:val="22"/>
              </w:rPr>
            </w:pPr>
            <w:r w:rsidRPr="0030360A">
              <w:rPr>
                <w:rFonts w:ascii="Arial" w:hAnsi="Arial" w:cs="Arial"/>
                <w:b/>
                <w:szCs w:val="22"/>
              </w:rPr>
              <w:t>Due Date</w:t>
            </w:r>
          </w:p>
        </w:tc>
      </w:tr>
      <w:tr w:rsidR="00296D92" w:rsidRPr="0030360A" w:rsidTr="000D1CA8">
        <w:tc>
          <w:tcPr>
            <w:tcW w:w="6062" w:type="dxa"/>
          </w:tcPr>
          <w:p w:rsidR="00296D92" w:rsidRPr="0030360A" w:rsidRDefault="00296D92" w:rsidP="00296D92">
            <w:pPr>
              <w:rPr>
                <w:rFonts w:ascii="Arial" w:hAnsi="Arial" w:cs="Arial"/>
                <w:szCs w:val="22"/>
              </w:rPr>
            </w:pPr>
            <w:r w:rsidRPr="0030360A">
              <w:rPr>
                <w:rFonts w:ascii="Arial" w:hAnsi="Arial" w:cs="Arial"/>
                <w:szCs w:val="22"/>
              </w:rPr>
              <w:t>Supplier responses for Request for Quote</w:t>
            </w:r>
          </w:p>
        </w:tc>
        <w:tc>
          <w:tcPr>
            <w:tcW w:w="2460" w:type="dxa"/>
          </w:tcPr>
          <w:p w:rsidR="00296D92" w:rsidRPr="0030360A" w:rsidRDefault="00161250" w:rsidP="00161250">
            <w:pPr>
              <w:rPr>
                <w:rFonts w:ascii="Arial" w:hAnsi="Arial" w:cs="Arial"/>
                <w:szCs w:val="22"/>
              </w:rPr>
            </w:pPr>
            <w:r>
              <w:rPr>
                <w:rFonts w:ascii="Arial" w:hAnsi="Arial" w:cs="Arial"/>
                <w:szCs w:val="22"/>
              </w:rPr>
              <w:t>02</w:t>
            </w:r>
            <w:r w:rsidR="00061BC4" w:rsidRPr="0030360A">
              <w:rPr>
                <w:rFonts w:ascii="Arial" w:hAnsi="Arial" w:cs="Arial"/>
                <w:szCs w:val="22"/>
              </w:rPr>
              <w:t>-</w:t>
            </w:r>
            <w:r>
              <w:rPr>
                <w:rFonts w:ascii="Arial" w:hAnsi="Arial" w:cs="Arial"/>
                <w:szCs w:val="22"/>
              </w:rPr>
              <w:t>Oct</w:t>
            </w:r>
            <w:r w:rsidR="00061BC4" w:rsidRPr="0030360A">
              <w:rPr>
                <w:rFonts w:ascii="Arial" w:hAnsi="Arial" w:cs="Arial"/>
                <w:szCs w:val="22"/>
              </w:rPr>
              <w:t>-2017</w:t>
            </w:r>
          </w:p>
        </w:tc>
      </w:tr>
      <w:tr w:rsidR="00296D92" w:rsidRPr="0030360A" w:rsidTr="000D1CA8">
        <w:tc>
          <w:tcPr>
            <w:tcW w:w="6062" w:type="dxa"/>
          </w:tcPr>
          <w:p w:rsidR="00296D92" w:rsidRPr="0030360A" w:rsidRDefault="00B54C10" w:rsidP="00296D92">
            <w:pPr>
              <w:rPr>
                <w:rFonts w:ascii="Arial" w:hAnsi="Arial" w:cs="Arial"/>
                <w:szCs w:val="22"/>
              </w:rPr>
            </w:pPr>
            <w:r w:rsidRPr="0030360A">
              <w:rPr>
                <w:rFonts w:ascii="Arial" w:hAnsi="Arial" w:cs="Arial"/>
                <w:szCs w:val="22"/>
              </w:rPr>
              <w:t>Evaluation of Request for Quote submissions</w:t>
            </w:r>
          </w:p>
        </w:tc>
        <w:tc>
          <w:tcPr>
            <w:tcW w:w="2460" w:type="dxa"/>
          </w:tcPr>
          <w:p w:rsidR="00296D92" w:rsidRPr="0030360A" w:rsidRDefault="00161250" w:rsidP="00161250">
            <w:pPr>
              <w:rPr>
                <w:rFonts w:ascii="Arial" w:hAnsi="Arial" w:cs="Arial"/>
                <w:szCs w:val="22"/>
              </w:rPr>
            </w:pPr>
            <w:r>
              <w:rPr>
                <w:rFonts w:ascii="Arial" w:hAnsi="Arial" w:cs="Arial"/>
                <w:szCs w:val="22"/>
              </w:rPr>
              <w:t>13</w:t>
            </w:r>
            <w:r w:rsidR="00061BC4" w:rsidRPr="0030360A">
              <w:rPr>
                <w:rFonts w:ascii="Arial" w:hAnsi="Arial" w:cs="Arial"/>
                <w:szCs w:val="22"/>
              </w:rPr>
              <w:t>-</w:t>
            </w:r>
            <w:r>
              <w:rPr>
                <w:rFonts w:ascii="Arial" w:hAnsi="Arial" w:cs="Arial"/>
                <w:szCs w:val="22"/>
              </w:rPr>
              <w:t>Oct</w:t>
            </w:r>
            <w:r w:rsidR="00061BC4" w:rsidRPr="0030360A">
              <w:rPr>
                <w:rFonts w:ascii="Arial" w:hAnsi="Arial" w:cs="Arial"/>
                <w:szCs w:val="22"/>
              </w:rPr>
              <w:t>-2017</w:t>
            </w:r>
          </w:p>
        </w:tc>
      </w:tr>
      <w:tr w:rsidR="00296D92" w:rsidRPr="0030360A" w:rsidTr="000D1CA8">
        <w:tc>
          <w:tcPr>
            <w:tcW w:w="6062" w:type="dxa"/>
          </w:tcPr>
          <w:p w:rsidR="00296D92" w:rsidRPr="0030360A" w:rsidRDefault="00B54C10" w:rsidP="00296D92">
            <w:pPr>
              <w:rPr>
                <w:rFonts w:ascii="Arial" w:hAnsi="Arial" w:cs="Arial"/>
                <w:szCs w:val="22"/>
              </w:rPr>
            </w:pPr>
            <w:r w:rsidRPr="0030360A">
              <w:rPr>
                <w:rFonts w:ascii="Arial" w:hAnsi="Arial" w:cs="Arial"/>
                <w:szCs w:val="22"/>
              </w:rPr>
              <w:t>Award of contract</w:t>
            </w:r>
          </w:p>
        </w:tc>
        <w:tc>
          <w:tcPr>
            <w:tcW w:w="2460" w:type="dxa"/>
          </w:tcPr>
          <w:p w:rsidR="00296D92" w:rsidRPr="0030360A" w:rsidRDefault="00DE58A1" w:rsidP="00296D92">
            <w:pPr>
              <w:rPr>
                <w:rFonts w:ascii="Arial" w:hAnsi="Arial" w:cs="Arial"/>
                <w:szCs w:val="22"/>
              </w:rPr>
            </w:pPr>
            <w:r w:rsidRPr="0030360A">
              <w:rPr>
                <w:rFonts w:ascii="Arial" w:hAnsi="Arial" w:cs="Arial"/>
                <w:szCs w:val="22"/>
              </w:rPr>
              <w:t>27</w:t>
            </w:r>
            <w:r w:rsidR="00061BC4" w:rsidRPr="0030360A">
              <w:rPr>
                <w:rFonts w:ascii="Arial" w:hAnsi="Arial" w:cs="Arial"/>
                <w:szCs w:val="22"/>
              </w:rPr>
              <w:t>-Oct-2017</w:t>
            </w:r>
          </w:p>
        </w:tc>
      </w:tr>
      <w:tr w:rsidR="00411E0E" w:rsidRPr="0030360A" w:rsidTr="000D1CA8">
        <w:tc>
          <w:tcPr>
            <w:tcW w:w="6062" w:type="dxa"/>
          </w:tcPr>
          <w:p w:rsidR="00411E0E" w:rsidRPr="0030360A" w:rsidRDefault="00411E0E" w:rsidP="00296D92">
            <w:pPr>
              <w:rPr>
                <w:rFonts w:ascii="Arial" w:hAnsi="Arial" w:cs="Arial"/>
                <w:szCs w:val="22"/>
              </w:rPr>
            </w:pPr>
            <w:r w:rsidRPr="0030360A">
              <w:rPr>
                <w:rFonts w:ascii="Arial" w:hAnsi="Arial" w:cs="Arial"/>
                <w:szCs w:val="22"/>
              </w:rPr>
              <w:t>Project/Contract end date</w:t>
            </w:r>
          </w:p>
        </w:tc>
        <w:tc>
          <w:tcPr>
            <w:tcW w:w="2460" w:type="dxa"/>
          </w:tcPr>
          <w:p w:rsidR="00411E0E" w:rsidRPr="0030360A" w:rsidRDefault="00061BC4" w:rsidP="00296D92">
            <w:pPr>
              <w:rPr>
                <w:rFonts w:ascii="Arial" w:hAnsi="Arial" w:cs="Arial"/>
                <w:szCs w:val="22"/>
              </w:rPr>
            </w:pPr>
            <w:r w:rsidRPr="0030360A">
              <w:rPr>
                <w:rFonts w:ascii="Arial" w:hAnsi="Arial" w:cs="Arial"/>
                <w:szCs w:val="22"/>
              </w:rPr>
              <w:t>28-02-2018</w:t>
            </w:r>
          </w:p>
        </w:tc>
      </w:tr>
    </w:tbl>
    <w:p w:rsidR="00296D92" w:rsidRPr="0030360A" w:rsidRDefault="00296D92" w:rsidP="00296D92">
      <w:pPr>
        <w:rPr>
          <w:rFonts w:ascii="Arial" w:hAnsi="Arial" w:cs="Arial"/>
          <w:szCs w:val="22"/>
        </w:rPr>
      </w:pPr>
    </w:p>
    <w:p w:rsidR="00296D92" w:rsidRPr="0030360A" w:rsidRDefault="00411E0E" w:rsidP="00296D92">
      <w:pPr>
        <w:rPr>
          <w:rFonts w:ascii="Arial" w:hAnsi="Arial" w:cs="Arial"/>
        </w:rPr>
      </w:pPr>
      <w:r w:rsidRPr="0030360A">
        <w:rPr>
          <w:rFonts w:ascii="Arial" w:hAnsi="Arial" w:cs="Arial"/>
        </w:rPr>
        <w:t xml:space="preserve">It should be noted that these timescales and activities may be subject to change. </w:t>
      </w:r>
    </w:p>
    <w:p w:rsidR="00296D92" w:rsidRPr="0030360A" w:rsidRDefault="00296D92" w:rsidP="00E65F5D">
      <w:pPr>
        <w:pStyle w:val="Heading2"/>
        <w:numPr>
          <w:ilvl w:val="0"/>
          <w:numId w:val="0"/>
        </w:numPr>
        <w:rPr>
          <w:rFonts w:cs="Arial"/>
          <w:sz w:val="20"/>
          <w:szCs w:val="22"/>
        </w:rPr>
      </w:pPr>
    </w:p>
    <w:p w:rsidR="00C11EBA" w:rsidRPr="0030360A" w:rsidRDefault="00C11EBA" w:rsidP="00C11EBA">
      <w:pPr>
        <w:ind w:right="-1"/>
        <w:jc w:val="both"/>
        <w:rPr>
          <w:rFonts w:ascii="Arial" w:hAnsi="Arial" w:cs="Arial"/>
          <w:b/>
          <w:sz w:val="22"/>
          <w:szCs w:val="22"/>
          <w:u w:val="single"/>
        </w:rPr>
      </w:pPr>
      <w:r w:rsidRPr="0030360A">
        <w:rPr>
          <w:rFonts w:ascii="Arial" w:hAnsi="Arial" w:cs="Arial"/>
          <w:b/>
          <w:sz w:val="22"/>
          <w:szCs w:val="22"/>
          <w:u w:val="single"/>
        </w:rPr>
        <w:t>Section 3</w:t>
      </w:r>
    </w:p>
    <w:p w:rsidR="00C11EBA" w:rsidRPr="0030360A" w:rsidRDefault="00C11EBA" w:rsidP="00C11EBA"/>
    <w:p w:rsidR="005700D8" w:rsidRPr="0030360A" w:rsidRDefault="00680D18" w:rsidP="00E65F5D">
      <w:pPr>
        <w:pStyle w:val="Heading2"/>
        <w:numPr>
          <w:ilvl w:val="0"/>
          <w:numId w:val="0"/>
        </w:numPr>
        <w:rPr>
          <w:rFonts w:cs="Arial"/>
          <w:sz w:val="20"/>
          <w:szCs w:val="22"/>
        </w:rPr>
      </w:pPr>
      <w:r w:rsidRPr="0030360A">
        <w:rPr>
          <w:rFonts w:cs="Arial"/>
          <w:sz w:val="20"/>
          <w:szCs w:val="22"/>
        </w:rPr>
        <w:t>Evaluation C</w:t>
      </w:r>
      <w:r w:rsidR="005700D8" w:rsidRPr="0030360A">
        <w:rPr>
          <w:rFonts w:cs="Arial"/>
          <w:sz w:val="20"/>
          <w:szCs w:val="22"/>
        </w:rPr>
        <w:t>riteria</w:t>
      </w:r>
    </w:p>
    <w:p w:rsidR="00BD6C51" w:rsidRPr="0030360A" w:rsidRDefault="00BD6C51" w:rsidP="00E65F5D">
      <w:pPr>
        <w:ind w:right="-21"/>
        <w:rPr>
          <w:rFonts w:ascii="Arial" w:hAnsi="Arial" w:cs="Arial"/>
          <w:szCs w:val="22"/>
        </w:rPr>
      </w:pPr>
    </w:p>
    <w:p w:rsidR="00BD6C51" w:rsidRPr="0030360A" w:rsidRDefault="00BD6C51" w:rsidP="00E65F5D">
      <w:pPr>
        <w:ind w:right="-21"/>
        <w:rPr>
          <w:rFonts w:ascii="Arial" w:hAnsi="Arial" w:cs="Arial"/>
          <w:szCs w:val="22"/>
        </w:rPr>
      </w:pPr>
      <w:r w:rsidRPr="0030360A">
        <w:rPr>
          <w:rFonts w:ascii="Arial" w:hAnsi="Arial" w:cs="Arial"/>
          <w:szCs w:val="22"/>
        </w:rPr>
        <w:t>We will award this contract in line with the most economically advantageous tender (MEAT) as set out in the following award criteria:</w:t>
      </w:r>
    </w:p>
    <w:p w:rsidR="005700D8" w:rsidRPr="0030360A" w:rsidRDefault="005700D8" w:rsidP="00E65F5D">
      <w:pPr>
        <w:rPr>
          <w:rFonts w:ascii="Arial" w:hAnsi="Arial" w:cs="Arial"/>
          <w:szCs w:val="22"/>
        </w:rPr>
      </w:pPr>
    </w:p>
    <w:p w:rsidR="00E71837" w:rsidRPr="0030360A" w:rsidRDefault="005700D8" w:rsidP="00E65F5D">
      <w:pPr>
        <w:numPr>
          <w:ilvl w:val="0"/>
          <w:numId w:val="1"/>
        </w:numPr>
        <w:rPr>
          <w:rFonts w:ascii="Arial" w:hAnsi="Arial" w:cs="Arial"/>
          <w:szCs w:val="22"/>
        </w:rPr>
      </w:pPr>
      <w:r w:rsidRPr="0030360A">
        <w:rPr>
          <w:rFonts w:ascii="Arial" w:hAnsi="Arial" w:cs="Arial"/>
          <w:szCs w:val="22"/>
        </w:rPr>
        <w:t xml:space="preserve">Price </w:t>
      </w:r>
      <w:r w:rsidR="00C87218" w:rsidRPr="0030360A">
        <w:rPr>
          <w:rFonts w:ascii="Arial" w:hAnsi="Arial" w:cs="Arial"/>
          <w:szCs w:val="22"/>
        </w:rPr>
        <w:t>– 60%</w:t>
      </w:r>
    </w:p>
    <w:p w:rsidR="00E71837" w:rsidRPr="0030360A" w:rsidRDefault="00E71837" w:rsidP="00E65F5D">
      <w:pPr>
        <w:rPr>
          <w:rFonts w:ascii="Arial" w:hAnsi="Arial" w:cs="Arial"/>
          <w:szCs w:val="22"/>
        </w:rPr>
      </w:pPr>
    </w:p>
    <w:p w:rsidR="00921556" w:rsidRPr="0030360A" w:rsidRDefault="00E71837" w:rsidP="000E20E5">
      <w:pPr>
        <w:numPr>
          <w:ilvl w:val="0"/>
          <w:numId w:val="1"/>
        </w:numPr>
        <w:rPr>
          <w:rFonts w:ascii="Arial" w:hAnsi="Arial" w:cs="Arial"/>
          <w:szCs w:val="22"/>
        </w:rPr>
      </w:pPr>
      <w:r w:rsidRPr="0030360A">
        <w:rPr>
          <w:rFonts w:ascii="Arial" w:hAnsi="Arial" w:cs="Arial"/>
          <w:szCs w:val="22"/>
        </w:rPr>
        <w:t>Quality – 40%</w:t>
      </w:r>
      <w:r w:rsidR="005700D8" w:rsidRPr="0030360A">
        <w:rPr>
          <w:rFonts w:ascii="Arial" w:hAnsi="Arial" w:cs="Arial"/>
          <w:szCs w:val="22"/>
        </w:rPr>
        <w:br/>
      </w:r>
    </w:p>
    <w:p w:rsidR="00E71837" w:rsidRPr="0030360A" w:rsidRDefault="003318A9" w:rsidP="00E65F5D">
      <w:pPr>
        <w:rPr>
          <w:rFonts w:ascii="Arial" w:hAnsi="Arial" w:cs="Arial"/>
          <w:szCs w:val="22"/>
        </w:rPr>
      </w:pPr>
      <w:r w:rsidRPr="0030360A">
        <w:rPr>
          <w:rFonts w:ascii="Arial" w:hAnsi="Arial" w:cs="Arial"/>
          <w:szCs w:val="22"/>
        </w:rPr>
        <w:t xml:space="preserve">The following quality criteria are weighted in accordance with the importance and relevance attached to each one. </w:t>
      </w:r>
    </w:p>
    <w:p w:rsidR="009F257C" w:rsidRPr="0030360A" w:rsidRDefault="009F257C" w:rsidP="00E65F5D">
      <w:pPr>
        <w:ind w:left="720"/>
        <w:rPr>
          <w:rFonts w:ascii="Arial" w:hAnsi="Arial" w:cs="Arial"/>
          <w:szCs w:val="22"/>
        </w:rPr>
      </w:pPr>
    </w:p>
    <w:p w:rsidR="00F60126" w:rsidRPr="0030360A" w:rsidRDefault="00F60126" w:rsidP="00E65F5D">
      <w:pPr>
        <w:pStyle w:val="BodyText3"/>
        <w:numPr>
          <w:ilvl w:val="0"/>
          <w:numId w:val="30"/>
        </w:numPr>
        <w:spacing w:after="0"/>
        <w:rPr>
          <w:rFonts w:ascii="Arial" w:hAnsi="Arial" w:cs="Arial"/>
          <w:sz w:val="20"/>
          <w:szCs w:val="22"/>
        </w:rPr>
      </w:pPr>
      <w:r w:rsidRPr="0030360A">
        <w:rPr>
          <w:rFonts w:ascii="Arial" w:hAnsi="Arial" w:cs="Arial"/>
          <w:spacing w:val="-3"/>
          <w:sz w:val="20"/>
          <w:szCs w:val="22"/>
        </w:rPr>
        <w:t xml:space="preserve">Your </w:t>
      </w:r>
      <w:r w:rsidR="009F257C" w:rsidRPr="0030360A">
        <w:rPr>
          <w:rFonts w:ascii="Arial" w:hAnsi="Arial" w:cs="Arial"/>
          <w:spacing w:val="-3"/>
          <w:sz w:val="20"/>
          <w:szCs w:val="22"/>
        </w:rPr>
        <w:t>key personnel who will be directly involved with this contract.</w:t>
      </w:r>
      <w:r w:rsidR="009F257C" w:rsidRPr="0030360A">
        <w:rPr>
          <w:rFonts w:ascii="Arial" w:hAnsi="Arial" w:cs="Arial"/>
          <w:b/>
          <w:spacing w:val="-3"/>
          <w:sz w:val="20"/>
          <w:szCs w:val="22"/>
        </w:rPr>
        <w:t xml:space="preserve"> </w:t>
      </w:r>
    </w:p>
    <w:p w:rsidR="009F257C" w:rsidRPr="0030360A" w:rsidRDefault="00F60126" w:rsidP="00E65F5D">
      <w:pPr>
        <w:pStyle w:val="BodyText3"/>
        <w:numPr>
          <w:ilvl w:val="0"/>
          <w:numId w:val="30"/>
        </w:numPr>
        <w:spacing w:after="0"/>
        <w:rPr>
          <w:rFonts w:ascii="Arial" w:hAnsi="Arial" w:cs="Arial"/>
          <w:sz w:val="20"/>
          <w:szCs w:val="22"/>
        </w:rPr>
      </w:pPr>
      <w:r w:rsidRPr="0030360A">
        <w:rPr>
          <w:rFonts w:ascii="Arial" w:hAnsi="Arial" w:cs="Arial"/>
          <w:sz w:val="20"/>
          <w:szCs w:val="22"/>
        </w:rPr>
        <w:t>Your</w:t>
      </w:r>
      <w:r w:rsidR="00491B79" w:rsidRPr="0030360A">
        <w:rPr>
          <w:rFonts w:ascii="Arial" w:hAnsi="Arial" w:cs="Arial"/>
          <w:sz w:val="20"/>
          <w:szCs w:val="22"/>
        </w:rPr>
        <w:t xml:space="preserve"> </w:t>
      </w:r>
      <w:r w:rsidR="009F257C" w:rsidRPr="0030360A">
        <w:rPr>
          <w:rFonts w:ascii="Arial" w:hAnsi="Arial" w:cs="Arial"/>
          <w:sz w:val="20"/>
          <w:szCs w:val="22"/>
        </w:rPr>
        <w:t>proposed methodology</w:t>
      </w:r>
    </w:p>
    <w:p w:rsidR="000E20E5" w:rsidRPr="0030360A" w:rsidRDefault="000E20E5" w:rsidP="00E65F5D">
      <w:pPr>
        <w:pStyle w:val="BodyText3"/>
        <w:numPr>
          <w:ilvl w:val="0"/>
          <w:numId w:val="30"/>
        </w:numPr>
        <w:spacing w:after="0"/>
        <w:rPr>
          <w:rFonts w:ascii="Arial" w:hAnsi="Arial" w:cs="Arial"/>
          <w:sz w:val="20"/>
          <w:szCs w:val="22"/>
        </w:rPr>
      </w:pPr>
      <w:r w:rsidRPr="0030360A">
        <w:rPr>
          <w:rFonts w:ascii="Arial" w:hAnsi="Arial" w:cs="Arial"/>
          <w:sz w:val="20"/>
          <w:szCs w:val="22"/>
        </w:rPr>
        <w:t>Ability to meet timescales and deadlines</w:t>
      </w:r>
    </w:p>
    <w:p w:rsidR="009F257C" w:rsidRPr="0030360A" w:rsidRDefault="0061427E" w:rsidP="00E65F5D">
      <w:pPr>
        <w:pStyle w:val="BodyText3"/>
        <w:numPr>
          <w:ilvl w:val="0"/>
          <w:numId w:val="30"/>
        </w:numPr>
        <w:spacing w:after="0"/>
        <w:rPr>
          <w:rFonts w:ascii="Arial" w:hAnsi="Arial" w:cs="Arial"/>
          <w:sz w:val="20"/>
          <w:szCs w:val="22"/>
        </w:rPr>
      </w:pPr>
      <w:r w:rsidRPr="0030360A">
        <w:rPr>
          <w:rFonts w:ascii="Arial" w:hAnsi="Arial" w:cs="Arial"/>
          <w:sz w:val="20"/>
          <w:szCs w:val="22"/>
        </w:rPr>
        <w:t>Your measurement of</w:t>
      </w:r>
      <w:r w:rsidR="009F257C" w:rsidRPr="0030360A">
        <w:rPr>
          <w:rFonts w:ascii="Arial" w:hAnsi="Arial" w:cs="Arial"/>
          <w:sz w:val="20"/>
          <w:szCs w:val="22"/>
        </w:rPr>
        <w:t xml:space="preserve"> success in each of the deliverables.</w:t>
      </w:r>
    </w:p>
    <w:p w:rsidR="00F60126" w:rsidRPr="0030360A" w:rsidRDefault="00F60126" w:rsidP="00E65F5D">
      <w:pPr>
        <w:numPr>
          <w:ilvl w:val="0"/>
          <w:numId w:val="30"/>
        </w:numPr>
        <w:rPr>
          <w:rFonts w:ascii="Arial" w:hAnsi="Arial" w:cs="Arial"/>
          <w:szCs w:val="22"/>
        </w:rPr>
      </w:pPr>
      <w:r w:rsidRPr="0030360A">
        <w:rPr>
          <w:rFonts w:ascii="Arial" w:hAnsi="Arial" w:cs="Arial"/>
          <w:szCs w:val="22"/>
        </w:rPr>
        <w:t>Your</w:t>
      </w:r>
      <w:r w:rsidR="00491B79" w:rsidRPr="0030360A">
        <w:rPr>
          <w:rFonts w:ascii="Arial" w:hAnsi="Arial" w:cs="Arial"/>
          <w:szCs w:val="22"/>
        </w:rPr>
        <w:t xml:space="preserve"> </w:t>
      </w:r>
      <w:r w:rsidR="009F257C" w:rsidRPr="0030360A">
        <w:rPr>
          <w:rFonts w:ascii="Arial" w:hAnsi="Arial" w:cs="Arial"/>
          <w:szCs w:val="22"/>
        </w:rPr>
        <w:t>recent experience of carrying out similar contracts</w:t>
      </w:r>
    </w:p>
    <w:p w:rsidR="004C7FC4" w:rsidRPr="0030360A" w:rsidRDefault="004C7FC4" w:rsidP="00E65F5D">
      <w:pPr>
        <w:numPr>
          <w:ilvl w:val="0"/>
          <w:numId w:val="30"/>
        </w:numPr>
        <w:rPr>
          <w:rFonts w:ascii="Arial" w:hAnsi="Arial" w:cs="Arial"/>
          <w:szCs w:val="22"/>
        </w:rPr>
      </w:pPr>
      <w:r w:rsidRPr="0030360A">
        <w:rPr>
          <w:rFonts w:ascii="Arial" w:hAnsi="Arial" w:cs="Arial"/>
          <w:szCs w:val="22"/>
        </w:rPr>
        <w:t>Management of sustainable impacts</w:t>
      </w:r>
    </w:p>
    <w:p w:rsidR="004C13AC" w:rsidRPr="0030360A" w:rsidRDefault="004C13AC" w:rsidP="00E65F5D">
      <w:pPr>
        <w:rPr>
          <w:rFonts w:ascii="Arial" w:hAnsi="Arial" w:cs="Arial"/>
          <w:b/>
          <w:i/>
          <w:szCs w:val="22"/>
        </w:rPr>
      </w:pPr>
    </w:p>
    <w:p w:rsidR="008113C3" w:rsidRPr="0030360A" w:rsidRDefault="003318A9" w:rsidP="00E65F5D">
      <w:pPr>
        <w:shd w:val="clear" w:color="auto" w:fill="FFFFFF"/>
        <w:spacing w:line="264" w:lineRule="auto"/>
        <w:rPr>
          <w:rFonts w:ascii="Arial" w:hAnsi="Arial" w:cs="Arial"/>
          <w:szCs w:val="22"/>
        </w:rPr>
      </w:pPr>
      <w:r w:rsidRPr="0030360A">
        <w:rPr>
          <w:rFonts w:ascii="Arial" w:hAnsi="Arial" w:cs="Arial"/>
          <w:iCs/>
          <w:szCs w:val="22"/>
        </w:rPr>
        <w:lastRenderedPageBreak/>
        <w:t>The criteria listed above will be assessed on a</w:t>
      </w:r>
      <w:r w:rsidRPr="0030360A">
        <w:rPr>
          <w:rFonts w:ascii="Arial" w:hAnsi="Arial" w:cs="Arial"/>
          <w:szCs w:val="22"/>
        </w:rPr>
        <w:t xml:space="preserve"> </w:t>
      </w:r>
      <w:r w:rsidR="004C13AC" w:rsidRPr="0030360A">
        <w:rPr>
          <w:rFonts w:ascii="Arial" w:hAnsi="Arial" w:cs="Arial"/>
          <w:szCs w:val="22"/>
        </w:rPr>
        <w:t xml:space="preserve">0 </w:t>
      </w:r>
      <w:r w:rsidRPr="0030360A">
        <w:rPr>
          <w:rFonts w:ascii="Arial" w:hAnsi="Arial" w:cs="Arial"/>
          <w:szCs w:val="22"/>
        </w:rPr>
        <w:t>to</w:t>
      </w:r>
      <w:r w:rsidR="006D38D0" w:rsidRPr="0030360A">
        <w:rPr>
          <w:rFonts w:ascii="Arial" w:hAnsi="Arial" w:cs="Arial"/>
          <w:szCs w:val="22"/>
        </w:rPr>
        <w:t xml:space="preserve"> 10</w:t>
      </w:r>
      <w:r w:rsidRPr="0030360A">
        <w:rPr>
          <w:rFonts w:ascii="Arial" w:hAnsi="Arial" w:cs="Arial"/>
          <w:szCs w:val="22"/>
        </w:rPr>
        <w:t xml:space="preserve"> basis and will reflect the following judgements: </w:t>
      </w:r>
    </w:p>
    <w:p w:rsidR="008113C3" w:rsidRPr="0030360A" w:rsidRDefault="008113C3" w:rsidP="00E65F5D">
      <w:pPr>
        <w:shd w:val="clear" w:color="auto" w:fill="FFFFFF"/>
        <w:spacing w:line="264" w:lineRule="auto"/>
        <w:rPr>
          <w:rFonts w:ascii="Arial" w:hAnsi="Arial" w:cs="Arial"/>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30360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30360A" w:rsidRDefault="00050E06" w:rsidP="00E65F5D">
            <w:pPr>
              <w:rPr>
                <w:rFonts w:ascii="Arial" w:eastAsia="Calibri" w:hAnsi="Arial" w:cs="Arial"/>
                <w:b/>
                <w:bCs/>
                <w:sz w:val="18"/>
                <w:lang w:val="en-US"/>
              </w:rPr>
            </w:pPr>
            <w:r w:rsidRPr="0030360A">
              <w:rPr>
                <w:rFonts w:ascii="Arial" w:hAnsi="Arial" w:cs="Arial"/>
                <w:b/>
                <w:bCs/>
                <w:sz w:val="18"/>
                <w:lang w:val="en-US"/>
              </w:rPr>
              <w:t>Rating of Response</w:t>
            </w:r>
          </w:p>
          <w:p w:rsidR="00050E06" w:rsidRPr="0030360A" w:rsidRDefault="00050E06" w:rsidP="00E65F5D">
            <w:pPr>
              <w:snapToGrid w:val="0"/>
              <w:rPr>
                <w:rFonts w:ascii="Arial" w:eastAsia="Calibri" w:hAnsi="Arial" w:cs="Arial"/>
                <w:b/>
                <w:bCs/>
                <w:sz w:val="18"/>
                <w:lang w:val="en-US"/>
              </w:rPr>
            </w:pPr>
            <w:r w:rsidRPr="0030360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b/>
                <w:bCs/>
                <w:sz w:val="18"/>
                <w:lang w:val="en-US"/>
              </w:rPr>
            </w:pPr>
            <w:r w:rsidRPr="0030360A">
              <w:rPr>
                <w:rFonts w:ascii="Arial" w:hAnsi="Arial" w:cs="Arial"/>
                <w:b/>
                <w:bCs/>
                <w:sz w:val="18"/>
                <w:lang w:val="en-US"/>
              </w:rPr>
              <w:t>Score</w:t>
            </w:r>
          </w:p>
        </w:tc>
      </w:tr>
      <w:tr w:rsidR="00050E06" w:rsidRPr="0030360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 xml:space="preserve">Excellent: </w:t>
            </w:r>
            <w:r w:rsidRPr="0030360A">
              <w:rPr>
                <w:rFonts w:ascii="Arial" w:hAnsi="Arial" w:cs="Arial"/>
                <w:iCs/>
                <w:sz w:val="18"/>
                <w:szCs w:val="18"/>
                <w:lang w:val="en-US"/>
              </w:rPr>
              <w:t xml:space="preserve">Addresses all of the requirements </w:t>
            </w:r>
            <w:r w:rsidRPr="0030360A">
              <w:rPr>
                <w:rFonts w:ascii="Arial" w:hAnsi="Arial" w:cs="Arial"/>
                <w:sz w:val="18"/>
                <w:szCs w:val="18"/>
                <w:lang w:val="en-US"/>
              </w:rPr>
              <w:t xml:space="preserve">and provides a response with relevant supporting information which </w:t>
            </w:r>
            <w:r w:rsidRPr="0030360A">
              <w:rPr>
                <w:rFonts w:ascii="Arial" w:hAnsi="Arial" w:cs="Arial"/>
                <w:iCs/>
                <w:sz w:val="18"/>
                <w:szCs w:val="18"/>
                <w:lang w:val="en-US"/>
              </w:rPr>
              <w:t>does not contain any weaknesses</w:t>
            </w:r>
            <w:r w:rsidRPr="0030360A">
              <w:rPr>
                <w:rFonts w:ascii="Arial" w:hAnsi="Arial" w:cs="Arial"/>
                <w:sz w:val="18"/>
                <w:szCs w:val="18"/>
                <w:lang w:val="en-US"/>
              </w:rPr>
              <w:t xml:space="preserve">, giving the Agency </w:t>
            </w:r>
            <w:r w:rsidRPr="0030360A">
              <w:rPr>
                <w:rFonts w:ascii="Arial" w:hAnsi="Arial" w:cs="Arial"/>
                <w:iCs/>
                <w:sz w:val="18"/>
                <w:szCs w:val="18"/>
                <w:lang w:val="en-US"/>
              </w:rPr>
              <w:t>complete confidence</w:t>
            </w:r>
            <w:r w:rsidRPr="0030360A">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10</w:t>
            </w:r>
          </w:p>
        </w:tc>
      </w:tr>
      <w:tr w:rsidR="00050E06" w:rsidRPr="0030360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 xml:space="preserve">Very Good: </w:t>
            </w:r>
            <w:r w:rsidRPr="0030360A">
              <w:rPr>
                <w:rFonts w:ascii="Arial" w:hAnsi="Arial" w:cs="Arial"/>
                <w:iCs/>
                <w:sz w:val="18"/>
                <w:szCs w:val="18"/>
                <w:lang w:val="en-US"/>
              </w:rPr>
              <w:t>Addresses all of the requirements</w:t>
            </w:r>
            <w:r w:rsidRPr="0030360A">
              <w:rPr>
                <w:rFonts w:ascii="Arial" w:hAnsi="Arial" w:cs="Arial"/>
                <w:sz w:val="18"/>
                <w:szCs w:val="18"/>
                <w:lang w:val="en-US"/>
              </w:rPr>
              <w:t xml:space="preserve"> and provides a response with relevant supporting information, </w:t>
            </w:r>
            <w:r w:rsidRPr="0030360A">
              <w:rPr>
                <w:rFonts w:ascii="Arial" w:hAnsi="Arial" w:cs="Arial"/>
                <w:iCs/>
                <w:sz w:val="18"/>
                <w:szCs w:val="18"/>
                <w:lang w:val="en-US"/>
              </w:rPr>
              <w:t>which contains very minor weaknesses</w:t>
            </w:r>
            <w:r w:rsidRPr="0030360A">
              <w:rPr>
                <w:rFonts w:ascii="Arial" w:hAnsi="Arial" w:cs="Arial"/>
                <w:sz w:val="18"/>
                <w:szCs w:val="18"/>
                <w:lang w:val="en-US"/>
              </w:rPr>
              <w:t xml:space="preserve">, giving the Agency </w:t>
            </w:r>
            <w:r w:rsidRPr="0030360A">
              <w:rPr>
                <w:rFonts w:ascii="Arial" w:hAnsi="Arial" w:cs="Arial"/>
                <w:iCs/>
                <w:sz w:val="18"/>
                <w:szCs w:val="18"/>
                <w:lang w:val="en-US"/>
              </w:rPr>
              <w:t>high confidence</w:t>
            </w:r>
            <w:r w:rsidRPr="0030360A">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8</w:t>
            </w:r>
          </w:p>
        </w:tc>
      </w:tr>
      <w:tr w:rsidR="00050E06" w:rsidRPr="0030360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Good:</w:t>
            </w:r>
            <w:r w:rsidRPr="0030360A">
              <w:rPr>
                <w:rFonts w:ascii="Arial" w:hAnsi="Arial" w:cs="Arial"/>
                <w:sz w:val="18"/>
                <w:szCs w:val="18"/>
                <w:lang w:val="en-US"/>
              </w:rPr>
              <w:t xml:space="preserve"> </w:t>
            </w:r>
            <w:r w:rsidRPr="0030360A">
              <w:rPr>
                <w:rFonts w:ascii="Arial" w:hAnsi="Arial" w:cs="Arial"/>
                <w:iCs/>
                <w:sz w:val="18"/>
                <w:szCs w:val="18"/>
                <w:lang w:val="en-US"/>
              </w:rPr>
              <w:t>Addresses all of the requirements</w:t>
            </w:r>
            <w:r w:rsidRPr="0030360A">
              <w:rPr>
                <w:rFonts w:ascii="Arial" w:hAnsi="Arial" w:cs="Arial"/>
                <w:sz w:val="18"/>
                <w:szCs w:val="18"/>
                <w:lang w:val="en-US"/>
              </w:rPr>
              <w:t xml:space="preserve"> and provides a response with relevant supporting information, which </w:t>
            </w:r>
            <w:r w:rsidRPr="0030360A">
              <w:rPr>
                <w:rFonts w:ascii="Arial" w:hAnsi="Arial" w:cs="Arial"/>
                <w:iCs/>
                <w:sz w:val="18"/>
                <w:szCs w:val="18"/>
                <w:lang w:val="en-US"/>
              </w:rPr>
              <w:t>contains minor weaknesses</w:t>
            </w:r>
            <w:r w:rsidRPr="0030360A">
              <w:rPr>
                <w:rFonts w:ascii="Arial" w:hAnsi="Arial" w:cs="Arial"/>
                <w:sz w:val="18"/>
                <w:szCs w:val="18"/>
                <w:lang w:val="en-US"/>
              </w:rPr>
              <w:t xml:space="preserve">, giving the Agency </w:t>
            </w:r>
            <w:r w:rsidRPr="0030360A">
              <w:rPr>
                <w:rFonts w:ascii="Arial" w:hAnsi="Arial" w:cs="Arial"/>
                <w:iCs/>
                <w:sz w:val="18"/>
                <w:szCs w:val="18"/>
                <w:lang w:val="en-US"/>
              </w:rPr>
              <w:t>reasonable confidence</w:t>
            </w:r>
            <w:r w:rsidRPr="0030360A">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6</w:t>
            </w:r>
          </w:p>
        </w:tc>
      </w:tr>
      <w:tr w:rsidR="00050E06" w:rsidRPr="0030360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Satisfactory:</w:t>
            </w:r>
            <w:r w:rsidRPr="0030360A">
              <w:rPr>
                <w:rFonts w:ascii="Arial" w:hAnsi="Arial" w:cs="Arial"/>
                <w:sz w:val="18"/>
                <w:szCs w:val="18"/>
                <w:lang w:val="en-US"/>
              </w:rPr>
              <w:t xml:space="preserve"> </w:t>
            </w:r>
            <w:r w:rsidRPr="0030360A">
              <w:rPr>
                <w:rFonts w:ascii="Arial" w:hAnsi="Arial" w:cs="Arial"/>
                <w:iCs/>
                <w:sz w:val="18"/>
                <w:szCs w:val="18"/>
                <w:lang w:val="en-US"/>
              </w:rPr>
              <w:t xml:space="preserve">Substantially addresses the requirements </w:t>
            </w:r>
            <w:r w:rsidRPr="0030360A">
              <w:rPr>
                <w:rFonts w:ascii="Arial" w:hAnsi="Arial" w:cs="Arial"/>
                <w:sz w:val="18"/>
                <w:szCs w:val="18"/>
                <w:lang w:val="en-US"/>
              </w:rPr>
              <w:t>and</w:t>
            </w:r>
            <w:r w:rsidRPr="0030360A">
              <w:rPr>
                <w:rFonts w:ascii="Arial" w:hAnsi="Arial" w:cs="Arial"/>
                <w:iCs/>
                <w:sz w:val="18"/>
                <w:szCs w:val="18"/>
                <w:lang w:val="en-US"/>
              </w:rPr>
              <w:t xml:space="preserve"> </w:t>
            </w:r>
            <w:r w:rsidRPr="0030360A">
              <w:rPr>
                <w:rFonts w:ascii="Arial" w:hAnsi="Arial" w:cs="Arial"/>
                <w:sz w:val="18"/>
                <w:szCs w:val="18"/>
                <w:lang w:val="en-US"/>
              </w:rPr>
              <w:t xml:space="preserve">provides a response with relevant supporting information which </w:t>
            </w:r>
            <w:r w:rsidRPr="0030360A">
              <w:rPr>
                <w:rFonts w:ascii="Arial" w:hAnsi="Arial" w:cs="Arial"/>
                <w:iCs/>
                <w:sz w:val="18"/>
                <w:szCs w:val="18"/>
                <w:lang w:val="en-US"/>
              </w:rPr>
              <w:t>may contain</w:t>
            </w:r>
            <w:r w:rsidRPr="0030360A">
              <w:rPr>
                <w:rFonts w:ascii="Arial" w:hAnsi="Arial" w:cs="Arial"/>
                <w:sz w:val="18"/>
                <w:szCs w:val="18"/>
                <w:lang w:val="en-US"/>
              </w:rPr>
              <w:t xml:space="preserve"> </w:t>
            </w:r>
            <w:r w:rsidRPr="0030360A">
              <w:rPr>
                <w:rFonts w:ascii="Arial" w:hAnsi="Arial" w:cs="Arial"/>
                <w:iCs/>
                <w:sz w:val="18"/>
                <w:szCs w:val="18"/>
                <w:lang w:val="en-US"/>
              </w:rPr>
              <w:t>moderate weaknesses,</w:t>
            </w:r>
            <w:r w:rsidRPr="0030360A">
              <w:rPr>
                <w:rFonts w:ascii="Arial" w:hAnsi="Arial" w:cs="Arial"/>
                <w:sz w:val="18"/>
                <w:szCs w:val="18"/>
                <w:lang w:val="en-US"/>
              </w:rPr>
              <w:t xml:space="preserve"> but gives the Agency </w:t>
            </w:r>
            <w:r w:rsidRPr="0030360A">
              <w:rPr>
                <w:rFonts w:ascii="Arial" w:hAnsi="Arial" w:cs="Arial"/>
                <w:iCs/>
                <w:sz w:val="18"/>
                <w:szCs w:val="18"/>
                <w:lang w:val="en-US"/>
              </w:rPr>
              <w:t>some confidence</w:t>
            </w:r>
            <w:r w:rsidRPr="0030360A">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4</w:t>
            </w:r>
          </w:p>
        </w:tc>
      </w:tr>
      <w:tr w:rsidR="00050E06" w:rsidRPr="0030360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Weak:</w:t>
            </w:r>
            <w:r w:rsidRPr="0030360A">
              <w:rPr>
                <w:rFonts w:ascii="Arial" w:hAnsi="Arial" w:cs="Arial"/>
                <w:sz w:val="18"/>
                <w:szCs w:val="18"/>
                <w:lang w:val="en-US"/>
              </w:rPr>
              <w:t xml:space="preserve"> </w:t>
            </w:r>
            <w:r w:rsidRPr="0030360A">
              <w:rPr>
                <w:rFonts w:ascii="Arial" w:hAnsi="Arial" w:cs="Arial"/>
                <w:iCs/>
                <w:sz w:val="18"/>
                <w:szCs w:val="18"/>
                <w:lang w:val="en-US"/>
              </w:rPr>
              <w:t>Partially addresses the requirements,</w:t>
            </w:r>
            <w:r w:rsidRPr="0030360A">
              <w:rPr>
                <w:rFonts w:ascii="Arial" w:hAnsi="Arial" w:cs="Arial"/>
                <w:sz w:val="18"/>
                <w:szCs w:val="18"/>
                <w:lang w:val="en-US"/>
              </w:rPr>
              <w:t xml:space="preserve"> or provides supporting information that is of limited relevance or contains </w:t>
            </w:r>
            <w:r w:rsidRPr="0030360A">
              <w:rPr>
                <w:rFonts w:ascii="Arial" w:hAnsi="Arial" w:cs="Arial"/>
                <w:iCs/>
                <w:sz w:val="18"/>
                <w:szCs w:val="18"/>
                <w:lang w:val="en-US"/>
              </w:rPr>
              <w:t xml:space="preserve">significant weaknesses, </w:t>
            </w:r>
            <w:r w:rsidRPr="0030360A">
              <w:rPr>
                <w:rFonts w:ascii="Arial" w:hAnsi="Arial" w:cs="Arial"/>
                <w:sz w:val="18"/>
                <w:szCs w:val="18"/>
                <w:lang w:val="en-US"/>
              </w:rPr>
              <w:t xml:space="preserve">and therefore gives the Agency </w:t>
            </w:r>
            <w:r w:rsidRPr="0030360A">
              <w:rPr>
                <w:rFonts w:ascii="Arial" w:hAnsi="Arial" w:cs="Arial"/>
                <w:iCs/>
                <w:sz w:val="18"/>
                <w:szCs w:val="18"/>
                <w:lang w:val="en-US"/>
              </w:rPr>
              <w:t>low confidence</w:t>
            </w:r>
            <w:r w:rsidRPr="0030360A">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2</w:t>
            </w:r>
          </w:p>
        </w:tc>
      </w:tr>
      <w:tr w:rsidR="00050E06" w:rsidRPr="0030360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 xml:space="preserve">Nil: </w:t>
            </w:r>
            <w:r w:rsidRPr="0030360A">
              <w:rPr>
                <w:rFonts w:ascii="Arial" w:hAnsi="Arial" w:cs="Arial"/>
                <w:sz w:val="18"/>
                <w:szCs w:val="18"/>
                <w:lang w:val="en-US"/>
              </w:rPr>
              <w:t xml:space="preserve">No response or provides a response that gives the Agency </w:t>
            </w:r>
            <w:r w:rsidRPr="0030360A">
              <w:rPr>
                <w:rFonts w:ascii="Arial" w:hAnsi="Arial" w:cs="Arial"/>
                <w:iCs/>
                <w:sz w:val="18"/>
                <w:szCs w:val="18"/>
                <w:lang w:val="en-US"/>
              </w:rPr>
              <w:t>no confidence</w:t>
            </w:r>
            <w:r w:rsidRPr="0030360A">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0</w:t>
            </w:r>
          </w:p>
        </w:tc>
      </w:tr>
    </w:tbl>
    <w:p w:rsidR="00734DA1" w:rsidRPr="0030360A" w:rsidRDefault="00734DA1" w:rsidP="00E65F5D">
      <w:pPr>
        <w:pStyle w:val="BodyText"/>
        <w:spacing w:after="0"/>
        <w:rPr>
          <w:rFonts w:ascii="Arial" w:hAnsi="Arial" w:cs="Arial"/>
          <w:b/>
          <w:sz w:val="22"/>
          <w:szCs w:val="22"/>
        </w:rPr>
      </w:pPr>
    </w:p>
    <w:p w:rsidR="000D2F4D" w:rsidRPr="0030360A" w:rsidRDefault="000D2F4D" w:rsidP="000D2F4D">
      <w:pPr>
        <w:ind w:right="-1"/>
        <w:jc w:val="both"/>
        <w:rPr>
          <w:rFonts w:ascii="Arial" w:hAnsi="Arial" w:cs="Arial"/>
          <w:b/>
          <w:sz w:val="22"/>
          <w:szCs w:val="22"/>
          <w:u w:val="single"/>
        </w:rPr>
      </w:pPr>
      <w:r w:rsidRPr="0030360A">
        <w:rPr>
          <w:rFonts w:ascii="Arial" w:hAnsi="Arial" w:cs="Arial"/>
          <w:b/>
          <w:sz w:val="22"/>
          <w:szCs w:val="22"/>
          <w:u w:val="single"/>
        </w:rPr>
        <w:t xml:space="preserve">Section </w:t>
      </w:r>
      <w:r w:rsidR="00C11EBA" w:rsidRPr="0030360A">
        <w:rPr>
          <w:rFonts w:ascii="Arial" w:hAnsi="Arial" w:cs="Arial"/>
          <w:b/>
          <w:sz w:val="22"/>
          <w:szCs w:val="22"/>
          <w:u w:val="single"/>
        </w:rPr>
        <w:t>4</w:t>
      </w:r>
    </w:p>
    <w:p w:rsidR="000D2F4D" w:rsidRPr="0030360A" w:rsidRDefault="000D2F4D" w:rsidP="000D2F4D">
      <w:pPr>
        <w:ind w:right="-1"/>
        <w:jc w:val="both"/>
        <w:rPr>
          <w:rFonts w:ascii="Arial" w:hAnsi="Arial" w:cs="Arial"/>
          <w:b/>
          <w:szCs w:val="22"/>
          <w:u w:val="single"/>
        </w:rPr>
      </w:pPr>
    </w:p>
    <w:p w:rsidR="000D2F4D" w:rsidRPr="0030360A" w:rsidRDefault="000D2F4D" w:rsidP="000D2F4D">
      <w:pPr>
        <w:ind w:right="-1"/>
        <w:jc w:val="both"/>
        <w:rPr>
          <w:rFonts w:ascii="Arial" w:hAnsi="Arial" w:cs="Arial"/>
          <w:b/>
          <w:szCs w:val="22"/>
          <w:u w:val="single"/>
        </w:rPr>
      </w:pPr>
      <w:r w:rsidRPr="0030360A">
        <w:rPr>
          <w:rFonts w:ascii="Arial" w:hAnsi="Arial" w:cs="Arial"/>
          <w:b/>
          <w:szCs w:val="22"/>
          <w:u w:val="single"/>
        </w:rPr>
        <w:t>Information to be returned</w:t>
      </w:r>
    </w:p>
    <w:p w:rsidR="000D2F4D" w:rsidRPr="0030360A" w:rsidRDefault="000D2F4D" w:rsidP="000D2F4D">
      <w:pPr>
        <w:ind w:right="-1"/>
        <w:jc w:val="both"/>
        <w:rPr>
          <w:rFonts w:ascii="Arial" w:hAnsi="Arial" w:cs="Arial"/>
          <w:szCs w:val="22"/>
        </w:rPr>
      </w:pPr>
    </w:p>
    <w:p w:rsidR="000D2F4D" w:rsidRPr="0030360A" w:rsidRDefault="000D2F4D" w:rsidP="000D2F4D">
      <w:pPr>
        <w:jc w:val="both"/>
        <w:rPr>
          <w:rFonts w:ascii="Arial" w:hAnsi="Arial" w:cs="Arial"/>
          <w:b/>
          <w:szCs w:val="22"/>
        </w:rPr>
      </w:pPr>
      <w:r w:rsidRPr="0030360A">
        <w:rPr>
          <w:rFonts w:ascii="Arial" w:hAnsi="Arial" w:cs="Arial"/>
          <w:b/>
          <w:szCs w:val="22"/>
        </w:rPr>
        <w:t>Please note, the following information requested must be provided. Incomplete tender submissions may be discounted.</w:t>
      </w:r>
    </w:p>
    <w:p w:rsidR="000D2F4D" w:rsidRPr="0030360A" w:rsidRDefault="000D2F4D" w:rsidP="000D2F4D">
      <w:pPr>
        <w:jc w:val="both"/>
        <w:rPr>
          <w:rFonts w:ascii="Arial" w:hAnsi="Arial" w:cs="Arial"/>
          <w:szCs w:val="22"/>
        </w:rPr>
      </w:pPr>
    </w:p>
    <w:p w:rsidR="000D2F4D" w:rsidRPr="0030360A" w:rsidRDefault="000D2F4D" w:rsidP="000D2F4D">
      <w:pPr>
        <w:pStyle w:val="BodyText"/>
        <w:spacing w:after="0"/>
        <w:rPr>
          <w:rFonts w:ascii="Arial" w:hAnsi="Arial" w:cs="Arial"/>
          <w:szCs w:val="22"/>
        </w:rPr>
      </w:pPr>
      <w:r w:rsidRPr="0030360A">
        <w:rPr>
          <w:rFonts w:ascii="Arial" w:hAnsi="Arial" w:cs="Arial"/>
          <w:szCs w:val="22"/>
        </w:rPr>
        <w:t>Please complete and return the following information:</w:t>
      </w:r>
    </w:p>
    <w:p w:rsidR="000D2F4D" w:rsidRPr="0030360A" w:rsidRDefault="000D2F4D" w:rsidP="000D2F4D">
      <w:pPr>
        <w:pStyle w:val="BodyText"/>
        <w:numPr>
          <w:ilvl w:val="0"/>
          <w:numId w:val="31"/>
        </w:numPr>
        <w:spacing w:after="0"/>
        <w:rPr>
          <w:rFonts w:ascii="Arial" w:hAnsi="Arial" w:cs="Arial"/>
          <w:szCs w:val="22"/>
        </w:rPr>
      </w:pPr>
      <w:r w:rsidRPr="0030360A">
        <w:rPr>
          <w:rFonts w:ascii="Arial" w:hAnsi="Arial" w:cs="Arial"/>
          <w:szCs w:val="22"/>
        </w:rPr>
        <w:t xml:space="preserve">completed </w:t>
      </w:r>
      <w:r w:rsidR="009C2291" w:rsidRPr="0030360A">
        <w:rPr>
          <w:rFonts w:ascii="Arial" w:hAnsi="Arial" w:cs="Arial"/>
          <w:szCs w:val="22"/>
        </w:rPr>
        <w:t>P</w:t>
      </w:r>
      <w:r w:rsidRPr="0030360A">
        <w:rPr>
          <w:rFonts w:ascii="Arial" w:hAnsi="Arial" w:cs="Arial"/>
          <w:szCs w:val="22"/>
        </w:rPr>
        <w:t xml:space="preserve">ricing </w:t>
      </w:r>
      <w:r w:rsidR="009C2291" w:rsidRPr="0030360A">
        <w:rPr>
          <w:rFonts w:ascii="Arial" w:hAnsi="Arial" w:cs="Arial"/>
          <w:szCs w:val="22"/>
        </w:rPr>
        <w:t>S</w:t>
      </w:r>
      <w:r w:rsidRPr="0030360A">
        <w:rPr>
          <w:rFonts w:ascii="Arial" w:hAnsi="Arial" w:cs="Arial"/>
          <w:szCs w:val="22"/>
        </w:rPr>
        <w:t>chedule</w:t>
      </w:r>
      <w:r w:rsidR="002F4C87" w:rsidRPr="0030360A">
        <w:rPr>
          <w:rFonts w:ascii="Arial" w:hAnsi="Arial" w:cs="Arial"/>
          <w:szCs w:val="22"/>
        </w:rPr>
        <w:t xml:space="preserve"> (Appendix A)</w:t>
      </w:r>
      <w:r w:rsidRPr="0030360A">
        <w:rPr>
          <w:rFonts w:ascii="Arial" w:hAnsi="Arial" w:cs="Arial"/>
          <w:szCs w:val="22"/>
        </w:rPr>
        <w:t xml:space="preserve">; </w:t>
      </w:r>
    </w:p>
    <w:p w:rsidR="000D2F4D" w:rsidRPr="0030360A" w:rsidRDefault="000D2F4D" w:rsidP="000D2F4D">
      <w:pPr>
        <w:pStyle w:val="BodyText"/>
        <w:numPr>
          <w:ilvl w:val="0"/>
          <w:numId w:val="7"/>
        </w:numPr>
        <w:spacing w:after="0"/>
        <w:rPr>
          <w:rFonts w:ascii="Arial" w:hAnsi="Arial" w:cs="Arial"/>
          <w:szCs w:val="22"/>
        </w:rPr>
      </w:pPr>
      <w:r w:rsidRPr="0030360A">
        <w:rPr>
          <w:rFonts w:ascii="Arial" w:hAnsi="Arial" w:cs="Arial"/>
          <w:szCs w:val="22"/>
        </w:rPr>
        <w:t>completed Prior Rights Schedule</w:t>
      </w:r>
      <w:r w:rsidR="002F4C87" w:rsidRPr="0030360A">
        <w:rPr>
          <w:rFonts w:ascii="Arial" w:hAnsi="Arial" w:cs="Arial"/>
          <w:szCs w:val="22"/>
        </w:rPr>
        <w:t xml:space="preserve"> (Appendix B)</w:t>
      </w:r>
      <w:r w:rsidRPr="0030360A">
        <w:rPr>
          <w:rFonts w:ascii="Arial" w:hAnsi="Arial" w:cs="Arial"/>
          <w:szCs w:val="22"/>
        </w:rPr>
        <w:t>;</w:t>
      </w:r>
    </w:p>
    <w:p w:rsidR="000D2F4D" w:rsidRPr="0030360A" w:rsidRDefault="000D2F4D" w:rsidP="000E20E5">
      <w:pPr>
        <w:pStyle w:val="BodyText"/>
        <w:numPr>
          <w:ilvl w:val="0"/>
          <w:numId w:val="7"/>
        </w:numPr>
        <w:spacing w:after="0"/>
        <w:rPr>
          <w:rFonts w:ascii="Arial" w:hAnsi="Arial" w:cs="Arial"/>
          <w:szCs w:val="22"/>
        </w:rPr>
      </w:pPr>
      <w:r w:rsidRPr="0030360A">
        <w:rPr>
          <w:rFonts w:ascii="Arial" w:hAnsi="Arial" w:cs="Arial"/>
          <w:szCs w:val="22"/>
        </w:rPr>
        <w:t>confirmation that terms and conditions are accepted (</w:t>
      </w:r>
      <w:r w:rsidR="002F4C87" w:rsidRPr="0030360A">
        <w:rPr>
          <w:rFonts w:ascii="Arial" w:hAnsi="Arial" w:cs="Arial"/>
          <w:szCs w:val="22"/>
        </w:rPr>
        <w:t>Appendix C. Please note that the terms</w:t>
      </w:r>
      <w:r w:rsidRPr="0030360A">
        <w:rPr>
          <w:rFonts w:ascii="Arial" w:hAnsi="Arial" w:cs="Arial"/>
          <w:szCs w:val="22"/>
        </w:rPr>
        <w:t xml:space="preserve"> cannot be amended later).</w:t>
      </w:r>
    </w:p>
    <w:p w:rsidR="000D2F4D" w:rsidRPr="0030360A" w:rsidRDefault="000D2F4D" w:rsidP="000D2F4D">
      <w:pPr>
        <w:pStyle w:val="BodyText"/>
        <w:numPr>
          <w:ilvl w:val="0"/>
          <w:numId w:val="7"/>
        </w:numPr>
        <w:spacing w:after="0"/>
        <w:rPr>
          <w:rFonts w:ascii="Arial" w:hAnsi="Arial" w:cs="Arial"/>
          <w:szCs w:val="22"/>
        </w:rPr>
      </w:pPr>
      <w:r w:rsidRPr="0030360A">
        <w:rPr>
          <w:rFonts w:ascii="Arial" w:hAnsi="Arial" w:cs="Arial"/>
          <w:szCs w:val="22"/>
        </w:rPr>
        <w:t xml:space="preserve">details of the personnel you are proposing to carry out the service, including CV’s of your key personnel; </w:t>
      </w:r>
    </w:p>
    <w:p w:rsidR="000D2F4D" w:rsidRPr="0030360A" w:rsidRDefault="000D2F4D" w:rsidP="000D2F4D">
      <w:pPr>
        <w:pStyle w:val="BodyText3"/>
        <w:numPr>
          <w:ilvl w:val="0"/>
          <w:numId w:val="7"/>
        </w:numPr>
        <w:spacing w:after="0"/>
        <w:rPr>
          <w:rFonts w:ascii="Arial" w:hAnsi="Arial" w:cs="Arial"/>
          <w:sz w:val="20"/>
          <w:szCs w:val="22"/>
        </w:rPr>
      </w:pPr>
      <w:r w:rsidRPr="0030360A">
        <w:rPr>
          <w:rFonts w:ascii="Arial" w:hAnsi="Arial" w:cs="Arial"/>
          <w:sz w:val="20"/>
          <w:szCs w:val="22"/>
        </w:rPr>
        <w:t>details of proposed methodology</w:t>
      </w:r>
    </w:p>
    <w:p w:rsidR="000D2F4D" w:rsidRPr="0030360A" w:rsidRDefault="000D2F4D" w:rsidP="000D2F4D">
      <w:pPr>
        <w:pStyle w:val="BodyText3"/>
        <w:numPr>
          <w:ilvl w:val="0"/>
          <w:numId w:val="7"/>
        </w:numPr>
        <w:spacing w:after="0"/>
        <w:rPr>
          <w:rFonts w:ascii="Arial" w:hAnsi="Arial" w:cs="Arial"/>
          <w:sz w:val="20"/>
          <w:szCs w:val="22"/>
        </w:rPr>
      </w:pPr>
      <w:r w:rsidRPr="0030360A">
        <w:rPr>
          <w:rFonts w:ascii="Arial" w:hAnsi="Arial" w:cs="Arial"/>
          <w:sz w:val="20"/>
          <w:szCs w:val="22"/>
        </w:rPr>
        <w:t>details of how you measure your success in each of the deliverables.</w:t>
      </w:r>
    </w:p>
    <w:p w:rsidR="000D2F4D" w:rsidRPr="0030360A" w:rsidRDefault="000D2F4D" w:rsidP="000D2F4D">
      <w:pPr>
        <w:numPr>
          <w:ilvl w:val="0"/>
          <w:numId w:val="7"/>
        </w:numPr>
        <w:rPr>
          <w:rFonts w:ascii="Arial" w:hAnsi="Arial" w:cs="Arial"/>
          <w:szCs w:val="22"/>
        </w:rPr>
      </w:pPr>
      <w:r w:rsidRPr="0030360A">
        <w:rPr>
          <w:rFonts w:ascii="Arial" w:hAnsi="Arial" w:cs="Arial"/>
          <w:szCs w:val="22"/>
        </w:rPr>
        <w:t>detail your recent experience of carrying out similar contracts</w:t>
      </w:r>
    </w:p>
    <w:p w:rsidR="003A6912" w:rsidRPr="0030360A"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AB1701" w:rsidRDefault="00AB1701" w:rsidP="00E65F5D">
      <w:pPr>
        <w:rPr>
          <w:rFonts w:ascii="Arial" w:hAnsi="Arial" w:cs="Arial"/>
          <w:color w:val="FF0000"/>
          <w:szCs w:val="22"/>
        </w:rPr>
      </w:pPr>
    </w:p>
    <w:p w:rsidR="00AB1701" w:rsidRPr="0030360A" w:rsidRDefault="00AB1701" w:rsidP="00AB1701">
      <w:pPr>
        <w:rPr>
          <w:rFonts w:ascii="Arial" w:hAnsi="Arial" w:cs="Arial"/>
          <w:szCs w:val="22"/>
        </w:rPr>
      </w:pPr>
      <w:r w:rsidRPr="0030360A">
        <w:rPr>
          <w:rFonts w:ascii="Arial" w:hAnsi="Arial" w:cs="Arial"/>
          <w:szCs w:val="22"/>
        </w:rPr>
        <w:t>The basic need for the work is set out above the objectives are t</w:t>
      </w:r>
      <w:r w:rsidRPr="0030360A">
        <w:rPr>
          <w:rFonts w:ascii="Arial" w:hAnsi="Arial" w:cs="Arial"/>
        </w:rPr>
        <w:t>o deliver, by the end of February 2018, a literature and desk based review of approaches to encouraging or requiring improved P stewardship in the water industry that are being used or trialled in other developed countries.  The approaches considered should include regulatory and softer options and include novel approaches to the economics such as PES and natural capital accounting.</w:t>
      </w:r>
    </w:p>
    <w:p w:rsidR="00AB1701" w:rsidRPr="0030360A" w:rsidRDefault="00AB1701" w:rsidP="00AB1701">
      <w:pPr>
        <w:rPr>
          <w:rFonts w:ascii="Arial" w:hAnsi="Arial" w:cs="Arial"/>
        </w:rPr>
      </w:pPr>
    </w:p>
    <w:p w:rsidR="00AB1701" w:rsidRPr="00AB1701" w:rsidRDefault="00AB1701" w:rsidP="00AB1701">
      <w:pPr>
        <w:rPr>
          <w:rFonts w:ascii="Arial" w:hAnsi="Arial" w:cs="Arial"/>
        </w:rPr>
      </w:pPr>
      <w:r w:rsidRPr="00AB1701">
        <w:rPr>
          <w:rFonts w:ascii="Arial" w:hAnsi="Arial" w:cs="Arial"/>
        </w:rPr>
        <w:lastRenderedPageBreak/>
        <w:t xml:space="preserve">In undertaking this review, assess the potential to successfully apply the various approaches within the UK, notably in the water sector. The review should therefore consider current practices of English water companies and how these might be improved, from a P stewardship perspective, in terms of P removal at STWs and the options for recycling and recovery of P for agricultural and other uses.  Identify the scale at which options could apply, pros and cons of the options identified, and barriers to uptake of the options.  </w:t>
      </w:r>
    </w:p>
    <w:p w:rsidR="00AB1701" w:rsidRDefault="00AB1701" w:rsidP="00AB1701">
      <w:pPr>
        <w:rPr>
          <w:rFonts w:ascii="Arial" w:hAnsi="Arial" w:cs="Arial"/>
        </w:rPr>
      </w:pPr>
    </w:p>
    <w:p w:rsidR="00AB1701" w:rsidRPr="000428DD" w:rsidRDefault="00AB1701" w:rsidP="00AB1701">
      <w:pPr>
        <w:rPr>
          <w:rFonts w:ascii="Arial" w:hAnsi="Arial" w:cs="Arial"/>
        </w:rPr>
      </w:pPr>
      <w:r>
        <w:rPr>
          <w:rFonts w:ascii="Arial" w:hAnsi="Arial" w:cs="Arial"/>
        </w:rPr>
        <w:t>To aid further communication of the results the contractor should</w:t>
      </w:r>
      <w:r w:rsidRPr="00AB1701">
        <w:rPr>
          <w:rFonts w:ascii="Arial" w:hAnsi="Arial" w:cs="Arial"/>
        </w:rPr>
        <w:t xml:space="preserve"> provide a review paper on the work suitable for external publication by the end of the project</w:t>
      </w:r>
      <w:r>
        <w:rPr>
          <w:rFonts w:ascii="Arial" w:hAnsi="Arial" w:cs="Arial"/>
        </w:rPr>
        <w:t xml:space="preserve"> plus</w:t>
      </w:r>
      <w:r w:rsidRPr="00AB1701">
        <w:rPr>
          <w:rFonts w:ascii="Arial" w:hAnsi="Arial" w:cs="Arial"/>
        </w:rPr>
        <w:t xml:space="preserve"> a supporting presentation and slide pack to support internal and external communication by the end of the </w:t>
      </w:r>
      <w:r w:rsidRPr="000428DD">
        <w:rPr>
          <w:rFonts w:ascii="Arial" w:hAnsi="Arial" w:cs="Arial"/>
        </w:rPr>
        <w:t>project.</w:t>
      </w:r>
    </w:p>
    <w:p w:rsidR="00AB1701" w:rsidRPr="000428DD" w:rsidRDefault="00AB1701" w:rsidP="00E65F5D">
      <w:pPr>
        <w:rPr>
          <w:rFonts w:ascii="Arial" w:hAnsi="Arial" w:cs="Arial"/>
          <w:szCs w:val="22"/>
        </w:rPr>
      </w:pPr>
    </w:p>
    <w:p w:rsidR="00C24614" w:rsidRPr="000428DD" w:rsidRDefault="00C24614" w:rsidP="00E65F5D">
      <w:pPr>
        <w:rPr>
          <w:rFonts w:ascii="Arial" w:hAnsi="Arial" w:cs="Arial"/>
          <w:sz w:val="18"/>
        </w:rPr>
      </w:pPr>
    </w:p>
    <w:p w:rsidR="006739AF" w:rsidRPr="000428DD" w:rsidRDefault="006739AF" w:rsidP="00E65F5D">
      <w:pPr>
        <w:pStyle w:val="Heading1"/>
        <w:numPr>
          <w:ilvl w:val="0"/>
          <w:numId w:val="34"/>
        </w:numPr>
        <w:rPr>
          <w:rFonts w:cs="Arial"/>
          <w:sz w:val="20"/>
          <w:szCs w:val="22"/>
          <w:u w:val="single"/>
        </w:rPr>
      </w:pPr>
      <w:r w:rsidRPr="000428DD">
        <w:rPr>
          <w:rFonts w:cs="Arial"/>
          <w:sz w:val="20"/>
          <w:szCs w:val="22"/>
          <w:u w:val="single"/>
        </w:rPr>
        <w:t>Specific Objectives/Deliverables</w:t>
      </w:r>
    </w:p>
    <w:p w:rsidR="006739AF" w:rsidRPr="000428DD" w:rsidRDefault="006739AF" w:rsidP="00E65F5D">
      <w:pPr>
        <w:pStyle w:val="Heading1"/>
        <w:numPr>
          <w:ilvl w:val="0"/>
          <w:numId w:val="0"/>
        </w:numPr>
        <w:rPr>
          <w:rFonts w:cs="Arial"/>
          <w:sz w:val="20"/>
          <w:szCs w:val="22"/>
        </w:rPr>
      </w:pPr>
    </w:p>
    <w:tbl>
      <w:tblPr>
        <w:tblStyle w:val="TableGrid"/>
        <w:tblW w:w="8659" w:type="dxa"/>
        <w:tblLook w:val="04A0" w:firstRow="1" w:lastRow="0" w:firstColumn="1" w:lastColumn="0" w:noHBand="0" w:noVBand="1"/>
      </w:tblPr>
      <w:tblGrid>
        <w:gridCol w:w="895"/>
        <w:gridCol w:w="2786"/>
        <w:gridCol w:w="1659"/>
        <w:gridCol w:w="1659"/>
        <w:gridCol w:w="1660"/>
      </w:tblGrid>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Task number</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Deliverable</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Responsible party</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Format requirements</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Delivery date</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1</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Attendance at start up and review meetings, including draft and final minutes</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Microsoft Word, pdf.</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2 weeks from meetings</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2</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Desk based literature review</w:t>
            </w:r>
          </w:p>
          <w:p w:rsidR="000428DD" w:rsidRPr="000428DD" w:rsidRDefault="000428DD" w:rsidP="00E65F5D">
            <w:pPr>
              <w:rPr>
                <w:rFonts w:ascii="Arial" w:hAnsi="Arial" w:cs="Arial"/>
                <w:szCs w:val="22"/>
              </w:rPr>
            </w:pPr>
            <w:r w:rsidRPr="000428DD">
              <w:rPr>
                <w:rFonts w:ascii="Arial" w:hAnsi="Arial" w:cs="Arial"/>
                <w:szCs w:val="22"/>
              </w:rPr>
              <w:t>Draft for review</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Microsoft Word, pdf.  EA template format</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31-Jan-2018</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3</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Final draft report</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Microsoft Word, pdf.  EA template format</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28-Feb-2018</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4</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Communication slide pack based on 3</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Microsoft powerpoint, pdf.  EA template format</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28-Feb-2018</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5</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Review paper suitable for external publication based on 3</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0428DD">
            <w:pPr>
              <w:rPr>
                <w:rFonts w:ascii="Arial" w:hAnsi="Arial" w:cs="Arial"/>
                <w:szCs w:val="22"/>
              </w:rPr>
            </w:pPr>
            <w:r w:rsidRPr="000428DD">
              <w:rPr>
                <w:rFonts w:ascii="Arial" w:hAnsi="Arial" w:cs="Arial"/>
                <w:szCs w:val="22"/>
              </w:rPr>
              <w:t xml:space="preserve">Microsoft Word, pdf.  </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28-Feb-2018</w:t>
            </w:r>
          </w:p>
        </w:tc>
      </w:tr>
    </w:tbl>
    <w:p w:rsidR="000428DD" w:rsidRPr="000428DD" w:rsidRDefault="000428DD" w:rsidP="00E65F5D">
      <w:pPr>
        <w:rPr>
          <w:rFonts w:ascii="Arial" w:hAnsi="Arial" w:cs="Arial"/>
          <w:szCs w:val="22"/>
        </w:rPr>
      </w:pPr>
    </w:p>
    <w:p w:rsidR="000428DD" w:rsidRPr="000428DD" w:rsidRDefault="000428DD" w:rsidP="00E65F5D">
      <w:pPr>
        <w:rPr>
          <w:rFonts w:ascii="Arial" w:hAnsi="Arial" w:cs="Arial"/>
          <w:szCs w:val="22"/>
        </w:rPr>
      </w:pPr>
    </w:p>
    <w:p w:rsidR="006739AF" w:rsidRPr="000428DD" w:rsidRDefault="000428DD" w:rsidP="000428DD">
      <w:pPr>
        <w:rPr>
          <w:rFonts w:ascii="Arial" w:hAnsi="Arial" w:cs="Arial"/>
          <w:szCs w:val="22"/>
        </w:rPr>
      </w:pPr>
      <w:r w:rsidRPr="000428DD">
        <w:rPr>
          <w:rFonts w:ascii="Arial" w:hAnsi="Arial" w:cs="Arial"/>
          <w:szCs w:val="22"/>
        </w:rPr>
        <w:t>Contractor should nominate a single point of contact for the work.</w:t>
      </w:r>
    </w:p>
    <w:p w:rsidR="006739AF" w:rsidRPr="0093723A" w:rsidRDefault="006739AF" w:rsidP="00E65F5D">
      <w:pPr>
        <w:pStyle w:val="Heading3"/>
        <w:numPr>
          <w:ilvl w:val="0"/>
          <w:numId w:val="0"/>
        </w:numPr>
        <w:rPr>
          <w:rFonts w:ascii="Arial" w:hAnsi="Arial" w:cs="Arial"/>
          <w:sz w:val="20"/>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6739AF" w:rsidRPr="00DF4265" w:rsidRDefault="00DF4265" w:rsidP="00E65F5D">
      <w:pPr>
        <w:rPr>
          <w:rFonts w:ascii="Arial" w:hAnsi="Arial" w:cs="Arial"/>
        </w:rPr>
      </w:pPr>
      <w:r w:rsidRPr="00DF4265">
        <w:rPr>
          <w:rFonts w:ascii="Arial" w:hAnsi="Arial" w:cs="Arial"/>
        </w:rPr>
        <w:t>Delivery of an interim report summarising the</w:t>
      </w:r>
      <w:r>
        <w:rPr>
          <w:rFonts w:ascii="Arial" w:hAnsi="Arial" w:cs="Arial"/>
        </w:rPr>
        <w:t xml:space="preserve"> initial findings and ongoing work to be made at the mid-point</w:t>
      </w:r>
      <w:r w:rsidRPr="00DF4265">
        <w:rPr>
          <w:rFonts w:ascii="Arial" w:hAnsi="Arial" w:cs="Arial"/>
        </w:rPr>
        <w:t xml:space="preserve">. </w:t>
      </w:r>
      <w:r>
        <w:rPr>
          <w:rFonts w:ascii="Arial" w:hAnsi="Arial" w:cs="Arial"/>
        </w:rPr>
        <w:t xml:space="preserve">Draft final report to be delivered for review by early February to allow time for EA review and comment.  Final draft to be supplied by end of February 2018. </w:t>
      </w:r>
      <w:r w:rsidRPr="00DF4265">
        <w:rPr>
          <w:rFonts w:ascii="Arial" w:hAnsi="Arial" w:cs="Arial"/>
        </w:rPr>
        <w:t xml:space="preserve">These should be provided using an EA report Template. </w:t>
      </w:r>
    </w:p>
    <w:p w:rsidR="006739AF" w:rsidRPr="0093723A" w:rsidRDefault="006739AF" w:rsidP="00E65F5D">
      <w:pPr>
        <w:rPr>
          <w:rFonts w:ascii="Arial" w:hAnsi="Arial" w:cs="Arial"/>
          <w:szCs w:val="22"/>
        </w:rPr>
      </w:pPr>
    </w:p>
    <w:p w:rsidR="006739AF" w:rsidRPr="00B7721D"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pStyle w:val="Heading1"/>
        <w:numPr>
          <w:ilvl w:val="0"/>
          <w:numId w:val="0"/>
        </w:numPr>
        <w:rPr>
          <w:rFonts w:cs="Arial"/>
          <w:b w:val="0"/>
          <w:sz w:val="20"/>
          <w:szCs w:val="22"/>
        </w:rPr>
      </w:pPr>
    </w:p>
    <w:p w:rsidR="00B7721D" w:rsidRDefault="00B7721D" w:rsidP="00E65F5D">
      <w:pPr>
        <w:pStyle w:val="Heading1"/>
        <w:numPr>
          <w:ilvl w:val="0"/>
          <w:numId w:val="0"/>
        </w:numPr>
        <w:rPr>
          <w:rFonts w:cs="Arial"/>
          <w:b w:val="0"/>
          <w:sz w:val="20"/>
          <w:szCs w:val="22"/>
        </w:rPr>
      </w:pPr>
      <w:r w:rsidRPr="00B7721D">
        <w:rPr>
          <w:rFonts w:cs="Arial"/>
          <w:b w:val="0"/>
          <w:sz w:val="20"/>
          <w:szCs w:val="22"/>
        </w:rPr>
        <w:t>Expert knowledge of the role of P in environmental water quality</w:t>
      </w:r>
    </w:p>
    <w:p w:rsidR="00945DCF" w:rsidRPr="00C030AF" w:rsidRDefault="00945DCF" w:rsidP="00945DCF">
      <w:pPr>
        <w:rPr>
          <w:rFonts w:ascii="Arial" w:hAnsi="Arial" w:cs="Arial"/>
        </w:rPr>
      </w:pPr>
      <w:r w:rsidRPr="00C030AF">
        <w:rPr>
          <w:rFonts w:ascii="Arial" w:hAnsi="Arial" w:cs="Arial"/>
        </w:rPr>
        <w:t>Strong technical background in nutrient pollution and chemistry</w:t>
      </w:r>
    </w:p>
    <w:p w:rsidR="00945DCF" w:rsidRPr="00945DCF" w:rsidRDefault="00945DCF" w:rsidP="00945DCF">
      <w:pPr>
        <w:rPr>
          <w:rFonts w:ascii="Arial" w:hAnsi="Arial" w:cs="Arial"/>
        </w:rPr>
      </w:pPr>
      <w:r w:rsidRPr="00C030AF">
        <w:rPr>
          <w:rFonts w:ascii="Arial" w:hAnsi="Arial" w:cs="Arial"/>
        </w:rPr>
        <w:t>Understanding of regulatory context and potential mechanisms</w:t>
      </w:r>
    </w:p>
    <w:p w:rsidR="006739AF" w:rsidRPr="00B7721D" w:rsidRDefault="006739AF" w:rsidP="00E65F5D">
      <w:pPr>
        <w:pStyle w:val="Heading1"/>
        <w:numPr>
          <w:ilvl w:val="0"/>
          <w:numId w:val="0"/>
        </w:numPr>
        <w:rPr>
          <w:rFonts w:cs="Arial"/>
          <w:b w:val="0"/>
          <w:sz w:val="20"/>
          <w:szCs w:val="22"/>
        </w:rPr>
      </w:pPr>
      <w:r w:rsidRPr="00B7721D">
        <w:rPr>
          <w:rFonts w:cs="Arial"/>
          <w:b w:val="0"/>
          <w:sz w:val="20"/>
          <w:szCs w:val="22"/>
        </w:rPr>
        <w:t>Excellent Communication skills (written and verbal)</w:t>
      </w:r>
    </w:p>
    <w:p w:rsidR="006739AF" w:rsidRPr="00B7721D" w:rsidRDefault="006739AF" w:rsidP="00E65F5D">
      <w:pPr>
        <w:pStyle w:val="Header"/>
        <w:tabs>
          <w:tab w:val="clear" w:pos="4153"/>
          <w:tab w:val="clear" w:pos="8306"/>
        </w:tabs>
        <w:rPr>
          <w:rFonts w:ascii="Arial" w:hAnsi="Arial" w:cs="Arial"/>
          <w:szCs w:val="22"/>
        </w:rPr>
      </w:pPr>
      <w:r w:rsidRPr="00B7721D">
        <w:rPr>
          <w:rFonts w:ascii="Arial" w:hAnsi="Arial" w:cs="Arial"/>
          <w:szCs w:val="22"/>
        </w:rPr>
        <w:t>Ability to work collaboratively and share knowledge</w:t>
      </w:r>
    </w:p>
    <w:p w:rsidR="003014F2" w:rsidRDefault="006739AF" w:rsidP="00945DCF">
      <w:pPr>
        <w:rPr>
          <w:rFonts w:ascii="Arial" w:hAnsi="Arial" w:cs="Arial"/>
          <w:szCs w:val="22"/>
        </w:rPr>
      </w:pPr>
      <w:r w:rsidRPr="00B7721D">
        <w:rPr>
          <w:rFonts w:ascii="Arial" w:hAnsi="Arial" w:cs="Arial"/>
          <w:szCs w:val="22"/>
        </w:rPr>
        <w:t>Innovative and creative</w:t>
      </w:r>
    </w:p>
    <w:p w:rsidR="00945DCF" w:rsidRDefault="00945DCF" w:rsidP="00945DCF">
      <w:pPr>
        <w:rPr>
          <w:rFonts w:ascii="Arial" w:hAnsi="Arial" w:cs="Arial"/>
        </w:rPr>
      </w:pPr>
      <w:r w:rsidRPr="00C030AF">
        <w:rPr>
          <w:rFonts w:ascii="Arial" w:hAnsi="Arial" w:cs="Arial"/>
        </w:rPr>
        <w:t>Ability to work to agreed timescales and quality</w:t>
      </w:r>
    </w:p>
    <w:p w:rsidR="00945DCF" w:rsidRPr="0093723A" w:rsidRDefault="00945DCF" w:rsidP="00945DCF">
      <w:pPr>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B7721D" w:rsidRPr="0093723A" w:rsidRDefault="00B7721D" w:rsidP="00B7721D">
      <w:pPr>
        <w:pStyle w:val="CcList"/>
        <w:rPr>
          <w:rFonts w:cs="Arial"/>
          <w:i/>
          <w:color w:val="FF0000"/>
          <w:sz w:val="20"/>
          <w:szCs w:val="22"/>
        </w:rPr>
      </w:pPr>
      <w:r w:rsidRPr="0093723A">
        <w:rPr>
          <w:rFonts w:cs="Arial"/>
          <w:sz w:val="20"/>
          <w:szCs w:val="22"/>
        </w:rPr>
        <w:t>This contract shall be managed on behalf of the Agency by</w:t>
      </w:r>
      <w:r>
        <w:rPr>
          <w:rFonts w:cs="Arial"/>
          <w:b/>
          <w:sz w:val="20"/>
          <w:szCs w:val="22"/>
        </w:rPr>
        <w:t xml:space="preserve"> Alwyn Hart, </w:t>
      </w:r>
      <w:hyperlink r:id="rId16" w:history="1">
        <w:r w:rsidRPr="00F15E5A">
          <w:rPr>
            <w:rStyle w:val="Hyperlink"/>
            <w:rFonts w:cs="Arial"/>
            <w:b/>
            <w:sz w:val="20"/>
            <w:szCs w:val="22"/>
          </w:rPr>
          <w:t>alwyn.hart@environment-agency.gov.uk</w:t>
        </w:r>
      </w:hyperlink>
      <w:r>
        <w:rPr>
          <w:rFonts w:cs="Arial"/>
          <w:b/>
          <w:sz w:val="20"/>
          <w:szCs w:val="22"/>
        </w:rPr>
        <w:t>.  Tel 07860 452443.</w:t>
      </w:r>
    </w:p>
    <w:p w:rsidR="00B7721D" w:rsidRDefault="00B7721D" w:rsidP="00E65F5D">
      <w:pPr>
        <w:rPr>
          <w:rFonts w:ascii="Arial" w:hAnsi="Arial" w:cs="Arial"/>
          <w:color w:val="FF0000"/>
          <w:szCs w:val="22"/>
        </w:rPr>
      </w:pPr>
    </w:p>
    <w:p w:rsidR="006739AF" w:rsidRPr="00144668" w:rsidRDefault="000428DD" w:rsidP="00E65F5D">
      <w:pPr>
        <w:rPr>
          <w:rFonts w:ascii="Arial" w:hAnsi="Arial" w:cs="Arial"/>
          <w:szCs w:val="22"/>
        </w:rPr>
      </w:pPr>
      <w:r w:rsidRPr="00144668">
        <w:rPr>
          <w:rFonts w:ascii="Arial" w:hAnsi="Arial" w:cs="Arial"/>
          <w:szCs w:val="22"/>
        </w:rPr>
        <w:t>The work will begin with a short (2-3 hour meeting with relevant EA staff to discuss the work plans and any details needing clarification.  Contractor’s single point of contact should give a verbal telephone report to the EA Project Manager on a bi-weekly basis throughout the work</w:t>
      </w:r>
      <w:r w:rsidR="00144668" w:rsidRPr="00144668">
        <w:rPr>
          <w:rFonts w:ascii="Arial" w:hAnsi="Arial" w:cs="Arial"/>
          <w:szCs w:val="22"/>
        </w:rPr>
        <w:t xml:space="preserve"> to cover progress and any matters arising.</w:t>
      </w:r>
      <w:r w:rsidR="00FB55C7" w:rsidRPr="00144668">
        <w:rPr>
          <w:rFonts w:ascii="Arial" w:hAnsi="Arial" w:cs="Arial"/>
          <w:szCs w:val="22"/>
        </w:rPr>
        <w:t xml:space="preserve"> </w:t>
      </w:r>
    </w:p>
    <w:p w:rsidR="00EA6FE1" w:rsidRDefault="00EA6FE1" w:rsidP="00E65F5D">
      <w:pPr>
        <w:rPr>
          <w:rFonts w:ascii="Arial" w:hAnsi="Arial" w:cs="Arial"/>
          <w:color w:val="FF0000"/>
          <w:szCs w:val="22"/>
        </w:rPr>
      </w:pPr>
    </w:p>
    <w:p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A946D1" w:rsidRDefault="00A946D1" w:rsidP="00E65F5D">
      <w:pPr>
        <w:rPr>
          <w:rFonts w:ascii="Arial" w:hAnsi="Arial" w:cs="Arial"/>
          <w:szCs w:val="22"/>
        </w:rPr>
      </w:pPr>
    </w:p>
    <w:p w:rsidR="00A946D1" w:rsidRPr="00315F11" w:rsidRDefault="000E2DE0" w:rsidP="00E65F5D">
      <w:pPr>
        <w:rPr>
          <w:rFonts w:ascii="Arial" w:hAnsi="Arial" w:cs="Arial"/>
          <w:szCs w:val="22"/>
        </w:rPr>
      </w:pPr>
      <w:r w:rsidRPr="00315F11">
        <w:rPr>
          <w:rFonts w:ascii="Arial" w:hAnsi="Arial" w:cs="Arial"/>
          <w:szCs w:val="22"/>
        </w:rPr>
        <w:t xml:space="preserve">Please note, </w:t>
      </w:r>
      <w:r w:rsidR="00315F11" w:rsidRPr="00315F11">
        <w:rPr>
          <w:rFonts w:ascii="Arial" w:hAnsi="Arial" w:cs="Arial"/>
          <w:szCs w:val="22"/>
        </w:rPr>
        <w:t>we</w:t>
      </w:r>
      <w:r w:rsidRPr="00315F11">
        <w:rPr>
          <w:rFonts w:ascii="Arial" w:hAnsi="Arial" w:cs="Arial"/>
          <w:szCs w:val="22"/>
        </w:rPr>
        <w:t xml:space="preserve"> can</w:t>
      </w:r>
      <w:r w:rsidR="001F22CB" w:rsidRPr="00315F11">
        <w:rPr>
          <w:rFonts w:ascii="Arial" w:hAnsi="Arial" w:cs="Arial"/>
          <w:szCs w:val="22"/>
        </w:rPr>
        <w:t xml:space="preserve">not make any upfront payments to suppliers – this is in accordance with Treasury rules. </w:t>
      </w:r>
      <w:r w:rsidR="005D607F">
        <w:rPr>
          <w:rFonts w:ascii="Arial" w:hAnsi="Arial" w:cs="Arial"/>
          <w:szCs w:val="22"/>
        </w:rPr>
        <w:t>We can only pay for work/time already completed. Invoices can be issued as regularly as monthly. To reduce admin time, you may prefer to invoice us on a less frequent, but still regular basis.</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161250" w:rsidP="006D6FE0">
      <w:pPr>
        <w:rPr>
          <w:rFonts w:ascii="Arial" w:hAnsi="Arial" w:cs="Arial"/>
        </w:rPr>
      </w:pPr>
      <w:hyperlink r:id="rId17"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lastRenderedPageBreak/>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lastRenderedPageBreak/>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DF0E08"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w:t>
      </w: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u w:val="single"/>
        </w:rPr>
        <w:t>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7E" w:rsidRDefault="00F23E7E" w:rsidP="00061BC4">
      <w:r>
        <w:separator/>
      </w:r>
    </w:p>
  </w:endnote>
  <w:endnote w:type="continuationSeparator" w:id="0">
    <w:p w:rsidR="00F23E7E" w:rsidRDefault="00F23E7E" w:rsidP="00061BC4">
      <w:r>
        <w:continuationSeparator/>
      </w:r>
    </w:p>
  </w:endnote>
  <w:endnote w:id="1">
    <w:p w:rsidR="00F23E7E" w:rsidRDefault="00F23E7E" w:rsidP="00061BC4">
      <w:pPr>
        <w:pStyle w:val="EndnoteText"/>
      </w:pPr>
      <w:r>
        <w:rPr>
          <w:rStyle w:val="EndnoteReference"/>
        </w:rPr>
        <w:endnoteRef/>
      </w:r>
      <w:r>
        <w:t xml:space="preserve"> </w:t>
      </w:r>
      <w:r w:rsidRPr="00C63091">
        <w:t>Cooper J &amp; Carliell-Marquet C, 2013.  A substance flow analysis of phosphorus in the UK food production and consumption system. Resources, Conservation and Recycling, 74 (2013) 82-100.</w:t>
      </w:r>
    </w:p>
  </w:endnote>
  <w:endnote w:id="2">
    <w:p w:rsidR="00F23E7E" w:rsidRDefault="00F23E7E" w:rsidP="00061BC4">
      <w:pPr>
        <w:pStyle w:val="EndnoteText"/>
      </w:pPr>
      <w:r>
        <w:rPr>
          <w:rStyle w:val="EndnoteReference"/>
        </w:rPr>
        <w:endnoteRef/>
      </w:r>
      <w:r>
        <w:t xml:space="preserve"> </w:t>
      </w:r>
      <w:r w:rsidRPr="002B40FF">
        <w:t>EC, 2013. Communication from the Commission to the European Parliament, the Council, the European Economic and Social Committee and the Committee of the Regions Consultative Communication on the Sustainable Use of Phosphorus (COM(2013) 517)</w:t>
      </w: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F23E7E">
      <w:pPr>
        <w:pStyle w:val="ListParagraph"/>
        <w:ind w:left="0"/>
        <w:jc w:val="both"/>
        <w:rPr>
          <w:rFonts w:cs="Arial"/>
          <w:b/>
          <w:sz w:val="22"/>
        </w:rPr>
      </w:pPr>
      <w:r>
        <w:rPr>
          <w:rFonts w:cs="Arial"/>
          <w:b/>
          <w:sz w:val="22"/>
        </w:rPr>
        <w:t>Conditions of Contract - Research &amp; Development</w:t>
      </w:r>
    </w:p>
    <w:p w:rsidR="00F23E7E" w:rsidRDefault="00F23E7E" w:rsidP="00F23E7E">
      <w:pPr>
        <w:pStyle w:val="ListParagraph"/>
        <w:ind w:left="0"/>
        <w:jc w:val="both"/>
        <w:rPr>
          <w:rFonts w:cs="Arial"/>
          <w:sz w:val="22"/>
        </w:rPr>
      </w:pPr>
      <w:r>
        <w:rPr>
          <w:rFonts w:cs="Arial"/>
          <w:sz w:val="22"/>
        </w:rPr>
        <w:t xml:space="preserve">Ref: SC170006 </w:t>
      </w:r>
    </w:p>
    <w:p w:rsidR="00F23E7E" w:rsidRPr="00EE735C" w:rsidRDefault="00F23E7E" w:rsidP="00F23E7E">
      <w:pPr>
        <w:rPr>
          <w:rFonts w:ascii="Arial" w:hAnsi="Arial" w:cs="Arial"/>
          <w:sz w:val="24"/>
          <w:szCs w:val="24"/>
        </w:rPr>
      </w:pPr>
      <w:r>
        <w:rPr>
          <w:rFonts w:ascii="Arial" w:hAnsi="Arial" w:cs="Arial"/>
          <w:sz w:val="22"/>
          <w:szCs w:val="22"/>
        </w:rPr>
        <w:t xml:space="preserve">Title: </w:t>
      </w:r>
      <w:r w:rsidRPr="00EE735C">
        <w:rPr>
          <w:rFonts w:ascii="Arial" w:hAnsi="Arial" w:cs="Arial"/>
        </w:rPr>
        <w:t>Phosphorus stewardship in waste water management</w:t>
      </w:r>
    </w:p>
    <w:p w:rsidR="00F23E7E" w:rsidRDefault="00F23E7E" w:rsidP="00F23E7E">
      <w:pPr>
        <w:pStyle w:val="ListParagraph"/>
        <w:ind w:left="0"/>
        <w:jc w:val="both"/>
        <w:rPr>
          <w:rFonts w:cs="Arial"/>
          <w:sz w:val="22"/>
        </w:rPr>
      </w:pPr>
    </w:p>
    <w:p w:rsidR="00F23E7E" w:rsidRDefault="00F23E7E" w:rsidP="00F23E7E">
      <w:pPr>
        <w:ind w:firstLine="720"/>
        <w:jc w:val="both"/>
        <w:rPr>
          <w:rFonts w:ascii="Arial" w:hAnsi="Arial" w:cs="Arial"/>
          <w:sz w:val="22"/>
          <w:szCs w:val="22"/>
        </w:rPr>
      </w:pP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Definitions and Interpretation................................................</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Precedence........................................................................…</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Contract Supervisor...............................................................</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Services..............................................................................…</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Assignment............................................................................</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Contract Period......................................................................</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Property..................................................................................</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Confidential Information.........................................................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Security..................................................................................</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Variations...............................................................................</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Extensions of Time................................................................</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Default</w:t>
      </w:r>
      <w:r>
        <w:rPr>
          <w:rFonts w:cs="Arial"/>
          <w:sz w:val="22"/>
        </w:rPr>
        <w:tab/>
        <w: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Termination.............................................................................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Determination..........................................................................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Indemnity.................................................................................</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Limitation of Contractor’s Liability............................................</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Insurance.................................................................................</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Prevention of Fraud or Corruption...........................................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Monitoring and Audit................................................................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Contract Price</w:t>
      </w:r>
      <w:r>
        <w:rPr>
          <w:rFonts w:cs="Arial"/>
          <w:sz w:val="22"/>
        </w:rPr>
        <w:tab/>
        <w: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Invoicing and Payment............................................................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Intellectual Property Rights......................................................</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 xml:space="preserve">Warranties................................................................................ </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Publication of Results...............................................................</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Statutory Requirements............................................................</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Environment..............................................................................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Law...........................................................................................</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Waiver......................................................................................</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Enforceability and Survivorship................................................</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Dispute Resolution....................................…............................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General.......................................................…...........................</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Freedom of Information Act......................................................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Appendix to Conditions - Research &amp; Development................</w:t>
      </w:r>
    </w:p>
    <w:p w:rsidR="00F23E7E" w:rsidRDefault="00F23E7E" w:rsidP="00F23E7E">
      <w:pPr>
        <w:jc w:val="both"/>
        <w:rPr>
          <w:rFonts w:ascii="Arial" w:hAnsi="Arial" w:cs="Arial"/>
          <w:sz w:val="22"/>
          <w:szCs w:val="22"/>
        </w:rPr>
      </w:pPr>
    </w:p>
    <w:p w:rsidR="00F23E7E" w:rsidRDefault="00F23E7E" w:rsidP="00F23E7E">
      <w:pPr>
        <w:pStyle w:val="ListParagraph"/>
        <w:ind w:left="0"/>
        <w:jc w:val="center"/>
        <w:rPr>
          <w:rFonts w:cs="Arial"/>
          <w:b/>
          <w:sz w:val="20"/>
        </w:rPr>
      </w:pPr>
      <w:r>
        <w:rPr>
          <w:rFonts w:cs="Arial"/>
          <w:b/>
          <w:sz w:val="20"/>
        </w:rPr>
        <w:t>All rights reserved. No part of this document may be reproduced</w:t>
      </w:r>
    </w:p>
    <w:p w:rsidR="00F23E7E" w:rsidRDefault="00F23E7E" w:rsidP="00F23E7E">
      <w:pPr>
        <w:pStyle w:val="ListParagraph"/>
        <w:ind w:left="0"/>
        <w:jc w:val="center"/>
        <w:rPr>
          <w:rFonts w:cs="Arial"/>
          <w:b/>
          <w:sz w:val="20"/>
        </w:rPr>
      </w:pPr>
      <w:r>
        <w:rPr>
          <w:rFonts w:cs="Arial"/>
          <w:b/>
          <w:sz w:val="20"/>
        </w:rPr>
        <w:t>or transmitted in any form or by any means, including photocopying</w:t>
      </w:r>
    </w:p>
    <w:p w:rsidR="00F23E7E" w:rsidRDefault="00F23E7E" w:rsidP="00F23E7E">
      <w:pPr>
        <w:pStyle w:val="ListParagraph"/>
        <w:ind w:left="0"/>
        <w:jc w:val="center"/>
        <w:rPr>
          <w:rFonts w:cs="Arial"/>
          <w:b/>
          <w:sz w:val="20"/>
        </w:rPr>
      </w:pPr>
      <w:r>
        <w:rPr>
          <w:rFonts w:cs="Arial"/>
          <w:b/>
          <w:sz w:val="20"/>
        </w:rPr>
        <w:t>and recording, without the written permission of the copyright holder.</w:t>
      </w:r>
    </w:p>
    <w:p w:rsidR="00F23E7E" w:rsidRDefault="00F23E7E" w:rsidP="00F23E7E">
      <w:pPr>
        <w:pStyle w:val="ListParagraph"/>
        <w:ind w:left="0"/>
        <w:jc w:val="center"/>
        <w:rPr>
          <w:rFonts w:cs="Arial"/>
          <w:b/>
          <w:sz w:val="20"/>
        </w:rPr>
      </w:pPr>
      <w:r>
        <w:rPr>
          <w:rFonts w:cs="Arial"/>
          <w:b/>
          <w:sz w:val="20"/>
        </w:rPr>
        <w:t>Such written permission must also be obtained before any part of</w:t>
      </w:r>
    </w:p>
    <w:p w:rsidR="00F23E7E" w:rsidRDefault="00F23E7E" w:rsidP="00F23E7E">
      <w:pPr>
        <w:pStyle w:val="ListParagraph"/>
        <w:ind w:left="0"/>
        <w:jc w:val="center"/>
        <w:rPr>
          <w:rFonts w:cs="Arial"/>
          <w:b/>
          <w:sz w:val="20"/>
        </w:rPr>
      </w:pPr>
      <w:r>
        <w:rPr>
          <w:rFonts w:cs="Arial"/>
          <w:b/>
          <w:sz w:val="20"/>
        </w:rPr>
        <w:t>this publication is stored in a retrieval system of any nature</w:t>
      </w:r>
    </w:p>
    <w:p w:rsidR="00F23E7E" w:rsidRDefault="00F23E7E" w:rsidP="00F23E7E">
      <w:pPr>
        <w:pStyle w:val="ListParagraph"/>
        <w:ind w:left="0"/>
        <w:jc w:val="center"/>
        <w:rPr>
          <w:rFonts w:cs="Arial"/>
          <w:b/>
          <w:sz w:val="20"/>
        </w:rPr>
      </w:pPr>
      <w:r>
        <w:rPr>
          <w:rFonts w:cs="Arial"/>
          <w:b/>
          <w:sz w:val="20"/>
        </w:rPr>
        <w:t>© Environment Agency 2016</w:t>
      </w:r>
    </w:p>
    <w:p w:rsidR="00F23E7E" w:rsidRDefault="00F23E7E" w:rsidP="00F23E7E">
      <w:pPr>
        <w:pStyle w:val="ListParagraph"/>
        <w:numPr>
          <w:ilvl w:val="0"/>
          <w:numId w:val="44"/>
        </w:numPr>
        <w:spacing w:after="0" w:line="240" w:lineRule="auto"/>
        <w:ind w:left="0"/>
        <w:jc w:val="both"/>
        <w:rPr>
          <w:rFonts w:cs="Arial"/>
          <w:b/>
          <w:sz w:val="22"/>
        </w:rPr>
      </w:pPr>
      <w:r>
        <w:rPr>
          <w:rFonts w:cs="Arial"/>
          <w:sz w:val="22"/>
        </w:rPr>
        <w:br w:type="page"/>
      </w:r>
      <w:r>
        <w:rPr>
          <w:rFonts w:cs="Arial"/>
          <w:b/>
          <w:sz w:val="22"/>
        </w:rPr>
        <w:t>DEFINITIONS AND INTERPRETATION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In the Contract, unless the context otherwise requires the following words and expressions shall have the following meanings: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Agency</w:t>
      </w:r>
    </w:p>
    <w:p w:rsidR="00F23E7E" w:rsidRDefault="00F23E7E" w:rsidP="00F23E7E">
      <w:pPr>
        <w:pStyle w:val="ListParagraph"/>
        <w:ind w:left="0" w:firstLine="360"/>
        <w:jc w:val="both"/>
        <w:rPr>
          <w:rFonts w:cs="Arial"/>
          <w:sz w:val="22"/>
        </w:rPr>
      </w:pPr>
      <w:r>
        <w:rPr>
          <w:rFonts w:cs="Arial"/>
          <w:sz w:val="22"/>
        </w:rPr>
        <w:t>Environment Agency, its successors and assigns.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Agency’s Prior Rights</w:t>
      </w:r>
    </w:p>
    <w:p w:rsidR="00F23E7E" w:rsidRDefault="00F23E7E" w:rsidP="00F23E7E">
      <w:pPr>
        <w:pStyle w:val="ListParagraph"/>
        <w:ind w:left="0"/>
        <w:jc w:val="both"/>
        <w:rPr>
          <w:rFonts w:cs="Arial"/>
          <w:sz w:val="22"/>
        </w:rPr>
      </w:pPr>
      <w:r>
        <w:rPr>
          <w:rFonts w:cs="Arial"/>
          <w:sz w:val="22"/>
        </w:rPr>
        <w:t>All Intellectual Property Rights owned by, or lawfully used by the Agency, whether under licence or otherwise, before the date of this Contract.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Appendix</w:t>
      </w:r>
      <w:r>
        <w:rPr>
          <w:rFonts w:cs="Arial"/>
          <w:sz w:val="22"/>
          <w:u w:val="single"/>
        </w:rPr>
        <w:tab/>
      </w:r>
    </w:p>
    <w:p w:rsidR="00F23E7E" w:rsidRDefault="00F23E7E" w:rsidP="00F23E7E">
      <w:pPr>
        <w:pStyle w:val="ListParagraph"/>
        <w:ind w:left="0" w:firstLine="360"/>
        <w:jc w:val="both"/>
        <w:rPr>
          <w:rFonts w:cs="Arial"/>
          <w:sz w:val="22"/>
        </w:rPr>
      </w:pPr>
      <w:r>
        <w:rPr>
          <w:rFonts w:cs="Arial"/>
          <w:sz w:val="22"/>
        </w:rPr>
        <w:t>The Appendix to these Conditions.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Contractor</w:t>
      </w:r>
    </w:p>
    <w:p w:rsidR="00F23E7E" w:rsidRDefault="00F23E7E" w:rsidP="00F23E7E">
      <w:pPr>
        <w:pStyle w:val="ListParagraph"/>
        <w:ind w:left="0"/>
        <w:jc w:val="both"/>
        <w:rPr>
          <w:rFonts w:cs="Arial"/>
          <w:sz w:val="22"/>
          <w:u w:val="single"/>
        </w:rPr>
      </w:pPr>
      <w:r>
        <w:rPr>
          <w:rFonts w:cs="Arial"/>
          <w:sz w:val="22"/>
        </w:rPr>
        <w:t>The person, firm, company or body that undertakes to provide the services to the Agency as set out in the Appendix.</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 xml:space="preserve">Contractor’s Prior Rights </w:t>
      </w:r>
    </w:p>
    <w:p w:rsidR="00F23E7E" w:rsidRDefault="00F23E7E" w:rsidP="00F23E7E">
      <w:pPr>
        <w:pStyle w:val="ListParagraph"/>
        <w:ind w:left="0"/>
        <w:jc w:val="both"/>
        <w:rPr>
          <w:rFonts w:cs="Arial"/>
          <w:sz w:val="22"/>
        </w:rPr>
      </w:pPr>
      <w:r>
        <w:rPr>
          <w:rFonts w:cs="Arial"/>
          <w:sz w:val="22"/>
        </w:rPr>
        <w:t>All Intellectual Property Rights owned by or lawfully used by the Contractor, whether under licence or otherwise before the date of this Contract.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w:t>
      </w:r>
    </w:p>
    <w:p w:rsidR="00F23E7E" w:rsidRDefault="00F23E7E" w:rsidP="00F23E7E">
      <w:pPr>
        <w:pStyle w:val="ListParagraph"/>
        <w:ind w:left="0"/>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 Period</w:t>
      </w:r>
    </w:p>
    <w:p w:rsidR="00F23E7E" w:rsidRDefault="00F23E7E" w:rsidP="00F23E7E">
      <w:pPr>
        <w:pStyle w:val="ListParagraph"/>
        <w:ind w:left="0"/>
        <w:jc w:val="both"/>
        <w:rPr>
          <w:rFonts w:ascii="Times New Roman" w:hAnsi="Times New Roman"/>
          <w:szCs w:val="24"/>
        </w:rPr>
      </w:pPr>
      <w:r>
        <w:rPr>
          <w:rFonts w:cs="Arial"/>
          <w:sz w:val="22"/>
        </w:rPr>
        <w:t>The time period stated in the Appendix, or otherwise in the Contract, for the performance of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Contracting Authority</w:t>
      </w:r>
    </w:p>
    <w:p w:rsidR="00F23E7E" w:rsidRDefault="00F23E7E" w:rsidP="00F23E7E">
      <w:pPr>
        <w:pStyle w:val="ListParagraph"/>
        <w:ind w:left="0"/>
        <w:jc w:val="both"/>
        <w:rPr>
          <w:rFonts w:cs="Arial"/>
          <w:sz w:val="22"/>
        </w:rPr>
      </w:pPr>
      <w:r>
        <w:rPr>
          <w:rFonts w:cs="Arial"/>
          <w:sz w:val="22"/>
        </w:rPr>
        <w:t>Means any contracting authorities (other than the Environment Agency) as defined in regulation 2 of the Public Contract Regulations 2015 (SI 2015/102) (as amended).</w:t>
      </w:r>
    </w:p>
    <w:p w:rsidR="00F23E7E" w:rsidRDefault="00F23E7E" w:rsidP="00F23E7E">
      <w:pPr>
        <w:pStyle w:val="ListParagraph"/>
        <w:ind w:left="0"/>
        <w:jc w:val="both"/>
        <w:rPr>
          <w:rFonts w:cs="Arial"/>
          <w:sz w:val="22"/>
          <w:u w:val="single"/>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 Price</w:t>
      </w:r>
    </w:p>
    <w:p w:rsidR="00F23E7E" w:rsidRDefault="00F23E7E" w:rsidP="00F23E7E">
      <w:pPr>
        <w:pStyle w:val="ListParagraph"/>
        <w:ind w:left="0"/>
        <w:jc w:val="both"/>
        <w:rPr>
          <w:rFonts w:cs="Arial"/>
          <w:sz w:val="22"/>
        </w:rPr>
      </w:pPr>
      <w:r>
        <w:rPr>
          <w:rFonts w:cs="Arial"/>
          <w:sz w:val="22"/>
        </w:rPr>
        <w:t>The price (exclusive of any VAT) set out in the Contract for which the Contractor has agreed to provide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 Supervisor</w:t>
      </w:r>
    </w:p>
    <w:p w:rsidR="00F23E7E" w:rsidRDefault="00F23E7E" w:rsidP="00F23E7E">
      <w:pPr>
        <w:pStyle w:val="ListParagraph"/>
        <w:ind w:left="0"/>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Notice</w:t>
      </w:r>
    </w:p>
    <w:p w:rsidR="00F23E7E" w:rsidRDefault="00F23E7E" w:rsidP="00F23E7E">
      <w:pPr>
        <w:pStyle w:val="ListParagraph"/>
        <w:ind w:left="0"/>
        <w:jc w:val="both"/>
        <w:rPr>
          <w:rFonts w:cs="Arial"/>
          <w:sz w:val="22"/>
        </w:rPr>
      </w:pPr>
      <w:r>
        <w:rPr>
          <w:rFonts w:cs="Arial"/>
          <w:sz w:val="22"/>
        </w:rPr>
        <w:t>Any written instruction or notice given to the Contractor by the Contract Supervisor, delivered by: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5"/>
        </w:numPr>
        <w:spacing w:after="0" w:line="240" w:lineRule="auto"/>
        <w:ind w:left="0"/>
        <w:jc w:val="both"/>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5"/>
        </w:numPr>
        <w:spacing w:after="0" w:line="240" w:lineRule="auto"/>
        <w:ind w:left="0"/>
        <w:jc w:val="both"/>
        <w:rPr>
          <w:rFonts w:cs="Arial"/>
          <w:sz w:val="22"/>
        </w:rPr>
      </w:pPr>
      <w:r>
        <w:rPr>
          <w:rFonts w:cs="Arial"/>
          <w:sz w:val="22"/>
        </w:rPr>
        <w:t>first class post to the Contractor’s registered office. Such notice shall be deemed to have been served 48 hours after posting.</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Intellectual Property Rights</w:t>
      </w:r>
    </w:p>
    <w:p w:rsidR="00F23E7E" w:rsidRDefault="00F23E7E" w:rsidP="00F23E7E">
      <w:pPr>
        <w:pStyle w:val="ListParagraph"/>
        <w:ind w:left="0"/>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rsidR="00F23E7E" w:rsidRDefault="00F23E7E" w:rsidP="00F23E7E">
      <w:pPr>
        <w:pStyle w:val="ListParagraph"/>
        <w:ind w:left="0"/>
        <w:jc w:val="both"/>
        <w:rPr>
          <w:rFonts w:cs="Arial"/>
          <w:sz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Results</w:t>
      </w:r>
    </w:p>
    <w:p w:rsidR="00F23E7E" w:rsidRDefault="00F23E7E" w:rsidP="00F23E7E">
      <w:pPr>
        <w:pStyle w:val="ListParagraph"/>
        <w:ind w:left="0"/>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Resulting Rights</w:t>
      </w:r>
    </w:p>
    <w:p w:rsidR="00F23E7E" w:rsidRDefault="00F23E7E" w:rsidP="00F23E7E">
      <w:pPr>
        <w:pStyle w:val="ListParagraph"/>
        <w:ind w:left="0"/>
        <w:jc w:val="both"/>
        <w:rPr>
          <w:rFonts w:cs="Arial"/>
          <w:sz w:val="22"/>
        </w:rPr>
      </w:pPr>
      <w:r>
        <w:rPr>
          <w:rFonts w:cs="Arial"/>
          <w:sz w:val="22"/>
        </w:rPr>
        <w:t>All Intellectual Property Rights in the Results that are originated, conceived, written or made by the Contractor, whether alone or with others in the performance of the Services or otherwise resulting from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Services</w:t>
      </w:r>
    </w:p>
    <w:p w:rsidR="00F23E7E" w:rsidRDefault="00F23E7E" w:rsidP="00F23E7E">
      <w:pPr>
        <w:pStyle w:val="ListParagraph"/>
        <w:ind w:left="0"/>
        <w:jc w:val="both"/>
        <w:rPr>
          <w:rFonts w:cs="Arial"/>
          <w:sz w:val="22"/>
        </w:rPr>
      </w:pPr>
      <w:r>
        <w:rPr>
          <w:rFonts w:cs="Arial"/>
          <w:sz w:val="22"/>
        </w:rPr>
        <w:t>All Services detailed in the Specification including any additions or substitutions as may be requested by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PCR</w:t>
      </w:r>
    </w:p>
    <w:p w:rsidR="00F23E7E" w:rsidRDefault="00F23E7E" w:rsidP="00F23E7E">
      <w:pPr>
        <w:pStyle w:val="ListParagraph"/>
        <w:ind w:left="0"/>
        <w:jc w:val="both"/>
        <w:rPr>
          <w:rFonts w:cs="Arial"/>
          <w:sz w:val="22"/>
        </w:rPr>
      </w:pPr>
      <w:r>
        <w:rPr>
          <w:rFonts w:cs="Arial"/>
          <w:sz w:val="22"/>
        </w:rPr>
        <w:t>Means the Public Contract Regulations 2015 (SI 2015/102) as amended.</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Except as set out above, the Contract shall be interpreted in accordance with the Interpretation Act 1978.</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headings in these Conditions are for ease of reference only, and shall not affect the construction of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reference in these Conditions to a statutory requirement this will include all subsequent modifications.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PRECEDENCE</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To the extent that the following documents form the Contract, in the case of conflict of content, they shall have the following order of precedence.</w:t>
      </w:r>
    </w:p>
    <w:p w:rsidR="00F23E7E" w:rsidRDefault="00F23E7E" w:rsidP="00F23E7E">
      <w:pPr>
        <w:jc w:val="both"/>
        <w:rPr>
          <w:rFonts w:ascii="Arial" w:hAnsi="Arial" w:cs="Arial"/>
          <w:sz w:val="22"/>
          <w:szCs w:val="22"/>
        </w:rPr>
      </w:pPr>
    </w:p>
    <w:p w:rsidR="00F23E7E" w:rsidRDefault="00F23E7E" w:rsidP="00F23E7E">
      <w:pPr>
        <w:pStyle w:val="ListParagraph"/>
        <w:ind w:left="0" w:firstLine="360"/>
        <w:jc w:val="both"/>
        <w:rPr>
          <w:rFonts w:cs="Arial"/>
          <w:sz w:val="22"/>
        </w:rPr>
      </w:pPr>
      <w:r>
        <w:rPr>
          <w:rFonts w:cs="Arial"/>
          <w:sz w:val="22"/>
        </w:rPr>
        <w:t>Conditions of Contract including Appendix and any Special Conditions</w:t>
      </w:r>
    </w:p>
    <w:p w:rsidR="00F23E7E" w:rsidRDefault="00F23E7E" w:rsidP="00F23E7E">
      <w:pPr>
        <w:pStyle w:val="ListParagraph"/>
        <w:ind w:left="0" w:firstLine="720"/>
        <w:jc w:val="both"/>
        <w:rPr>
          <w:rFonts w:cs="Arial"/>
          <w:sz w:val="22"/>
        </w:rPr>
      </w:pPr>
      <w:r>
        <w:rPr>
          <w:rFonts w:cs="Arial"/>
          <w:sz w:val="22"/>
        </w:rPr>
        <w:t>Specification</w:t>
      </w:r>
    </w:p>
    <w:p w:rsidR="00F23E7E" w:rsidRDefault="00F23E7E" w:rsidP="00F23E7E">
      <w:pPr>
        <w:pStyle w:val="ListParagraph"/>
        <w:ind w:left="0" w:firstLine="360"/>
        <w:jc w:val="both"/>
        <w:rPr>
          <w:rFonts w:cs="Arial"/>
          <w:sz w:val="22"/>
        </w:rPr>
      </w:pPr>
      <w:r>
        <w:rPr>
          <w:rFonts w:cs="Arial"/>
          <w:sz w:val="22"/>
        </w:rPr>
        <w:t>Pricing Schedule</w:t>
      </w:r>
    </w:p>
    <w:p w:rsidR="00F23E7E" w:rsidRDefault="00F23E7E" w:rsidP="00F23E7E">
      <w:pPr>
        <w:pStyle w:val="ListParagraph"/>
        <w:ind w:left="0" w:firstLine="720"/>
        <w:jc w:val="both"/>
        <w:rPr>
          <w:rFonts w:cs="Arial"/>
          <w:sz w:val="22"/>
        </w:rPr>
      </w:pPr>
      <w:r>
        <w:rPr>
          <w:rFonts w:cs="Arial"/>
          <w:sz w:val="22"/>
        </w:rPr>
        <w:t>Drawings, maps or other diagrams.</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CONTRACT SUPERVISOR</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shall strictly comply with any instruction given by the Contract Supervisor concerning, or about, the Contract. All such instructions shall be in writing. The Contractor is not obliged to comply with any verbal instruction from the Contract Supervisor, that is not confirmed in writing within seven working days.</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SERVICES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(subject to Condition 4.5) make Key Personnel available for the whole of the Contract Period, for the purposes of providing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the Contract Supervisor gives Notice that Key Personnel are associated with the provision of specific services, such services shall only be provided by such persons.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changes of any kind shall be made to the Key Personnel List, without the prior written agreement of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ASSIGNMENT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assign, transfer or sub-contract the Contract, or any part of it, without the prior written permission of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assignment, transfer or sub-contract entered into, shall not relieve the Contractor of any of its obligations or duties under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Nothing in this Contract confers or purports to confer on any third party any benefit or any right to enforce any term of the Contract</w:t>
      </w:r>
    </w:p>
    <w:p w:rsidR="00F23E7E" w:rsidRDefault="00F23E7E" w:rsidP="00F23E7E">
      <w:pPr>
        <w:jc w:val="both"/>
        <w:rPr>
          <w:rFonts w:ascii="Arial" w:hAnsi="Arial" w:cs="Arial"/>
          <w:sz w:val="22"/>
          <w:szCs w:val="22"/>
        </w:rPr>
      </w:pP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CONTRACT PERIOD</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PROPERTY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keep all property issued by the Agency in safe custody and good condition, set aside and clearly marked as the property of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CONFIDENTIAL INFORMATION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take all necessary precautions to ensure that all Confidential Information as in Condition 8.1:</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Is given only to the minimum number of staff and then only to the extent necessary for each member of staff’s activities in the provision of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Is treated as confidential and not disclosed, without the prior approval of the Contract Supervisor, to any other person.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Agency’s remedies for breaches of Conditions 8.1, 8.2, and 8.3 shall not be limited to damages.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SECURITY</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VARIATIONS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The Contract Supervisor may vary the Contract by adding to, deleting or otherwise modifying the Services to be supplied, by written order to the Contractor.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may also propose a variation to the Services, but no such variation shall take effect unless agreed and confirmed in writing by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rsidR="00F23E7E" w:rsidRDefault="00F23E7E" w:rsidP="00F23E7E">
      <w:pPr>
        <w:pStyle w:val="ListParagraph"/>
        <w:ind w:left="0"/>
        <w:rPr>
          <w:rFonts w:cs="Arial"/>
          <w:sz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rsidR="00F23E7E" w:rsidRDefault="00F23E7E" w:rsidP="00F23E7E">
      <w:pPr>
        <w:pStyle w:val="ListParagraph"/>
        <w:ind w:left="0"/>
        <w:rPr>
          <w:rFonts w:cs="Arial"/>
          <w:sz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may vary the Contract to comply with a change in English Law. Such a change will be effected by the Contract Supervisor notifying the Contractor in writing.</w:t>
      </w:r>
    </w:p>
    <w:p w:rsidR="00F23E7E" w:rsidRDefault="00F23E7E" w:rsidP="00F23E7E">
      <w:pPr>
        <w:pStyle w:val="ListParagraph"/>
        <w:ind w:left="0"/>
        <w:rPr>
          <w:rFonts w:cs="Arial"/>
          <w:sz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may assign, novate or otherwise dispose of its rights and obligations under the Contract or any part thereof to:</w:t>
      </w: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any Contracting Authority; or</w:t>
      </w: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any other body established by the Crown or under statute in order substantially to perform any of the functions that had previously been performed by the Agency; or</w:t>
      </w: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EXTENSIONS OF TIME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in the case of any delay of which the Agency is the cause, shall grant the Contractor a reasonable extension of time to take account of the delay.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extension of time shall be granted where in the opinion of the Agency, the Contractor has failed to use best endeavours to avoid or reduce the cause and/or effects of the delay.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extension of time granted under this Condition shall not affect the Agency’s rights to terminate or determine the Contract under Conditions 13 and 14 respectively.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DEFAULT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be in default if it: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Fails to perform the Contract with due skill, care, diligence and timeliness; 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Refuses or neglects to comply with any reasonable written instruction given by the Contract Supervisor; 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Is otherwise in breach of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in the opinion of the Contract Supervisor, the Contractor is in default, the Contract Supervisor may serve a Notice, giving at least 7 days in which to remedy the default.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TERMINATION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fails in the opinion of the Contract Supervisor to comply with (or take reasonable steps to comply with) a Notice under Condition 12.2; 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'Termination under the Procurement PCR’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may terminate the Contract on written Notice to the Contractor if:</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the contract has been subject to a substantial modification which requires a new procurement procedure pursuant to regulation 72(9) of the PCR;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DETERMINATION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INDEMNITY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Death or injury to any person, and/or</w:t>
      </w:r>
    </w:p>
    <w:p w:rsidR="00F23E7E" w:rsidRDefault="00F23E7E" w:rsidP="00F23E7E">
      <w:pPr>
        <w:pStyle w:val="ListParagraph"/>
        <w:ind w:left="0"/>
        <w:jc w:val="both"/>
        <w:rPr>
          <w:rFonts w:cs="Arial"/>
          <w:sz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Loss or damage to any property, excluding indirect and consequential loss, and/or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 xml:space="preserve">Infringement of third party Intellectual Property Rights </w:t>
      </w:r>
    </w:p>
    <w:p w:rsidR="00F23E7E" w:rsidRDefault="00F23E7E" w:rsidP="00F23E7E">
      <w:pPr>
        <w:pStyle w:val="ListParagraph"/>
        <w:ind w:left="0"/>
        <w:rPr>
          <w:rFonts w:cs="Arial"/>
          <w:sz w:val="22"/>
        </w:rPr>
      </w:pPr>
    </w:p>
    <w:p w:rsidR="00F23E7E" w:rsidRDefault="00F23E7E" w:rsidP="00F23E7E">
      <w:pPr>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Nothing in this Condition 15 shall limit or exclude any liability of the Agency for personal injury or death arising from its negligence.</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LIMIT OF CONTRACTOR’S LIABILITY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The sum stated in the Appendix [DRAFTING NOTE – INSERT SUM];</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If no sum is stated in the Appendix, ten times the Contract Price, or five million pounds whichever is the greater.</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INSURANCE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insure, and maintain insurance against the liabilities under Condition 15 (Indemnity), in the manner, and to the values listed in the Appendix to these Conditions. [DRAFTING NOTE – CHECK SUM]. If no sum is stated, the value insured shall be £5m, (five million pounds).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required by the Agency, nominated insurances shall be in the joint names of the Contractor and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upon request, produce to Contract Supervisor documentary evidence that the insurances required are fully paid up and valid for the duration of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PREVENTION OF FRAUD AND CORRUPTION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recover in full from the Contractor any other loss sustained by the Agency in consequence of any breach of this clause.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directly or indirectly through intermediaries commit any offence under the Bribery Act 2010 (as amended), in any of its dealings with the Agency.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MONITORING AND AUDIT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CONTRACT PRICE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 Price will be paid by the Agency to the Contractor, as amended by any variations ordered under Condition 10 (Variations).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INVOICING AND PAYMENT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INTELLECTUAL PROPERTY RIGHTS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Results shall be the property of the Agency.</w:t>
      </w:r>
      <w:r>
        <w:rPr>
          <w:rFonts w:cs="Arial"/>
          <w:sz w:val="22"/>
        </w:rPr>
        <w:tab/>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Unless otherwise agreed in writing between the Contractor and the Agency, the Contractor hereby:</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assigns to the Agency all Resulting Rights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undertakes to the Contractor not to use or exploit the Contractor's Prior Rights, save as provided in Condition 22.3.</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be liable if such infringement arises from the use of any design, technique or method of working provided by or specified by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be liable for any consequential losses, damage or injuries arising from third party misuse of the Results, of which the Contractor is not aware.</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WARRANTIES</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warrants that the Services supplied by him will be discharged with reasonable skill, care and diligence and are fit for the Agency’s intended purpose so far as this has been communicated to it, or which it could be reasonably expected to know.</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PUBLICATION OF RESULTS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agreed publication shall contain an acknowledgement that the Services were carried out under contract to the Agency, and is published with the Agency's agreement.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STATUTORY REQUIREMENTS</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ENVIRONMENT</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shall in all its operations, including purchase of materials goods and services, adopt a sound proactive environmental approach, designed to minimise harm to the environment and be able to provide proof of so doing to the Contract Supervisor on demand.</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LAW</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 xml:space="preserve">This Contract shall be governed and construed in accordance with English Law, and subject to the exclusive jurisdiction of the courts of England. </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WAIVER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waiver by the Agency shall be effective unless made in writing.</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waiver by the Agency of a breach of Contract shall constitute a waiver of any subsequent breach of Contract.</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ENFORCEABILITY AND SURVIVORSHIP</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following clauses shall survive termination of the Contract, howsoever caused: 8, 13, 14, 15, 22, 23, 24, 25, 27, 29, 30, 31, 32.</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DISPUTE RESOLUTION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parties shall bear their own legal costs of this dispute resolution procedure, but the costs and expenses of mediation shall be borne by the parties equally.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GENERAL</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FREEDOM OF INFORMATION 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agrees that: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All information submitted to the Agency may need to be disclosed by the Agency in response to a request under the Act or the Regulations; and</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 xml:space="preserve">The Agency may include information submitted (in whole or in part) in the publication scheme which it maintains under the Act or publish the Contract (but with any information which is exempt from disclosure in accordance with the provisions of the Act or the Regulations or the Agency's Confidential Information redacted), including from time to time agreed changes to the Contract, to the public.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F23E7E" w:rsidRDefault="00F23E7E" w:rsidP="00F23E7E">
      <w:pPr>
        <w:pStyle w:val="ListParagraph"/>
        <w:numPr>
          <w:ilvl w:val="0"/>
          <w:numId w:val="44"/>
        </w:numPr>
        <w:spacing w:after="0" w:line="240" w:lineRule="auto"/>
        <w:ind w:left="0"/>
        <w:jc w:val="both"/>
        <w:rPr>
          <w:rFonts w:cs="Arial"/>
          <w:sz w:val="22"/>
        </w:rPr>
      </w:pPr>
      <w:r>
        <w:rPr>
          <w:rFonts w:cs="Arial"/>
          <w:sz w:val="22"/>
        </w:rPr>
        <w:br w:type="page"/>
      </w:r>
    </w:p>
    <w:p w:rsidR="00F23E7E" w:rsidRDefault="00F23E7E" w:rsidP="00F23E7E">
      <w:pPr>
        <w:pStyle w:val="Heading1"/>
        <w:numPr>
          <w:ilvl w:val="0"/>
          <w:numId w:val="0"/>
        </w:numPr>
        <w:tabs>
          <w:tab w:val="left" w:pos="720"/>
        </w:tabs>
        <w:jc w:val="both"/>
      </w:pPr>
      <w:r>
        <w:t>Appendix to Conditions Research and Development</w:t>
      </w:r>
    </w:p>
    <w:p w:rsidR="00F23E7E" w:rsidRDefault="00F23E7E" w:rsidP="00F23E7E">
      <w:pPr>
        <w:jc w:val="both"/>
      </w:pPr>
    </w:p>
    <w:p w:rsidR="00F23E7E" w:rsidRDefault="00F23E7E" w:rsidP="00F23E7E">
      <w:pPr>
        <w:pStyle w:val="BodyText"/>
        <w:jc w:val="both"/>
        <w:rPr>
          <w:rFonts w:ascii="Arial" w:hAnsi="Arial" w:cs="Arial"/>
          <w:sz w:val="24"/>
        </w:rPr>
      </w:pPr>
      <w:r>
        <w:rPr>
          <w:rFonts w:ascii="Arial" w:hAnsi="Arial" w:cs="Arial"/>
          <w:sz w:val="24"/>
        </w:rPr>
        <w:t>Ref:</w:t>
      </w:r>
      <w:r>
        <w:rPr>
          <w:rFonts w:ascii="Arial" w:hAnsi="Arial" w:cs="Arial"/>
          <w:sz w:val="24"/>
        </w:rPr>
        <w:tab/>
        <w:t>SC170006</w:t>
      </w:r>
    </w:p>
    <w:p w:rsidR="00F23E7E" w:rsidRPr="00EE735C" w:rsidRDefault="00F23E7E" w:rsidP="00F23E7E">
      <w:pPr>
        <w:rPr>
          <w:rFonts w:ascii="Arial" w:hAnsi="Arial" w:cs="Arial"/>
          <w:sz w:val="24"/>
          <w:szCs w:val="24"/>
        </w:rPr>
      </w:pPr>
      <w:r>
        <w:rPr>
          <w:rFonts w:ascii="Arial" w:hAnsi="Arial" w:cs="Arial"/>
          <w:sz w:val="24"/>
        </w:rPr>
        <w:t>Title:</w:t>
      </w:r>
      <w:r>
        <w:rPr>
          <w:rFonts w:ascii="Arial" w:hAnsi="Arial" w:cs="Arial"/>
          <w:sz w:val="24"/>
        </w:rPr>
        <w:tab/>
      </w:r>
      <w:r w:rsidRPr="00EE735C">
        <w:rPr>
          <w:rFonts w:ascii="Arial" w:hAnsi="Arial" w:cs="Arial"/>
        </w:rPr>
        <w:t>Phosphorus stewardship in waste water management</w:t>
      </w:r>
    </w:p>
    <w:p w:rsidR="00F23E7E" w:rsidRDefault="00F23E7E" w:rsidP="00F23E7E">
      <w:pPr>
        <w:pStyle w:val="BodyText"/>
        <w:jc w:val="both"/>
        <w:rPr>
          <w:rFonts w:ascii="Arial" w:hAnsi="Arial" w:cs="Arial"/>
          <w:b/>
          <w:sz w:val="22"/>
          <w:szCs w:val="22"/>
        </w:rPr>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rsidR="00F23E7E" w:rsidRDefault="00F23E7E" w:rsidP="00F23E7E">
      <w:pPr>
        <w:tabs>
          <w:tab w:val="left" w:pos="-1440"/>
        </w:tabs>
        <w:jc w:val="both"/>
        <w:rPr>
          <w:sz w:val="22"/>
          <w:szCs w:val="22"/>
        </w:rPr>
      </w:pPr>
    </w:p>
    <w:p w:rsidR="00F23E7E" w:rsidRDefault="00F23E7E" w:rsidP="00F23E7E">
      <w:pPr>
        <w:tabs>
          <w:tab w:val="left" w:pos="-1440"/>
        </w:tabs>
        <w:jc w:val="both"/>
        <w:rPr>
          <w:sz w:val="22"/>
          <w:szCs w:val="22"/>
        </w:rPr>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rsidR="00F23E7E" w:rsidRPr="00DF0E08" w:rsidRDefault="00F23E7E" w:rsidP="00F23E7E">
      <w:pPr>
        <w:tabs>
          <w:tab w:val="left" w:pos="-1440"/>
        </w:tabs>
        <w:jc w:val="both"/>
        <w:rPr>
          <w:sz w:val="22"/>
          <w:szCs w:val="22"/>
        </w:rPr>
      </w:pPr>
      <w:r w:rsidRPr="00DF0E08">
        <w:rPr>
          <w:sz w:val="22"/>
          <w:szCs w:val="22"/>
        </w:rPr>
        <w:tab/>
      </w:r>
      <w:r w:rsidR="00DF0E08" w:rsidRPr="00DF0E08">
        <w:rPr>
          <w:sz w:val="22"/>
          <w:szCs w:val="22"/>
        </w:rPr>
        <w:t>Alwyn Hart</w:t>
      </w:r>
    </w:p>
    <w:p w:rsidR="00F23E7E" w:rsidRDefault="00F23E7E" w:rsidP="00F23E7E">
      <w:pPr>
        <w:tabs>
          <w:tab w:val="left" w:pos="-1440"/>
        </w:tabs>
        <w:ind w:left="2835" w:hanging="2126"/>
        <w:jc w:val="both"/>
        <w:rPr>
          <w:sz w:val="22"/>
          <w:szCs w:val="22"/>
        </w:rPr>
      </w:pPr>
    </w:p>
    <w:p w:rsidR="00F23E7E" w:rsidRDefault="00F23E7E" w:rsidP="00F23E7E">
      <w:pPr>
        <w:tabs>
          <w:tab w:val="left" w:pos="-1440"/>
        </w:tabs>
        <w:ind w:left="2835" w:hanging="2126"/>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rsidR="00DF0E08" w:rsidRDefault="00DF0E08" w:rsidP="00DF0E08">
      <w:pPr>
        <w:tabs>
          <w:tab w:val="left" w:pos="720"/>
        </w:tabs>
        <w:autoSpaceDE w:val="0"/>
        <w:autoSpaceDN w:val="0"/>
        <w:adjustRightInd w:val="0"/>
        <w:rPr>
          <w:rFonts w:ascii="Segoe UI" w:hAnsi="Segoe UI" w:cs="Segoe UI"/>
          <w:color w:val="000000"/>
          <w:sz w:val="18"/>
          <w:szCs w:val="18"/>
        </w:rPr>
      </w:pPr>
      <w:r>
        <w:rPr>
          <w:rFonts w:ascii="Segoe UI" w:hAnsi="Segoe UI" w:cs="Segoe UI"/>
          <w:color w:val="000000"/>
          <w:sz w:val="18"/>
          <w:szCs w:val="18"/>
        </w:rPr>
        <w:t>The Environment Agency, Sapphire East</w:t>
      </w:r>
    </w:p>
    <w:p w:rsidR="00F23E7E" w:rsidRDefault="00DF0E08" w:rsidP="00F23E7E">
      <w:pPr>
        <w:tabs>
          <w:tab w:val="left" w:pos="-1440"/>
        </w:tabs>
        <w:jc w:val="both"/>
        <w:rPr>
          <w:sz w:val="22"/>
          <w:szCs w:val="22"/>
        </w:rPr>
      </w:pPr>
      <w:r>
        <w:rPr>
          <w:rFonts w:ascii="Segoe UI" w:hAnsi="Segoe UI" w:cs="Segoe UI"/>
          <w:color w:val="000000"/>
          <w:sz w:val="18"/>
          <w:szCs w:val="18"/>
        </w:rPr>
        <w:t>550 Streetsbrook Road, Solihull B91 1QT</w:t>
      </w:r>
    </w:p>
    <w:p w:rsidR="00F23E7E" w:rsidRDefault="00F23E7E" w:rsidP="00F23E7E">
      <w:pPr>
        <w:tabs>
          <w:tab w:val="left" w:pos="-1440"/>
        </w:tabs>
        <w:jc w:val="both"/>
        <w:rPr>
          <w:sz w:val="22"/>
          <w:szCs w:val="22"/>
        </w:rPr>
      </w:pPr>
    </w:p>
    <w:p w:rsidR="00F23E7E" w:rsidRDefault="00F23E7E" w:rsidP="00F23E7E">
      <w:pPr>
        <w:pStyle w:val="BodyText"/>
        <w:numPr>
          <w:ilvl w:val="0"/>
          <w:numId w:val="46"/>
        </w:numPr>
        <w:jc w:val="both"/>
        <w:rPr>
          <w:rFonts w:ascii="Arial" w:hAnsi="Arial" w:cs="Arial"/>
          <w:sz w:val="22"/>
          <w:szCs w:val="22"/>
        </w:rPr>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3E7E" w:rsidRDefault="00F23E7E" w:rsidP="00F23E7E">
      <w:pPr>
        <w:pStyle w:val="BodyText"/>
        <w:ind w:left="720"/>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Company_Name </w:instrText>
      </w:r>
      <w:r>
        <w:rPr>
          <w:rFonts w:ascii="Arial" w:hAnsi="Arial" w:cs="Arial"/>
          <w:sz w:val="22"/>
          <w:szCs w:val="22"/>
        </w:rPr>
        <w:fldChar w:fldCharType="separate"/>
      </w:r>
      <w:r>
        <w:rPr>
          <w:rFonts w:ascii="Arial" w:hAnsi="Arial" w:cs="Arial"/>
          <w:noProof/>
          <w:sz w:val="22"/>
          <w:szCs w:val="22"/>
        </w:rPr>
        <w:t>«Company_Name»</w:t>
      </w:r>
      <w:r>
        <w:rPr>
          <w:rFonts w:ascii="Arial" w:hAnsi="Arial" w:cs="Arial"/>
          <w:sz w:val="22"/>
          <w:szCs w:val="22"/>
        </w:rPr>
        <w:fldChar w:fldCharType="end"/>
      </w:r>
    </w:p>
    <w:p w:rsidR="00F23E7E" w:rsidRDefault="00F23E7E" w:rsidP="00F23E7E">
      <w:pPr>
        <w:pStyle w:val="BodyText"/>
        <w:ind w:left="720"/>
        <w:jc w:val="both"/>
        <w:rPr>
          <w:rFonts w:ascii="Arial" w:hAnsi="Arial" w:cs="Arial"/>
          <w:sz w:val="22"/>
          <w:szCs w:val="22"/>
        </w:rPr>
      </w:pPr>
      <w:r>
        <w:rPr>
          <w:rFonts w:ascii="Arial" w:hAnsi="Arial" w:cs="Arial"/>
          <w:sz w:val="22"/>
          <w:szCs w:val="22"/>
        </w:rPr>
        <w:t>Address:</w:t>
      </w:r>
    </w:p>
    <w:p w:rsidR="00F23E7E" w:rsidRDefault="00F23E7E" w:rsidP="00F23E7E">
      <w:pPr>
        <w:tabs>
          <w:tab w:val="left" w:pos="-1440"/>
        </w:tabs>
        <w:ind w:left="709" w:hanging="709"/>
        <w:jc w:val="both"/>
        <w:rPr>
          <w:sz w:val="22"/>
          <w:szCs w:val="22"/>
        </w:rPr>
      </w:pPr>
      <w:r>
        <w:rPr>
          <w:sz w:val="22"/>
          <w:szCs w:val="22"/>
        </w:rPr>
        <w:tab/>
      </w:r>
      <w:r>
        <w:rPr>
          <w:sz w:val="22"/>
          <w:szCs w:val="22"/>
        </w:rPr>
        <w:fldChar w:fldCharType="begin"/>
      </w:r>
      <w:r>
        <w:rPr>
          <w:sz w:val="22"/>
          <w:szCs w:val="22"/>
        </w:rPr>
        <w:instrText xml:space="preserve"> MERGEFIELD SUPPLIER_ADDRESS </w:instrText>
      </w:r>
      <w:r>
        <w:rPr>
          <w:sz w:val="22"/>
          <w:szCs w:val="22"/>
        </w:rPr>
        <w:fldChar w:fldCharType="separate"/>
      </w:r>
      <w:r>
        <w:rPr>
          <w:noProof/>
          <w:sz w:val="22"/>
          <w:szCs w:val="22"/>
        </w:rPr>
        <w:t>«SUPPLIER_ADDRESS»</w:t>
      </w:r>
      <w:r>
        <w:rPr>
          <w:sz w:val="22"/>
          <w:szCs w:val="22"/>
        </w:rPr>
        <w:fldChar w:fldCharType="end"/>
      </w:r>
    </w:p>
    <w:p w:rsidR="00F23E7E" w:rsidRDefault="00F23E7E" w:rsidP="00F23E7E">
      <w:pPr>
        <w:tabs>
          <w:tab w:val="left" w:pos="-1440"/>
        </w:tabs>
        <w:ind w:left="709" w:hanging="709"/>
        <w:jc w:val="both"/>
        <w:rPr>
          <w:sz w:val="22"/>
          <w:szCs w:val="22"/>
        </w:rPr>
      </w:pPr>
      <w:r>
        <w:rPr>
          <w:sz w:val="22"/>
          <w:szCs w:val="22"/>
        </w:rPr>
        <w:tab/>
      </w:r>
      <w:r>
        <w:rPr>
          <w:sz w:val="22"/>
          <w:szCs w:val="22"/>
        </w:rPr>
        <w:fldChar w:fldCharType="begin"/>
      </w:r>
      <w:r>
        <w:rPr>
          <w:sz w:val="22"/>
          <w:szCs w:val="22"/>
        </w:rPr>
        <w:instrText xml:space="preserve"> MERGEFIELD TOWN_CITY </w:instrText>
      </w:r>
      <w:r>
        <w:rPr>
          <w:sz w:val="22"/>
          <w:szCs w:val="22"/>
        </w:rPr>
        <w:fldChar w:fldCharType="separate"/>
      </w:r>
      <w:r>
        <w:rPr>
          <w:noProof/>
          <w:sz w:val="22"/>
          <w:szCs w:val="22"/>
        </w:rPr>
        <w:t>«TOWN_CITY»</w:t>
      </w:r>
      <w:r>
        <w:rPr>
          <w:sz w:val="22"/>
          <w:szCs w:val="22"/>
        </w:rPr>
        <w:fldChar w:fldCharType="end"/>
      </w:r>
    </w:p>
    <w:p w:rsidR="00F23E7E" w:rsidRDefault="00F23E7E" w:rsidP="00F23E7E">
      <w:pPr>
        <w:tabs>
          <w:tab w:val="left" w:pos="-1440"/>
        </w:tabs>
        <w:ind w:left="709" w:hanging="709"/>
        <w:jc w:val="both"/>
        <w:rPr>
          <w:sz w:val="22"/>
          <w:szCs w:val="22"/>
        </w:rPr>
      </w:pPr>
      <w:r>
        <w:rPr>
          <w:sz w:val="22"/>
          <w:szCs w:val="22"/>
        </w:rPr>
        <w:tab/>
      </w:r>
      <w:r>
        <w:rPr>
          <w:sz w:val="22"/>
          <w:szCs w:val="22"/>
        </w:rPr>
        <w:fldChar w:fldCharType="begin"/>
      </w:r>
      <w:r>
        <w:rPr>
          <w:sz w:val="22"/>
          <w:szCs w:val="22"/>
        </w:rPr>
        <w:instrText xml:space="preserve"> MERGEFIELD COUNTY </w:instrText>
      </w:r>
      <w:r>
        <w:rPr>
          <w:sz w:val="22"/>
          <w:szCs w:val="22"/>
        </w:rPr>
        <w:fldChar w:fldCharType="separate"/>
      </w:r>
      <w:r>
        <w:rPr>
          <w:noProof/>
          <w:sz w:val="22"/>
          <w:szCs w:val="22"/>
        </w:rPr>
        <w:t>«COUNTY»</w:t>
      </w:r>
      <w:r>
        <w:rPr>
          <w:sz w:val="22"/>
          <w:szCs w:val="22"/>
        </w:rPr>
        <w:fldChar w:fldCharType="end"/>
      </w:r>
    </w:p>
    <w:p w:rsidR="00F23E7E" w:rsidRDefault="00F23E7E" w:rsidP="00F23E7E">
      <w:pPr>
        <w:tabs>
          <w:tab w:val="left" w:pos="-1440"/>
        </w:tabs>
        <w:ind w:left="709" w:hanging="709"/>
        <w:jc w:val="both"/>
        <w:rPr>
          <w:i/>
          <w:color w:val="0000FF"/>
          <w:sz w:val="22"/>
          <w:szCs w:val="22"/>
        </w:rPr>
      </w:pPr>
      <w:r>
        <w:rPr>
          <w:sz w:val="22"/>
          <w:szCs w:val="22"/>
        </w:rPr>
        <w:tab/>
      </w:r>
      <w:r>
        <w:rPr>
          <w:sz w:val="22"/>
          <w:szCs w:val="22"/>
        </w:rPr>
        <w:fldChar w:fldCharType="begin"/>
      </w:r>
      <w:r>
        <w:rPr>
          <w:sz w:val="22"/>
          <w:szCs w:val="22"/>
        </w:rPr>
        <w:instrText xml:space="preserve"> MERGEFIELD ZIP </w:instrText>
      </w:r>
      <w:r>
        <w:rPr>
          <w:sz w:val="22"/>
          <w:szCs w:val="22"/>
        </w:rPr>
        <w:fldChar w:fldCharType="separate"/>
      </w:r>
      <w:r>
        <w:rPr>
          <w:noProof/>
          <w:sz w:val="22"/>
          <w:szCs w:val="22"/>
        </w:rPr>
        <w:t>«ZIP»</w:t>
      </w:r>
      <w:r>
        <w:rPr>
          <w:sz w:val="22"/>
          <w:szCs w:val="22"/>
        </w:rPr>
        <w:fldChar w:fldCharType="end"/>
      </w:r>
    </w:p>
    <w:p w:rsidR="00F23E7E" w:rsidRDefault="00F23E7E" w:rsidP="00F23E7E">
      <w:pPr>
        <w:tabs>
          <w:tab w:val="left" w:pos="-1440"/>
        </w:tabs>
        <w:jc w:val="both"/>
        <w:rPr>
          <w:sz w:val="22"/>
          <w:szCs w:val="22"/>
        </w:rPr>
      </w:pPr>
    </w:p>
    <w:p w:rsidR="00F23E7E" w:rsidRDefault="00F23E7E" w:rsidP="00F23E7E">
      <w:pPr>
        <w:tabs>
          <w:tab w:val="left" w:pos="-1440"/>
        </w:tabs>
        <w:jc w:val="both"/>
        <w:rPr>
          <w:sz w:val="22"/>
          <w:szCs w:val="22"/>
        </w:rPr>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rsidR="00F23E7E" w:rsidRDefault="00F23E7E" w:rsidP="00F23E7E">
      <w:pPr>
        <w:tabs>
          <w:tab w:val="left" w:pos="-1440"/>
        </w:tabs>
        <w:jc w:val="both"/>
        <w:rPr>
          <w:sz w:val="22"/>
          <w:szCs w:val="22"/>
        </w:rPr>
      </w:pPr>
    </w:p>
    <w:p w:rsidR="00DF0E08" w:rsidRPr="0030360A" w:rsidRDefault="00F23E7E" w:rsidP="00DF0E08">
      <w:pPr>
        <w:jc w:val="both"/>
        <w:rPr>
          <w:rFonts w:ascii="Arial" w:hAnsi="Arial" w:cs="Arial"/>
          <w:szCs w:val="22"/>
        </w:rPr>
      </w:pPr>
      <w:r>
        <w:rPr>
          <w:sz w:val="22"/>
          <w:szCs w:val="22"/>
        </w:rPr>
        <w:t>Contract Start Date</w:t>
      </w:r>
      <w:r>
        <w:rPr>
          <w:sz w:val="22"/>
          <w:szCs w:val="22"/>
        </w:rPr>
        <w:tab/>
      </w:r>
      <w:r>
        <w:rPr>
          <w:sz w:val="22"/>
          <w:szCs w:val="22"/>
        </w:rPr>
        <w:tab/>
      </w:r>
      <w:r>
        <w:rPr>
          <w:sz w:val="22"/>
          <w:szCs w:val="22"/>
        </w:rPr>
        <w:tab/>
      </w:r>
      <w:r>
        <w:rPr>
          <w:sz w:val="22"/>
          <w:szCs w:val="22"/>
        </w:rPr>
        <w:tab/>
      </w:r>
      <w:r>
        <w:rPr>
          <w:sz w:val="22"/>
          <w:szCs w:val="22"/>
        </w:rPr>
        <w:fldChar w:fldCharType="begin"/>
      </w:r>
      <w:r>
        <w:rPr>
          <w:sz w:val="22"/>
          <w:szCs w:val="22"/>
        </w:rPr>
        <w:instrText xml:space="preserve"> MERGEFIELD Contract_Start_Date </w:instrText>
      </w:r>
      <w:r>
        <w:rPr>
          <w:sz w:val="22"/>
          <w:szCs w:val="22"/>
        </w:rPr>
        <w:fldChar w:fldCharType="separate"/>
      </w:r>
      <w:r w:rsidR="00DF0E08" w:rsidRPr="0030360A">
        <w:rPr>
          <w:rFonts w:ascii="Arial" w:hAnsi="Arial" w:cs="Arial"/>
          <w:szCs w:val="22"/>
        </w:rPr>
        <w:t>27-Oct-2017</w:t>
      </w:r>
    </w:p>
    <w:p w:rsidR="00F23E7E" w:rsidRDefault="00F23E7E" w:rsidP="00F23E7E">
      <w:pPr>
        <w:tabs>
          <w:tab w:val="left" w:pos="-1440"/>
        </w:tabs>
        <w:ind w:left="2835" w:hanging="2126"/>
        <w:jc w:val="both"/>
        <w:rPr>
          <w:sz w:val="22"/>
          <w:szCs w:val="22"/>
        </w:rPr>
      </w:pPr>
      <w:r>
        <w:rPr>
          <w:sz w:val="22"/>
          <w:szCs w:val="22"/>
        </w:rPr>
        <w:fldChar w:fldCharType="end"/>
      </w:r>
    </w:p>
    <w:p w:rsidR="00F23E7E" w:rsidRDefault="00F23E7E" w:rsidP="00F23E7E">
      <w:pPr>
        <w:tabs>
          <w:tab w:val="left" w:pos="-1440"/>
        </w:tabs>
        <w:jc w:val="both"/>
        <w:rPr>
          <w:sz w:val="22"/>
          <w:szCs w:val="22"/>
        </w:rPr>
      </w:pPr>
    </w:p>
    <w:p w:rsidR="00F23E7E" w:rsidRDefault="00F23E7E" w:rsidP="00DF0E08">
      <w:pPr>
        <w:jc w:val="both"/>
        <w:rPr>
          <w:sz w:val="22"/>
          <w:szCs w:val="22"/>
        </w:rPr>
      </w:pPr>
      <w:r>
        <w:rPr>
          <w:sz w:val="22"/>
          <w:szCs w:val="22"/>
        </w:rPr>
        <w:t>Contract End Date</w:t>
      </w:r>
      <w:r>
        <w:rPr>
          <w:b/>
          <w:sz w:val="22"/>
          <w:szCs w:val="22"/>
        </w:rPr>
        <w:tab/>
      </w:r>
      <w:r>
        <w:rPr>
          <w:b/>
          <w:sz w:val="22"/>
          <w:szCs w:val="22"/>
        </w:rPr>
        <w:tab/>
      </w:r>
      <w:r>
        <w:rPr>
          <w:b/>
          <w:sz w:val="22"/>
          <w:szCs w:val="22"/>
        </w:rPr>
        <w:tab/>
      </w:r>
      <w:r>
        <w:rPr>
          <w:sz w:val="22"/>
          <w:szCs w:val="22"/>
        </w:rPr>
        <w:tab/>
      </w:r>
      <w:r>
        <w:rPr>
          <w:sz w:val="22"/>
          <w:szCs w:val="22"/>
        </w:rPr>
        <w:fldChar w:fldCharType="begin"/>
      </w:r>
      <w:r>
        <w:rPr>
          <w:sz w:val="22"/>
          <w:szCs w:val="22"/>
        </w:rPr>
        <w:instrText xml:space="preserve"> MERGEFIELD Contract_End_Date </w:instrText>
      </w:r>
      <w:r>
        <w:rPr>
          <w:sz w:val="22"/>
          <w:szCs w:val="22"/>
        </w:rPr>
        <w:fldChar w:fldCharType="separate"/>
      </w:r>
      <w:r w:rsidR="00DF0E08" w:rsidRPr="0030360A">
        <w:rPr>
          <w:rFonts w:ascii="Arial" w:hAnsi="Arial" w:cs="Arial"/>
          <w:szCs w:val="22"/>
        </w:rPr>
        <w:t>28-02-2018</w:t>
      </w:r>
      <w:r>
        <w:rPr>
          <w:sz w:val="22"/>
          <w:szCs w:val="22"/>
        </w:rPr>
        <w:fldChar w:fldCharType="end"/>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rsidR="00F23E7E" w:rsidRDefault="00F23E7E" w:rsidP="00F23E7E">
      <w:pPr>
        <w:jc w:val="both"/>
        <w:rPr>
          <w:sz w:val="22"/>
          <w:szCs w:val="22"/>
        </w:rPr>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rsidR="00F23E7E" w:rsidRDefault="00F23E7E" w:rsidP="00F23E7E">
      <w:pPr>
        <w:jc w:val="both"/>
        <w:rPr>
          <w:b/>
          <w:sz w:val="22"/>
          <w:szCs w:val="22"/>
        </w:rPr>
      </w:pPr>
    </w:p>
    <w:p w:rsidR="00F23E7E" w:rsidRDefault="00F23E7E" w:rsidP="00F23E7E">
      <w:pPr>
        <w:ind w:left="709"/>
        <w:jc w:val="both"/>
        <w:rPr>
          <w:sz w:val="22"/>
          <w:szCs w:val="22"/>
        </w:rPr>
      </w:pPr>
      <w:r>
        <w:rPr>
          <w:sz w:val="22"/>
          <w:szCs w:val="22"/>
        </w:rPr>
        <w:t>Address:-</w:t>
      </w:r>
      <w:r w:rsidR="00DF0E08">
        <w:rPr>
          <w:sz w:val="22"/>
          <w:szCs w:val="22"/>
        </w:rPr>
        <w:t xml:space="preserve"> N/A</w:t>
      </w:r>
      <w:r>
        <w:rPr>
          <w:sz w:val="22"/>
          <w:szCs w:val="22"/>
        </w:rPr>
        <w:tab/>
      </w:r>
      <w:r>
        <w:rPr>
          <w:sz w:val="22"/>
          <w:szCs w:val="22"/>
        </w:rPr>
        <w:tab/>
      </w:r>
      <w:r>
        <w:rPr>
          <w:sz w:val="22"/>
          <w:szCs w:val="22"/>
        </w:rPr>
        <w:tab/>
      </w:r>
      <w:r>
        <w:rPr>
          <w:sz w:val="22"/>
          <w:szCs w:val="22"/>
        </w:rPr>
        <w:tab/>
      </w:r>
    </w:p>
    <w:p w:rsidR="00F23E7E" w:rsidRDefault="00F23E7E" w:rsidP="00F23E7E">
      <w:pPr>
        <w:jc w:val="both"/>
        <w:rPr>
          <w:b/>
          <w:sz w:val="22"/>
          <w:szCs w:val="22"/>
        </w:rPr>
      </w:pPr>
    </w:p>
    <w:p w:rsidR="00F23E7E" w:rsidRDefault="00F23E7E" w:rsidP="00F23E7E">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rsidR="00F23E7E" w:rsidRDefault="00F23E7E" w:rsidP="00F23E7E">
      <w:pPr>
        <w:jc w:val="both"/>
        <w:rPr>
          <w:sz w:val="22"/>
          <w:szCs w:val="22"/>
        </w:rPr>
      </w:pPr>
    </w:p>
    <w:p w:rsidR="00F23E7E" w:rsidRDefault="00F23E7E" w:rsidP="00F23E7E">
      <w:pPr>
        <w:ind w:left="709"/>
        <w:jc w:val="both"/>
        <w:rPr>
          <w:sz w:val="22"/>
          <w:szCs w:val="22"/>
        </w:rPr>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23E7E" w:rsidRDefault="00F23E7E" w:rsidP="00F23E7E">
      <w:pPr>
        <w:ind w:left="709"/>
        <w:jc w:val="both"/>
        <w:rPr>
          <w:sz w:val="22"/>
          <w:szCs w:val="22"/>
        </w:rPr>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23E7E" w:rsidRDefault="00F23E7E" w:rsidP="00F23E7E">
      <w:pPr>
        <w:ind w:left="709"/>
        <w:jc w:val="both"/>
        <w:rPr>
          <w:sz w:val="22"/>
          <w:szCs w:val="22"/>
        </w:rPr>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23E7E" w:rsidRDefault="00F23E7E" w:rsidP="00F23E7E">
      <w:pPr>
        <w:jc w:val="both"/>
        <w:rPr>
          <w:sz w:val="22"/>
          <w:szCs w:val="22"/>
        </w:rPr>
      </w:pPr>
    </w:p>
    <w:p w:rsidR="00F23E7E" w:rsidRDefault="00F23E7E" w:rsidP="00F23E7E">
      <w:pPr>
        <w:jc w:val="both"/>
        <w:rPr>
          <w:sz w:val="22"/>
          <w:szCs w:val="22"/>
        </w:rPr>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rsidR="00F23E7E" w:rsidRDefault="00F23E7E" w:rsidP="00F23E7E">
      <w:pPr>
        <w:jc w:val="both"/>
        <w:rPr>
          <w:sz w:val="22"/>
          <w:szCs w:val="22"/>
        </w:rPr>
      </w:pPr>
    </w:p>
    <w:p w:rsidR="00F23E7E" w:rsidRDefault="00F23E7E" w:rsidP="00F23E7E">
      <w:pPr>
        <w:ind w:firstLine="720"/>
        <w:jc w:val="both"/>
        <w:rPr>
          <w:color w:val="FF0000"/>
          <w:sz w:val="22"/>
          <w:szCs w:val="22"/>
        </w:rPr>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rsidR="00F23E7E" w:rsidRDefault="00F23E7E" w:rsidP="00F23E7E">
      <w:pPr>
        <w:jc w:val="both"/>
        <w:rPr>
          <w:sz w:val="22"/>
          <w:szCs w:val="22"/>
        </w:rPr>
      </w:pPr>
    </w:p>
    <w:p w:rsidR="00F23E7E" w:rsidRDefault="00F23E7E" w:rsidP="00F23E7E">
      <w:pPr>
        <w:jc w:val="both"/>
        <w:rPr>
          <w:sz w:val="22"/>
          <w:szCs w:val="22"/>
        </w:rPr>
      </w:pPr>
    </w:p>
    <w:p w:rsidR="00F23E7E" w:rsidRDefault="00F23E7E" w:rsidP="00F23E7E">
      <w:pPr>
        <w:jc w:val="both"/>
        <w:rPr>
          <w:sz w:val="22"/>
          <w:szCs w:val="22"/>
        </w:rPr>
      </w:pPr>
    </w:p>
    <w:p w:rsidR="00F23E7E" w:rsidRDefault="00F23E7E" w:rsidP="00F23E7E">
      <w:pPr>
        <w:jc w:val="both"/>
        <w:rPr>
          <w:rFonts w:ascii="Arial" w:hAnsi="Arial" w:cs="Arial"/>
          <w:sz w:val="22"/>
          <w:szCs w:val="22"/>
        </w:rPr>
      </w:pPr>
    </w:p>
    <w:p w:rsidR="00F23E7E" w:rsidRDefault="00F23E7E" w:rsidP="00F23E7E">
      <w:pPr>
        <w:jc w:val="both"/>
        <w:rPr>
          <w:rFonts w:ascii="Arial" w:hAnsi="Arial" w:cs="Arial"/>
          <w:sz w:val="22"/>
          <w:szCs w:val="22"/>
        </w:rPr>
      </w:pPr>
    </w:p>
    <w:p w:rsidR="00F23E7E" w:rsidRDefault="00F23E7E" w:rsidP="00F23E7E">
      <w:pPr>
        <w:jc w:val="both"/>
        <w:rPr>
          <w:rFonts w:ascii="Arial" w:hAnsi="Arial" w:cs="Arial"/>
          <w:sz w:val="22"/>
          <w:szCs w:val="22"/>
        </w:rPr>
      </w:pPr>
    </w:p>
    <w:p w:rsidR="00F23E7E" w:rsidRDefault="00F23E7E" w:rsidP="00F23E7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7E" w:rsidRDefault="00F23E7E" w:rsidP="00061BC4">
      <w:r>
        <w:separator/>
      </w:r>
    </w:p>
  </w:footnote>
  <w:footnote w:type="continuationSeparator" w:id="0">
    <w:p w:rsidR="00F23E7E" w:rsidRDefault="00F23E7E" w:rsidP="00061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C050F"/>
    <w:multiLevelType w:val="hybridMultilevel"/>
    <w:tmpl w:val="8A4AA2C2"/>
    <w:lvl w:ilvl="0" w:tplc="08090017">
      <w:start w:val="1"/>
      <w:numFmt w:val="lowerLetter"/>
      <w:lvlText w:val="%1)"/>
      <w:lvlJc w:val="left"/>
      <w:pPr>
        <w:ind w:left="1512" w:hanging="360"/>
      </w:pPr>
    </w:lvl>
    <w:lvl w:ilvl="1" w:tplc="08090019">
      <w:start w:val="1"/>
      <w:numFmt w:val="lowerLetter"/>
      <w:lvlText w:val="%2."/>
      <w:lvlJc w:val="left"/>
      <w:pPr>
        <w:ind w:left="2232" w:hanging="360"/>
      </w:pPr>
    </w:lvl>
    <w:lvl w:ilvl="2" w:tplc="0809001B">
      <w:start w:val="1"/>
      <w:numFmt w:val="lowerRoman"/>
      <w:lvlText w:val="%3."/>
      <w:lvlJc w:val="right"/>
      <w:pPr>
        <w:ind w:left="2952" w:hanging="180"/>
      </w:pPr>
    </w:lvl>
    <w:lvl w:ilvl="3" w:tplc="0809000F">
      <w:start w:val="1"/>
      <w:numFmt w:val="decimal"/>
      <w:lvlText w:val="%4."/>
      <w:lvlJc w:val="left"/>
      <w:pPr>
        <w:ind w:left="3672" w:hanging="360"/>
      </w:pPr>
    </w:lvl>
    <w:lvl w:ilvl="4" w:tplc="08090019">
      <w:start w:val="1"/>
      <w:numFmt w:val="lowerLetter"/>
      <w:lvlText w:val="%5."/>
      <w:lvlJc w:val="left"/>
      <w:pPr>
        <w:ind w:left="4392" w:hanging="360"/>
      </w:pPr>
    </w:lvl>
    <w:lvl w:ilvl="5" w:tplc="0809001B">
      <w:start w:val="1"/>
      <w:numFmt w:val="lowerRoman"/>
      <w:lvlText w:val="%6."/>
      <w:lvlJc w:val="right"/>
      <w:pPr>
        <w:ind w:left="5112" w:hanging="180"/>
      </w:pPr>
    </w:lvl>
    <w:lvl w:ilvl="6" w:tplc="0809000F">
      <w:start w:val="1"/>
      <w:numFmt w:val="decimal"/>
      <w:lvlText w:val="%7."/>
      <w:lvlJc w:val="left"/>
      <w:pPr>
        <w:ind w:left="5832" w:hanging="360"/>
      </w:pPr>
    </w:lvl>
    <w:lvl w:ilvl="7" w:tplc="08090019">
      <w:start w:val="1"/>
      <w:numFmt w:val="lowerLetter"/>
      <w:lvlText w:val="%8."/>
      <w:lvlJc w:val="left"/>
      <w:pPr>
        <w:ind w:left="6552" w:hanging="360"/>
      </w:pPr>
    </w:lvl>
    <w:lvl w:ilvl="8" w:tplc="0809001B">
      <w:start w:val="1"/>
      <w:numFmt w:val="lowerRoman"/>
      <w:lvlText w:val="%9."/>
      <w:lvlJc w:val="right"/>
      <w:pPr>
        <w:ind w:left="7272" w:hanging="180"/>
      </w:pPr>
    </w:lvl>
  </w:abstractNum>
  <w:abstractNum w:abstractNumId="18"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C52CD"/>
    <w:multiLevelType w:val="hybridMultilevel"/>
    <w:tmpl w:val="9CCA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EB27B1"/>
    <w:multiLevelType w:val="multilevel"/>
    <w:tmpl w:val="F0707E2A"/>
    <w:lvl w:ilvl="0">
      <w:start w:val="1"/>
      <w:numFmt w:val="decimal"/>
      <w:lvlText w:val="%1."/>
      <w:lvlJc w:val="left"/>
      <w:pPr>
        <w:tabs>
          <w:tab w:val="num" w:pos="1134"/>
        </w:tabs>
        <w:ind w:left="1134" w:hanging="567"/>
      </w:pPr>
    </w:lvl>
    <w:lvl w:ilvl="1">
      <w:start w:val="1"/>
      <w:numFmt w:val="decimal"/>
      <w:lvlText w:val="%1.%2."/>
      <w:lvlJc w:val="left"/>
      <w:pPr>
        <w:tabs>
          <w:tab w:val="num" w:pos="1701"/>
        </w:tabs>
        <w:ind w:left="1701" w:hanging="567"/>
      </w:pPr>
    </w:lvl>
    <w:lvl w:ilvl="2">
      <w:start w:val="1"/>
      <w:numFmt w:val="decimal"/>
      <w:lvlText w:val="%1.%2.%3."/>
      <w:lvlJc w:val="left"/>
      <w:pPr>
        <w:tabs>
          <w:tab w:val="num" w:pos="3402"/>
        </w:tabs>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C038F1"/>
    <w:multiLevelType w:val="multilevel"/>
    <w:tmpl w:val="90020B58"/>
    <w:lvl w:ilvl="0">
      <w:start w:val="1"/>
      <w:numFmt w:val="decimal"/>
      <w:lvlText w:val="%1."/>
      <w:lvlJc w:val="left"/>
      <w:pPr>
        <w:tabs>
          <w:tab w:val="num" w:pos="1134"/>
        </w:tabs>
        <w:ind w:left="1134" w:hanging="567"/>
      </w:pPr>
    </w:lvl>
    <w:lvl w:ilvl="1">
      <w:start w:val="1"/>
      <w:numFmt w:val="decimal"/>
      <w:lvlText w:val="%2."/>
      <w:lvlJc w:val="left"/>
      <w:pPr>
        <w:tabs>
          <w:tab w:val="num" w:pos="1701"/>
        </w:tabs>
        <w:ind w:left="1701" w:hanging="567"/>
      </w:pPr>
    </w:lvl>
    <w:lvl w:ilvl="2">
      <w:start w:val="1"/>
      <w:numFmt w:val="decimal"/>
      <w:lvlText w:val="%1.%2.%3."/>
      <w:lvlJc w:val="left"/>
      <w:pPr>
        <w:tabs>
          <w:tab w:val="num" w:pos="3402"/>
        </w:tabs>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604911"/>
    <w:multiLevelType w:val="hybridMultilevel"/>
    <w:tmpl w:val="9F8E710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26"/>
  </w:num>
  <w:num w:numId="3">
    <w:abstractNumId w:val="3"/>
  </w:num>
  <w:num w:numId="4">
    <w:abstractNumId w:val="35"/>
  </w:num>
  <w:num w:numId="5">
    <w:abstractNumId w:val="8"/>
  </w:num>
  <w:num w:numId="6">
    <w:abstractNumId w:val="4"/>
  </w:num>
  <w:num w:numId="7">
    <w:abstractNumId w:val="13"/>
  </w:num>
  <w:num w:numId="8">
    <w:abstractNumId w:val="32"/>
  </w:num>
  <w:num w:numId="9">
    <w:abstractNumId w:val="28"/>
  </w:num>
  <w:num w:numId="10">
    <w:abstractNumId w:val="15"/>
  </w:num>
  <w:num w:numId="11">
    <w:abstractNumId w:val="30"/>
  </w:num>
  <w:num w:numId="12">
    <w:abstractNumId w:val="43"/>
  </w:num>
  <w:num w:numId="13">
    <w:abstractNumId w:val="10"/>
  </w:num>
  <w:num w:numId="14">
    <w:abstractNumId w:val="36"/>
  </w:num>
  <w:num w:numId="15">
    <w:abstractNumId w:val="24"/>
  </w:num>
  <w:num w:numId="16">
    <w:abstractNumId w:val="39"/>
  </w:num>
  <w:num w:numId="17">
    <w:abstractNumId w:val="7"/>
  </w:num>
  <w:num w:numId="18">
    <w:abstractNumId w:val="42"/>
  </w:num>
  <w:num w:numId="19">
    <w:abstractNumId w:val="38"/>
  </w:num>
  <w:num w:numId="20">
    <w:abstractNumId w:val="20"/>
  </w:num>
  <w:num w:numId="21">
    <w:abstractNumId w:val="6"/>
  </w:num>
  <w:num w:numId="22">
    <w:abstractNumId w:val="12"/>
  </w:num>
  <w:num w:numId="23">
    <w:abstractNumId w:val="16"/>
  </w:num>
  <w:num w:numId="24">
    <w:abstractNumId w:val="14"/>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4"/>
  </w:num>
  <w:num w:numId="28">
    <w:abstractNumId w:val="19"/>
  </w:num>
  <w:num w:numId="29">
    <w:abstractNumId w:val="27"/>
  </w:num>
  <w:num w:numId="30">
    <w:abstractNumId w:val="5"/>
  </w:num>
  <w:num w:numId="31">
    <w:abstractNumId w:val="29"/>
  </w:num>
  <w:num w:numId="32">
    <w:abstractNumId w:val="22"/>
  </w:num>
  <w:num w:numId="33">
    <w:abstractNumId w:val="18"/>
  </w:num>
  <w:num w:numId="34">
    <w:abstractNumId w:val="21"/>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33"/>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7"/>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28DD"/>
    <w:rsid w:val="00044F35"/>
    <w:rsid w:val="00050B8F"/>
    <w:rsid w:val="00050E06"/>
    <w:rsid w:val="00061BC4"/>
    <w:rsid w:val="00065A58"/>
    <w:rsid w:val="000878DD"/>
    <w:rsid w:val="00097CC0"/>
    <w:rsid w:val="000A352F"/>
    <w:rsid w:val="000B5C91"/>
    <w:rsid w:val="000D1CA8"/>
    <w:rsid w:val="000D2F4D"/>
    <w:rsid w:val="000E20E5"/>
    <w:rsid w:val="000E2DE0"/>
    <w:rsid w:val="000E6B62"/>
    <w:rsid w:val="00103932"/>
    <w:rsid w:val="00110822"/>
    <w:rsid w:val="00122B02"/>
    <w:rsid w:val="00137C20"/>
    <w:rsid w:val="00137E82"/>
    <w:rsid w:val="00144668"/>
    <w:rsid w:val="00161250"/>
    <w:rsid w:val="00180764"/>
    <w:rsid w:val="001839AA"/>
    <w:rsid w:val="001948DB"/>
    <w:rsid w:val="001A3679"/>
    <w:rsid w:val="001A553D"/>
    <w:rsid w:val="001C31F6"/>
    <w:rsid w:val="001F2201"/>
    <w:rsid w:val="001F22CB"/>
    <w:rsid w:val="00215F98"/>
    <w:rsid w:val="002170E6"/>
    <w:rsid w:val="00222854"/>
    <w:rsid w:val="00222DA0"/>
    <w:rsid w:val="00223BB5"/>
    <w:rsid w:val="0023711F"/>
    <w:rsid w:val="00242637"/>
    <w:rsid w:val="002877CB"/>
    <w:rsid w:val="00296D92"/>
    <w:rsid w:val="002A69DB"/>
    <w:rsid w:val="002B4CC9"/>
    <w:rsid w:val="002E5FCC"/>
    <w:rsid w:val="002F4C87"/>
    <w:rsid w:val="002F5AC6"/>
    <w:rsid w:val="002F7873"/>
    <w:rsid w:val="003014F2"/>
    <w:rsid w:val="0030360A"/>
    <w:rsid w:val="00315F11"/>
    <w:rsid w:val="003318A9"/>
    <w:rsid w:val="00334A8C"/>
    <w:rsid w:val="0034416E"/>
    <w:rsid w:val="00375CE2"/>
    <w:rsid w:val="0038340B"/>
    <w:rsid w:val="00395856"/>
    <w:rsid w:val="003A6912"/>
    <w:rsid w:val="003B2D83"/>
    <w:rsid w:val="003B578A"/>
    <w:rsid w:val="003B7515"/>
    <w:rsid w:val="003C1C3E"/>
    <w:rsid w:val="003C74EF"/>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C6F41"/>
    <w:rsid w:val="005D607F"/>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45DCF"/>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1701"/>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7721D"/>
    <w:rsid w:val="00B86D78"/>
    <w:rsid w:val="00B94CDD"/>
    <w:rsid w:val="00BC26AA"/>
    <w:rsid w:val="00BC2742"/>
    <w:rsid w:val="00BD384F"/>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04E80"/>
    <w:rsid w:val="00D2044C"/>
    <w:rsid w:val="00D333F1"/>
    <w:rsid w:val="00D557F7"/>
    <w:rsid w:val="00D75420"/>
    <w:rsid w:val="00D768C4"/>
    <w:rsid w:val="00D777EF"/>
    <w:rsid w:val="00D85F07"/>
    <w:rsid w:val="00D92EC1"/>
    <w:rsid w:val="00DB50BC"/>
    <w:rsid w:val="00DC6C71"/>
    <w:rsid w:val="00DC7AB9"/>
    <w:rsid w:val="00DE58A1"/>
    <w:rsid w:val="00DF0E08"/>
    <w:rsid w:val="00DF4265"/>
    <w:rsid w:val="00E00656"/>
    <w:rsid w:val="00E06F31"/>
    <w:rsid w:val="00E21861"/>
    <w:rsid w:val="00E60F04"/>
    <w:rsid w:val="00E62EE7"/>
    <w:rsid w:val="00E65F5D"/>
    <w:rsid w:val="00E71837"/>
    <w:rsid w:val="00E828AF"/>
    <w:rsid w:val="00E84EE9"/>
    <w:rsid w:val="00EA6FE1"/>
    <w:rsid w:val="00ED68F5"/>
    <w:rsid w:val="00EE4C72"/>
    <w:rsid w:val="00EE735C"/>
    <w:rsid w:val="00F1537C"/>
    <w:rsid w:val="00F175BF"/>
    <w:rsid w:val="00F23E7E"/>
    <w:rsid w:val="00F25DAA"/>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061BC4"/>
    <w:pPr>
      <w:spacing w:after="120" w:line="480" w:lineRule="auto"/>
    </w:pPr>
  </w:style>
  <w:style w:type="character" w:customStyle="1" w:styleId="BodyText2Char">
    <w:name w:val="Body Text 2 Char"/>
    <w:basedOn w:val="DefaultParagraphFont"/>
    <w:link w:val="BodyText2"/>
    <w:rsid w:val="00061BC4"/>
  </w:style>
  <w:style w:type="paragraph" w:styleId="EndnoteText">
    <w:name w:val="endnote text"/>
    <w:basedOn w:val="Normal"/>
    <w:link w:val="EndnoteTextChar"/>
    <w:uiPriority w:val="99"/>
    <w:unhideWhenUsed/>
    <w:rsid w:val="00061BC4"/>
    <w:rPr>
      <w:rFonts w:ascii="Arial" w:eastAsia="Calibri" w:hAnsi="Arial" w:cs="Arial"/>
      <w:lang w:eastAsia="en-US"/>
    </w:rPr>
  </w:style>
  <w:style w:type="character" w:customStyle="1" w:styleId="EndnoteTextChar">
    <w:name w:val="Endnote Text Char"/>
    <w:basedOn w:val="DefaultParagraphFont"/>
    <w:link w:val="EndnoteText"/>
    <w:uiPriority w:val="99"/>
    <w:rsid w:val="00061BC4"/>
    <w:rPr>
      <w:rFonts w:ascii="Arial" w:eastAsia="Calibri" w:hAnsi="Arial" w:cs="Arial"/>
      <w:lang w:eastAsia="en-US"/>
    </w:rPr>
  </w:style>
  <w:style w:type="character" w:styleId="EndnoteReference">
    <w:name w:val="endnote reference"/>
    <w:uiPriority w:val="99"/>
    <w:unhideWhenUsed/>
    <w:rsid w:val="00061BC4"/>
    <w:rPr>
      <w:vertAlign w:val="superscript"/>
    </w:rPr>
  </w:style>
  <w:style w:type="paragraph" w:styleId="FootnoteText">
    <w:name w:val="footnote text"/>
    <w:basedOn w:val="Normal"/>
    <w:link w:val="FootnoteTextChar"/>
    <w:uiPriority w:val="99"/>
    <w:unhideWhenUsed/>
    <w:rsid w:val="00061BC4"/>
    <w:rPr>
      <w:rFonts w:ascii="Arial" w:eastAsia="Calibri" w:hAnsi="Arial" w:cs="Arial"/>
      <w:lang w:eastAsia="en-US"/>
    </w:rPr>
  </w:style>
  <w:style w:type="character" w:customStyle="1" w:styleId="FootnoteTextChar">
    <w:name w:val="Footnote Text Char"/>
    <w:basedOn w:val="DefaultParagraphFont"/>
    <w:link w:val="FootnoteText"/>
    <w:uiPriority w:val="99"/>
    <w:rsid w:val="00061BC4"/>
    <w:rPr>
      <w:rFonts w:ascii="Arial" w:eastAsia="Calibri" w:hAnsi="Arial" w:cs="Arial"/>
      <w:lang w:eastAsia="en-US"/>
    </w:rPr>
  </w:style>
  <w:style w:type="character" w:styleId="FootnoteReference">
    <w:name w:val="footnote reference"/>
    <w:uiPriority w:val="99"/>
    <w:unhideWhenUsed/>
    <w:rsid w:val="00061BC4"/>
    <w:rPr>
      <w:vertAlign w:val="superscript"/>
    </w:rPr>
  </w:style>
  <w:style w:type="character" w:customStyle="1" w:styleId="BodyTextChar">
    <w:name w:val="Body Text Char"/>
    <w:basedOn w:val="DefaultParagraphFont"/>
    <w:link w:val="BodyText"/>
    <w:rsid w:val="00F2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0448444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08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alwyn.hart@environment-agenc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alwyn.hart@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D66CA-5FAA-49DC-94DC-5F6D0A4B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4072</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27865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Davies, Rhianne</cp:lastModifiedBy>
  <cp:revision>3</cp:revision>
  <cp:lastPrinted>2016-03-18T08:32:00Z</cp:lastPrinted>
  <dcterms:created xsi:type="dcterms:W3CDTF">2017-09-12T10:12:00Z</dcterms:created>
  <dcterms:modified xsi:type="dcterms:W3CDTF">2017-09-21T13:41:00Z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