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3691"/>
        <w:gridCol w:w="629"/>
        <w:gridCol w:w="2342"/>
      </w:tblGrid>
      <w:tr w:rsidR="005A7267" w:rsidRPr="00CF01A6" w14:paraId="004F1BDD" w14:textId="77777777" w:rsidTr="0063019C">
        <w:trPr>
          <w:cantSplit/>
          <w:trHeight w:val="720"/>
        </w:trPr>
        <w:tc>
          <w:tcPr>
            <w:tcW w:w="8930" w:type="dxa"/>
            <w:gridSpan w:val="4"/>
          </w:tcPr>
          <w:p w14:paraId="2FA72C54" w14:textId="77777777" w:rsidR="005A7267" w:rsidRPr="00CF01A6" w:rsidRDefault="005A7267" w:rsidP="005A7267">
            <w:pPr>
              <w:rPr>
                <w:rFonts w:cs="Arial"/>
              </w:rPr>
            </w:pPr>
          </w:p>
          <w:p w14:paraId="3B5C5474" w14:textId="77777777" w:rsidR="005A7267" w:rsidRPr="00CF01A6" w:rsidRDefault="005A7267" w:rsidP="005A7267">
            <w:pPr>
              <w:rPr>
                <w:rFonts w:cs="Arial"/>
              </w:rPr>
            </w:pPr>
          </w:p>
          <w:p w14:paraId="6020B9FC" w14:textId="77777777" w:rsidR="005A7267" w:rsidRPr="00CF01A6" w:rsidRDefault="005A7267" w:rsidP="005A7267">
            <w:pPr>
              <w:rPr>
                <w:rFonts w:cs="Arial"/>
              </w:rPr>
            </w:pPr>
          </w:p>
          <w:p w14:paraId="628BDC33" w14:textId="77777777" w:rsidR="005A7267" w:rsidRPr="00CF01A6" w:rsidRDefault="005A7267" w:rsidP="005A7267">
            <w:pPr>
              <w:rPr>
                <w:rFonts w:cs="Arial"/>
              </w:rPr>
            </w:pPr>
          </w:p>
          <w:p w14:paraId="2A8B80B2" w14:textId="77777777" w:rsidR="005A7267" w:rsidRPr="00CF01A6" w:rsidRDefault="005A7267" w:rsidP="005A7267">
            <w:pPr>
              <w:rPr>
                <w:rFonts w:cs="Arial"/>
              </w:rPr>
            </w:pPr>
          </w:p>
          <w:p w14:paraId="44D50348" w14:textId="77777777" w:rsidR="005A7267" w:rsidRPr="00CF01A6" w:rsidRDefault="005A7267" w:rsidP="005A7267">
            <w:pPr>
              <w:rPr>
                <w:rFonts w:cs="Arial"/>
              </w:rPr>
            </w:pPr>
          </w:p>
          <w:p w14:paraId="3AEBBA19" w14:textId="77777777" w:rsidR="005A7267" w:rsidRPr="00CF01A6" w:rsidRDefault="005A7267" w:rsidP="005A7267">
            <w:pPr>
              <w:rPr>
                <w:rFonts w:cs="Arial"/>
              </w:rPr>
            </w:pPr>
          </w:p>
        </w:tc>
      </w:tr>
      <w:tr w:rsidR="005A7267" w:rsidRPr="00CF01A6" w14:paraId="3F18E44D" w14:textId="77777777" w:rsidTr="0063019C">
        <w:trPr>
          <w:cantSplit/>
          <w:trHeight w:val="198"/>
        </w:trPr>
        <w:tc>
          <w:tcPr>
            <w:tcW w:w="2268" w:type="dxa"/>
          </w:tcPr>
          <w:p w14:paraId="75ECAB66" w14:textId="77777777" w:rsidR="005A7267" w:rsidRPr="00CF01A6" w:rsidRDefault="005A7267" w:rsidP="005A7267">
            <w:pPr>
              <w:rPr>
                <w:rFonts w:cs="Arial"/>
              </w:rPr>
            </w:pPr>
          </w:p>
        </w:tc>
        <w:tc>
          <w:tcPr>
            <w:tcW w:w="3691" w:type="dxa"/>
            <w:tcBorders>
              <w:bottom w:val="single" w:sz="8" w:space="0" w:color="auto"/>
            </w:tcBorders>
          </w:tcPr>
          <w:p w14:paraId="13785827" w14:textId="77777777" w:rsidR="005A7267" w:rsidRPr="00CF01A6" w:rsidRDefault="005A7267" w:rsidP="005A7267">
            <w:pPr>
              <w:rPr>
                <w:rFonts w:cs="Arial"/>
                <w:b/>
              </w:rPr>
            </w:pPr>
            <w:r w:rsidRPr="00CF01A6">
              <w:rPr>
                <w:rFonts w:cs="Arial"/>
                <w:b/>
              </w:rPr>
              <w:t>DATED</w:t>
            </w:r>
          </w:p>
        </w:tc>
        <w:tc>
          <w:tcPr>
            <w:tcW w:w="629" w:type="dxa"/>
            <w:tcBorders>
              <w:bottom w:val="single" w:sz="8" w:space="0" w:color="auto"/>
            </w:tcBorders>
            <w:tcMar>
              <w:left w:w="0" w:type="dxa"/>
              <w:right w:w="0" w:type="dxa"/>
            </w:tcMar>
          </w:tcPr>
          <w:p w14:paraId="0ADA87D8" w14:textId="77777777" w:rsidR="005A7267" w:rsidRPr="00CF01A6" w:rsidRDefault="005A7267" w:rsidP="005A7267">
            <w:pPr>
              <w:rPr>
                <w:rFonts w:cs="Arial"/>
                <w:b/>
              </w:rPr>
            </w:pPr>
            <w:r w:rsidRPr="00CF01A6">
              <w:rPr>
                <w:rFonts w:cs="Arial"/>
                <w:b/>
              </w:rPr>
              <w:t>202[•]</w:t>
            </w:r>
          </w:p>
        </w:tc>
        <w:tc>
          <w:tcPr>
            <w:tcW w:w="2342" w:type="dxa"/>
          </w:tcPr>
          <w:p w14:paraId="7C9A1B5E" w14:textId="77777777" w:rsidR="005A7267" w:rsidRPr="00CF01A6" w:rsidRDefault="005A7267" w:rsidP="005A7267">
            <w:pPr>
              <w:rPr>
                <w:rFonts w:cs="Arial"/>
                <w:b/>
              </w:rPr>
            </w:pPr>
          </w:p>
        </w:tc>
      </w:tr>
      <w:tr w:rsidR="005A7267" w:rsidRPr="00CF01A6" w14:paraId="7CA04EC6" w14:textId="77777777" w:rsidTr="0063019C">
        <w:trPr>
          <w:cantSplit/>
          <w:trHeight w:val="839"/>
        </w:trPr>
        <w:tc>
          <w:tcPr>
            <w:tcW w:w="8930" w:type="dxa"/>
            <w:gridSpan w:val="4"/>
          </w:tcPr>
          <w:p w14:paraId="38FB4141" w14:textId="77777777" w:rsidR="005A7267" w:rsidRPr="00CF01A6" w:rsidRDefault="005A7267" w:rsidP="005A7267">
            <w:pPr>
              <w:rPr>
                <w:rFonts w:cs="Arial"/>
              </w:rPr>
            </w:pPr>
          </w:p>
          <w:p w14:paraId="1A0327F1" w14:textId="77777777" w:rsidR="005A7267" w:rsidRPr="00CF01A6" w:rsidRDefault="005A7267" w:rsidP="005A7267">
            <w:pPr>
              <w:rPr>
                <w:rFonts w:cs="Arial"/>
              </w:rPr>
            </w:pPr>
          </w:p>
          <w:p w14:paraId="06200D6A" w14:textId="77777777" w:rsidR="005A7267" w:rsidRPr="00CF01A6" w:rsidRDefault="005A7267" w:rsidP="005A7267">
            <w:pPr>
              <w:rPr>
                <w:rFonts w:cs="Arial"/>
              </w:rPr>
            </w:pPr>
          </w:p>
          <w:p w14:paraId="16AF4C37" w14:textId="77777777" w:rsidR="005A7267" w:rsidRPr="00CF01A6" w:rsidRDefault="005A7267" w:rsidP="005A7267">
            <w:pPr>
              <w:rPr>
                <w:rFonts w:cs="Arial"/>
              </w:rPr>
            </w:pPr>
          </w:p>
          <w:p w14:paraId="5E0B9001" w14:textId="77777777" w:rsidR="005A7267" w:rsidRPr="00CF01A6" w:rsidRDefault="005A7267" w:rsidP="005A7267">
            <w:pPr>
              <w:rPr>
                <w:rFonts w:cs="Arial"/>
              </w:rPr>
            </w:pPr>
          </w:p>
        </w:tc>
      </w:tr>
      <w:tr w:rsidR="005A7267" w:rsidRPr="00CF01A6" w14:paraId="5561AFD0" w14:textId="77777777" w:rsidTr="0063019C">
        <w:trPr>
          <w:trHeight w:val="306"/>
        </w:trPr>
        <w:tc>
          <w:tcPr>
            <w:tcW w:w="2268" w:type="dxa"/>
          </w:tcPr>
          <w:p w14:paraId="2CFB0F05" w14:textId="77777777" w:rsidR="005A7267" w:rsidRPr="00CF01A6" w:rsidRDefault="005A7267" w:rsidP="005A7267">
            <w:pPr>
              <w:rPr>
                <w:rFonts w:cs="Arial"/>
              </w:rPr>
            </w:pPr>
          </w:p>
        </w:tc>
        <w:tc>
          <w:tcPr>
            <w:tcW w:w="4320" w:type="dxa"/>
            <w:gridSpan w:val="2"/>
            <w:tcBorders>
              <w:bottom w:val="single" w:sz="8" w:space="0" w:color="auto"/>
            </w:tcBorders>
          </w:tcPr>
          <w:p w14:paraId="367C0DDB" w14:textId="77777777" w:rsidR="005A7267" w:rsidRPr="00CF01A6" w:rsidRDefault="005A7267" w:rsidP="005A7267">
            <w:pPr>
              <w:jc w:val="center"/>
              <w:rPr>
                <w:rFonts w:cs="Arial"/>
                <w:b/>
              </w:rPr>
            </w:pPr>
            <w:r w:rsidRPr="00CF01A6">
              <w:rPr>
                <w:rFonts w:cs="Arial"/>
                <w:b/>
              </w:rPr>
              <w:t>THE SECRETARY OF STATE FOR</w:t>
            </w:r>
          </w:p>
          <w:p w14:paraId="502C58A2" w14:textId="77777777" w:rsidR="005A7267" w:rsidRPr="00CF01A6" w:rsidRDefault="005A7267" w:rsidP="005A7267">
            <w:pPr>
              <w:jc w:val="center"/>
              <w:rPr>
                <w:rFonts w:cs="Arial"/>
                <w:b/>
              </w:rPr>
            </w:pPr>
            <w:r w:rsidRPr="00CF01A6">
              <w:rPr>
                <w:rFonts w:cs="Arial"/>
                <w:b/>
              </w:rPr>
              <w:t>DEFENCE</w:t>
            </w:r>
          </w:p>
          <w:p w14:paraId="50512308" w14:textId="77777777" w:rsidR="005A7267" w:rsidRPr="00CF01A6" w:rsidRDefault="005A7267" w:rsidP="005A7267">
            <w:pPr>
              <w:jc w:val="center"/>
              <w:rPr>
                <w:rFonts w:cs="Arial"/>
                <w:b/>
              </w:rPr>
            </w:pPr>
          </w:p>
          <w:p w14:paraId="53B9BE20" w14:textId="77777777" w:rsidR="005A7267" w:rsidRPr="00CF01A6" w:rsidRDefault="005A7267" w:rsidP="005A7267">
            <w:pPr>
              <w:jc w:val="center"/>
              <w:rPr>
                <w:rFonts w:cs="Arial"/>
                <w:b/>
              </w:rPr>
            </w:pPr>
          </w:p>
          <w:p w14:paraId="17BFB1C3" w14:textId="77777777" w:rsidR="005A7267" w:rsidRPr="00CF01A6" w:rsidRDefault="005A7267" w:rsidP="005A7267">
            <w:pPr>
              <w:jc w:val="center"/>
              <w:rPr>
                <w:rFonts w:cs="Arial"/>
                <w:b/>
              </w:rPr>
            </w:pPr>
            <w:r w:rsidRPr="00CF01A6">
              <w:rPr>
                <w:rFonts w:cs="Arial"/>
                <w:b/>
              </w:rPr>
              <w:t>and</w:t>
            </w:r>
          </w:p>
          <w:p w14:paraId="30133B0A" w14:textId="77777777" w:rsidR="005A7267" w:rsidRPr="00CF01A6" w:rsidRDefault="005A7267" w:rsidP="005A7267">
            <w:pPr>
              <w:jc w:val="center"/>
              <w:rPr>
                <w:rFonts w:cs="Arial"/>
                <w:b/>
              </w:rPr>
            </w:pPr>
          </w:p>
          <w:p w14:paraId="6CCCC71F" w14:textId="77777777" w:rsidR="005A7267" w:rsidRPr="00CF01A6" w:rsidRDefault="005A7267" w:rsidP="005A7267">
            <w:pPr>
              <w:jc w:val="center"/>
              <w:rPr>
                <w:rFonts w:cs="Arial"/>
                <w:b/>
              </w:rPr>
            </w:pPr>
          </w:p>
          <w:p w14:paraId="390917A9" w14:textId="77777777" w:rsidR="00F27605" w:rsidRDefault="00F27605" w:rsidP="00F27605">
            <w:pPr>
              <w:pStyle w:val="MRLegal"/>
              <w:jc w:val="center"/>
              <w:rPr>
                <w:b/>
              </w:rPr>
            </w:pPr>
            <w:r w:rsidRPr="006D2F34">
              <w:rPr>
                <w:b/>
              </w:rPr>
              <w:t>[</w:t>
            </w:r>
            <w:r w:rsidRPr="006D2F34">
              <w:rPr>
                <w:b/>
                <w:i/>
              </w:rPr>
              <w:t>SYSTEM INTEGRATOR</w:t>
            </w:r>
            <w:r w:rsidRPr="006D2F34">
              <w:rPr>
                <w:b/>
              </w:rPr>
              <w:t xml:space="preserve"> [LIMITED]]</w:t>
            </w:r>
          </w:p>
          <w:p w14:paraId="20F2D6D9" w14:textId="77777777" w:rsidR="005A7267" w:rsidRPr="00CF01A6" w:rsidRDefault="005A7267" w:rsidP="005A7267">
            <w:pPr>
              <w:jc w:val="center"/>
              <w:rPr>
                <w:rFonts w:cs="Arial"/>
                <w:b/>
              </w:rPr>
            </w:pPr>
          </w:p>
          <w:p w14:paraId="1F290A51" w14:textId="77777777" w:rsidR="005A7267" w:rsidRPr="00CF01A6" w:rsidRDefault="005A7267" w:rsidP="005A7267">
            <w:pPr>
              <w:rPr>
                <w:rFonts w:cs="Arial"/>
              </w:rPr>
            </w:pPr>
          </w:p>
          <w:p w14:paraId="047D83D8" w14:textId="77777777" w:rsidR="005A7267" w:rsidRPr="00CF01A6" w:rsidRDefault="005A7267" w:rsidP="005A7267">
            <w:pPr>
              <w:rPr>
                <w:rFonts w:cs="Arial"/>
              </w:rPr>
            </w:pPr>
          </w:p>
          <w:p w14:paraId="5E37B4B5" w14:textId="77777777" w:rsidR="005A7267" w:rsidRPr="00CF01A6" w:rsidRDefault="005A7267" w:rsidP="005A7267">
            <w:pPr>
              <w:rPr>
                <w:rFonts w:cs="Arial"/>
              </w:rPr>
            </w:pPr>
          </w:p>
          <w:p w14:paraId="1A1C6949" w14:textId="77777777" w:rsidR="005A7267" w:rsidRPr="00CF01A6" w:rsidRDefault="005A7267" w:rsidP="005A7267">
            <w:pPr>
              <w:rPr>
                <w:rFonts w:cs="Arial"/>
              </w:rPr>
            </w:pPr>
          </w:p>
          <w:p w14:paraId="4EFFCDB7" w14:textId="77777777" w:rsidR="005A7267" w:rsidRPr="00CF01A6" w:rsidRDefault="005A7267" w:rsidP="005A7267">
            <w:pPr>
              <w:rPr>
                <w:rFonts w:cs="Arial"/>
              </w:rPr>
            </w:pPr>
          </w:p>
          <w:p w14:paraId="4683C829" w14:textId="77777777" w:rsidR="005A7267" w:rsidRPr="00CF01A6" w:rsidRDefault="005A7267" w:rsidP="005A7267">
            <w:pPr>
              <w:rPr>
                <w:rFonts w:cs="Arial"/>
              </w:rPr>
            </w:pPr>
          </w:p>
        </w:tc>
        <w:tc>
          <w:tcPr>
            <w:tcW w:w="2342" w:type="dxa"/>
          </w:tcPr>
          <w:p w14:paraId="48A2AF33" w14:textId="77777777" w:rsidR="005A7267" w:rsidRPr="00CF01A6" w:rsidRDefault="005A7267" w:rsidP="005A7267">
            <w:pPr>
              <w:rPr>
                <w:rFonts w:cs="Arial"/>
                <w:b/>
              </w:rPr>
            </w:pPr>
            <w:r w:rsidRPr="00CF01A6">
              <w:rPr>
                <w:rFonts w:cs="Arial"/>
              </w:rPr>
              <w:t>(1)</w:t>
            </w:r>
          </w:p>
          <w:p w14:paraId="24281D5B" w14:textId="77777777" w:rsidR="005A7267" w:rsidRPr="00CF01A6" w:rsidRDefault="005A7267" w:rsidP="005A7267">
            <w:pPr>
              <w:rPr>
                <w:rFonts w:cs="Arial"/>
                <w:b/>
              </w:rPr>
            </w:pPr>
          </w:p>
          <w:p w14:paraId="31FB0021" w14:textId="77777777" w:rsidR="005A7267" w:rsidRPr="00CF01A6" w:rsidRDefault="005A7267" w:rsidP="005A7267">
            <w:pPr>
              <w:rPr>
                <w:rFonts w:cs="Arial"/>
                <w:b/>
              </w:rPr>
            </w:pPr>
          </w:p>
          <w:p w14:paraId="0540C430" w14:textId="77777777" w:rsidR="005A7267" w:rsidRPr="00CF01A6" w:rsidRDefault="005A7267" w:rsidP="005A7267">
            <w:pPr>
              <w:rPr>
                <w:rFonts w:cs="Arial"/>
                <w:b/>
              </w:rPr>
            </w:pPr>
          </w:p>
          <w:p w14:paraId="20B322E2" w14:textId="77777777" w:rsidR="005A7267" w:rsidRPr="00CF01A6" w:rsidRDefault="005A7267" w:rsidP="005A7267">
            <w:pPr>
              <w:rPr>
                <w:rFonts w:cs="Arial"/>
                <w:b/>
              </w:rPr>
            </w:pPr>
          </w:p>
          <w:p w14:paraId="134DE97B" w14:textId="77777777" w:rsidR="005A7267" w:rsidRPr="00CF01A6" w:rsidRDefault="005A7267" w:rsidP="005A7267">
            <w:pPr>
              <w:rPr>
                <w:rFonts w:cs="Arial"/>
                <w:b/>
              </w:rPr>
            </w:pPr>
          </w:p>
          <w:p w14:paraId="2F02E20F" w14:textId="77777777" w:rsidR="005A7267" w:rsidRPr="00CF01A6" w:rsidRDefault="005A7267" w:rsidP="005A7267">
            <w:pPr>
              <w:rPr>
                <w:rFonts w:cs="Arial"/>
                <w:b/>
              </w:rPr>
            </w:pPr>
          </w:p>
          <w:p w14:paraId="1CA73324" w14:textId="77777777" w:rsidR="005A7267" w:rsidRPr="00CF01A6" w:rsidRDefault="005A7267" w:rsidP="005A7267">
            <w:pPr>
              <w:rPr>
                <w:rFonts w:cs="Arial"/>
              </w:rPr>
            </w:pPr>
            <w:r w:rsidRPr="00CF01A6">
              <w:rPr>
                <w:rFonts w:cs="Arial"/>
                <w:b/>
              </w:rPr>
              <w:t>(2)</w:t>
            </w:r>
          </w:p>
        </w:tc>
      </w:tr>
      <w:tr w:rsidR="005A7267" w:rsidRPr="00CF01A6" w14:paraId="3AFCB3F5" w14:textId="77777777" w:rsidTr="0063019C">
        <w:tc>
          <w:tcPr>
            <w:tcW w:w="2268" w:type="dxa"/>
          </w:tcPr>
          <w:p w14:paraId="1FA2A032" w14:textId="77777777" w:rsidR="005A7267" w:rsidRPr="00CF01A6" w:rsidRDefault="005A7267" w:rsidP="005A7267">
            <w:pPr>
              <w:rPr>
                <w:rFonts w:cs="Arial"/>
              </w:rPr>
            </w:pPr>
          </w:p>
        </w:tc>
        <w:tc>
          <w:tcPr>
            <w:tcW w:w="4320" w:type="dxa"/>
            <w:gridSpan w:val="2"/>
            <w:tcBorders>
              <w:top w:val="single" w:sz="8" w:space="0" w:color="auto"/>
              <w:bottom w:val="single" w:sz="8" w:space="0" w:color="auto"/>
            </w:tcBorders>
          </w:tcPr>
          <w:p w14:paraId="3CE86BA4" w14:textId="77777777" w:rsidR="005A7267" w:rsidRPr="00CF01A6" w:rsidRDefault="005A7267" w:rsidP="005A7267">
            <w:pPr>
              <w:rPr>
                <w:rFonts w:cs="Arial"/>
              </w:rPr>
            </w:pPr>
          </w:p>
          <w:p w14:paraId="09038018" w14:textId="550ADA91" w:rsidR="005A7267" w:rsidRPr="00CF01A6" w:rsidRDefault="005A7267" w:rsidP="005A7267">
            <w:pPr>
              <w:jc w:val="center"/>
              <w:rPr>
                <w:rFonts w:cs="Arial"/>
                <w:b/>
              </w:rPr>
            </w:pPr>
            <w:r w:rsidRPr="00CF01A6">
              <w:rPr>
                <w:rFonts w:cs="Arial"/>
                <w:b/>
              </w:rPr>
              <w:t xml:space="preserve">SCHEDULES 2 - </w:t>
            </w:r>
            <w:r w:rsidR="0005168F" w:rsidRPr="00CF01A6">
              <w:rPr>
                <w:rFonts w:cs="Arial"/>
                <w:b/>
              </w:rPr>
              <w:t>23</w:t>
            </w:r>
          </w:p>
          <w:p w14:paraId="17A81D26" w14:textId="77777777" w:rsidR="005A7267" w:rsidRPr="00CF01A6" w:rsidRDefault="005A7267" w:rsidP="005A7267">
            <w:pPr>
              <w:jc w:val="center"/>
              <w:rPr>
                <w:rFonts w:cs="Arial"/>
                <w:b/>
              </w:rPr>
            </w:pPr>
          </w:p>
          <w:p w14:paraId="3B764560" w14:textId="6530AEA0" w:rsidR="005A7267" w:rsidRPr="00CF01A6" w:rsidRDefault="005A7267" w:rsidP="005A7267">
            <w:pPr>
              <w:jc w:val="center"/>
              <w:rPr>
                <w:rFonts w:cs="Arial"/>
                <w:b/>
              </w:rPr>
            </w:pPr>
            <w:r w:rsidRPr="00CF01A6">
              <w:rPr>
                <w:rFonts w:cs="Arial"/>
                <w:b/>
              </w:rPr>
              <w:t>TIQUILA PROGRAMME</w:t>
            </w:r>
          </w:p>
          <w:p w14:paraId="435042B3" w14:textId="6D2A8297" w:rsidR="005A7267" w:rsidRPr="00CF01A6" w:rsidRDefault="005A7267" w:rsidP="005A7267">
            <w:pPr>
              <w:jc w:val="center"/>
              <w:rPr>
                <w:rFonts w:cs="Arial"/>
                <w:b/>
              </w:rPr>
            </w:pPr>
            <w:r w:rsidRPr="00CF01A6">
              <w:rPr>
                <w:rFonts w:cs="Arial"/>
                <w:b/>
              </w:rPr>
              <w:t>MINI-</w:t>
            </w:r>
            <w:r w:rsidR="00CA0C24" w:rsidRPr="00CF01A6">
              <w:rPr>
                <w:rFonts w:cs="Arial"/>
                <w:b/>
              </w:rPr>
              <w:t>UNCREWED</w:t>
            </w:r>
            <w:r w:rsidRPr="00CF01A6">
              <w:rPr>
                <w:rFonts w:cs="Arial"/>
                <w:b/>
              </w:rPr>
              <w:t xml:space="preserve"> AIR SYSTEMS (MUAS) CONTRACT</w:t>
            </w:r>
          </w:p>
          <w:p w14:paraId="791BAA29" w14:textId="77777777" w:rsidR="005A7267" w:rsidRPr="00CF01A6" w:rsidRDefault="005A7267" w:rsidP="005A7267">
            <w:pPr>
              <w:jc w:val="center"/>
              <w:rPr>
                <w:rFonts w:cs="Arial"/>
                <w:b/>
              </w:rPr>
            </w:pPr>
          </w:p>
          <w:p w14:paraId="355BDEA2" w14:textId="77777777" w:rsidR="005A7267" w:rsidRPr="00CF01A6" w:rsidRDefault="005A7267" w:rsidP="005A7267">
            <w:pPr>
              <w:jc w:val="center"/>
              <w:rPr>
                <w:rFonts w:cs="Arial"/>
                <w:b/>
              </w:rPr>
            </w:pPr>
            <w:r w:rsidRPr="00CF01A6">
              <w:rPr>
                <w:rFonts w:cs="Arial"/>
                <w:b/>
              </w:rPr>
              <w:t>UAS/00106</w:t>
            </w:r>
          </w:p>
          <w:p w14:paraId="2078AA85" w14:textId="77777777" w:rsidR="005A7267" w:rsidRPr="00CF01A6" w:rsidRDefault="005A7267" w:rsidP="005A7267">
            <w:pPr>
              <w:rPr>
                <w:rFonts w:cs="Arial"/>
              </w:rPr>
            </w:pPr>
          </w:p>
        </w:tc>
        <w:tc>
          <w:tcPr>
            <w:tcW w:w="2342" w:type="dxa"/>
          </w:tcPr>
          <w:p w14:paraId="50327699" w14:textId="77777777" w:rsidR="005A7267" w:rsidRPr="00CF01A6" w:rsidRDefault="005A7267" w:rsidP="005A7267">
            <w:pPr>
              <w:rPr>
                <w:rFonts w:cs="Arial"/>
              </w:rPr>
            </w:pPr>
          </w:p>
        </w:tc>
      </w:tr>
    </w:tbl>
    <w:p w14:paraId="64FA751B" w14:textId="10065137" w:rsidR="005A7267" w:rsidRPr="00CF01A6" w:rsidRDefault="005A7267" w:rsidP="005A7267">
      <w:pPr>
        <w:rPr>
          <w:rFonts w:cs="Arial"/>
        </w:rPr>
      </w:pPr>
    </w:p>
    <w:p w14:paraId="5D66663F" w14:textId="105A4802" w:rsidR="005A7267" w:rsidRPr="00CF01A6" w:rsidRDefault="005A7267" w:rsidP="005A7267">
      <w:pPr>
        <w:rPr>
          <w:rFonts w:cs="Arial"/>
        </w:rPr>
      </w:pPr>
    </w:p>
    <w:p w14:paraId="72893EFA" w14:textId="020CAB39" w:rsidR="005A7267" w:rsidRPr="00CF01A6" w:rsidRDefault="005A7267" w:rsidP="005A7267">
      <w:pPr>
        <w:jc w:val="center"/>
        <w:rPr>
          <w:rFonts w:cs="Arial"/>
        </w:rPr>
      </w:pPr>
      <w:r w:rsidRPr="00CF01A6">
        <w:rPr>
          <w:rFonts w:cs="Arial"/>
          <w:noProof/>
        </w:rPr>
        <w:drawing>
          <wp:anchor distT="0" distB="0" distL="114300" distR="114300" simplePos="0" relativeHeight="251658240" behindDoc="0" locked="0" layoutInCell="1" allowOverlap="1" wp14:anchorId="3B115983" wp14:editId="61263F35">
            <wp:simplePos x="0" y="0"/>
            <wp:positionH relativeFrom="column">
              <wp:posOffset>2441750</wp:posOffset>
            </wp:positionH>
            <wp:positionV relativeFrom="paragraph">
              <wp:posOffset>160683</wp:posOffset>
            </wp:positionV>
            <wp:extent cx="914400" cy="11557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155700"/>
                    </a:xfrm>
                    <a:prstGeom prst="rect">
                      <a:avLst/>
                    </a:prstGeom>
                    <a:noFill/>
                  </pic:spPr>
                </pic:pic>
              </a:graphicData>
            </a:graphic>
            <wp14:sizeRelH relativeFrom="page">
              <wp14:pctWidth>0</wp14:pctWidth>
            </wp14:sizeRelH>
            <wp14:sizeRelV relativeFrom="page">
              <wp14:pctHeight>0</wp14:pctHeight>
            </wp14:sizeRelV>
          </wp:anchor>
        </w:drawing>
      </w:r>
    </w:p>
    <w:p w14:paraId="6808FEB6" w14:textId="77777777" w:rsidR="005A7267" w:rsidRPr="00CF01A6" w:rsidRDefault="005A7267" w:rsidP="005A7267">
      <w:pPr>
        <w:rPr>
          <w:rFonts w:cs="Arial"/>
        </w:rPr>
      </w:pPr>
    </w:p>
    <w:p w14:paraId="6C923C3F" w14:textId="2B8DC264" w:rsidR="005A7267" w:rsidRPr="00CF01A6" w:rsidRDefault="005A7267" w:rsidP="005A7267">
      <w:pPr>
        <w:rPr>
          <w:rFonts w:cs="Arial"/>
        </w:rPr>
      </w:pPr>
    </w:p>
    <w:p w14:paraId="7AF064C9" w14:textId="77777777" w:rsidR="005A7267" w:rsidRPr="00CF01A6" w:rsidRDefault="005A7267" w:rsidP="005A7267">
      <w:pPr>
        <w:rPr>
          <w:rFonts w:cs="Arial"/>
        </w:rPr>
        <w:sectPr w:rsidR="005A7267" w:rsidRPr="00CF01A6" w:rsidSect="00C200AF">
          <w:headerReference w:type="default" r:id="rId11"/>
          <w:footerReference w:type="default" r:id="rId12"/>
          <w:pgSz w:w="11906" w:h="16838" w:code="9"/>
          <w:pgMar w:top="1440" w:right="1440" w:bottom="1440" w:left="1440" w:header="720" w:footer="720" w:gutter="0"/>
          <w:cols w:space="708"/>
          <w:docGrid w:linePitch="360"/>
        </w:sectPr>
      </w:pPr>
    </w:p>
    <w:sdt>
      <w:sdtPr>
        <w:rPr>
          <w:rFonts w:cs="Arial"/>
        </w:rPr>
        <w:id w:val="-289754726"/>
        <w:docPartObj>
          <w:docPartGallery w:val="Table of Contents"/>
          <w:docPartUnique/>
        </w:docPartObj>
      </w:sdtPr>
      <w:sdtEndPr>
        <w:rPr>
          <w:noProof/>
        </w:rPr>
      </w:sdtEndPr>
      <w:sdtContent>
        <w:p w14:paraId="0C31E588" w14:textId="77777777" w:rsidR="005A7267" w:rsidRPr="00CF01A6" w:rsidRDefault="005A7267" w:rsidP="005A7267">
          <w:pPr>
            <w:keepNext/>
            <w:keepLines/>
            <w:numPr>
              <w:ilvl w:val="0"/>
              <w:numId w:val="4"/>
            </w:numPr>
            <w:spacing w:before="480" w:line="276" w:lineRule="auto"/>
            <w:jc w:val="center"/>
            <w:rPr>
              <w:rFonts w:eastAsiaTheme="majorEastAsia" w:cs="Arial"/>
              <w:b/>
              <w:bCs/>
              <w:lang w:val="en-US" w:eastAsia="ja-JP"/>
            </w:rPr>
          </w:pPr>
          <w:r w:rsidRPr="00CF01A6">
            <w:rPr>
              <w:rFonts w:eastAsiaTheme="majorEastAsia" w:cs="Arial"/>
              <w:b/>
              <w:bCs/>
              <w:lang w:val="en-US" w:eastAsia="ja-JP"/>
            </w:rPr>
            <w:t>Contents</w:t>
          </w:r>
        </w:p>
        <w:p w14:paraId="40D7DC6D" w14:textId="5B8CDF49" w:rsidR="00A74EF9" w:rsidRDefault="005A7267">
          <w:pPr>
            <w:pStyle w:val="TOC1"/>
            <w:rPr>
              <w:rFonts w:asciiTheme="minorHAnsi" w:eastAsiaTheme="minorEastAsia" w:hAnsiTheme="minorHAnsi" w:cstheme="minorBidi"/>
              <w:noProof/>
            </w:rPr>
          </w:pPr>
          <w:r w:rsidRPr="00CF01A6">
            <w:rPr>
              <w:rFonts w:cs="Arial"/>
            </w:rPr>
            <w:fldChar w:fldCharType="begin"/>
          </w:r>
          <w:r w:rsidRPr="00CF01A6">
            <w:rPr>
              <w:rFonts w:cs="Arial"/>
            </w:rPr>
            <w:instrText xml:space="preserve"> TOC \f \t "M&amp;R Heading 1,1,M&amp;R PARTS,4,M&amp;R Schedule 1,1,M&amp;R Schedule 2,2,M&amp;R Schedule 3,3" </w:instrText>
          </w:r>
          <w:r w:rsidRPr="00CF01A6">
            <w:rPr>
              <w:rFonts w:cs="Arial"/>
            </w:rPr>
            <w:fldChar w:fldCharType="separate"/>
          </w:r>
          <w:r w:rsidR="00A74EF9">
            <w:rPr>
              <w:noProof/>
            </w:rPr>
            <w:t>Schedule 2</w:t>
          </w:r>
          <w:r w:rsidR="00A74EF9">
            <w:rPr>
              <w:noProof/>
            </w:rPr>
            <w:tab/>
          </w:r>
          <w:r w:rsidR="00515CAA" w:rsidRPr="00515CAA">
            <w:rPr>
              <w:b/>
              <w:bCs/>
              <w:noProof/>
            </w:rPr>
            <w:t>REMOVED</w:t>
          </w:r>
          <w:r w:rsidR="00515CAA">
            <w:rPr>
              <w:noProof/>
            </w:rPr>
            <w:t xml:space="preserve"> </w:t>
          </w:r>
          <w:r w:rsidR="00A74EF9">
            <w:rPr>
              <w:noProof/>
            </w:rPr>
            <w:fldChar w:fldCharType="begin"/>
          </w:r>
          <w:r w:rsidR="00A74EF9">
            <w:rPr>
              <w:noProof/>
            </w:rPr>
            <w:instrText xml:space="preserve"> PAGEREF _Toc80350680 \h </w:instrText>
          </w:r>
          <w:r w:rsidR="00A74EF9">
            <w:rPr>
              <w:noProof/>
            </w:rPr>
          </w:r>
          <w:r w:rsidR="00A74EF9">
            <w:rPr>
              <w:noProof/>
            </w:rPr>
            <w:fldChar w:fldCharType="separate"/>
          </w:r>
          <w:r w:rsidR="00541754">
            <w:rPr>
              <w:noProof/>
            </w:rPr>
            <w:t>1</w:t>
          </w:r>
          <w:r w:rsidR="00A74EF9">
            <w:rPr>
              <w:noProof/>
            </w:rPr>
            <w:fldChar w:fldCharType="end"/>
          </w:r>
        </w:p>
        <w:p w14:paraId="4EAEA88A" w14:textId="4628A053" w:rsidR="00A74EF9" w:rsidRDefault="00A74EF9">
          <w:pPr>
            <w:pStyle w:val="TOC1"/>
            <w:rPr>
              <w:rFonts w:asciiTheme="minorHAnsi" w:eastAsiaTheme="minorEastAsia" w:hAnsiTheme="minorHAnsi" w:cstheme="minorBidi"/>
              <w:noProof/>
            </w:rPr>
          </w:pPr>
          <w:r>
            <w:rPr>
              <w:noProof/>
            </w:rPr>
            <w:t>Schedule 3</w:t>
          </w:r>
          <w:r>
            <w:rPr>
              <w:noProof/>
            </w:rPr>
            <w:tab/>
          </w:r>
          <w:r>
            <w:rPr>
              <w:noProof/>
            </w:rPr>
            <w:fldChar w:fldCharType="begin"/>
          </w:r>
          <w:r>
            <w:rPr>
              <w:noProof/>
            </w:rPr>
            <w:instrText xml:space="preserve"> PAGEREF _Toc80350692 \h </w:instrText>
          </w:r>
          <w:r>
            <w:rPr>
              <w:noProof/>
            </w:rPr>
          </w:r>
          <w:r>
            <w:rPr>
              <w:noProof/>
            </w:rPr>
            <w:fldChar w:fldCharType="separate"/>
          </w:r>
          <w:r w:rsidR="00541754">
            <w:rPr>
              <w:noProof/>
            </w:rPr>
            <w:t>35</w:t>
          </w:r>
          <w:r>
            <w:rPr>
              <w:noProof/>
            </w:rPr>
            <w:fldChar w:fldCharType="end"/>
          </w:r>
        </w:p>
        <w:p w14:paraId="1D84A567" w14:textId="2B040701" w:rsidR="00A74EF9" w:rsidRDefault="00A74EF9">
          <w:pPr>
            <w:pStyle w:val="TOC2"/>
            <w:rPr>
              <w:rFonts w:asciiTheme="minorHAnsi" w:eastAsiaTheme="minorEastAsia" w:hAnsiTheme="minorHAnsi" w:cstheme="minorBidi"/>
              <w:noProof/>
            </w:rPr>
          </w:pPr>
          <w:r w:rsidRPr="00F107C2">
            <w:rPr>
              <w:rFonts w:cs="Arial"/>
              <w:noProof/>
            </w:rPr>
            <w:t>System Integrator’s Proposals</w:t>
          </w:r>
          <w:r>
            <w:rPr>
              <w:noProof/>
            </w:rPr>
            <w:tab/>
          </w:r>
          <w:r>
            <w:rPr>
              <w:noProof/>
            </w:rPr>
            <w:fldChar w:fldCharType="begin"/>
          </w:r>
          <w:r>
            <w:rPr>
              <w:noProof/>
            </w:rPr>
            <w:instrText xml:space="preserve"> PAGEREF _Toc80350693 \h </w:instrText>
          </w:r>
          <w:r>
            <w:rPr>
              <w:noProof/>
            </w:rPr>
          </w:r>
          <w:r>
            <w:rPr>
              <w:noProof/>
            </w:rPr>
            <w:fldChar w:fldCharType="separate"/>
          </w:r>
          <w:r w:rsidR="00541754">
            <w:rPr>
              <w:noProof/>
            </w:rPr>
            <w:t>35</w:t>
          </w:r>
          <w:r>
            <w:rPr>
              <w:noProof/>
            </w:rPr>
            <w:fldChar w:fldCharType="end"/>
          </w:r>
        </w:p>
        <w:p w14:paraId="04CA3025" w14:textId="52001FA5" w:rsidR="00A74EF9" w:rsidRDefault="00A74EF9">
          <w:pPr>
            <w:pStyle w:val="TOC3"/>
            <w:rPr>
              <w:rFonts w:asciiTheme="minorHAnsi" w:eastAsiaTheme="minorEastAsia" w:hAnsiTheme="minorHAnsi" w:cstheme="minorBidi"/>
              <w:noProof/>
            </w:rPr>
          </w:pPr>
          <w:r>
            <w:rPr>
              <w:noProof/>
            </w:rPr>
            <w:t>Part 1: System Integrator’s Solution</w:t>
          </w:r>
          <w:r>
            <w:rPr>
              <w:noProof/>
            </w:rPr>
            <w:tab/>
          </w:r>
          <w:r>
            <w:rPr>
              <w:noProof/>
            </w:rPr>
            <w:fldChar w:fldCharType="begin"/>
          </w:r>
          <w:r>
            <w:rPr>
              <w:noProof/>
            </w:rPr>
            <w:instrText xml:space="preserve"> PAGEREF _Toc80350694 \h </w:instrText>
          </w:r>
          <w:r>
            <w:rPr>
              <w:noProof/>
            </w:rPr>
          </w:r>
          <w:r>
            <w:rPr>
              <w:noProof/>
            </w:rPr>
            <w:fldChar w:fldCharType="separate"/>
          </w:r>
          <w:r w:rsidR="00541754">
            <w:rPr>
              <w:noProof/>
            </w:rPr>
            <w:t>35</w:t>
          </w:r>
          <w:r>
            <w:rPr>
              <w:noProof/>
            </w:rPr>
            <w:fldChar w:fldCharType="end"/>
          </w:r>
        </w:p>
        <w:p w14:paraId="5BA5B91B" w14:textId="25622B0C" w:rsidR="00A74EF9" w:rsidRDefault="00A74EF9">
          <w:pPr>
            <w:pStyle w:val="TOC3"/>
            <w:rPr>
              <w:rFonts w:asciiTheme="minorHAnsi" w:eastAsiaTheme="minorEastAsia" w:hAnsiTheme="minorHAnsi" w:cstheme="minorBidi"/>
              <w:noProof/>
            </w:rPr>
          </w:pPr>
          <w:r>
            <w:rPr>
              <w:noProof/>
            </w:rPr>
            <w:t>Part 2: VVRM</w:t>
          </w:r>
          <w:r>
            <w:rPr>
              <w:noProof/>
            </w:rPr>
            <w:tab/>
          </w:r>
          <w:r>
            <w:rPr>
              <w:noProof/>
            </w:rPr>
            <w:fldChar w:fldCharType="begin"/>
          </w:r>
          <w:r>
            <w:rPr>
              <w:noProof/>
            </w:rPr>
            <w:instrText xml:space="preserve"> PAGEREF _Toc80350695 \h </w:instrText>
          </w:r>
          <w:r>
            <w:rPr>
              <w:noProof/>
            </w:rPr>
          </w:r>
          <w:r>
            <w:rPr>
              <w:noProof/>
            </w:rPr>
            <w:fldChar w:fldCharType="separate"/>
          </w:r>
          <w:r w:rsidR="00541754">
            <w:rPr>
              <w:noProof/>
            </w:rPr>
            <w:t>36</w:t>
          </w:r>
          <w:r>
            <w:rPr>
              <w:noProof/>
            </w:rPr>
            <w:fldChar w:fldCharType="end"/>
          </w:r>
        </w:p>
        <w:p w14:paraId="7FBB2D73" w14:textId="00851941" w:rsidR="00A74EF9" w:rsidRDefault="00A74EF9">
          <w:pPr>
            <w:pStyle w:val="TOC1"/>
            <w:rPr>
              <w:rFonts w:asciiTheme="minorHAnsi" w:eastAsiaTheme="minorEastAsia" w:hAnsiTheme="minorHAnsi" w:cstheme="minorBidi"/>
              <w:noProof/>
            </w:rPr>
          </w:pPr>
          <w:r>
            <w:rPr>
              <w:noProof/>
            </w:rPr>
            <w:t>Schedule 4</w:t>
          </w:r>
          <w:r>
            <w:rPr>
              <w:noProof/>
            </w:rPr>
            <w:tab/>
          </w:r>
          <w:r>
            <w:rPr>
              <w:noProof/>
            </w:rPr>
            <w:fldChar w:fldCharType="begin"/>
          </w:r>
          <w:r>
            <w:rPr>
              <w:noProof/>
            </w:rPr>
            <w:instrText xml:space="preserve"> PAGEREF _Toc80350696 \h </w:instrText>
          </w:r>
          <w:r>
            <w:rPr>
              <w:noProof/>
            </w:rPr>
          </w:r>
          <w:r>
            <w:rPr>
              <w:noProof/>
            </w:rPr>
            <w:fldChar w:fldCharType="separate"/>
          </w:r>
          <w:r w:rsidR="00541754">
            <w:rPr>
              <w:noProof/>
            </w:rPr>
            <w:t>37</w:t>
          </w:r>
          <w:r>
            <w:rPr>
              <w:noProof/>
            </w:rPr>
            <w:fldChar w:fldCharType="end"/>
          </w:r>
        </w:p>
        <w:p w14:paraId="4ACBA384" w14:textId="176C2F21" w:rsidR="00A74EF9" w:rsidRDefault="00A74EF9">
          <w:pPr>
            <w:pStyle w:val="TOC2"/>
            <w:rPr>
              <w:rFonts w:asciiTheme="minorHAnsi" w:eastAsiaTheme="minorEastAsia" w:hAnsiTheme="minorHAnsi" w:cstheme="minorBidi"/>
              <w:noProof/>
            </w:rPr>
          </w:pPr>
          <w:r w:rsidRPr="00F107C2">
            <w:rPr>
              <w:rFonts w:cs="Arial"/>
              <w:noProof/>
            </w:rPr>
            <w:t>System Integrator Performance Mechanism</w:t>
          </w:r>
          <w:r>
            <w:rPr>
              <w:noProof/>
            </w:rPr>
            <w:tab/>
          </w:r>
          <w:r>
            <w:rPr>
              <w:noProof/>
            </w:rPr>
            <w:fldChar w:fldCharType="begin"/>
          </w:r>
          <w:r>
            <w:rPr>
              <w:noProof/>
            </w:rPr>
            <w:instrText xml:space="preserve"> PAGEREF _Toc80350697 \h </w:instrText>
          </w:r>
          <w:r>
            <w:rPr>
              <w:noProof/>
            </w:rPr>
          </w:r>
          <w:r>
            <w:rPr>
              <w:noProof/>
            </w:rPr>
            <w:fldChar w:fldCharType="separate"/>
          </w:r>
          <w:r w:rsidR="00541754">
            <w:rPr>
              <w:noProof/>
            </w:rPr>
            <w:t>37</w:t>
          </w:r>
          <w:r>
            <w:rPr>
              <w:noProof/>
            </w:rPr>
            <w:fldChar w:fldCharType="end"/>
          </w:r>
        </w:p>
        <w:p w14:paraId="014CD9D8" w14:textId="654B9093" w:rsidR="00A74EF9" w:rsidRDefault="00A74EF9">
          <w:pPr>
            <w:pStyle w:val="TOC3"/>
            <w:rPr>
              <w:rFonts w:asciiTheme="minorHAnsi" w:eastAsiaTheme="minorEastAsia" w:hAnsiTheme="minorHAnsi" w:cstheme="minorBidi"/>
              <w:noProof/>
            </w:rPr>
          </w:pPr>
          <w:r>
            <w:rPr>
              <w:noProof/>
            </w:rPr>
            <w:t>Annex 1: KPIs and PIs</w:t>
          </w:r>
          <w:r>
            <w:rPr>
              <w:noProof/>
            </w:rPr>
            <w:tab/>
          </w:r>
          <w:r>
            <w:rPr>
              <w:noProof/>
            </w:rPr>
            <w:fldChar w:fldCharType="begin"/>
          </w:r>
          <w:r>
            <w:rPr>
              <w:noProof/>
            </w:rPr>
            <w:instrText xml:space="preserve"> PAGEREF _Toc80350698 \h </w:instrText>
          </w:r>
          <w:r>
            <w:rPr>
              <w:noProof/>
            </w:rPr>
          </w:r>
          <w:r>
            <w:rPr>
              <w:noProof/>
            </w:rPr>
            <w:fldChar w:fldCharType="separate"/>
          </w:r>
          <w:r w:rsidR="00541754">
            <w:rPr>
              <w:noProof/>
            </w:rPr>
            <w:t>49</w:t>
          </w:r>
          <w:r>
            <w:rPr>
              <w:noProof/>
            </w:rPr>
            <w:fldChar w:fldCharType="end"/>
          </w:r>
        </w:p>
        <w:p w14:paraId="7C4DF39B" w14:textId="6782456F" w:rsidR="00A74EF9" w:rsidRDefault="00A74EF9">
          <w:pPr>
            <w:pStyle w:val="TOC3"/>
            <w:rPr>
              <w:rFonts w:asciiTheme="minorHAnsi" w:eastAsiaTheme="minorEastAsia" w:hAnsiTheme="minorHAnsi" w:cstheme="minorBidi"/>
              <w:noProof/>
            </w:rPr>
          </w:pPr>
          <w:r>
            <w:rPr>
              <w:noProof/>
            </w:rPr>
            <w:t>Part 1 - KPIs</w:t>
          </w:r>
          <w:r>
            <w:rPr>
              <w:noProof/>
            </w:rPr>
            <w:tab/>
          </w:r>
          <w:r>
            <w:rPr>
              <w:noProof/>
            </w:rPr>
            <w:fldChar w:fldCharType="begin"/>
          </w:r>
          <w:r>
            <w:rPr>
              <w:noProof/>
            </w:rPr>
            <w:instrText xml:space="preserve"> PAGEREF _Toc80350699 \h </w:instrText>
          </w:r>
          <w:r>
            <w:rPr>
              <w:noProof/>
            </w:rPr>
          </w:r>
          <w:r>
            <w:rPr>
              <w:noProof/>
            </w:rPr>
            <w:fldChar w:fldCharType="separate"/>
          </w:r>
          <w:r w:rsidR="00541754">
            <w:rPr>
              <w:noProof/>
            </w:rPr>
            <w:t>49</w:t>
          </w:r>
          <w:r>
            <w:rPr>
              <w:noProof/>
            </w:rPr>
            <w:fldChar w:fldCharType="end"/>
          </w:r>
        </w:p>
        <w:p w14:paraId="55876DBB" w14:textId="456133CA" w:rsidR="00A74EF9" w:rsidRDefault="00A74EF9">
          <w:pPr>
            <w:pStyle w:val="TOC3"/>
            <w:rPr>
              <w:rFonts w:asciiTheme="minorHAnsi" w:eastAsiaTheme="minorEastAsia" w:hAnsiTheme="minorHAnsi" w:cstheme="minorBidi"/>
              <w:noProof/>
            </w:rPr>
          </w:pPr>
          <w:r>
            <w:rPr>
              <w:noProof/>
            </w:rPr>
            <w:t>Part 2 - PIs</w:t>
          </w:r>
          <w:r>
            <w:rPr>
              <w:noProof/>
            </w:rPr>
            <w:tab/>
          </w:r>
          <w:r>
            <w:rPr>
              <w:noProof/>
            </w:rPr>
            <w:fldChar w:fldCharType="begin"/>
          </w:r>
          <w:r>
            <w:rPr>
              <w:noProof/>
            </w:rPr>
            <w:instrText xml:space="preserve"> PAGEREF _Toc80350700 \h </w:instrText>
          </w:r>
          <w:r>
            <w:rPr>
              <w:noProof/>
            </w:rPr>
          </w:r>
          <w:r>
            <w:rPr>
              <w:noProof/>
            </w:rPr>
            <w:fldChar w:fldCharType="separate"/>
          </w:r>
          <w:r w:rsidR="00541754">
            <w:rPr>
              <w:noProof/>
            </w:rPr>
            <w:t>53</w:t>
          </w:r>
          <w:r>
            <w:rPr>
              <w:noProof/>
            </w:rPr>
            <w:fldChar w:fldCharType="end"/>
          </w:r>
        </w:p>
        <w:p w14:paraId="47897E04" w14:textId="272F82F4" w:rsidR="00A74EF9" w:rsidRDefault="00A74EF9">
          <w:pPr>
            <w:pStyle w:val="TOC3"/>
            <w:rPr>
              <w:rFonts w:asciiTheme="minorHAnsi" w:eastAsiaTheme="minorEastAsia" w:hAnsiTheme="minorHAnsi" w:cstheme="minorBidi"/>
              <w:noProof/>
            </w:rPr>
          </w:pPr>
          <w:r>
            <w:rPr>
              <w:noProof/>
            </w:rPr>
            <w:t>Annex 2: KPIs 2.1 to 2.4 (Behaviours) and System Integrator Behaviours Questionnaire</w:t>
          </w:r>
          <w:r>
            <w:rPr>
              <w:noProof/>
            </w:rPr>
            <w:tab/>
          </w:r>
          <w:r>
            <w:rPr>
              <w:noProof/>
            </w:rPr>
            <w:fldChar w:fldCharType="begin"/>
          </w:r>
          <w:r>
            <w:rPr>
              <w:noProof/>
            </w:rPr>
            <w:instrText xml:space="preserve"> PAGEREF _Toc80350701 \h </w:instrText>
          </w:r>
          <w:r>
            <w:rPr>
              <w:noProof/>
            </w:rPr>
          </w:r>
          <w:r>
            <w:rPr>
              <w:noProof/>
            </w:rPr>
            <w:fldChar w:fldCharType="separate"/>
          </w:r>
          <w:r w:rsidR="00541754">
            <w:rPr>
              <w:noProof/>
            </w:rPr>
            <w:t>56</w:t>
          </w:r>
          <w:r>
            <w:rPr>
              <w:noProof/>
            </w:rPr>
            <w:fldChar w:fldCharType="end"/>
          </w:r>
        </w:p>
        <w:p w14:paraId="00B44C8E" w14:textId="23A07C31" w:rsidR="00A74EF9" w:rsidRDefault="00A74EF9">
          <w:pPr>
            <w:pStyle w:val="TOC3"/>
            <w:rPr>
              <w:rFonts w:asciiTheme="minorHAnsi" w:eastAsiaTheme="minorEastAsia" w:hAnsiTheme="minorHAnsi" w:cstheme="minorBidi"/>
              <w:noProof/>
            </w:rPr>
          </w:pPr>
          <w:r>
            <w:rPr>
              <w:noProof/>
            </w:rPr>
            <w:t>Appendix A: System Integrator Behaviours Questionnaire</w:t>
          </w:r>
          <w:r>
            <w:rPr>
              <w:noProof/>
            </w:rPr>
            <w:tab/>
          </w:r>
          <w:r>
            <w:rPr>
              <w:noProof/>
            </w:rPr>
            <w:fldChar w:fldCharType="begin"/>
          </w:r>
          <w:r>
            <w:rPr>
              <w:noProof/>
            </w:rPr>
            <w:instrText xml:space="preserve"> PAGEREF _Toc80350702 \h </w:instrText>
          </w:r>
          <w:r>
            <w:rPr>
              <w:noProof/>
            </w:rPr>
          </w:r>
          <w:r>
            <w:rPr>
              <w:noProof/>
            </w:rPr>
            <w:fldChar w:fldCharType="separate"/>
          </w:r>
          <w:r w:rsidR="00541754">
            <w:rPr>
              <w:noProof/>
            </w:rPr>
            <w:t>57</w:t>
          </w:r>
          <w:r>
            <w:rPr>
              <w:noProof/>
            </w:rPr>
            <w:fldChar w:fldCharType="end"/>
          </w:r>
        </w:p>
        <w:p w14:paraId="1FE982AF" w14:textId="63FC0B8C" w:rsidR="00A74EF9" w:rsidRDefault="00A74EF9">
          <w:pPr>
            <w:pStyle w:val="TOC3"/>
            <w:rPr>
              <w:rFonts w:asciiTheme="minorHAnsi" w:eastAsiaTheme="minorEastAsia" w:hAnsiTheme="minorHAnsi" w:cstheme="minorBidi"/>
              <w:noProof/>
            </w:rPr>
          </w:pPr>
          <w:r>
            <w:rPr>
              <w:noProof/>
            </w:rPr>
            <w:t>Annex 3: Reports</w:t>
          </w:r>
          <w:r>
            <w:rPr>
              <w:noProof/>
            </w:rPr>
            <w:tab/>
          </w:r>
          <w:r>
            <w:rPr>
              <w:noProof/>
            </w:rPr>
            <w:fldChar w:fldCharType="begin"/>
          </w:r>
          <w:r>
            <w:rPr>
              <w:noProof/>
            </w:rPr>
            <w:instrText xml:space="preserve"> PAGEREF _Toc80350703 \h </w:instrText>
          </w:r>
          <w:r>
            <w:rPr>
              <w:noProof/>
            </w:rPr>
          </w:r>
          <w:r>
            <w:rPr>
              <w:noProof/>
            </w:rPr>
            <w:fldChar w:fldCharType="separate"/>
          </w:r>
          <w:r w:rsidR="00541754">
            <w:rPr>
              <w:noProof/>
            </w:rPr>
            <w:t>62</w:t>
          </w:r>
          <w:r>
            <w:rPr>
              <w:noProof/>
            </w:rPr>
            <w:fldChar w:fldCharType="end"/>
          </w:r>
        </w:p>
        <w:p w14:paraId="5C4735A9" w14:textId="4B230FB1" w:rsidR="00A74EF9" w:rsidRDefault="00A74EF9">
          <w:pPr>
            <w:pStyle w:val="TOC3"/>
            <w:rPr>
              <w:rFonts w:asciiTheme="minorHAnsi" w:eastAsiaTheme="minorEastAsia" w:hAnsiTheme="minorHAnsi" w:cstheme="minorBidi"/>
              <w:noProof/>
            </w:rPr>
          </w:pPr>
          <w:r>
            <w:rPr>
              <w:noProof/>
            </w:rPr>
            <w:t xml:space="preserve">Annex 4: </w:t>
          </w:r>
          <w:r w:rsidRPr="00F107C2">
            <w:rPr>
              <w:rFonts w:cs="Arial"/>
              <w:noProof/>
            </w:rPr>
            <w:t>Critical Documents</w:t>
          </w:r>
          <w:r>
            <w:rPr>
              <w:noProof/>
            </w:rPr>
            <w:tab/>
          </w:r>
          <w:r>
            <w:rPr>
              <w:noProof/>
            </w:rPr>
            <w:fldChar w:fldCharType="begin"/>
          </w:r>
          <w:r>
            <w:rPr>
              <w:noProof/>
            </w:rPr>
            <w:instrText xml:space="preserve"> PAGEREF _Toc80350704 \h </w:instrText>
          </w:r>
          <w:r>
            <w:rPr>
              <w:noProof/>
            </w:rPr>
          </w:r>
          <w:r>
            <w:rPr>
              <w:noProof/>
            </w:rPr>
            <w:fldChar w:fldCharType="separate"/>
          </w:r>
          <w:r w:rsidR="00541754">
            <w:rPr>
              <w:noProof/>
            </w:rPr>
            <w:t>63</w:t>
          </w:r>
          <w:r>
            <w:rPr>
              <w:noProof/>
            </w:rPr>
            <w:fldChar w:fldCharType="end"/>
          </w:r>
        </w:p>
        <w:p w14:paraId="32E281AE" w14:textId="630E942E" w:rsidR="00A74EF9" w:rsidRDefault="00A74EF9">
          <w:pPr>
            <w:pStyle w:val="TOC1"/>
            <w:rPr>
              <w:rFonts w:asciiTheme="minorHAnsi" w:eastAsiaTheme="minorEastAsia" w:hAnsiTheme="minorHAnsi" w:cstheme="minorBidi"/>
              <w:noProof/>
            </w:rPr>
          </w:pPr>
          <w:r>
            <w:rPr>
              <w:noProof/>
            </w:rPr>
            <w:t>Schedule 5</w:t>
          </w:r>
          <w:r>
            <w:rPr>
              <w:noProof/>
            </w:rPr>
            <w:tab/>
          </w:r>
          <w:r>
            <w:rPr>
              <w:noProof/>
            </w:rPr>
            <w:fldChar w:fldCharType="begin"/>
          </w:r>
          <w:r>
            <w:rPr>
              <w:noProof/>
            </w:rPr>
            <w:instrText xml:space="preserve"> PAGEREF _Toc80350705 \h </w:instrText>
          </w:r>
          <w:r>
            <w:rPr>
              <w:noProof/>
            </w:rPr>
          </w:r>
          <w:r>
            <w:rPr>
              <w:noProof/>
            </w:rPr>
            <w:fldChar w:fldCharType="separate"/>
          </w:r>
          <w:r w:rsidR="00541754">
            <w:rPr>
              <w:noProof/>
            </w:rPr>
            <w:t>64</w:t>
          </w:r>
          <w:r>
            <w:rPr>
              <w:noProof/>
            </w:rPr>
            <w:fldChar w:fldCharType="end"/>
          </w:r>
        </w:p>
        <w:p w14:paraId="3695B3F2" w14:textId="5571AA4F" w:rsidR="00A74EF9" w:rsidRDefault="00A74EF9">
          <w:pPr>
            <w:pStyle w:val="TOC2"/>
            <w:rPr>
              <w:rFonts w:asciiTheme="minorHAnsi" w:eastAsiaTheme="minorEastAsia" w:hAnsiTheme="minorHAnsi" w:cstheme="minorBidi"/>
              <w:noProof/>
            </w:rPr>
          </w:pPr>
          <w:r w:rsidRPr="00F107C2">
            <w:rPr>
              <w:rFonts w:cs="Arial"/>
              <w:noProof/>
            </w:rPr>
            <w:t>GFX</w:t>
          </w:r>
          <w:r>
            <w:rPr>
              <w:noProof/>
            </w:rPr>
            <w:tab/>
          </w:r>
          <w:r>
            <w:rPr>
              <w:noProof/>
            </w:rPr>
            <w:tab/>
          </w:r>
          <w:r>
            <w:rPr>
              <w:noProof/>
            </w:rPr>
            <w:fldChar w:fldCharType="begin"/>
          </w:r>
          <w:r>
            <w:rPr>
              <w:noProof/>
            </w:rPr>
            <w:instrText xml:space="preserve"> PAGEREF _Toc80350706 \h </w:instrText>
          </w:r>
          <w:r>
            <w:rPr>
              <w:noProof/>
            </w:rPr>
          </w:r>
          <w:r>
            <w:rPr>
              <w:noProof/>
            </w:rPr>
            <w:fldChar w:fldCharType="separate"/>
          </w:r>
          <w:r w:rsidR="00541754">
            <w:rPr>
              <w:noProof/>
            </w:rPr>
            <w:t>64</w:t>
          </w:r>
          <w:r>
            <w:rPr>
              <w:noProof/>
            </w:rPr>
            <w:fldChar w:fldCharType="end"/>
          </w:r>
        </w:p>
        <w:p w14:paraId="28252C8C" w14:textId="730E3468" w:rsidR="00A74EF9" w:rsidRDefault="00A74EF9">
          <w:pPr>
            <w:pStyle w:val="TOC1"/>
            <w:rPr>
              <w:rFonts w:asciiTheme="minorHAnsi" w:eastAsiaTheme="minorEastAsia" w:hAnsiTheme="minorHAnsi" w:cstheme="minorBidi"/>
              <w:noProof/>
            </w:rPr>
          </w:pPr>
          <w:r>
            <w:rPr>
              <w:noProof/>
            </w:rPr>
            <w:t>Schedule 6</w:t>
          </w:r>
          <w:r>
            <w:rPr>
              <w:noProof/>
            </w:rPr>
            <w:tab/>
          </w:r>
          <w:r>
            <w:rPr>
              <w:noProof/>
            </w:rPr>
            <w:fldChar w:fldCharType="begin"/>
          </w:r>
          <w:r>
            <w:rPr>
              <w:noProof/>
            </w:rPr>
            <w:instrText xml:space="preserve"> PAGEREF _Toc80350707 \h </w:instrText>
          </w:r>
          <w:r>
            <w:rPr>
              <w:noProof/>
            </w:rPr>
          </w:r>
          <w:r>
            <w:rPr>
              <w:noProof/>
            </w:rPr>
            <w:fldChar w:fldCharType="separate"/>
          </w:r>
          <w:r w:rsidR="00541754">
            <w:rPr>
              <w:noProof/>
            </w:rPr>
            <w:t>65</w:t>
          </w:r>
          <w:r>
            <w:rPr>
              <w:noProof/>
            </w:rPr>
            <w:fldChar w:fldCharType="end"/>
          </w:r>
        </w:p>
        <w:p w14:paraId="352AC456" w14:textId="501297BE" w:rsidR="00A74EF9" w:rsidRDefault="00A74EF9">
          <w:pPr>
            <w:pStyle w:val="TOC2"/>
            <w:rPr>
              <w:rFonts w:asciiTheme="minorHAnsi" w:eastAsiaTheme="minorEastAsia" w:hAnsiTheme="minorHAnsi" w:cstheme="minorBidi"/>
              <w:noProof/>
            </w:rPr>
          </w:pPr>
          <w:r w:rsidRPr="00F107C2">
            <w:rPr>
              <w:rFonts w:cs="Arial"/>
              <w:noProof/>
            </w:rPr>
            <w:t>Governance and Reporting</w:t>
          </w:r>
          <w:r>
            <w:rPr>
              <w:noProof/>
            </w:rPr>
            <w:tab/>
          </w:r>
          <w:r>
            <w:rPr>
              <w:noProof/>
            </w:rPr>
            <w:fldChar w:fldCharType="begin"/>
          </w:r>
          <w:r>
            <w:rPr>
              <w:noProof/>
            </w:rPr>
            <w:instrText xml:space="preserve"> PAGEREF _Toc80350708 \h </w:instrText>
          </w:r>
          <w:r>
            <w:rPr>
              <w:noProof/>
            </w:rPr>
          </w:r>
          <w:r>
            <w:rPr>
              <w:noProof/>
            </w:rPr>
            <w:fldChar w:fldCharType="separate"/>
          </w:r>
          <w:r w:rsidR="00541754">
            <w:rPr>
              <w:noProof/>
            </w:rPr>
            <w:t>65</w:t>
          </w:r>
          <w:r>
            <w:rPr>
              <w:noProof/>
            </w:rPr>
            <w:fldChar w:fldCharType="end"/>
          </w:r>
        </w:p>
        <w:p w14:paraId="44BAEA0A" w14:textId="5E676954" w:rsidR="00A74EF9" w:rsidRDefault="00A74EF9">
          <w:pPr>
            <w:pStyle w:val="TOC3"/>
            <w:rPr>
              <w:rFonts w:asciiTheme="minorHAnsi" w:eastAsiaTheme="minorEastAsia" w:hAnsiTheme="minorHAnsi" w:cstheme="minorBidi"/>
              <w:noProof/>
            </w:rPr>
          </w:pPr>
          <w:r>
            <w:rPr>
              <w:noProof/>
            </w:rPr>
            <w:t>Part 1</w:t>
          </w:r>
          <w:r>
            <w:rPr>
              <w:noProof/>
            </w:rPr>
            <w:tab/>
          </w:r>
          <w:r>
            <w:rPr>
              <w:noProof/>
            </w:rPr>
            <w:fldChar w:fldCharType="begin"/>
          </w:r>
          <w:r>
            <w:rPr>
              <w:noProof/>
            </w:rPr>
            <w:instrText xml:space="preserve"> PAGEREF _Toc80350709 \h </w:instrText>
          </w:r>
          <w:r>
            <w:rPr>
              <w:noProof/>
            </w:rPr>
          </w:r>
          <w:r>
            <w:rPr>
              <w:noProof/>
            </w:rPr>
            <w:fldChar w:fldCharType="separate"/>
          </w:r>
          <w:r w:rsidR="00541754">
            <w:rPr>
              <w:noProof/>
            </w:rPr>
            <w:t>65</w:t>
          </w:r>
          <w:r>
            <w:rPr>
              <w:noProof/>
            </w:rPr>
            <w:fldChar w:fldCharType="end"/>
          </w:r>
        </w:p>
        <w:p w14:paraId="51B15075" w14:textId="086998D7" w:rsidR="00A74EF9" w:rsidRDefault="00A74EF9">
          <w:pPr>
            <w:pStyle w:val="TOC3"/>
            <w:rPr>
              <w:rFonts w:asciiTheme="minorHAnsi" w:eastAsiaTheme="minorEastAsia" w:hAnsiTheme="minorHAnsi" w:cstheme="minorBidi"/>
              <w:noProof/>
            </w:rPr>
          </w:pPr>
          <w:r>
            <w:rPr>
              <w:noProof/>
            </w:rPr>
            <w:t>Part 2</w:t>
          </w:r>
          <w:r>
            <w:rPr>
              <w:noProof/>
            </w:rPr>
            <w:tab/>
          </w:r>
          <w:r>
            <w:rPr>
              <w:noProof/>
            </w:rPr>
            <w:fldChar w:fldCharType="begin"/>
          </w:r>
          <w:r>
            <w:rPr>
              <w:noProof/>
            </w:rPr>
            <w:instrText xml:space="preserve"> PAGEREF _Toc80350710 \h </w:instrText>
          </w:r>
          <w:r>
            <w:rPr>
              <w:noProof/>
            </w:rPr>
          </w:r>
          <w:r>
            <w:rPr>
              <w:noProof/>
            </w:rPr>
            <w:fldChar w:fldCharType="separate"/>
          </w:r>
          <w:r w:rsidR="00541754">
            <w:rPr>
              <w:noProof/>
            </w:rPr>
            <w:t>67</w:t>
          </w:r>
          <w:r>
            <w:rPr>
              <w:noProof/>
            </w:rPr>
            <w:fldChar w:fldCharType="end"/>
          </w:r>
        </w:p>
        <w:p w14:paraId="1A6875A4" w14:textId="1AF8B984" w:rsidR="00A74EF9" w:rsidRDefault="00A74EF9">
          <w:pPr>
            <w:pStyle w:val="TOC3"/>
            <w:rPr>
              <w:rFonts w:asciiTheme="minorHAnsi" w:eastAsiaTheme="minorEastAsia" w:hAnsiTheme="minorHAnsi" w:cstheme="minorBidi"/>
              <w:noProof/>
            </w:rPr>
          </w:pPr>
          <w:r>
            <w:rPr>
              <w:noProof/>
            </w:rPr>
            <w:t>Annex 1 Contract Data Deliverables</w:t>
          </w:r>
          <w:r>
            <w:rPr>
              <w:noProof/>
            </w:rPr>
            <w:tab/>
          </w:r>
          <w:r>
            <w:rPr>
              <w:noProof/>
            </w:rPr>
            <w:fldChar w:fldCharType="begin"/>
          </w:r>
          <w:r>
            <w:rPr>
              <w:noProof/>
            </w:rPr>
            <w:instrText xml:space="preserve"> PAGEREF _Toc80350711 \h </w:instrText>
          </w:r>
          <w:r>
            <w:rPr>
              <w:noProof/>
            </w:rPr>
          </w:r>
          <w:r>
            <w:rPr>
              <w:noProof/>
            </w:rPr>
            <w:fldChar w:fldCharType="separate"/>
          </w:r>
          <w:r w:rsidR="00541754">
            <w:rPr>
              <w:noProof/>
            </w:rPr>
            <w:t>68</w:t>
          </w:r>
          <w:r>
            <w:rPr>
              <w:noProof/>
            </w:rPr>
            <w:fldChar w:fldCharType="end"/>
          </w:r>
        </w:p>
        <w:p w14:paraId="3475E5F4" w14:textId="1C18C880" w:rsidR="00A74EF9" w:rsidRDefault="00A74EF9">
          <w:pPr>
            <w:pStyle w:val="TOC3"/>
            <w:rPr>
              <w:rFonts w:asciiTheme="minorHAnsi" w:eastAsiaTheme="minorEastAsia" w:hAnsiTheme="minorHAnsi" w:cstheme="minorBidi"/>
              <w:noProof/>
            </w:rPr>
          </w:pPr>
          <w:r>
            <w:rPr>
              <w:noProof/>
            </w:rPr>
            <w:t>Annex 2: Meetings</w:t>
          </w:r>
          <w:r>
            <w:rPr>
              <w:noProof/>
            </w:rPr>
            <w:tab/>
          </w:r>
          <w:r>
            <w:rPr>
              <w:noProof/>
            </w:rPr>
            <w:fldChar w:fldCharType="begin"/>
          </w:r>
          <w:r>
            <w:rPr>
              <w:noProof/>
            </w:rPr>
            <w:instrText xml:space="preserve"> PAGEREF _Toc80350712 \h </w:instrText>
          </w:r>
          <w:r>
            <w:rPr>
              <w:noProof/>
            </w:rPr>
          </w:r>
          <w:r>
            <w:rPr>
              <w:noProof/>
            </w:rPr>
            <w:fldChar w:fldCharType="separate"/>
          </w:r>
          <w:r w:rsidR="00541754">
            <w:rPr>
              <w:noProof/>
            </w:rPr>
            <w:t>76</w:t>
          </w:r>
          <w:r>
            <w:rPr>
              <w:noProof/>
            </w:rPr>
            <w:fldChar w:fldCharType="end"/>
          </w:r>
        </w:p>
        <w:p w14:paraId="2A037F29" w14:textId="445B4CB7" w:rsidR="00A74EF9" w:rsidRDefault="00A74EF9">
          <w:pPr>
            <w:pStyle w:val="TOC1"/>
            <w:rPr>
              <w:rFonts w:asciiTheme="minorHAnsi" w:eastAsiaTheme="minorEastAsia" w:hAnsiTheme="minorHAnsi" w:cstheme="minorBidi"/>
              <w:noProof/>
            </w:rPr>
          </w:pPr>
          <w:r>
            <w:rPr>
              <w:noProof/>
            </w:rPr>
            <w:t>Schedule 7</w:t>
          </w:r>
          <w:r>
            <w:rPr>
              <w:noProof/>
            </w:rPr>
            <w:tab/>
          </w:r>
          <w:r>
            <w:rPr>
              <w:noProof/>
            </w:rPr>
            <w:fldChar w:fldCharType="begin"/>
          </w:r>
          <w:r>
            <w:rPr>
              <w:noProof/>
            </w:rPr>
            <w:instrText xml:space="preserve"> PAGEREF _Toc80350713 \h </w:instrText>
          </w:r>
          <w:r>
            <w:rPr>
              <w:noProof/>
            </w:rPr>
          </w:r>
          <w:r>
            <w:rPr>
              <w:noProof/>
            </w:rPr>
            <w:fldChar w:fldCharType="separate"/>
          </w:r>
          <w:r w:rsidR="00541754">
            <w:rPr>
              <w:noProof/>
            </w:rPr>
            <w:t>100</w:t>
          </w:r>
          <w:r>
            <w:rPr>
              <w:noProof/>
            </w:rPr>
            <w:fldChar w:fldCharType="end"/>
          </w:r>
        </w:p>
        <w:p w14:paraId="6332003D" w14:textId="3BE31EB3" w:rsidR="00A74EF9" w:rsidRDefault="00A74EF9">
          <w:pPr>
            <w:pStyle w:val="TOC2"/>
            <w:rPr>
              <w:rFonts w:asciiTheme="minorHAnsi" w:eastAsiaTheme="minorEastAsia" w:hAnsiTheme="minorHAnsi" w:cstheme="minorBidi"/>
              <w:noProof/>
            </w:rPr>
          </w:pPr>
          <w:r w:rsidRPr="00F107C2">
            <w:rPr>
              <w:rFonts w:cs="Arial"/>
              <w:noProof/>
            </w:rPr>
            <w:t>Pricing and Payment</w:t>
          </w:r>
          <w:r>
            <w:rPr>
              <w:noProof/>
            </w:rPr>
            <w:tab/>
          </w:r>
          <w:r>
            <w:rPr>
              <w:noProof/>
            </w:rPr>
            <w:fldChar w:fldCharType="begin"/>
          </w:r>
          <w:r>
            <w:rPr>
              <w:noProof/>
            </w:rPr>
            <w:instrText xml:space="preserve"> PAGEREF _Toc80350714 \h </w:instrText>
          </w:r>
          <w:r>
            <w:rPr>
              <w:noProof/>
            </w:rPr>
          </w:r>
          <w:r>
            <w:rPr>
              <w:noProof/>
            </w:rPr>
            <w:fldChar w:fldCharType="separate"/>
          </w:r>
          <w:r w:rsidR="00541754">
            <w:rPr>
              <w:noProof/>
            </w:rPr>
            <w:t>100</w:t>
          </w:r>
          <w:r>
            <w:rPr>
              <w:noProof/>
            </w:rPr>
            <w:fldChar w:fldCharType="end"/>
          </w:r>
        </w:p>
        <w:p w14:paraId="104014C8" w14:textId="71169AA1" w:rsidR="00A74EF9" w:rsidRDefault="00A74EF9">
          <w:pPr>
            <w:pStyle w:val="TOC3"/>
            <w:rPr>
              <w:rFonts w:asciiTheme="minorHAnsi" w:eastAsiaTheme="minorEastAsia" w:hAnsiTheme="minorHAnsi" w:cstheme="minorBidi"/>
              <w:noProof/>
            </w:rPr>
          </w:pPr>
          <w:r>
            <w:rPr>
              <w:noProof/>
            </w:rPr>
            <w:t>Part 1: Calculating the Monthly Payment</w:t>
          </w:r>
          <w:r>
            <w:rPr>
              <w:noProof/>
            </w:rPr>
            <w:tab/>
          </w:r>
          <w:r>
            <w:rPr>
              <w:noProof/>
            </w:rPr>
            <w:fldChar w:fldCharType="begin"/>
          </w:r>
          <w:r>
            <w:rPr>
              <w:noProof/>
            </w:rPr>
            <w:instrText xml:space="preserve"> PAGEREF _Toc80350715 \h </w:instrText>
          </w:r>
          <w:r>
            <w:rPr>
              <w:noProof/>
            </w:rPr>
          </w:r>
          <w:r>
            <w:rPr>
              <w:noProof/>
            </w:rPr>
            <w:fldChar w:fldCharType="separate"/>
          </w:r>
          <w:r w:rsidR="00541754">
            <w:rPr>
              <w:noProof/>
            </w:rPr>
            <w:t>100</w:t>
          </w:r>
          <w:r>
            <w:rPr>
              <w:noProof/>
            </w:rPr>
            <w:fldChar w:fldCharType="end"/>
          </w:r>
        </w:p>
        <w:p w14:paraId="0569F05C" w14:textId="569652EF" w:rsidR="00A74EF9" w:rsidRDefault="00A74EF9">
          <w:pPr>
            <w:pStyle w:val="TOC3"/>
            <w:rPr>
              <w:rFonts w:asciiTheme="minorHAnsi" w:eastAsiaTheme="minorEastAsia" w:hAnsiTheme="minorHAnsi" w:cstheme="minorBidi"/>
              <w:noProof/>
            </w:rPr>
          </w:pPr>
          <w:r>
            <w:rPr>
              <w:noProof/>
            </w:rPr>
            <w:t>Part 2: The Contract Price</w:t>
          </w:r>
          <w:r>
            <w:rPr>
              <w:noProof/>
            </w:rPr>
            <w:tab/>
          </w:r>
          <w:r>
            <w:rPr>
              <w:noProof/>
            </w:rPr>
            <w:fldChar w:fldCharType="begin"/>
          </w:r>
          <w:r>
            <w:rPr>
              <w:noProof/>
            </w:rPr>
            <w:instrText xml:space="preserve"> PAGEREF _Toc80350716 \h </w:instrText>
          </w:r>
          <w:r>
            <w:rPr>
              <w:noProof/>
            </w:rPr>
          </w:r>
          <w:r>
            <w:rPr>
              <w:noProof/>
            </w:rPr>
            <w:fldChar w:fldCharType="separate"/>
          </w:r>
          <w:r w:rsidR="00541754">
            <w:rPr>
              <w:noProof/>
            </w:rPr>
            <w:t>108</w:t>
          </w:r>
          <w:r>
            <w:rPr>
              <w:noProof/>
            </w:rPr>
            <w:fldChar w:fldCharType="end"/>
          </w:r>
        </w:p>
        <w:p w14:paraId="4C36B9A3" w14:textId="5855DE4D" w:rsidR="00A74EF9" w:rsidRDefault="00A74EF9">
          <w:pPr>
            <w:pStyle w:val="TOC3"/>
            <w:rPr>
              <w:rFonts w:asciiTheme="minorHAnsi" w:eastAsiaTheme="minorEastAsia" w:hAnsiTheme="minorHAnsi" w:cstheme="minorBidi"/>
              <w:noProof/>
            </w:rPr>
          </w:pPr>
          <w:r>
            <w:rPr>
              <w:noProof/>
            </w:rPr>
            <w:t>Part 3: Payment</w:t>
          </w:r>
          <w:r>
            <w:rPr>
              <w:noProof/>
            </w:rPr>
            <w:tab/>
          </w:r>
          <w:r>
            <w:rPr>
              <w:noProof/>
            </w:rPr>
            <w:fldChar w:fldCharType="begin"/>
          </w:r>
          <w:r>
            <w:rPr>
              <w:noProof/>
            </w:rPr>
            <w:instrText xml:space="preserve"> PAGEREF _Toc80350717 \h </w:instrText>
          </w:r>
          <w:r>
            <w:rPr>
              <w:noProof/>
            </w:rPr>
          </w:r>
          <w:r>
            <w:rPr>
              <w:noProof/>
            </w:rPr>
            <w:fldChar w:fldCharType="separate"/>
          </w:r>
          <w:r w:rsidR="00541754">
            <w:rPr>
              <w:noProof/>
            </w:rPr>
            <w:t>115</w:t>
          </w:r>
          <w:r>
            <w:rPr>
              <w:noProof/>
            </w:rPr>
            <w:fldChar w:fldCharType="end"/>
          </w:r>
        </w:p>
        <w:p w14:paraId="6A7C6F3D" w14:textId="76024B99" w:rsidR="00A74EF9" w:rsidRDefault="00A74EF9">
          <w:pPr>
            <w:pStyle w:val="TOC3"/>
            <w:rPr>
              <w:rFonts w:asciiTheme="minorHAnsi" w:eastAsiaTheme="minorEastAsia" w:hAnsiTheme="minorHAnsi" w:cstheme="minorBidi"/>
              <w:noProof/>
            </w:rPr>
          </w:pPr>
          <w:r>
            <w:rPr>
              <w:noProof/>
            </w:rPr>
            <w:t>Part 4: Financial Management Information</w:t>
          </w:r>
          <w:r>
            <w:rPr>
              <w:noProof/>
            </w:rPr>
            <w:tab/>
          </w:r>
          <w:r>
            <w:rPr>
              <w:noProof/>
            </w:rPr>
            <w:fldChar w:fldCharType="begin"/>
          </w:r>
          <w:r>
            <w:rPr>
              <w:noProof/>
            </w:rPr>
            <w:instrText xml:space="preserve"> PAGEREF _Toc80350718 \h </w:instrText>
          </w:r>
          <w:r>
            <w:rPr>
              <w:noProof/>
            </w:rPr>
          </w:r>
          <w:r>
            <w:rPr>
              <w:noProof/>
            </w:rPr>
            <w:fldChar w:fldCharType="separate"/>
          </w:r>
          <w:r w:rsidR="00541754">
            <w:rPr>
              <w:noProof/>
            </w:rPr>
            <w:t>116</w:t>
          </w:r>
          <w:r>
            <w:rPr>
              <w:noProof/>
            </w:rPr>
            <w:fldChar w:fldCharType="end"/>
          </w:r>
        </w:p>
        <w:p w14:paraId="42C46CDF" w14:textId="1BABA018" w:rsidR="00A74EF9" w:rsidRDefault="00A74EF9">
          <w:pPr>
            <w:pStyle w:val="TOC3"/>
            <w:rPr>
              <w:rFonts w:asciiTheme="minorHAnsi" w:eastAsiaTheme="minorEastAsia" w:hAnsiTheme="minorHAnsi" w:cstheme="minorBidi"/>
              <w:noProof/>
            </w:rPr>
          </w:pPr>
          <w:r>
            <w:rPr>
              <w:noProof/>
            </w:rPr>
            <w:t>Annex 1: Price List</w:t>
          </w:r>
          <w:r>
            <w:rPr>
              <w:noProof/>
            </w:rPr>
            <w:tab/>
          </w:r>
          <w:r>
            <w:rPr>
              <w:noProof/>
            </w:rPr>
            <w:fldChar w:fldCharType="begin"/>
          </w:r>
          <w:r>
            <w:rPr>
              <w:noProof/>
            </w:rPr>
            <w:instrText xml:space="preserve"> PAGEREF _Toc80350719 \h </w:instrText>
          </w:r>
          <w:r>
            <w:rPr>
              <w:noProof/>
            </w:rPr>
          </w:r>
          <w:r>
            <w:rPr>
              <w:noProof/>
            </w:rPr>
            <w:fldChar w:fldCharType="separate"/>
          </w:r>
          <w:r w:rsidR="00541754">
            <w:rPr>
              <w:noProof/>
            </w:rPr>
            <w:t>117</w:t>
          </w:r>
          <w:r>
            <w:rPr>
              <w:noProof/>
            </w:rPr>
            <w:fldChar w:fldCharType="end"/>
          </w:r>
        </w:p>
        <w:p w14:paraId="04918E91" w14:textId="2DDA414A" w:rsidR="00A74EF9" w:rsidRDefault="00A74EF9">
          <w:pPr>
            <w:pStyle w:val="TOC3"/>
            <w:rPr>
              <w:rFonts w:asciiTheme="minorHAnsi" w:eastAsiaTheme="minorEastAsia" w:hAnsiTheme="minorHAnsi" w:cstheme="minorBidi"/>
              <w:noProof/>
            </w:rPr>
          </w:pPr>
          <w:r>
            <w:rPr>
              <w:noProof/>
            </w:rPr>
            <w:t>Annex 2: Task Orders 1, 2 and 3 Milestone Payment Plan</w:t>
          </w:r>
          <w:r>
            <w:rPr>
              <w:noProof/>
            </w:rPr>
            <w:tab/>
          </w:r>
          <w:r>
            <w:rPr>
              <w:noProof/>
            </w:rPr>
            <w:fldChar w:fldCharType="begin"/>
          </w:r>
          <w:r>
            <w:rPr>
              <w:noProof/>
            </w:rPr>
            <w:instrText xml:space="preserve"> PAGEREF _Toc80350720 \h </w:instrText>
          </w:r>
          <w:r>
            <w:rPr>
              <w:noProof/>
            </w:rPr>
          </w:r>
          <w:r>
            <w:rPr>
              <w:noProof/>
            </w:rPr>
            <w:fldChar w:fldCharType="separate"/>
          </w:r>
          <w:r w:rsidR="00541754">
            <w:rPr>
              <w:noProof/>
            </w:rPr>
            <w:t>118</w:t>
          </w:r>
          <w:r>
            <w:rPr>
              <w:noProof/>
            </w:rPr>
            <w:fldChar w:fldCharType="end"/>
          </w:r>
        </w:p>
        <w:p w14:paraId="5F170533" w14:textId="1FCC7B4A" w:rsidR="00A74EF9" w:rsidRDefault="00A74EF9">
          <w:pPr>
            <w:pStyle w:val="TOC3"/>
            <w:rPr>
              <w:rFonts w:asciiTheme="minorHAnsi" w:eastAsiaTheme="minorEastAsia" w:hAnsiTheme="minorHAnsi" w:cstheme="minorBidi"/>
              <w:noProof/>
            </w:rPr>
          </w:pPr>
          <w:r>
            <w:rPr>
              <w:noProof/>
            </w:rPr>
            <w:t>Annex 3: Statement of Requirements</w:t>
          </w:r>
          <w:r>
            <w:rPr>
              <w:noProof/>
            </w:rPr>
            <w:tab/>
          </w:r>
          <w:r>
            <w:rPr>
              <w:noProof/>
            </w:rPr>
            <w:fldChar w:fldCharType="begin"/>
          </w:r>
          <w:r>
            <w:rPr>
              <w:noProof/>
            </w:rPr>
            <w:instrText xml:space="preserve"> PAGEREF _Toc80350721 \h </w:instrText>
          </w:r>
          <w:r>
            <w:rPr>
              <w:noProof/>
            </w:rPr>
          </w:r>
          <w:r>
            <w:rPr>
              <w:noProof/>
            </w:rPr>
            <w:fldChar w:fldCharType="separate"/>
          </w:r>
          <w:r w:rsidR="00541754">
            <w:rPr>
              <w:noProof/>
            </w:rPr>
            <w:t>119</w:t>
          </w:r>
          <w:r>
            <w:rPr>
              <w:noProof/>
            </w:rPr>
            <w:fldChar w:fldCharType="end"/>
          </w:r>
        </w:p>
        <w:p w14:paraId="112F5C08" w14:textId="3091D384" w:rsidR="00A74EF9" w:rsidRDefault="00A74EF9">
          <w:pPr>
            <w:pStyle w:val="TOC3"/>
            <w:rPr>
              <w:rFonts w:asciiTheme="minorHAnsi" w:eastAsiaTheme="minorEastAsia" w:hAnsiTheme="minorHAnsi" w:cstheme="minorBidi"/>
              <w:noProof/>
            </w:rPr>
          </w:pPr>
          <w:r>
            <w:rPr>
              <w:noProof/>
            </w:rPr>
            <w:t>Annex 4: Annex A</w:t>
          </w:r>
          <w:r>
            <w:rPr>
              <w:noProof/>
            </w:rPr>
            <w:tab/>
          </w:r>
          <w:r>
            <w:rPr>
              <w:noProof/>
            </w:rPr>
            <w:fldChar w:fldCharType="begin"/>
          </w:r>
          <w:r>
            <w:rPr>
              <w:noProof/>
            </w:rPr>
            <w:instrText xml:space="preserve"> PAGEREF _Toc80350722 \h </w:instrText>
          </w:r>
          <w:r>
            <w:rPr>
              <w:noProof/>
            </w:rPr>
          </w:r>
          <w:r>
            <w:rPr>
              <w:noProof/>
            </w:rPr>
            <w:fldChar w:fldCharType="separate"/>
          </w:r>
          <w:r w:rsidR="00541754">
            <w:rPr>
              <w:noProof/>
            </w:rPr>
            <w:t>121</w:t>
          </w:r>
          <w:r>
            <w:rPr>
              <w:noProof/>
            </w:rPr>
            <w:fldChar w:fldCharType="end"/>
          </w:r>
        </w:p>
        <w:p w14:paraId="60EA64F6" w14:textId="01DECE37" w:rsidR="00A74EF9" w:rsidRDefault="00A74EF9">
          <w:pPr>
            <w:pStyle w:val="TOC3"/>
            <w:rPr>
              <w:rFonts w:asciiTheme="minorHAnsi" w:eastAsiaTheme="minorEastAsia" w:hAnsiTheme="minorHAnsi" w:cstheme="minorBidi"/>
              <w:noProof/>
            </w:rPr>
          </w:pPr>
          <w:r>
            <w:rPr>
              <w:noProof/>
            </w:rPr>
            <w:t>Annex 5: Annex B</w:t>
          </w:r>
          <w:r>
            <w:rPr>
              <w:noProof/>
            </w:rPr>
            <w:tab/>
          </w:r>
          <w:r>
            <w:rPr>
              <w:noProof/>
            </w:rPr>
            <w:fldChar w:fldCharType="begin"/>
          </w:r>
          <w:r>
            <w:rPr>
              <w:noProof/>
            </w:rPr>
            <w:instrText xml:space="preserve"> PAGEREF _Toc80350723 \h </w:instrText>
          </w:r>
          <w:r>
            <w:rPr>
              <w:noProof/>
            </w:rPr>
          </w:r>
          <w:r>
            <w:rPr>
              <w:noProof/>
            </w:rPr>
            <w:fldChar w:fldCharType="separate"/>
          </w:r>
          <w:r w:rsidR="00541754">
            <w:rPr>
              <w:noProof/>
            </w:rPr>
            <w:t>122</w:t>
          </w:r>
          <w:r>
            <w:rPr>
              <w:noProof/>
            </w:rPr>
            <w:fldChar w:fldCharType="end"/>
          </w:r>
        </w:p>
        <w:p w14:paraId="1B302B34" w14:textId="36269DF0" w:rsidR="00A74EF9" w:rsidRDefault="00A74EF9">
          <w:pPr>
            <w:pStyle w:val="TOC1"/>
            <w:rPr>
              <w:rFonts w:asciiTheme="minorHAnsi" w:eastAsiaTheme="minorEastAsia" w:hAnsiTheme="minorHAnsi" w:cstheme="minorBidi"/>
              <w:noProof/>
            </w:rPr>
          </w:pPr>
          <w:r>
            <w:rPr>
              <w:noProof/>
            </w:rPr>
            <w:t>Schedule 8</w:t>
          </w:r>
          <w:r>
            <w:rPr>
              <w:noProof/>
            </w:rPr>
            <w:tab/>
          </w:r>
          <w:r>
            <w:rPr>
              <w:noProof/>
            </w:rPr>
            <w:fldChar w:fldCharType="begin"/>
          </w:r>
          <w:r>
            <w:rPr>
              <w:noProof/>
            </w:rPr>
            <w:instrText xml:space="preserve"> PAGEREF _Toc80350724 \h </w:instrText>
          </w:r>
          <w:r>
            <w:rPr>
              <w:noProof/>
            </w:rPr>
          </w:r>
          <w:r>
            <w:rPr>
              <w:noProof/>
            </w:rPr>
            <w:fldChar w:fldCharType="separate"/>
          </w:r>
          <w:r w:rsidR="00541754">
            <w:rPr>
              <w:noProof/>
            </w:rPr>
            <w:t>123</w:t>
          </w:r>
          <w:r>
            <w:rPr>
              <w:noProof/>
            </w:rPr>
            <w:fldChar w:fldCharType="end"/>
          </w:r>
        </w:p>
        <w:p w14:paraId="21F62AB5" w14:textId="61948C89" w:rsidR="00A74EF9" w:rsidRDefault="00A74EF9">
          <w:pPr>
            <w:pStyle w:val="TOC2"/>
            <w:rPr>
              <w:rFonts w:asciiTheme="minorHAnsi" w:eastAsiaTheme="minorEastAsia" w:hAnsiTheme="minorHAnsi" w:cstheme="minorBidi"/>
              <w:noProof/>
            </w:rPr>
          </w:pPr>
          <w:r w:rsidRPr="00F107C2">
            <w:rPr>
              <w:rFonts w:cs="Arial"/>
              <w:noProof/>
            </w:rPr>
            <w:t>Ad Hoc Task Order Approval Process</w:t>
          </w:r>
          <w:r>
            <w:rPr>
              <w:noProof/>
            </w:rPr>
            <w:tab/>
          </w:r>
          <w:r>
            <w:rPr>
              <w:noProof/>
            </w:rPr>
            <w:fldChar w:fldCharType="begin"/>
          </w:r>
          <w:r>
            <w:rPr>
              <w:noProof/>
            </w:rPr>
            <w:instrText xml:space="preserve"> PAGEREF _Toc80350725 \h </w:instrText>
          </w:r>
          <w:r>
            <w:rPr>
              <w:noProof/>
            </w:rPr>
          </w:r>
          <w:r>
            <w:rPr>
              <w:noProof/>
            </w:rPr>
            <w:fldChar w:fldCharType="separate"/>
          </w:r>
          <w:r w:rsidR="00541754">
            <w:rPr>
              <w:noProof/>
            </w:rPr>
            <w:t>123</w:t>
          </w:r>
          <w:r>
            <w:rPr>
              <w:noProof/>
            </w:rPr>
            <w:fldChar w:fldCharType="end"/>
          </w:r>
        </w:p>
        <w:p w14:paraId="7BD119CC" w14:textId="2A9C7056" w:rsidR="00A74EF9" w:rsidRDefault="00A74EF9">
          <w:pPr>
            <w:pStyle w:val="TOC3"/>
            <w:rPr>
              <w:rFonts w:asciiTheme="minorHAnsi" w:eastAsiaTheme="minorEastAsia" w:hAnsiTheme="minorHAnsi" w:cstheme="minorBidi"/>
              <w:noProof/>
            </w:rPr>
          </w:pPr>
          <w:r>
            <w:rPr>
              <w:noProof/>
            </w:rPr>
            <w:t>Annex 1: Approved Ad Hoc Task Orders</w:t>
          </w:r>
          <w:r>
            <w:rPr>
              <w:noProof/>
            </w:rPr>
            <w:tab/>
          </w:r>
          <w:r>
            <w:rPr>
              <w:noProof/>
            </w:rPr>
            <w:fldChar w:fldCharType="begin"/>
          </w:r>
          <w:r>
            <w:rPr>
              <w:noProof/>
            </w:rPr>
            <w:instrText xml:space="preserve"> PAGEREF _Toc80350726 \h </w:instrText>
          </w:r>
          <w:r>
            <w:rPr>
              <w:noProof/>
            </w:rPr>
          </w:r>
          <w:r>
            <w:rPr>
              <w:noProof/>
            </w:rPr>
            <w:fldChar w:fldCharType="separate"/>
          </w:r>
          <w:r w:rsidR="00541754">
            <w:rPr>
              <w:noProof/>
            </w:rPr>
            <w:t>126</w:t>
          </w:r>
          <w:r>
            <w:rPr>
              <w:noProof/>
            </w:rPr>
            <w:fldChar w:fldCharType="end"/>
          </w:r>
        </w:p>
        <w:p w14:paraId="1FD7A238" w14:textId="461BB168" w:rsidR="00A74EF9" w:rsidRDefault="00A74EF9">
          <w:pPr>
            <w:pStyle w:val="TOC3"/>
            <w:rPr>
              <w:rFonts w:asciiTheme="minorHAnsi" w:eastAsiaTheme="minorEastAsia" w:hAnsiTheme="minorHAnsi" w:cstheme="minorBidi"/>
              <w:noProof/>
            </w:rPr>
          </w:pPr>
          <w:r>
            <w:rPr>
              <w:noProof/>
            </w:rPr>
            <w:t>Annex 2: Ad Hoc Task Order Template</w:t>
          </w:r>
          <w:r>
            <w:rPr>
              <w:noProof/>
            </w:rPr>
            <w:tab/>
          </w:r>
          <w:r>
            <w:rPr>
              <w:noProof/>
            </w:rPr>
            <w:fldChar w:fldCharType="begin"/>
          </w:r>
          <w:r>
            <w:rPr>
              <w:noProof/>
            </w:rPr>
            <w:instrText xml:space="preserve"> PAGEREF _Toc80350727 \h </w:instrText>
          </w:r>
          <w:r>
            <w:rPr>
              <w:noProof/>
            </w:rPr>
          </w:r>
          <w:r>
            <w:rPr>
              <w:noProof/>
            </w:rPr>
            <w:fldChar w:fldCharType="separate"/>
          </w:r>
          <w:r w:rsidR="00541754">
            <w:rPr>
              <w:noProof/>
            </w:rPr>
            <w:t>127</w:t>
          </w:r>
          <w:r>
            <w:rPr>
              <w:noProof/>
            </w:rPr>
            <w:fldChar w:fldCharType="end"/>
          </w:r>
        </w:p>
        <w:p w14:paraId="2E77029B" w14:textId="3C2C911A" w:rsidR="00A74EF9" w:rsidRDefault="00A74EF9">
          <w:pPr>
            <w:pStyle w:val="TOC1"/>
            <w:rPr>
              <w:rFonts w:asciiTheme="minorHAnsi" w:eastAsiaTheme="minorEastAsia" w:hAnsiTheme="minorHAnsi" w:cstheme="minorBidi"/>
              <w:noProof/>
            </w:rPr>
          </w:pPr>
          <w:r>
            <w:rPr>
              <w:noProof/>
            </w:rPr>
            <w:t>Schedule 9</w:t>
          </w:r>
          <w:r>
            <w:rPr>
              <w:noProof/>
            </w:rPr>
            <w:tab/>
          </w:r>
          <w:r>
            <w:rPr>
              <w:noProof/>
            </w:rPr>
            <w:fldChar w:fldCharType="begin"/>
          </w:r>
          <w:r>
            <w:rPr>
              <w:noProof/>
            </w:rPr>
            <w:instrText xml:space="preserve"> PAGEREF _Toc80350728 \h </w:instrText>
          </w:r>
          <w:r>
            <w:rPr>
              <w:noProof/>
            </w:rPr>
          </w:r>
          <w:r>
            <w:rPr>
              <w:noProof/>
            </w:rPr>
            <w:fldChar w:fldCharType="separate"/>
          </w:r>
          <w:r w:rsidR="00541754">
            <w:rPr>
              <w:noProof/>
            </w:rPr>
            <w:t>131</w:t>
          </w:r>
          <w:r>
            <w:rPr>
              <w:noProof/>
            </w:rPr>
            <w:fldChar w:fldCharType="end"/>
          </w:r>
        </w:p>
        <w:p w14:paraId="26ABB9FE" w14:textId="42557566" w:rsidR="00A74EF9" w:rsidRDefault="00A74EF9">
          <w:pPr>
            <w:pStyle w:val="TOC2"/>
            <w:rPr>
              <w:rFonts w:asciiTheme="minorHAnsi" w:eastAsiaTheme="minorEastAsia" w:hAnsiTheme="minorHAnsi" w:cstheme="minorBidi"/>
              <w:noProof/>
            </w:rPr>
          </w:pPr>
          <w:r w:rsidRPr="00F107C2">
            <w:rPr>
              <w:rFonts w:cs="Arial"/>
              <w:noProof/>
            </w:rPr>
            <w:t>Change Procedure</w:t>
          </w:r>
          <w:r>
            <w:rPr>
              <w:noProof/>
            </w:rPr>
            <w:tab/>
          </w:r>
          <w:r>
            <w:rPr>
              <w:noProof/>
            </w:rPr>
            <w:fldChar w:fldCharType="begin"/>
          </w:r>
          <w:r>
            <w:rPr>
              <w:noProof/>
            </w:rPr>
            <w:instrText xml:space="preserve"> PAGEREF _Toc80350729 \h </w:instrText>
          </w:r>
          <w:r>
            <w:rPr>
              <w:noProof/>
            </w:rPr>
          </w:r>
          <w:r>
            <w:rPr>
              <w:noProof/>
            </w:rPr>
            <w:fldChar w:fldCharType="separate"/>
          </w:r>
          <w:r w:rsidR="00541754">
            <w:rPr>
              <w:noProof/>
            </w:rPr>
            <w:t>131</w:t>
          </w:r>
          <w:r>
            <w:rPr>
              <w:noProof/>
            </w:rPr>
            <w:fldChar w:fldCharType="end"/>
          </w:r>
        </w:p>
        <w:p w14:paraId="250B1C44" w14:textId="171BAED1" w:rsidR="00A74EF9" w:rsidRDefault="00A74EF9">
          <w:pPr>
            <w:pStyle w:val="TOC3"/>
            <w:rPr>
              <w:rFonts w:asciiTheme="minorHAnsi" w:eastAsiaTheme="minorEastAsia" w:hAnsiTheme="minorHAnsi" w:cstheme="minorBidi"/>
              <w:noProof/>
            </w:rPr>
          </w:pPr>
          <w:r>
            <w:rPr>
              <w:noProof/>
            </w:rPr>
            <w:t>Part 1: Change Procedure</w:t>
          </w:r>
          <w:r>
            <w:rPr>
              <w:noProof/>
            </w:rPr>
            <w:tab/>
          </w:r>
          <w:r>
            <w:rPr>
              <w:noProof/>
            </w:rPr>
            <w:fldChar w:fldCharType="begin"/>
          </w:r>
          <w:r>
            <w:rPr>
              <w:noProof/>
            </w:rPr>
            <w:instrText xml:space="preserve"> PAGEREF _Toc80350730 \h </w:instrText>
          </w:r>
          <w:r>
            <w:rPr>
              <w:noProof/>
            </w:rPr>
          </w:r>
          <w:r>
            <w:rPr>
              <w:noProof/>
            </w:rPr>
            <w:fldChar w:fldCharType="separate"/>
          </w:r>
          <w:r w:rsidR="00541754">
            <w:rPr>
              <w:noProof/>
            </w:rPr>
            <w:t>131</w:t>
          </w:r>
          <w:r>
            <w:rPr>
              <w:noProof/>
            </w:rPr>
            <w:fldChar w:fldCharType="end"/>
          </w:r>
        </w:p>
        <w:p w14:paraId="3648321F" w14:textId="6B489639" w:rsidR="00A74EF9" w:rsidRDefault="00A74EF9">
          <w:pPr>
            <w:pStyle w:val="TOC3"/>
            <w:rPr>
              <w:rFonts w:asciiTheme="minorHAnsi" w:eastAsiaTheme="minorEastAsia" w:hAnsiTheme="minorHAnsi" w:cstheme="minorBidi"/>
              <w:noProof/>
            </w:rPr>
          </w:pPr>
          <w:r>
            <w:rPr>
              <w:noProof/>
            </w:rPr>
            <w:t>Part 2: Agile Trading Change</w:t>
          </w:r>
          <w:r>
            <w:rPr>
              <w:noProof/>
            </w:rPr>
            <w:tab/>
          </w:r>
          <w:r>
            <w:rPr>
              <w:noProof/>
            </w:rPr>
            <w:fldChar w:fldCharType="begin"/>
          </w:r>
          <w:r>
            <w:rPr>
              <w:noProof/>
            </w:rPr>
            <w:instrText xml:space="preserve"> PAGEREF _Toc80350731 \h </w:instrText>
          </w:r>
          <w:r>
            <w:rPr>
              <w:noProof/>
            </w:rPr>
          </w:r>
          <w:r>
            <w:rPr>
              <w:noProof/>
            </w:rPr>
            <w:fldChar w:fldCharType="separate"/>
          </w:r>
          <w:r w:rsidR="00541754">
            <w:rPr>
              <w:noProof/>
            </w:rPr>
            <w:t>136</w:t>
          </w:r>
          <w:r>
            <w:rPr>
              <w:noProof/>
            </w:rPr>
            <w:fldChar w:fldCharType="end"/>
          </w:r>
        </w:p>
        <w:p w14:paraId="0AB7ABCD" w14:textId="5E60853D" w:rsidR="00A74EF9" w:rsidRDefault="00A74EF9">
          <w:pPr>
            <w:pStyle w:val="TOC3"/>
            <w:rPr>
              <w:rFonts w:asciiTheme="minorHAnsi" w:eastAsiaTheme="minorEastAsia" w:hAnsiTheme="minorHAnsi" w:cstheme="minorBidi"/>
              <w:noProof/>
            </w:rPr>
          </w:pPr>
          <w:r w:rsidRPr="00F107C2">
            <w:rPr>
              <w:rFonts w:cs="Arial"/>
              <w:noProof/>
            </w:rPr>
            <w:t xml:space="preserve">Annex 1: </w:t>
          </w:r>
          <w:r>
            <w:rPr>
              <w:noProof/>
            </w:rPr>
            <w:t>Agile Trade Approval Certificate Template</w:t>
          </w:r>
          <w:r>
            <w:rPr>
              <w:noProof/>
            </w:rPr>
            <w:tab/>
          </w:r>
          <w:r>
            <w:rPr>
              <w:noProof/>
            </w:rPr>
            <w:fldChar w:fldCharType="begin"/>
          </w:r>
          <w:r>
            <w:rPr>
              <w:noProof/>
            </w:rPr>
            <w:instrText xml:space="preserve"> PAGEREF _Toc80350732 \h </w:instrText>
          </w:r>
          <w:r>
            <w:rPr>
              <w:noProof/>
            </w:rPr>
          </w:r>
          <w:r>
            <w:rPr>
              <w:noProof/>
            </w:rPr>
            <w:fldChar w:fldCharType="separate"/>
          </w:r>
          <w:r w:rsidR="00541754">
            <w:rPr>
              <w:noProof/>
            </w:rPr>
            <w:t>139</w:t>
          </w:r>
          <w:r>
            <w:rPr>
              <w:noProof/>
            </w:rPr>
            <w:fldChar w:fldCharType="end"/>
          </w:r>
        </w:p>
        <w:p w14:paraId="43469776" w14:textId="4F55468A" w:rsidR="00A74EF9" w:rsidRDefault="00A74EF9">
          <w:pPr>
            <w:pStyle w:val="TOC1"/>
            <w:rPr>
              <w:rFonts w:asciiTheme="minorHAnsi" w:eastAsiaTheme="minorEastAsia" w:hAnsiTheme="minorHAnsi" w:cstheme="minorBidi"/>
              <w:noProof/>
            </w:rPr>
          </w:pPr>
          <w:r>
            <w:rPr>
              <w:noProof/>
            </w:rPr>
            <w:lastRenderedPageBreak/>
            <w:t>Schedule 10</w:t>
          </w:r>
          <w:r>
            <w:rPr>
              <w:noProof/>
            </w:rPr>
            <w:tab/>
          </w:r>
          <w:r>
            <w:rPr>
              <w:noProof/>
            </w:rPr>
            <w:fldChar w:fldCharType="begin"/>
          </w:r>
          <w:r>
            <w:rPr>
              <w:noProof/>
            </w:rPr>
            <w:instrText xml:space="preserve"> PAGEREF _Toc80350733 \h </w:instrText>
          </w:r>
          <w:r>
            <w:rPr>
              <w:noProof/>
            </w:rPr>
          </w:r>
          <w:r>
            <w:rPr>
              <w:noProof/>
            </w:rPr>
            <w:fldChar w:fldCharType="separate"/>
          </w:r>
          <w:r w:rsidR="00541754">
            <w:rPr>
              <w:noProof/>
            </w:rPr>
            <w:t>140</w:t>
          </w:r>
          <w:r>
            <w:rPr>
              <w:noProof/>
            </w:rPr>
            <w:fldChar w:fldCharType="end"/>
          </w:r>
        </w:p>
        <w:p w14:paraId="062D685B" w14:textId="68CFC5D8" w:rsidR="00A74EF9" w:rsidRDefault="00A74EF9">
          <w:pPr>
            <w:pStyle w:val="TOC2"/>
            <w:rPr>
              <w:rFonts w:asciiTheme="minorHAnsi" w:eastAsiaTheme="minorEastAsia" w:hAnsiTheme="minorHAnsi" w:cstheme="minorBidi"/>
              <w:noProof/>
            </w:rPr>
          </w:pPr>
          <w:r w:rsidRPr="00F107C2">
            <w:rPr>
              <w:rFonts w:cs="Arial"/>
              <w:noProof/>
            </w:rPr>
            <w:t>Required Insurances</w:t>
          </w:r>
          <w:r>
            <w:rPr>
              <w:noProof/>
            </w:rPr>
            <w:tab/>
          </w:r>
          <w:r>
            <w:rPr>
              <w:noProof/>
            </w:rPr>
            <w:fldChar w:fldCharType="begin"/>
          </w:r>
          <w:r>
            <w:rPr>
              <w:noProof/>
            </w:rPr>
            <w:instrText xml:space="preserve"> PAGEREF _Toc80350734 \h </w:instrText>
          </w:r>
          <w:r>
            <w:rPr>
              <w:noProof/>
            </w:rPr>
          </w:r>
          <w:r>
            <w:rPr>
              <w:noProof/>
            </w:rPr>
            <w:fldChar w:fldCharType="separate"/>
          </w:r>
          <w:r w:rsidR="00541754">
            <w:rPr>
              <w:noProof/>
            </w:rPr>
            <w:t>140</w:t>
          </w:r>
          <w:r>
            <w:rPr>
              <w:noProof/>
            </w:rPr>
            <w:fldChar w:fldCharType="end"/>
          </w:r>
        </w:p>
        <w:p w14:paraId="17092069" w14:textId="5CCFFD34" w:rsidR="00A74EF9" w:rsidRDefault="00A74EF9">
          <w:pPr>
            <w:pStyle w:val="TOC1"/>
            <w:rPr>
              <w:rFonts w:asciiTheme="minorHAnsi" w:eastAsiaTheme="minorEastAsia" w:hAnsiTheme="minorHAnsi" w:cstheme="minorBidi"/>
              <w:noProof/>
            </w:rPr>
          </w:pPr>
          <w:r>
            <w:rPr>
              <w:noProof/>
            </w:rPr>
            <w:t>Schedule 11</w:t>
          </w:r>
          <w:r>
            <w:rPr>
              <w:noProof/>
            </w:rPr>
            <w:tab/>
          </w:r>
          <w:r>
            <w:rPr>
              <w:noProof/>
            </w:rPr>
            <w:fldChar w:fldCharType="begin"/>
          </w:r>
          <w:r>
            <w:rPr>
              <w:noProof/>
            </w:rPr>
            <w:instrText xml:space="preserve"> PAGEREF _Toc80350735 \h </w:instrText>
          </w:r>
          <w:r>
            <w:rPr>
              <w:noProof/>
            </w:rPr>
          </w:r>
          <w:r>
            <w:rPr>
              <w:noProof/>
            </w:rPr>
            <w:fldChar w:fldCharType="separate"/>
          </w:r>
          <w:r w:rsidR="00541754">
            <w:rPr>
              <w:noProof/>
            </w:rPr>
            <w:t>142</w:t>
          </w:r>
          <w:r>
            <w:rPr>
              <w:noProof/>
            </w:rPr>
            <w:fldChar w:fldCharType="end"/>
          </w:r>
        </w:p>
        <w:p w14:paraId="542D1C35" w14:textId="35500B7D" w:rsidR="00A74EF9" w:rsidRDefault="00A74EF9">
          <w:pPr>
            <w:pStyle w:val="TOC2"/>
            <w:rPr>
              <w:rFonts w:asciiTheme="minorHAnsi" w:eastAsiaTheme="minorEastAsia" w:hAnsiTheme="minorHAnsi" w:cstheme="minorBidi"/>
              <w:noProof/>
            </w:rPr>
          </w:pPr>
          <w:r w:rsidRPr="00F107C2">
            <w:rPr>
              <w:rFonts w:cs="Arial"/>
              <w:noProof/>
            </w:rPr>
            <w:t>IPR</w:t>
          </w:r>
          <w:r>
            <w:rPr>
              <w:noProof/>
            </w:rPr>
            <w:tab/>
          </w:r>
          <w:r>
            <w:rPr>
              <w:noProof/>
            </w:rPr>
            <w:tab/>
          </w:r>
          <w:r>
            <w:rPr>
              <w:noProof/>
            </w:rPr>
            <w:fldChar w:fldCharType="begin"/>
          </w:r>
          <w:r>
            <w:rPr>
              <w:noProof/>
            </w:rPr>
            <w:instrText xml:space="preserve"> PAGEREF _Toc80350736 \h </w:instrText>
          </w:r>
          <w:r>
            <w:rPr>
              <w:noProof/>
            </w:rPr>
          </w:r>
          <w:r>
            <w:rPr>
              <w:noProof/>
            </w:rPr>
            <w:fldChar w:fldCharType="separate"/>
          </w:r>
          <w:r w:rsidR="00541754">
            <w:rPr>
              <w:noProof/>
            </w:rPr>
            <w:t>142</w:t>
          </w:r>
          <w:r>
            <w:rPr>
              <w:noProof/>
            </w:rPr>
            <w:fldChar w:fldCharType="end"/>
          </w:r>
        </w:p>
        <w:p w14:paraId="61A002B5" w14:textId="4F8E0272" w:rsidR="00A74EF9" w:rsidRDefault="00A74EF9">
          <w:pPr>
            <w:pStyle w:val="TOC3"/>
            <w:rPr>
              <w:rFonts w:asciiTheme="minorHAnsi" w:eastAsiaTheme="minorEastAsia" w:hAnsiTheme="minorHAnsi" w:cstheme="minorBidi"/>
              <w:noProof/>
            </w:rPr>
          </w:pPr>
          <w:r>
            <w:rPr>
              <w:noProof/>
            </w:rPr>
            <w:t>Part 1: Intellectual Property Rights</w:t>
          </w:r>
          <w:r>
            <w:rPr>
              <w:noProof/>
            </w:rPr>
            <w:tab/>
          </w:r>
          <w:r>
            <w:rPr>
              <w:noProof/>
            </w:rPr>
            <w:fldChar w:fldCharType="begin"/>
          </w:r>
          <w:r>
            <w:rPr>
              <w:noProof/>
            </w:rPr>
            <w:instrText xml:space="preserve"> PAGEREF _Toc80350737 \h </w:instrText>
          </w:r>
          <w:r>
            <w:rPr>
              <w:noProof/>
            </w:rPr>
          </w:r>
          <w:r>
            <w:rPr>
              <w:noProof/>
            </w:rPr>
            <w:fldChar w:fldCharType="separate"/>
          </w:r>
          <w:r w:rsidR="00541754">
            <w:rPr>
              <w:noProof/>
            </w:rPr>
            <w:t>142</w:t>
          </w:r>
          <w:r>
            <w:rPr>
              <w:noProof/>
            </w:rPr>
            <w:fldChar w:fldCharType="end"/>
          </w:r>
        </w:p>
        <w:p w14:paraId="5294B158" w14:textId="34108146" w:rsidR="00A74EF9" w:rsidRDefault="00A74EF9">
          <w:pPr>
            <w:pStyle w:val="TOC3"/>
            <w:rPr>
              <w:rFonts w:asciiTheme="minorHAnsi" w:eastAsiaTheme="minorEastAsia" w:hAnsiTheme="minorHAnsi" w:cstheme="minorBidi"/>
              <w:noProof/>
            </w:rPr>
          </w:pPr>
          <w:r>
            <w:rPr>
              <w:noProof/>
            </w:rPr>
            <w:t>Part 2: Intellectual Property Rights in Software</w:t>
          </w:r>
          <w:r>
            <w:rPr>
              <w:noProof/>
            </w:rPr>
            <w:tab/>
          </w:r>
          <w:r>
            <w:rPr>
              <w:noProof/>
            </w:rPr>
            <w:fldChar w:fldCharType="begin"/>
          </w:r>
          <w:r>
            <w:rPr>
              <w:noProof/>
            </w:rPr>
            <w:instrText xml:space="preserve"> PAGEREF _Toc80350738 \h </w:instrText>
          </w:r>
          <w:r>
            <w:rPr>
              <w:noProof/>
            </w:rPr>
          </w:r>
          <w:r>
            <w:rPr>
              <w:noProof/>
            </w:rPr>
            <w:fldChar w:fldCharType="separate"/>
          </w:r>
          <w:r w:rsidR="00541754">
            <w:rPr>
              <w:noProof/>
            </w:rPr>
            <w:t>149</w:t>
          </w:r>
          <w:r>
            <w:rPr>
              <w:noProof/>
            </w:rPr>
            <w:fldChar w:fldCharType="end"/>
          </w:r>
        </w:p>
        <w:p w14:paraId="2D6463C6" w14:textId="39D05FAD" w:rsidR="00A74EF9" w:rsidRDefault="00A74EF9">
          <w:pPr>
            <w:pStyle w:val="TOC3"/>
            <w:rPr>
              <w:rFonts w:asciiTheme="minorHAnsi" w:eastAsiaTheme="minorEastAsia" w:hAnsiTheme="minorHAnsi" w:cstheme="minorBidi"/>
              <w:noProof/>
            </w:rPr>
          </w:pPr>
          <w:r>
            <w:rPr>
              <w:noProof/>
            </w:rPr>
            <w:t>Part 3: Intellectual Property Rights Vesting in the Authority</w:t>
          </w:r>
          <w:r>
            <w:rPr>
              <w:noProof/>
            </w:rPr>
            <w:tab/>
          </w:r>
          <w:r>
            <w:rPr>
              <w:noProof/>
            </w:rPr>
            <w:fldChar w:fldCharType="begin"/>
          </w:r>
          <w:r>
            <w:rPr>
              <w:noProof/>
            </w:rPr>
            <w:instrText xml:space="preserve"> PAGEREF _Toc80350739 \h </w:instrText>
          </w:r>
          <w:r>
            <w:rPr>
              <w:noProof/>
            </w:rPr>
          </w:r>
          <w:r>
            <w:rPr>
              <w:noProof/>
            </w:rPr>
            <w:fldChar w:fldCharType="separate"/>
          </w:r>
          <w:r w:rsidR="00541754">
            <w:rPr>
              <w:noProof/>
            </w:rPr>
            <w:t>159</w:t>
          </w:r>
          <w:r>
            <w:rPr>
              <w:noProof/>
            </w:rPr>
            <w:fldChar w:fldCharType="end"/>
          </w:r>
        </w:p>
        <w:p w14:paraId="7F545E7F" w14:textId="562DAD4C" w:rsidR="00A74EF9" w:rsidRDefault="00A74EF9">
          <w:pPr>
            <w:pStyle w:val="TOC3"/>
            <w:rPr>
              <w:rFonts w:asciiTheme="minorHAnsi" w:eastAsiaTheme="minorEastAsia" w:hAnsiTheme="minorHAnsi" w:cstheme="minorBidi"/>
              <w:noProof/>
            </w:rPr>
          </w:pPr>
          <w:r>
            <w:rPr>
              <w:noProof/>
            </w:rPr>
            <w:t>Part 4: Inventions and Designs</w:t>
          </w:r>
          <w:r>
            <w:rPr>
              <w:noProof/>
            </w:rPr>
            <w:tab/>
          </w:r>
          <w:r>
            <w:rPr>
              <w:noProof/>
            </w:rPr>
            <w:fldChar w:fldCharType="begin"/>
          </w:r>
          <w:r>
            <w:rPr>
              <w:noProof/>
            </w:rPr>
            <w:instrText xml:space="preserve"> PAGEREF _Toc80350740 \h </w:instrText>
          </w:r>
          <w:r>
            <w:rPr>
              <w:noProof/>
            </w:rPr>
          </w:r>
          <w:r>
            <w:rPr>
              <w:noProof/>
            </w:rPr>
            <w:fldChar w:fldCharType="separate"/>
          </w:r>
          <w:r w:rsidR="00541754">
            <w:rPr>
              <w:noProof/>
            </w:rPr>
            <w:t>161</w:t>
          </w:r>
          <w:r>
            <w:rPr>
              <w:noProof/>
            </w:rPr>
            <w:fldChar w:fldCharType="end"/>
          </w:r>
        </w:p>
        <w:p w14:paraId="62BA177C" w14:textId="0305BAA4" w:rsidR="00A74EF9" w:rsidRDefault="00A74EF9">
          <w:pPr>
            <w:pStyle w:val="TOC3"/>
            <w:rPr>
              <w:rFonts w:asciiTheme="minorHAnsi" w:eastAsiaTheme="minorEastAsia" w:hAnsiTheme="minorHAnsi" w:cstheme="minorBidi"/>
              <w:noProof/>
            </w:rPr>
          </w:pPr>
          <w:r>
            <w:rPr>
              <w:noProof/>
            </w:rPr>
            <w:t>Part 5: Third Party Intellectual Property</w:t>
          </w:r>
          <w:r>
            <w:rPr>
              <w:noProof/>
            </w:rPr>
            <w:tab/>
          </w:r>
          <w:r>
            <w:rPr>
              <w:noProof/>
            </w:rPr>
            <w:fldChar w:fldCharType="begin"/>
          </w:r>
          <w:r>
            <w:rPr>
              <w:noProof/>
            </w:rPr>
            <w:instrText xml:space="preserve"> PAGEREF _Toc80350741 \h </w:instrText>
          </w:r>
          <w:r>
            <w:rPr>
              <w:noProof/>
            </w:rPr>
          </w:r>
          <w:r>
            <w:rPr>
              <w:noProof/>
            </w:rPr>
            <w:fldChar w:fldCharType="separate"/>
          </w:r>
          <w:r w:rsidR="00541754">
            <w:rPr>
              <w:noProof/>
            </w:rPr>
            <w:t>165</w:t>
          </w:r>
          <w:r>
            <w:rPr>
              <w:noProof/>
            </w:rPr>
            <w:fldChar w:fldCharType="end"/>
          </w:r>
        </w:p>
        <w:p w14:paraId="1823D8E0" w14:textId="60173E35" w:rsidR="00A74EF9" w:rsidRDefault="00A74EF9">
          <w:pPr>
            <w:pStyle w:val="TOC3"/>
            <w:rPr>
              <w:rFonts w:asciiTheme="minorHAnsi" w:eastAsiaTheme="minorEastAsia" w:hAnsiTheme="minorHAnsi" w:cstheme="minorBidi"/>
              <w:noProof/>
            </w:rPr>
          </w:pPr>
          <w:r>
            <w:rPr>
              <w:noProof/>
            </w:rPr>
            <w:t>Part 6: International Collaboration</w:t>
          </w:r>
          <w:r>
            <w:rPr>
              <w:noProof/>
            </w:rPr>
            <w:tab/>
          </w:r>
          <w:r>
            <w:rPr>
              <w:noProof/>
            </w:rPr>
            <w:fldChar w:fldCharType="begin"/>
          </w:r>
          <w:r>
            <w:rPr>
              <w:noProof/>
            </w:rPr>
            <w:instrText xml:space="preserve"> PAGEREF _Toc80350742 \h </w:instrText>
          </w:r>
          <w:r>
            <w:rPr>
              <w:noProof/>
            </w:rPr>
          </w:r>
          <w:r>
            <w:rPr>
              <w:noProof/>
            </w:rPr>
            <w:fldChar w:fldCharType="separate"/>
          </w:r>
          <w:r w:rsidR="00541754">
            <w:rPr>
              <w:noProof/>
            </w:rPr>
            <w:t>170</w:t>
          </w:r>
          <w:r>
            <w:rPr>
              <w:noProof/>
            </w:rPr>
            <w:fldChar w:fldCharType="end"/>
          </w:r>
        </w:p>
        <w:p w14:paraId="3243C146" w14:textId="667DA39A" w:rsidR="00A74EF9" w:rsidRDefault="00A74EF9">
          <w:pPr>
            <w:pStyle w:val="TOC3"/>
            <w:rPr>
              <w:rFonts w:asciiTheme="minorHAnsi" w:eastAsiaTheme="minorEastAsia" w:hAnsiTheme="minorHAnsi" w:cstheme="minorBidi"/>
              <w:noProof/>
            </w:rPr>
          </w:pPr>
          <w:r w:rsidRPr="00F107C2">
            <w:rPr>
              <w:rFonts w:cs="Arial"/>
              <w:noProof/>
            </w:rPr>
            <w:t xml:space="preserve">Annex 1: </w:t>
          </w:r>
          <w:r>
            <w:rPr>
              <w:noProof/>
            </w:rPr>
            <w:t>Deliverables to which Part 3 (</w:t>
          </w:r>
          <w:r w:rsidRPr="00F107C2">
            <w:rPr>
              <w:i/>
              <w:noProof/>
            </w:rPr>
            <w:t>Intellectual Property Rights Vesting in the Authority</w:t>
          </w:r>
          <w:r>
            <w:rPr>
              <w:noProof/>
            </w:rPr>
            <w:t>) of Schedule 11 (</w:t>
          </w:r>
          <w:r w:rsidRPr="00F107C2">
            <w:rPr>
              <w:i/>
              <w:noProof/>
            </w:rPr>
            <w:t>IPR</w:t>
          </w:r>
          <w:r>
            <w:rPr>
              <w:noProof/>
            </w:rPr>
            <w:t>) applies</w:t>
          </w:r>
          <w:r>
            <w:rPr>
              <w:noProof/>
            </w:rPr>
            <w:tab/>
          </w:r>
          <w:r>
            <w:rPr>
              <w:noProof/>
            </w:rPr>
            <w:fldChar w:fldCharType="begin"/>
          </w:r>
          <w:r>
            <w:rPr>
              <w:noProof/>
            </w:rPr>
            <w:instrText xml:space="preserve"> PAGEREF _Toc80350743 \h </w:instrText>
          </w:r>
          <w:r>
            <w:rPr>
              <w:noProof/>
            </w:rPr>
          </w:r>
          <w:r>
            <w:rPr>
              <w:noProof/>
            </w:rPr>
            <w:fldChar w:fldCharType="separate"/>
          </w:r>
          <w:r w:rsidR="00541754">
            <w:rPr>
              <w:noProof/>
            </w:rPr>
            <w:t>173</w:t>
          </w:r>
          <w:r>
            <w:rPr>
              <w:noProof/>
            </w:rPr>
            <w:fldChar w:fldCharType="end"/>
          </w:r>
        </w:p>
        <w:p w14:paraId="6C5A613C" w14:textId="26925FF7" w:rsidR="00A74EF9" w:rsidRDefault="00A74EF9">
          <w:pPr>
            <w:pStyle w:val="TOC3"/>
            <w:rPr>
              <w:rFonts w:asciiTheme="minorHAnsi" w:eastAsiaTheme="minorEastAsia" w:hAnsiTheme="minorHAnsi" w:cstheme="minorBidi"/>
              <w:noProof/>
            </w:rPr>
          </w:pPr>
          <w:r w:rsidRPr="00F107C2">
            <w:rPr>
              <w:rFonts w:cs="Arial"/>
              <w:noProof/>
            </w:rPr>
            <w:t xml:space="preserve">Annex 2: </w:t>
          </w:r>
          <w:r>
            <w:rPr>
              <w:noProof/>
            </w:rPr>
            <w:t>Deliverables to be delivered as Unlimited Rights</w:t>
          </w:r>
          <w:r>
            <w:rPr>
              <w:noProof/>
            </w:rPr>
            <w:tab/>
          </w:r>
          <w:r>
            <w:rPr>
              <w:noProof/>
            </w:rPr>
            <w:fldChar w:fldCharType="begin"/>
          </w:r>
          <w:r>
            <w:rPr>
              <w:noProof/>
            </w:rPr>
            <w:instrText xml:space="preserve"> PAGEREF _Toc80350744 \h </w:instrText>
          </w:r>
          <w:r>
            <w:rPr>
              <w:noProof/>
            </w:rPr>
          </w:r>
          <w:r>
            <w:rPr>
              <w:noProof/>
            </w:rPr>
            <w:fldChar w:fldCharType="separate"/>
          </w:r>
          <w:r w:rsidR="00541754">
            <w:rPr>
              <w:noProof/>
            </w:rPr>
            <w:t>174</w:t>
          </w:r>
          <w:r>
            <w:rPr>
              <w:noProof/>
            </w:rPr>
            <w:fldChar w:fldCharType="end"/>
          </w:r>
        </w:p>
        <w:p w14:paraId="62512D96" w14:textId="1A26B4DB" w:rsidR="00A74EF9" w:rsidRDefault="00A74EF9">
          <w:pPr>
            <w:pStyle w:val="TOC1"/>
            <w:rPr>
              <w:rFonts w:asciiTheme="minorHAnsi" w:eastAsiaTheme="minorEastAsia" w:hAnsiTheme="minorHAnsi" w:cstheme="minorBidi"/>
              <w:noProof/>
            </w:rPr>
          </w:pPr>
          <w:r>
            <w:rPr>
              <w:noProof/>
            </w:rPr>
            <w:t>Schedule 12</w:t>
          </w:r>
          <w:r>
            <w:rPr>
              <w:noProof/>
            </w:rPr>
            <w:tab/>
          </w:r>
          <w:r>
            <w:rPr>
              <w:noProof/>
            </w:rPr>
            <w:fldChar w:fldCharType="begin"/>
          </w:r>
          <w:r>
            <w:rPr>
              <w:noProof/>
            </w:rPr>
            <w:instrText xml:space="preserve"> PAGEREF _Toc80350745 \h </w:instrText>
          </w:r>
          <w:r>
            <w:rPr>
              <w:noProof/>
            </w:rPr>
          </w:r>
          <w:r>
            <w:rPr>
              <w:noProof/>
            </w:rPr>
            <w:fldChar w:fldCharType="separate"/>
          </w:r>
          <w:r w:rsidR="00541754">
            <w:rPr>
              <w:noProof/>
            </w:rPr>
            <w:t>175</w:t>
          </w:r>
          <w:r>
            <w:rPr>
              <w:noProof/>
            </w:rPr>
            <w:fldChar w:fldCharType="end"/>
          </w:r>
        </w:p>
        <w:p w14:paraId="5F4EB7D2" w14:textId="259C78EC" w:rsidR="00A74EF9" w:rsidRDefault="00A74EF9">
          <w:pPr>
            <w:pStyle w:val="TOC2"/>
            <w:rPr>
              <w:rFonts w:asciiTheme="minorHAnsi" w:eastAsiaTheme="minorEastAsia" w:hAnsiTheme="minorHAnsi" w:cstheme="minorBidi"/>
              <w:noProof/>
            </w:rPr>
          </w:pPr>
          <w:r w:rsidRPr="00F107C2">
            <w:rPr>
              <w:rFonts w:cs="Arial"/>
              <w:noProof/>
            </w:rPr>
            <w:t>Transfer Regulations (TUPE)</w:t>
          </w:r>
          <w:r>
            <w:rPr>
              <w:noProof/>
            </w:rPr>
            <w:tab/>
          </w:r>
          <w:r>
            <w:rPr>
              <w:noProof/>
            </w:rPr>
            <w:fldChar w:fldCharType="begin"/>
          </w:r>
          <w:r>
            <w:rPr>
              <w:noProof/>
            </w:rPr>
            <w:instrText xml:space="preserve"> PAGEREF _Toc80350746 \h </w:instrText>
          </w:r>
          <w:r>
            <w:rPr>
              <w:noProof/>
            </w:rPr>
          </w:r>
          <w:r>
            <w:rPr>
              <w:noProof/>
            </w:rPr>
            <w:fldChar w:fldCharType="separate"/>
          </w:r>
          <w:r w:rsidR="00541754">
            <w:rPr>
              <w:noProof/>
            </w:rPr>
            <w:t>175</w:t>
          </w:r>
          <w:r>
            <w:rPr>
              <w:noProof/>
            </w:rPr>
            <w:fldChar w:fldCharType="end"/>
          </w:r>
        </w:p>
        <w:p w14:paraId="69EED571" w14:textId="377F94DF" w:rsidR="00A74EF9" w:rsidRDefault="00A74EF9">
          <w:pPr>
            <w:pStyle w:val="TOC3"/>
            <w:rPr>
              <w:rFonts w:asciiTheme="minorHAnsi" w:eastAsiaTheme="minorEastAsia" w:hAnsiTheme="minorHAnsi" w:cstheme="minorBidi"/>
              <w:noProof/>
            </w:rPr>
          </w:pPr>
          <w:r>
            <w:rPr>
              <w:noProof/>
            </w:rPr>
            <w:t>Annex 1: System Integrator Personnel-Related Information to be Released Upon Re-Tendering where the Transfer Regulations apply</w:t>
          </w:r>
          <w:r>
            <w:rPr>
              <w:noProof/>
            </w:rPr>
            <w:tab/>
          </w:r>
          <w:r>
            <w:rPr>
              <w:noProof/>
            </w:rPr>
            <w:fldChar w:fldCharType="begin"/>
          </w:r>
          <w:r>
            <w:rPr>
              <w:noProof/>
            </w:rPr>
            <w:instrText xml:space="preserve"> PAGEREF _Toc80350747 \h </w:instrText>
          </w:r>
          <w:r>
            <w:rPr>
              <w:noProof/>
            </w:rPr>
          </w:r>
          <w:r>
            <w:rPr>
              <w:noProof/>
            </w:rPr>
            <w:fldChar w:fldCharType="separate"/>
          </w:r>
          <w:r w:rsidR="00541754">
            <w:rPr>
              <w:noProof/>
            </w:rPr>
            <w:t>182</w:t>
          </w:r>
          <w:r>
            <w:rPr>
              <w:noProof/>
            </w:rPr>
            <w:fldChar w:fldCharType="end"/>
          </w:r>
        </w:p>
        <w:p w14:paraId="0A7F4E4F" w14:textId="0478936E" w:rsidR="00A74EF9" w:rsidRDefault="00A74EF9">
          <w:pPr>
            <w:pStyle w:val="TOC3"/>
            <w:rPr>
              <w:rFonts w:asciiTheme="minorHAnsi" w:eastAsiaTheme="minorEastAsia" w:hAnsiTheme="minorHAnsi" w:cstheme="minorBidi"/>
              <w:noProof/>
            </w:rPr>
          </w:pPr>
          <w:r>
            <w:rPr>
              <w:noProof/>
            </w:rPr>
            <w:t>Annex 2: Personnel Information to be Released Pursuant to this Contract</w:t>
          </w:r>
          <w:r>
            <w:rPr>
              <w:noProof/>
            </w:rPr>
            <w:tab/>
          </w:r>
          <w:r>
            <w:rPr>
              <w:noProof/>
            </w:rPr>
            <w:fldChar w:fldCharType="begin"/>
          </w:r>
          <w:r>
            <w:rPr>
              <w:noProof/>
            </w:rPr>
            <w:instrText xml:space="preserve"> PAGEREF _Toc80350748 \h </w:instrText>
          </w:r>
          <w:r>
            <w:rPr>
              <w:noProof/>
            </w:rPr>
          </w:r>
          <w:r>
            <w:rPr>
              <w:noProof/>
            </w:rPr>
            <w:fldChar w:fldCharType="separate"/>
          </w:r>
          <w:r w:rsidR="00541754">
            <w:rPr>
              <w:noProof/>
            </w:rPr>
            <w:t>184</w:t>
          </w:r>
          <w:r>
            <w:rPr>
              <w:noProof/>
            </w:rPr>
            <w:fldChar w:fldCharType="end"/>
          </w:r>
        </w:p>
        <w:p w14:paraId="50EBE2A6" w14:textId="7BEFEEDC" w:rsidR="00A74EF9" w:rsidRDefault="00A74EF9">
          <w:pPr>
            <w:pStyle w:val="TOC3"/>
            <w:rPr>
              <w:rFonts w:asciiTheme="minorHAnsi" w:eastAsiaTheme="minorEastAsia" w:hAnsiTheme="minorHAnsi" w:cstheme="minorBidi"/>
              <w:noProof/>
            </w:rPr>
          </w:pPr>
          <w:r>
            <w:rPr>
              <w:noProof/>
            </w:rPr>
            <w:t>Part A</w:t>
          </w:r>
          <w:r>
            <w:rPr>
              <w:noProof/>
            </w:rPr>
            <w:tab/>
          </w:r>
          <w:r>
            <w:rPr>
              <w:noProof/>
            </w:rPr>
            <w:fldChar w:fldCharType="begin"/>
          </w:r>
          <w:r>
            <w:rPr>
              <w:noProof/>
            </w:rPr>
            <w:instrText xml:space="preserve"> PAGEREF _Toc80350749 \h </w:instrText>
          </w:r>
          <w:r>
            <w:rPr>
              <w:noProof/>
            </w:rPr>
          </w:r>
          <w:r>
            <w:rPr>
              <w:noProof/>
            </w:rPr>
            <w:fldChar w:fldCharType="separate"/>
          </w:r>
          <w:r w:rsidR="00541754">
            <w:rPr>
              <w:noProof/>
            </w:rPr>
            <w:t>184</w:t>
          </w:r>
          <w:r>
            <w:rPr>
              <w:noProof/>
            </w:rPr>
            <w:fldChar w:fldCharType="end"/>
          </w:r>
        </w:p>
        <w:p w14:paraId="0462CBC1" w14:textId="4FD52895" w:rsidR="00A74EF9" w:rsidRDefault="00A74EF9">
          <w:pPr>
            <w:pStyle w:val="TOC3"/>
            <w:rPr>
              <w:rFonts w:asciiTheme="minorHAnsi" w:eastAsiaTheme="minorEastAsia" w:hAnsiTheme="minorHAnsi" w:cstheme="minorBidi"/>
              <w:noProof/>
            </w:rPr>
          </w:pPr>
          <w:r>
            <w:rPr>
              <w:noProof/>
            </w:rPr>
            <w:t>Part B</w:t>
          </w:r>
          <w:r>
            <w:rPr>
              <w:noProof/>
            </w:rPr>
            <w:tab/>
          </w:r>
          <w:r>
            <w:rPr>
              <w:noProof/>
            </w:rPr>
            <w:fldChar w:fldCharType="begin"/>
          </w:r>
          <w:r>
            <w:rPr>
              <w:noProof/>
            </w:rPr>
            <w:instrText xml:space="preserve"> PAGEREF _Toc80350750 \h </w:instrText>
          </w:r>
          <w:r>
            <w:rPr>
              <w:noProof/>
            </w:rPr>
          </w:r>
          <w:r>
            <w:rPr>
              <w:noProof/>
            </w:rPr>
            <w:fldChar w:fldCharType="separate"/>
          </w:r>
          <w:r w:rsidR="00541754">
            <w:rPr>
              <w:noProof/>
            </w:rPr>
            <w:t>185</w:t>
          </w:r>
          <w:r>
            <w:rPr>
              <w:noProof/>
            </w:rPr>
            <w:fldChar w:fldCharType="end"/>
          </w:r>
        </w:p>
        <w:p w14:paraId="5D2F6F99" w14:textId="13526ADD" w:rsidR="00A74EF9" w:rsidRDefault="00A74EF9">
          <w:pPr>
            <w:pStyle w:val="TOC3"/>
            <w:rPr>
              <w:rFonts w:asciiTheme="minorHAnsi" w:eastAsiaTheme="minorEastAsia" w:hAnsiTheme="minorHAnsi" w:cstheme="minorBidi"/>
              <w:noProof/>
            </w:rPr>
          </w:pPr>
          <w:r>
            <w:rPr>
              <w:noProof/>
            </w:rPr>
            <w:t>Part C</w:t>
          </w:r>
          <w:r>
            <w:rPr>
              <w:noProof/>
            </w:rPr>
            <w:tab/>
          </w:r>
          <w:r>
            <w:rPr>
              <w:noProof/>
            </w:rPr>
            <w:fldChar w:fldCharType="begin"/>
          </w:r>
          <w:r>
            <w:rPr>
              <w:noProof/>
            </w:rPr>
            <w:instrText xml:space="preserve"> PAGEREF _Toc80350751 \h </w:instrText>
          </w:r>
          <w:r>
            <w:rPr>
              <w:noProof/>
            </w:rPr>
          </w:r>
          <w:r>
            <w:rPr>
              <w:noProof/>
            </w:rPr>
            <w:fldChar w:fldCharType="separate"/>
          </w:r>
          <w:r w:rsidR="00541754">
            <w:rPr>
              <w:noProof/>
            </w:rPr>
            <w:t>186</w:t>
          </w:r>
          <w:r>
            <w:rPr>
              <w:noProof/>
            </w:rPr>
            <w:fldChar w:fldCharType="end"/>
          </w:r>
        </w:p>
        <w:p w14:paraId="7FD91B2B" w14:textId="65CE6357" w:rsidR="00A74EF9" w:rsidRDefault="00A74EF9">
          <w:pPr>
            <w:pStyle w:val="TOC1"/>
            <w:rPr>
              <w:rFonts w:asciiTheme="minorHAnsi" w:eastAsiaTheme="minorEastAsia" w:hAnsiTheme="minorHAnsi" w:cstheme="minorBidi"/>
              <w:noProof/>
            </w:rPr>
          </w:pPr>
          <w:r>
            <w:rPr>
              <w:noProof/>
            </w:rPr>
            <w:t>Schedule 13</w:t>
          </w:r>
          <w:r>
            <w:rPr>
              <w:noProof/>
            </w:rPr>
            <w:tab/>
          </w:r>
          <w:r>
            <w:rPr>
              <w:noProof/>
            </w:rPr>
            <w:fldChar w:fldCharType="begin"/>
          </w:r>
          <w:r>
            <w:rPr>
              <w:noProof/>
            </w:rPr>
            <w:instrText xml:space="preserve"> PAGEREF _Toc80350752 \h </w:instrText>
          </w:r>
          <w:r>
            <w:rPr>
              <w:noProof/>
            </w:rPr>
          </w:r>
          <w:r>
            <w:rPr>
              <w:noProof/>
            </w:rPr>
            <w:fldChar w:fldCharType="separate"/>
          </w:r>
          <w:r w:rsidR="00541754">
            <w:rPr>
              <w:noProof/>
            </w:rPr>
            <w:t>187</w:t>
          </w:r>
          <w:r>
            <w:rPr>
              <w:noProof/>
            </w:rPr>
            <w:fldChar w:fldCharType="end"/>
          </w:r>
        </w:p>
        <w:p w14:paraId="46F4319D" w14:textId="7A060ECB" w:rsidR="00A74EF9" w:rsidRDefault="00A74EF9">
          <w:pPr>
            <w:pStyle w:val="TOC2"/>
            <w:rPr>
              <w:rFonts w:asciiTheme="minorHAnsi" w:eastAsiaTheme="minorEastAsia" w:hAnsiTheme="minorHAnsi" w:cstheme="minorBidi"/>
              <w:noProof/>
            </w:rPr>
          </w:pPr>
          <w:r w:rsidRPr="00F107C2">
            <w:rPr>
              <w:rFonts w:cs="Arial"/>
              <w:noProof/>
            </w:rPr>
            <w:t>System Integrator’s Commercially Sensitive Information (DEFFORM 539A)</w:t>
          </w:r>
          <w:r>
            <w:rPr>
              <w:noProof/>
            </w:rPr>
            <w:tab/>
          </w:r>
          <w:r>
            <w:rPr>
              <w:noProof/>
            </w:rPr>
            <w:fldChar w:fldCharType="begin"/>
          </w:r>
          <w:r>
            <w:rPr>
              <w:noProof/>
            </w:rPr>
            <w:instrText xml:space="preserve"> PAGEREF _Toc80350753 \h </w:instrText>
          </w:r>
          <w:r>
            <w:rPr>
              <w:noProof/>
            </w:rPr>
          </w:r>
          <w:r>
            <w:rPr>
              <w:noProof/>
            </w:rPr>
            <w:fldChar w:fldCharType="separate"/>
          </w:r>
          <w:r w:rsidR="00541754">
            <w:rPr>
              <w:noProof/>
            </w:rPr>
            <w:t>187</w:t>
          </w:r>
          <w:r>
            <w:rPr>
              <w:noProof/>
            </w:rPr>
            <w:fldChar w:fldCharType="end"/>
          </w:r>
        </w:p>
        <w:p w14:paraId="21202A94" w14:textId="24240222" w:rsidR="00A74EF9" w:rsidRDefault="00A74EF9">
          <w:pPr>
            <w:pStyle w:val="TOC1"/>
            <w:rPr>
              <w:rFonts w:asciiTheme="minorHAnsi" w:eastAsiaTheme="minorEastAsia" w:hAnsiTheme="minorHAnsi" w:cstheme="minorBidi"/>
              <w:noProof/>
            </w:rPr>
          </w:pPr>
          <w:r>
            <w:rPr>
              <w:noProof/>
            </w:rPr>
            <w:t>Schedule 14</w:t>
          </w:r>
          <w:r>
            <w:rPr>
              <w:noProof/>
            </w:rPr>
            <w:tab/>
          </w:r>
          <w:r>
            <w:rPr>
              <w:noProof/>
            </w:rPr>
            <w:fldChar w:fldCharType="begin"/>
          </w:r>
          <w:r>
            <w:rPr>
              <w:noProof/>
            </w:rPr>
            <w:instrText xml:space="preserve"> PAGEREF _Toc80350754 \h </w:instrText>
          </w:r>
          <w:r>
            <w:rPr>
              <w:noProof/>
            </w:rPr>
          </w:r>
          <w:r>
            <w:rPr>
              <w:noProof/>
            </w:rPr>
            <w:fldChar w:fldCharType="separate"/>
          </w:r>
          <w:r w:rsidR="00541754">
            <w:rPr>
              <w:noProof/>
            </w:rPr>
            <w:t>188</w:t>
          </w:r>
          <w:r>
            <w:rPr>
              <w:noProof/>
            </w:rPr>
            <w:fldChar w:fldCharType="end"/>
          </w:r>
        </w:p>
        <w:p w14:paraId="6A0E41BC" w14:textId="0C0E5EF4" w:rsidR="00A74EF9" w:rsidRDefault="00A74EF9">
          <w:pPr>
            <w:pStyle w:val="TOC2"/>
            <w:rPr>
              <w:rFonts w:asciiTheme="minorHAnsi" w:eastAsiaTheme="minorEastAsia" w:hAnsiTheme="minorHAnsi" w:cstheme="minorBidi"/>
              <w:noProof/>
            </w:rPr>
          </w:pPr>
          <w:r w:rsidRPr="00F107C2">
            <w:rPr>
              <w:rFonts w:cs="Arial"/>
              <w:noProof/>
            </w:rPr>
            <w:t>Enabling Contracting Plan</w:t>
          </w:r>
          <w:r>
            <w:rPr>
              <w:noProof/>
            </w:rPr>
            <w:tab/>
          </w:r>
          <w:r>
            <w:rPr>
              <w:noProof/>
            </w:rPr>
            <w:fldChar w:fldCharType="begin"/>
          </w:r>
          <w:r>
            <w:rPr>
              <w:noProof/>
            </w:rPr>
            <w:instrText xml:space="preserve"> PAGEREF _Toc80350755 \h </w:instrText>
          </w:r>
          <w:r>
            <w:rPr>
              <w:noProof/>
            </w:rPr>
          </w:r>
          <w:r>
            <w:rPr>
              <w:noProof/>
            </w:rPr>
            <w:fldChar w:fldCharType="separate"/>
          </w:r>
          <w:r w:rsidR="00541754">
            <w:rPr>
              <w:noProof/>
            </w:rPr>
            <w:t>188</w:t>
          </w:r>
          <w:r>
            <w:rPr>
              <w:noProof/>
            </w:rPr>
            <w:fldChar w:fldCharType="end"/>
          </w:r>
        </w:p>
        <w:p w14:paraId="3FFCBE8F" w14:textId="019A289E" w:rsidR="00A74EF9" w:rsidRDefault="00A74EF9">
          <w:pPr>
            <w:pStyle w:val="TOC1"/>
            <w:rPr>
              <w:rFonts w:asciiTheme="minorHAnsi" w:eastAsiaTheme="minorEastAsia" w:hAnsiTheme="minorHAnsi" w:cstheme="minorBidi"/>
              <w:noProof/>
            </w:rPr>
          </w:pPr>
          <w:r>
            <w:rPr>
              <w:noProof/>
            </w:rPr>
            <w:t>Schedule 15</w:t>
          </w:r>
          <w:r>
            <w:rPr>
              <w:noProof/>
            </w:rPr>
            <w:tab/>
          </w:r>
          <w:r>
            <w:rPr>
              <w:noProof/>
            </w:rPr>
            <w:fldChar w:fldCharType="begin"/>
          </w:r>
          <w:r>
            <w:rPr>
              <w:noProof/>
            </w:rPr>
            <w:instrText xml:space="preserve"> PAGEREF _Toc80350756 \h </w:instrText>
          </w:r>
          <w:r>
            <w:rPr>
              <w:noProof/>
            </w:rPr>
          </w:r>
          <w:r>
            <w:rPr>
              <w:noProof/>
            </w:rPr>
            <w:fldChar w:fldCharType="separate"/>
          </w:r>
          <w:r w:rsidR="00541754">
            <w:rPr>
              <w:noProof/>
            </w:rPr>
            <w:t>189</w:t>
          </w:r>
          <w:r>
            <w:rPr>
              <w:noProof/>
            </w:rPr>
            <w:fldChar w:fldCharType="end"/>
          </w:r>
        </w:p>
        <w:p w14:paraId="5E27580D" w14:textId="4595DDCD" w:rsidR="00A74EF9" w:rsidRDefault="00A74EF9">
          <w:pPr>
            <w:pStyle w:val="TOC2"/>
            <w:rPr>
              <w:rFonts w:asciiTheme="minorHAnsi" w:eastAsiaTheme="minorEastAsia" w:hAnsiTheme="minorHAnsi" w:cstheme="minorBidi"/>
              <w:noProof/>
            </w:rPr>
          </w:pPr>
          <w:r w:rsidRPr="00F107C2">
            <w:rPr>
              <w:rFonts w:cs="Arial"/>
              <w:noProof/>
            </w:rPr>
            <w:t>Exit Plan</w:t>
          </w:r>
          <w:r>
            <w:rPr>
              <w:noProof/>
            </w:rPr>
            <w:tab/>
          </w:r>
          <w:r>
            <w:rPr>
              <w:noProof/>
            </w:rPr>
            <w:fldChar w:fldCharType="begin"/>
          </w:r>
          <w:r>
            <w:rPr>
              <w:noProof/>
            </w:rPr>
            <w:instrText xml:space="preserve"> PAGEREF _Toc80350757 \h </w:instrText>
          </w:r>
          <w:r>
            <w:rPr>
              <w:noProof/>
            </w:rPr>
          </w:r>
          <w:r>
            <w:rPr>
              <w:noProof/>
            </w:rPr>
            <w:fldChar w:fldCharType="separate"/>
          </w:r>
          <w:r w:rsidR="00541754">
            <w:rPr>
              <w:noProof/>
            </w:rPr>
            <w:t>189</w:t>
          </w:r>
          <w:r>
            <w:rPr>
              <w:noProof/>
            </w:rPr>
            <w:fldChar w:fldCharType="end"/>
          </w:r>
        </w:p>
        <w:p w14:paraId="2669DE57" w14:textId="1AA496B0" w:rsidR="00A74EF9" w:rsidRDefault="00A74EF9">
          <w:pPr>
            <w:pStyle w:val="TOC1"/>
            <w:rPr>
              <w:rFonts w:asciiTheme="minorHAnsi" w:eastAsiaTheme="minorEastAsia" w:hAnsiTheme="minorHAnsi" w:cstheme="minorBidi"/>
              <w:noProof/>
            </w:rPr>
          </w:pPr>
          <w:r>
            <w:rPr>
              <w:noProof/>
            </w:rPr>
            <w:t>Schedule 16</w:t>
          </w:r>
          <w:r>
            <w:rPr>
              <w:noProof/>
            </w:rPr>
            <w:tab/>
          </w:r>
          <w:r>
            <w:rPr>
              <w:noProof/>
            </w:rPr>
            <w:fldChar w:fldCharType="begin"/>
          </w:r>
          <w:r>
            <w:rPr>
              <w:noProof/>
            </w:rPr>
            <w:instrText xml:space="preserve"> PAGEREF _Toc80350758 \h </w:instrText>
          </w:r>
          <w:r>
            <w:rPr>
              <w:noProof/>
            </w:rPr>
          </w:r>
          <w:r>
            <w:rPr>
              <w:noProof/>
            </w:rPr>
            <w:fldChar w:fldCharType="separate"/>
          </w:r>
          <w:r w:rsidR="00541754">
            <w:rPr>
              <w:noProof/>
            </w:rPr>
            <w:t>190</w:t>
          </w:r>
          <w:r>
            <w:rPr>
              <w:noProof/>
            </w:rPr>
            <w:fldChar w:fldCharType="end"/>
          </w:r>
        </w:p>
        <w:p w14:paraId="46836D7F" w14:textId="1F2F0921" w:rsidR="00A74EF9" w:rsidRDefault="00A74EF9">
          <w:pPr>
            <w:pStyle w:val="TOC2"/>
            <w:rPr>
              <w:rFonts w:asciiTheme="minorHAnsi" w:eastAsiaTheme="minorEastAsia" w:hAnsiTheme="minorHAnsi" w:cstheme="minorBidi"/>
              <w:noProof/>
            </w:rPr>
          </w:pPr>
          <w:r w:rsidRPr="00F107C2">
            <w:rPr>
              <w:rFonts w:cs="Arial"/>
              <w:noProof/>
            </w:rPr>
            <w:t>Quality Assurance Plan</w:t>
          </w:r>
          <w:r>
            <w:rPr>
              <w:noProof/>
            </w:rPr>
            <w:tab/>
          </w:r>
          <w:r>
            <w:rPr>
              <w:noProof/>
            </w:rPr>
            <w:fldChar w:fldCharType="begin"/>
          </w:r>
          <w:r>
            <w:rPr>
              <w:noProof/>
            </w:rPr>
            <w:instrText xml:space="preserve"> PAGEREF _Toc80350759 \h </w:instrText>
          </w:r>
          <w:r>
            <w:rPr>
              <w:noProof/>
            </w:rPr>
          </w:r>
          <w:r>
            <w:rPr>
              <w:noProof/>
            </w:rPr>
            <w:fldChar w:fldCharType="separate"/>
          </w:r>
          <w:r w:rsidR="00541754">
            <w:rPr>
              <w:noProof/>
            </w:rPr>
            <w:t>190</w:t>
          </w:r>
          <w:r>
            <w:rPr>
              <w:noProof/>
            </w:rPr>
            <w:fldChar w:fldCharType="end"/>
          </w:r>
        </w:p>
        <w:p w14:paraId="3B0C7C53" w14:textId="7BA42862" w:rsidR="00A74EF9" w:rsidRDefault="00A74EF9">
          <w:pPr>
            <w:pStyle w:val="TOC1"/>
            <w:rPr>
              <w:rFonts w:asciiTheme="minorHAnsi" w:eastAsiaTheme="minorEastAsia" w:hAnsiTheme="minorHAnsi" w:cstheme="minorBidi"/>
              <w:noProof/>
            </w:rPr>
          </w:pPr>
          <w:r>
            <w:rPr>
              <w:noProof/>
            </w:rPr>
            <w:t>Schedule 17</w:t>
          </w:r>
          <w:r>
            <w:rPr>
              <w:noProof/>
            </w:rPr>
            <w:tab/>
          </w:r>
          <w:r>
            <w:rPr>
              <w:noProof/>
            </w:rPr>
            <w:fldChar w:fldCharType="begin"/>
          </w:r>
          <w:r>
            <w:rPr>
              <w:noProof/>
            </w:rPr>
            <w:instrText xml:space="preserve"> PAGEREF _Toc80350760 \h </w:instrText>
          </w:r>
          <w:r>
            <w:rPr>
              <w:noProof/>
            </w:rPr>
          </w:r>
          <w:r>
            <w:rPr>
              <w:noProof/>
            </w:rPr>
            <w:fldChar w:fldCharType="separate"/>
          </w:r>
          <w:r w:rsidR="00541754">
            <w:rPr>
              <w:noProof/>
            </w:rPr>
            <w:t>191</w:t>
          </w:r>
          <w:r>
            <w:rPr>
              <w:noProof/>
            </w:rPr>
            <w:fldChar w:fldCharType="end"/>
          </w:r>
        </w:p>
        <w:p w14:paraId="690A5829" w14:textId="2B1608D0" w:rsidR="00A74EF9" w:rsidRDefault="00A74EF9">
          <w:pPr>
            <w:pStyle w:val="TOC2"/>
            <w:rPr>
              <w:rFonts w:asciiTheme="minorHAnsi" w:eastAsiaTheme="minorEastAsia" w:hAnsiTheme="minorHAnsi" w:cstheme="minorBidi"/>
              <w:noProof/>
            </w:rPr>
          </w:pPr>
          <w:r w:rsidRPr="00F107C2">
            <w:rPr>
              <w:rFonts w:cs="Arial"/>
              <w:noProof/>
            </w:rPr>
            <w:t>Cyber Implementation Plan</w:t>
          </w:r>
          <w:r>
            <w:rPr>
              <w:noProof/>
            </w:rPr>
            <w:tab/>
          </w:r>
          <w:r>
            <w:rPr>
              <w:noProof/>
            </w:rPr>
            <w:fldChar w:fldCharType="begin"/>
          </w:r>
          <w:r>
            <w:rPr>
              <w:noProof/>
            </w:rPr>
            <w:instrText xml:space="preserve"> PAGEREF _Toc80350761 \h </w:instrText>
          </w:r>
          <w:r>
            <w:rPr>
              <w:noProof/>
            </w:rPr>
          </w:r>
          <w:r>
            <w:rPr>
              <w:noProof/>
            </w:rPr>
            <w:fldChar w:fldCharType="separate"/>
          </w:r>
          <w:r w:rsidR="00541754">
            <w:rPr>
              <w:noProof/>
            </w:rPr>
            <w:t>191</w:t>
          </w:r>
          <w:r>
            <w:rPr>
              <w:noProof/>
            </w:rPr>
            <w:fldChar w:fldCharType="end"/>
          </w:r>
        </w:p>
        <w:p w14:paraId="4CE51F32" w14:textId="0FDEDEB1" w:rsidR="00A74EF9" w:rsidRDefault="00A74EF9">
          <w:pPr>
            <w:pStyle w:val="TOC1"/>
            <w:rPr>
              <w:rFonts w:asciiTheme="minorHAnsi" w:eastAsiaTheme="minorEastAsia" w:hAnsiTheme="minorHAnsi" w:cstheme="minorBidi"/>
              <w:noProof/>
            </w:rPr>
          </w:pPr>
          <w:r>
            <w:rPr>
              <w:noProof/>
            </w:rPr>
            <w:t>Schedule 18</w:t>
          </w:r>
          <w:r>
            <w:rPr>
              <w:noProof/>
            </w:rPr>
            <w:tab/>
          </w:r>
          <w:r>
            <w:rPr>
              <w:noProof/>
            </w:rPr>
            <w:fldChar w:fldCharType="begin"/>
          </w:r>
          <w:r>
            <w:rPr>
              <w:noProof/>
            </w:rPr>
            <w:instrText xml:space="preserve"> PAGEREF _Toc80350762 \h </w:instrText>
          </w:r>
          <w:r>
            <w:rPr>
              <w:noProof/>
            </w:rPr>
          </w:r>
          <w:r>
            <w:rPr>
              <w:noProof/>
            </w:rPr>
            <w:fldChar w:fldCharType="separate"/>
          </w:r>
          <w:r w:rsidR="00541754">
            <w:rPr>
              <w:noProof/>
            </w:rPr>
            <w:t>192</w:t>
          </w:r>
          <w:r>
            <w:rPr>
              <w:noProof/>
            </w:rPr>
            <w:fldChar w:fldCharType="end"/>
          </w:r>
        </w:p>
        <w:p w14:paraId="0CEA9623" w14:textId="6EFEAD3A" w:rsidR="00A74EF9" w:rsidRDefault="00A74EF9">
          <w:pPr>
            <w:pStyle w:val="TOC2"/>
            <w:rPr>
              <w:rFonts w:asciiTheme="minorHAnsi" w:eastAsiaTheme="minorEastAsia" w:hAnsiTheme="minorHAnsi" w:cstheme="minorBidi"/>
              <w:noProof/>
            </w:rPr>
          </w:pPr>
          <w:r w:rsidRPr="00F107C2">
            <w:rPr>
              <w:rFonts w:cs="Arial"/>
              <w:noProof/>
            </w:rPr>
            <w:t>Social Value Plan</w:t>
          </w:r>
          <w:r>
            <w:rPr>
              <w:noProof/>
            </w:rPr>
            <w:tab/>
          </w:r>
          <w:r>
            <w:rPr>
              <w:noProof/>
            </w:rPr>
            <w:fldChar w:fldCharType="begin"/>
          </w:r>
          <w:r>
            <w:rPr>
              <w:noProof/>
            </w:rPr>
            <w:instrText xml:space="preserve"> PAGEREF _Toc80350763 \h </w:instrText>
          </w:r>
          <w:r>
            <w:rPr>
              <w:noProof/>
            </w:rPr>
          </w:r>
          <w:r>
            <w:rPr>
              <w:noProof/>
            </w:rPr>
            <w:fldChar w:fldCharType="separate"/>
          </w:r>
          <w:r w:rsidR="00541754">
            <w:rPr>
              <w:noProof/>
            </w:rPr>
            <w:t>192</w:t>
          </w:r>
          <w:r>
            <w:rPr>
              <w:noProof/>
            </w:rPr>
            <w:fldChar w:fldCharType="end"/>
          </w:r>
        </w:p>
        <w:p w14:paraId="1E8E6F72" w14:textId="66B44AC8" w:rsidR="00A74EF9" w:rsidRDefault="00A74EF9">
          <w:pPr>
            <w:pStyle w:val="TOC1"/>
            <w:rPr>
              <w:rFonts w:asciiTheme="minorHAnsi" w:eastAsiaTheme="minorEastAsia" w:hAnsiTheme="minorHAnsi" w:cstheme="minorBidi"/>
              <w:noProof/>
            </w:rPr>
          </w:pPr>
          <w:r>
            <w:rPr>
              <w:noProof/>
            </w:rPr>
            <w:t>Schedule 19</w:t>
          </w:r>
          <w:r>
            <w:rPr>
              <w:noProof/>
            </w:rPr>
            <w:tab/>
          </w:r>
          <w:r>
            <w:rPr>
              <w:noProof/>
            </w:rPr>
            <w:fldChar w:fldCharType="begin"/>
          </w:r>
          <w:r>
            <w:rPr>
              <w:noProof/>
            </w:rPr>
            <w:instrText xml:space="preserve"> PAGEREF _Toc80350764 \h </w:instrText>
          </w:r>
          <w:r>
            <w:rPr>
              <w:noProof/>
            </w:rPr>
          </w:r>
          <w:r>
            <w:rPr>
              <w:noProof/>
            </w:rPr>
            <w:fldChar w:fldCharType="separate"/>
          </w:r>
          <w:r w:rsidR="00541754">
            <w:rPr>
              <w:noProof/>
            </w:rPr>
            <w:t>193</w:t>
          </w:r>
          <w:r>
            <w:rPr>
              <w:noProof/>
            </w:rPr>
            <w:fldChar w:fldCharType="end"/>
          </w:r>
        </w:p>
        <w:p w14:paraId="59561AC4" w14:textId="4B9100B6" w:rsidR="00A74EF9" w:rsidRDefault="00A74EF9">
          <w:pPr>
            <w:pStyle w:val="TOC2"/>
            <w:rPr>
              <w:rFonts w:asciiTheme="minorHAnsi" w:eastAsiaTheme="minorEastAsia" w:hAnsiTheme="minorHAnsi" w:cstheme="minorBidi"/>
              <w:noProof/>
            </w:rPr>
          </w:pPr>
          <w:r w:rsidRPr="00F107C2">
            <w:rPr>
              <w:rFonts w:cs="Arial"/>
              <w:noProof/>
            </w:rPr>
            <w:t>Hazardous Materials (DEFFORM 68)</w:t>
          </w:r>
          <w:r>
            <w:rPr>
              <w:noProof/>
            </w:rPr>
            <w:tab/>
          </w:r>
          <w:r>
            <w:rPr>
              <w:noProof/>
            </w:rPr>
            <w:fldChar w:fldCharType="begin"/>
          </w:r>
          <w:r>
            <w:rPr>
              <w:noProof/>
            </w:rPr>
            <w:instrText xml:space="preserve"> PAGEREF _Toc80350765 \h </w:instrText>
          </w:r>
          <w:r>
            <w:rPr>
              <w:noProof/>
            </w:rPr>
          </w:r>
          <w:r>
            <w:rPr>
              <w:noProof/>
            </w:rPr>
            <w:fldChar w:fldCharType="separate"/>
          </w:r>
          <w:r w:rsidR="00541754">
            <w:rPr>
              <w:noProof/>
            </w:rPr>
            <w:t>193</w:t>
          </w:r>
          <w:r>
            <w:rPr>
              <w:noProof/>
            </w:rPr>
            <w:fldChar w:fldCharType="end"/>
          </w:r>
        </w:p>
        <w:p w14:paraId="574DAD70" w14:textId="4E2C77B4" w:rsidR="00A74EF9" w:rsidRDefault="00A74EF9">
          <w:pPr>
            <w:pStyle w:val="TOC1"/>
            <w:rPr>
              <w:rFonts w:asciiTheme="minorHAnsi" w:eastAsiaTheme="minorEastAsia" w:hAnsiTheme="minorHAnsi" w:cstheme="minorBidi"/>
              <w:noProof/>
            </w:rPr>
          </w:pPr>
          <w:r>
            <w:rPr>
              <w:noProof/>
            </w:rPr>
            <w:t>Schedule 20</w:t>
          </w:r>
          <w:r>
            <w:rPr>
              <w:noProof/>
            </w:rPr>
            <w:tab/>
          </w:r>
          <w:r>
            <w:rPr>
              <w:noProof/>
            </w:rPr>
            <w:fldChar w:fldCharType="begin"/>
          </w:r>
          <w:r>
            <w:rPr>
              <w:noProof/>
            </w:rPr>
            <w:instrText xml:space="preserve"> PAGEREF _Toc80350766 \h </w:instrText>
          </w:r>
          <w:r>
            <w:rPr>
              <w:noProof/>
            </w:rPr>
          </w:r>
          <w:r>
            <w:rPr>
              <w:noProof/>
            </w:rPr>
            <w:fldChar w:fldCharType="separate"/>
          </w:r>
          <w:r w:rsidR="00541754">
            <w:rPr>
              <w:noProof/>
            </w:rPr>
            <w:t>195</w:t>
          </w:r>
          <w:r>
            <w:rPr>
              <w:noProof/>
            </w:rPr>
            <w:fldChar w:fldCharType="end"/>
          </w:r>
        </w:p>
        <w:p w14:paraId="5A039287" w14:textId="5F842087" w:rsidR="00A74EF9" w:rsidRDefault="00A74EF9">
          <w:pPr>
            <w:pStyle w:val="TOC2"/>
            <w:rPr>
              <w:rFonts w:asciiTheme="minorHAnsi" w:eastAsiaTheme="minorEastAsia" w:hAnsiTheme="minorHAnsi" w:cstheme="minorBidi"/>
              <w:noProof/>
            </w:rPr>
          </w:pPr>
          <w:r w:rsidRPr="00F107C2">
            <w:rPr>
              <w:rFonts w:cs="Arial"/>
              <w:noProof/>
            </w:rPr>
            <w:t>Addresses and Other Information (DEFFORM 111)</w:t>
          </w:r>
          <w:r>
            <w:rPr>
              <w:noProof/>
            </w:rPr>
            <w:tab/>
          </w:r>
          <w:r>
            <w:rPr>
              <w:noProof/>
            </w:rPr>
            <w:fldChar w:fldCharType="begin"/>
          </w:r>
          <w:r>
            <w:rPr>
              <w:noProof/>
            </w:rPr>
            <w:instrText xml:space="preserve"> PAGEREF _Toc80350767 \h </w:instrText>
          </w:r>
          <w:r>
            <w:rPr>
              <w:noProof/>
            </w:rPr>
          </w:r>
          <w:r>
            <w:rPr>
              <w:noProof/>
            </w:rPr>
            <w:fldChar w:fldCharType="separate"/>
          </w:r>
          <w:r w:rsidR="00541754">
            <w:rPr>
              <w:noProof/>
            </w:rPr>
            <w:t>195</w:t>
          </w:r>
          <w:r>
            <w:rPr>
              <w:noProof/>
            </w:rPr>
            <w:fldChar w:fldCharType="end"/>
          </w:r>
        </w:p>
        <w:p w14:paraId="56193403" w14:textId="4A822886" w:rsidR="00A74EF9" w:rsidRDefault="00A74EF9">
          <w:pPr>
            <w:pStyle w:val="TOC1"/>
            <w:rPr>
              <w:rFonts w:asciiTheme="minorHAnsi" w:eastAsiaTheme="minorEastAsia" w:hAnsiTheme="minorHAnsi" w:cstheme="minorBidi"/>
              <w:noProof/>
            </w:rPr>
          </w:pPr>
          <w:r>
            <w:rPr>
              <w:noProof/>
            </w:rPr>
            <w:t>Schedule 21</w:t>
          </w:r>
          <w:r>
            <w:rPr>
              <w:noProof/>
            </w:rPr>
            <w:tab/>
          </w:r>
          <w:r>
            <w:rPr>
              <w:noProof/>
            </w:rPr>
            <w:fldChar w:fldCharType="begin"/>
          </w:r>
          <w:r>
            <w:rPr>
              <w:noProof/>
            </w:rPr>
            <w:instrText xml:space="preserve"> PAGEREF _Toc80350768 \h </w:instrText>
          </w:r>
          <w:r>
            <w:rPr>
              <w:noProof/>
            </w:rPr>
          </w:r>
          <w:r>
            <w:rPr>
              <w:noProof/>
            </w:rPr>
            <w:fldChar w:fldCharType="separate"/>
          </w:r>
          <w:r w:rsidR="00541754">
            <w:rPr>
              <w:noProof/>
            </w:rPr>
            <w:t>199</w:t>
          </w:r>
          <w:r>
            <w:rPr>
              <w:noProof/>
            </w:rPr>
            <w:fldChar w:fldCharType="end"/>
          </w:r>
        </w:p>
        <w:p w14:paraId="1FED314E" w14:textId="47197587" w:rsidR="00A74EF9" w:rsidRDefault="00A74EF9">
          <w:pPr>
            <w:pStyle w:val="TOC2"/>
            <w:rPr>
              <w:rFonts w:asciiTheme="minorHAnsi" w:eastAsiaTheme="minorEastAsia" w:hAnsiTheme="minorHAnsi" w:cstheme="minorBidi"/>
              <w:noProof/>
            </w:rPr>
          </w:pPr>
          <w:r w:rsidRPr="00F107C2">
            <w:rPr>
              <w:rFonts w:cs="Arial"/>
              <w:noProof/>
            </w:rPr>
            <w:t>Personal Data Particulars (DEFFORM 532)</w:t>
          </w:r>
          <w:r>
            <w:rPr>
              <w:noProof/>
            </w:rPr>
            <w:tab/>
          </w:r>
          <w:r>
            <w:rPr>
              <w:noProof/>
            </w:rPr>
            <w:fldChar w:fldCharType="begin"/>
          </w:r>
          <w:r>
            <w:rPr>
              <w:noProof/>
            </w:rPr>
            <w:instrText xml:space="preserve"> PAGEREF _Toc80350769 \h </w:instrText>
          </w:r>
          <w:r>
            <w:rPr>
              <w:noProof/>
            </w:rPr>
          </w:r>
          <w:r>
            <w:rPr>
              <w:noProof/>
            </w:rPr>
            <w:fldChar w:fldCharType="separate"/>
          </w:r>
          <w:r w:rsidR="00541754">
            <w:rPr>
              <w:noProof/>
            </w:rPr>
            <w:t>199</w:t>
          </w:r>
          <w:r>
            <w:rPr>
              <w:noProof/>
            </w:rPr>
            <w:fldChar w:fldCharType="end"/>
          </w:r>
        </w:p>
        <w:p w14:paraId="69894B7C" w14:textId="45E26F4B" w:rsidR="00A74EF9" w:rsidRDefault="00A74EF9">
          <w:pPr>
            <w:pStyle w:val="TOC1"/>
            <w:rPr>
              <w:rFonts w:asciiTheme="minorHAnsi" w:eastAsiaTheme="minorEastAsia" w:hAnsiTheme="minorHAnsi" w:cstheme="minorBidi"/>
              <w:noProof/>
            </w:rPr>
          </w:pPr>
          <w:r>
            <w:rPr>
              <w:noProof/>
            </w:rPr>
            <w:t>Schedule 22</w:t>
          </w:r>
          <w:r>
            <w:rPr>
              <w:noProof/>
            </w:rPr>
            <w:tab/>
          </w:r>
          <w:r>
            <w:rPr>
              <w:noProof/>
            </w:rPr>
            <w:fldChar w:fldCharType="begin"/>
          </w:r>
          <w:r>
            <w:rPr>
              <w:noProof/>
            </w:rPr>
            <w:instrText xml:space="preserve"> PAGEREF _Toc80350770 \h </w:instrText>
          </w:r>
          <w:r>
            <w:rPr>
              <w:noProof/>
            </w:rPr>
          </w:r>
          <w:r>
            <w:rPr>
              <w:noProof/>
            </w:rPr>
            <w:fldChar w:fldCharType="separate"/>
          </w:r>
          <w:r w:rsidR="00541754">
            <w:rPr>
              <w:noProof/>
            </w:rPr>
            <w:t>202</w:t>
          </w:r>
          <w:r>
            <w:rPr>
              <w:noProof/>
            </w:rPr>
            <w:fldChar w:fldCharType="end"/>
          </w:r>
        </w:p>
        <w:p w14:paraId="5321BF32" w14:textId="63EAC929" w:rsidR="00A74EF9" w:rsidRDefault="00A74EF9">
          <w:pPr>
            <w:pStyle w:val="TOC2"/>
            <w:rPr>
              <w:rFonts w:asciiTheme="minorHAnsi" w:eastAsiaTheme="minorEastAsia" w:hAnsiTheme="minorHAnsi" w:cstheme="minorBidi"/>
              <w:noProof/>
            </w:rPr>
          </w:pPr>
          <w:r w:rsidRPr="00F107C2">
            <w:rPr>
              <w:rFonts w:cs="Arial"/>
              <w:noProof/>
            </w:rPr>
            <w:t>Notifications of Intellectual Property Rights (IPR) Restrictions</w:t>
          </w:r>
          <w:r>
            <w:rPr>
              <w:noProof/>
            </w:rPr>
            <w:tab/>
          </w:r>
          <w:r>
            <w:rPr>
              <w:noProof/>
            </w:rPr>
            <w:fldChar w:fldCharType="begin"/>
          </w:r>
          <w:r>
            <w:rPr>
              <w:noProof/>
            </w:rPr>
            <w:instrText xml:space="preserve"> PAGEREF _Toc80350771 \h </w:instrText>
          </w:r>
          <w:r>
            <w:rPr>
              <w:noProof/>
            </w:rPr>
          </w:r>
          <w:r>
            <w:rPr>
              <w:noProof/>
            </w:rPr>
            <w:fldChar w:fldCharType="separate"/>
          </w:r>
          <w:r w:rsidR="00541754">
            <w:rPr>
              <w:noProof/>
            </w:rPr>
            <w:t>202</w:t>
          </w:r>
          <w:r>
            <w:rPr>
              <w:noProof/>
            </w:rPr>
            <w:fldChar w:fldCharType="end"/>
          </w:r>
        </w:p>
        <w:p w14:paraId="50B0B143" w14:textId="05350151" w:rsidR="00A74EF9" w:rsidRDefault="00A74EF9">
          <w:pPr>
            <w:pStyle w:val="TOC3"/>
            <w:rPr>
              <w:rFonts w:asciiTheme="minorHAnsi" w:eastAsiaTheme="minorEastAsia" w:hAnsiTheme="minorHAnsi" w:cstheme="minorBidi"/>
              <w:noProof/>
            </w:rPr>
          </w:pPr>
          <w:r>
            <w:rPr>
              <w:noProof/>
            </w:rPr>
            <w:t>Part A – Notification of IPR Restrictions</w:t>
          </w:r>
          <w:r>
            <w:rPr>
              <w:noProof/>
            </w:rPr>
            <w:tab/>
          </w:r>
          <w:r>
            <w:rPr>
              <w:noProof/>
            </w:rPr>
            <w:fldChar w:fldCharType="begin"/>
          </w:r>
          <w:r>
            <w:rPr>
              <w:noProof/>
            </w:rPr>
            <w:instrText xml:space="preserve"> PAGEREF _Toc80350772 \h </w:instrText>
          </w:r>
          <w:r>
            <w:rPr>
              <w:noProof/>
            </w:rPr>
          </w:r>
          <w:r>
            <w:rPr>
              <w:noProof/>
            </w:rPr>
            <w:fldChar w:fldCharType="separate"/>
          </w:r>
          <w:r w:rsidR="00541754">
            <w:rPr>
              <w:noProof/>
            </w:rPr>
            <w:t>202</w:t>
          </w:r>
          <w:r>
            <w:rPr>
              <w:noProof/>
            </w:rPr>
            <w:fldChar w:fldCharType="end"/>
          </w:r>
        </w:p>
        <w:p w14:paraId="258D37D9" w14:textId="185FCD18" w:rsidR="00A74EF9" w:rsidRDefault="00A74EF9">
          <w:pPr>
            <w:pStyle w:val="TOC3"/>
            <w:rPr>
              <w:rFonts w:asciiTheme="minorHAnsi" w:eastAsiaTheme="minorEastAsia" w:hAnsiTheme="minorHAnsi" w:cstheme="minorBidi"/>
              <w:noProof/>
            </w:rPr>
          </w:pPr>
          <w:r>
            <w:rPr>
              <w:noProof/>
            </w:rPr>
            <w:t>Part B – System/Product Breakdown Structure (PBS)</w:t>
          </w:r>
          <w:r>
            <w:rPr>
              <w:noProof/>
            </w:rPr>
            <w:tab/>
          </w:r>
          <w:r>
            <w:rPr>
              <w:noProof/>
            </w:rPr>
            <w:fldChar w:fldCharType="begin"/>
          </w:r>
          <w:r>
            <w:rPr>
              <w:noProof/>
            </w:rPr>
            <w:instrText xml:space="preserve"> PAGEREF _Toc80350773 \h </w:instrText>
          </w:r>
          <w:r>
            <w:rPr>
              <w:noProof/>
            </w:rPr>
          </w:r>
          <w:r>
            <w:rPr>
              <w:noProof/>
            </w:rPr>
            <w:fldChar w:fldCharType="separate"/>
          </w:r>
          <w:r w:rsidR="00541754">
            <w:rPr>
              <w:noProof/>
            </w:rPr>
            <w:t>203</w:t>
          </w:r>
          <w:r>
            <w:rPr>
              <w:noProof/>
            </w:rPr>
            <w:fldChar w:fldCharType="end"/>
          </w:r>
        </w:p>
        <w:p w14:paraId="35A457E0" w14:textId="2FC133D5" w:rsidR="00A74EF9" w:rsidRDefault="00A74EF9">
          <w:pPr>
            <w:pStyle w:val="TOC1"/>
            <w:rPr>
              <w:rFonts w:asciiTheme="minorHAnsi" w:eastAsiaTheme="minorEastAsia" w:hAnsiTheme="minorHAnsi" w:cstheme="minorBidi"/>
              <w:noProof/>
            </w:rPr>
          </w:pPr>
          <w:r>
            <w:rPr>
              <w:noProof/>
            </w:rPr>
            <w:lastRenderedPageBreak/>
            <w:t>Schedule 23</w:t>
          </w:r>
          <w:r>
            <w:rPr>
              <w:noProof/>
            </w:rPr>
            <w:tab/>
          </w:r>
          <w:r>
            <w:rPr>
              <w:noProof/>
            </w:rPr>
            <w:fldChar w:fldCharType="begin"/>
          </w:r>
          <w:r>
            <w:rPr>
              <w:noProof/>
            </w:rPr>
            <w:instrText xml:space="preserve"> PAGEREF _Toc80350774 \h </w:instrText>
          </w:r>
          <w:r>
            <w:rPr>
              <w:noProof/>
            </w:rPr>
          </w:r>
          <w:r>
            <w:rPr>
              <w:noProof/>
            </w:rPr>
            <w:fldChar w:fldCharType="separate"/>
          </w:r>
          <w:r w:rsidR="00541754">
            <w:rPr>
              <w:noProof/>
            </w:rPr>
            <w:t>204</w:t>
          </w:r>
          <w:r>
            <w:rPr>
              <w:noProof/>
            </w:rPr>
            <w:fldChar w:fldCharType="end"/>
          </w:r>
        </w:p>
        <w:p w14:paraId="7CCBF042" w14:textId="4BAA2C24" w:rsidR="00A74EF9" w:rsidRDefault="00A74EF9">
          <w:pPr>
            <w:pStyle w:val="TOC2"/>
            <w:rPr>
              <w:rFonts w:asciiTheme="minorHAnsi" w:eastAsiaTheme="minorEastAsia" w:hAnsiTheme="minorHAnsi" w:cstheme="minorBidi"/>
              <w:noProof/>
            </w:rPr>
          </w:pPr>
          <w:r w:rsidRPr="00F107C2">
            <w:rPr>
              <w:rFonts w:cs="Arial"/>
              <w:noProof/>
            </w:rPr>
            <w:t>UK OFFICIAL and UK OFFICIAL-SENSITIVE Security Conditions for Contract with US System Integrators</w:t>
          </w:r>
          <w:r>
            <w:rPr>
              <w:noProof/>
            </w:rPr>
            <w:tab/>
          </w:r>
          <w:r>
            <w:rPr>
              <w:noProof/>
            </w:rPr>
            <w:fldChar w:fldCharType="begin"/>
          </w:r>
          <w:r>
            <w:rPr>
              <w:noProof/>
            </w:rPr>
            <w:instrText xml:space="preserve"> PAGEREF _Toc80350775 \h </w:instrText>
          </w:r>
          <w:r>
            <w:rPr>
              <w:noProof/>
            </w:rPr>
          </w:r>
          <w:r>
            <w:rPr>
              <w:noProof/>
            </w:rPr>
            <w:fldChar w:fldCharType="separate"/>
          </w:r>
          <w:r w:rsidR="00541754">
            <w:rPr>
              <w:noProof/>
            </w:rPr>
            <w:t>204</w:t>
          </w:r>
          <w:r>
            <w:rPr>
              <w:noProof/>
            </w:rPr>
            <w:fldChar w:fldCharType="end"/>
          </w:r>
        </w:p>
        <w:p w14:paraId="713F444E" w14:textId="3DAA1441" w:rsidR="005A7267" w:rsidRPr="00CF01A6" w:rsidRDefault="005A7267" w:rsidP="004312BB">
          <w:pPr>
            <w:pStyle w:val="TOC2"/>
            <w:rPr>
              <w:rFonts w:cs="Arial"/>
              <w:noProof/>
            </w:rPr>
          </w:pPr>
          <w:r w:rsidRPr="00CF01A6">
            <w:rPr>
              <w:rFonts w:cs="Arial"/>
              <w:b/>
              <w:bCs/>
              <w:noProof/>
              <w:lang w:val="en-US"/>
            </w:rPr>
            <w:fldChar w:fldCharType="end"/>
          </w:r>
        </w:p>
      </w:sdtContent>
    </w:sdt>
    <w:p w14:paraId="232C637E" w14:textId="77777777" w:rsidR="005A7267" w:rsidRPr="00CF01A6" w:rsidRDefault="005A7267">
      <w:pPr>
        <w:rPr>
          <w:rFonts w:cs="Arial"/>
        </w:rPr>
      </w:pPr>
    </w:p>
    <w:p w14:paraId="78F195B0" w14:textId="749CFE98" w:rsidR="005A7267" w:rsidRPr="00CF01A6" w:rsidRDefault="005A7267">
      <w:pPr>
        <w:rPr>
          <w:rFonts w:cs="Arial"/>
        </w:rPr>
        <w:sectPr w:rsidR="005A7267" w:rsidRPr="00CF01A6" w:rsidSect="0063019C">
          <w:footerReference w:type="default" r:id="rId13"/>
          <w:pgSz w:w="11906" w:h="16838" w:code="9"/>
          <w:pgMar w:top="1440" w:right="1440" w:bottom="1440" w:left="1440" w:header="709" w:footer="709" w:gutter="0"/>
          <w:paperSrc w:first="7" w:other="7"/>
          <w:pgNumType w:start="1"/>
          <w:cols w:space="708"/>
          <w:docGrid w:linePitch="360"/>
        </w:sectPr>
      </w:pPr>
    </w:p>
    <w:p w14:paraId="77F12D9C" w14:textId="7AC04BED" w:rsidR="000F4506" w:rsidRDefault="000F4506" w:rsidP="005A7267">
      <w:pPr>
        <w:pStyle w:val="MRSchedule1"/>
        <w:rPr>
          <w:rFonts w:cs="Arial"/>
        </w:rPr>
      </w:pPr>
      <w:bookmarkStart w:id="0" w:name="_Toc80350680"/>
      <w:bookmarkStart w:id="1" w:name="_Toc80350692"/>
      <w:bookmarkStart w:id="2" w:name="_Ref79604060"/>
      <w:bookmarkEnd w:id="0"/>
      <w:bookmarkEnd w:id="1"/>
    </w:p>
    <w:p w14:paraId="3B85FE7E" w14:textId="7FA74A45" w:rsidR="000701AD" w:rsidRPr="000701AD" w:rsidRDefault="000701AD" w:rsidP="000701AD">
      <w:pPr>
        <w:rPr>
          <w:b/>
          <w:bCs/>
        </w:rPr>
      </w:pPr>
      <w:r w:rsidRPr="000701AD">
        <w:rPr>
          <w:b/>
          <w:bCs/>
        </w:rPr>
        <w:t xml:space="preserve">Schedule 2 Summary Statement  </w:t>
      </w:r>
    </w:p>
    <w:p w14:paraId="3E2DC21B" w14:textId="1A975AE0" w:rsidR="000701AD" w:rsidRPr="000701AD" w:rsidRDefault="000701AD" w:rsidP="000701AD">
      <w:r w:rsidRPr="000701AD">
        <w:t>Schedule 2 has been removed from this contract because it contains sensitive information which could</w:t>
      </w:r>
      <w:r w:rsidRPr="000701AD">
        <w:t xml:space="preserve"> compromise National Security</w:t>
      </w:r>
      <w:r w:rsidRPr="000701AD">
        <w:t xml:space="preserve">. </w:t>
      </w:r>
    </w:p>
    <w:p w14:paraId="32C2BDD4" w14:textId="77777777" w:rsidR="000701AD" w:rsidRDefault="000701AD" w:rsidP="000701AD">
      <w:pPr>
        <w:rPr>
          <w:rFonts w:cs="Arial"/>
          <w:b/>
          <w:bCs/>
        </w:rPr>
      </w:pPr>
      <w:r w:rsidRPr="000701AD">
        <w:rPr>
          <w:rFonts w:cs="Arial"/>
          <w:b/>
          <w:bCs/>
        </w:rPr>
        <w:t>1 Overall Context</w:t>
      </w:r>
    </w:p>
    <w:p w14:paraId="70AA6D26" w14:textId="07BE8360" w:rsidR="000701AD" w:rsidRPr="000701AD" w:rsidRDefault="000701AD" w:rsidP="000701AD">
      <w:pPr>
        <w:rPr>
          <w:rFonts w:cs="Arial"/>
        </w:rPr>
      </w:pPr>
      <w:r w:rsidRPr="000701AD">
        <w:rPr>
          <w:rFonts w:cs="Arial"/>
        </w:rPr>
        <w:t>1.1 The TIQUILA Programme objective is to deliver Remotely Piloted Air System (RPAS) capability to provide Intelligence, Surveillance, Target Acquisition and Reconnaissance (ISTAR) roles in Packable and Portable loads to be operated by military personnel in support of field operations.</w:t>
      </w:r>
    </w:p>
    <w:p w14:paraId="552A35BA" w14:textId="77777777" w:rsidR="000701AD" w:rsidRPr="000701AD" w:rsidRDefault="000701AD" w:rsidP="000701AD">
      <w:pPr>
        <w:rPr>
          <w:rFonts w:cs="Arial"/>
        </w:rPr>
      </w:pPr>
      <w:r w:rsidRPr="000701AD">
        <w:rPr>
          <w:rFonts w:cs="Arial"/>
        </w:rPr>
        <w:t>1.2 The systems will have modular, interchangeable payloads to enable a variety of different roles to be undertaken with minimal time needed to change components.</w:t>
      </w:r>
    </w:p>
    <w:p w14:paraId="4F5C0234" w14:textId="77777777" w:rsidR="000701AD" w:rsidRPr="000701AD" w:rsidRDefault="000701AD" w:rsidP="000701AD">
      <w:pPr>
        <w:rPr>
          <w:rFonts w:cs="Arial"/>
        </w:rPr>
      </w:pPr>
      <w:r w:rsidRPr="000701AD">
        <w:rPr>
          <w:rFonts w:cs="Arial"/>
        </w:rPr>
        <w:t>1.3 New payloads and system upgrades will be constantly integrated over the 10-year project lifetime.</w:t>
      </w:r>
    </w:p>
    <w:p w14:paraId="17CD525F" w14:textId="77777777" w:rsidR="000701AD" w:rsidRPr="000701AD" w:rsidRDefault="000701AD" w:rsidP="000701AD">
      <w:pPr>
        <w:rPr>
          <w:rFonts w:cs="Arial"/>
        </w:rPr>
      </w:pPr>
      <w:r w:rsidRPr="000701AD">
        <w:rPr>
          <w:rFonts w:cs="Arial"/>
        </w:rPr>
        <w:t>1.4 This delivery will be managed by a Systems Integrator working in conjunction with a flexible network of suppliers and manufacturers to meet developing demands and to keep pace with emergent technology and threats.</w:t>
      </w:r>
    </w:p>
    <w:p w14:paraId="3ADDB2F2" w14:textId="77777777" w:rsidR="000701AD" w:rsidRPr="000701AD" w:rsidRDefault="000701AD" w:rsidP="000701AD">
      <w:pPr>
        <w:rPr>
          <w:rFonts w:cs="Arial"/>
        </w:rPr>
      </w:pPr>
      <w:r w:rsidRPr="000701AD">
        <w:rPr>
          <w:rFonts w:cs="Arial"/>
        </w:rPr>
        <w:t>1.5 The solution/equipment provided must be evolving and modular and must be upgradeable in Forward Operating Base (“FOB”) workshops, with limited basic tools.</w:t>
      </w:r>
    </w:p>
    <w:p w14:paraId="6626BCBD" w14:textId="77777777" w:rsidR="000701AD" w:rsidRPr="000701AD" w:rsidRDefault="000701AD" w:rsidP="000701AD">
      <w:pPr>
        <w:rPr>
          <w:rFonts w:cs="Arial"/>
        </w:rPr>
      </w:pPr>
      <w:r w:rsidRPr="000701AD">
        <w:rPr>
          <w:rFonts w:cs="Arial"/>
        </w:rPr>
        <w:t>1.6 At the heart of the TIQUILA programme is a need to be scalable and flexible and this must be considered at all points.</w:t>
      </w:r>
    </w:p>
    <w:p w14:paraId="2751127C" w14:textId="77777777" w:rsidR="000701AD" w:rsidRPr="000701AD" w:rsidRDefault="000701AD" w:rsidP="000701AD">
      <w:pPr>
        <w:rPr>
          <w:rFonts w:cs="Arial"/>
          <w:b/>
          <w:bCs/>
        </w:rPr>
      </w:pPr>
      <w:r w:rsidRPr="000701AD">
        <w:rPr>
          <w:rFonts w:cs="Arial"/>
          <w:b/>
          <w:bCs/>
        </w:rPr>
        <w:t>2 Single Statement of User Need (SSUN)</w:t>
      </w:r>
    </w:p>
    <w:p w14:paraId="6C3EDCB6" w14:textId="77777777" w:rsidR="000701AD" w:rsidRPr="000701AD" w:rsidRDefault="000701AD" w:rsidP="000701AD">
      <w:pPr>
        <w:rPr>
          <w:rFonts w:cs="Arial"/>
        </w:rPr>
      </w:pPr>
      <w:r w:rsidRPr="000701AD">
        <w:rPr>
          <w:rFonts w:cs="Arial"/>
        </w:rPr>
        <w:t>2.1 The endorsed SSUN for TIQUILA is as follows:</w:t>
      </w:r>
    </w:p>
    <w:p w14:paraId="42A61EC3" w14:textId="77777777" w:rsidR="000701AD" w:rsidRPr="000701AD" w:rsidRDefault="000701AD" w:rsidP="000701AD">
      <w:pPr>
        <w:rPr>
          <w:rFonts w:cs="Arial"/>
        </w:rPr>
      </w:pPr>
      <w:r w:rsidRPr="000701AD">
        <w:rPr>
          <w:rFonts w:cs="Arial"/>
        </w:rPr>
        <w:t xml:space="preserve">There is a requirement for an organic, highly mobile, all environment ISTAR </w:t>
      </w:r>
      <w:proofErr w:type="spellStart"/>
      <w:r w:rsidRPr="000701AD">
        <w:rPr>
          <w:rFonts w:cs="Arial"/>
        </w:rPr>
        <w:t>mRPAS</w:t>
      </w:r>
      <w:proofErr w:type="spellEnd"/>
      <w:r w:rsidRPr="000701AD">
        <w:rPr>
          <w:rFonts w:cs="Arial"/>
        </w:rPr>
        <w:t xml:space="preserve"> capability, fitted with modular sensors, that provides the highest level of durability across the full spectrum of operations.</w:t>
      </w:r>
    </w:p>
    <w:p w14:paraId="14E2638A" w14:textId="77777777" w:rsidR="000701AD" w:rsidRPr="000701AD" w:rsidRDefault="000701AD" w:rsidP="000701AD">
      <w:pPr>
        <w:rPr>
          <w:rFonts w:cs="Arial"/>
          <w:b/>
          <w:bCs/>
        </w:rPr>
      </w:pPr>
      <w:r w:rsidRPr="000701AD">
        <w:rPr>
          <w:rFonts w:cs="Arial"/>
          <w:b/>
          <w:bCs/>
        </w:rPr>
        <w:t>3 Scope of Programme</w:t>
      </w:r>
    </w:p>
    <w:p w14:paraId="4C115636" w14:textId="77777777" w:rsidR="000701AD" w:rsidRPr="000701AD" w:rsidRDefault="000701AD" w:rsidP="000701AD">
      <w:pPr>
        <w:rPr>
          <w:rFonts w:cs="Arial"/>
        </w:rPr>
      </w:pPr>
      <w:r w:rsidRPr="000701AD">
        <w:rPr>
          <w:rFonts w:cs="Arial"/>
        </w:rPr>
        <w:lastRenderedPageBreak/>
        <w:t>3.1 The TIQUILA programme has an initial lifespan of 10 years, but this may be extended if the strategic objectives have been met or exceeded.</w:t>
      </w:r>
    </w:p>
    <w:p w14:paraId="50252E7B" w14:textId="77777777" w:rsidR="000701AD" w:rsidRPr="000701AD" w:rsidRDefault="000701AD" w:rsidP="000701AD">
      <w:pPr>
        <w:rPr>
          <w:rFonts w:cs="Arial"/>
          <w:sz w:val="20"/>
          <w:szCs w:val="20"/>
        </w:rPr>
      </w:pPr>
      <w:r w:rsidRPr="000701AD">
        <w:rPr>
          <w:rFonts w:cs="Arial"/>
        </w:rPr>
        <w:t>3.2 The TIQUILA Programme is intended to expand into a Pan-Defence framework with the ability to integrate demands and requirements from all Front-Line Commands (FLCs).</w:t>
      </w:r>
    </w:p>
    <w:p w14:paraId="3D750EDC" w14:textId="5904EB97" w:rsidR="000701AD" w:rsidRDefault="000701AD">
      <w:pPr>
        <w:jc w:val="left"/>
        <w:rPr>
          <w:rFonts w:cs="Arial"/>
          <w:sz w:val="20"/>
          <w:szCs w:val="20"/>
        </w:rPr>
      </w:pPr>
      <w:r>
        <w:rPr>
          <w:rFonts w:cs="Arial"/>
          <w:sz w:val="20"/>
          <w:szCs w:val="20"/>
        </w:rPr>
        <w:br w:type="page"/>
      </w:r>
    </w:p>
    <w:p w14:paraId="2CCEE8C2" w14:textId="77777777" w:rsidR="000701AD" w:rsidRDefault="000701AD" w:rsidP="000701AD">
      <w:pPr>
        <w:rPr>
          <w:rFonts w:cs="Arial"/>
          <w:sz w:val="20"/>
          <w:szCs w:val="20"/>
        </w:rPr>
      </w:pPr>
    </w:p>
    <w:p w14:paraId="289FE238" w14:textId="29EC45F4" w:rsidR="000701AD" w:rsidRPr="000701AD" w:rsidRDefault="000701AD" w:rsidP="005A7267">
      <w:pPr>
        <w:pStyle w:val="MRSchedule2"/>
        <w:rPr>
          <w:rFonts w:cs="Arial"/>
          <w:b/>
          <w:bCs/>
        </w:rPr>
      </w:pPr>
      <w:bookmarkStart w:id="3" w:name="_Toc80350693"/>
      <w:bookmarkEnd w:id="2"/>
      <w:r w:rsidRPr="000701AD">
        <w:rPr>
          <w:rFonts w:cs="Arial"/>
          <w:b/>
          <w:bCs/>
        </w:rPr>
        <w:t>Schedule 3</w:t>
      </w:r>
    </w:p>
    <w:p w14:paraId="2FE36170" w14:textId="463CE166" w:rsidR="005A7267" w:rsidRPr="00CF01A6" w:rsidRDefault="005A7267" w:rsidP="005A7267">
      <w:pPr>
        <w:pStyle w:val="MRSchedule2"/>
        <w:rPr>
          <w:rFonts w:cs="Arial"/>
        </w:rPr>
      </w:pPr>
      <w:r w:rsidRPr="00CF01A6">
        <w:rPr>
          <w:rFonts w:cs="Arial"/>
        </w:rPr>
        <w:t>System Integrator’s Proposals</w:t>
      </w:r>
      <w:r w:rsidR="003A6769" w:rsidRPr="00CF01A6">
        <w:rPr>
          <w:rStyle w:val="FootnoteReference"/>
          <w:rFonts w:cs="Arial"/>
        </w:rPr>
        <w:footnoteReference w:id="2"/>
      </w:r>
      <w:bookmarkEnd w:id="3"/>
    </w:p>
    <w:p w14:paraId="60173170" w14:textId="1B43E1F5" w:rsidR="003C2D73" w:rsidRPr="00CF01A6" w:rsidRDefault="003C2D73" w:rsidP="00FE63AD">
      <w:pPr>
        <w:pStyle w:val="MRSchedule3"/>
      </w:pPr>
      <w:bookmarkStart w:id="4" w:name="_Toc80350694"/>
      <w:r w:rsidRPr="00CF01A6">
        <w:t>Part 1: System Integrator’s Solution</w:t>
      </w:r>
      <w:bookmarkEnd w:id="4"/>
    </w:p>
    <w:p w14:paraId="45D7B583" w14:textId="77777777" w:rsidR="003C2D73" w:rsidRPr="00CF01A6" w:rsidRDefault="003C2D73" w:rsidP="005A7267">
      <w:pPr>
        <w:pStyle w:val="MRSchedule2"/>
        <w:rPr>
          <w:rFonts w:cs="Arial"/>
        </w:rPr>
        <w:sectPr w:rsidR="003C2D73" w:rsidRPr="00CF01A6" w:rsidSect="00F3228A">
          <w:footerReference w:type="default" r:id="rId14"/>
          <w:pgSz w:w="11909" w:h="16834" w:code="9"/>
          <w:pgMar w:top="1440" w:right="1440" w:bottom="1440" w:left="1440" w:header="720" w:footer="720" w:gutter="0"/>
          <w:cols w:space="720"/>
        </w:sectPr>
      </w:pPr>
    </w:p>
    <w:p w14:paraId="07AEFD32" w14:textId="0C07A569" w:rsidR="003C2D73" w:rsidRPr="00CF01A6" w:rsidRDefault="003C2D73" w:rsidP="00FE63AD">
      <w:pPr>
        <w:pStyle w:val="MRSchedule3"/>
      </w:pPr>
      <w:bookmarkStart w:id="5" w:name="_Toc80350695"/>
      <w:r w:rsidRPr="00CF01A6">
        <w:lastRenderedPageBreak/>
        <w:t>Part 2: VVRM</w:t>
      </w:r>
      <w:r w:rsidRPr="00CF01A6">
        <w:rPr>
          <w:rStyle w:val="FootnoteReference"/>
          <w:rFonts w:cs="Arial"/>
        </w:rPr>
        <w:footnoteReference w:id="3"/>
      </w:r>
      <w:bookmarkEnd w:id="5"/>
    </w:p>
    <w:p w14:paraId="71D380DA" w14:textId="1C1DDD09" w:rsidR="005A7267" w:rsidRPr="000701AD" w:rsidRDefault="005A7267" w:rsidP="000701AD">
      <w:pPr>
        <w:pStyle w:val="MRSchedule1"/>
        <w:numPr>
          <w:ilvl w:val="0"/>
          <w:numId w:val="145"/>
        </w:numPr>
      </w:pPr>
      <w:bookmarkStart w:id="6" w:name="_Toc80350696"/>
      <w:bookmarkStart w:id="7" w:name="_Ref79599060"/>
      <w:bookmarkStart w:id="8" w:name="_GoBack"/>
      <w:bookmarkEnd w:id="6"/>
      <w:bookmarkEnd w:id="8"/>
    </w:p>
    <w:p w14:paraId="40B55BF7" w14:textId="1043735F" w:rsidR="005A7267" w:rsidRPr="00CF01A6" w:rsidRDefault="005A7267" w:rsidP="00383090">
      <w:pPr>
        <w:pStyle w:val="MRSchedule2"/>
        <w:spacing w:line="240" w:lineRule="auto"/>
        <w:rPr>
          <w:rFonts w:cs="Arial"/>
        </w:rPr>
      </w:pPr>
      <w:bookmarkStart w:id="9" w:name="_Toc80350697"/>
      <w:bookmarkEnd w:id="7"/>
      <w:r w:rsidRPr="00CF01A6">
        <w:rPr>
          <w:rFonts w:cs="Arial"/>
        </w:rPr>
        <w:t>System Integrator Performance Mechanism</w:t>
      </w:r>
      <w:bookmarkEnd w:id="9"/>
    </w:p>
    <w:p w14:paraId="31063510" w14:textId="5AC7CDE0" w:rsidR="00220E67" w:rsidRPr="00CF01A6" w:rsidRDefault="00220E67" w:rsidP="001356CA">
      <w:pPr>
        <w:pStyle w:val="MRSchedPara1"/>
        <w:spacing w:line="240" w:lineRule="auto"/>
        <w:rPr>
          <w:rFonts w:cs="Arial"/>
        </w:rPr>
      </w:pPr>
      <w:r w:rsidRPr="00CF01A6">
        <w:rPr>
          <w:rFonts w:cs="Arial"/>
        </w:rPr>
        <w:t>Introduction</w:t>
      </w:r>
    </w:p>
    <w:p w14:paraId="4CBD69DF" w14:textId="654EE061" w:rsidR="00220E67" w:rsidRPr="00CF01A6" w:rsidRDefault="00046FE2" w:rsidP="001356CA">
      <w:pPr>
        <w:pStyle w:val="MRSchedPara2"/>
        <w:spacing w:line="240" w:lineRule="auto"/>
        <w:rPr>
          <w:rFonts w:cs="Arial"/>
        </w:rPr>
      </w:pPr>
      <w:r>
        <w:rPr>
          <w:rFonts w:cs="Arial"/>
        </w:rPr>
        <w:t xml:space="preserve">From </w:t>
      </w:r>
      <w:r w:rsidR="00220E67" w:rsidRPr="00CF01A6">
        <w:rPr>
          <w:rFonts w:cs="Arial"/>
        </w:rPr>
        <w:t xml:space="preserve">the Effective Date, the System Integrator shall monitor its performance against each Key Performance Indicator and Performance Indicator detailed in this </w:t>
      </w:r>
      <w:r w:rsidR="00841595">
        <w:rPr>
          <w:rFonts w:cs="Arial"/>
        </w:rPr>
        <w:fldChar w:fldCharType="begin"/>
      </w:r>
      <w:r w:rsidR="00841595">
        <w:rPr>
          <w:rFonts w:cs="Arial"/>
        </w:rPr>
        <w:instrText xml:space="preserve"> REF _Ref79599060 \r \h </w:instrText>
      </w:r>
      <w:r w:rsidR="00841595">
        <w:rPr>
          <w:rFonts w:cs="Arial"/>
        </w:rPr>
      </w:r>
      <w:r w:rsidR="00841595">
        <w:rPr>
          <w:rFonts w:cs="Arial"/>
        </w:rPr>
        <w:fldChar w:fldCharType="separate"/>
      </w:r>
      <w:r w:rsidR="00541754">
        <w:rPr>
          <w:rFonts w:cs="Arial"/>
        </w:rPr>
        <w:t>Schedule 4</w:t>
      </w:r>
      <w:r w:rsidR="00841595">
        <w:rPr>
          <w:rFonts w:cs="Arial"/>
        </w:rPr>
        <w:fldChar w:fldCharType="end"/>
      </w:r>
      <w:r w:rsidR="00220E67" w:rsidRPr="00CF01A6">
        <w:rPr>
          <w:rFonts w:cs="Arial"/>
        </w:rPr>
        <w:t>. There are 5 KPIs and 5 PIs used in</w:t>
      </w:r>
      <w:r>
        <w:rPr>
          <w:rFonts w:cs="Arial"/>
        </w:rPr>
        <w:t xml:space="preserve"> this</w:t>
      </w:r>
      <w:r w:rsidR="00220E67" w:rsidRPr="00CF01A6">
        <w:rPr>
          <w:rFonts w:cs="Arial"/>
        </w:rPr>
        <w:t xml:space="preserve"> Contract.</w:t>
      </w:r>
    </w:p>
    <w:p w14:paraId="48113934" w14:textId="617C2F98" w:rsidR="00220E67" w:rsidRPr="00CF01A6" w:rsidRDefault="00220E67" w:rsidP="001356CA">
      <w:pPr>
        <w:pStyle w:val="MRSchedPara2"/>
        <w:spacing w:line="240" w:lineRule="auto"/>
        <w:rPr>
          <w:rFonts w:cs="Arial"/>
        </w:rPr>
      </w:pPr>
      <w:r w:rsidRPr="00CF01A6">
        <w:rPr>
          <w:rFonts w:cs="Arial"/>
        </w:rPr>
        <w:t>The KPIs and PIs that apply to the System Integrator’s performance are against the System Integrator Deliverables and/or</w:t>
      </w:r>
      <w:r w:rsidR="00046FE2">
        <w:rPr>
          <w:rFonts w:cs="Arial"/>
        </w:rPr>
        <w:t xml:space="preserve"> the</w:t>
      </w:r>
      <w:r w:rsidRPr="00CF01A6">
        <w:rPr>
          <w:rFonts w:cs="Arial"/>
        </w:rPr>
        <w:t xml:space="preserve"> Services.   </w:t>
      </w:r>
    </w:p>
    <w:p w14:paraId="54679A71" w14:textId="0E11118A" w:rsidR="00220E67" w:rsidRPr="00CF01A6" w:rsidRDefault="009851A4" w:rsidP="001356CA">
      <w:pPr>
        <w:pStyle w:val="MRSchedPara2"/>
        <w:spacing w:line="240" w:lineRule="auto"/>
        <w:rPr>
          <w:rFonts w:cs="Arial"/>
        </w:rPr>
      </w:pPr>
      <w:r>
        <w:rPr>
          <w:rFonts w:cs="Arial"/>
        </w:rPr>
        <w:t>W</w:t>
      </w:r>
      <w:r w:rsidRPr="00CF01A6">
        <w:rPr>
          <w:rFonts w:cs="Arial"/>
        </w:rPr>
        <w:t>ithout prejudice to the Authority’s rights and rem</w:t>
      </w:r>
      <w:r>
        <w:rPr>
          <w:rFonts w:cs="Arial"/>
        </w:rPr>
        <w:t>edies under this Contract, t</w:t>
      </w:r>
      <w:r w:rsidR="00220E67" w:rsidRPr="00CF01A6">
        <w:rPr>
          <w:rFonts w:cs="Arial"/>
        </w:rPr>
        <w:t>he Authority shall be entitled to:</w:t>
      </w:r>
    </w:p>
    <w:p w14:paraId="259CCD66" w14:textId="42A2D93D" w:rsidR="00220E67" w:rsidRPr="00CF01A6" w:rsidRDefault="00220E67" w:rsidP="001356CA">
      <w:pPr>
        <w:pStyle w:val="MRSchedPara3"/>
        <w:spacing w:line="240" w:lineRule="auto"/>
        <w:rPr>
          <w:rFonts w:cs="Arial"/>
        </w:rPr>
      </w:pPr>
      <w:r w:rsidRPr="00CF01A6">
        <w:rPr>
          <w:rFonts w:cs="Arial"/>
        </w:rPr>
        <w:t xml:space="preserve">make Temporary Retentions and/or Permanent Retentions (as the case may be) for each KPI Failure against the Monthly Payment as set out in paragraph </w:t>
      </w:r>
      <w:r w:rsidR="001356CA" w:rsidRPr="00CF01A6">
        <w:rPr>
          <w:rFonts w:cs="Arial"/>
        </w:rPr>
        <w:fldChar w:fldCharType="begin"/>
      </w:r>
      <w:r w:rsidR="001356CA" w:rsidRPr="00CF01A6">
        <w:rPr>
          <w:rFonts w:cs="Arial"/>
        </w:rPr>
        <w:instrText xml:space="preserve"> REF _Ref79661519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3.6</w:t>
      </w:r>
      <w:r w:rsidR="001356CA" w:rsidRPr="00CF01A6">
        <w:rPr>
          <w:rFonts w:cs="Arial"/>
        </w:rPr>
        <w:fldChar w:fldCharType="end"/>
      </w:r>
      <w:r w:rsidR="001356CA" w:rsidRPr="00CF01A6">
        <w:rPr>
          <w:rFonts w:cs="Arial"/>
        </w:rPr>
        <w:t xml:space="preserve"> </w:t>
      </w:r>
      <w:r w:rsidRPr="00CF01A6">
        <w:rPr>
          <w:rFonts w:cs="Arial"/>
        </w:rPr>
        <w:t xml:space="preserve">of this </w:t>
      </w:r>
      <w:r w:rsidR="001356CA" w:rsidRPr="00CF01A6">
        <w:rPr>
          <w:rFonts w:cs="Arial"/>
        </w:rPr>
        <w:fldChar w:fldCharType="begin"/>
      </w:r>
      <w:r w:rsidR="001356CA" w:rsidRPr="00CF01A6">
        <w:rPr>
          <w:rFonts w:cs="Arial"/>
        </w:rPr>
        <w:instrText xml:space="preserve"> REF _Ref79599060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Schedule 4</w:t>
      </w:r>
      <w:r w:rsidR="001356CA" w:rsidRPr="00CF01A6">
        <w:rPr>
          <w:rFonts w:cs="Arial"/>
        </w:rPr>
        <w:fldChar w:fldCharType="end"/>
      </w:r>
      <w:r w:rsidRPr="00CF01A6">
        <w:rPr>
          <w:rFonts w:cs="Arial"/>
        </w:rPr>
        <w:t>; and/or</w:t>
      </w:r>
    </w:p>
    <w:p w14:paraId="0B808E8F" w14:textId="6E9D3428" w:rsidR="00220E67" w:rsidRPr="00CF01A6" w:rsidRDefault="00220E67" w:rsidP="001356CA">
      <w:pPr>
        <w:pStyle w:val="MRSchedPara3"/>
        <w:spacing w:line="240" w:lineRule="auto"/>
        <w:rPr>
          <w:rFonts w:cs="Arial"/>
        </w:rPr>
      </w:pPr>
      <w:r w:rsidRPr="00CF01A6">
        <w:rPr>
          <w:rFonts w:cs="Arial"/>
        </w:rPr>
        <w:t>award Service Failure Points for each KPI Failure and/or PI Failure.</w:t>
      </w:r>
    </w:p>
    <w:p w14:paraId="6CCC6422" w14:textId="26D8EE36" w:rsidR="00220E67" w:rsidRPr="00CF01A6" w:rsidRDefault="00220E67" w:rsidP="001356CA">
      <w:pPr>
        <w:pStyle w:val="MRSchedPara2"/>
        <w:spacing w:line="240" w:lineRule="auto"/>
        <w:rPr>
          <w:rFonts w:cs="Arial"/>
        </w:rPr>
      </w:pPr>
      <w:r w:rsidRPr="00CF01A6">
        <w:rPr>
          <w:rFonts w:cs="Arial"/>
        </w:rPr>
        <w:t>The System Integrator shall provide the calculations and evidence required by Annex 1 (</w:t>
      </w:r>
      <w:r w:rsidRPr="00CF01A6">
        <w:rPr>
          <w:rFonts w:cs="Arial"/>
          <w:i/>
        </w:rPr>
        <w:t>KPI and PI Table</w:t>
      </w:r>
      <w:r w:rsidRPr="00CF01A6">
        <w:rPr>
          <w:rFonts w:cs="Arial"/>
        </w:rPr>
        <w:t>) and Annex 2 (</w:t>
      </w:r>
      <w:r w:rsidRPr="00CF01A6">
        <w:rPr>
          <w:rFonts w:cs="Arial"/>
          <w:i/>
        </w:rPr>
        <w:t>Behaviours</w:t>
      </w:r>
      <w:r w:rsidRPr="00CF01A6">
        <w:rPr>
          <w:rFonts w:cs="Arial"/>
        </w:rPr>
        <w:t xml:space="preserve">) of this Schedule on the performance achieved against each KPI and PI.  Such calculations and evidence shall be in sufficient detail to enable the Authority to consider the achievement of the Performance Criteria and whether it agrees with the System Integrator’s self-assessment of performance. </w:t>
      </w:r>
    </w:p>
    <w:p w14:paraId="0E56F820" w14:textId="1183B43E" w:rsidR="00220E67" w:rsidRPr="00CF01A6" w:rsidRDefault="00220E67" w:rsidP="001356CA">
      <w:pPr>
        <w:pStyle w:val="MRSchedPara2"/>
        <w:spacing w:line="240" w:lineRule="auto"/>
        <w:rPr>
          <w:rFonts w:cs="Arial"/>
        </w:rPr>
      </w:pPr>
      <w:r w:rsidRPr="00CF01A6">
        <w:rPr>
          <w:rFonts w:cs="Arial"/>
        </w:rPr>
        <w:t>The Parties agree that the level of retentions as set out in this Schedule are reasonable and proportionate to protect the Authority's interest in the System Integrator’s performance of the System Integrator Deliverables and/or</w:t>
      </w:r>
      <w:r w:rsidR="00046FE2">
        <w:rPr>
          <w:rFonts w:cs="Arial"/>
        </w:rPr>
        <w:t xml:space="preserve"> the</w:t>
      </w:r>
      <w:r w:rsidRPr="00CF01A6">
        <w:rPr>
          <w:rFonts w:cs="Arial"/>
        </w:rPr>
        <w:t xml:space="preserve"> Services.</w:t>
      </w:r>
    </w:p>
    <w:p w14:paraId="0C2769C5" w14:textId="27C0482A" w:rsidR="00220E67" w:rsidRPr="00CF01A6" w:rsidRDefault="00220E67" w:rsidP="001356CA">
      <w:pPr>
        <w:pStyle w:val="MRSchedPara2"/>
        <w:spacing w:line="240" w:lineRule="auto"/>
        <w:rPr>
          <w:rFonts w:cs="Arial"/>
        </w:rPr>
      </w:pPr>
      <w:r w:rsidRPr="00CF01A6">
        <w:rPr>
          <w:rFonts w:cs="Arial"/>
        </w:rPr>
        <w:t>Throughout the Contract Period, the Authority shall assess the appropriateness of each KPI and PI, and the Authority reserves the right to:</w:t>
      </w:r>
    </w:p>
    <w:p w14:paraId="3B093E5F" w14:textId="16DB43D3" w:rsidR="00220E67" w:rsidRPr="00CF01A6" w:rsidRDefault="00220E67" w:rsidP="009851A4">
      <w:pPr>
        <w:pStyle w:val="MRSchedPara3"/>
        <w:spacing w:line="240" w:lineRule="auto"/>
        <w:rPr>
          <w:rFonts w:cs="Arial"/>
        </w:rPr>
      </w:pPr>
      <w:r w:rsidRPr="00CF01A6">
        <w:rPr>
          <w:rFonts w:cs="Arial"/>
        </w:rPr>
        <w:t>instruct a change to any KPI and/or PI;</w:t>
      </w:r>
    </w:p>
    <w:p w14:paraId="6CAA9C0C" w14:textId="2F8E61B6" w:rsidR="00220E67" w:rsidRPr="00CF01A6" w:rsidRDefault="00220E67" w:rsidP="001356CA">
      <w:pPr>
        <w:pStyle w:val="MRSchedPara3"/>
        <w:spacing w:line="240" w:lineRule="auto"/>
        <w:rPr>
          <w:rFonts w:cs="Arial"/>
        </w:rPr>
      </w:pPr>
      <w:r w:rsidRPr="00CF01A6">
        <w:rPr>
          <w:rFonts w:cs="Arial"/>
        </w:rPr>
        <w:t>to omit any KPI and/or PI; and/or</w:t>
      </w:r>
    </w:p>
    <w:p w14:paraId="68317AE2" w14:textId="6E7B241A" w:rsidR="00220E67" w:rsidRPr="00CF01A6" w:rsidRDefault="00220E67" w:rsidP="001356CA">
      <w:pPr>
        <w:pStyle w:val="MRSchedPara3"/>
        <w:spacing w:line="240" w:lineRule="auto"/>
        <w:rPr>
          <w:rFonts w:cs="Arial"/>
        </w:rPr>
      </w:pPr>
      <w:r w:rsidRPr="00CF01A6">
        <w:rPr>
          <w:rFonts w:cs="Arial"/>
        </w:rPr>
        <w:t>to insert a new KPI and/or PI,</w:t>
      </w:r>
    </w:p>
    <w:p w14:paraId="4D441A20" w14:textId="2B677ACD" w:rsidR="00220E67" w:rsidRPr="00CF01A6" w:rsidRDefault="00220E67" w:rsidP="001356CA">
      <w:pPr>
        <w:spacing w:line="240" w:lineRule="auto"/>
        <w:ind w:left="709"/>
        <w:rPr>
          <w:rFonts w:cs="Arial"/>
        </w:rPr>
      </w:pPr>
      <w:r w:rsidRPr="00CF01A6">
        <w:rPr>
          <w:rFonts w:cs="Arial"/>
        </w:rPr>
        <w:t xml:space="preserve">if the Authority considers (acting reasonably) that a more appropriate measure should be used to assess the performance of the System Integrator and the proposed change shall be implemented in accordance with </w:t>
      </w:r>
      <w:r w:rsidR="00841595">
        <w:rPr>
          <w:rFonts w:cs="Arial"/>
        </w:rPr>
        <w:fldChar w:fldCharType="begin"/>
      </w:r>
      <w:r w:rsidR="00841595">
        <w:rPr>
          <w:rFonts w:cs="Arial"/>
        </w:rPr>
        <w:instrText xml:space="preserve"> REF _Ref79598993 \r \h </w:instrText>
      </w:r>
      <w:r w:rsidR="00841595">
        <w:rPr>
          <w:rFonts w:cs="Arial"/>
        </w:rPr>
      </w:r>
      <w:r w:rsidR="00841595">
        <w:rPr>
          <w:rFonts w:cs="Arial"/>
        </w:rPr>
        <w:fldChar w:fldCharType="separate"/>
      </w:r>
      <w:r w:rsidR="00541754">
        <w:rPr>
          <w:rFonts w:cs="Arial"/>
        </w:rPr>
        <w:t>Schedule 9</w:t>
      </w:r>
      <w:r w:rsidR="00841595">
        <w:rPr>
          <w:rFonts w:cs="Arial"/>
        </w:rPr>
        <w:fldChar w:fldCharType="end"/>
      </w:r>
      <w:r w:rsidRPr="00CF01A6">
        <w:rPr>
          <w:rFonts w:cs="Arial"/>
        </w:rPr>
        <w:t xml:space="preserve"> (</w:t>
      </w:r>
      <w:r w:rsidRPr="00841595">
        <w:rPr>
          <w:rFonts w:cs="Arial"/>
          <w:i/>
        </w:rPr>
        <w:t xml:space="preserve">Change </w:t>
      </w:r>
      <w:r w:rsidR="00841595" w:rsidRPr="00841595">
        <w:rPr>
          <w:rFonts w:cs="Arial"/>
          <w:i/>
        </w:rPr>
        <w:t>Procedure</w:t>
      </w:r>
      <w:r w:rsidRPr="00CF01A6">
        <w:rPr>
          <w:rFonts w:cs="Arial"/>
        </w:rPr>
        <w:t xml:space="preserve">).  </w:t>
      </w:r>
    </w:p>
    <w:p w14:paraId="48AB184A" w14:textId="0E79F34C" w:rsidR="00220E67" w:rsidRPr="00CF01A6" w:rsidRDefault="00220E67" w:rsidP="001356CA">
      <w:pPr>
        <w:pStyle w:val="MRSchedPara1"/>
        <w:spacing w:line="240" w:lineRule="auto"/>
        <w:rPr>
          <w:rFonts w:cs="Arial"/>
        </w:rPr>
      </w:pPr>
      <w:r w:rsidRPr="00CF01A6">
        <w:rPr>
          <w:rFonts w:cs="Arial"/>
        </w:rPr>
        <w:t>KPI and PI Reporting</w:t>
      </w:r>
    </w:p>
    <w:p w14:paraId="464C611B" w14:textId="77777777" w:rsidR="00220E67" w:rsidRPr="00CF01A6" w:rsidRDefault="00220E67" w:rsidP="001356CA">
      <w:pPr>
        <w:spacing w:line="240" w:lineRule="auto"/>
        <w:ind w:firstLine="720"/>
        <w:rPr>
          <w:rFonts w:cs="Arial"/>
          <w:u w:val="single"/>
        </w:rPr>
      </w:pPr>
      <w:r w:rsidRPr="00CF01A6">
        <w:rPr>
          <w:rFonts w:cs="Arial"/>
          <w:u w:val="single"/>
        </w:rPr>
        <w:t>Monthly Performance Report and Monthly Performance Review Meeting</w:t>
      </w:r>
    </w:p>
    <w:p w14:paraId="65BC98E8" w14:textId="6C2C994F" w:rsidR="00220E67" w:rsidRPr="00CF01A6" w:rsidRDefault="00220E67" w:rsidP="001356CA">
      <w:pPr>
        <w:pStyle w:val="MRSchedPara2"/>
        <w:spacing w:line="240" w:lineRule="auto"/>
        <w:rPr>
          <w:rFonts w:cs="Arial"/>
        </w:rPr>
      </w:pPr>
      <w:bookmarkStart w:id="10" w:name="_Ref79661667"/>
      <w:r w:rsidRPr="00CF01A6">
        <w:rPr>
          <w:rFonts w:cs="Arial"/>
        </w:rPr>
        <w:t xml:space="preserve">From the Effective Date, within five (5) Working Days after the end of each Contract Month the System Integrator shall submit to the Authority a Monthly Performance Report which summarises the performance by the System Integrator against each KPI and PI.  The Monthly Performance Report shall be in such format set out in </w:t>
      </w:r>
      <w:r w:rsidR="00841595">
        <w:rPr>
          <w:rFonts w:cs="Arial"/>
        </w:rPr>
        <w:fldChar w:fldCharType="begin"/>
      </w:r>
      <w:r w:rsidR="00841595">
        <w:rPr>
          <w:rFonts w:cs="Arial"/>
        </w:rPr>
        <w:instrText xml:space="preserve"> REF _Ref79604203 \r \h </w:instrText>
      </w:r>
      <w:r w:rsidR="00841595">
        <w:rPr>
          <w:rFonts w:cs="Arial"/>
        </w:rPr>
      </w:r>
      <w:r w:rsidR="00841595">
        <w:rPr>
          <w:rFonts w:cs="Arial"/>
        </w:rPr>
        <w:fldChar w:fldCharType="separate"/>
      </w:r>
      <w:r w:rsidR="00541754">
        <w:rPr>
          <w:rFonts w:cs="Arial"/>
        </w:rPr>
        <w:t xml:space="preserve">Schedule </w:t>
      </w:r>
      <w:r w:rsidR="00541754">
        <w:rPr>
          <w:rFonts w:cs="Arial"/>
        </w:rPr>
        <w:lastRenderedPageBreak/>
        <w:t>6</w:t>
      </w:r>
      <w:r w:rsidR="00841595">
        <w:rPr>
          <w:rFonts w:cs="Arial"/>
        </w:rPr>
        <w:fldChar w:fldCharType="end"/>
      </w:r>
      <w:r w:rsidRPr="00CF01A6">
        <w:rPr>
          <w:rFonts w:cs="Arial"/>
        </w:rPr>
        <w:t xml:space="preserve"> (</w:t>
      </w:r>
      <w:r w:rsidRPr="00CF01A6">
        <w:rPr>
          <w:rFonts w:cs="Arial"/>
          <w:i/>
        </w:rPr>
        <w:t>Governance and Reporting</w:t>
      </w:r>
      <w:r w:rsidRPr="00CF01A6">
        <w:rPr>
          <w:rFonts w:cs="Arial"/>
        </w:rPr>
        <w:t>) (the “</w:t>
      </w:r>
      <w:r w:rsidRPr="00CF01A6">
        <w:rPr>
          <w:rFonts w:cs="Arial"/>
          <w:b/>
        </w:rPr>
        <w:t>Monthly Performance Report</w:t>
      </w:r>
      <w:r w:rsidRPr="00CF01A6">
        <w:rPr>
          <w:rFonts w:cs="Arial"/>
        </w:rPr>
        <w:t>”) and shall contain, as a minimum, the following information:</w:t>
      </w:r>
      <w:bookmarkEnd w:id="10"/>
    </w:p>
    <w:p w14:paraId="0F42F24C" w14:textId="3C76F3A3" w:rsidR="00220E67" w:rsidRPr="00CF01A6" w:rsidRDefault="00220E67" w:rsidP="001356CA">
      <w:pPr>
        <w:pStyle w:val="MRSchedPara3"/>
        <w:spacing w:line="240" w:lineRule="auto"/>
        <w:rPr>
          <w:rFonts w:cs="Arial"/>
        </w:rPr>
      </w:pPr>
      <w:r w:rsidRPr="00CF01A6">
        <w:rPr>
          <w:rFonts w:cs="Arial"/>
        </w:rPr>
        <w:t>for each KPI and PI, the actual performance achieved over the relevant Contract Month and that achieved in the previous Contract Month;</w:t>
      </w:r>
    </w:p>
    <w:p w14:paraId="1656044F" w14:textId="55013D60" w:rsidR="00220E67" w:rsidRPr="00CF01A6" w:rsidRDefault="00220E67" w:rsidP="001356CA">
      <w:pPr>
        <w:pStyle w:val="MRSchedPara3"/>
        <w:spacing w:line="240" w:lineRule="auto"/>
        <w:rPr>
          <w:rFonts w:cs="Arial"/>
        </w:rPr>
      </w:pPr>
      <w:r w:rsidRPr="00CF01A6">
        <w:rPr>
          <w:rFonts w:cs="Arial"/>
        </w:rPr>
        <w:t>a summary of all KPI Failures and PI Failures that occurred during the relevant Contract Month;</w:t>
      </w:r>
    </w:p>
    <w:p w14:paraId="7CF0151A" w14:textId="219DC383" w:rsidR="00220E67" w:rsidRPr="00CF01A6" w:rsidRDefault="00220E67" w:rsidP="001356CA">
      <w:pPr>
        <w:pStyle w:val="MRSchedPara3"/>
        <w:spacing w:line="240" w:lineRule="auto"/>
        <w:rPr>
          <w:rFonts w:cs="Arial"/>
        </w:rPr>
      </w:pPr>
      <w:r w:rsidRPr="00CF01A6">
        <w:rPr>
          <w:rFonts w:cs="Arial"/>
        </w:rPr>
        <w:t>a summary of any Repeat KPI Failures and Repeat PI Failures;</w:t>
      </w:r>
    </w:p>
    <w:p w14:paraId="21666E73" w14:textId="0CD4A5F5" w:rsidR="00220E67" w:rsidRPr="00CF01A6" w:rsidRDefault="00220E67" w:rsidP="001356CA">
      <w:pPr>
        <w:pStyle w:val="MRSchedPara3"/>
        <w:spacing w:line="240" w:lineRule="auto"/>
        <w:rPr>
          <w:rFonts w:cs="Arial"/>
        </w:rPr>
      </w:pPr>
      <w:r w:rsidRPr="00CF01A6">
        <w:rPr>
          <w:rFonts w:cs="Arial"/>
        </w:rPr>
        <w:t>the severity level of each KPI Failure and PI Failure which occurred during the relevant Contract Month;</w:t>
      </w:r>
    </w:p>
    <w:p w14:paraId="71A7E9BF" w14:textId="2A039C99" w:rsidR="00220E67" w:rsidRPr="00CF01A6" w:rsidRDefault="00220E67" w:rsidP="001356CA">
      <w:pPr>
        <w:pStyle w:val="MRSchedPara3"/>
        <w:spacing w:line="240" w:lineRule="auto"/>
        <w:rPr>
          <w:rFonts w:cs="Arial"/>
        </w:rPr>
      </w:pPr>
      <w:r w:rsidRPr="00CF01A6">
        <w:rPr>
          <w:rFonts w:cs="Arial"/>
        </w:rPr>
        <w:t>for any RED score occurring during the relevant Contract Month, the cause of the relevant RED score and the action being taken to reduce the likelihood of recurrence;</w:t>
      </w:r>
    </w:p>
    <w:p w14:paraId="51BF3886" w14:textId="325013E2" w:rsidR="00220E67" w:rsidRPr="00CF01A6" w:rsidRDefault="00220E67" w:rsidP="001356CA">
      <w:pPr>
        <w:pStyle w:val="MRSchedPara3"/>
        <w:spacing w:line="240" w:lineRule="auto"/>
        <w:rPr>
          <w:rFonts w:cs="Arial"/>
        </w:rPr>
      </w:pPr>
      <w:r w:rsidRPr="00CF01A6">
        <w:rPr>
          <w:rFonts w:cs="Arial"/>
        </w:rPr>
        <w:t>details of any Moderations as agreed with the Authority and the impact of such Moderations (if any) on the System Integrator’s performance and the relevant KPIs and PIs;</w:t>
      </w:r>
    </w:p>
    <w:p w14:paraId="2FE85B80" w14:textId="3D1982A8" w:rsidR="00220E67" w:rsidRPr="00CF01A6" w:rsidRDefault="00220E67" w:rsidP="001356CA">
      <w:pPr>
        <w:pStyle w:val="MRSchedPara3"/>
        <w:spacing w:line="240" w:lineRule="auto"/>
        <w:rPr>
          <w:rFonts w:cs="Arial"/>
        </w:rPr>
      </w:pPr>
      <w:r w:rsidRPr="00CF01A6">
        <w:rPr>
          <w:rFonts w:cs="Arial"/>
        </w:rPr>
        <w:t>the status of any Rectification Plan;</w:t>
      </w:r>
    </w:p>
    <w:p w14:paraId="000B09C8" w14:textId="390033F8" w:rsidR="00220E67" w:rsidRPr="00CF01A6" w:rsidRDefault="00220E67" w:rsidP="001356CA">
      <w:pPr>
        <w:pStyle w:val="MRSchedPara3"/>
        <w:spacing w:line="240" w:lineRule="auto"/>
        <w:rPr>
          <w:rFonts w:cs="Arial"/>
        </w:rPr>
      </w:pPr>
      <w:r w:rsidRPr="00CF01A6">
        <w:rPr>
          <w:rFonts w:cs="Arial"/>
        </w:rPr>
        <w:t xml:space="preserve">the number of Service Failure Points awarded in respect of each KPI Failure and PI Failure; </w:t>
      </w:r>
    </w:p>
    <w:p w14:paraId="4282EDAF" w14:textId="481DC3E1" w:rsidR="00220E67" w:rsidRPr="00CF01A6" w:rsidRDefault="00220E67" w:rsidP="001356CA">
      <w:pPr>
        <w:pStyle w:val="MRSchedPara3"/>
        <w:spacing w:line="240" w:lineRule="auto"/>
        <w:rPr>
          <w:rFonts w:cs="Arial"/>
        </w:rPr>
      </w:pPr>
      <w:r w:rsidRPr="00CF01A6">
        <w:rPr>
          <w:rFonts w:cs="Arial"/>
        </w:rPr>
        <w:t>the Retentions to be applied, indicating each KPI Failure to which the Retentions relate;</w:t>
      </w:r>
    </w:p>
    <w:p w14:paraId="33E53CFA" w14:textId="2E614545" w:rsidR="00220E67" w:rsidRPr="00CF01A6" w:rsidRDefault="00220E67" w:rsidP="001356CA">
      <w:pPr>
        <w:pStyle w:val="MRSchedPara3"/>
        <w:spacing w:line="240" w:lineRule="auto"/>
        <w:rPr>
          <w:rFonts w:cs="Arial"/>
        </w:rPr>
      </w:pPr>
      <w:r w:rsidRPr="00CF01A6">
        <w:rPr>
          <w:rFonts w:cs="Arial"/>
        </w:rPr>
        <w:t xml:space="preserve">the Retentions applied in respect of the previous Contract Month; </w:t>
      </w:r>
    </w:p>
    <w:p w14:paraId="7C61013B" w14:textId="289B9387" w:rsidR="00220E67" w:rsidRPr="00CF01A6" w:rsidRDefault="00220E67" w:rsidP="001356CA">
      <w:pPr>
        <w:pStyle w:val="MRSchedPara3"/>
        <w:spacing w:line="240" w:lineRule="auto"/>
        <w:rPr>
          <w:rFonts w:cs="Arial"/>
        </w:rPr>
      </w:pPr>
      <w:r w:rsidRPr="00CF01A6">
        <w:rPr>
          <w:rFonts w:cs="Arial"/>
        </w:rPr>
        <w:t xml:space="preserve">any Temporary Retentions that the System Integrator considers should be paid to it and the reasons why; </w:t>
      </w:r>
    </w:p>
    <w:p w14:paraId="30794067" w14:textId="26CC2844" w:rsidR="00220E67" w:rsidRPr="00CF01A6" w:rsidRDefault="00220E67" w:rsidP="001356CA">
      <w:pPr>
        <w:pStyle w:val="MRSchedPara3"/>
        <w:spacing w:line="240" w:lineRule="auto"/>
        <w:rPr>
          <w:rFonts w:cs="Arial"/>
        </w:rPr>
      </w:pPr>
      <w:r w:rsidRPr="00CF01A6">
        <w:rPr>
          <w:rFonts w:cs="Arial"/>
        </w:rPr>
        <w:t>the assessments from the Authority Respondents in respect of the System Integrat</w:t>
      </w:r>
      <w:r w:rsidR="009851A4">
        <w:rPr>
          <w:rFonts w:cs="Arial"/>
        </w:rPr>
        <w:t xml:space="preserve">or Behaviours Questionnaire; </w:t>
      </w:r>
    </w:p>
    <w:p w14:paraId="36A86E95" w14:textId="6E05DA49" w:rsidR="00220E67" w:rsidRPr="00CF01A6" w:rsidRDefault="00220E67" w:rsidP="001356CA">
      <w:pPr>
        <w:pStyle w:val="MRSchedPara3"/>
        <w:spacing w:line="240" w:lineRule="auto"/>
        <w:rPr>
          <w:rFonts w:cs="Arial"/>
        </w:rPr>
      </w:pPr>
      <w:r w:rsidRPr="00CF01A6">
        <w:rPr>
          <w:rFonts w:cs="Arial"/>
        </w:rPr>
        <w:t xml:space="preserve">for the relevant Contract Month, the Social Value </w:t>
      </w:r>
      <w:r w:rsidR="002233F6">
        <w:rPr>
          <w:rFonts w:cs="Arial"/>
        </w:rPr>
        <w:t>Plan</w:t>
      </w:r>
      <w:r w:rsidRPr="00CF01A6">
        <w:rPr>
          <w:rFonts w:cs="Arial"/>
        </w:rPr>
        <w:t xml:space="preserve"> Report; and</w:t>
      </w:r>
    </w:p>
    <w:p w14:paraId="76A728AF" w14:textId="191B8541" w:rsidR="00220E67" w:rsidRPr="00CF01A6" w:rsidRDefault="00220E67" w:rsidP="001356CA">
      <w:pPr>
        <w:pStyle w:val="MRSchedPara3"/>
        <w:spacing w:line="240" w:lineRule="auto"/>
        <w:rPr>
          <w:rFonts w:cs="Arial"/>
        </w:rPr>
      </w:pPr>
      <w:r w:rsidRPr="00CF01A6">
        <w:rPr>
          <w:rFonts w:cs="Arial"/>
        </w:rPr>
        <w:t>such other details as the Authority may reasonably require from time to time.</w:t>
      </w:r>
    </w:p>
    <w:p w14:paraId="05D0CA9F" w14:textId="30DED27A" w:rsidR="00220E67" w:rsidRPr="00CF01A6" w:rsidRDefault="00220E67" w:rsidP="001356CA">
      <w:pPr>
        <w:pStyle w:val="MRSchedPara2"/>
        <w:spacing w:line="240" w:lineRule="auto"/>
        <w:rPr>
          <w:rFonts w:cs="Arial"/>
        </w:rPr>
      </w:pPr>
      <w:r w:rsidRPr="00CF01A6">
        <w:rPr>
          <w:rFonts w:cs="Arial"/>
        </w:rPr>
        <w:t xml:space="preserve">The Monthly Performance Report will be discussed at each Monthly Performance Review Meeting with the aim of agreeing the contents of the Monthly Performance Report. </w:t>
      </w:r>
    </w:p>
    <w:p w14:paraId="50BD4C17" w14:textId="274E00C7" w:rsidR="00220E67" w:rsidRPr="00CF01A6" w:rsidRDefault="00220E67" w:rsidP="001356CA">
      <w:pPr>
        <w:pStyle w:val="MRSchedPara2"/>
        <w:spacing w:line="240" w:lineRule="auto"/>
        <w:rPr>
          <w:rFonts w:cs="Arial"/>
        </w:rPr>
      </w:pPr>
      <w:r w:rsidRPr="00CF01A6">
        <w:rPr>
          <w:rFonts w:cs="Arial"/>
        </w:rPr>
        <w:t xml:space="preserve">The Parties shall attend the Monthly Performance Review Meeting as detailed in </w:t>
      </w:r>
      <w:r w:rsidR="00841595">
        <w:rPr>
          <w:rFonts w:cs="Arial"/>
        </w:rPr>
        <w:fldChar w:fldCharType="begin"/>
      </w:r>
      <w:r w:rsidR="00841595">
        <w:rPr>
          <w:rFonts w:cs="Arial"/>
        </w:rPr>
        <w:instrText xml:space="preserve"> REF _Ref79604203 \r \h </w:instrText>
      </w:r>
      <w:r w:rsidR="00841595">
        <w:rPr>
          <w:rFonts w:cs="Arial"/>
        </w:rPr>
      </w:r>
      <w:r w:rsidR="00841595">
        <w:rPr>
          <w:rFonts w:cs="Arial"/>
        </w:rPr>
        <w:fldChar w:fldCharType="separate"/>
      </w:r>
      <w:r w:rsidR="00541754">
        <w:rPr>
          <w:rFonts w:cs="Arial"/>
        </w:rPr>
        <w:t>Schedule 6</w:t>
      </w:r>
      <w:r w:rsidR="00841595">
        <w:rPr>
          <w:rFonts w:cs="Arial"/>
        </w:rPr>
        <w:fldChar w:fldCharType="end"/>
      </w:r>
      <w:r w:rsidRPr="00CF01A6">
        <w:rPr>
          <w:rFonts w:cs="Arial"/>
        </w:rPr>
        <w:t xml:space="preserve"> (</w:t>
      </w:r>
      <w:r w:rsidRPr="00CF01A6">
        <w:rPr>
          <w:rFonts w:cs="Arial"/>
          <w:i/>
        </w:rPr>
        <w:t>Governance and Reporting</w:t>
      </w:r>
      <w:r w:rsidRPr="00CF01A6">
        <w:rPr>
          <w:rFonts w:cs="Arial"/>
        </w:rPr>
        <w:t xml:space="preserve">).  Each Monthly Performance Review Meeting shall (unless otherwise agreed): </w:t>
      </w:r>
    </w:p>
    <w:p w14:paraId="091CDE4F" w14:textId="40B48D65" w:rsidR="00220E67" w:rsidRPr="00CF01A6" w:rsidRDefault="00220E67" w:rsidP="001356CA">
      <w:pPr>
        <w:pStyle w:val="MRSchedPara3"/>
        <w:spacing w:line="240" w:lineRule="auto"/>
        <w:rPr>
          <w:rFonts w:cs="Arial"/>
        </w:rPr>
      </w:pPr>
      <w:r w:rsidRPr="00CF01A6">
        <w:rPr>
          <w:rFonts w:cs="Arial"/>
        </w:rPr>
        <w:t xml:space="preserve">take place within five (5) Working Days of the Monthly Performance Report being issued by the System Integrator to the Authority pursuant to paragraph </w:t>
      </w:r>
      <w:r w:rsidR="00841595">
        <w:rPr>
          <w:rFonts w:cs="Arial"/>
        </w:rPr>
        <w:fldChar w:fldCharType="begin"/>
      </w:r>
      <w:r w:rsidR="00841595">
        <w:rPr>
          <w:rFonts w:cs="Arial"/>
        </w:rPr>
        <w:instrText xml:space="preserve"> REF _Ref79661667 \r \h </w:instrText>
      </w:r>
      <w:r w:rsidR="00841595">
        <w:rPr>
          <w:rFonts w:cs="Arial"/>
        </w:rPr>
      </w:r>
      <w:r w:rsidR="00841595">
        <w:rPr>
          <w:rFonts w:cs="Arial"/>
        </w:rPr>
        <w:fldChar w:fldCharType="separate"/>
      </w:r>
      <w:r w:rsidR="00541754">
        <w:rPr>
          <w:rFonts w:cs="Arial"/>
        </w:rPr>
        <w:t>2.1</w:t>
      </w:r>
      <w:r w:rsidR="00841595">
        <w:rPr>
          <w:rFonts w:cs="Arial"/>
        </w:rPr>
        <w:fldChar w:fldCharType="end"/>
      </w:r>
      <w:r w:rsidRPr="00CF01A6">
        <w:rPr>
          <w:rFonts w:cs="Arial"/>
        </w:rPr>
        <w:t xml:space="preserve"> of this Schedule; </w:t>
      </w:r>
    </w:p>
    <w:p w14:paraId="338928E8" w14:textId="1F1D11CD" w:rsidR="00220E67" w:rsidRPr="00CF01A6" w:rsidRDefault="00220E67" w:rsidP="001356CA">
      <w:pPr>
        <w:pStyle w:val="MRSchedPara3"/>
        <w:spacing w:line="240" w:lineRule="auto"/>
        <w:rPr>
          <w:rFonts w:cs="Arial"/>
        </w:rPr>
      </w:pPr>
      <w:r w:rsidRPr="00CF01A6">
        <w:rPr>
          <w:rFonts w:cs="Arial"/>
        </w:rPr>
        <w:lastRenderedPageBreak/>
        <w:t>take place at such location and time (within normal business hours) as the Authority shall reasonably require (unless otherwise agreed in advance); and</w:t>
      </w:r>
    </w:p>
    <w:p w14:paraId="2FF32C91" w14:textId="41667DF3" w:rsidR="00220E67" w:rsidRPr="00CF01A6" w:rsidRDefault="00220E67" w:rsidP="001356CA">
      <w:pPr>
        <w:pStyle w:val="MRSchedPara3"/>
        <w:spacing w:line="240" w:lineRule="auto"/>
        <w:rPr>
          <w:rFonts w:cs="Arial"/>
        </w:rPr>
      </w:pPr>
      <w:r w:rsidRPr="00CF01A6">
        <w:rPr>
          <w:rFonts w:cs="Arial"/>
        </w:rPr>
        <w:t xml:space="preserve">be attended by the System Integrator Representative and the Authority Representative. </w:t>
      </w:r>
    </w:p>
    <w:p w14:paraId="1F0179D0" w14:textId="60FEA046" w:rsidR="00220E67" w:rsidRPr="00CF01A6" w:rsidRDefault="00220E67" w:rsidP="001356CA">
      <w:pPr>
        <w:pStyle w:val="MRSchedPara2"/>
        <w:spacing w:line="240" w:lineRule="auto"/>
        <w:rPr>
          <w:rFonts w:cs="Arial"/>
        </w:rPr>
      </w:pPr>
      <w:r w:rsidRPr="00CF01A6">
        <w:rPr>
          <w:rFonts w:cs="Arial"/>
        </w:rPr>
        <w:t xml:space="preserve">At a Monthly Performance Review Meeting the Authority shall be entitled to raise any additional questions and/or request any further information from the System Integrator regarding any failure by the System Integrator to achieve the GREEN Performance Criteria for each KPI and PI. </w:t>
      </w:r>
    </w:p>
    <w:p w14:paraId="36E523A5" w14:textId="14ED74FE" w:rsidR="00220E67" w:rsidRPr="00CF01A6" w:rsidRDefault="00220E67" w:rsidP="001356CA">
      <w:pPr>
        <w:pStyle w:val="MRSchedPara2"/>
        <w:spacing w:line="240" w:lineRule="auto"/>
        <w:rPr>
          <w:rFonts w:cs="Arial"/>
        </w:rPr>
      </w:pPr>
      <w:bookmarkStart w:id="11" w:name="_Ref79757200"/>
      <w:r w:rsidRPr="00CF01A6">
        <w:rPr>
          <w:rFonts w:cs="Arial"/>
        </w:rPr>
        <w:t>In the event that the Parties fail to agree the contents of the Monthly Performance Report at the Monthly Performance Review Meeting, within ten (10) Working Days (or such longer period as the Authority may decide) after the Monthly Performance Review Meeting (the “</w:t>
      </w:r>
      <w:r w:rsidRPr="00CF01A6">
        <w:rPr>
          <w:rFonts w:cs="Arial"/>
          <w:b/>
        </w:rPr>
        <w:t>Discussion Period</w:t>
      </w:r>
      <w:r w:rsidRPr="00CF01A6">
        <w:rPr>
          <w:rFonts w:cs="Arial"/>
        </w:rPr>
        <w:t>”), the System Integrator and Authority shall work together to agree a resolution. If after the expiry of the Discussion Period no agreement has been reached, the Authority reserves the right to determine the outcome and, it shall notify the System Integrator of its decision regarding the content of the Monthly Performance Report. Save for fraud and/or manifest error, the Authority’s decision is final and binding on the System Integrator.  The Authority shall notify the System Integrator in writing of the decision within five (5) Working Days of the expiry of the Discussion Period.</w:t>
      </w:r>
      <w:bookmarkEnd w:id="11"/>
      <w:r w:rsidRPr="00CF01A6">
        <w:rPr>
          <w:rFonts w:cs="Arial"/>
        </w:rPr>
        <w:t xml:space="preserve"> </w:t>
      </w:r>
    </w:p>
    <w:p w14:paraId="6BE17DA8" w14:textId="577E66E2" w:rsidR="00220E67" w:rsidRPr="00CF01A6" w:rsidRDefault="00220E67" w:rsidP="001356CA">
      <w:pPr>
        <w:pStyle w:val="MRSchedPara2"/>
        <w:spacing w:line="240" w:lineRule="auto"/>
        <w:rPr>
          <w:rFonts w:cs="Arial"/>
        </w:rPr>
      </w:pPr>
      <w:r w:rsidRPr="00CF01A6">
        <w:rPr>
          <w:rFonts w:cs="Arial"/>
        </w:rPr>
        <w:t>The System Integrator shall be responsible for managing and reporting on any sub-contract arrangements. Arrangements shall include mechanisms for the provision of management information, including feedback to and from customers and stakeholders, change control procedures and the prompt resolution of any problems.</w:t>
      </w:r>
    </w:p>
    <w:p w14:paraId="0F69F66A" w14:textId="0C58883A" w:rsidR="00220E67" w:rsidRPr="00CF01A6" w:rsidRDefault="00220E67" w:rsidP="001356CA">
      <w:pPr>
        <w:pStyle w:val="MRSchedPara2"/>
        <w:spacing w:line="240" w:lineRule="auto"/>
        <w:rPr>
          <w:rFonts w:cs="Arial"/>
        </w:rPr>
      </w:pPr>
      <w:r w:rsidRPr="00CF01A6">
        <w:rPr>
          <w:rFonts w:cs="Arial"/>
        </w:rPr>
        <w:t xml:space="preserve">The Authority’s Representative may undertake routine checks and random verification audits of any Monthly Performance Report and the System Integrator shall provide all information, documents or records as may reasonably be requested by the Authority’s Representative to support any such activity. </w:t>
      </w:r>
    </w:p>
    <w:p w14:paraId="122C7497" w14:textId="44EF1B5B" w:rsidR="00220E67" w:rsidRPr="00CF01A6" w:rsidRDefault="00220E67" w:rsidP="001356CA">
      <w:pPr>
        <w:pStyle w:val="MRSchedPara2"/>
        <w:spacing w:line="240" w:lineRule="auto"/>
        <w:rPr>
          <w:rFonts w:cs="Arial"/>
        </w:rPr>
      </w:pPr>
      <w:r w:rsidRPr="00CF01A6">
        <w:rPr>
          <w:rFonts w:cs="Arial"/>
        </w:rPr>
        <w:t>The System Integrator will be expected to improve continuously the quality of the provision of the System Integrator Deliverables and/or the Services including that delivered by its Sub-Contractors. Where there are Performance Failures, the System Integrator will be expected to have suitable internal escalation procedures in place to resolve this issue and, in respect of sub-contracted provision, take action where necessary to terminate the relevant Sub-Contract.</w:t>
      </w:r>
    </w:p>
    <w:p w14:paraId="5BB23B5B" w14:textId="77777777" w:rsidR="00220E67" w:rsidRPr="00CF01A6" w:rsidRDefault="00220E67" w:rsidP="001356CA">
      <w:pPr>
        <w:spacing w:line="240" w:lineRule="auto"/>
        <w:ind w:firstLine="720"/>
        <w:rPr>
          <w:rFonts w:cs="Arial"/>
          <w:u w:val="single"/>
        </w:rPr>
      </w:pPr>
      <w:r w:rsidRPr="00CF01A6">
        <w:rPr>
          <w:rFonts w:cs="Arial"/>
          <w:u w:val="single"/>
        </w:rPr>
        <w:t>Reconciliation</w:t>
      </w:r>
    </w:p>
    <w:p w14:paraId="7C56A0FB" w14:textId="6EDE7802" w:rsidR="00220E67" w:rsidRPr="00CF01A6" w:rsidRDefault="00220E67" w:rsidP="001356CA">
      <w:pPr>
        <w:pStyle w:val="MRSchedPara2"/>
        <w:spacing w:line="240" w:lineRule="auto"/>
        <w:rPr>
          <w:rFonts w:cs="Arial"/>
        </w:rPr>
      </w:pPr>
      <w:r w:rsidRPr="00CF01A6">
        <w:rPr>
          <w:rFonts w:cs="Arial"/>
        </w:rPr>
        <w:t xml:space="preserve">As part of the Annual Performance Review Meeting, the Parties shall carry out a reconciliation of the System Integrator’s performance for the previous Contract Year. </w:t>
      </w:r>
    </w:p>
    <w:p w14:paraId="73C81285" w14:textId="1D561398" w:rsidR="00220E67" w:rsidRPr="00CF01A6" w:rsidRDefault="00220E67" w:rsidP="001356CA">
      <w:pPr>
        <w:pStyle w:val="MRSchedPara2"/>
        <w:spacing w:line="240" w:lineRule="auto"/>
        <w:rPr>
          <w:rFonts w:cs="Arial"/>
        </w:rPr>
      </w:pPr>
      <w:bookmarkStart w:id="12" w:name="_Ref79757979"/>
      <w:r w:rsidRPr="00CF01A6">
        <w:rPr>
          <w:rFonts w:cs="Arial"/>
        </w:rPr>
        <w:t>In the event that the Parties fail to agree the reconciliation at the Annual Performance Review Meeting, within twenty (20) Working Days (or such longer period as the Authority may decide) after the Annual Performance Review Meeting (the “</w:t>
      </w:r>
      <w:r w:rsidRPr="00CF01A6">
        <w:rPr>
          <w:rFonts w:cs="Arial"/>
          <w:b/>
        </w:rPr>
        <w:t>Annual Performance Review Discussion Period</w:t>
      </w:r>
      <w:r w:rsidRPr="00CF01A6">
        <w:rPr>
          <w:rFonts w:cs="Arial"/>
        </w:rPr>
        <w:t xml:space="preserve">”), the System Integrator and Authority shall work together to agree a resolution. If after the expiry of the Annual Performance Review Discussion Period no agreement has been reached, the Authority reserves the right to determine the outcome and, it will notify the System Integrator of its decision regarding the content of the Monthly Performance Report. Save for fraud and/or manifest error, its decision is final and binding on the System Integrator.  The Authority </w:t>
      </w:r>
      <w:r w:rsidRPr="00CF01A6">
        <w:rPr>
          <w:rFonts w:cs="Arial"/>
        </w:rPr>
        <w:lastRenderedPageBreak/>
        <w:t>shall notify the System Integrator in writing of the decision within five (5) Working Days of the expiry of the Annual Performance Review Discussion Period.</w:t>
      </w:r>
      <w:bookmarkEnd w:id="12"/>
      <w:r w:rsidRPr="00CF01A6">
        <w:rPr>
          <w:rFonts w:cs="Arial"/>
        </w:rPr>
        <w:t xml:space="preserve"> </w:t>
      </w:r>
    </w:p>
    <w:p w14:paraId="62EB4D95" w14:textId="1687B305" w:rsidR="00220E67" w:rsidRPr="00CF01A6" w:rsidRDefault="00220E67" w:rsidP="001356CA">
      <w:pPr>
        <w:pStyle w:val="MRSchedPara2"/>
        <w:spacing w:line="240" w:lineRule="auto"/>
        <w:rPr>
          <w:rFonts w:cs="Arial"/>
        </w:rPr>
      </w:pPr>
      <w:r w:rsidRPr="00CF01A6">
        <w:rPr>
          <w:rFonts w:cs="Arial"/>
        </w:rPr>
        <w:t xml:space="preserve">Any amount which is agreed by the Parties as being due to or from the Authority as a result of the reconciliation carried out pursuant to paragraph </w:t>
      </w:r>
      <w:r w:rsidR="00F06C3A">
        <w:rPr>
          <w:rFonts w:cs="Arial"/>
        </w:rPr>
        <w:fldChar w:fldCharType="begin"/>
      </w:r>
      <w:r w:rsidR="00F06C3A">
        <w:rPr>
          <w:rFonts w:cs="Arial"/>
        </w:rPr>
        <w:instrText xml:space="preserve"> REF _Ref79757979 \r \h </w:instrText>
      </w:r>
      <w:r w:rsidR="00F06C3A">
        <w:rPr>
          <w:rFonts w:cs="Arial"/>
        </w:rPr>
      </w:r>
      <w:r w:rsidR="00F06C3A">
        <w:rPr>
          <w:rFonts w:cs="Arial"/>
        </w:rPr>
        <w:fldChar w:fldCharType="separate"/>
      </w:r>
      <w:r w:rsidR="00541754">
        <w:rPr>
          <w:rFonts w:cs="Arial"/>
        </w:rPr>
        <w:t>2.10</w:t>
      </w:r>
      <w:r w:rsidR="00F06C3A">
        <w:rPr>
          <w:rFonts w:cs="Arial"/>
        </w:rPr>
        <w:fldChar w:fldCharType="end"/>
      </w:r>
      <w:r w:rsidRPr="00CF01A6">
        <w:rPr>
          <w:rFonts w:cs="Arial"/>
        </w:rPr>
        <w:t xml:space="preserve"> of this </w:t>
      </w:r>
      <w:r w:rsidR="00F06C3A">
        <w:rPr>
          <w:rFonts w:cs="Arial"/>
        </w:rPr>
        <w:fldChar w:fldCharType="begin"/>
      </w:r>
      <w:r w:rsidR="00F06C3A">
        <w:rPr>
          <w:rFonts w:cs="Arial"/>
        </w:rPr>
        <w:instrText xml:space="preserve"> REF _Ref79599060 \r \h </w:instrText>
      </w:r>
      <w:r w:rsidR="00F06C3A">
        <w:rPr>
          <w:rFonts w:cs="Arial"/>
        </w:rPr>
      </w:r>
      <w:r w:rsidR="00F06C3A">
        <w:rPr>
          <w:rFonts w:cs="Arial"/>
        </w:rPr>
        <w:fldChar w:fldCharType="separate"/>
      </w:r>
      <w:r w:rsidR="00541754">
        <w:rPr>
          <w:rFonts w:cs="Arial"/>
        </w:rPr>
        <w:t>Schedule 4</w:t>
      </w:r>
      <w:r w:rsidR="00F06C3A">
        <w:rPr>
          <w:rFonts w:cs="Arial"/>
        </w:rPr>
        <w:fldChar w:fldCharType="end"/>
      </w:r>
      <w:r w:rsidRPr="00CF01A6">
        <w:rPr>
          <w:rFonts w:cs="Arial"/>
        </w:rPr>
        <w:t xml:space="preserve">, shall be accounted for within sixty (60) Working Days following the Annual Performance Review Meeting.  </w:t>
      </w:r>
    </w:p>
    <w:p w14:paraId="0A952C57" w14:textId="77777777" w:rsidR="00220E67" w:rsidRPr="00CF01A6" w:rsidRDefault="00220E67" w:rsidP="001356CA">
      <w:pPr>
        <w:spacing w:line="240" w:lineRule="auto"/>
        <w:ind w:firstLine="720"/>
        <w:rPr>
          <w:rFonts w:cs="Arial"/>
          <w:u w:val="single"/>
        </w:rPr>
      </w:pPr>
      <w:r w:rsidRPr="00CF01A6">
        <w:rPr>
          <w:rFonts w:cs="Arial"/>
          <w:u w:val="single"/>
        </w:rPr>
        <w:t xml:space="preserve">Failure to provide a Monthly Performance Report </w:t>
      </w:r>
    </w:p>
    <w:p w14:paraId="09DF6EA2" w14:textId="7FFDE29C" w:rsidR="00220E67" w:rsidRPr="00CF01A6" w:rsidRDefault="00220E67" w:rsidP="001356CA">
      <w:pPr>
        <w:pStyle w:val="MRSchedPara2"/>
        <w:spacing w:line="240" w:lineRule="auto"/>
        <w:rPr>
          <w:rFonts w:cs="Arial"/>
        </w:rPr>
      </w:pPr>
      <w:bookmarkStart w:id="13" w:name="_Ref79661753"/>
      <w:r w:rsidRPr="00CF01A6">
        <w:rPr>
          <w:rFonts w:cs="Arial"/>
        </w:rPr>
        <w:t>If the System Integrator fails to:</w:t>
      </w:r>
      <w:bookmarkEnd w:id="13"/>
    </w:p>
    <w:p w14:paraId="5BA3ED54" w14:textId="54428BA8" w:rsidR="00220E67" w:rsidRPr="00CF01A6" w:rsidRDefault="00220E67" w:rsidP="001356CA">
      <w:pPr>
        <w:pStyle w:val="MRSchedPara3"/>
        <w:spacing w:line="240" w:lineRule="auto"/>
        <w:rPr>
          <w:rFonts w:cs="Arial"/>
        </w:rPr>
      </w:pPr>
      <w:r w:rsidRPr="00CF01A6">
        <w:rPr>
          <w:rFonts w:cs="Arial"/>
        </w:rPr>
        <w:t xml:space="preserve">provide a Monthly Performance Report to the Authority’s satisfaction with the content specified in, and within the timescale required by paragraph </w:t>
      </w:r>
      <w:r w:rsidR="001356CA" w:rsidRPr="00CF01A6">
        <w:rPr>
          <w:rFonts w:cs="Arial"/>
        </w:rPr>
        <w:fldChar w:fldCharType="begin"/>
      </w:r>
      <w:r w:rsidR="001356CA" w:rsidRPr="00CF01A6">
        <w:rPr>
          <w:rFonts w:cs="Arial"/>
        </w:rPr>
        <w:instrText xml:space="preserve"> REF _Ref79661667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2.1</w:t>
      </w:r>
      <w:r w:rsidR="001356CA" w:rsidRPr="00CF01A6">
        <w:rPr>
          <w:rFonts w:cs="Arial"/>
        </w:rPr>
        <w:fldChar w:fldCharType="end"/>
      </w:r>
      <w:r w:rsidR="001356CA" w:rsidRPr="00CF01A6">
        <w:rPr>
          <w:rFonts w:cs="Arial"/>
        </w:rPr>
        <w:t xml:space="preserve"> </w:t>
      </w:r>
      <w:r w:rsidRPr="00CF01A6">
        <w:rPr>
          <w:rFonts w:cs="Arial"/>
        </w:rPr>
        <w:t xml:space="preserve">of this </w:t>
      </w:r>
      <w:r w:rsidR="001356CA" w:rsidRPr="00CF01A6">
        <w:rPr>
          <w:rFonts w:cs="Arial"/>
        </w:rPr>
        <w:fldChar w:fldCharType="begin"/>
      </w:r>
      <w:r w:rsidR="001356CA" w:rsidRPr="00CF01A6">
        <w:rPr>
          <w:rFonts w:cs="Arial"/>
        </w:rPr>
        <w:instrText xml:space="preserve"> REF _Ref79599060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Schedule 4</w:t>
      </w:r>
      <w:r w:rsidR="001356CA" w:rsidRPr="00CF01A6">
        <w:rPr>
          <w:rFonts w:cs="Arial"/>
        </w:rPr>
        <w:fldChar w:fldCharType="end"/>
      </w:r>
      <w:r w:rsidRPr="00CF01A6">
        <w:rPr>
          <w:rFonts w:cs="Arial"/>
        </w:rPr>
        <w:t xml:space="preserve"> and the relevant requirements of </w:t>
      </w:r>
      <w:r w:rsidR="00F06C3A">
        <w:rPr>
          <w:rFonts w:cs="Arial"/>
        </w:rPr>
        <w:fldChar w:fldCharType="begin"/>
      </w:r>
      <w:r w:rsidR="00F06C3A">
        <w:rPr>
          <w:rFonts w:cs="Arial"/>
        </w:rPr>
        <w:instrText xml:space="preserve"> REF _Ref79604203 \r \h </w:instrText>
      </w:r>
      <w:r w:rsidR="00F06C3A">
        <w:rPr>
          <w:rFonts w:cs="Arial"/>
        </w:rPr>
      </w:r>
      <w:r w:rsidR="00F06C3A">
        <w:rPr>
          <w:rFonts w:cs="Arial"/>
        </w:rPr>
        <w:fldChar w:fldCharType="separate"/>
      </w:r>
      <w:r w:rsidR="00541754">
        <w:rPr>
          <w:rFonts w:cs="Arial"/>
        </w:rPr>
        <w:t>Schedule 6</w:t>
      </w:r>
      <w:r w:rsidR="00F06C3A">
        <w:rPr>
          <w:rFonts w:cs="Arial"/>
        </w:rPr>
        <w:fldChar w:fldCharType="end"/>
      </w:r>
      <w:r w:rsidRPr="00CF01A6">
        <w:rPr>
          <w:rFonts w:cs="Arial"/>
        </w:rPr>
        <w:t xml:space="preserve"> (</w:t>
      </w:r>
      <w:r w:rsidRPr="00CF01A6">
        <w:rPr>
          <w:rFonts w:cs="Arial"/>
          <w:i/>
        </w:rPr>
        <w:t>Governance and Reporting</w:t>
      </w:r>
      <w:r w:rsidRPr="00CF01A6">
        <w:rPr>
          <w:rFonts w:cs="Arial"/>
        </w:rPr>
        <w:t>); and/or</w:t>
      </w:r>
    </w:p>
    <w:p w14:paraId="3AD49D5C" w14:textId="32201AE1" w:rsidR="00220E67" w:rsidRPr="00CF01A6" w:rsidRDefault="00220E67" w:rsidP="001356CA">
      <w:pPr>
        <w:pStyle w:val="MRSchedPara3"/>
        <w:spacing w:line="240" w:lineRule="auto"/>
        <w:rPr>
          <w:rFonts w:cs="Arial"/>
        </w:rPr>
      </w:pPr>
      <w:r w:rsidRPr="00CF01A6">
        <w:rPr>
          <w:rFonts w:cs="Arial"/>
        </w:rPr>
        <w:t>attend a Monthly Performance Review Meeting,</w:t>
      </w:r>
    </w:p>
    <w:p w14:paraId="09A5B734" w14:textId="1A2B1469" w:rsidR="00220E67" w:rsidRPr="00CF01A6" w:rsidRDefault="00220E67" w:rsidP="001356CA">
      <w:pPr>
        <w:spacing w:line="240" w:lineRule="auto"/>
        <w:ind w:left="709"/>
        <w:rPr>
          <w:rFonts w:cs="Arial"/>
        </w:rPr>
      </w:pPr>
      <w:r w:rsidRPr="00CF01A6">
        <w:rPr>
          <w:rFonts w:cs="Arial"/>
        </w:rPr>
        <w:t xml:space="preserve">for any Contract Month, the Authority shall be entitled to deem that all KPIs and PIs achieved a RED score for that Contract Month.  Any deductions made by the Authority pursuant to this paragraph </w:t>
      </w:r>
      <w:r w:rsidR="001356CA" w:rsidRPr="00CF01A6">
        <w:rPr>
          <w:rFonts w:cs="Arial"/>
        </w:rPr>
        <w:fldChar w:fldCharType="begin"/>
      </w:r>
      <w:r w:rsidR="001356CA" w:rsidRPr="00CF01A6">
        <w:rPr>
          <w:rFonts w:cs="Arial"/>
        </w:rPr>
        <w:instrText xml:space="preserve"> REF _Ref79661753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2.12</w:t>
      </w:r>
      <w:r w:rsidR="001356CA" w:rsidRPr="00CF01A6">
        <w:rPr>
          <w:rFonts w:cs="Arial"/>
        </w:rPr>
        <w:fldChar w:fldCharType="end"/>
      </w:r>
      <w:r w:rsidR="001356CA" w:rsidRPr="00CF01A6">
        <w:rPr>
          <w:rFonts w:cs="Arial"/>
        </w:rPr>
        <w:t xml:space="preserve"> </w:t>
      </w:r>
      <w:r w:rsidRPr="00CF01A6">
        <w:rPr>
          <w:rFonts w:cs="Arial"/>
        </w:rPr>
        <w:t>shall be treated as a Permanent Retention for the purposes of this Contract.</w:t>
      </w:r>
    </w:p>
    <w:p w14:paraId="35720522" w14:textId="77777777" w:rsidR="00220E67" w:rsidRPr="00CF01A6" w:rsidRDefault="00220E67" w:rsidP="001356CA">
      <w:pPr>
        <w:spacing w:line="240" w:lineRule="auto"/>
        <w:ind w:firstLine="709"/>
        <w:rPr>
          <w:rFonts w:cs="Arial"/>
          <w:u w:val="single"/>
        </w:rPr>
      </w:pPr>
      <w:r w:rsidRPr="00CF01A6">
        <w:rPr>
          <w:rFonts w:cs="Arial"/>
          <w:u w:val="single"/>
        </w:rPr>
        <w:t>Incorrect Reporting</w:t>
      </w:r>
    </w:p>
    <w:p w14:paraId="723BA883" w14:textId="3A56F47B" w:rsidR="00220E67" w:rsidRPr="00CF01A6" w:rsidRDefault="00220E67" w:rsidP="001356CA">
      <w:pPr>
        <w:pStyle w:val="MRSchedPara2"/>
        <w:spacing w:line="240" w:lineRule="auto"/>
        <w:rPr>
          <w:rFonts w:cs="Arial"/>
        </w:rPr>
      </w:pPr>
      <w:r w:rsidRPr="00CF01A6">
        <w:rPr>
          <w:rFonts w:cs="Arial"/>
        </w:rPr>
        <w:t xml:space="preserve">Subject to paragraphs </w:t>
      </w:r>
      <w:r w:rsidR="001356CA" w:rsidRPr="00CF01A6">
        <w:rPr>
          <w:rFonts w:cs="Arial"/>
        </w:rPr>
        <w:fldChar w:fldCharType="begin"/>
      </w:r>
      <w:r w:rsidR="001356CA" w:rsidRPr="00CF01A6">
        <w:rPr>
          <w:rFonts w:cs="Arial"/>
        </w:rPr>
        <w:instrText xml:space="preserve"> REF _Ref79661768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2.15</w:t>
      </w:r>
      <w:r w:rsidR="001356CA" w:rsidRPr="00CF01A6">
        <w:rPr>
          <w:rFonts w:cs="Arial"/>
        </w:rPr>
        <w:fldChar w:fldCharType="end"/>
      </w:r>
      <w:r w:rsidRPr="00CF01A6">
        <w:rPr>
          <w:rFonts w:cs="Arial"/>
        </w:rPr>
        <w:t xml:space="preserve"> to </w:t>
      </w:r>
      <w:r w:rsidR="001356CA" w:rsidRPr="00CF01A6">
        <w:rPr>
          <w:rFonts w:cs="Arial"/>
        </w:rPr>
        <w:fldChar w:fldCharType="begin"/>
      </w:r>
      <w:r w:rsidR="001356CA" w:rsidRPr="00CF01A6">
        <w:rPr>
          <w:rFonts w:cs="Arial"/>
        </w:rPr>
        <w:instrText xml:space="preserve"> REF _Ref79661775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2.16</w:t>
      </w:r>
      <w:r w:rsidR="001356CA" w:rsidRPr="00CF01A6">
        <w:rPr>
          <w:rFonts w:cs="Arial"/>
        </w:rPr>
        <w:fldChar w:fldCharType="end"/>
      </w:r>
      <w:r w:rsidR="00046FE2">
        <w:rPr>
          <w:rFonts w:cs="Arial"/>
        </w:rPr>
        <w:t xml:space="preserve"> </w:t>
      </w:r>
      <w:r w:rsidRPr="00CF01A6">
        <w:rPr>
          <w:rFonts w:cs="Arial"/>
        </w:rPr>
        <w:t xml:space="preserve">of this </w:t>
      </w:r>
      <w:r w:rsidR="001356CA" w:rsidRPr="00CF01A6">
        <w:rPr>
          <w:rFonts w:cs="Arial"/>
        </w:rPr>
        <w:fldChar w:fldCharType="begin"/>
      </w:r>
      <w:r w:rsidR="001356CA" w:rsidRPr="00CF01A6">
        <w:rPr>
          <w:rFonts w:cs="Arial"/>
        </w:rPr>
        <w:instrText xml:space="preserve"> REF _Ref79599060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Schedule 4</w:t>
      </w:r>
      <w:r w:rsidR="001356CA" w:rsidRPr="00CF01A6">
        <w:rPr>
          <w:rFonts w:cs="Arial"/>
        </w:rPr>
        <w:fldChar w:fldCharType="end"/>
      </w:r>
      <w:r w:rsidRPr="00CF01A6">
        <w:rPr>
          <w:rFonts w:cs="Arial"/>
        </w:rPr>
        <w:t>, the Monthly Performance Report shall be the source of the factual information regarding the performance of the System Integrator Deliverables and/or the Services for the relevant Contract Month for the purposes of calculating the relevant Monthly Payment (including in calculating any Retentions and in assessing any other payments that may be due in the relevant Contract Month).</w:t>
      </w:r>
    </w:p>
    <w:p w14:paraId="75BCAE82" w14:textId="63C1D43F" w:rsidR="00220E67" w:rsidRPr="00CF01A6" w:rsidRDefault="00220E67" w:rsidP="001356CA">
      <w:pPr>
        <w:pStyle w:val="MRSchedPara2"/>
        <w:spacing w:line="240" w:lineRule="auto"/>
        <w:rPr>
          <w:rFonts w:cs="Arial"/>
        </w:rPr>
      </w:pPr>
      <w:bookmarkStart w:id="14" w:name="_Ref79661842"/>
      <w:r w:rsidRPr="00CF01A6">
        <w:rPr>
          <w:rFonts w:cs="Arial"/>
        </w:rPr>
        <w:t>If there is any error in or omission from the Monthly Performance Report for any Contract Month, the System Integrator and the Authority shall agree (through any subsequent Monthly Performance Review Meeting) the amendment to the Monthly Performance Report or, failing agreement within ten (10) Working Days of notification of the error or omission, the Authority reserves the right to determine the outcome and, save for fraud and/or manifest error, its decision is final and binding on the System Integrator.</w:t>
      </w:r>
      <w:bookmarkEnd w:id="14"/>
      <w:r w:rsidRPr="00CF01A6">
        <w:rPr>
          <w:rFonts w:cs="Arial"/>
        </w:rPr>
        <w:t xml:space="preserve"> </w:t>
      </w:r>
    </w:p>
    <w:p w14:paraId="627FBA6B" w14:textId="727A6CA7" w:rsidR="00220E67" w:rsidRPr="00CF01A6" w:rsidRDefault="00220E67" w:rsidP="001356CA">
      <w:pPr>
        <w:pStyle w:val="MRSchedPara2"/>
        <w:spacing w:line="240" w:lineRule="auto"/>
        <w:rPr>
          <w:rFonts w:cs="Arial"/>
        </w:rPr>
      </w:pPr>
      <w:bookmarkStart w:id="15" w:name="_Ref79661768"/>
      <w:r w:rsidRPr="00CF01A6">
        <w:rPr>
          <w:rFonts w:cs="Arial"/>
        </w:rPr>
        <w:t>Where the System Integrator:</w:t>
      </w:r>
      <w:bookmarkEnd w:id="15"/>
      <w:r w:rsidRPr="00CF01A6">
        <w:rPr>
          <w:rFonts w:cs="Arial"/>
        </w:rPr>
        <w:t xml:space="preserve"> </w:t>
      </w:r>
    </w:p>
    <w:p w14:paraId="591F8B30" w14:textId="1D3F6860" w:rsidR="00220E67" w:rsidRPr="00CF01A6" w:rsidRDefault="00220E67" w:rsidP="001356CA">
      <w:pPr>
        <w:pStyle w:val="MRSchedPara3"/>
        <w:spacing w:line="240" w:lineRule="auto"/>
        <w:rPr>
          <w:rFonts w:cs="Arial"/>
        </w:rPr>
      </w:pPr>
      <w:r w:rsidRPr="00CF01A6">
        <w:rPr>
          <w:rFonts w:cs="Arial"/>
        </w:rPr>
        <w:t>fails to monitor or accurately report a performance failure; or</w:t>
      </w:r>
    </w:p>
    <w:p w14:paraId="2A2B94FE" w14:textId="2B62116E" w:rsidR="00220E67" w:rsidRPr="00CF01A6" w:rsidRDefault="00220E67" w:rsidP="001356CA">
      <w:pPr>
        <w:pStyle w:val="MRSchedPara3"/>
        <w:spacing w:line="240" w:lineRule="auto"/>
        <w:rPr>
          <w:rFonts w:cs="Arial"/>
        </w:rPr>
      </w:pPr>
      <w:r w:rsidRPr="00CF01A6">
        <w:rPr>
          <w:rFonts w:cs="Arial"/>
        </w:rPr>
        <w:t>fails to correctly calculate the Monthly Payment due for the relevant Contract Month (including, in calculating any Retentions and/or any other payments due for the relevant Contract Month),</w:t>
      </w:r>
    </w:p>
    <w:p w14:paraId="64FFA4F8" w14:textId="22EBACA5" w:rsidR="00220E67" w:rsidRPr="00CF01A6" w:rsidRDefault="00220E67" w:rsidP="00C9261B">
      <w:pPr>
        <w:spacing w:line="240" w:lineRule="auto"/>
        <w:ind w:left="720"/>
        <w:rPr>
          <w:rFonts w:cs="Arial"/>
        </w:rPr>
      </w:pPr>
      <w:r w:rsidRPr="00CF01A6">
        <w:rPr>
          <w:rFonts w:cs="Arial"/>
        </w:rPr>
        <w:t xml:space="preserve">then the System Integrator shall, at its own cost and following a request by the Authority, supply the Authority with a copy of all of its records in relation to the recording and monitoring of its performance of the System Integrator Deliverables and the calculation of the Monthly Payment on an open book basis and access to all information, processes and computer programs used to calculate the Monthly Payment so that the Authority can inspect and investigate such records. The System Integrator </w:t>
      </w:r>
      <w:r w:rsidRPr="00CF01A6">
        <w:rPr>
          <w:rFonts w:cs="Arial"/>
        </w:rPr>
        <w:lastRenderedPageBreak/>
        <w:t xml:space="preserve">shall, upon submission of a valid invoice, pay to the Authority a sum equal to the costs reasonably incurred by the Authority in carrying out any inspection and/or investigation of records made available pursuant to this paragraph </w:t>
      </w:r>
      <w:r w:rsidR="001356CA" w:rsidRPr="00CF01A6">
        <w:rPr>
          <w:rFonts w:cs="Arial"/>
        </w:rPr>
        <w:fldChar w:fldCharType="begin"/>
      </w:r>
      <w:r w:rsidR="001356CA" w:rsidRPr="00CF01A6">
        <w:rPr>
          <w:rFonts w:cs="Arial"/>
        </w:rPr>
        <w:instrText xml:space="preserve"> REF _Ref79661768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2.15</w:t>
      </w:r>
      <w:r w:rsidR="001356CA" w:rsidRPr="00CF01A6">
        <w:rPr>
          <w:rFonts w:cs="Arial"/>
        </w:rPr>
        <w:fldChar w:fldCharType="end"/>
      </w:r>
      <w:r w:rsidR="001356CA" w:rsidRPr="00CF01A6">
        <w:rPr>
          <w:rFonts w:cs="Arial"/>
        </w:rPr>
        <w:t xml:space="preserve"> </w:t>
      </w:r>
      <w:r w:rsidRPr="00CF01A6">
        <w:rPr>
          <w:rFonts w:cs="Arial"/>
        </w:rPr>
        <w:t>and/or (at the Authority’s option) set-off such sum from the next payment to be made by the Authority to the System Integrator pursuant to this Contract.</w:t>
      </w:r>
    </w:p>
    <w:p w14:paraId="3E68AFFC" w14:textId="5B0617C3" w:rsidR="00220E67" w:rsidRPr="00CF01A6" w:rsidRDefault="00220E67" w:rsidP="001356CA">
      <w:pPr>
        <w:pStyle w:val="MRSchedPara2"/>
        <w:spacing w:line="240" w:lineRule="auto"/>
        <w:rPr>
          <w:rFonts w:cs="Arial"/>
        </w:rPr>
      </w:pPr>
      <w:bookmarkStart w:id="16" w:name="_Ref79661775"/>
      <w:r w:rsidRPr="00CF01A6">
        <w:rPr>
          <w:rFonts w:cs="Arial"/>
        </w:rPr>
        <w:t xml:space="preserve">In the event that the Authority's inspection or investigation of records made available pursuant to paragraph </w:t>
      </w:r>
      <w:r w:rsidR="001356CA" w:rsidRPr="00CF01A6">
        <w:rPr>
          <w:rFonts w:cs="Arial"/>
        </w:rPr>
        <w:fldChar w:fldCharType="begin"/>
      </w:r>
      <w:r w:rsidR="001356CA" w:rsidRPr="00CF01A6">
        <w:rPr>
          <w:rFonts w:cs="Arial"/>
        </w:rPr>
        <w:instrText xml:space="preserve"> REF _Ref79661768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2.15</w:t>
      </w:r>
      <w:r w:rsidR="001356CA" w:rsidRPr="00CF01A6">
        <w:rPr>
          <w:rFonts w:cs="Arial"/>
        </w:rPr>
        <w:fldChar w:fldCharType="end"/>
      </w:r>
      <w:r w:rsidR="001356CA" w:rsidRPr="00CF01A6">
        <w:rPr>
          <w:rFonts w:cs="Arial"/>
        </w:rPr>
        <w:t xml:space="preserve"> </w:t>
      </w:r>
      <w:r w:rsidRPr="00CF01A6">
        <w:rPr>
          <w:rFonts w:cs="Arial"/>
        </w:rPr>
        <w:t xml:space="preserve">of this </w:t>
      </w:r>
      <w:r w:rsidR="001356CA" w:rsidRPr="00CF01A6">
        <w:rPr>
          <w:rFonts w:cs="Arial"/>
        </w:rPr>
        <w:fldChar w:fldCharType="begin"/>
      </w:r>
      <w:r w:rsidR="001356CA" w:rsidRPr="00CF01A6">
        <w:rPr>
          <w:rFonts w:cs="Arial"/>
        </w:rPr>
        <w:instrText xml:space="preserve"> REF _Ref79599060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Schedule 4</w:t>
      </w:r>
      <w:r w:rsidR="001356CA" w:rsidRPr="00CF01A6">
        <w:rPr>
          <w:rFonts w:cs="Arial"/>
        </w:rPr>
        <w:fldChar w:fldCharType="end"/>
      </w:r>
      <w:r w:rsidR="001356CA" w:rsidRPr="00CF01A6">
        <w:rPr>
          <w:rFonts w:cs="Arial"/>
        </w:rPr>
        <w:t xml:space="preserve"> </w:t>
      </w:r>
      <w:r w:rsidRPr="00CF01A6">
        <w:rPr>
          <w:rFonts w:cs="Arial"/>
        </w:rPr>
        <w:t xml:space="preserve">reveals any further matters of the type referred to in paragraph </w:t>
      </w:r>
      <w:r w:rsidR="001356CA" w:rsidRPr="00CF01A6">
        <w:rPr>
          <w:rFonts w:cs="Arial"/>
        </w:rPr>
        <w:fldChar w:fldCharType="begin"/>
      </w:r>
      <w:r w:rsidR="001356CA" w:rsidRPr="00CF01A6">
        <w:rPr>
          <w:rFonts w:cs="Arial"/>
        </w:rPr>
        <w:instrText xml:space="preserve"> REF _Ref79661768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2.15</w:t>
      </w:r>
      <w:r w:rsidR="001356CA" w:rsidRPr="00CF01A6">
        <w:rPr>
          <w:rFonts w:cs="Arial"/>
        </w:rPr>
        <w:fldChar w:fldCharType="end"/>
      </w:r>
      <w:r w:rsidRPr="00CF01A6">
        <w:rPr>
          <w:rFonts w:cs="Arial"/>
        </w:rPr>
        <w:t xml:space="preserve">, those matters shall be dealt with in accordance with paragraph </w:t>
      </w:r>
      <w:r w:rsidR="001356CA" w:rsidRPr="00CF01A6">
        <w:rPr>
          <w:rFonts w:cs="Arial"/>
        </w:rPr>
        <w:fldChar w:fldCharType="begin"/>
      </w:r>
      <w:r w:rsidR="001356CA" w:rsidRPr="00CF01A6">
        <w:rPr>
          <w:rFonts w:cs="Arial"/>
        </w:rPr>
        <w:instrText xml:space="preserve"> REF _Ref79661842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2.14</w:t>
      </w:r>
      <w:r w:rsidR="001356CA" w:rsidRPr="00CF01A6">
        <w:rPr>
          <w:rFonts w:cs="Arial"/>
        </w:rPr>
        <w:fldChar w:fldCharType="end"/>
      </w:r>
      <w:r w:rsidR="001356CA" w:rsidRPr="00CF01A6">
        <w:rPr>
          <w:rFonts w:cs="Arial"/>
        </w:rPr>
        <w:t xml:space="preserve"> </w:t>
      </w:r>
      <w:r w:rsidRPr="00CF01A6">
        <w:rPr>
          <w:rFonts w:cs="Arial"/>
        </w:rPr>
        <w:t xml:space="preserve">or </w:t>
      </w:r>
      <w:r w:rsidR="001356CA" w:rsidRPr="00CF01A6">
        <w:rPr>
          <w:rFonts w:cs="Arial"/>
        </w:rPr>
        <w:fldChar w:fldCharType="begin"/>
      </w:r>
      <w:r w:rsidR="001356CA" w:rsidRPr="00CF01A6">
        <w:rPr>
          <w:rFonts w:cs="Arial"/>
        </w:rPr>
        <w:instrText xml:space="preserve"> REF _Ref79661768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2.15</w:t>
      </w:r>
      <w:r w:rsidR="001356CA" w:rsidRPr="00CF01A6">
        <w:rPr>
          <w:rFonts w:cs="Arial"/>
        </w:rPr>
        <w:fldChar w:fldCharType="end"/>
      </w:r>
      <w:r w:rsidR="001356CA" w:rsidRPr="00CF01A6">
        <w:rPr>
          <w:rFonts w:cs="Arial"/>
        </w:rPr>
        <w:t xml:space="preserve"> </w:t>
      </w:r>
      <w:r w:rsidRPr="00CF01A6">
        <w:rPr>
          <w:rFonts w:cs="Arial"/>
        </w:rPr>
        <w:t>(as the case may be). In addition, the Authority shall be entitled to:</w:t>
      </w:r>
      <w:bookmarkEnd w:id="16"/>
      <w:r w:rsidRPr="00CF01A6">
        <w:rPr>
          <w:rFonts w:cs="Arial"/>
        </w:rPr>
        <w:t xml:space="preserve"> </w:t>
      </w:r>
    </w:p>
    <w:p w14:paraId="513433FB" w14:textId="1F289B73" w:rsidR="00220E67" w:rsidRPr="00CF01A6" w:rsidRDefault="00220E67" w:rsidP="001356CA">
      <w:pPr>
        <w:pStyle w:val="MRSchedPara3"/>
        <w:spacing w:line="240" w:lineRule="auto"/>
        <w:rPr>
          <w:rFonts w:cs="Arial"/>
        </w:rPr>
      </w:pPr>
      <w:r w:rsidRPr="00CF01A6">
        <w:rPr>
          <w:rFonts w:cs="Arial"/>
        </w:rPr>
        <w:t>make Retentions and/or award Service Failure Points in respect of any KPIs  or PIs for which a KPI Failure or PI Failure, or the severity of the KPI Failure or PI Failure should have been registered and reported by the System Integrator revealed by such inspection or investigation which did not previously attract any or the correct amount of Retention and/or Service Failure Points; and</w:t>
      </w:r>
    </w:p>
    <w:p w14:paraId="5ABB116E" w14:textId="29928B25" w:rsidR="00220E67" w:rsidRPr="00CF01A6" w:rsidRDefault="00220E67" w:rsidP="001356CA">
      <w:pPr>
        <w:pStyle w:val="MRSchedPara3"/>
        <w:spacing w:line="240" w:lineRule="auto"/>
        <w:rPr>
          <w:rFonts w:cs="Arial"/>
        </w:rPr>
      </w:pPr>
      <w:r w:rsidRPr="00CF01A6">
        <w:rPr>
          <w:rFonts w:cs="Arial"/>
        </w:rPr>
        <w:t xml:space="preserve">adjust the Monthly Payment to reflect the amount of the Monthly Payment which should, but for the occurrence of the matters referred to in paragraph </w:t>
      </w:r>
      <w:r w:rsidR="001356CA" w:rsidRPr="00CF01A6">
        <w:rPr>
          <w:rFonts w:cs="Arial"/>
        </w:rPr>
        <w:fldChar w:fldCharType="begin"/>
      </w:r>
      <w:r w:rsidR="001356CA" w:rsidRPr="00CF01A6">
        <w:rPr>
          <w:rFonts w:cs="Arial"/>
        </w:rPr>
        <w:instrText xml:space="preserve"> REF _Ref79661768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2.15</w:t>
      </w:r>
      <w:r w:rsidR="001356CA" w:rsidRPr="00CF01A6">
        <w:rPr>
          <w:rFonts w:cs="Arial"/>
        </w:rPr>
        <w:fldChar w:fldCharType="end"/>
      </w:r>
      <w:r w:rsidRPr="00CF01A6">
        <w:rPr>
          <w:rFonts w:cs="Arial"/>
        </w:rPr>
        <w:t xml:space="preserve">, have been made, </w:t>
      </w:r>
    </w:p>
    <w:p w14:paraId="55987C5B" w14:textId="77777777" w:rsidR="00220E67" w:rsidRPr="00CF01A6" w:rsidRDefault="00220E67" w:rsidP="001356CA">
      <w:pPr>
        <w:spacing w:line="240" w:lineRule="auto"/>
        <w:ind w:left="709" w:firstLine="11"/>
        <w:rPr>
          <w:rFonts w:cs="Arial"/>
        </w:rPr>
      </w:pPr>
      <w:r w:rsidRPr="00CF01A6">
        <w:rPr>
          <w:rFonts w:cs="Arial"/>
        </w:rPr>
        <w:t>and any such Retentions and/or adjustments shall be made from and/or applied to the Monthly Payment payable in each relevant Contract Month or, to the extent that the Authority is unable to make any further Retentions in that Contract Month, such Retentions may be carried forward and retained from any subsequent Monthly Payment.</w:t>
      </w:r>
    </w:p>
    <w:p w14:paraId="55E78F44" w14:textId="1C17E170" w:rsidR="00220E67" w:rsidRPr="00CF01A6" w:rsidRDefault="00220E67" w:rsidP="001356CA">
      <w:pPr>
        <w:pStyle w:val="MRSchedPara1"/>
        <w:spacing w:line="240" w:lineRule="auto"/>
        <w:rPr>
          <w:rFonts w:cs="Arial"/>
        </w:rPr>
      </w:pPr>
      <w:r w:rsidRPr="00CF01A6">
        <w:rPr>
          <w:rFonts w:cs="Arial"/>
        </w:rPr>
        <w:t>General Measurement Principles of KPIs</w:t>
      </w:r>
    </w:p>
    <w:p w14:paraId="2F70063C" w14:textId="77777777" w:rsidR="00220E67" w:rsidRPr="00CF01A6" w:rsidRDefault="00220E67" w:rsidP="001356CA">
      <w:pPr>
        <w:spacing w:line="240" w:lineRule="auto"/>
        <w:ind w:firstLine="720"/>
        <w:rPr>
          <w:rFonts w:cs="Arial"/>
          <w:u w:val="single"/>
        </w:rPr>
      </w:pPr>
      <w:r w:rsidRPr="00CF01A6">
        <w:rPr>
          <w:rFonts w:cs="Arial"/>
          <w:u w:val="single"/>
        </w:rPr>
        <w:t>Introduction</w:t>
      </w:r>
    </w:p>
    <w:p w14:paraId="77AC002A" w14:textId="58EC6B00" w:rsidR="00220E67" w:rsidRPr="00CF01A6" w:rsidRDefault="00220E67" w:rsidP="001356CA">
      <w:pPr>
        <w:pStyle w:val="MRSchedPara2"/>
        <w:spacing w:line="240" w:lineRule="auto"/>
        <w:rPr>
          <w:rFonts w:cs="Arial"/>
        </w:rPr>
      </w:pPr>
      <w:r w:rsidRPr="00CF01A6">
        <w:rPr>
          <w:rFonts w:cs="Arial"/>
        </w:rPr>
        <w:t xml:space="preserve">From the Effective Date, the System Integrator shall at all times provide the System Integrator Deliverables and/or Services to meet or exceed the GREEN Performance Criteria for each KPI. </w:t>
      </w:r>
    </w:p>
    <w:p w14:paraId="1C8F3954" w14:textId="1E989915" w:rsidR="00220E67" w:rsidRPr="00CF01A6" w:rsidRDefault="00220E67" w:rsidP="001356CA">
      <w:pPr>
        <w:pStyle w:val="MRSchedPara2"/>
        <w:spacing w:line="240" w:lineRule="auto"/>
        <w:rPr>
          <w:rFonts w:cs="Arial"/>
        </w:rPr>
      </w:pPr>
      <w:r w:rsidRPr="00CF01A6">
        <w:rPr>
          <w:rFonts w:cs="Arial"/>
        </w:rPr>
        <w:t xml:space="preserve">If the level of performance of the System Integrator during a Contract Month achieves the GREEN Performance Criteria for each KPI, no Retentions shall accrue to the System Integrator in respect of the relevant KPI. </w:t>
      </w:r>
    </w:p>
    <w:p w14:paraId="3D971EE9" w14:textId="0FF3EB74" w:rsidR="00220E67" w:rsidRPr="00CF01A6" w:rsidRDefault="001356CA" w:rsidP="001356CA">
      <w:pPr>
        <w:pStyle w:val="MRSchedPara2"/>
        <w:spacing w:line="240" w:lineRule="auto"/>
        <w:rPr>
          <w:rFonts w:cs="Arial"/>
        </w:rPr>
      </w:pPr>
      <w:r w:rsidRPr="00CF01A6">
        <w:rPr>
          <w:rFonts w:cs="Arial"/>
        </w:rPr>
        <w:t xml:space="preserve">Subject to paragraph </w:t>
      </w:r>
      <w:r w:rsidRPr="00CF01A6">
        <w:rPr>
          <w:rFonts w:cs="Arial"/>
        </w:rPr>
        <w:fldChar w:fldCharType="begin"/>
      </w:r>
      <w:r w:rsidRPr="00CF01A6">
        <w:rPr>
          <w:rFonts w:cs="Arial"/>
        </w:rPr>
        <w:instrText xml:space="preserve"> REF _Ref79661881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5</w:t>
      </w:r>
      <w:r w:rsidRPr="00CF01A6">
        <w:rPr>
          <w:rFonts w:cs="Arial"/>
        </w:rPr>
        <w:fldChar w:fldCharType="end"/>
      </w:r>
      <w:r w:rsidR="00220E67" w:rsidRPr="00CF01A6">
        <w:rPr>
          <w:rFonts w:cs="Arial"/>
        </w:rPr>
        <w:t xml:space="preserve"> of this </w:t>
      </w:r>
      <w:r w:rsidRPr="00CF01A6">
        <w:rPr>
          <w:rFonts w:cs="Arial"/>
        </w:rPr>
        <w:fldChar w:fldCharType="begin"/>
      </w:r>
      <w:r w:rsidRPr="00CF01A6">
        <w:rPr>
          <w:rFonts w:cs="Arial"/>
        </w:rPr>
        <w:instrText xml:space="preserve"> REF _Ref79599060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Schedule 4</w:t>
      </w:r>
      <w:r w:rsidRPr="00CF01A6">
        <w:rPr>
          <w:rFonts w:cs="Arial"/>
        </w:rPr>
        <w:fldChar w:fldCharType="end"/>
      </w:r>
      <w:r w:rsidR="00220E67" w:rsidRPr="00CF01A6">
        <w:rPr>
          <w:rFonts w:cs="Arial"/>
        </w:rPr>
        <w:t>, if the level of performance of the System Integrator during a Contract Month does not achieve the GREEN Performance Criteria for a KPI, the level of Retention that shall accrue to the System Integrator in respect of the relevant KPI shall be the applicable level as set out in Annex 1 (</w:t>
      </w:r>
      <w:r w:rsidR="00220E67" w:rsidRPr="00CF01A6">
        <w:rPr>
          <w:rFonts w:cs="Arial"/>
          <w:i/>
        </w:rPr>
        <w:t>KPI and PI Table</w:t>
      </w:r>
      <w:r w:rsidR="00220E67" w:rsidRPr="00CF01A6">
        <w:rPr>
          <w:rFonts w:cs="Arial"/>
        </w:rPr>
        <w:t xml:space="preserve">) depending on whether the score is AMBER or RED unless the failure is a Repeat Failure, in which case the provisions of paragraph </w:t>
      </w:r>
      <w:r w:rsidR="00F06C3A">
        <w:rPr>
          <w:rFonts w:cs="Arial"/>
        </w:rPr>
        <w:fldChar w:fldCharType="begin"/>
      </w:r>
      <w:r w:rsidR="00F06C3A">
        <w:rPr>
          <w:rFonts w:cs="Arial"/>
        </w:rPr>
        <w:instrText xml:space="preserve"> REF _Ref79661881 \r \h </w:instrText>
      </w:r>
      <w:r w:rsidR="00F06C3A">
        <w:rPr>
          <w:rFonts w:cs="Arial"/>
        </w:rPr>
      </w:r>
      <w:r w:rsidR="00F06C3A">
        <w:rPr>
          <w:rFonts w:cs="Arial"/>
        </w:rPr>
        <w:fldChar w:fldCharType="separate"/>
      </w:r>
      <w:r w:rsidR="00541754">
        <w:rPr>
          <w:rFonts w:cs="Arial"/>
        </w:rPr>
        <w:t>5</w:t>
      </w:r>
      <w:r w:rsidR="00F06C3A">
        <w:rPr>
          <w:rFonts w:cs="Arial"/>
        </w:rPr>
        <w:fldChar w:fldCharType="end"/>
      </w:r>
      <w:r w:rsidR="00220E67" w:rsidRPr="00CF01A6">
        <w:rPr>
          <w:rFonts w:cs="Arial"/>
        </w:rPr>
        <w:t xml:space="preserve"> of this </w:t>
      </w:r>
      <w:r w:rsidRPr="00CF01A6">
        <w:rPr>
          <w:rFonts w:cs="Arial"/>
        </w:rPr>
        <w:fldChar w:fldCharType="begin"/>
      </w:r>
      <w:r w:rsidRPr="00CF01A6">
        <w:rPr>
          <w:rFonts w:cs="Arial"/>
        </w:rPr>
        <w:instrText xml:space="preserve"> REF _Ref79599060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Schedule 4</w:t>
      </w:r>
      <w:r w:rsidRPr="00CF01A6">
        <w:rPr>
          <w:rFonts w:cs="Arial"/>
        </w:rPr>
        <w:fldChar w:fldCharType="end"/>
      </w:r>
      <w:r w:rsidR="00CF76F4">
        <w:rPr>
          <w:rFonts w:cs="Arial"/>
        </w:rPr>
        <w:t xml:space="preserve"> </w:t>
      </w:r>
      <w:r w:rsidR="00220E67" w:rsidRPr="00CF01A6">
        <w:rPr>
          <w:rFonts w:cs="Arial"/>
        </w:rPr>
        <w:t>shall apply.</w:t>
      </w:r>
    </w:p>
    <w:p w14:paraId="6989B0DA" w14:textId="5025F199" w:rsidR="00220E67" w:rsidRPr="00CF01A6" w:rsidRDefault="00220E67" w:rsidP="001356CA">
      <w:pPr>
        <w:pStyle w:val="MRSchedPara2"/>
        <w:spacing w:line="240" w:lineRule="auto"/>
        <w:rPr>
          <w:rFonts w:cs="Arial"/>
        </w:rPr>
      </w:pPr>
      <w:r w:rsidRPr="00CF01A6">
        <w:rPr>
          <w:rFonts w:cs="Arial"/>
        </w:rPr>
        <w:t xml:space="preserve">Where the System Integrator is awarded a score of AMBER or RED against a KPI then, subject to the provisions of paragraph </w:t>
      </w:r>
      <w:r w:rsidR="00F06C3A">
        <w:rPr>
          <w:rFonts w:cs="Arial"/>
        </w:rPr>
        <w:fldChar w:fldCharType="begin"/>
      </w:r>
      <w:r w:rsidR="00F06C3A">
        <w:rPr>
          <w:rFonts w:cs="Arial"/>
        </w:rPr>
        <w:instrText xml:space="preserve"> REF _Ref79758043 \r \h </w:instrText>
      </w:r>
      <w:r w:rsidR="00F06C3A">
        <w:rPr>
          <w:rFonts w:cs="Arial"/>
        </w:rPr>
      </w:r>
      <w:r w:rsidR="00F06C3A">
        <w:rPr>
          <w:rFonts w:cs="Arial"/>
        </w:rPr>
        <w:fldChar w:fldCharType="separate"/>
      </w:r>
      <w:r w:rsidR="00541754">
        <w:rPr>
          <w:rFonts w:cs="Arial"/>
        </w:rPr>
        <w:t>6</w:t>
      </w:r>
      <w:r w:rsidR="00F06C3A">
        <w:rPr>
          <w:rFonts w:cs="Arial"/>
        </w:rPr>
        <w:fldChar w:fldCharType="end"/>
      </w:r>
      <w:r w:rsidRPr="00CF01A6">
        <w:rPr>
          <w:rFonts w:cs="Arial"/>
        </w:rPr>
        <w:t xml:space="preserve"> of this </w:t>
      </w:r>
      <w:r w:rsidR="001356CA" w:rsidRPr="00CF01A6">
        <w:rPr>
          <w:rFonts w:cs="Arial"/>
        </w:rPr>
        <w:fldChar w:fldCharType="begin"/>
      </w:r>
      <w:r w:rsidR="001356CA" w:rsidRPr="00CF01A6">
        <w:rPr>
          <w:rFonts w:cs="Arial"/>
        </w:rPr>
        <w:instrText xml:space="preserve"> REF _Ref79599060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Schedule 4</w:t>
      </w:r>
      <w:r w:rsidR="001356CA" w:rsidRPr="00CF01A6">
        <w:rPr>
          <w:rFonts w:cs="Arial"/>
        </w:rPr>
        <w:fldChar w:fldCharType="end"/>
      </w:r>
      <w:r w:rsidRPr="00CF01A6">
        <w:rPr>
          <w:rFonts w:cs="Arial"/>
        </w:rPr>
        <w:t xml:space="preserve">, the Authority shall be entitled to make Retentions in accordance </w:t>
      </w:r>
      <w:r w:rsidRPr="00046FE2">
        <w:rPr>
          <w:rFonts w:cs="Arial"/>
        </w:rPr>
        <w:t xml:space="preserve">with </w:t>
      </w:r>
      <w:r w:rsidR="00755BB5" w:rsidRPr="00046FE2">
        <w:rPr>
          <w:rFonts w:cs="Arial"/>
        </w:rPr>
        <w:t xml:space="preserve">paragraph </w:t>
      </w:r>
      <w:r w:rsidR="00F06C3A" w:rsidRPr="00046FE2">
        <w:rPr>
          <w:rFonts w:cs="Arial"/>
        </w:rPr>
        <w:fldChar w:fldCharType="begin"/>
      </w:r>
      <w:r w:rsidR="00F06C3A" w:rsidRPr="00046FE2">
        <w:rPr>
          <w:rFonts w:cs="Arial"/>
        </w:rPr>
        <w:instrText xml:space="preserve"> REF _Ref79599328 \r \h </w:instrText>
      </w:r>
      <w:r w:rsidR="00046FE2">
        <w:rPr>
          <w:rFonts w:cs="Arial"/>
        </w:rPr>
        <w:instrText xml:space="preserve"> \* MERGEFORMAT </w:instrText>
      </w:r>
      <w:r w:rsidR="00F06C3A" w:rsidRPr="00046FE2">
        <w:rPr>
          <w:rFonts w:cs="Arial"/>
        </w:rPr>
      </w:r>
      <w:r w:rsidR="00F06C3A" w:rsidRPr="00046FE2">
        <w:rPr>
          <w:rFonts w:cs="Arial"/>
        </w:rPr>
        <w:fldChar w:fldCharType="separate"/>
      </w:r>
      <w:r w:rsidR="00541754">
        <w:rPr>
          <w:rFonts w:cs="Arial"/>
        </w:rPr>
        <w:t>10</w:t>
      </w:r>
      <w:r w:rsidR="00F06C3A" w:rsidRPr="00046FE2">
        <w:rPr>
          <w:rFonts w:cs="Arial"/>
        </w:rPr>
        <w:fldChar w:fldCharType="end"/>
      </w:r>
      <w:r w:rsidRPr="00046FE2">
        <w:rPr>
          <w:rFonts w:cs="Arial"/>
        </w:rPr>
        <w:t xml:space="preserve"> of</w:t>
      </w:r>
      <w:r w:rsidR="00046FE2">
        <w:rPr>
          <w:rFonts w:cs="Arial"/>
        </w:rPr>
        <w:t xml:space="preserve"> Part 1 of</w:t>
      </w:r>
      <w:r w:rsidRPr="00CF01A6">
        <w:rPr>
          <w:rFonts w:cs="Arial"/>
        </w:rPr>
        <w:t xml:space="preserve"> </w:t>
      </w:r>
      <w:r w:rsidR="00F06C3A">
        <w:rPr>
          <w:rFonts w:cs="Arial"/>
        </w:rPr>
        <w:fldChar w:fldCharType="begin"/>
      </w:r>
      <w:r w:rsidR="00F06C3A">
        <w:rPr>
          <w:rFonts w:cs="Arial"/>
        </w:rPr>
        <w:instrText xml:space="preserve"> REF _Ref79592385 \r \h </w:instrText>
      </w:r>
      <w:r w:rsidR="00F06C3A">
        <w:rPr>
          <w:rFonts w:cs="Arial"/>
        </w:rPr>
      </w:r>
      <w:r w:rsidR="00F06C3A">
        <w:rPr>
          <w:rFonts w:cs="Arial"/>
        </w:rPr>
        <w:fldChar w:fldCharType="separate"/>
      </w:r>
      <w:r w:rsidR="00541754">
        <w:rPr>
          <w:rFonts w:cs="Arial"/>
        </w:rPr>
        <w:t>Schedule 7</w:t>
      </w:r>
      <w:r w:rsidR="00F06C3A">
        <w:rPr>
          <w:rFonts w:cs="Arial"/>
        </w:rPr>
        <w:fldChar w:fldCharType="end"/>
      </w:r>
      <w:r w:rsidRPr="00CF01A6">
        <w:rPr>
          <w:rFonts w:cs="Arial"/>
        </w:rPr>
        <w:t xml:space="preserve"> (</w:t>
      </w:r>
      <w:r w:rsidRPr="00CF01A6">
        <w:rPr>
          <w:rFonts w:cs="Arial"/>
          <w:i/>
        </w:rPr>
        <w:t>Pricing and Payment</w:t>
      </w:r>
      <w:r w:rsidRPr="00CF01A6">
        <w:rPr>
          <w:rFonts w:cs="Arial"/>
        </w:rPr>
        <w:t>).</w:t>
      </w:r>
    </w:p>
    <w:p w14:paraId="62527DB9" w14:textId="36D3AE79" w:rsidR="00220E67" w:rsidRPr="00CF01A6" w:rsidRDefault="00220E67" w:rsidP="001356CA">
      <w:pPr>
        <w:pStyle w:val="MRSchedPara2"/>
        <w:spacing w:line="240" w:lineRule="auto"/>
        <w:rPr>
          <w:rFonts w:cs="Arial"/>
        </w:rPr>
      </w:pPr>
      <w:r w:rsidRPr="00CF01A6">
        <w:rPr>
          <w:rFonts w:cs="Arial"/>
        </w:rPr>
        <w:t xml:space="preserve">Where the same root cause results in more than one KPI Failure, the Authority shall decide against which KPI Failure to make Retentions and the Parties agree that the </w:t>
      </w:r>
      <w:r w:rsidRPr="00CF01A6">
        <w:rPr>
          <w:rFonts w:cs="Arial"/>
        </w:rPr>
        <w:lastRenderedPageBreak/>
        <w:t xml:space="preserve">Authority shall not be entitled to make Retentions against more than one KPI in respect of the same root cause. </w:t>
      </w:r>
    </w:p>
    <w:p w14:paraId="11AE1CF1" w14:textId="77777777" w:rsidR="00220E67" w:rsidRPr="00CF01A6" w:rsidRDefault="00220E67" w:rsidP="001356CA">
      <w:pPr>
        <w:spacing w:line="240" w:lineRule="auto"/>
        <w:ind w:firstLine="720"/>
        <w:rPr>
          <w:rFonts w:cs="Arial"/>
          <w:u w:val="single"/>
        </w:rPr>
      </w:pPr>
      <w:r w:rsidRPr="00CF01A6">
        <w:rPr>
          <w:rFonts w:cs="Arial"/>
          <w:u w:val="single"/>
        </w:rPr>
        <w:t>Temporary and Permanent Retentions</w:t>
      </w:r>
    </w:p>
    <w:p w14:paraId="5F991141" w14:textId="6B6DB084" w:rsidR="00220E67" w:rsidRPr="00CF01A6" w:rsidRDefault="00220E67" w:rsidP="001356CA">
      <w:pPr>
        <w:pStyle w:val="MRSchedPara2"/>
        <w:spacing w:line="240" w:lineRule="auto"/>
        <w:rPr>
          <w:rFonts w:cs="Arial"/>
        </w:rPr>
      </w:pPr>
      <w:bookmarkStart w:id="17" w:name="_Ref79661519"/>
      <w:r w:rsidRPr="00CF01A6">
        <w:rPr>
          <w:rFonts w:cs="Arial"/>
        </w:rPr>
        <w:t>Retentions which may be applied by the Authority shall either be Temporary Retentions or Permanent Retentions which shall have the following respective characteristics:</w:t>
      </w:r>
      <w:bookmarkEnd w:id="17"/>
    </w:p>
    <w:p w14:paraId="0E37E44D" w14:textId="52C5C8E7" w:rsidR="00220E67" w:rsidRPr="00CF01A6" w:rsidRDefault="00220E67" w:rsidP="001356CA">
      <w:pPr>
        <w:pStyle w:val="MRSchedPara3"/>
        <w:spacing w:line="240" w:lineRule="auto"/>
        <w:rPr>
          <w:rFonts w:cs="Arial"/>
        </w:rPr>
      </w:pPr>
      <w:bookmarkStart w:id="18" w:name="_Ref79757432"/>
      <w:r w:rsidRPr="00CF01A6">
        <w:rPr>
          <w:rFonts w:cs="Arial"/>
        </w:rPr>
        <w:t>a Temporary Retention is the relevant amount for an AMBER score referred to in Annex 1 (</w:t>
      </w:r>
      <w:r w:rsidRPr="00CF01A6">
        <w:rPr>
          <w:rFonts w:cs="Arial"/>
          <w:i/>
        </w:rPr>
        <w:t>KPI and PI Table</w:t>
      </w:r>
      <w:r w:rsidRPr="00CF01A6">
        <w:rPr>
          <w:rFonts w:cs="Arial"/>
        </w:rPr>
        <w:t xml:space="preserve">) to this </w:t>
      </w:r>
      <w:r w:rsidR="001356CA" w:rsidRPr="00CF01A6">
        <w:rPr>
          <w:rFonts w:cs="Arial"/>
        </w:rPr>
        <w:fldChar w:fldCharType="begin"/>
      </w:r>
      <w:r w:rsidR="001356CA" w:rsidRPr="00CF01A6">
        <w:rPr>
          <w:rFonts w:cs="Arial"/>
        </w:rPr>
        <w:instrText xml:space="preserve"> REF _Ref79599060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Schedule 4</w:t>
      </w:r>
      <w:r w:rsidR="001356CA" w:rsidRPr="00CF01A6">
        <w:rPr>
          <w:rFonts w:cs="Arial"/>
        </w:rPr>
        <w:fldChar w:fldCharType="end"/>
      </w:r>
      <w:r w:rsidRPr="00CF01A6">
        <w:rPr>
          <w:rFonts w:cs="Arial"/>
        </w:rPr>
        <w:t xml:space="preserve">, which the Authority retains from the Monthly Payment in respect of any KPI (or parts of a KPI) (in the circumstances described in paragraph </w:t>
      </w:r>
      <w:r w:rsidR="001356CA" w:rsidRPr="00CF01A6">
        <w:rPr>
          <w:rFonts w:cs="Arial"/>
        </w:rPr>
        <w:fldChar w:fldCharType="begin"/>
      </w:r>
      <w:r w:rsidR="001356CA" w:rsidRPr="00CF01A6">
        <w:rPr>
          <w:rFonts w:cs="Arial"/>
        </w:rPr>
        <w:instrText xml:space="preserve"> REF _Ref79661972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3.7</w:t>
      </w:r>
      <w:r w:rsidR="001356CA" w:rsidRPr="00CF01A6">
        <w:rPr>
          <w:rFonts w:cs="Arial"/>
        </w:rPr>
        <w:fldChar w:fldCharType="end"/>
      </w:r>
      <w:r w:rsidR="001356CA" w:rsidRPr="00CF01A6">
        <w:rPr>
          <w:rFonts w:cs="Arial"/>
        </w:rPr>
        <w:t xml:space="preserve"> </w:t>
      </w:r>
      <w:r w:rsidRPr="00CF01A6">
        <w:rPr>
          <w:rFonts w:cs="Arial"/>
        </w:rPr>
        <w:t xml:space="preserve">of this </w:t>
      </w:r>
      <w:r w:rsidR="001356CA" w:rsidRPr="00CF01A6">
        <w:rPr>
          <w:rFonts w:cs="Arial"/>
        </w:rPr>
        <w:fldChar w:fldCharType="begin"/>
      </w:r>
      <w:r w:rsidR="001356CA" w:rsidRPr="00CF01A6">
        <w:rPr>
          <w:rFonts w:cs="Arial"/>
        </w:rPr>
        <w:instrText xml:space="preserve"> REF _Ref79599060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Schedule 4</w:t>
      </w:r>
      <w:r w:rsidR="001356CA" w:rsidRPr="00CF01A6">
        <w:rPr>
          <w:rFonts w:cs="Arial"/>
        </w:rPr>
        <w:fldChar w:fldCharType="end"/>
      </w:r>
      <w:r w:rsidR="001356CA" w:rsidRPr="00CF01A6">
        <w:rPr>
          <w:rFonts w:cs="Arial"/>
        </w:rPr>
        <w:t xml:space="preserve">) </w:t>
      </w:r>
      <w:r w:rsidRPr="00CF01A6">
        <w:rPr>
          <w:rFonts w:cs="Arial"/>
        </w:rPr>
        <w:t xml:space="preserve">and such Temporary Retention will be paid to the System Integrator in the event that it satisfies the conditions in paragraph </w:t>
      </w:r>
      <w:r w:rsidR="001356CA" w:rsidRPr="00CF01A6">
        <w:rPr>
          <w:rFonts w:cs="Arial"/>
        </w:rPr>
        <w:fldChar w:fldCharType="begin"/>
      </w:r>
      <w:r w:rsidR="001356CA" w:rsidRPr="00CF01A6">
        <w:rPr>
          <w:rFonts w:cs="Arial"/>
        </w:rPr>
        <w:instrText xml:space="preserve"> REF _Ref79661979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3.8</w:t>
      </w:r>
      <w:r w:rsidR="001356CA" w:rsidRPr="00CF01A6">
        <w:rPr>
          <w:rFonts w:cs="Arial"/>
        </w:rPr>
        <w:fldChar w:fldCharType="end"/>
      </w:r>
      <w:r w:rsidR="001356CA" w:rsidRPr="00CF01A6">
        <w:rPr>
          <w:rFonts w:cs="Arial"/>
        </w:rPr>
        <w:t xml:space="preserve"> </w:t>
      </w:r>
      <w:r w:rsidRPr="00CF01A6">
        <w:rPr>
          <w:rFonts w:cs="Arial"/>
        </w:rPr>
        <w:t xml:space="preserve">of this </w:t>
      </w:r>
      <w:r w:rsidR="001356CA" w:rsidRPr="00CF01A6">
        <w:rPr>
          <w:rFonts w:cs="Arial"/>
        </w:rPr>
        <w:fldChar w:fldCharType="begin"/>
      </w:r>
      <w:r w:rsidR="001356CA" w:rsidRPr="00CF01A6">
        <w:rPr>
          <w:rFonts w:cs="Arial"/>
        </w:rPr>
        <w:instrText xml:space="preserve"> REF _Ref79599060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Schedule 4</w:t>
      </w:r>
      <w:r w:rsidR="001356CA" w:rsidRPr="00CF01A6">
        <w:rPr>
          <w:rFonts w:cs="Arial"/>
        </w:rPr>
        <w:fldChar w:fldCharType="end"/>
      </w:r>
      <w:r w:rsidR="001356CA" w:rsidRPr="00CF01A6">
        <w:rPr>
          <w:rFonts w:cs="Arial"/>
        </w:rPr>
        <w:t xml:space="preserve"> </w:t>
      </w:r>
      <w:r w:rsidRPr="00CF01A6">
        <w:rPr>
          <w:rFonts w:cs="Arial"/>
        </w:rPr>
        <w:t>(but not otherwise); and</w:t>
      </w:r>
      <w:bookmarkEnd w:id="18"/>
    </w:p>
    <w:p w14:paraId="113E10DA" w14:textId="73FAB0F6" w:rsidR="00220E67" w:rsidRPr="00CF01A6" w:rsidRDefault="00220E67" w:rsidP="001356CA">
      <w:pPr>
        <w:pStyle w:val="MRSchedPara3"/>
        <w:spacing w:line="240" w:lineRule="auto"/>
        <w:rPr>
          <w:rFonts w:cs="Arial"/>
        </w:rPr>
      </w:pPr>
      <w:bookmarkStart w:id="19" w:name="_Ref79764755"/>
      <w:r w:rsidRPr="00CF01A6">
        <w:rPr>
          <w:rFonts w:cs="Arial"/>
        </w:rPr>
        <w:t xml:space="preserve">a Permanent Retention is relevant amount for a RED score referred to in Annex 1 (KPI and PI Table) to this </w:t>
      </w:r>
      <w:r w:rsidR="00F06C3A" w:rsidRPr="00CF01A6">
        <w:rPr>
          <w:rFonts w:cs="Arial"/>
        </w:rPr>
        <w:fldChar w:fldCharType="begin"/>
      </w:r>
      <w:r w:rsidR="00F06C3A" w:rsidRPr="00CF01A6">
        <w:rPr>
          <w:rFonts w:cs="Arial"/>
        </w:rPr>
        <w:instrText xml:space="preserve"> REF _Ref79599060 \r \h  \* MERGEFORMAT </w:instrText>
      </w:r>
      <w:r w:rsidR="00F06C3A" w:rsidRPr="00CF01A6">
        <w:rPr>
          <w:rFonts w:cs="Arial"/>
        </w:rPr>
      </w:r>
      <w:r w:rsidR="00F06C3A" w:rsidRPr="00CF01A6">
        <w:rPr>
          <w:rFonts w:cs="Arial"/>
        </w:rPr>
        <w:fldChar w:fldCharType="separate"/>
      </w:r>
      <w:r w:rsidR="00541754">
        <w:rPr>
          <w:rFonts w:cs="Arial"/>
        </w:rPr>
        <w:t>Schedule 4</w:t>
      </w:r>
      <w:r w:rsidR="00F06C3A" w:rsidRPr="00CF01A6">
        <w:rPr>
          <w:rFonts w:cs="Arial"/>
        </w:rPr>
        <w:fldChar w:fldCharType="end"/>
      </w:r>
      <w:r w:rsidRPr="00CF01A6">
        <w:rPr>
          <w:rFonts w:cs="Arial"/>
        </w:rPr>
        <w:t xml:space="preserve">, which the Authority deducts from the Monthly Payment in respect of any KPI (or parts of a KPI) (in the circumstances described in paragraph </w:t>
      </w:r>
      <w:r w:rsidR="001356CA" w:rsidRPr="00CF01A6">
        <w:rPr>
          <w:rFonts w:cs="Arial"/>
        </w:rPr>
        <w:fldChar w:fldCharType="begin"/>
      </w:r>
      <w:r w:rsidR="001356CA" w:rsidRPr="00CF01A6">
        <w:rPr>
          <w:rFonts w:cs="Arial"/>
        </w:rPr>
        <w:instrText xml:space="preserve"> REF _Ref79661988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3.9</w:t>
      </w:r>
      <w:r w:rsidR="001356CA" w:rsidRPr="00CF01A6">
        <w:rPr>
          <w:rFonts w:cs="Arial"/>
        </w:rPr>
        <w:fldChar w:fldCharType="end"/>
      </w:r>
      <w:r w:rsidR="001356CA" w:rsidRPr="00CF01A6">
        <w:rPr>
          <w:rFonts w:cs="Arial"/>
        </w:rPr>
        <w:t xml:space="preserve"> </w:t>
      </w:r>
      <w:r w:rsidRPr="00CF01A6">
        <w:rPr>
          <w:rFonts w:cs="Arial"/>
        </w:rPr>
        <w:t xml:space="preserve">of this </w:t>
      </w:r>
      <w:r w:rsidR="001356CA" w:rsidRPr="00CF01A6">
        <w:rPr>
          <w:rFonts w:cs="Arial"/>
        </w:rPr>
        <w:fldChar w:fldCharType="begin"/>
      </w:r>
      <w:r w:rsidR="001356CA" w:rsidRPr="00CF01A6">
        <w:rPr>
          <w:rFonts w:cs="Arial"/>
        </w:rPr>
        <w:instrText xml:space="preserve"> REF _Ref79599060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Schedule 4</w:t>
      </w:r>
      <w:r w:rsidR="001356CA" w:rsidRPr="00CF01A6">
        <w:rPr>
          <w:rFonts w:cs="Arial"/>
        </w:rPr>
        <w:fldChar w:fldCharType="end"/>
      </w:r>
      <w:r w:rsidR="001356CA" w:rsidRPr="00CF01A6">
        <w:rPr>
          <w:rFonts w:cs="Arial"/>
        </w:rPr>
        <w:t xml:space="preserve"> </w:t>
      </w:r>
      <w:r w:rsidRPr="00CF01A6">
        <w:rPr>
          <w:rFonts w:cs="Arial"/>
        </w:rPr>
        <w:t>and which are permanently retained by the Authority) together with any other Retentions which may apply in respect of such Contract Month.</w:t>
      </w:r>
      <w:bookmarkEnd w:id="19"/>
    </w:p>
    <w:p w14:paraId="15193B7D" w14:textId="49465725" w:rsidR="00220E67" w:rsidRPr="00CF01A6" w:rsidRDefault="00220E67" w:rsidP="001356CA">
      <w:pPr>
        <w:pStyle w:val="MRSchedPara2"/>
        <w:spacing w:line="240" w:lineRule="auto"/>
        <w:rPr>
          <w:rFonts w:cs="Arial"/>
        </w:rPr>
      </w:pPr>
      <w:bookmarkStart w:id="20" w:name="_Ref79661972"/>
      <w:r w:rsidRPr="00CF01A6">
        <w:rPr>
          <w:rFonts w:cs="Arial"/>
        </w:rPr>
        <w:t>If the System Integrator’s performance in respect of any KPI (or part of such KPI) is in the AMBER performance band for the relevant KPI (or part of such KPI) in any Contract Month, then a Temporary Retention shall be applied in respect of the relevant KPI (or part of such KPI).</w:t>
      </w:r>
      <w:bookmarkEnd w:id="20"/>
    </w:p>
    <w:p w14:paraId="040BD80C" w14:textId="00458A46" w:rsidR="00220E67" w:rsidRPr="00CF01A6" w:rsidRDefault="00220E67" w:rsidP="001356CA">
      <w:pPr>
        <w:pStyle w:val="MRSchedPara2"/>
        <w:spacing w:line="240" w:lineRule="auto"/>
        <w:rPr>
          <w:rFonts w:cs="Arial"/>
        </w:rPr>
      </w:pPr>
      <w:bookmarkStart w:id="21" w:name="_Ref79661979"/>
      <w:r w:rsidRPr="00CF01A6">
        <w:rPr>
          <w:rFonts w:cs="Arial"/>
        </w:rPr>
        <w:t xml:space="preserve">Subject to paragraph </w:t>
      </w:r>
      <w:r w:rsidR="001356CA" w:rsidRPr="00CF01A6">
        <w:rPr>
          <w:rFonts w:cs="Arial"/>
        </w:rPr>
        <w:fldChar w:fldCharType="begin"/>
      </w:r>
      <w:r w:rsidR="001356CA" w:rsidRPr="00CF01A6">
        <w:rPr>
          <w:rFonts w:cs="Arial"/>
        </w:rPr>
        <w:instrText xml:space="preserve"> REF _Ref79661988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3.9</w:t>
      </w:r>
      <w:r w:rsidR="001356CA" w:rsidRPr="00CF01A6">
        <w:rPr>
          <w:rFonts w:cs="Arial"/>
        </w:rPr>
        <w:fldChar w:fldCharType="end"/>
      </w:r>
      <w:r w:rsidR="001356CA" w:rsidRPr="00CF01A6">
        <w:rPr>
          <w:rFonts w:cs="Arial"/>
        </w:rPr>
        <w:t xml:space="preserve"> </w:t>
      </w:r>
      <w:r w:rsidRPr="00CF01A6">
        <w:rPr>
          <w:rFonts w:cs="Arial"/>
        </w:rPr>
        <w:t xml:space="preserve">of this </w:t>
      </w:r>
      <w:r w:rsidR="001356CA" w:rsidRPr="00CF01A6">
        <w:rPr>
          <w:rFonts w:cs="Arial"/>
        </w:rPr>
        <w:fldChar w:fldCharType="begin"/>
      </w:r>
      <w:r w:rsidR="001356CA" w:rsidRPr="00CF01A6">
        <w:rPr>
          <w:rFonts w:cs="Arial"/>
        </w:rPr>
        <w:instrText xml:space="preserve"> REF _Ref79599060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Schedule 4</w:t>
      </w:r>
      <w:r w:rsidR="001356CA" w:rsidRPr="00CF01A6">
        <w:rPr>
          <w:rFonts w:cs="Arial"/>
        </w:rPr>
        <w:fldChar w:fldCharType="end"/>
      </w:r>
      <w:r w:rsidRPr="00CF01A6">
        <w:rPr>
          <w:rFonts w:cs="Arial"/>
        </w:rPr>
        <w:t xml:space="preserve">, any Temporary Retention made by the Authority in respect of a KPI (or part of such KPI) shall only be paid to the System Integrator when the System Integrator has achieved two (2) consecutive Contract Months in the GREEN performance band in relation to such KPI (or part of such KPI) following the Contract Month in respect of which the Temporary Retention was made.  Subject to paragraph </w:t>
      </w:r>
      <w:r w:rsidR="001356CA" w:rsidRPr="00CF01A6">
        <w:rPr>
          <w:rFonts w:cs="Arial"/>
        </w:rPr>
        <w:fldChar w:fldCharType="begin"/>
      </w:r>
      <w:r w:rsidR="001356CA" w:rsidRPr="00CF01A6">
        <w:rPr>
          <w:rFonts w:cs="Arial"/>
        </w:rPr>
        <w:instrText xml:space="preserve"> REF _Ref79661988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3.9</w:t>
      </w:r>
      <w:r w:rsidR="001356CA" w:rsidRPr="00CF01A6">
        <w:rPr>
          <w:rFonts w:cs="Arial"/>
        </w:rPr>
        <w:fldChar w:fldCharType="end"/>
      </w:r>
      <w:r w:rsidR="001356CA" w:rsidRPr="00CF01A6">
        <w:rPr>
          <w:rFonts w:cs="Arial"/>
        </w:rPr>
        <w:t xml:space="preserve"> </w:t>
      </w:r>
      <w:r w:rsidRPr="00CF01A6">
        <w:rPr>
          <w:rFonts w:cs="Arial"/>
        </w:rPr>
        <w:t xml:space="preserve">of this </w:t>
      </w:r>
      <w:r w:rsidR="001356CA" w:rsidRPr="00CF01A6">
        <w:rPr>
          <w:rFonts w:cs="Arial"/>
        </w:rPr>
        <w:fldChar w:fldCharType="begin"/>
      </w:r>
      <w:r w:rsidR="001356CA" w:rsidRPr="00CF01A6">
        <w:rPr>
          <w:rFonts w:cs="Arial"/>
        </w:rPr>
        <w:instrText xml:space="preserve"> REF _Ref79599060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Schedule 4</w:t>
      </w:r>
      <w:r w:rsidR="001356CA" w:rsidRPr="00CF01A6">
        <w:rPr>
          <w:rFonts w:cs="Arial"/>
        </w:rPr>
        <w:fldChar w:fldCharType="end"/>
      </w:r>
      <w:r w:rsidRPr="00CF01A6">
        <w:rPr>
          <w:rFonts w:cs="Arial"/>
        </w:rPr>
        <w:t>, the Authority shall make payment of such Temporary Retention to the System Integrator in the next Contract Month following the second consecutive Contract Month in which the GREEN performance band was achieved by the System Integrator in respect of such KPI (or part of such KPI).  The achievement by the System Integrator of two (2) consecutive Contract Months in the GREEN performance band for one KPI (or part of such KPI) will not result in the repayment of any Temporary Retention made by the Authority in respect of any other KPI (or part of such KPI).</w:t>
      </w:r>
      <w:bookmarkEnd w:id="21"/>
      <w:r w:rsidRPr="00CF01A6">
        <w:rPr>
          <w:rFonts w:cs="Arial"/>
        </w:rPr>
        <w:t xml:space="preserve">   </w:t>
      </w:r>
    </w:p>
    <w:p w14:paraId="556BE939" w14:textId="3E91E32D" w:rsidR="00220E67" w:rsidRPr="00CF01A6" w:rsidRDefault="00220E67" w:rsidP="001356CA">
      <w:pPr>
        <w:pStyle w:val="MRSchedPara2"/>
        <w:spacing w:line="240" w:lineRule="auto"/>
        <w:rPr>
          <w:rFonts w:cs="Arial"/>
        </w:rPr>
      </w:pPr>
      <w:bookmarkStart w:id="22" w:name="_Ref79661988"/>
      <w:r w:rsidRPr="00CF01A6">
        <w:rPr>
          <w:rFonts w:cs="Arial"/>
        </w:rPr>
        <w:t>If the System Integrator:</w:t>
      </w:r>
      <w:bookmarkEnd w:id="22"/>
    </w:p>
    <w:p w14:paraId="27DF17A2" w14:textId="336098F8" w:rsidR="00220E67" w:rsidRPr="00CF01A6" w:rsidRDefault="00220E67" w:rsidP="001356CA">
      <w:pPr>
        <w:pStyle w:val="MRSchedPara3"/>
        <w:spacing w:line="240" w:lineRule="auto"/>
        <w:rPr>
          <w:rFonts w:cs="Arial"/>
        </w:rPr>
      </w:pPr>
      <w:r w:rsidRPr="00CF01A6">
        <w:rPr>
          <w:rFonts w:cs="Arial"/>
        </w:rPr>
        <w:t>does not achieve two (2) consecutive months in the GREEN performance band in the Contract Months immediately following the date on which the relevant Temporary Retention was made by the Authority; and/or</w:t>
      </w:r>
    </w:p>
    <w:p w14:paraId="349A7938" w14:textId="06C77F9A" w:rsidR="00220E67" w:rsidRPr="00CF01A6" w:rsidRDefault="00220E67" w:rsidP="001356CA">
      <w:pPr>
        <w:pStyle w:val="MRSchedPara3"/>
        <w:spacing w:line="240" w:lineRule="auto"/>
        <w:rPr>
          <w:rFonts w:cs="Arial"/>
        </w:rPr>
      </w:pPr>
      <w:r w:rsidRPr="00CF01A6">
        <w:rPr>
          <w:rFonts w:cs="Arial"/>
        </w:rPr>
        <w:t>achieves:</w:t>
      </w:r>
    </w:p>
    <w:p w14:paraId="25292B3E" w14:textId="417EEF99" w:rsidR="00220E67" w:rsidRPr="00CF01A6" w:rsidRDefault="00220E67" w:rsidP="001356CA">
      <w:pPr>
        <w:pStyle w:val="MRSchedPara4"/>
        <w:spacing w:line="240" w:lineRule="auto"/>
        <w:rPr>
          <w:rFonts w:cs="Arial"/>
        </w:rPr>
      </w:pPr>
      <w:r w:rsidRPr="00CF01A6">
        <w:rPr>
          <w:rFonts w:cs="Arial"/>
        </w:rPr>
        <w:t>an AMBER score for three (3) or more Contract Months; and/or</w:t>
      </w:r>
    </w:p>
    <w:p w14:paraId="376CB175" w14:textId="4D85EADF" w:rsidR="00220E67" w:rsidRPr="00CF01A6" w:rsidRDefault="00220E67" w:rsidP="001356CA">
      <w:pPr>
        <w:pStyle w:val="MRSchedPara4"/>
        <w:spacing w:line="240" w:lineRule="auto"/>
        <w:rPr>
          <w:rFonts w:cs="Arial"/>
        </w:rPr>
      </w:pPr>
      <w:r w:rsidRPr="00CF01A6">
        <w:rPr>
          <w:rFonts w:cs="Arial"/>
        </w:rPr>
        <w:t>a RED score for any Contract Month,</w:t>
      </w:r>
    </w:p>
    <w:p w14:paraId="5FE0975D" w14:textId="77777777" w:rsidR="00220E67" w:rsidRPr="00CF01A6" w:rsidRDefault="00220E67" w:rsidP="00C9261B">
      <w:pPr>
        <w:spacing w:line="240" w:lineRule="auto"/>
        <w:ind w:left="720"/>
        <w:rPr>
          <w:rFonts w:cs="Arial"/>
        </w:rPr>
      </w:pPr>
      <w:r w:rsidRPr="00CF01A6">
        <w:rPr>
          <w:rFonts w:cs="Arial"/>
        </w:rPr>
        <w:lastRenderedPageBreak/>
        <w:t>in any six (6) month rolling period immediately following the date on which the relevant Temporary Retention was made by the Authority,</w:t>
      </w:r>
    </w:p>
    <w:p w14:paraId="461BBE06" w14:textId="0DD149D8" w:rsidR="00220E67" w:rsidRPr="00CF01A6" w:rsidRDefault="00220E67" w:rsidP="00C9261B">
      <w:pPr>
        <w:spacing w:line="240" w:lineRule="auto"/>
        <w:ind w:left="720"/>
        <w:rPr>
          <w:rFonts w:cs="Arial"/>
        </w:rPr>
      </w:pPr>
      <w:r w:rsidRPr="00CF01A6">
        <w:rPr>
          <w:rFonts w:cs="Arial"/>
        </w:rPr>
        <w:t xml:space="preserve">for any KPI (or part of such KPI) in respect of which the Authority has made Temporary Retentions prior to the Expiry Date or the Termination Date, then the Authority shall not be obliged to pay to the System Integrator the amount of such Temporary Retentions and shall be entitled to permanently retain payment of (where such amount has been paid to the System Integrator) any such Temporary Retentions and, where applicable, the System Integrator shall immediately pay to the Authority any Temporary Retentions paid to the System Integrator by the Authority pursuant to paragraph </w:t>
      </w:r>
      <w:r w:rsidR="001356CA" w:rsidRPr="00CF01A6">
        <w:rPr>
          <w:rFonts w:cs="Arial"/>
        </w:rPr>
        <w:fldChar w:fldCharType="begin"/>
      </w:r>
      <w:r w:rsidR="001356CA" w:rsidRPr="00CF01A6">
        <w:rPr>
          <w:rFonts w:cs="Arial"/>
        </w:rPr>
        <w:instrText xml:space="preserve"> REF _Ref79661979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3.8</w:t>
      </w:r>
      <w:r w:rsidR="001356CA" w:rsidRPr="00CF01A6">
        <w:rPr>
          <w:rFonts w:cs="Arial"/>
        </w:rPr>
        <w:fldChar w:fldCharType="end"/>
      </w:r>
      <w:r w:rsidR="001356CA" w:rsidRPr="00CF01A6">
        <w:rPr>
          <w:rFonts w:cs="Arial"/>
        </w:rPr>
        <w:t xml:space="preserve"> </w:t>
      </w:r>
      <w:r w:rsidRPr="00CF01A6">
        <w:rPr>
          <w:rFonts w:cs="Arial"/>
        </w:rPr>
        <w:t xml:space="preserve">of this </w:t>
      </w:r>
      <w:r w:rsidR="001356CA" w:rsidRPr="00CF01A6">
        <w:rPr>
          <w:rFonts w:cs="Arial"/>
        </w:rPr>
        <w:fldChar w:fldCharType="begin"/>
      </w:r>
      <w:r w:rsidR="001356CA" w:rsidRPr="00CF01A6">
        <w:rPr>
          <w:rFonts w:cs="Arial"/>
        </w:rPr>
        <w:instrText xml:space="preserve"> REF _Ref79599060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Schedule 4</w:t>
      </w:r>
      <w:r w:rsidR="001356CA" w:rsidRPr="00CF01A6">
        <w:rPr>
          <w:rFonts w:cs="Arial"/>
        </w:rPr>
        <w:fldChar w:fldCharType="end"/>
      </w:r>
      <w:r w:rsidRPr="00CF01A6">
        <w:rPr>
          <w:rFonts w:cs="Arial"/>
        </w:rPr>
        <w:t>.</w:t>
      </w:r>
    </w:p>
    <w:p w14:paraId="3155D3F5" w14:textId="0B847A32" w:rsidR="00220E67" w:rsidRPr="00CF01A6" w:rsidRDefault="00220E67" w:rsidP="001356CA">
      <w:pPr>
        <w:pStyle w:val="MRSchedPara2"/>
        <w:spacing w:line="240" w:lineRule="auto"/>
        <w:rPr>
          <w:rFonts w:cs="Arial"/>
        </w:rPr>
      </w:pPr>
      <w:bookmarkStart w:id="23" w:name="_Ref79757215"/>
      <w:r w:rsidRPr="00CF01A6">
        <w:rPr>
          <w:rFonts w:cs="Arial"/>
        </w:rPr>
        <w:t>Where the System Integrator’s performance in respect of any KPI (or any part of a KPI) has been in the RED performance band for any three (3) out of six (6) Contract Months (on a rolling monthly basis) (a “</w:t>
      </w:r>
      <w:r w:rsidRPr="00CF01A6">
        <w:rPr>
          <w:rFonts w:cs="Arial"/>
          <w:b/>
        </w:rPr>
        <w:t>Material Failure Event</w:t>
      </w:r>
      <w:r w:rsidRPr="00CF01A6">
        <w:rPr>
          <w:rFonts w:cs="Arial"/>
        </w:rPr>
        <w:t>”), such Material Failure Event shall be a System Integrator Defa</w:t>
      </w:r>
      <w:r w:rsidR="00755BB5">
        <w:rPr>
          <w:rFonts w:cs="Arial"/>
        </w:rPr>
        <w:t>ult for the purposes of Cla</w:t>
      </w:r>
      <w:r w:rsidR="00755BB5" w:rsidRPr="003B1DB6">
        <w:rPr>
          <w:rFonts w:cs="Arial"/>
        </w:rPr>
        <w:t xml:space="preserve">use </w:t>
      </w:r>
      <w:r w:rsidR="003B1DB6" w:rsidRPr="003B1DB6">
        <w:rPr>
          <w:rFonts w:cs="Arial"/>
        </w:rPr>
        <w:t>77.1</w:t>
      </w:r>
      <w:r w:rsidRPr="003B1DB6">
        <w:rPr>
          <w:rFonts w:cs="Arial"/>
        </w:rPr>
        <w:t xml:space="preserve"> (</w:t>
      </w:r>
      <w:r w:rsidRPr="003B1DB6">
        <w:rPr>
          <w:rFonts w:cs="Arial"/>
          <w:i/>
        </w:rPr>
        <w:t>Termination for System Integrator Default</w:t>
      </w:r>
      <w:r w:rsidRPr="003B1DB6">
        <w:rPr>
          <w:rFonts w:cs="Arial"/>
        </w:rPr>
        <w:t>) and the Authority may elect:</w:t>
      </w:r>
      <w:bookmarkEnd w:id="23"/>
    </w:p>
    <w:p w14:paraId="44B1276F" w14:textId="58D8F177" w:rsidR="00220E67" w:rsidRPr="00CF01A6" w:rsidRDefault="00220E67" w:rsidP="001356CA">
      <w:pPr>
        <w:pStyle w:val="MRSchedPara3"/>
        <w:spacing w:line="240" w:lineRule="auto"/>
        <w:rPr>
          <w:rFonts w:cs="Arial"/>
        </w:rPr>
      </w:pPr>
      <w:r w:rsidRPr="00CF01A6">
        <w:rPr>
          <w:rFonts w:cs="Arial"/>
        </w:rPr>
        <w:t>to terminate the whole or part of th</w:t>
      </w:r>
      <w:r w:rsidR="00755BB5">
        <w:rPr>
          <w:rFonts w:cs="Arial"/>
        </w:rPr>
        <w:t xml:space="preserve">is Contract </w:t>
      </w:r>
      <w:r w:rsidR="00755BB5" w:rsidRPr="003B1DB6">
        <w:rPr>
          <w:rFonts w:cs="Arial"/>
        </w:rPr>
        <w:t xml:space="preserve">pursuant to Clause </w:t>
      </w:r>
      <w:r w:rsidR="003B1DB6" w:rsidRPr="003B1DB6">
        <w:rPr>
          <w:rFonts w:cs="Arial"/>
        </w:rPr>
        <w:t>77.</w:t>
      </w:r>
      <w:r w:rsidRPr="003B1DB6">
        <w:rPr>
          <w:rFonts w:cs="Arial"/>
        </w:rPr>
        <w:t>1</w:t>
      </w:r>
      <w:r w:rsidRPr="00CF01A6">
        <w:rPr>
          <w:rFonts w:cs="Arial"/>
        </w:rPr>
        <w:t xml:space="preserve"> (</w:t>
      </w:r>
      <w:r w:rsidRPr="00CF01A6">
        <w:rPr>
          <w:rFonts w:cs="Arial"/>
          <w:i/>
        </w:rPr>
        <w:t>Termination for System Integrator Default</w:t>
      </w:r>
      <w:r w:rsidRPr="00CF01A6">
        <w:rPr>
          <w:rFonts w:cs="Arial"/>
        </w:rPr>
        <w:t>); or</w:t>
      </w:r>
    </w:p>
    <w:p w14:paraId="5B42A776" w14:textId="7D537ED5" w:rsidR="00220E67" w:rsidRPr="00CF01A6" w:rsidRDefault="00220E67" w:rsidP="001356CA">
      <w:pPr>
        <w:pStyle w:val="MRSchedPara3"/>
        <w:spacing w:line="240" w:lineRule="auto"/>
        <w:rPr>
          <w:rFonts w:cs="Arial"/>
        </w:rPr>
      </w:pPr>
      <w:bookmarkStart w:id="24" w:name="_Ref79757260"/>
      <w:r w:rsidRPr="00CF01A6">
        <w:rPr>
          <w:rFonts w:cs="Arial"/>
        </w:rPr>
        <w:t>not to terminate the whole or part of this Contract and, in such circumstances, increase each Retention set out in the columns of the Tables in Annex 1 (</w:t>
      </w:r>
      <w:r w:rsidRPr="00CF01A6">
        <w:rPr>
          <w:rFonts w:cs="Arial"/>
          <w:i/>
        </w:rPr>
        <w:t>KPI and PI Table</w:t>
      </w:r>
      <w:r w:rsidRPr="00CF01A6">
        <w:rPr>
          <w:rFonts w:cs="Arial"/>
        </w:rPr>
        <w:t xml:space="preserve">) to this </w:t>
      </w:r>
      <w:r w:rsidR="00F06C3A">
        <w:rPr>
          <w:rFonts w:cs="Arial"/>
        </w:rPr>
        <w:fldChar w:fldCharType="begin"/>
      </w:r>
      <w:r w:rsidR="00F06C3A">
        <w:rPr>
          <w:rFonts w:cs="Arial"/>
        </w:rPr>
        <w:instrText xml:space="preserve"> REF _Ref79599060 \r \h </w:instrText>
      </w:r>
      <w:r w:rsidR="00F06C3A">
        <w:rPr>
          <w:rFonts w:cs="Arial"/>
        </w:rPr>
      </w:r>
      <w:r w:rsidR="00F06C3A">
        <w:rPr>
          <w:rFonts w:cs="Arial"/>
        </w:rPr>
        <w:fldChar w:fldCharType="separate"/>
      </w:r>
      <w:r w:rsidR="00541754">
        <w:rPr>
          <w:rFonts w:cs="Arial"/>
        </w:rPr>
        <w:t>Schedule 4</w:t>
      </w:r>
      <w:r w:rsidR="00F06C3A">
        <w:rPr>
          <w:rFonts w:cs="Arial"/>
        </w:rPr>
        <w:fldChar w:fldCharType="end"/>
      </w:r>
      <w:r w:rsidRPr="00CF01A6">
        <w:rPr>
          <w:rFonts w:cs="Arial"/>
        </w:rPr>
        <w:t xml:space="preserve"> by a factor of two (2) (the “</w:t>
      </w:r>
      <w:r w:rsidRPr="00CF01A6">
        <w:rPr>
          <w:rFonts w:cs="Arial"/>
          <w:b/>
        </w:rPr>
        <w:t>Ratchet Amount</w:t>
      </w:r>
      <w:r w:rsidRPr="00CF01A6">
        <w:rPr>
          <w:rFonts w:cs="Arial"/>
        </w:rPr>
        <w:t>”).  The Ratchet Amount shall be used by the Authority for the purposes of calculating Retentions where the System Integrator’s performance for any KPI remains in the RED or AMBER performance bands for any Contract Month in the twelve (12) Contract Months following the date of the Material Failure Event,</w:t>
      </w:r>
      <w:bookmarkEnd w:id="24"/>
      <w:r w:rsidRPr="00CF01A6">
        <w:rPr>
          <w:rFonts w:cs="Arial"/>
        </w:rPr>
        <w:t xml:space="preserve"> </w:t>
      </w:r>
    </w:p>
    <w:p w14:paraId="271F476A" w14:textId="77777777" w:rsidR="00220E67" w:rsidRPr="00CF01A6" w:rsidRDefault="00220E67" w:rsidP="001356CA">
      <w:pPr>
        <w:spacing w:line="240" w:lineRule="auto"/>
        <w:ind w:left="709" w:firstLine="11"/>
        <w:rPr>
          <w:rFonts w:cs="Arial"/>
        </w:rPr>
      </w:pPr>
      <w:r w:rsidRPr="00CF01A6">
        <w:rPr>
          <w:rFonts w:cs="Arial"/>
        </w:rPr>
        <w:t>and, in either case, the Authority shall be entitled to retain permanently all Temporary Retentions which it has made in the twelve (12) Contract Months immediately prior to the date of the occurrence of the Material Failure Event.</w:t>
      </w:r>
    </w:p>
    <w:p w14:paraId="76037669" w14:textId="6659F758" w:rsidR="00220E67" w:rsidRPr="00CF01A6" w:rsidRDefault="00220E67" w:rsidP="001356CA">
      <w:pPr>
        <w:pStyle w:val="MRSchedPara1"/>
        <w:spacing w:line="240" w:lineRule="auto"/>
        <w:rPr>
          <w:rFonts w:cs="Arial"/>
        </w:rPr>
      </w:pPr>
      <w:bookmarkStart w:id="25" w:name="_Ref79662244"/>
      <w:r w:rsidRPr="00CF01A6">
        <w:rPr>
          <w:rFonts w:cs="Arial"/>
        </w:rPr>
        <w:t>Service Failure Points</w:t>
      </w:r>
      <w:bookmarkEnd w:id="25"/>
    </w:p>
    <w:p w14:paraId="7DE2903A" w14:textId="48B5F681" w:rsidR="00220E67" w:rsidRPr="00CF01A6" w:rsidRDefault="00220E67" w:rsidP="001356CA">
      <w:pPr>
        <w:pStyle w:val="MRSchedPara2"/>
        <w:spacing w:line="240" w:lineRule="auto"/>
        <w:rPr>
          <w:rFonts w:cs="Arial"/>
        </w:rPr>
      </w:pPr>
      <w:r w:rsidRPr="00CF01A6">
        <w:rPr>
          <w:rFonts w:cs="Arial"/>
        </w:rPr>
        <w:t>From the Effective Date, the System Integrator shall at all times provide the System Integrator Deliverables and/or</w:t>
      </w:r>
      <w:r w:rsidR="00046FE2">
        <w:rPr>
          <w:rFonts w:cs="Arial"/>
        </w:rPr>
        <w:t xml:space="preserve"> the</w:t>
      </w:r>
      <w:r w:rsidRPr="00CF01A6">
        <w:rPr>
          <w:rFonts w:cs="Arial"/>
        </w:rPr>
        <w:t xml:space="preserve"> Services to meet or exceed the GREEN Performance Criteria for each KPI or PI. </w:t>
      </w:r>
    </w:p>
    <w:p w14:paraId="77C40B76" w14:textId="5F02AD59" w:rsidR="00220E67" w:rsidRPr="00CF01A6" w:rsidRDefault="00220E67" w:rsidP="001356CA">
      <w:pPr>
        <w:pStyle w:val="MRSchedPara2"/>
        <w:spacing w:line="240" w:lineRule="auto"/>
        <w:rPr>
          <w:rFonts w:cs="Arial"/>
        </w:rPr>
      </w:pPr>
      <w:r w:rsidRPr="00CF01A6">
        <w:rPr>
          <w:rFonts w:cs="Arial"/>
        </w:rPr>
        <w:t xml:space="preserve">If the level of performance of the System Integrator during a Contract Month achieves the GREEN Performance Criteria for each KPI or PI, no Service Failure Points shall accrue to the System Integrator in respect of the relevant KPI or PI. </w:t>
      </w:r>
    </w:p>
    <w:p w14:paraId="36F89A97" w14:textId="05488930" w:rsidR="00220E67" w:rsidRPr="00CF01A6" w:rsidRDefault="00220E67" w:rsidP="001356CA">
      <w:pPr>
        <w:pStyle w:val="MRSchedPara2"/>
        <w:spacing w:line="240" w:lineRule="auto"/>
        <w:rPr>
          <w:rFonts w:cs="Arial"/>
        </w:rPr>
      </w:pPr>
      <w:r w:rsidRPr="00CF01A6">
        <w:rPr>
          <w:rFonts w:cs="Arial"/>
        </w:rPr>
        <w:t xml:space="preserve">Subject to paragraph </w:t>
      </w:r>
      <w:r w:rsidR="001356CA" w:rsidRPr="00CF01A6">
        <w:rPr>
          <w:rFonts w:cs="Arial"/>
        </w:rPr>
        <w:fldChar w:fldCharType="begin"/>
      </w:r>
      <w:r w:rsidR="001356CA" w:rsidRPr="00CF01A6">
        <w:rPr>
          <w:rFonts w:cs="Arial"/>
        </w:rPr>
        <w:instrText xml:space="preserve"> REF _Ref79662152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4.5</w:t>
      </w:r>
      <w:r w:rsidR="001356CA" w:rsidRPr="00CF01A6">
        <w:rPr>
          <w:rFonts w:cs="Arial"/>
        </w:rPr>
        <w:fldChar w:fldCharType="end"/>
      </w:r>
      <w:r w:rsidR="001356CA" w:rsidRPr="00CF01A6">
        <w:rPr>
          <w:rFonts w:cs="Arial"/>
        </w:rPr>
        <w:t xml:space="preserve"> </w:t>
      </w:r>
      <w:r w:rsidRPr="00CF01A6">
        <w:rPr>
          <w:rFonts w:cs="Arial"/>
        </w:rPr>
        <w:t xml:space="preserve">of this </w:t>
      </w:r>
      <w:r w:rsidR="001356CA" w:rsidRPr="00CF01A6">
        <w:rPr>
          <w:rFonts w:cs="Arial"/>
        </w:rPr>
        <w:fldChar w:fldCharType="begin"/>
      </w:r>
      <w:r w:rsidR="001356CA" w:rsidRPr="00CF01A6">
        <w:rPr>
          <w:rFonts w:cs="Arial"/>
        </w:rPr>
        <w:instrText xml:space="preserve"> REF _Ref79599060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Schedule 4</w:t>
      </w:r>
      <w:r w:rsidR="001356CA" w:rsidRPr="00CF01A6">
        <w:rPr>
          <w:rFonts w:cs="Arial"/>
        </w:rPr>
        <w:fldChar w:fldCharType="end"/>
      </w:r>
      <w:r w:rsidRPr="00CF01A6">
        <w:rPr>
          <w:rFonts w:cs="Arial"/>
        </w:rPr>
        <w:t>, if the level of performance of the System Integrator during a Contract Month fails to achieve the GREEN Performance Criteria for a KPI or PI, the number of Service Failure Points that shall accrue to the System Integrator in respect of the relevant PI shall be the applicable level as set out in Annex 1 (</w:t>
      </w:r>
      <w:r w:rsidRPr="00CF01A6">
        <w:rPr>
          <w:rFonts w:cs="Arial"/>
          <w:i/>
        </w:rPr>
        <w:t>KPI and PI Table</w:t>
      </w:r>
      <w:r w:rsidRPr="00CF01A6">
        <w:rPr>
          <w:rFonts w:cs="Arial"/>
        </w:rPr>
        <w:t xml:space="preserve">) depending on whether the score is AMBER or RED unless the failure is a Repeat Failure, in which case the provisions of paragraph </w:t>
      </w:r>
      <w:r w:rsidR="001356CA" w:rsidRPr="00CF01A6">
        <w:rPr>
          <w:rFonts w:cs="Arial"/>
        </w:rPr>
        <w:fldChar w:fldCharType="begin"/>
      </w:r>
      <w:r w:rsidR="001356CA" w:rsidRPr="00CF01A6">
        <w:rPr>
          <w:rFonts w:cs="Arial"/>
        </w:rPr>
        <w:instrText xml:space="preserve"> REF _Ref79661881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5</w:t>
      </w:r>
      <w:r w:rsidR="001356CA" w:rsidRPr="00CF01A6">
        <w:rPr>
          <w:rFonts w:cs="Arial"/>
        </w:rPr>
        <w:fldChar w:fldCharType="end"/>
      </w:r>
      <w:r w:rsidRPr="00CF01A6">
        <w:rPr>
          <w:rFonts w:cs="Arial"/>
        </w:rPr>
        <w:t xml:space="preserve"> of this </w:t>
      </w:r>
      <w:r w:rsidR="001356CA" w:rsidRPr="00CF01A6">
        <w:rPr>
          <w:rFonts w:cs="Arial"/>
        </w:rPr>
        <w:fldChar w:fldCharType="begin"/>
      </w:r>
      <w:r w:rsidR="001356CA" w:rsidRPr="00CF01A6">
        <w:rPr>
          <w:rFonts w:cs="Arial"/>
        </w:rPr>
        <w:instrText xml:space="preserve"> REF _Ref79599060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Schedule 4</w:t>
      </w:r>
      <w:r w:rsidR="001356CA" w:rsidRPr="00CF01A6">
        <w:rPr>
          <w:rFonts w:cs="Arial"/>
        </w:rPr>
        <w:fldChar w:fldCharType="end"/>
      </w:r>
      <w:r w:rsidRPr="00CF01A6">
        <w:rPr>
          <w:rFonts w:cs="Arial"/>
        </w:rPr>
        <w:t xml:space="preserve"> shall apply.</w:t>
      </w:r>
    </w:p>
    <w:p w14:paraId="7A4F5BE8" w14:textId="770BE95A" w:rsidR="00220E67" w:rsidRPr="00CF01A6" w:rsidRDefault="00220E67" w:rsidP="001356CA">
      <w:pPr>
        <w:pStyle w:val="MRSchedPara2"/>
        <w:spacing w:line="240" w:lineRule="auto"/>
        <w:rPr>
          <w:rFonts w:cs="Arial"/>
        </w:rPr>
      </w:pPr>
      <w:r w:rsidRPr="00CF01A6">
        <w:rPr>
          <w:rFonts w:cs="Arial"/>
        </w:rPr>
        <w:t xml:space="preserve">Subject to paragraph </w:t>
      </w:r>
      <w:r w:rsidR="001356CA" w:rsidRPr="00CF01A6">
        <w:rPr>
          <w:rFonts w:cs="Arial"/>
        </w:rPr>
        <w:fldChar w:fldCharType="begin"/>
      </w:r>
      <w:r w:rsidR="001356CA" w:rsidRPr="00CF01A6">
        <w:rPr>
          <w:rFonts w:cs="Arial"/>
        </w:rPr>
        <w:instrText xml:space="preserve"> REF _Ref79662152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4.5</w:t>
      </w:r>
      <w:r w:rsidR="001356CA" w:rsidRPr="00CF01A6">
        <w:rPr>
          <w:rFonts w:cs="Arial"/>
        </w:rPr>
        <w:fldChar w:fldCharType="end"/>
      </w:r>
      <w:r w:rsidR="001356CA" w:rsidRPr="00CF01A6">
        <w:rPr>
          <w:rFonts w:cs="Arial"/>
        </w:rPr>
        <w:t xml:space="preserve"> </w:t>
      </w:r>
      <w:r w:rsidRPr="00CF01A6">
        <w:rPr>
          <w:rFonts w:cs="Arial"/>
        </w:rPr>
        <w:t xml:space="preserve">of this </w:t>
      </w:r>
      <w:r w:rsidR="001356CA" w:rsidRPr="00CF01A6">
        <w:rPr>
          <w:rFonts w:cs="Arial"/>
        </w:rPr>
        <w:fldChar w:fldCharType="begin"/>
      </w:r>
      <w:r w:rsidR="001356CA" w:rsidRPr="00CF01A6">
        <w:rPr>
          <w:rFonts w:cs="Arial"/>
        </w:rPr>
        <w:instrText xml:space="preserve"> REF _Ref79599060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Schedule 4</w:t>
      </w:r>
      <w:r w:rsidR="001356CA" w:rsidRPr="00CF01A6">
        <w:rPr>
          <w:rFonts w:cs="Arial"/>
        </w:rPr>
        <w:fldChar w:fldCharType="end"/>
      </w:r>
      <w:r w:rsidRPr="00CF01A6">
        <w:rPr>
          <w:rFonts w:cs="Arial"/>
        </w:rPr>
        <w:t xml:space="preserve">, any Service Failure Points awarded by the Authority in respect of a KPI or PI shall be rescinded only when the System Integrator has achieved two (2) consecutive Contract Months in the GREEN </w:t>
      </w:r>
      <w:r w:rsidRPr="00CF01A6">
        <w:rPr>
          <w:rFonts w:cs="Arial"/>
        </w:rPr>
        <w:lastRenderedPageBreak/>
        <w:t xml:space="preserve">performance band in relation to such KPI or PI following the Contract Month in respect of which the Service Failure Points were made.  The achievement by the System Integrator of two (2) consecutive Contract Months in the GREEN performance band for one KPI or PI will not result in the rescission of any Service Failure Points awarded by the Authority in respect of any other KPI or PI.   </w:t>
      </w:r>
    </w:p>
    <w:p w14:paraId="5185D74E" w14:textId="438C2998" w:rsidR="00220E67" w:rsidRPr="00CF01A6" w:rsidRDefault="00220E67" w:rsidP="009851A4">
      <w:pPr>
        <w:pStyle w:val="MRSchedPara2"/>
        <w:keepNext/>
        <w:spacing w:line="240" w:lineRule="auto"/>
        <w:rPr>
          <w:rFonts w:cs="Arial"/>
        </w:rPr>
      </w:pPr>
      <w:bookmarkStart w:id="26" w:name="_Ref79662152"/>
      <w:r w:rsidRPr="00CF01A6">
        <w:rPr>
          <w:rFonts w:cs="Arial"/>
        </w:rPr>
        <w:t>If the System Integrator:</w:t>
      </w:r>
      <w:bookmarkEnd w:id="26"/>
    </w:p>
    <w:p w14:paraId="16A1A747" w14:textId="4EBABB25" w:rsidR="00220E67" w:rsidRPr="00CF01A6" w:rsidRDefault="00220E67" w:rsidP="001356CA">
      <w:pPr>
        <w:pStyle w:val="MRSchedPara3"/>
        <w:spacing w:line="240" w:lineRule="auto"/>
        <w:rPr>
          <w:rFonts w:cs="Arial"/>
        </w:rPr>
      </w:pPr>
      <w:r w:rsidRPr="00CF01A6">
        <w:rPr>
          <w:rFonts w:cs="Arial"/>
        </w:rPr>
        <w:t>does not achieve two (2) consecutive months in the GREEN performance band in the Contract Months immediately following the date on which the relevant Service Failure Points were awarded by the Authority; and/or</w:t>
      </w:r>
    </w:p>
    <w:p w14:paraId="529AFD66" w14:textId="3B38E705" w:rsidR="00220E67" w:rsidRPr="00CF01A6" w:rsidRDefault="00220E67" w:rsidP="001356CA">
      <w:pPr>
        <w:pStyle w:val="MRSchedPara3"/>
        <w:spacing w:line="240" w:lineRule="auto"/>
        <w:rPr>
          <w:rFonts w:cs="Arial"/>
        </w:rPr>
      </w:pPr>
      <w:r w:rsidRPr="00CF01A6">
        <w:rPr>
          <w:rFonts w:cs="Arial"/>
        </w:rPr>
        <w:t>achieves:</w:t>
      </w:r>
    </w:p>
    <w:p w14:paraId="1EF80B26" w14:textId="04B96D6F" w:rsidR="00220E67" w:rsidRPr="00CF01A6" w:rsidRDefault="00220E67" w:rsidP="001356CA">
      <w:pPr>
        <w:pStyle w:val="MRSchedPara4"/>
        <w:spacing w:line="240" w:lineRule="auto"/>
        <w:rPr>
          <w:rFonts w:cs="Arial"/>
        </w:rPr>
      </w:pPr>
      <w:r w:rsidRPr="00CF01A6">
        <w:rPr>
          <w:rFonts w:cs="Arial"/>
        </w:rPr>
        <w:t>an AMBER score for four (4) or more Contract Months; and/or</w:t>
      </w:r>
    </w:p>
    <w:p w14:paraId="2CD06328" w14:textId="319DEED6" w:rsidR="00220E67" w:rsidRPr="00CF01A6" w:rsidRDefault="00220E67" w:rsidP="001356CA">
      <w:pPr>
        <w:pStyle w:val="MRSchedPara4"/>
        <w:spacing w:line="240" w:lineRule="auto"/>
        <w:rPr>
          <w:rFonts w:cs="Arial"/>
        </w:rPr>
      </w:pPr>
      <w:r w:rsidRPr="00CF01A6">
        <w:rPr>
          <w:rFonts w:cs="Arial"/>
        </w:rPr>
        <w:t>a RED score for any Contract Month,</w:t>
      </w:r>
    </w:p>
    <w:p w14:paraId="5178D1C4" w14:textId="77777777" w:rsidR="00220E67" w:rsidRPr="00CF01A6" w:rsidRDefault="00220E67" w:rsidP="001356CA">
      <w:pPr>
        <w:spacing w:line="240" w:lineRule="auto"/>
        <w:ind w:left="1843"/>
        <w:rPr>
          <w:rFonts w:cs="Arial"/>
        </w:rPr>
      </w:pPr>
      <w:r w:rsidRPr="00CF01A6">
        <w:rPr>
          <w:rFonts w:cs="Arial"/>
        </w:rPr>
        <w:t>in any six (6) month rolling period immediately following the date on which the relevant Service Failure Points were awarded by the Authority,</w:t>
      </w:r>
    </w:p>
    <w:p w14:paraId="23143D0C" w14:textId="77777777" w:rsidR="00220E67" w:rsidRPr="00CF01A6" w:rsidRDefault="00220E67" w:rsidP="001356CA">
      <w:pPr>
        <w:spacing w:line="240" w:lineRule="auto"/>
        <w:ind w:left="709"/>
        <w:rPr>
          <w:rFonts w:cs="Arial"/>
        </w:rPr>
      </w:pPr>
      <w:r w:rsidRPr="00CF01A6">
        <w:rPr>
          <w:rFonts w:cs="Arial"/>
        </w:rPr>
        <w:t>for any KPI or PI, the Authority shall not be required to rescind the relevant Service Failure Points.</w:t>
      </w:r>
    </w:p>
    <w:p w14:paraId="5A76BDF7" w14:textId="59C061F0" w:rsidR="00220E67" w:rsidRPr="00CF01A6" w:rsidRDefault="00220E67" w:rsidP="001356CA">
      <w:pPr>
        <w:pStyle w:val="MRSchedPara2"/>
        <w:spacing w:line="240" w:lineRule="auto"/>
        <w:rPr>
          <w:rFonts w:cs="Arial"/>
        </w:rPr>
      </w:pPr>
      <w:r w:rsidRPr="00CF01A6">
        <w:rPr>
          <w:rFonts w:cs="Arial"/>
        </w:rPr>
        <w:t xml:space="preserve">Where the same root cause results in more than one KPI Failure or PI Failure, the Authority shall decide against which KPI Failure or PI Failure to award Service Failure Points and the Parties agree that the Authority shall not be entitled to award Service Failure Points against more than one KPI or PI in respect of the same root cause. </w:t>
      </w:r>
    </w:p>
    <w:p w14:paraId="186286F2" w14:textId="6A7C0BD7" w:rsidR="00220E67" w:rsidRPr="00CF01A6" w:rsidRDefault="00220E67" w:rsidP="001356CA">
      <w:pPr>
        <w:pStyle w:val="MRSchedPara2"/>
        <w:spacing w:line="240" w:lineRule="auto"/>
        <w:rPr>
          <w:rFonts w:cs="Arial"/>
        </w:rPr>
      </w:pPr>
      <w:r w:rsidRPr="00CF01A6">
        <w:rPr>
          <w:rFonts w:cs="Arial"/>
        </w:rPr>
        <w:t>Where, following the application of the pro</w:t>
      </w:r>
      <w:r w:rsidR="001356CA" w:rsidRPr="00CF01A6">
        <w:rPr>
          <w:rFonts w:cs="Arial"/>
        </w:rPr>
        <w:t xml:space="preserve">cess set out in this paragraph </w:t>
      </w:r>
      <w:r w:rsidR="001356CA" w:rsidRPr="00CF01A6">
        <w:rPr>
          <w:rFonts w:cs="Arial"/>
        </w:rPr>
        <w:fldChar w:fldCharType="begin"/>
      </w:r>
      <w:r w:rsidR="001356CA" w:rsidRPr="00CF01A6">
        <w:rPr>
          <w:rFonts w:cs="Arial"/>
        </w:rPr>
        <w:instrText xml:space="preserve"> REF _Ref79662244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4</w:t>
      </w:r>
      <w:r w:rsidR="001356CA" w:rsidRPr="00CF01A6">
        <w:rPr>
          <w:rFonts w:cs="Arial"/>
        </w:rPr>
        <w:fldChar w:fldCharType="end"/>
      </w:r>
      <w:r w:rsidRPr="00CF01A6">
        <w:rPr>
          <w:rFonts w:cs="Arial"/>
        </w:rPr>
        <w:t xml:space="preserve"> in a Contract Month, the rolling aggregate number of Service Failure Points accrued by the System Integrator (excluding any Service Failure Points that have been rescinded pursuant to this paragraph </w:t>
      </w:r>
      <w:r w:rsidR="001356CA" w:rsidRPr="00CF01A6">
        <w:rPr>
          <w:rFonts w:cs="Arial"/>
        </w:rPr>
        <w:fldChar w:fldCharType="begin"/>
      </w:r>
      <w:r w:rsidR="001356CA" w:rsidRPr="00CF01A6">
        <w:rPr>
          <w:rFonts w:cs="Arial"/>
        </w:rPr>
        <w:instrText xml:space="preserve"> REF _Ref79662244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4</w:t>
      </w:r>
      <w:r w:rsidR="001356CA" w:rsidRPr="00CF01A6">
        <w:rPr>
          <w:rFonts w:cs="Arial"/>
        </w:rPr>
        <w:fldChar w:fldCharType="end"/>
      </w:r>
      <w:r w:rsidRPr="00CF01A6">
        <w:rPr>
          <w:rFonts w:cs="Arial"/>
        </w:rPr>
        <w:t>) exceeds:</w:t>
      </w:r>
    </w:p>
    <w:p w14:paraId="16DFC011" w14:textId="7B951225" w:rsidR="00220E67" w:rsidRPr="00CF01A6" w:rsidRDefault="00220E67" w:rsidP="001356CA">
      <w:pPr>
        <w:pStyle w:val="MRSchedPara3"/>
        <w:spacing w:line="240" w:lineRule="auto"/>
        <w:rPr>
          <w:rFonts w:cs="Arial"/>
        </w:rPr>
      </w:pPr>
      <w:r w:rsidRPr="00CF01A6">
        <w:rPr>
          <w:rFonts w:cs="Arial"/>
        </w:rPr>
        <w:t>48 in relation to KPI Failures; or</w:t>
      </w:r>
    </w:p>
    <w:p w14:paraId="20D810F6" w14:textId="00CA72A3" w:rsidR="00220E67" w:rsidRPr="00CF01A6" w:rsidRDefault="00220E67" w:rsidP="001356CA">
      <w:pPr>
        <w:pStyle w:val="MRSchedPara3"/>
        <w:spacing w:line="240" w:lineRule="auto"/>
        <w:rPr>
          <w:rFonts w:cs="Arial"/>
        </w:rPr>
      </w:pPr>
      <w:r w:rsidRPr="00CF01A6">
        <w:rPr>
          <w:rFonts w:cs="Arial"/>
        </w:rPr>
        <w:t>30 in relation to PI Failures,</w:t>
      </w:r>
    </w:p>
    <w:p w14:paraId="1C0F7D78" w14:textId="5D0B9F93" w:rsidR="00220E67" w:rsidRPr="00CF01A6" w:rsidRDefault="00220E67" w:rsidP="00C9261B">
      <w:pPr>
        <w:spacing w:line="240" w:lineRule="auto"/>
        <w:ind w:left="720"/>
        <w:rPr>
          <w:rFonts w:cs="Arial"/>
        </w:rPr>
      </w:pPr>
      <w:r w:rsidRPr="00CF01A6">
        <w:rPr>
          <w:rFonts w:cs="Arial"/>
        </w:rPr>
        <w:t>without prejudice to the Authority’s rights and remedies under this Contract, such failures shall be deemed to be a material breach for the purposes of Clause 5 (</w:t>
      </w:r>
      <w:r w:rsidRPr="00CF01A6">
        <w:rPr>
          <w:rFonts w:cs="Arial"/>
          <w:i/>
        </w:rPr>
        <w:t>Exclusivity</w:t>
      </w:r>
      <w:r w:rsidRPr="00CF01A6">
        <w:rPr>
          <w:rFonts w:cs="Arial"/>
        </w:rPr>
        <w:t>) and Clause 7</w:t>
      </w:r>
      <w:r w:rsidR="003B1DB6">
        <w:rPr>
          <w:rFonts w:cs="Arial"/>
        </w:rPr>
        <w:t>7</w:t>
      </w:r>
      <w:r w:rsidRPr="00CF01A6">
        <w:rPr>
          <w:rFonts w:cs="Arial"/>
        </w:rPr>
        <w:t>.15 (</w:t>
      </w:r>
      <w:r w:rsidRPr="00CF01A6">
        <w:rPr>
          <w:rFonts w:cs="Arial"/>
          <w:i/>
        </w:rPr>
        <w:t>Material Breach</w:t>
      </w:r>
      <w:r w:rsidRPr="00CF01A6">
        <w:rPr>
          <w:rFonts w:cs="Arial"/>
        </w:rPr>
        <w:t>).</w:t>
      </w:r>
    </w:p>
    <w:p w14:paraId="194D1EBE" w14:textId="689BA30D" w:rsidR="00220E67" w:rsidRPr="00CF01A6" w:rsidRDefault="00220E67" w:rsidP="001356CA">
      <w:pPr>
        <w:pStyle w:val="MRSchedPara1"/>
        <w:spacing w:line="240" w:lineRule="auto"/>
        <w:rPr>
          <w:rFonts w:cs="Arial"/>
        </w:rPr>
      </w:pPr>
      <w:bookmarkStart w:id="27" w:name="_Ref79661881"/>
      <w:r w:rsidRPr="00CF01A6">
        <w:rPr>
          <w:rFonts w:cs="Arial"/>
        </w:rPr>
        <w:t>Repeat KPI Failures and Repeat PI Failures</w:t>
      </w:r>
      <w:bookmarkEnd w:id="27"/>
      <w:r w:rsidRPr="00CF01A6">
        <w:rPr>
          <w:rFonts w:cs="Arial"/>
        </w:rPr>
        <w:t xml:space="preserve"> </w:t>
      </w:r>
    </w:p>
    <w:p w14:paraId="3EA110B4" w14:textId="2FC8BDAA" w:rsidR="00220E67" w:rsidRPr="00CF01A6" w:rsidRDefault="00220E67" w:rsidP="001356CA">
      <w:pPr>
        <w:pStyle w:val="MRSchedPara2"/>
        <w:spacing w:line="240" w:lineRule="auto"/>
        <w:rPr>
          <w:rFonts w:cs="Arial"/>
        </w:rPr>
      </w:pPr>
      <w:r w:rsidRPr="00CF01A6">
        <w:rPr>
          <w:rFonts w:cs="Arial"/>
        </w:rPr>
        <w:t xml:space="preserve">If a: </w:t>
      </w:r>
    </w:p>
    <w:p w14:paraId="440A8D47" w14:textId="5AAD76A1" w:rsidR="00220E67" w:rsidRPr="00CF01A6" w:rsidRDefault="00220E67" w:rsidP="001356CA">
      <w:pPr>
        <w:pStyle w:val="MRSchedPara3"/>
        <w:spacing w:line="240" w:lineRule="auto"/>
        <w:rPr>
          <w:rFonts w:cs="Arial"/>
        </w:rPr>
      </w:pPr>
      <w:bookmarkStart w:id="28" w:name="_Ref79757289"/>
      <w:r w:rsidRPr="00CF01A6">
        <w:rPr>
          <w:rFonts w:cs="Arial"/>
        </w:rPr>
        <w:t>KPI Failure occurs in respect of the same KPI in any two (2) or more consecutive Contract Months, the second and any subsequent such KPI Failure shall be a “</w:t>
      </w:r>
      <w:r w:rsidRPr="00CF01A6">
        <w:rPr>
          <w:rFonts w:cs="Arial"/>
          <w:b/>
        </w:rPr>
        <w:t>Repeat KPI Failure</w:t>
      </w:r>
      <w:r w:rsidRPr="00CF01A6">
        <w:rPr>
          <w:rFonts w:cs="Arial"/>
        </w:rPr>
        <w:t>”; and/or</w:t>
      </w:r>
      <w:bookmarkEnd w:id="28"/>
    </w:p>
    <w:p w14:paraId="63DAA5FF" w14:textId="4A6A976E" w:rsidR="00220E67" w:rsidRPr="00CF01A6" w:rsidRDefault="00220E67" w:rsidP="001356CA">
      <w:pPr>
        <w:pStyle w:val="MRSchedPara3"/>
        <w:spacing w:line="240" w:lineRule="auto"/>
        <w:rPr>
          <w:rFonts w:cs="Arial"/>
        </w:rPr>
      </w:pPr>
      <w:bookmarkStart w:id="29" w:name="_Ref79757296"/>
      <w:r w:rsidRPr="00CF01A6">
        <w:rPr>
          <w:rFonts w:cs="Arial"/>
        </w:rPr>
        <w:t>PI Failure occurs in respect of the same PI in any two (2) or more consecutive Contract Months, the second and any subsequent such PI Failure shall be a “</w:t>
      </w:r>
      <w:r w:rsidRPr="00CF01A6">
        <w:rPr>
          <w:rFonts w:cs="Arial"/>
          <w:b/>
        </w:rPr>
        <w:t>Repeat PI Failure</w:t>
      </w:r>
      <w:r w:rsidRPr="00CF01A6">
        <w:rPr>
          <w:rFonts w:cs="Arial"/>
        </w:rPr>
        <w:t>”.</w:t>
      </w:r>
      <w:bookmarkEnd w:id="29"/>
    </w:p>
    <w:p w14:paraId="561F133C" w14:textId="77777777" w:rsidR="00220E67" w:rsidRPr="00CF01A6" w:rsidRDefault="00220E67" w:rsidP="00BA60B9">
      <w:pPr>
        <w:keepNext/>
        <w:spacing w:line="240" w:lineRule="auto"/>
        <w:ind w:firstLine="720"/>
        <w:rPr>
          <w:rFonts w:cs="Arial"/>
          <w:u w:val="single"/>
        </w:rPr>
      </w:pPr>
      <w:r w:rsidRPr="00CF01A6">
        <w:rPr>
          <w:rFonts w:cs="Arial"/>
          <w:u w:val="single"/>
        </w:rPr>
        <w:lastRenderedPageBreak/>
        <w:t xml:space="preserve">Repeat KPI Failures </w:t>
      </w:r>
    </w:p>
    <w:p w14:paraId="0131B859" w14:textId="0E3DFE28" w:rsidR="00220E67" w:rsidRPr="00CF01A6" w:rsidRDefault="00220E67" w:rsidP="001356CA">
      <w:pPr>
        <w:pStyle w:val="MRSchedPara2"/>
        <w:spacing w:line="240" w:lineRule="auto"/>
        <w:rPr>
          <w:rFonts w:cs="Arial"/>
        </w:rPr>
      </w:pPr>
      <w:r w:rsidRPr="00CF01A6">
        <w:rPr>
          <w:rFonts w:cs="Arial"/>
        </w:rPr>
        <w:t xml:space="preserve">The Retention that shall accrue to the System Integrator in respect of a PI Failure that is a Repeat KPI Failure shall be calculated as follows: </w:t>
      </w:r>
    </w:p>
    <w:p w14:paraId="6B79CFBF" w14:textId="471F1650" w:rsidR="00220E67" w:rsidRPr="00CF01A6" w:rsidRDefault="00220E67" w:rsidP="001356CA">
      <w:pPr>
        <w:spacing w:line="240" w:lineRule="auto"/>
        <w:ind w:left="720"/>
        <w:rPr>
          <w:rFonts w:cs="Arial"/>
        </w:rPr>
      </w:pPr>
      <w:r w:rsidRPr="00CF01A6">
        <w:rPr>
          <w:rFonts w:cs="Arial"/>
          <w:b/>
        </w:rPr>
        <w:t>RR =</w:t>
      </w:r>
      <w:r w:rsidRPr="00CF01A6">
        <w:rPr>
          <w:rFonts w:cs="Arial"/>
          <w:b/>
        </w:rPr>
        <w:tab/>
      </w:r>
      <w:r w:rsidR="001356CA" w:rsidRPr="00CF01A6">
        <w:rPr>
          <w:rFonts w:cs="Arial"/>
          <w:b/>
        </w:rPr>
        <w:tab/>
      </w:r>
      <w:r w:rsidRPr="00CF01A6">
        <w:rPr>
          <w:rFonts w:cs="Arial"/>
          <w:b/>
        </w:rPr>
        <w:t>KR x M</w:t>
      </w:r>
      <w:r w:rsidRPr="00CF01A6">
        <w:rPr>
          <w:rFonts w:cs="Arial"/>
        </w:rPr>
        <w:t xml:space="preserve"> where: </w:t>
      </w:r>
    </w:p>
    <w:p w14:paraId="3B23D30A" w14:textId="6FC996A4" w:rsidR="00220E67" w:rsidRPr="00CF01A6" w:rsidRDefault="00220E67" w:rsidP="001356CA">
      <w:pPr>
        <w:spacing w:line="240" w:lineRule="auto"/>
        <w:ind w:left="720"/>
        <w:rPr>
          <w:rFonts w:cs="Arial"/>
        </w:rPr>
      </w:pPr>
      <w:r w:rsidRPr="00CF01A6">
        <w:rPr>
          <w:rFonts w:cs="Arial"/>
          <w:b/>
        </w:rPr>
        <w:t>RR =</w:t>
      </w:r>
      <w:r w:rsidRPr="00CF01A6">
        <w:rPr>
          <w:rFonts w:cs="Arial"/>
        </w:rPr>
        <w:tab/>
      </w:r>
      <w:r w:rsidR="001356CA" w:rsidRPr="00CF01A6">
        <w:rPr>
          <w:rFonts w:cs="Arial"/>
        </w:rPr>
        <w:tab/>
      </w:r>
      <w:r w:rsidRPr="00CF01A6">
        <w:rPr>
          <w:rFonts w:cs="Arial"/>
        </w:rPr>
        <w:t xml:space="preserve">the amount of Retention that shall accrue for the Repeat KPI Failure; </w:t>
      </w:r>
    </w:p>
    <w:p w14:paraId="6864075D" w14:textId="4663BB90" w:rsidR="00220E67" w:rsidRPr="00CF01A6" w:rsidRDefault="00220E67" w:rsidP="001356CA">
      <w:pPr>
        <w:spacing w:line="240" w:lineRule="auto"/>
        <w:ind w:left="2127" w:hanging="1407"/>
        <w:rPr>
          <w:rFonts w:cs="Arial"/>
        </w:rPr>
      </w:pPr>
      <w:r w:rsidRPr="00CF01A6">
        <w:rPr>
          <w:rFonts w:cs="Arial"/>
          <w:b/>
        </w:rPr>
        <w:t>KR =</w:t>
      </w:r>
      <w:r w:rsidRPr="00CF01A6">
        <w:rPr>
          <w:rFonts w:cs="Arial"/>
        </w:rPr>
        <w:tab/>
      </w:r>
      <w:r w:rsidR="001356CA" w:rsidRPr="00CF01A6">
        <w:rPr>
          <w:rFonts w:cs="Arial"/>
        </w:rPr>
        <w:tab/>
      </w:r>
      <w:r w:rsidRPr="00CF01A6">
        <w:rPr>
          <w:rFonts w:cs="Arial"/>
        </w:rPr>
        <w:t>the applicable amount of Retention for that KPI Failure as set out in Annex 1 (</w:t>
      </w:r>
      <w:r w:rsidRPr="00046FE2">
        <w:rPr>
          <w:rFonts w:cs="Arial"/>
          <w:i/>
        </w:rPr>
        <w:t>KPI and PI Table</w:t>
      </w:r>
      <w:r w:rsidRPr="00CF01A6">
        <w:rPr>
          <w:rFonts w:cs="Arial"/>
        </w:rPr>
        <w:t>) depending on whether the Repeat KPI Failure is an AMBER or RED score;</w:t>
      </w:r>
    </w:p>
    <w:p w14:paraId="607B67BB" w14:textId="15602E7A" w:rsidR="00220E67" w:rsidRPr="00CF01A6" w:rsidRDefault="00220E67" w:rsidP="001356CA">
      <w:pPr>
        <w:spacing w:line="240" w:lineRule="auto"/>
        <w:ind w:left="2127" w:hanging="1418"/>
        <w:rPr>
          <w:rFonts w:cs="Arial"/>
        </w:rPr>
      </w:pPr>
      <w:r w:rsidRPr="00CF01A6">
        <w:rPr>
          <w:rFonts w:cs="Arial"/>
          <w:b/>
        </w:rPr>
        <w:t>M =</w:t>
      </w:r>
      <w:r w:rsidRPr="00CF01A6">
        <w:rPr>
          <w:rFonts w:cs="Arial"/>
        </w:rPr>
        <w:t xml:space="preserve"> </w:t>
      </w:r>
      <w:r w:rsidRPr="00CF01A6">
        <w:rPr>
          <w:rFonts w:cs="Arial"/>
        </w:rPr>
        <w:tab/>
      </w:r>
      <w:r w:rsidR="001356CA" w:rsidRPr="00CF01A6">
        <w:rPr>
          <w:rFonts w:cs="Arial"/>
        </w:rPr>
        <w:tab/>
      </w:r>
      <w:r w:rsidRPr="00CF01A6">
        <w:rPr>
          <w:rFonts w:cs="Arial"/>
        </w:rPr>
        <w:t>the number of consecutive Contract Months the relevant KPI Failure has subsisted.</w:t>
      </w:r>
    </w:p>
    <w:p w14:paraId="79474ED1" w14:textId="64C1C5DB" w:rsidR="00220E67" w:rsidRPr="00CF01A6" w:rsidRDefault="00220E67" w:rsidP="001356CA">
      <w:pPr>
        <w:pStyle w:val="MRSchedPara2"/>
        <w:spacing w:line="240" w:lineRule="auto"/>
        <w:rPr>
          <w:rFonts w:cs="Arial"/>
        </w:rPr>
      </w:pPr>
      <w:r w:rsidRPr="00CF01A6">
        <w:rPr>
          <w:rFonts w:cs="Arial"/>
        </w:rPr>
        <w:t>Without prejudice to the Authority's rights and remedies under this Contract, where the relevant KPI Failure has subsisted for three (3) consecutive Contract Months, such failure shall be deemed to be a material breach for the purposes of Clause 5 (</w:t>
      </w:r>
      <w:r w:rsidRPr="00046FE2">
        <w:rPr>
          <w:rFonts w:cs="Arial"/>
          <w:i/>
        </w:rPr>
        <w:t>Exclusivity</w:t>
      </w:r>
      <w:r w:rsidRPr="00CF01A6">
        <w:rPr>
          <w:rFonts w:cs="Arial"/>
        </w:rPr>
        <w:t>) and Clause 7</w:t>
      </w:r>
      <w:r w:rsidR="003B1DB6">
        <w:rPr>
          <w:rFonts w:cs="Arial"/>
        </w:rPr>
        <w:t>7</w:t>
      </w:r>
      <w:r w:rsidRPr="00CF01A6">
        <w:rPr>
          <w:rFonts w:cs="Arial"/>
        </w:rPr>
        <w:t>.15 (</w:t>
      </w:r>
      <w:r w:rsidRPr="00046FE2">
        <w:rPr>
          <w:rFonts w:cs="Arial"/>
          <w:i/>
        </w:rPr>
        <w:t>Material Breach</w:t>
      </w:r>
      <w:r w:rsidRPr="00CF01A6">
        <w:rPr>
          <w:rFonts w:cs="Arial"/>
        </w:rPr>
        <w:t>).</w:t>
      </w:r>
    </w:p>
    <w:p w14:paraId="3FA7989E" w14:textId="77777777" w:rsidR="00220E67" w:rsidRPr="00CF01A6" w:rsidRDefault="00220E67" w:rsidP="001356CA">
      <w:pPr>
        <w:spacing w:line="240" w:lineRule="auto"/>
        <w:ind w:firstLine="720"/>
        <w:rPr>
          <w:rFonts w:cs="Arial"/>
          <w:u w:val="single"/>
        </w:rPr>
      </w:pPr>
      <w:r w:rsidRPr="00CF01A6">
        <w:rPr>
          <w:rFonts w:cs="Arial"/>
          <w:u w:val="single"/>
        </w:rPr>
        <w:t xml:space="preserve">Repeat PI Failures </w:t>
      </w:r>
    </w:p>
    <w:p w14:paraId="1B96C66F" w14:textId="4397DCBD" w:rsidR="00220E67" w:rsidRPr="00CF01A6" w:rsidRDefault="00220E67" w:rsidP="001356CA">
      <w:pPr>
        <w:pStyle w:val="MRSchedPara2"/>
        <w:spacing w:line="240" w:lineRule="auto"/>
        <w:rPr>
          <w:rFonts w:cs="Arial"/>
        </w:rPr>
      </w:pPr>
      <w:r w:rsidRPr="00CF01A6">
        <w:rPr>
          <w:rFonts w:cs="Arial"/>
        </w:rPr>
        <w:t xml:space="preserve">The number of Service Failure Points that shall accrue to the System Integrator in respect of a PI Failure that is a Repeat PI Failure shall be calculated as follows: </w:t>
      </w:r>
    </w:p>
    <w:p w14:paraId="02474C6C" w14:textId="77777777" w:rsidR="00220E67" w:rsidRPr="00CF01A6" w:rsidRDefault="00220E67" w:rsidP="001356CA">
      <w:pPr>
        <w:spacing w:line="240" w:lineRule="auto"/>
        <w:ind w:firstLine="720"/>
        <w:rPr>
          <w:rFonts w:cs="Arial"/>
        </w:rPr>
      </w:pPr>
      <w:r w:rsidRPr="00CF01A6">
        <w:rPr>
          <w:rFonts w:cs="Arial"/>
          <w:b/>
        </w:rPr>
        <w:t>RSFP =</w:t>
      </w:r>
      <w:r w:rsidRPr="00CF01A6">
        <w:rPr>
          <w:rFonts w:cs="Arial"/>
          <w:b/>
        </w:rPr>
        <w:tab/>
      </w:r>
      <w:proofErr w:type="spellStart"/>
      <w:r w:rsidRPr="00CF01A6">
        <w:rPr>
          <w:rFonts w:cs="Arial"/>
          <w:b/>
        </w:rPr>
        <w:t>SuPIP</w:t>
      </w:r>
      <w:proofErr w:type="spellEnd"/>
      <w:r w:rsidRPr="00CF01A6">
        <w:rPr>
          <w:rFonts w:cs="Arial"/>
          <w:b/>
        </w:rPr>
        <w:t xml:space="preserve"> x M</w:t>
      </w:r>
      <w:r w:rsidRPr="00CF01A6">
        <w:rPr>
          <w:rFonts w:cs="Arial"/>
        </w:rPr>
        <w:t xml:space="preserve"> where: </w:t>
      </w:r>
    </w:p>
    <w:p w14:paraId="044B7247" w14:textId="3561F918" w:rsidR="00220E67" w:rsidRPr="00CF01A6" w:rsidRDefault="00220E67" w:rsidP="00046FE2">
      <w:pPr>
        <w:spacing w:line="240" w:lineRule="auto"/>
        <w:ind w:left="720"/>
        <w:rPr>
          <w:rFonts w:cs="Arial"/>
        </w:rPr>
      </w:pPr>
      <w:r w:rsidRPr="00CF01A6">
        <w:rPr>
          <w:rFonts w:cs="Arial"/>
          <w:b/>
        </w:rPr>
        <w:t>RSFP =</w:t>
      </w:r>
      <w:r w:rsidRPr="00CF01A6">
        <w:rPr>
          <w:rFonts w:cs="Arial"/>
        </w:rPr>
        <w:tab/>
        <w:t>the number of Service Failure Points that</w:t>
      </w:r>
      <w:r w:rsidR="001356CA" w:rsidRPr="00CF01A6">
        <w:rPr>
          <w:rFonts w:cs="Arial"/>
        </w:rPr>
        <w:t xml:space="preserve"> shall accrue for the Repeat PI Failure;</w:t>
      </w:r>
    </w:p>
    <w:p w14:paraId="5D6BB342" w14:textId="77777777" w:rsidR="00220E67" w:rsidRPr="00CF01A6" w:rsidRDefault="00220E67" w:rsidP="001356CA">
      <w:pPr>
        <w:spacing w:line="240" w:lineRule="auto"/>
        <w:ind w:left="2127" w:hanging="1407"/>
        <w:rPr>
          <w:rFonts w:cs="Arial"/>
        </w:rPr>
      </w:pPr>
      <w:proofErr w:type="spellStart"/>
      <w:r w:rsidRPr="00CF01A6">
        <w:rPr>
          <w:rFonts w:cs="Arial"/>
          <w:b/>
        </w:rPr>
        <w:t>SuPIP</w:t>
      </w:r>
      <w:proofErr w:type="spellEnd"/>
      <w:r w:rsidRPr="00CF01A6">
        <w:rPr>
          <w:rFonts w:cs="Arial"/>
          <w:b/>
        </w:rPr>
        <w:t xml:space="preserve"> =</w:t>
      </w:r>
      <w:r w:rsidRPr="00CF01A6">
        <w:rPr>
          <w:rFonts w:cs="Arial"/>
        </w:rPr>
        <w:tab/>
        <w:t>the applicable number of Service Failure Points for that PI Failure as set out in Annex 1 (</w:t>
      </w:r>
      <w:r w:rsidRPr="00CF01A6">
        <w:rPr>
          <w:rFonts w:cs="Arial"/>
          <w:i/>
        </w:rPr>
        <w:t>KPI and PI Table</w:t>
      </w:r>
      <w:r w:rsidRPr="00CF01A6">
        <w:rPr>
          <w:rFonts w:cs="Arial"/>
        </w:rPr>
        <w:t>) depending on whether the Repeat SPI Failure is an AMBER or RED score; and</w:t>
      </w:r>
    </w:p>
    <w:p w14:paraId="07C8D4EB" w14:textId="77777777" w:rsidR="00220E67" w:rsidRPr="00CF01A6" w:rsidRDefault="00220E67" w:rsidP="001356CA">
      <w:pPr>
        <w:spacing w:line="240" w:lineRule="auto"/>
        <w:ind w:left="2127" w:hanging="1407"/>
        <w:rPr>
          <w:rFonts w:cs="Arial"/>
        </w:rPr>
      </w:pPr>
      <w:r w:rsidRPr="00CF01A6">
        <w:rPr>
          <w:rFonts w:cs="Arial"/>
          <w:b/>
        </w:rPr>
        <w:t>M =</w:t>
      </w:r>
      <w:r w:rsidRPr="00CF01A6">
        <w:rPr>
          <w:rFonts w:cs="Arial"/>
        </w:rPr>
        <w:tab/>
        <w:t>the number of consecutive Contract Months the relevant SPI Failure has subsisted.</w:t>
      </w:r>
    </w:p>
    <w:p w14:paraId="3E9CFFC8" w14:textId="43B77895" w:rsidR="00220E67" w:rsidRPr="00CF01A6" w:rsidRDefault="00220E67" w:rsidP="001356CA">
      <w:pPr>
        <w:pStyle w:val="MRSchedPara2"/>
        <w:spacing w:line="240" w:lineRule="auto"/>
        <w:rPr>
          <w:rFonts w:cs="Arial"/>
        </w:rPr>
      </w:pPr>
      <w:r w:rsidRPr="00CF01A6">
        <w:rPr>
          <w:rFonts w:cs="Arial"/>
        </w:rPr>
        <w:t>Without prejudice to the Authority's rights and remedies under this Contract, where the relevant PI Failure has subsisted for four (4) consecutive Contract Months, such failure shall be deemed to be a material breach for the purposes of Clause 5 (</w:t>
      </w:r>
      <w:r w:rsidRPr="00CF01A6">
        <w:rPr>
          <w:rFonts w:cs="Arial"/>
          <w:i/>
        </w:rPr>
        <w:t>Exclusivity</w:t>
      </w:r>
      <w:r w:rsidR="003B1DB6">
        <w:rPr>
          <w:rFonts w:cs="Arial"/>
        </w:rPr>
        <w:t>) and Clause 77</w:t>
      </w:r>
      <w:r w:rsidRPr="00CF01A6">
        <w:rPr>
          <w:rFonts w:cs="Arial"/>
        </w:rPr>
        <w:t>.15 (</w:t>
      </w:r>
      <w:r w:rsidRPr="00CF01A6">
        <w:rPr>
          <w:rFonts w:cs="Arial"/>
          <w:i/>
        </w:rPr>
        <w:t>Material Breach</w:t>
      </w:r>
      <w:r w:rsidRPr="00CF01A6">
        <w:rPr>
          <w:rFonts w:cs="Arial"/>
        </w:rPr>
        <w:t>).</w:t>
      </w:r>
    </w:p>
    <w:p w14:paraId="280D6F47" w14:textId="0401766C" w:rsidR="00220E67" w:rsidRPr="00CF01A6" w:rsidRDefault="00220E67" w:rsidP="001356CA">
      <w:pPr>
        <w:pStyle w:val="MRSchedPara1"/>
        <w:spacing w:line="240" w:lineRule="auto"/>
        <w:rPr>
          <w:rFonts w:cs="Arial"/>
        </w:rPr>
      </w:pPr>
      <w:bookmarkStart w:id="30" w:name="_Ref79758043"/>
      <w:r w:rsidRPr="00CF01A6">
        <w:rPr>
          <w:rFonts w:cs="Arial"/>
        </w:rPr>
        <w:t>Bedding-In Period</w:t>
      </w:r>
      <w:bookmarkEnd w:id="30"/>
    </w:p>
    <w:p w14:paraId="2672C58B" w14:textId="5DB827D0" w:rsidR="00220E67" w:rsidRPr="00CF01A6" w:rsidRDefault="00220E67" w:rsidP="001356CA">
      <w:pPr>
        <w:pStyle w:val="MRSchedPara2"/>
        <w:spacing w:line="240" w:lineRule="auto"/>
        <w:rPr>
          <w:rFonts w:cs="Arial"/>
        </w:rPr>
      </w:pPr>
      <w:r w:rsidRPr="00CF01A6">
        <w:rPr>
          <w:rFonts w:cs="Arial"/>
        </w:rPr>
        <w:t xml:space="preserve">Without prejudice to the remedies available to the Authority under this Contract where a KPI Failure or a PI Failure occurs during the Bedding-In Period for the relevant KPI or PI (as the case may be), the Parties agree that during the Bedding-In Period and to the extent applicable to the relevant KPI/PI: </w:t>
      </w:r>
    </w:p>
    <w:p w14:paraId="1C113BAB" w14:textId="20E1D0E4" w:rsidR="00220E67" w:rsidRPr="00CF01A6" w:rsidRDefault="00220E67" w:rsidP="001356CA">
      <w:pPr>
        <w:pStyle w:val="MRSchedPara3"/>
        <w:spacing w:line="240" w:lineRule="auto"/>
        <w:rPr>
          <w:rFonts w:cs="Arial"/>
        </w:rPr>
      </w:pPr>
      <w:r w:rsidRPr="00CF01A6">
        <w:rPr>
          <w:rFonts w:cs="Arial"/>
        </w:rPr>
        <w:t>the System Integrator shall comply with its obligations under this Contract;</w:t>
      </w:r>
    </w:p>
    <w:p w14:paraId="5C2ABE40" w14:textId="591FFB55" w:rsidR="00220E67" w:rsidRPr="00CF01A6" w:rsidRDefault="00220E67" w:rsidP="001356CA">
      <w:pPr>
        <w:pStyle w:val="MRSchedPara3"/>
        <w:spacing w:line="240" w:lineRule="auto"/>
        <w:rPr>
          <w:rFonts w:cs="Arial"/>
        </w:rPr>
      </w:pPr>
      <w:r w:rsidRPr="00CF01A6">
        <w:rPr>
          <w:rFonts w:cs="Arial"/>
        </w:rPr>
        <w:t>the Retentions and Service Failure Points accrued by the System Integrator shall be recorded on the Monthly Performance Reports;</w:t>
      </w:r>
    </w:p>
    <w:p w14:paraId="6ED180C1" w14:textId="668DC0B4" w:rsidR="00220E67" w:rsidRPr="00CF01A6" w:rsidRDefault="00220E67" w:rsidP="001356CA">
      <w:pPr>
        <w:pStyle w:val="MRSchedPara3"/>
        <w:spacing w:line="240" w:lineRule="auto"/>
        <w:rPr>
          <w:rFonts w:cs="Arial"/>
        </w:rPr>
      </w:pPr>
      <w:r w:rsidRPr="00CF01A6">
        <w:rPr>
          <w:rFonts w:cs="Arial"/>
        </w:rPr>
        <w:t>Retentions shall not be deducted from the Monthly Payment; and</w:t>
      </w:r>
    </w:p>
    <w:p w14:paraId="76454E57" w14:textId="61B4BABB" w:rsidR="00220E67" w:rsidRPr="00CF01A6" w:rsidRDefault="00220E67" w:rsidP="001356CA">
      <w:pPr>
        <w:pStyle w:val="MRSchedPara3"/>
        <w:spacing w:line="240" w:lineRule="auto"/>
        <w:rPr>
          <w:rFonts w:cs="Arial"/>
        </w:rPr>
      </w:pPr>
      <w:r w:rsidRPr="00CF01A6">
        <w:rPr>
          <w:rFonts w:cs="Arial"/>
        </w:rPr>
        <w:lastRenderedPageBreak/>
        <w:t xml:space="preserve">Service Failure Points will accrue from the Effective Date.  </w:t>
      </w:r>
    </w:p>
    <w:p w14:paraId="5BDB64E7" w14:textId="5FDF1E51" w:rsidR="00220E67" w:rsidRPr="00CF01A6" w:rsidRDefault="00220E67" w:rsidP="001356CA">
      <w:pPr>
        <w:pStyle w:val="MRSchedPara1"/>
        <w:spacing w:line="240" w:lineRule="auto"/>
        <w:rPr>
          <w:rFonts w:cs="Arial"/>
        </w:rPr>
      </w:pPr>
      <w:bookmarkStart w:id="31" w:name="_Ref79662414"/>
      <w:r w:rsidRPr="00CF01A6">
        <w:rPr>
          <w:rFonts w:cs="Arial"/>
        </w:rPr>
        <w:t>Moderation</w:t>
      </w:r>
      <w:bookmarkEnd w:id="31"/>
      <w:r w:rsidRPr="00CF01A6">
        <w:rPr>
          <w:rFonts w:cs="Arial"/>
        </w:rPr>
        <w:t xml:space="preserve"> </w:t>
      </w:r>
    </w:p>
    <w:p w14:paraId="0ABAD128" w14:textId="692D3651" w:rsidR="00220E67" w:rsidRPr="00CF01A6" w:rsidRDefault="00220E67" w:rsidP="001356CA">
      <w:pPr>
        <w:pStyle w:val="MRSchedPara2"/>
        <w:spacing w:line="240" w:lineRule="auto"/>
        <w:rPr>
          <w:rFonts w:cs="Arial"/>
        </w:rPr>
      </w:pPr>
      <w:r w:rsidRPr="00CF01A6">
        <w:rPr>
          <w:rFonts w:cs="Arial"/>
        </w:rPr>
        <w:t xml:space="preserve">Subject always to paragraph </w:t>
      </w:r>
      <w:r w:rsidR="001356CA" w:rsidRPr="00CF01A6">
        <w:rPr>
          <w:rFonts w:cs="Arial"/>
        </w:rPr>
        <w:fldChar w:fldCharType="begin"/>
      </w:r>
      <w:r w:rsidR="001356CA" w:rsidRPr="00CF01A6">
        <w:rPr>
          <w:rFonts w:cs="Arial"/>
        </w:rPr>
        <w:instrText xml:space="preserve"> REF _Ref79662381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7.3</w:t>
      </w:r>
      <w:r w:rsidR="001356CA" w:rsidRPr="00CF01A6">
        <w:rPr>
          <w:rFonts w:cs="Arial"/>
        </w:rPr>
        <w:fldChar w:fldCharType="end"/>
      </w:r>
      <w:r w:rsidR="001356CA" w:rsidRPr="00CF01A6">
        <w:rPr>
          <w:rFonts w:cs="Arial"/>
        </w:rPr>
        <w:t xml:space="preserve"> </w:t>
      </w:r>
      <w:r w:rsidRPr="00CF01A6">
        <w:rPr>
          <w:rFonts w:cs="Arial"/>
        </w:rPr>
        <w:t>(</w:t>
      </w:r>
      <w:r w:rsidRPr="00CF01A6">
        <w:rPr>
          <w:rFonts w:cs="Arial"/>
          <w:i/>
        </w:rPr>
        <w:t>Moderation</w:t>
      </w:r>
      <w:r w:rsidRPr="00CF01A6">
        <w:rPr>
          <w:rFonts w:cs="Arial"/>
        </w:rPr>
        <w:t>), where the System Integrator demonstrates to the reasonable satisfaction of the Authority that an instance of failure in relation to a PI in the relevant Contract Month arose as the direct result of a Moderation, such instance of failure shall be discounted for the purposes of evaluating the System Integrator's performance against the required standard set out in Annex 1 (</w:t>
      </w:r>
      <w:r w:rsidRPr="00CF01A6">
        <w:rPr>
          <w:rFonts w:cs="Arial"/>
          <w:i/>
        </w:rPr>
        <w:t>KPI and PI Table</w:t>
      </w:r>
      <w:r w:rsidRPr="00CF01A6">
        <w:rPr>
          <w:rFonts w:cs="Arial"/>
        </w:rPr>
        <w:t xml:space="preserve">) to this Schedule in relation to the relevant Performance Indicator. </w:t>
      </w:r>
    </w:p>
    <w:p w14:paraId="3BF699D6" w14:textId="6AB9D2FB" w:rsidR="00220E67" w:rsidRPr="00CF01A6" w:rsidRDefault="001356CA" w:rsidP="001356CA">
      <w:pPr>
        <w:pStyle w:val="MRSchedPara2"/>
        <w:spacing w:line="240" w:lineRule="auto"/>
        <w:rPr>
          <w:rFonts w:cs="Arial"/>
        </w:rPr>
      </w:pPr>
      <w:bookmarkStart w:id="32" w:name="_Ref79757226"/>
      <w:r w:rsidRPr="00CF01A6">
        <w:rPr>
          <w:rFonts w:cs="Arial"/>
        </w:rPr>
        <w:t xml:space="preserve">In this paragraph </w:t>
      </w:r>
      <w:r w:rsidRPr="00CF01A6">
        <w:rPr>
          <w:rFonts w:cs="Arial"/>
        </w:rPr>
        <w:fldChar w:fldCharType="begin"/>
      </w:r>
      <w:r w:rsidRPr="00CF01A6">
        <w:rPr>
          <w:rFonts w:cs="Arial"/>
        </w:rPr>
        <w:instrText xml:space="preserve"> REF _Ref79662414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7</w:t>
      </w:r>
      <w:r w:rsidRPr="00CF01A6">
        <w:rPr>
          <w:rFonts w:cs="Arial"/>
        </w:rPr>
        <w:fldChar w:fldCharType="end"/>
      </w:r>
      <w:r w:rsidR="00220E67" w:rsidRPr="00CF01A6">
        <w:rPr>
          <w:rFonts w:cs="Arial"/>
        </w:rPr>
        <w:t xml:space="preserve"> (</w:t>
      </w:r>
      <w:r w:rsidR="00220E67" w:rsidRPr="00CF01A6">
        <w:rPr>
          <w:rFonts w:cs="Arial"/>
          <w:i/>
        </w:rPr>
        <w:t>Moderation</w:t>
      </w:r>
      <w:r w:rsidR="00220E67" w:rsidRPr="00CF01A6">
        <w:rPr>
          <w:rFonts w:cs="Arial"/>
        </w:rPr>
        <w:t>), “</w:t>
      </w:r>
      <w:r w:rsidR="00220E67" w:rsidRPr="00CF01A6">
        <w:rPr>
          <w:rFonts w:cs="Arial"/>
          <w:b/>
        </w:rPr>
        <w:t>Moderation</w:t>
      </w:r>
      <w:r w:rsidR="00220E67" w:rsidRPr="00CF01A6">
        <w:rPr>
          <w:rFonts w:cs="Arial"/>
        </w:rPr>
        <w:t>” shall mean any one or more of the following events:</w:t>
      </w:r>
      <w:bookmarkEnd w:id="32"/>
    </w:p>
    <w:p w14:paraId="7E788A52" w14:textId="759D6ACA" w:rsidR="00220E67" w:rsidRPr="00CF01A6" w:rsidRDefault="00220E67" w:rsidP="001356CA">
      <w:pPr>
        <w:pStyle w:val="MRSchedPara3"/>
        <w:spacing w:line="240" w:lineRule="auto"/>
        <w:rPr>
          <w:rFonts w:cs="Arial"/>
        </w:rPr>
      </w:pPr>
      <w:r w:rsidRPr="00CF01A6">
        <w:rPr>
          <w:rFonts w:cs="Arial"/>
        </w:rPr>
        <w:t>periods during which an Authority breach of this Contract is subsisting;</w:t>
      </w:r>
    </w:p>
    <w:p w14:paraId="715F54FC" w14:textId="61C87121" w:rsidR="00220E67" w:rsidRPr="00CF01A6" w:rsidRDefault="00220E67" w:rsidP="001356CA">
      <w:pPr>
        <w:pStyle w:val="MRSchedPara3"/>
        <w:spacing w:line="240" w:lineRule="auto"/>
        <w:rPr>
          <w:rFonts w:cs="Arial"/>
        </w:rPr>
      </w:pPr>
      <w:r w:rsidRPr="00CF01A6">
        <w:rPr>
          <w:rFonts w:cs="Arial"/>
        </w:rPr>
        <w:t>periods during which the System Integrator is carrying out Approved Maintenance; and/or</w:t>
      </w:r>
    </w:p>
    <w:p w14:paraId="714C48A5" w14:textId="57486131" w:rsidR="00220E67" w:rsidRPr="00CF01A6" w:rsidRDefault="00220E67" w:rsidP="001356CA">
      <w:pPr>
        <w:pStyle w:val="MRSchedPara3"/>
        <w:spacing w:line="240" w:lineRule="auto"/>
        <w:rPr>
          <w:rFonts w:cs="Arial"/>
        </w:rPr>
      </w:pPr>
      <w:r w:rsidRPr="00CF01A6">
        <w:rPr>
          <w:rFonts w:cs="Arial"/>
        </w:rPr>
        <w:t xml:space="preserve">periods during which a Force Majeure Event is subsisting, </w:t>
      </w:r>
    </w:p>
    <w:p w14:paraId="168BE0F3" w14:textId="77777777" w:rsidR="00220E67" w:rsidRPr="00CF01A6" w:rsidRDefault="00220E67" w:rsidP="001356CA">
      <w:pPr>
        <w:spacing w:line="240" w:lineRule="auto"/>
        <w:ind w:left="709"/>
        <w:rPr>
          <w:rFonts w:cs="Arial"/>
        </w:rPr>
      </w:pPr>
      <w:r w:rsidRPr="00CF01A6">
        <w:rPr>
          <w:rFonts w:cs="Arial"/>
        </w:rPr>
        <w:t>in each case save to the extent that such Moderation is caused or contributed to by the System Integrator and/or any System Integrator Related Party and any Sub-System Integrator employed or retained by the System Integrator.</w:t>
      </w:r>
    </w:p>
    <w:p w14:paraId="0F417943" w14:textId="153FC48A" w:rsidR="00220E67" w:rsidRPr="00CF01A6" w:rsidRDefault="00220E67" w:rsidP="001356CA">
      <w:pPr>
        <w:pStyle w:val="MRSchedPara2"/>
        <w:spacing w:line="240" w:lineRule="auto"/>
        <w:rPr>
          <w:rFonts w:cs="Arial"/>
        </w:rPr>
      </w:pPr>
      <w:bookmarkStart w:id="33" w:name="_Ref79662381"/>
      <w:r w:rsidRPr="00CF01A6">
        <w:rPr>
          <w:rFonts w:cs="Arial"/>
        </w:rPr>
        <w:t xml:space="preserve">During any period excluded from measurement of the System Integrator's performance of the required standard pursuant to this paragraph </w:t>
      </w:r>
      <w:r w:rsidR="001356CA" w:rsidRPr="00CF01A6">
        <w:rPr>
          <w:rFonts w:cs="Arial"/>
        </w:rPr>
        <w:fldChar w:fldCharType="begin"/>
      </w:r>
      <w:r w:rsidR="001356CA" w:rsidRPr="00CF01A6">
        <w:rPr>
          <w:rFonts w:cs="Arial"/>
        </w:rPr>
        <w:instrText xml:space="preserve"> REF _Ref79662414 \r \h </w:instrText>
      </w:r>
      <w:r w:rsidR="00CF01A6" w:rsidRPr="00CF01A6">
        <w:rPr>
          <w:rFonts w:cs="Arial"/>
        </w:rPr>
        <w:instrText xml:space="preserve"> \* MERGEFORMAT </w:instrText>
      </w:r>
      <w:r w:rsidR="001356CA" w:rsidRPr="00CF01A6">
        <w:rPr>
          <w:rFonts w:cs="Arial"/>
        </w:rPr>
      </w:r>
      <w:r w:rsidR="001356CA" w:rsidRPr="00CF01A6">
        <w:rPr>
          <w:rFonts w:cs="Arial"/>
        </w:rPr>
        <w:fldChar w:fldCharType="separate"/>
      </w:r>
      <w:r w:rsidR="00541754">
        <w:rPr>
          <w:rFonts w:cs="Arial"/>
        </w:rPr>
        <w:t>7</w:t>
      </w:r>
      <w:r w:rsidR="001356CA" w:rsidRPr="00CF01A6">
        <w:rPr>
          <w:rFonts w:cs="Arial"/>
        </w:rPr>
        <w:fldChar w:fldCharType="end"/>
      </w:r>
      <w:r w:rsidRPr="00CF01A6">
        <w:rPr>
          <w:rFonts w:cs="Arial"/>
        </w:rPr>
        <w:t xml:space="preserve"> (</w:t>
      </w:r>
      <w:r w:rsidRPr="00CF01A6">
        <w:rPr>
          <w:rFonts w:cs="Arial"/>
          <w:i/>
        </w:rPr>
        <w:t>Moderations</w:t>
      </w:r>
      <w:r w:rsidRPr="00CF01A6">
        <w:rPr>
          <w:rFonts w:cs="Arial"/>
        </w:rPr>
        <w:t>), the System Integrator shall use all reasonable endeavours to mitigate the effects of the Moderation and it shall continue to adhere to the required standard and if it fails to do so such periods shall be taken into account when evaluating the System Integrator's performance against the required standard set out in the relevant Performance Indicator as if the relevant Moderation did not apply.</w:t>
      </w:r>
      <w:bookmarkEnd w:id="33"/>
    </w:p>
    <w:p w14:paraId="5DD5AE8B" w14:textId="467D7B39" w:rsidR="00220E67" w:rsidRPr="00CF01A6" w:rsidRDefault="00220E67" w:rsidP="001356CA">
      <w:pPr>
        <w:pStyle w:val="MRSchedPara1"/>
        <w:spacing w:line="240" w:lineRule="auto"/>
        <w:rPr>
          <w:rFonts w:cs="Arial"/>
        </w:rPr>
      </w:pPr>
      <w:r w:rsidRPr="00CF01A6">
        <w:rPr>
          <w:rFonts w:cs="Arial"/>
        </w:rPr>
        <w:t>Rectification Plans</w:t>
      </w:r>
    </w:p>
    <w:p w14:paraId="6995F4F8" w14:textId="1B9E6DD5" w:rsidR="00220E67" w:rsidRPr="00CF01A6" w:rsidRDefault="00220E67" w:rsidP="001356CA">
      <w:pPr>
        <w:pStyle w:val="MRSchedPara2"/>
        <w:spacing w:line="240" w:lineRule="auto"/>
        <w:rPr>
          <w:rFonts w:cs="Arial"/>
        </w:rPr>
      </w:pPr>
      <w:bookmarkStart w:id="34" w:name="_Ref79757275"/>
      <w:r w:rsidRPr="00CF01A6">
        <w:rPr>
          <w:rFonts w:cs="Arial"/>
        </w:rPr>
        <w:t>In the event that:</w:t>
      </w:r>
      <w:bookmarkEnd w:id="34"/>
    </w:p>
    <w:p w14:paraId="38E3AC34" w14:textId="5A682CA4" w:rsidR="00220E67" w:rsidRPr="00CF01A6" w:rsidRDefault="00220E67" w:rsidP="001356CA">
      <w:pPr>
        <w:pStyle w:val="MRSchedPara3"/>
        <w:spacing w:line="240" w:lineRule="auto"/>
        <w:rPr>
          <w:rFonts w:cs="Arial"/>
        </w:rPr>
      </w:pPr>
      <w:r w:rsidRPr="00CF01A6">
        <w:rPr>
          <w:rFonts w:cs="Arial"/>
        </w:rPr>
        <w:t>the Authority is entitled to a Permanent Retention; and/or</w:t>
      </w:r>
    </w:p>
    <w:p w14:paraId="11522621" w14:textId="06AF8912" w:rsidR="00220E67" w:rsidRPr="00CF01A6" w:rsidRDefault="00220E67" w:rsidP="001356CA">
      <w:pPr>
        <w:pStyle w:val="MRSchedPara3"/>
        <w:spacing w:line="240" w:lineRule="auto"/>
        <w:rPr>
          <w:rFonts w:cs="Arial"/>
        </w:rPr>
      </w:pPr>
      <w:r w:rsidRPr="00CF01A6">
        <w:rPr>
          <w:rFonts w:cs="Arial"/>
        </w:rPr>
        <w:tab/>
        <w:t>the System Integrator achieves:</w:t>
      </w:r>
    </w:p>
    <w:p w14:paraId="178D6E4C" w14:textId="014050BB" w:rsidR="00220E67" w:rsidRPr="00CF01A6" w:rsidRDefault="00220E67" w:rsidP="001356CA">
      <w:pPr>
        <w:pStyle w:val="MRSchedPara4"/>
        <w:spacing w:line="240" w:lineRule="auto"/>
        <w:rPr>
          <w:rFonts w:cs="Arial"/>
        </w:rPr>
      </w:pPr>
      <w:r w:rsidRPr="00CF01A6">
        <w:rPr>
          <w:rFonts w:cs="Arial"/>
        </w:rPr>
        <w:t xml:space="preserve">an AMBER score for any three (3) or more Contract Months out of six (6) Contract Months (on a rolling monthly basis);  and/or </w:t>
      </w:r>
    </w:p>
    <w:p w14:paraId="27CD16D4" w14:textId="1BBF46A8" w:rsidR="00220E67" w:rsidRPr="00CF01A6" w:rsidRDefault="00220E67" w:rsidP="001356CA">
      <w:pPr>
        <w:pStyle w:val="MRSchedPara4"/>
        <w:spacing w:line="240" w:lineRule="auto"/>
        <w:rPr>
          <w:rFonts w:cs="Arial"/>
        </w:rPr>
      </w:pPr>
      <w:r w:rsidRPr="00CF01A6">
        <w:rPr>
          <w:rFonts w:cs="Arial"/>
        </w:rPr>
        <w:tab/>
        <w:t>a RED score,</w:t>
      </w:r>
    </w:p>
    <w:p w14:paraId="01F185DB" w14:textId="77777777" w:rsidR="00220E67" w:rsidRPr="00CF01A6" w:rsidRDefault="00220E67" w:rsidP="00C9261B">
      <w:pPr>
        <w:spacing w:line="240" w:lineRule="auto"/>
        <w:ind w:left="720"/>
        <w:rPr>
          <w:rFonts w:cs="Arial"/>
        </w:rPr>
      </w:pPr>
      <w:r w:rsidRPr="00CF01A6">
        <w:rPr>
          <w:rFonts w:cs="Arial"/>
        </w:rPr>
        <w:t>for a single or multiple KPIs and/or PIs, the Authority may issue a Rectification Plan Notice to the System Integrator.</w:t>
      </w:r>
    </w:p>
    <w:p w14:paraId="29A8D6EF" w14:textId="7BBAAA81" w:rsidR="00220E67" w:rsidRPr="00CF01A6" w:rsidRDefault="00220E67" w:rsidP="001356CA">
      <w:pPr>
        <w:pStyle w:val="MRSchedPara2"/>
        <w:spacing w:line="240" w:lineRule="auto"/>
        <w:rPr>
          <w:rFonts w:cs="Arial"/>
        </w:rPr>
      </w:pPr>
      <w:r w:rsidRPr="00CF01A6">
        <w:rPr>
          <w:rFonts w:cs="Arial"/>
        </w:rPr>
        <w:t>A Rectification Plan Notice shall set out:</w:t>
      </w:r>
    </w:p>
    <w:p w14:paraId="4D4A6764" w14:textId="5585D31F" w:rsidR="00220E67" w:rsidRPr="00CF01A6" w:rsidRDefault="00220E67" w:rsidP="001356CA">
      <w:pPr>
        <w:pStyle w:val="MRSchedPara3"/>
        <w:spacing w:line="240" w:lineRule="auto"/>
        <w:rPr>
          <w:rFonts w:cs="Arial"/>
        </w:rPr>
      </w:pPr>
      <w:r w:rsidRPr="00CF01A6">
        <w:rPr>
          <w:rFonts w:cs="Arial"/>
        </w:rPr>
        <w:t>the relevant Performance Failures; and</w:t>
      </w:r>
    </w:p>
    <w:p w14:paraId="3A6D4CA2" w14:textId="37F40500" w:rsidR="00220E67" w:rsidRPr="00CF01A6" w:rsidRDefault="00220E67" w:rsidP="001356CA">
      <w:pPr>
        <w:pStyle w:val="MRSchedPara3"/>
        <w:spacing w:line="240" w:lineRule="auto"/>
        <w:rPr>
          <w:rFonts w:cs="Arial"/>
        </w:rPr>
      </w:pPr>
      <w:r w:rsidRPr="00CF01A6">
        <w:rPr>
          <w:rFonts w:cs="Arial"/>
        </w:rPr>
        <w:t>any other supporting information which the Authority considers to be relevant.</w:t>
      </w:r>
    </w:p>
    <w:p w14:paraId="0E21AC82" w14:textId="0A3EF76F" w:rsidR="00220E67" w:rsidRPr="00CF01A6" w:rsidRDefault="00220E67" w:rsidP="001356CA">
      <w:pPr>
        <w:pStyle w:val="MRSchedPara2"/>
        <w:spacing w:line="240" w:lineRule="auto"/>
        <w:rPr>
          <w:rFonts w:cs="Arial"/>
        </w:rPr>
      </w:pPr>
      <w:r w:rsidRPr="00CF01A6">
        <w:rPr>
          <w:rFonts w:cs="Arial"/>
        </w:rPr>
        <w:lastRenderedPageBreak/>
        <w:t>Within five (5) Working Days of the date of issue of the Rectification Plan Notice (or such longer period as the Authority may agree), the System Integrator shall submit the requested Rectification Plan to the Authority which shall:</w:t>
      </w:r>
    </w:p>
    <w:p w14:paraId="3CE3BFE8" w14:textId="54924A5E" w:rsidR="00220E67" w:rsidRPr="00CF01A6" w:rsidRDefault="00220E67" w:rsidP="001356CA">
      <w:pPr>
        <w:pStyle w:val="MRSchedPara3"/>
        <w:spacing w:line="240" w:lineRule="auto"/>
        <w:rPr>
          <w:rFonts w:cs="Arial"/>
        </w:rPr>
      </w:pPr>
      <w:r w:rsidRPr="00CF01A6">
        <w:rPr>
          <w:rFonts w:cs="Arial"/>
        </w:rPr>
        <w:t>provide an explanation of the causes of the Performance Failures;</w:t>
      </w:r>
    </w:p>
    <w:p w14:paraId="08460878" w14:textId="22A6278A" w:rsidR="00220E67" w:rsidRPr="00CF01A6" w:rsidRDefault="00220E67" w:rsidP="001356CA">
      <w:pPr>
        <w:pStyle w:val="MRSchedPara3"/>
        <w:spacing w:line="240" w:lineRule="auto"/>
        <w:rPr>
          <w:rFonts w:cs="Arial"/>
        </w:rPr>
      </w:pPr>
      <w:r w:rsidRPr="00CF01A6">
        <w:rPr>
          <w:rFonts w:cs="Arial"/>
        </w:rPr>
        <w:t>identify the actions needed to remedy any Performance Failure identified in the Rectification Plan Notice and prevent its recurrence;</w:t>
      </w:r>
    </w:p>
    <w:p w14:paraId="01BF8744" w14:textId="77C216CA" w:rsidR="00220E67" w:rsidRPr="00CF01A6" w:rsidRDefault="00220E67" w:rsidP="001356CA">
      <w:pPr>
        <w:pStyle w:val="MRSchedPara3"/>
        <w:spacing w:line="240" w:lineRule="auto"/>
        <w:rPr>
          <w:rFonts w:cs="Arial"/>
        </w:rPr>
      </w:pPr>
      <w:r w:rsidRPr="00CF01A6">
        <w:rPr>
          <w:rFonts w:cs="Arial"/>
        </w:rPr>
        <w:t>set out:</w:t>
      </w:r>
    </w:p>
    <w:p w14:paraId="2BB4DA80" w14:textId="1ACCF227" w:rsidR="00220E67" w:rsidRPr="00CF01A6" w:rsidRDefault="00220E67" w:rsidP="001356CA">
      <w:pPr>
        <w:pStyle w:val="MRSchedPara4"/>
        <w:spacing w:line="240" w:lineRule="auto"/>
        <w:rPr>
          <w:rFonts w:cs="Arial"/>
        </w:rPr>
      </w:pPr>
      <w:r w:rsidRPr="00CF01A6">
        <w:rPr>
          <w:rFonts w:cs="Arial"/>
        </w:rPr>
        <w:t>the System Integrator’s proposals for carrying out the actions needed to remedy the Performance Failures;</w:t>
      </w:r>
    </w:p>
    <w:p w14:paraId="542F2D14" w14:textId="1E08C979" w:rsidR="00220E67" w:rsidRPr="00CF01A6" w:rsidRDefault="00220E67" w:rsidP="001356CA">
      <w:pPr>
        <w:pStyle w:val="MRSchedPara4"/>
        <w:spacing w:line="240" w:lineRule="auto"/>
        <w:rPr>
          <w:rFonts w:cs="Arial"/>
        </w:rPr>
      </w:pPr>
      <w:r w:rsidRPr="00CF01A6">
        <w:rPr>
          <w:rFonts w:cs="Arial"/>
        </w:rPr>
        <w:t>a programme for undertaking such actions; and</w:t>
      </w:r>
    </w:p>
    <w:p w14:paraId="30E13B2C" w14:textId="46F2CC13" w:rsidR="00220E67" w:rsidRPr="00CF01A6" w:rsidRDefault="00220E67" w:rsidP="001356CA">
      <w:pPr>
        <w:pStyle w:val="MRSchedPara4"/>
        <w:spacing w:line="240" w:lineRule="auto"/>
        <w:rPr>
          <w:rFonts w:cs="Arial"/>
        </w:rPr>
      </w:pPr>
      <w:r w:rsidRPr="00CF01A6">
        <w:rPr>
          <w:rFonts w:cs="Arial"/>
        </w:rPr>
        <w:t>the date by which such actions will be completed;</w:t>
      </w:r>
    </w:p>
    <w:p w14:paraId="4BA7D7D5" w14:textId="41E60C85" w:rsidR="00220E67" w:rsidRPr="00CF01A6" w:rsidRDefault="00220E67" w:rsidP="001356CA">
      <w:pPr>
        <w:pStyle w:val="MRSchedPara3"/>
        <w:spacing w:line="240" w:lineRule="auto"/>
        <w:rPr>
          <w:rFonts w:cs="Arial"/>
        </w:rPr>
      </w:pPr>
      <w:r w:rsidRPr="00CF01A6">
        <w:rPr>
          <w:rFonts w:cs="Arial"/>
        </w:rPr>
        <w:t>identify any actions or consents required from the Authority, and/or third party to facilitate actions needed to remedy the Performance Failures; and</w:t>
      </w:r>
    </w:p>
    <w:p w14:paraId="010FDFD9" w14:textId="1823BD81" w:rsidR="00220E67" w:rsidRPr="00CF01A6" w:rsidRDefault="00220E67" w:rsidP="001356CA">
      <w:pPr>
        <w:pStyle w:val="MRSchedPara3"/>
        <w:spacing w:line="240" w:lineRule="auto"/>
        <w:rPr>
          <w:rFonts w:cs="Arial"/>
        </w:rPr>
      </w:pPr>
      <w:r w:rsidRPr="00CF01A6">
        <w:rPr>
          <w:rFonts w:cs="Arial"/>
        </w:rPr>
        <w:t>specify proposed criteria for the purpose of auditing completion of the remedial actions and resolution of the actions needed to remedy the Performance Failures.</w:t>
      </w:r>
    </w:p>
    <w:p w14:paraId="590B36A9" w14:textId="088AF4AC" w:rsidR="00220E67" w:rsidRPr="00CF01A6" w:rsidRDefault="00220E67" w:rsidP="001356CA">
      <w:pPr>
        <w:pStyle w:val="MRSchedPara2"/>
        <w:spacing w:line="240" w:lineRule="auto"/>
        <w:rPr>
          <w:rFonts w:cs="Arial"/>
        </w:rPr>
      </w:pPr>
      <w:r w:rsidRPr="00CF01A6">
        <w:rPr>
          <w:rFonts w:cs="Arial"/>
        </w:rPr>
        <w:t>Following receipt of a Rectification Plan, the Authority may (acting reasonably):</w:t>
      </w:r>
    </w:p>
    <w:p w14:paraId="1E3CDF65" w14:textId="6B05A3C0" w:rsidR="00220E67" w:rsidRPr="00CF01A6" w:rsidRDefault="00220E67" w:rsidP="001356CA">
      <w:pPr>
        <w:pStyle w:val="MRSchedPara3"/>
        <w:spacing w:line="240" w:lineRule="auto"/>
        <w:rPr>
          <w:rFonts w:cs="Arial"/>
        </w:rPr>
      </w:pPr>
      <w:r w:rsidRPr="00CF01A6">
        <w:rPr>
          <w:rFonts w:cs="Arial"/>
        </w:rPr>
        <w:t>agree it; or</w:t>
      </w:r>
    </w:p>
    <w:p w14:paraId="2052D725" w14:textId="7A6D5FFE" w:rsidR="00220E67" w:rsidRPr="00CF01A6" w:rsidRDefault="00220E67" w:rsidP="001356CA">
      <w:pPr>
        <w:pStyle w:val="MRSchedPara3"/>
        <w:spacing w:line="240" w:lineRule="auto"/>
        <w:rPr>
          <w:rFonts w:cs="Arial"/>
        </w:rPr>
      </w:pPr>
      <w:r w:rsidRPr="00CF01A6">
        <w:rPr>
          <w:rFonts w:cs="Arial"/>
        </w:rPr>
        <w:t>reject it and require the System Integrator to submit a revised Rectification Plan within five (5) Working Days of such rejection (or such other time as may be agreed by the Authority in writing).</w:t>
      </w:r>
    </w:p>
    <w:p w14:paraId="25147BC9" w14:textId="72A41978" w:rsidR="00220E67" w:rsidRPr="00CF01A6" w:rsidRDefault="00220E67" w:rsidP="001356CA">
      <w:pPr>
        <w:pStyle w:val="MRSchedPara2"/>
        <w:spacing w:line="240" w:lineRule="auto"/>
        <w:rPr>
          <w:rFonts w:cs="Arial"/>
        </w:rPr>
      </w:pPr>
      <w:r w:rsidRPr="00CF01A6">
        <w:rPr>
          <w:rFonts w:cs="Arial"/>
        </w:rPr>
        <w:t>In the event that the System Integrator fails to provide a Rectification Plan and/or an acceptable revised Rectification Plan within the stated period this shall be deemed to be a material breach for the purposes of Clause 5 (</w:t>
      </w:r>
      <w:r w:rsidRPr="00CF01A6">
        <w:rPr>
          <w:rFonts w:cs="Arial"/>
          <w:i/>
        </w:rPr>
        <w:t>Exclusivity</w:t>
      </w:r>
      <w:r w:rsidRPr="00CF01A6">
        <w:rPr>
          <w:rFonts w:cs="Arial"/>
        </w:rPr>
        <w:t>) and Clause 7</w:t>
      </w:r>
      <w:r w:rsidR="003B1DB6">
        <w:rPr>
          <w:rFonts w:cs="Arial"/>
        </w:rPr>
        <w:t>7</w:t>
      </w:r>
      <w:r w:rsidRPr="00CF01A6">
        <w:rPr>
          <w:rFonts w:cs="Arial"/>
        </w:rPr>
        <w:t>.15 (</w:t>
      </w:r>
      <w:r w:rsidRPr="00CF01A6">
        <w:rPr>
          <w:rFonts w:cs="Arial"/>
          <w:i/>
        </w:rPr>
        <w:t>Material Breach</w:t>
      </w:r>
      <w:r w:rsidRPr="00CF01A6">
        <w:rPr>
          <w:rFonts w:cs="Arial"/>
        </w:rPr>
        <w:t xml:space="preserve">).  </w:t>
      </w:r>
    </w:p>
    <w:p w14:paraId="1DDDA397" w14:textId="01CA663C" w:rsidR="00220E67" w:rsidRPr="00CF01A6" w:rsidRDefault="00220E67" w:rsidP="001356CA">
      <w:pPr>
        <w:pStyle w:val="MRSchedPara2"/>
        <w:spacing w:line="240" w:lineRule="auto"/>
        <w:rPr>
          <w:rFonts w:cs="Arial"/>
        </w:rPr>
      </w:pPr>
      <w:r w:rsidRPr="003B1DB6">
        <w:rPr>
          <w:rFonts w:cs="Arial"/>
        </w:rPr>
        <w:t>All Rectification Plans shall be submitted to the Authority’s Project Manager and the Authority’s Commercial Manager</w:t>
      </w:r>
      <w:r w:rsidRPr="00CF01A6">
        <w:rPr>
          <w:rFonts w:cs="Arial"/>
        </w:rPr>
        <w:t xml:space="preserve"> using the details set out in </w:t>
      </w:r>
      <w:r w:rsidR="00F06C3A">
        <w:rPr>
          <w:rFonts w:cs="Arial"/>
        </w:rPr>
        <w:fldChar w:fldCharType="begin"/>
      </w:r>
      <w:r w:rsidR="00F06C3A">
        <w:rPr>
          <w:rFonts w:cs="Arial"/>
        </w:rPr>
        <w:instrText xml:space="preserve"> REF _Ref79758157 \r \h </w:instrText>
      </w:r>
      <w:r w:rsidR="00F06C3A">
        <w:rPr>
          <w:rFonts w:cs="Arial"/>
        </w:rPr>
      </w:r>
      <w:r w:rsidR="00F06C3A">
        <w:rPr>
          <w:rFonts w:cs="Arial"/>
        </w:rPr>
        <w:fldChar w:fldCharType="separate"/>
      </w:r>
      <w:r w:rsidR="00541754">
        <w:rPr>
          <w:rFonts w:cs="Arial"/>
        </w:rPr>
        <w:t>Schedule 20</w:t>
      </w:r>
      <w:r w:rsidR="00F06C3A">
        <w:rPr>
          <w:rFonts w:cs="Arial"/>
        </w:rPr>
        <w:fldChar w:fldCharType="end"/>
      </w:r>
      <w:r w:rsidR="00F06C3A">
        <w:rPr>
          <w:rFonts w:cs="Arial"/>
        </w:rPr>
        <w:t xml:space="preserve"> </w:t>
      </w:r>
      <w:r w:rsidRPr="00CF01A6">
        <w:rPr>
          <w:rFonts w:cs="Arial"/>
        </w:rPr>
        <w:t>(Addresses and Other Information (</w:t>
      </w:r>
      <w:r w:rsidRPr="00CF01A6">
        <w:rPr>
          <w:rFonts w:cs="Arial"/>
          <w:i/>
        </w:rPr>
        <w:t>DEFFORM 111</w:t>
      </w:r>
      <w:r w:rsidRPr="00CF01A6">
        <w:rPr>
          <w:rFonts w:cs="Arial"/>
        </w:rPr>
        <w:t xml:space="preserve">)) of this Contract. </w:t>
      </w:r>
    </w:p>
    <w:p w14:paraId="5AD99BF7" w14:textId="3DC7B74A" w:rsidR="00220E67" w:rsidRPr="00CF01A6" w:rsidRDefault="00220E67" w:rsidP="001356CA">
      <w:pPr>
        <w:pStyle w:val="MRSchedPara2"/>
        <w:spacing w:line="240" w:lineRule="auto"/>
        <w:rPr>
          <w:rFonts w:cs="Arial"/>
        </w:rPr>
      </w:pPr>
      <w:r w:rsidRPr="00CF01A6">
        <w:rPr>
          <w:rFonts w:cs="Arial"/>
        </w:rPr>
        <w:t xml:space="preserve">Each Rectification Plan shall be sequentially numbered from a central register maintained by the System Integrator. In the event that a further unconnected circumstance occurs which results in the issue of a separate </w:t>
      </w:r>
      <w:r w:rsidR="00046FE2">
        <w:rPr>
          <w:rFonts w:cs="Arial"/>
        </w:rPr>
        <w:t>Rectification Plan N</w:t>
      </w:r>
      <w:r w:rsidRPr="00CF01A6">
        <w:rPr>
          <w:rFonts w:cs="Arial"/>
        </w:rPr>
        <w:t xml:space="preserve">otice, a separate Rectification Plan shall be raised and recorded in the central register under a separate sequential numbers. </w:t>
      </w:r>
    </w:p>
    <w:p w14:paraId="694130D7" w14:textId="0E4921EE" w:rsidR="00220E67" w:rsidRPr="00CF01A6" w:rsidRDefault="00220E67" w:rsidP="001356CA">
      <w:pPr>
        <w:pStyle w:val="MRSchedPara2"/>
        <w:spacing w:line="240" w:lineRule="auto"/>
        <w:rPr>
          <w:rFonts w:cs="Arial"/>
        </w:rPr>
      </w:pPr>
      <w:r w:rsidRPr="00CF01A6">
        <w:rPr>
          <w:rFonts w:cs="Arial"/>
        </w:rPr>
        <w:t>A report on progress against each open Rectification Plan shall be provided at each Monthly Performance Review.</w:t>
      </w:r>
      <w:r w:rsidR="00046FE2">
        <w:rPr>
          <w:rFonts w:cs="Arial"/>
        </w:rPr>
        <w:t xml:space="preserve"> Each</w:t>
      </w:r>
      <w:r w:rsidRPr="00CF01A6">
        <w:rPr>
          <w:rFonts w:cs="Arial"/>
        </w:rPr>
        <w:t xml:space="preserve"> Rectification Plan shall remain open until the actions identified within it have been completed in accordance with the agreed Rectification Plan to the Authority's satisfaction, whereupon it shall be closed.</w:t>
      </w:r>
    </w:p>
    <w:p w14:paraId="04FB8758" w14:textId="7FAFDF61" w:rsidR="00220E67" w:rsidRPr="00CF01A6" w:rsidRDefault="00220E67" w:rsidP="001356CA">
      <w:pPr>
        <w:pStyle w:val="MRSchedPara2"/>
        <w:spacing w:line="240" w:lineRule="auto"/>
        <w:rPr>
          <w:rFonts w:cs="Arial"/>
        </w:rPr>
      </w:pPr>
      <w:r w:rsidRPr="00CF01A6">
        <w:rPr>
          <w:rFonts w:cs="Arial"/>
        </w:rPr>
        <w:lastRenderedPageBreak/>
        <w:t>Where the Rectification Plan does not succeed in remedying the Performance Failures identified in the Rectification Plan Notice within the agreed timescales or in preventing its recurrence, the Authority may:</w:t>
      </w:r>
    </w:p>
    <w:p w14:paraId="4083E946" w14:textId="08555320" w:rsidR="00220E67" w:rsidRPr="00CF01A6" w:rsidRDefault="00220E67" w:rsidP="001356CA">
      <w:pPr>
        <w:pStyle w:val="MRSchedPara3"/>
        <w:spacing w:line="240" w:lineRule="auto"/>
        <w:rPr>
          <w:rFonts w:cs="Arial"/>
        </w:rPr>
      </w:pPr>
      <w:r w:rsidRPr="00CF01A6">
        <w:rPr>
          <w:rFonts w:cs="Arial"/>
        </w:rPr>
        <w:t>agree an extension to the time for carrying out and completing the Rectification Plan;</w:t>
      </w:r>
    </w:p>
    <w:p w14:paraId="1F990603" w14:textId="47981772" w:rsidR="00220E67" w:rsidRPr="00CF01A6" w:rsidRDefault="00220E67" w:rsidP="001356CA">
      <w:pPr>
        <w:pStyle w:val="MRSchedPara3"/>
        <w:spacing w:line="240" w:lineRule="auto"/>
        <w:rPr>
          <w:rFonts w:cs="Arial"/>
        </w:rPr>
      </w:pPr>
      <w:r w:rsidRPr="00CF01A6">
        <w:rPr>
          <w:rFonts w:cs="Arial"/>
        </w:rPr>
        <w:t>agree a revised Rectification Plan;</w:t>
      </w:r>
    </w:p>
    <w:p w14:paraId="4C8863ED" w14:textId="2B7C73B6" w:rsidR="00220E67" w:rsidRPr="00CF01A6" w:rsidRDefault="00220E67" w:rsidP="001356CA">
      <w:pPr>
        <w:pStyle w:val="MRSchedPara3"/>
        <w:spacing w:line="240" w:lineRule="auto"/>
        <w:rPr>
          <w:rFonts w:cs="Arial"/>
        </w:rPr>
      </w:pPr>
      <w:r w:rsidRPr="00CF01A6">
        <w:rPr>
          <w:rFonts w:cs="Arial"/>
        </w:rPr>
        <w:t>issue a further Rectification Plan Notice in respect of the same area(s) of poor performance; or</w:t>
      </w:r>
    </w:p>
    <w:p w14:paraId="35B2EC97" w14:textId="00824E92" w:rsidR="00220E67" w:rsidRPr="00CF01A6" w:rsidRDefault="00220E67" w:rsidP="001356CA">
      <w:pPr>
        <w:pStyle w:val="MRSchedPara3"/>
        <w:spacing w:line="240" w:lineRule="auto"/>
        <w:rPr>
          <w:rFonts w:cs="Arial"/>
        </w:rPr>
      </w:pPr>
      <w:r w:rsidRPr="00CF01A6">
        <w:rPr>
          <w:rFonts w:cs="Arial"/>
        </w:rPr>
        <w:t>elect to treat such failure as a material breach for the purposes of Clause 5 (</w:t>
      </w:r>
      <w:r w:rsidRPr="00CF01A6">
        <w:rPr>
          <w:rFonts w:cs="Arial"/>
          <w:i/>
        </w:rPr>
        <w:t>Exclusivity</w:t>
      </w:r>
      <w:r w:rsidR="003B1DB6">
        <w:rPr>
          <w:rFonts w:cs="Arial"/>
        </w:rPr>
        <w:t>) and Clause 77</w:t>
      </w:r>
      <w:r w:rsidRPr="00CF01A6">
        <w:rPr>
          <w:rFonts w:cs="Arial"/>
        </w:rPr>
        <w:t>.15 (</w:t>
      </w:r>
      <w:r w:rsidRPr="00CF01A6">
        <w:rPr>
          <w:rFonts w:cs="Arial"/>
          <w:i/>
        </w:rPr>
        <w:t>Material Breach</w:t>
      </w:r>
      <w:r w:rsidRPr="00CF01A6">
        <w:rPr>
          <w:rFonts w:cs="Arial"/>
        </w:rPr>
        <w:t>).</w:t>
      </w:r>
    </w:p>
    <w:p w14:paraId="1FB3F444" w14:textId="77777777" w:rsidR="00470B73" w:rsidRPr="00CF01A6" w:rsidRDefault="00470B73">
      <w:pPr>
        <w:jc w:val="left"/>
        <w:rPr>
          <w:rFonts w:cs="Arial"/>
        </w:rPr>
        <w:sectPr w:rsidR="00470B73" w:rsidRPr="00CF01A6" w:rsidSect="00F3228A">
          <w:pgSz w:w="11909" w:h="16834" w:code="9"/>
          <w:pgMar w:top="1440" w:right="1440" w:bottom="1440" w:left="1440" w:header="720" w:footer="720" w:gutter="0"/>
          <w:cols w:space="720"/>
        </w:sectPr>
      </w:pPr>
    </w:p>
    <w:p w14:paraId="7606B130" w14:textId="2408C583" w:rsidR="00C204F4" w:rsidRPr="007053E3" w:rsidRDefault="00C204F4" w:rsidP="00F52A15">
      <w:pPr>
        <w:pStyle w:val="MRSchedule3"/>
      </w:pPr>
      <w:bookmarkStart w:id="35" w:name="_Toc80350698"/>
      <w:r w:rsidRPr="007053E3">
        <w:lastRenderedPageBreak/>
        <w:t>Annex 1</w:t>
      </w:r>
      <w:r w:rsidR="00FE63AD">
        <w:t xml:space="preserve">: </w:t>
      </w:r>
      <w:r w:rsidRPr="007053E3">
        <w:t>KPIs and PIs</w:t>
      </w:r>
      <w:bookmarkEnd w:id="35"/>
    </w:p>
    <w:p w14:paraId="79C86636" w14:textId="1B12BE27" w:rsidR="00C204F4" w:rsidRPr="00CF01A6" w:rsidRDefault="00C204F4" w:rsidP="00FE63AD">
      <w:pPr>
        <w:pStyle w:val="MRSchedule3"/>
      </w:pPr>
      <w:bookmarkStart w:id="36" w:name="_Toc80350699"/>
      <w:r w:rsidRPr="00CF01A6">
        <w:t>Part 1 - KPIs</w:t>
      </w:r>
      <w:bookmarkEnd w:id="36"/>
    </w:p>
    <w:tbl>
      <w:tblPr>
        <w:tblStyle w:val="TableGrid"/>
        <w:tblW w:w="14567" w:type="dxa"/>
        <w:tblLook w:val="04A0" w:firstRow="1" w:lastRow="0" w:firstColumn="1" w:lastColumn="0" w:noHBand="0" w:noVBand="1"/>
      </w:tblPr>
      <w:tblGrid>
        <w:gridCol w:w="1221"/>
        <w:gridCol w:w="1562"/>
        <w:gridCol w:w="8949"/>
        <w:gridCol w:w="2835"/>
      </w:tblGrid>
      <w:tr w:rsidR="00C204F4" w:rsidRPr="00CF01A6" w14:paraId="682596E7" w14:textId="77777777" w:rsidTr="00C9261B">
        <w:trPr>
          <w:tblHeader/>
        </w:trPr>
        <w:tc>
          <w:tcPr>
            <w:tcW w:w="1221" w:type="dxa"/>
            <w:shd w:val="clear" w:color="auto" w:fill="C6D9F1" w:themeFill="text2" w:themeFillTint="33"/>
          </w:tcPr>
          <w:p w14:paraId="1806157D" w14:textId="77777777" w:rsidR="00C204F4" w:rsidRPr="00CF01A6" w:rsidRDefault="00C204F4" w:rsidP="00C9261B">
            <w:pPr>
              <w:spacing w:before="120" w:after="120"/>
              <w:rPr>
                <w:rFonts w:cs="Arial"/>
                <w:b/>
              </w:rPr>
            </w:pPr>
            <w:r w:rsidRPr="00CF01A6">
              <w:rPr>
                <w:rFonts w:cs="Arial"/>
                <w:b/>
              </w:rPr>
              <w:t>KPI</w:t>
            </w:r>
          </w:p>
        </w:tc>
        <w:tc>
          <w:tcPr>
            <w:tcW w:w="1562" w:type="dxa"/>
            <w:shd w:val="clear" w:color="auto" w:fill="C6D9F1" w:themeFill="text2" w:themeFillTint="33"/>
          </w:tcPr>
          <w:p w14:paraId="3C73173B" w14:textId="77777777" w:rsidR="00C204F4" w:rsidRPr="00CF01A6" w:rsidRDefault="00C204F4" w:rsidP="00C9261B">
            <w:pPr>
              <w:spacing w:before="120" w:after="120"/>
              <w:rPr>
                <w:rFonts w:cs="Arial"/>
                <w:b/>
              </w:rPr>
            </w:pPr>
            <w:r w:rsidRPr="00CF01A6">
              <w:rPr>
                <w:rFonts w:cs="Arial"/>
                <w:b/>
              </w:rPr>
              <w:t xml:space="preserve">Description </w:t>
            </w:r>
          </w:p>
        </w:tc>
        <w:tc>
          <w:tcPr>
            <w:tcW w:w="8949" w:type="dxa"/>
            <w:shd w:val="clear" w:color="auto" w:fill="C6D9F1" w:themeFill="text2" w:themeFillTint="33"/>
          </w:tcPr>
          <w:p w14:paraId="264EFC77" w14:textId="77777777" w:rsidR="00C204F4" w:rsidRPr="00CF01A6" w:rsidRDefault="00C204F4" w:rsidP="00C9261B">
            <w:pPr>
              <w:spacing w:before="120" w:after="120"/>
              <w:rPr>
                <w:rFonts w:cs="Arial"/>
                <w:b/>
              </w:rPr>
            </w:pPr>
            <w:r w:rsidRPr="00CF01A6">
              <w:rPr>
                <w:rFonts w:cs="Arial"/>
                <w:b/>
              </w:rPr>
              <w:t xml:space="preserve">Performance Criteria </w:t>
            </w:r>
          </w:p>
        </w:tc>
        <w:tc>
          <w:tcPr>
            <w:tcW w:w="2835" w:type="dxa"/>
            <w:shd w:val="clear" w:color="auto" w:fill="C6D9F1" w:themeFill="text2" w:themeFillTint="33"/>
          </w:tcPr>
          <w:p w14:paraId="3F382664" w14:textId="77777777" w:rsidR="00C204F4" w:rsidRPr="00CF01A6" w:rsidRDefault="00C204F4" w:rsidP="00C9261B">
            <w:pPr>
              <w:spacing w:before="120" w:after="120"/>
              <w:jc w:val="left"/>
              <w:rPr>
                <w:rFonts w:cs="Arial"/>
                <w:b/>
              </w:rPr>
            </w:pPr>
            <w:r w:rsidRPr="00CF01A6">
              <w:rPr>
                <w:rFonts w:cs="Arial"/>
                <w:b/>
              </w:rPr>
              <w:t>Applicable Retention and SFPs</w:t>
            </w:r>
          </w:p>
        </w:tc>
      </w:tr>
      <w:tr w:rsidR="00C204F4" w:rsidRPr="00CF01A6" w14:paraId="79FBFAFC" w14:textId="77777777" w:rsidTr="00C9261B">
        <w:tc>
          <w:tcPr>
            <w:tcW w:w="14567" w:type="dxa"/>
            <w:gridSpan w:val="4"/>
            <w:shd w:val="clear" w:color="auto" w:fill="D9D9D9" w:themeFill="background1" w:themeFillShade="D9"/>
          </w:tcPr>
          <w:p w14:paraId="051B0E30" w14:textId="77777777" w:rsidR="00C204F4" w:rsidRPr="00CF01A6" w:rsidRDefault="00C204F4" w:rsidP="00C9261B">
            <w:pPr>
              <w:spacing w:before="120" w:after="120"/>
              <w:jc w:val="left"/>
              <w:rPr>
                <w:rFonts w:cs="Arial"/>
                <w:b/>
              </w:rPr>
            </w:pPr>
            <w:r w:rsidRPr="00CF01A6">
              <w:rPr>
                <w:rFonts w:cs="Arial"/>
                <w:b/>
              </w:rPr>
              <w:t>Response Time</w:t>
            </w:r>
          </w:p>
        </w:tc>
      </w:tr>
      <w:tr w:rsidR="00C204F4" w:rsidRPr="00CF01A6" w14:paraId="49A28D1F" w14:textId="77777777" w:rsidTr="00C9261B">
        <w:tc>
          <w:tcPr>
            <w:tcW w:w="1221" w:type="dxa"/>
          </w:tcPr>
          <w:p w14:paraId="52D8948D" w14:textId="77777777" w:rsidR="00C204F4" w:rsidRPr="00CF01A6" w:rsidRDefault="00C204F4" w:rsidP="00C9261B">
            <w:pPr>
              <w:spacing w:before="120" w:after="120"/>
              <w:rPr>
                <w:rFonts w:cs="Arial"/>
              </w:rPr>
            </w:pPr>
            <w:r w:rsidRPr="00CF01A6">
              <w:rPr>
                <w:rFonts w:cs="Arial"/>
              </w:rPr>
              <w:t>KPI 1.1</w:t>
            </w:r>
          </w:p>
        </w:tc>
        <w:tc>
          <w:tcPr>
            <w:tcW w:w="1562" w:type="dxa"/>
          </w:tcPr>
          <w:p w14:paraId="59C7BA91" w14:textId="77777777" w:rsidR="00C204F4" w:rsidRPr="00CF01A6" w:rsidRDefault="00C204F4" w:rsidP="00C9261B">
            <w:pPr>
              <w:spacing w:before="120" w:after="120"/>
              <w:rPr>
                <w:rFonts w:cs="Arial"/>
              </w:rPr>
            </w:pPr>
            <w:r w:rsidRPr="00CF01A6">
              <w:rPr>
                <w:rFonts w:cs="Arial"/>
              </w:rPr>
              <w:t>Spares</w:t>
            </w:r>
          </w:p>
        </w:tc>
        <w:tc>
          <w:tcPr>
            <w:tcW w:w="8949" w:type="dxa"/>
          </w:tcPr>
          <w:p w14:paraId="5E4D223E" w14:textId="77777777" w:rsidR="00C204F4" w:rsidRPr="00CF01A6" w:rsidRDefault="00C204F4" w:rsidP="00C9261B">
            <w:pPr>
              <w:spacing w:before="120" w:after="120"/>
              <w:rPr>
                <w:rFonts w:cs="Arial"/>
              </w:rPr>
            </w:pPr>
            <w:r w:rsidRPr="00CF01A6">
              <w:rPr>
                <w:rFonts w:cs="Arial"/>
              </w:rPr>
              <w:t>This KPI will be registered as a:</w:t>
            </w:r>
          </w:p>
          <w:p w14:paraId="50278EFF" w14:textId="77777777" w:rsidR="00C204F4" w:rsidRPr="00CF01A6" w:rsidRDefault="00C204F4" w:rsidP="00C9261B">
            <w:pPr>
              <w:spacing w:before="120" w:after="120"/>
              <w:rPr>
                <w:rFonts w:cs="Arial"/>
              </w:rPr>
            </w:pPr>
            <w:r w:rsidRPr="00CF01A6">
              <w:rPr>
                <w:rFonts w:cs="Arial"/>
              </w:rPr>
              <w:t>(a) “GREEN” where 95% or more of the Spares which are due to be delivered by the System Integrator in the relevant Contract Month have been delivered:</w:t>
            </w:r>
          </w:p>
          <w:p w14:paraId="18A5AAC0" w14:textId="77777777" w:rsidR="00C204F4" w:rsidRPr="00CF01A6" w:rsidRDefault="00C204F4" w:rsidP="00C204F4">
            <w:pPr>
              <w:pStyle w:val="MRSchedPara4"/>
              <w:numPr>
                <w:ilvl w:val="3"/>
                <w:numId w:val="15"/>
              </w:numPr>
              <w:tabs>
                <w:tab w:val="clear" w:pos="2517"/>
              </w:tabs>
              <w:spacing w:before="120" w:after="120"/>
              <w:ind w:left="904" w:hanging="567"/>
              <w:rPr>
                <w:rFonts w:cs="Arial"/>
              </w:rPr>
            </w:pPr>
            <w:r w:rsidRPr="00CF01A6">
              <w:rPr>
                <w:rFonts w:cs="Arial"/>
              </w:rPr>
              <w:t>to the Authority by the relevant Response Time; and/or</w:t>
            </w:r>
          </w:p>
          <w:p w14:paraId="2694409F" w14:textId="77777777" w:rsidR="00C204F4" w:rsidRPr="00CF01A6" w:rsidRDefault="00C204F4" w:rsidP="00C204F4">
            <w:pPr>
              <w:pStyle w:val="MRSchedPara4"/>
              <w:numPr>
                <w:ilvl w:val="3"/>
                <w:numId w:val="15"/>
              </w:numPr>
              <w:tabs>
                <w:tab w:val="clear" w:pos="2517"/>
              </w:tabs>
              <w:spacing w:before="120" w:after="120"/>
              <w:ind w:left="904" w:hanging="567"/>
              <w:rPr>
                <w:rFonts w:cs="Arial"/>
              </w:rPr>
            </w:pPr>
            <w:r w:rsidRPr="00CF01A6">
              <w:rPr>
                <w:rFonts w:cs="Arial"/>
              </w:rPr>
              <w:t>in accordance with this Contract; and/or</w:t>
            </w:r>
          </w:p>
          <w:p w14:paraId="207FE86F" w14:textId="77777777" w:rsidR="00C204F4" w:rsidRPr="00CF01A6" w:rsidRDefault="00C204F4" w:rsidP="00C9261B">
            <w:pPr>
              <w:spacing w:before="120" w:after="120"/>
              <w:ind w:left="479" w:hanging="479"/>
              <w:rPr>
                <w:rFonts w:cs="Arial"/>
              </w:rPr>
            </w:pPr>
            <w:r w:rsidRPr="00CF01A6">
              <w:rPr>
                <w:rFonts w:cs="Arial"/>
              </w:rPr>
              <w:t xml:space="preserve"> (b) “AMBER” where 5% to 10% of the Spares which are due to be delivered by the System Integrator in the relevant Contract Month have not been delivered:</w:t>
            </w:r>
          </w:p>
          <w:p w14:paraId="6604A78A" w14:textId="77777777" w:rsidR="00C204F4" w:rsidRPr="00CF01A6" w:rsidRDefault="00C204F4" w:rsidP="00C0712B">
            <w:pPr>
              <w:pStyle w:val="MRSchedPara4"/>
              <w:numPr>
                <w:ilvl w:val="3"/>
                <w:numId w:val="75"/>
              </w:numPr>
              <w:tabs>
                <w:tab w:val="clear" w:pos="2517"/>
                <w:tab w:val="num" w:pos="932"/>
              </w:tabs>
              <w:spacing w:before="120" w:after="120"/>
              <w:ind w:hanging="2155"/>
              <w:rPr>
                <w:rFonts w:cs="Arial"/>
              </w:rPr>
            </w:pPr>
            <w:r w:rsidRPr="00CF01A6">
              <w:rPr>
                <w:rFonts w:cs="Arial"/>
              </w:rPr>
              <w:t>to the Authority by the relevant Response Time; and/or</w:t>
            </w:r>
          </w:p>
          <w:p w14:paraId="5B9C4255" w14:textId="77777777" w:rsidR="00C204F4" w:rsidRPr="00CF01A6" w:rsidRDefault="00C204F4" w:rsidP="00C0712B">
            <w:pPr>
              <w:pStyle w:val="MRSchedPara4"/>
              <w:numPr>
                <w:ilvl w:val="3"/>
                <w:numId w:val="75"/>
              </w:numPr>
              <w:spacing w:before="120" w:after="120"/>
              <w:ind w:left="904" w:hanging="567"/>
              <w:rPr>
                <w:rFonts w:cs="Arial"/>
              </w:rPr>
            </w:pPr>
            <w:r w:rsidRPr="00CF01A6">
              <w:rPr>
                <w:rFonts w:cs="Arial"/>
              </w:rPr>
              <w:t>in accordance with this Contract; and/or</w:t>
            </w:r>
          </w:p>
          <w:p w14:paraId="14A9919F" w14:textId="77777777" w:rsidR="00C204F4" w:rsidRPr="00CF01A6" w:rsidRDefault="00C204F4" w:rsidP="00C9261B">
            <w:pPr>
              <w:keepNext/>
              <w:spacing w:before="120" w:after="120"/>
              <w:ind w:left="476" w:hanging="476"/>
              <w:rPr>
                <w:rFonts w:cs="Arial"/>
              </w:rPr>
            </w:pPr>
            <w:r w:rsidRPr="00CF01A6">
              <w:rPr>
                <w:rFonts w:cs="Arial"/>
              </w:rPr>
              <w:t>(c)</w:t>
            </w:r>
            <w:r w:rsidRPr="00CF01A6">
              <w:rPr>
                <w:rFonts w:cs="Arial"/>
              </w:rPr>
              <w:tab/>
              <w:t xml:space="preserve">“RED” where:    </w:t>
            </w:r>
          </w:p>
          <w:p w14:paraId="484432F7" w14:textId="77777777" w:rsidR="00C204F4" w:rsidRPr="00CF01A6" w:rsidRDefault="00C204F4" w:rsidP="00C0712B">
            <w:pPr>
              <w:pStyle w:val="MRSchedPara4"/>
              <w:numPr>
                <w:ilvl w:val="3"/>
                <w:numId w:val="76"/>
              </w:numPr>
              <w:tabs>
                <w:tab w:val="clear" w:pos="2517"/>
              </w:tabs>
              <w:spacing w:before="120" w:after="120"/>
              <w:ind w:left="932" w:hanging="567"/>
              <w:rPr>
                <w:rFonts w:cs="Arial"/>
              </w:rPr>
            </w:pPr>
            <w:r w:rsidRPr="00CF01A6">
              <w:rPr>
                <w:rFonts w:cs="Arial"/>
              </w:rPr>
              <w:t>more than 10% of the Spares which are due to be delivered, by the System Integrator in the relevant Contract Month have not been delivered:</w:t>
            </w:r>
          </w:p>
          <w:p w14:paraId="7B63FC07" w14:textId="77777777" w:rsidR="00C204F4" w:rsidRPr="00CF01A6" w:rsidRDefault="00C204F4" w:rsidP="00C0712B">
            <w:pPr>
              <w:pStyle w:val="MRSchedPara5"/>
              <w:numPr>
                <w:ilvl w:val="4"/>
                <w:numId w:val="76"/>
              </w:numPr>
              <w:spacing w:before="120" w:after="120"/>
              <w:ind w:left="1471" w:hanging="567"/>
              <w:rPr>
                <w:rFonts w:cs="Arial"/>
              </w:rPr>
            </w:pPr>
            <w:r w:rsidRPr="00CF01A6">
              <w:rPr>
                <w:rFonts w:cs="Arial"/>
              </w:rPr>
              <w:t>to the Authority by the relevant Response Time; and/or</w:t>
            </w:r>
          </w:p>
          <w:p w14:paraId="45C891A1" w14:textId="77777777" w:rsidR="00C204F4" w:rsidRPr="00CF01A6" w:rsidRDefault="00C204F4" w:rsidP="00C0712B">
            <w:pPr>
              <w:pStyle w:val="MRSchedPara5"/>
              <w:numPr>
                <w:ilvl w:val="4"/>
                <w:numId w:val="76"/>
              </w:numPr>
              <w:spacing w:before="120" w:after="120"/>
              <w:ind w:left="1471" w:hanging="567"/>
              <w:rPr>
                <w:rFonts w:cs="Arial"/>
              </w:rPr>
            </w:pPr>
            <w:r w:rsidRPr="00CF01A6">
              <w:rPr>
                <w:rFonts w:cs="Arial"/>
              </w:rPr>
              <w:t>in accordance with this Contract; and/or</w:t>
            </w:r>
          </w:p>
          <w:p w14:paraId="3A879558" w14:textId="77777777" w:rsidR="00C204F4" w:rsidRPr="00CF01A6" w:rsidRDefault="00C204F4" w:rsidP="00C0712B">
            <w:pPr>
              <w:pStyle w:val="MRSchedPara4"/>
              <w:numPr>
                <w:ilvl w:val="3"/>
                <w:numId w:val="76"/>
              </w:numPr>
              <w:spacing w:before="120" w:after="120"/>
              <w:ind w:left="762" w:hanging="425"/>
              <w:rPr>
                <w:rFonts w:cs="Arial"/>
              </w:rPr>
            </w:pPr>
            <w:r w:rsidRPr="00CF01A6">
              <w:rPr>
                <w:rFonts w:cs="Arial"/>
              </w:rPr>
              <w:t>any Spare which is delivered by the System Integrator to the Authority more than 21 Working Days after the relevant Response Time.</w:t>
            </w:r>
          </w:p>
        </w:tc>
        <w:tc>
          <w:tcPr>
            <w:tcW w:w="2835" w:type="dxa"/>
          </w:tcPr>
          <w:p w14:paraId="7E793239" w14:textId="77777777" w:rsidR="00C204F4" w:rsidRPr="00CF01A6" w:rsidRDefault="00C204F4" w:rsidP="00C9261B">
            <w:pPr>
              <w:spacing w:before="120" w:after="120"/>
              <w:jc w:val="left"/>
              <w:rPr>
                <w:rFonts w:cs="Arial"/>
              </w:rPr>
            </w:pPr>
            <w:r w:rsidRPr="00CF01A6">
              <w:rPr>
                <w:rFonts w:cs="Arial"/>
              </w:rPr>
              <w:t>AMBER: £250</w:t>
            </w:r>
          </w:p>
          <w:p w14:paraId="0A88AC12" w14:textId="77777777" w:rsidR="00C204F4" w:rsidRPr="00CF01A6" w:rsidRDefault="00C204F4" w:rsidP="00C9261B">
            <w:pPr>
              <w:spacing w:before="120" w:after="120"/>
              <w:jc w:val="left"/>
              <w:rPr>
                <w:rFonts w:cs="Arial"/>
              </w:rPr>
            </w:pPr>
            <w:r w:rsidRPr="00CF01A6">
              <w:rPr>
                <w:rFonts w:cs="Arial"/>
              </w:rPr>
              <w:t>1 SFPs</w:t>
            </w:r>
          </w:p>
          <w:p w14:paraId="383DEFA7" w14:textId="77777777" w:rsidR="00C204F4" w:rsidRPr="00CF01A6" w:rsidRDefault="00C204F4" w:rsidP="00C9261B">
            <w:pPr>
              <w:spacing w:before="120" w:after="120"/>
              <w:jc w:val="left"/>
              <w:rPr>
                <w:rFonts w:cs="Arial"/>
              </w:rPr>
            </w:pPr>
          </w:p>
          <w:p w14:paraId="3B1FAD97" w14:textId="77777777" w:rsidR="00C204F4" w:rsidRPr="00CF01A6" w:rsidRDefault="00C204F4" w:rsidP="00C9261B">
            <w:pPr>
              <w:spacing w:before="120" w:after="120"/>
              <w:jc w:val="left"/>
              <w:rPr>
                <w:rFonts w:cs="Arial"/>
              </w:rPr>
            </w:pPr>
            <w:r w:rsidRPr="00CF01A6">
              <w:rPr>
                <w:rFonts w:cs="Arial"/>
              </w:rPr>
              <w:t>RED: £500</w:t>
            </w:r>
          </w:p>
          <w:p w14:paraId="49533E1D" w14:textId="77777777" w:rsidR="00C204F4" w:rsidRPr="00CF01A6" w:rsidRDefault="00C204F4" w:rsidP="00C9261B">
            <w:pPr>
              <w:spacing w:before="120" w:after="120"/>
              <w:jc w:val="left"/>
              <w:rPr>
                <w:rFonts w:cs="Arial"/>
              </w:rPr>
            </w:pPr>
            <w:r w:rsidRPr="00CF01A6">
              <w:rPr>
                <w:rFonts w:cs="Arial"/>
              </w:rPr>
              <w:t>2 SFPs</w:t>
            </w:r>
          </w:p>
          <w:p w14:paraId="1982CA96" w14:textId="77777777" w:rsidR="00C204F4" w:rsidRPr="00CF01A6" w:rsidRDefault="00C204F4" w:rsidP="00C9261B">
            <w:pPr>
              <w:spacing w:before="120" w:after="120"/>
              <w:jc w:val="left"/>
              <w:rPr>
                <w:rFonts w:cs="Arial"/>
              </w:rPr>
            </w:pPr>
          </w:p>
        </w:tc>
      </w:tr>
      <w:tr w:rsidR="00C204F4" w:rsidRPr="00CF01A6" w14:paraId="705B3C3D" w14:textId="77777777" w:rsidTr="00C9261B">
        <w:tc>
          <w:tcPr>
            <w:tcW w:w="1221" w:type="dxa"/>
          </w:tcPr>
          <w:p w14:paraId="7C0CB3AD" w14:textId="77777777" w:rsidR="00C204F4" w:rsidRPr="00CF01A6" w:rsidRDefault="00C204F4" w:rsidP="00C9261B">
            <w:pPr>
              <w:spacing w:before="120" w:after="120"/>
              <w:rPr>
                <w:rFonts w:cs="Arial"/>
              </w:rPr>
            </w:pPr>
            <w:r w:rsidRPr="00CF01A6">
              <w:rPr>
                <w:rFonts w:cs="Arial"/>
              </w:rPr>
              <w:t>KPI 1.2</w:t>
            </w:r>
          </w:p>
        </w:tc>
        <w:tc>
          <w:tcPr>
            <w:tcW w:w="1562" w:type="dxa"/>
          </w:tcPr>
          <w:p w14:paraId="0E55F6C0" w14:textId="77777777" w:rsidR="00C204F4" w:rsidRPr="00CF01A6" w:rsidRDefault="00C204F4" w:rsidP="00C9261B">
            <w:pPr>
              <w:spacing w:before="120" w:after="120"/>
              <w:rPr>
                <w:rFonts w:cs="Arial"/>
              </w:rPr>
            </w:pPr>
            <w:r w:rsidRPr="00CF01A6">
              <w:rPr>
                <w:rFonts w:cs="Arial"/>
              </w:rPr>
              <w:t>Repairs</w:t>
            </w:r>
          </w:p>
        </w:tc>
        <w:tc>
          <w:tcPr>
            <w:tcW w:w="8949" w:type="dxa"/>
          </w:tcPr>
          <w:p w14:paraId="12E7E3D1" w14:textId="3C3B7A65" w:rsidR="00C204F4" w:rsidRPr="00CF01A6" w:rsidRDefault="00C204F4" w:rsidP="00726109">
            <w:pPr>
              <w:tabs>
                <w:tab w:val="center" w:pos="4366"/>
              </w:tabs>
              <w:spacing w:before="120" w:after="120"/>
              <w:rPr>
                <w:rFonts w:cs="Arial"/>
              </w:rPr>
            </w:pPr>
            <w:r w:rsidRPr="00CF01A6">
              <w:rPr>
                <w:rFonts w:cs="Arial"/>
              </w:rPr>
              <w:t>This KPI will be registered as a:</w:t>
            </w:r>
            <w:r w:rsidR="00726109">
              <w:rPr>
                <w:rFonts w:cs="Arial"/>
              </w:rPr>
              <w:tab/>
            </w:r>
          </w:p>
          <w:p w14:paraId="651B8803" w14:textId="77777777" w:rsidR="00C204F4" w:rsidRPr="00CF01A6" w:rsidRDefault="00C204F4" w:rsidP="00C9261B">
            <w:pPr>
              <w:spacing w:before="120" w:after="120"/>
              <w:rPr>
                <w:rFonts w:cs="Arial"/>
              </w:rPr>
            </w:pPr>
            <w:r w:rsidRPr="00CF01A6">
              <w:rPr>
                <w:rFonts w:cs="Arial"/>
              </w:rPr>
              <w:lastRenderedPageBreak/>
              <w:t>(a) “GREEN” where 95% or more of the Repairs which are due to be carried out by the System Integrator in the relevant Contract Month have been carried out:</w:t>
            </w:r>
          </w:p>
          <w:p w14:paraId="6C3DD90B" w14:textId="77777777" w:rsidR="00C204F4" w:rsidRPr="00CF01A6" w:rsidRDefault="00C204F4" w:rsidP="00C0712B">
            <w:pPr>
              <w:pStyle w:val="MRSchedPara4"/>
              <w:numPr>
                <w:ilvl w:val="3"/>
                <w:numId w:val="78"/>
              </w:numPr>
              <w:tabs>
                <w:tab w:val="clear" w:pos="2517"/>
              </w:tabs>
              <w:spacing w:before="120" w:after="120"/>
              <w:ind w:left="932" w:hanging="567"/>
              <w:rPr>
                <w:rFonts w:cs="Arial"/>
              </w:rPr>
            </w:pPr>
            <w:r w:rsidRPr="00CF01A6">
              <w:rPr>
                <w:rFonts w:cs="Arial"/>
              </w:rPr>
              <w:t>by the relevant Response Time; and/or</w:t>
            </w:r>
          </w:p>
          <w:p w14:paraId="1BBC61CD" w14:textId="77777777" w:rsidR="00C204F4" w:rsidRPr="00CF01A6" w:rsidRDefault="00C204F4" w:rsidP="00C0712B">
            <w:pPr>
              <w:pStyle w:val="MRSchedPara4"/>
              <w:numPr>
                <w:ilvl w:val="3"/>
                <w:numId w:val="78"/>
              </w:numPr>
              <w:spacing w:before="120" w:after="120"/>
              <w:ind w:left="904" w:hanging="567"/>
              <w:rPr>
                <w:rFonts w:cs="Arial"/>
              </w:rPr>
            </w:pPr>
            <w:r w:rsidRPr="00CF01A6">
              <w:rPr>
                <w:rFonts w:cs="Arial"/>
              </w:rPr>
              <w:t>in accordance with this Contract;</w:t>
            </w:r>
          </w:p>
          <w:p w14:paraId="2500B10B" w14:textId="77777777" w:rsidR="00C204F4" w:rsidRPr="00CF01A6" w:rsidRDefault="00C204F4" w:rsidP="00C9261B">
            <w:pPr>
              <w:spacing w:before="120" w:after="120"/>
              <w:ind w:left="479" w:hanging="479"/>
              <w:rPr>
                <w:rFonts w:cs="Arial"/>
              </w:rPr>
            </w:pPr>
            <w:r w:rsidRPr="00CF01A6">
              <w:rPr>
                <w:rFonts w:cs="Arial"/>
              </w:rPr>
              <w:t>(b) “AMBER” where 5% to 10% of the Repairs which are due to be carried out and/or performed by the System Integrator in the relevant Contract Month have not been carried out:</w:t>
            </w:r>
          </w:p>
          <w:p w14:paraId="2694B5FC" w14:textId="77777777" w:rsidR="00C204F4" w:rsidRPr="00CF01A6" w:rsidRDefault="00C204F4" w:rsidP="00C0712B">
            <w:pPr>
              <w:pStyle w:val="MRSchedPara4"/>
              <w:numPr>
                <w:ilvl w:val="3"/>
                <w:numId w:val="85"/>
              </w:numPr>
              <w:tabs>
                <w:tab w:val="clear" w:pos="2517"/>
              </w:tabs>
              <w:spacing w:before="120" w:after="120"/>
              <w:ind w:left="936" w:hanging="567"/>
              <w:rPr>
                <w:rFonts w:cs="Arial"/>
              </w:rPr>
            </w:pPr>
            <w:r w:rsidRPr="00CF01A6">
              <w:rPr>
                <w:rFonts w:cs="Arial"/>
              </w:rPr>
              <w:t>by the relevant Response Time; and/or</w:t>
            </w:r>
          </w:p>
          <w:p w14:paraId="321646DC" w14:textId="77777777" w:rsidR="00C204F4" w:rsidRPr="00CF01A6" w:rsidRDefault="00C204F4" w:rsidP="00C0712B">
            <w:pPr>
              <w:pStyle w:val="MRSchedPara4"/>
              <w:numPr>
                <w:ilvl w:val="3"/>
                <w:numId w:val="85"/>
              </w:numPr>
              <w:spacing w:before="120" w:after="120"/>
              <w:ind w:left="904" w:hanging="567"/>
              <w:rPr>
                <w:rFonts w:cs="Arial"/>
              </w:rPr>
            </w:pPr>
            <w:r w:rsidRPr="00CF01A6">
              <w:rPr>
                <w:rFonts w:cs="Arial"/>
              </w:rPr>
              <w:t>in accordance with this Contract; and/or</w:t>
            </w:r>
          </w:p>
          <w:p w14:paraId="1BA9363F" w14:textId="77777777" w:rsidR="00C204F4" w:rsidRPr="00CF01A6" w:rsidRDefault="00C204F4" w:rsidP="00C9261B">
            <w:pPr>
              <w:keepNext/>
              <w:spacing w:before="120" w:after="120"/>
              <w:ind w:left="476" w:hanging="476"/>
              <w:rPr>
                <w:rFonts w:cs="Arial"/>
              </w:rPr>
            </w:pPr>
            <w:r w:rsidRPr="00CF01A6">
              <w:rPr>
                <w:rFonts w:cs="Arial"/>
              </w:rPr>
              <w:t>(c)</w:t>
            </w:r>
            <w:r w:rsidRPr="00CF01A6">
              <w:rPr>
                <w:rFonts w:cs="Arial"/>
              </w:rPr>
              <w:tab/>
              <w:t xml:space="preserve">“RED” where:    </w:t>
            </w:r>
          </w:p>
          <w:p w14:paraId="4592DDF0" w14:textId="77777777" w:rsidR="00C204F4" w:rsidRPr="00CF01A6" w:rsidRDefault="00C204F4" w:rsidP="00C0712B">
            <w:pPr>
              <w:pStyle w:val="MRSchedPara4"/>
              <w:numPr>
                <w:ilvl w:val="3"/>
                <w:numId w:val="79"/>
              </w:numPr>
              <w:tabs>
                <w:tab w:val="clear" w:pos="2517"/>
                <w:tab w:val="num" w:pos="932"/>
              </w:tabs>
              <w:spacing w:before="120" w:after="120"/>
              <w:ind w:left="932" w:hanging="567"/>
              <w:rPr>
                <w:rFonts w:cs="Arial"/>
              </w:rPr>
            </w:pPr>
            <w:r w:rsidRPr="00CF01A6">
              <w:rPr>
                <w:rFonts w:cs="Arial"/>
              </w:rPr>
              <w:t>more than 10% of the Repairs which are due to be carried out by the System Integrator in the relevant Contract Month have not been carried out:</w:t>
            </w:r>
          </w:p>
          <w:p w14:paraId="2E590BDE" w14:textId="77777777" w:rsidR="00C204F4" w:rsidRPr="00CF01A6" w:rsidRDefault="00C204F4" w:rsidP="00C0712B">
            <w:pPr>
              <w:pStyle w:val="MRSchedPara5"/>
              <w:numPr>
                <w:ilvl w:val="4"/>
                <w:numId w:val="79"/>
              </w:numPr>
              <w:spacing w:before="120" w:after="120"/>
              <w:ind w:left="1471" w:hanging="567"/>
              <w:rPr>
                <w:rFonts w:cs="Arial"/>
              </w:rPr>
            </w:pPr>
            <w:r w:rsidRPr="00CF01A6">
              <w:rPr>
                <w:rFonts w:cs="Arial"/>
              </w:rPr>
              <w:t>by the relevant Response Time; and/or</w:t>
            </w:r>
          </w:p>
          <w:p w14:paraId="292908A9" w14:textId="77777777" w:rsidR="00C204F4" w:rsidRPr="00CF01A6" w:rsidRDefault="00C204F4" w:rsidP="00C0712B">
            <w:pPr>
              <w:pStyle w:val="MRSchedPara5"/>
              <w:numPr>
                <w:ilvl w:val="4"/>
                <w:numId w:val="79"/>
              </w:numPr>
              <w:spacing w:before="120" w:after="120"/>
              <w:ind w:left="1471" w:hanging="567"/>
              <w:rPr>
                <w:rFonts w:cs="Arial"/>
              </w:rPr>
            </w:pPr>
            <w:r w:rsidRPr="00CF01A6">
              <w:rPr>
                <w:rFonts w:cs="Arial"/>
              </w:rPr>
              <w:t xml:space="preserve">in accordance with this Contract; </w:t>
            </w:r>
          </w:p>
          <w:p w14:paraId="263DFA09" w14:textId="77777777" w:rsidR="00C204F4" w:rsidRPr="00CF01A6" w:rsidRDefault="00C204F4" w:rsidP="00C0712B">
            <w:pPr>
              <w:pStyle w:val="MRSchedPara4"/>
              <w:numPr>
                <w:ilvl w:val="3"/>
                <w:numId w:val="79"/>
              </w:numPr>
              <w:spacing w:before="120" w:after="120"/>
              <w:ind w:left="904" w:hanging="567"/>
              <w:rPr>
                <w:rFonts w:cs="Arial"/>
              </w:rPr>
            </w:pPr>
            <w:r w:rsidRPr="00CF01A6">
              <w:rPr>
                <w:rFonts w:cs="Arial"/>
              </w:rPr>
              <w:t>any Repair which is due to be carried out by the System Integrator in the relevant Contract Month has not been carried out within 21 Working Days after the relevant Response Time.</w:t>
            </w:r>
          </w:p>
        </w:tc>
        <w:tc>
          <w:tcPr>
            <w:tcW w:w="2835" w:type="dxa"/>
          </w:tcPr>
          <w:p w14:paraId="32ADFF6A" w14:textId="77777777" w:rsidR="00C204F4" w:rsidRPr="00CF01A6" w:rsidRDefault="00C204F4" w:rsidP="00C9261B">
            <w:pPr>
              <w:spacing w:before="120" w:after="120"/>
              <w:jc w:val="left"/>
              <w:rPr>
                <w:rFonts w:cs="Arial"/>
              </w:rPr>
            </w:pPr>
            <w:r w:rsidRPr="00CF01A6">
              <w:rPr>
                <w:rFonts w:cs="Arial"/>
              </w:rPr>
              <w:lastRenderedPageBreak/>
              <w:t>AMBER: £250</w:t>
            </w:r>
          </w:p>
          <w:p w14:paraId="582C5EAC" w14:textId="77777777" w:rsidR="00C204F4" w:rsidRPr="00CF01A6" w:rsidRDefault="00C204F4" w:rsidP="00C9261B">
            <w:pPr>
              <w:spacing w:before="120" w:after="120"/>
              <w:jc w:val="left"/>
              <w:rPr>
                <w:rFonts w:cs="Arial"/>
              </w:rPr>
            </w:pPr>
            <w:r w:rsidRPr="00CF01A6">
              <w:rPr>
                <w:rFonts w:cs="Arial"/>
              </w:rPr>
              <w:t>1 SFPs</w:t>
            </w:r>
          </w:p>
          <w:p w14:paraId="3938CC2B" w14:textId="77777777" w:rsidR="00C204F4" w:rsidRPr="00CF01A6" w:rsidRDefault="00C204F4" w:rsidP="00C9261B">
            <w:pPr>
              <w:spacing w:before="120" w:after="120"/>
              <w:jc w:val="left"/>
              <w:rPr>
                <w:rFonts w:cs="Arial"/>
              </w:rPr>
            </w:pPr>
          </w:p>
          <w:p w14:paraId="52FD65BC" w14:textId="77777777" w:rsidR="00C204F4" w:rsidRPr="00CF01A6" w:rsidRDefault="00C204F4" w:rsidP="00C9261B">
            <w:pPr>
              <w:spacing w:before="120" w:after="120"/>
              <w:jc w:val="left"/>
              <w:rPr>
                <w:rFonts w:cs="Arial"/>
              </w:rPr>
            </w:pPr>
            <w:r w:rsidRPr="00CF01A6">
              <w:rPr>
                <w:rFonts w:cs="Arial"/>
              </w:rPr>
              <w:t>RED: £500</w:t>
            </w:r>
          </w:p>
          <w:p w14:paraId="5E34CE83" w14:textId="77777777" w:rsidR="00C204F4" w:rsidRPr="00CF01A6" w:rsidRDefault="00C204F4" w:rsidP="00C9261B">
            <w:pPr>
              <w:spacing w:before="120" w:after="120"/>
              <w:jc w:val="left"/>
              <w:rPr>
                <w:rFonts w:cs="Arial"/>
              </w:rPr>
            </w:pPr>
            <w:r w:rsidRPr="00CF01A6">
              <w:rPr>
                <w:rFonts w:cs="Arial"/>
              </w:rPr>
              <w:t>2 SFPs</w:t>
            </w:r>
          </w:p>
          <w:p w14:paraId="2AE3630A" w14:textId="77777777" w:rsidR="00C204F4" w:rsidRPr="00CF01A6" w:rsidRDefault="00C204F4" w:rsidP="00C9261B">
            <w:pPr>
              <w:spacing w:before="120" w:after="120"/>
              <w:jc w:val="left"/>
              <w:rPr>
                <w:rFonts w:cs="Arial"/>
              </w:rPr>
            </w:pPr>
          </w:p>
        </w:tc>
      </w:tr>
      <w:tr w:rsidR="00C204F4" w:rsidRPr="00CF01A6" w14:paraId="2CB28F8E" w14:textId="77777777" w:rsidTr="00C9261B">
        <w:tc>
          <w:tcPr>
            <w:tcW w:w="1221" w:type="dxa"/>
          </w:tcPr>
          <w:p w14:paraId="7722E68B" w14:textId="77777777" w:rsidR="00C204F4" w:rsidRPr="00CF01A6" w:rsidRDefault="00C204F4" w:rsidP="00C9261B">
            <w:pPr>
              <w:spacing w:before="120" w:after="120"/>
              <w:rPr>
                <w:rFonts w:cs="Arial"/>
              </w:rPr>
            </w:pPr>
            <w:r w:rsidRPr="00CF01A6">
              <w:rPr>
                <w:rFonts w:cs="Arial"/>
              </w:rPr>
              <w:lastRenderedPageBreak/>
              <w:t>KPI 1.3</w:t>
            </w:r>
          </w:p>
        </w:tc>
        <w:tc>
          <w:tcPr>
            <w:tcW w:w="1562" w:type="dxa"/>
          </w:tcPr>
          <w:p w14:paraId="10F36267" w14:textId="77777777" w:rsidR="00C204F4" w:rsidRPr="00CF01A6" w:rsidRDefault="00C204F4" w:rsidP="00C9261B">
            <w:pPr>
              <w:spacing w:before="120" w:after="120"/>
              <w:rPr>
                <w:rFonts w:cs="Arial"/>
              </w:rPr>
            </w:pPr>
            <w:r w:rsidRPr="00CF01A6">
              <w:rPr>
                <w:rFonts w:cs="Arial"/>
              </w:rPr>
              <w:t>S&amp;R Plan Failures</w:t>
            </w:r>
          </w:p>
        </w:tc>
        <w:tc>
          <w:tcPr>
            <w:tcW w:w="8949" w:type="dxa"/>
          </w:tcPr>
          <w:p w14:paraId="6412BF4A" w14:textId="77777777" w:rsidR="00C204F4" w:rsidRPr="00CF01A6" w:rsidRDefault="00C204F4" w:rsidP="00C9261B">
            <w:pPr>
              <w:spacing w:before="120" w:after="120"/>
              <w:rPr>
                <w:rFonts w:cs="Arial"/>
              </w:rPr>
            </w:pPr>
            <w:r w:rsidRPr="00CF01A6">
              <w:rPr>
                <w:rFonts w:cs="Arial"/>
              </w:rPr>
              <w:t>This KPI will be registered as a:</w:t>
            </w:r>
          </w:p>
          <w:p w14:paraId="3E416ABA" w14:textId="77777777" w:rsidR="00C204F4" w:rsidRPr="00CF01A6" w:rsidRDefault="00C204F4" w:rsidP="00C9261B">
            <w:pPr>
              <w:spacing w:before="120" w:after="120"/>
              <w:rPr>
                <w:rFonts w:cs="Arial"/>
              </w:rPr>
            </w:pPr>
            <w:r w:rsidRPr="00CF01A6">
              <w:rPr>
                <w:rFonts w:cs="Arial"/>
              </w:rPr>
              <w:t>(a) “GREEN” where no S&amp;R Plan Failures occur in any Contract Month; and/or</w:t>
            </w:r>
          </w:p>
          <w:p w14:paraId="6EA82A2C" w14:textId="77777777" w:rsidR="00C204F4" w:rsidRPr="00CF01A6" w:rsidRDefault="00C204F4" w:rsidP="00C9261B">
            <w:pPr>
              <w:spacing w:before="120" w:after="120"/>
              <w:rPr>
                <w:rFonts w:cs="Arial"/>
              </w:rPr>
            </w:pPr>
            <w:r w:rsidRPr="00CF01A6">
              <w:rPr>
                <w:rFonts w:cs="Arial"/>
              </w:rPr>
              <w:t>(b) “RED” where any S&amp;R Plan Failures occur in any Contract Month.</w:t>
            </w:r>
          </w:p>
        </w:tc>
        <w:tc>
          <w:tcPr>
            <w:tcW w:w="2835" w:type="dxa"/>
          </w:tcPr>
          <w:p w14:paraId="4466DA90" w14:textId="77777777" w:rsidR="00C204F4" w:rsidRPr="00CF01A6" w:rsidRDefault="00C204F4" w:rsidP="00C9261B">
            <w:pPr>
              <w:spacing w:before="120" w:after="120"/>
              <w:jc w:val="left"/>
              <w:rPr>
                <w:rFonts w:cs="Arial"/>
              </w:rPr>
            </w:pPr>
            <w:r w:rsidRPr="00CF01A6">
              <w:rPr>
                <w:rFonts w:cs="Arial"/>
              </w:rPr>
              <w:t>RED: £1,000</w:t>
            </w:r>
          </w:p>
          <w:p w14:paraId="38DB9477" w14:textId="77777777" w:rsidR="00C204F4" w:rsidRPr="00CF01A6" w:rsidRDefault="00C204F4" w:rsidP="00C9261B">
            <w:pPr>
              <w:spacing w:before="120" w:after="120"/>
              <w:jc w:val="left"/>
              <w:rPr>
                <w:rFonts w:cs="Arial"/>
              </w:rPr>
            </w:pPr>
            <w:r w:rsidRPr="00CF01A6">
              <w:rPr>
                <w:rFonts w:cs="Arial"/>
              </w:rPr>
              <w:t>5 SFPs</w:t>
            </w:r>
          </w:p>
          <w:p w14:paraId="5ADB5E03" w14:textId="77777777" w:rsidR="00C204F4" w:rsidRPr="00CF01A6" w:rsidRDefault="00C204F4" w:rsidP="00C9261B">
            <w:pPr>
              <w:spacing w:before="120" w:after="120"/>
              <w:jc w:val="left"/>
              <w:rPr>
                <w:rFonts w:cs="Arial"/>
              </w:rPr>
            </w:pPr>
          </w:p>
        </w:tc>
      </w:tr>
    </w:tbl>
    <w:p w14:paraId="4A1AD72C" w14:textId="77777777" w:rsidR="00BA60B9" w:rsidRDefault="00BA60B9">
      <w:r>
        <w:br w:type="page"/>
      </w:r>
    </w:p>
    <w:tbl>
      <w:tblPr>
        <w:tblStyle w:val="TableGrid"/>
        <w:tblW w:w="14567" w:type="dxa"/>
        <w:tblLook w:val="04A0" w:firstRow="1" w:lastRow="0" w:firstColumn="1" w:lastColumn="0" w:noHBand="0" w:noVBand="1"/>
      </w:tblPr>
      <w:tblGrid>
        <w:gridCol w:w="1221"/>
        <w:gridCol w:w="1562"/>
        <w:gridCol w:w="8949"/>
        <w:gridCol w:w="2835"/>
      </w:tblGrid>
      <w:tr w:rsidR="00C204F4" w:rsidRPr="00CF01A6" w14:paraId="1F6E81FA" w14:textId="77777777" w:rsidTr="00C9261B">
        <w:tc>
          <w:tcPr>
            <w:tcW w:w="14567" w:type="dxa"/>
            <w:gridSpan w:val="4"/>
            <w:shd w:val="clear" w:color="auto" w:fill="D9D9D9" w:themeFill="background1" w:themeFillShade="D9"/>
          </w:tcPr>
          <w:p w14:paraId="5939F4BB" w14:textId="68EF9458" w:rsidR="00C204F4" w:rsidRPr="00CF01A6" w:rsidRDefault="00C204F4" w:rsidP="00C9261B">
            <w:pPr>
              <w:keepNext/>
              <w:spacing w:before="120" w:after="120"/>
              <w:jc w:val="left"/>
              <w:rPr>
                <w:rFonts w:cs="Arial"/>
                <w:b/>
              </w:rPr>
            </w:pPr>
            <w:r w:rsidRPr="00CF01A6">
              <w:rPr>
                <w:rFonts w:cs="Arial"/>
                <w:b/>
              </w:rPr>
              <w:lastRenderedPageBreak/>
              <w:t xml:space="preserve">Behaviours </w:t>
            </w:r>
          </w:p>
        </w:tc>
      </w:tr>
      <w:tr w:rsidR="00C204F4" w:rsidRPr="00CF01A6" w14:paraId="2E2D7CF8" w14:textId="77777777" w:rsidTr="00C9261B">
        <w:tc>
          <w:tcPr>
            <w:tcW w:w="1221" w:type="dxa"/>
          </w:tcPr>
          <w:p w14:paraId="6D7D17B4" w14:textId="77777777" w:rsidR="00C204F4" w:rsidRPr="00CF01A6" w:rsidRDefault="00C204F4" w:rsidP="00C9261B">
            <w:pPr>
              <w:spacing w:before="120" w:after="120"/>
              <w:rPr>
                <w:rFonts w:cs="Arial"/>
              </w:rPr>
            </w:pPr>
            <w:r w:rsidRPr="00CF01A6">
              <w:rPr>
                <w:rFonts w:cs="Arial"/>
              </w:rPr>
              <w:t>KPI 2.1</w:t>
            </w:r>
          </w:p>
        </w:tc>
        <w:tc>
          <w:tcPr>
            <w:tcW w:w="1562" w:type="dxa"/>
          </w:tcPr>
          <w:p w14:paraId="730343F5" w14:textId="77777777" w:rsidR="00C204F4" w:rsidRPr="00CF01A6" w:rsidRDefault="00C204F4" w:rsidP="00C9261B">
            <w:pPr>
              <w:spacing w:before="120" w:after="120"/>
              <w:rPr>
                <w:rFonts w:cs="Arial"/>
              </w:rPr>
            </w:pPr>
            <w:r w:rsidRPr="00CF01A6">
              <w:rPr>
                <w:rFonts w:cs="Arial"/>
              </w:rPr>
              <w:t>Trust</w:t>
            </w:r>
          </w:p>
        </w:tc>
        <w:tc>
          <w:tcPr>
            <w:tcW w:w="8949" w:type="dxa"/>
            <w:vMerge w:val="restart"/>
          </w:tcPr>
          <w:p w14:paraId="5F52F9AD" w14:textId="77777777" w:rsidR="00C204F4" w:rsidRPr="00CF01A6" w:rsidRDefault="00C204F4" w:rsidP="00C9261B">
            <w:pPr>
              <w:spacing w:before="120" w:after="120"/>
              <w:rPr>
                <w:rFonts w:cs="Arial"/>
              </w:rPr>
            </w:pPr>
            <w:r w:rsidRPr="00CF01A6">
              <w:rPr>
                <w:rFonts w:cs="Arial"/>
              </w:rPr>
              <w:t>KPIs 2.1-2.4 shall be monitored through engagement of Authority Respondents through the System Integrator Behaviours Questionnaire to determine whether the System Integrator will be scored “GREEN” or “AMBER” for each KPI for the relevant Monitoring Period.</w:t>
            </w:r>
          </w:p>
        </w:tc>
        <w:tc>
          <w:tcPr>
            <w:tcW w:w="2835" w:type="dxa"/>
          </w:tcPr>
          <w:p w14:paraId="0D413C70" w14:textId="77777777" w:rsidR="00C204F4" w:rsidRPr="00CF01A6" w:rsidRDefault="00C204F4" w:rsidP="00C9261B">
            <w:pPr>
              <w:spacing w:before="120" w:after="120"/>
              <w:jc w:val="left"/>
              <w:rPr>
                <w:rFonts w:cs="Arial"/>
              </w:rPr>
            </w:pPr>
            <w:r w:rsidRPr="00CF01A6">
              <w:rPr>
                <w:rFonts w:cs="Arial"/>
              </w:rPr>
              <w:t>AMBER: £100</w:t>
            </w:r>
          </w:p>
          <w:p w14:paraId="1AB85F52" w14:textId="77777777" w:rsidR="00C204F4" w:rsidRPr="00CF01A6" w:rsidRDefault="00C204F4" w:rsidP="00C9261B">
            <w:pPr>
              <w:spacing w:before="120" w:after="120"/>
              <w:jc w:val="left"/>
              <w:rPr>
                <w:rFonts w:cs="Arial"/>
                <w:highlight w:val="yellow"/>
              </w:rPr>
            </w:pPr>
            <w:r w:rsidRPr="00CF01A6">
              <w:rPr>
                <w:rFonts w:cs="Arial"/>
              </w:rPr>
              <w:t>1 SFPs</w:t>
            </w:r>
          </w:p>
        </w:tc>
      </w:tr>
      <w:tr w:rsidR="00C204F4" w:rsidRPr="00CF01A6" w14:paraId="523EC817" w14:textId="77777777" w:rsidTr="00C9261B">
        <w:tc>
          <w:tcPr>
            <w:tcW w:w="1221" w:type="dxa"/>
          </w:tcPr>
          <w:p w14:paraId="22200811" w14:textId="77777777" w:rsidR="00C204F4" w:rsidRPr="00CF01A6" w:rsidRDefault="00C204F4" w:rsidP="00C9261B">
            <w:pPr>
              <w:spacing w:before="120" w:after="120"/>
              <w:rPr>
                <w:rFonts w:cs="Arial"/>
              </w:rPr>
            </w:pPr>
            <w:r w:rsidRPr="00CF01A6">
              <w:rPr>
                <w:rFonts w:cs="Arial"/>
              </w:rPr>
              <w:t>KPI 2.2</w:t>
            </w:r>
          </w:p>
        </w:tc>
        <w:tc>
          <w:tcPr>
            <w:tcW w:w="1562" w:type="dxa"/>
          </w:tcPr>
          <w:p w14:paraId="41E24313" w14:textId="77777777" w:rsidR="00C204F4" w:rsidRPr="00CF01A6" w:rsidRDefault="00C204F4" w:rsidP="00C9261B">
            <w:pPr>
              <w:spacing w:before="120" w:after="120"/>
              <w:rPr>
                <w:rFonts w:cs="Arial"/>
              </w:rPr>
            </w:pPr>
            <w:r w:rsidRPr="00CF01A6">
              <w:rPr>
                <w:rFonts w:cs="Arial"/>
              </w:rPr>
              <w:t>Flexibility</w:t>
            </w:r>
          </w:p>
        </w:tc>
        <w:tc>
          <w:tcPr>
            <w:tcW w:w="8949" w:type="dxa"/>
            <w:vMerge/>
          </w:tcPr>
          <w:p w14:paraId="20341402" w14:textId="77777777" w:rsidR="00C204F4" w:rsidRPr="00CF01A6" w:rsidRDefault="00C204F4" w:rsidP="00C9261B">
            <w:pPr>
              <w:spacing w:before="120" w:after="120"/>
              <w:rPr>
                <w:rFonts w:cs="Arial"/>
              </w:rPr>
            </w:pPr>
          </w:p>
        </w:tc>
        <w:tc>
          <w:tcPr>
            <w:tcW w:w="2835" w:type="dxa"/>
          </w:tcPr>
          <w:p w14:paraId="08F05DFB" w14:textId="77777777" w:rsidR="00C204F4" w:rsidRPr="00CF01A6" w:rsidRDefault="00C204F4" w:rsidP="00C9261B">
            <w:pPr>
              <w:spacing w:before="120" w:after="120"/>
              <w:jc w:val="left"/>
              <w:rPr>
                <w:rFonts w:cs="Arial"/>
              </w:rPr>
            </w:pPr>
            <w:r w:rsidRPr="00CF01A6">
              <w:rPr>
                <w:rFonts w:cs="Arial"/>
              </w:rPr>
              <w:t>AMBER: £100</w:t>
            </w:r>
          </w:p>
          <w:p w14:paraId="08522414" w14:textId="77777777" w:rsidR="00C204F4" w:rsidRPr="00CF01A6" w:rsidRDefault="00C204F4" w:rsidP="00C9261B">
            <w:pPr>
              <w:spacing w:before="120" w:after="120"/>
              <w:jc w:val="left"/>
              <w:rPr>
                <w:rFonts w:cs="Arial"/>
                <w:highlight w:val="yellow"/>
              </w:rPr>
            </w:pPr>
            <w:r w:rsidRPr="00CF01A6">
              <w:rPr>
                <w:rFonts w:cs="Arial"/>
              </w:rPr>
              <w:t>1 SFPs</w:t>
            </w:r>
          </w:p>
        </w:tc>
      </w:tr>
      <w:tr w:rsidR="00C204F4" w:rsidRPr="00CF01A6" w14:paraId="0757DF8A" w14:textId="77777777" w:rsidTr="00C9261B">
        <w:tc>
          <w:tcPr>
            <w:tcW w:w="1221" w:type="dxa"/>
          </w:tcPr>
          <w:p w14:paraId="4D8EF65E" w14:textId="77777777" w:rsidR="00C204F4" w:rsidRPr="00CF01A6" w:rsidRDefault="00C204F4" w:rsidP="00C9261B">
            <w:pPr>
              <w:spacing w:before="120" w:after="120"/>
              <w:rPr>
                <w:rFonts w:cs="Arial"/>
              </w:rPr>
            </w:pPr>
            <w:r w:rsidRPr="00CF01A6">
              <w:rPr>
                <w:rFonts w:cs="Arial"/>
              </w:rPr>
              <w:t>KPI 2.3</w:t>
            </w:r>
          </w:p>
        </w:tc>
        <w:tc>
          <w:tcPr>
            <w:tcW w:w="1562" w:type="dxa"/>
          </w:tcPr>
          <w:p w14:paraId="008E5017" w14:textId="77777777" w:rsidR="00C204F4" w:rsidRPr="00CF01A6" w:rsidRDefault="00C204F4" w:rsidP="00C9261B">
            <w:pPr>
              <w:spacing w:before="120" w:after="120"/>
              <w:rPr>
                <w:rFonts w:cs="Arial"/>
              </w:rPr>
            </w:pPr>
            <w:r w:rsidRPr="00CF01A6">
              <w:rPr>
                <w:rFonts w:cs="Arial"/>
              </w:rPr>
              <w:t>Transparency</w:t>
            </w:r>
          </w:p>
        </w:tc>
        <w:tc>
          <w:tcPr>
            <w:tcW w:w="8949" w:type="dxa"/>
            <w:vMerge/>
          </w:tcPr>
          <w:p w14:paraId="6EA330F5" w14:textId="77777777" w:rsidR="00C204F4" w:rsidRPr="00CF01A6" w:rsidRDefault="00C204F4" w:rsidP="00C9261B">
            <w:pPr>
              <w:spacing w:before="120" w:after="120"/>
              <w:rPr>
                <w:rFonts w:cs="Arial"/>
              </w:rPr>
            </w:pPr>
          </w:p>
        </w:tc>
        <w:tc>
          <w:tcPr>
            <w:tcW w:w="2835" w:type="dxa"/>
          </w:tcPr>
          <w:p w14:paraId="059A2676" w14:textId="77777777" w:rsidR="00C204F4" w:rsidRPr="00CF01A6" w:rsidRDefault="00C204F4" w:rsidP="00C9261B">
            <w:pPr>
              <w:spacing w:before="120" w:after="120"/>
              <w:jc w:val="left"/>
              <w:rPr>
                <w:rFonts w:cs="Arial"/>
              </w:rPr>
            </w:pPr>
            <w:r w:rsidRPr="00CF01A6">
              <w:rPr>
                <w:rFonts w:cs="Arial"/>
              </w:rPr>
              <w:t>AMBER: £100</w:t>
            </w:r>
          </w:p>
          <w:p w14:paraId="05C23AD6" w14:textId="77777777" w:rsidR="00C204F4" w:rsidRPr="00CF01A6" w:rsidRDefault="00C204F4" w:rsidP="00C9261B">
            <w:pPr>
              <w:spacing w:before="120" w:after="120"/>
              <w:jc w:val="left"/>
              <w:rPr>
                <w:rFonts w:cs="Arial"/>
                <w:highlight w:val="yellow"/>
              </w:rPr>
            </w:pPr>
            <w:r w:rsidRPr="00CF01A6">
              <w:rPr>
                <w:rFonts w:cs="Arial"/>
              </w:rPr>
              <w:t>1 SFPs</w:t>
            </w:r>
          </w:p>
        </w:tc>
      </w:tr>
      <w:tr w:rsidR="00C204F4" w:rsidRPr="00CF01A6" w14:paraId="7EA247BF" w14:textId="77777777" w:rsidTr="00C9261B">
        <w:tc>
          <w:tcPr>
            <w:tcW w:w="1221" w:type="dxa"/>
          </w:tcPr>
          <w:p w14:paraId="512762A9" w14:textId="77777777" w:rsidR="00C204F4" w:rsidRPr="00CF01A6" w:rsidRDefault="00C204F4" w:rsidP="00C9261B">
            <w:pPr>
              <w:spacing w:before="120" w:after="120"/>
              <w:rPr>
                <w:rFonts w:cs="Arial"/>
              </w:rPr>
            </w:pPr>
            <w:r w:rsidRPr="00CF01A6">
              <w:rPr>
                <w:rFonts w:cs="Arial"/>
              </w:rPr>
              <w:t xml:space="preserve">KPI 2.4 </w:t>
            </w:r>
          </w:p>
        </w:tc>
        <w:tc>
          <w:tcPr>
            <w:tcW w:w="1562" w:type="dxa"/>
          </w:tcPr>
          <w:p w14:paraId="6F00C9B4" w14:textId="77777777" w:rsidR="00C204F4" w:rsidRPr="00CF01A6" w:rsidRDefault="00C204F4" w:rsidP="00C9261B">
            <w:pPr>
              <w:spacing w:before="120" w:after="120"/>
              <w:rPr>
                <w:rFonts w:cs="Arial"/>
              </w:rPr>
            </w:pPr>
            <w:r w:rsidRPr="00CF01A6">
              <w:rPr>
                <w:rFonts w:cs="Arial"/>
              </w:rPr>
              <w:t>Integration and Collaboration</w:t>
            </w:r>
          </w:p>
        </w:tc>
        <w:tc>
          <w:tcPr>
            <w:tcW w:w="8949" w:type="dxa"/>
            <w:vMerge/>
          </w:tcPr>
          <w:p w14:paraId="0C46F634" w14:textId="77777777" w:rsidR="00C204F4" w:rsidRPr="00CF01A6" w:rsidRDefault="00C204F4" w:rsidP="00C9261B">
            <w:pPr>
              <w:spacing w:before="120" w:after="120"/>
              <w:rPr>
                <w:rFonts w:cs="Arial"/>
              </w:rPr>
            </w:pPr>
          </w:p>
        </w:tc>
        <w:tc>
          <w:tcPr>
            <w:tcW w:w="2835" w:type="dxa"/>
          </w:tcPr>
          <w:p w14:paraId="195FED74" w14:textId="77777777" w:rsidR="00C204F4" w:rsidRPr="00CF01A6" w:rsidRDefault="00C204F4" w:rsidP="00C9261B">
            <w:pPr>
              <w:spacing w:before="120" w:after="120"/>
              <w:jc w:val="left"/>
              <w:rPr>
                <w:rFonts w:cs="Arial"/>
              </w:rPr>
            </w:pPr>
            <w:r w:rsidRPr="00CF01A6">
              <w:rPr>
                <w:rFonts w:cs="Arial"/>
              </w:rPr>
              <w:t>AMBER: £100</w:t>
            </w:r>
          </w:p>
          <w:p w14:paraId="10253656" w14:textId="77777777" w:rsidR="00C204F4" w:rsidRPr="00CF01A6" w:rsidRDefault="00C204F4" w:rsidP="00C9261B">
            <w:pPr>
              <w:spacing w:before="120" w:after="120"/>
              <w:jc w:val="left"/>
              <w:rPr>
                <w:rFonts w:cs="Arial"/>
                <w:highlight w:val="yellow"/>
              </w:rPr>
            </w:pPr>
            <w:r w:rsidRPr="00CF01A6">
              <w:rPr>
                <w:rFonts w:cs="Arial"/>
              </w:rPr>
              <w:t>1 SFPs</w:t>
            </w:r>
          </w:p>
        </w:tc>
      </w:tr>
      <w:tr w:rsidR="00C204F4" w:rsidRPr="00CF01A6" w14:paraId="5B40D992" w14:textId="77777777" w:rsidTr="00C9261B">
        <w:tc>
          <w:tcPr>
            <w:tcW w:w="14567" w:type="dxa"/>
            <w:gridSpan w:val="4"/>
            <w:shd w:val="clear" w:color="auto" w:fill="D9D9D9" w:themeFill="background1" w:themeFillShade="D9"/>
          </w:tcPr>
          <w:p w14:paraId="32A767AB" w14:textId="4C730464" w:rsidR="00C204F4" w:rsidRPr="00CF01A6" w:rsidRDefault="00C204F4" w:rsidP="009851A4">
            <w:pPr>
              <w:keepNext/>
              <w:spacing w:before="120" w:after="120"/>
              <w:jc w:val="left"/>
              <w:rPr>
                <w:rFonts w:cs="Arial"/>
              </w:rPr>
            </w:pPr>
            <w:r w:rsidRPr="00CF01A6">
              <w:rPr>
                <w:rFonts w:cs="Arial"/>
                <w:b/>
              </w:rPr>
              <w:t xml:space="preserve">Critical </w:t>
            </w:r>
            <w:r w:rsidR="009851A4">
              <w:rPr>
                <w:rFonts w:cs="Arial"/>
                <w:b/>
              </w:rPr>
              <w:t>Failure</w:t>
            </w:r>
          </w:p>
        </w:tc>
      </w:tr>
      <w:tr w:rsidR="00C204F4" w:rsidRPr="00CF01A6" w14:paraId="5BF4B5A5" w14:textId="77777777" w:rsidTr="00C9261B">
        <w:tc>
          <w:tcPr>
            <w:tcW w:w="1221" w:type="dxa"/>
          </w:tcPr>
          <w:p w14:paraId="61E796B2" w14:textId="77777777" w:rsidR="00C204F4" w:rsidRPr="00CF01A6" w:rsidRDefault="00C204F4" w:rsidP="00C9261B">
            <w:pPr>
              <w:spacing w:before="120" w:after="120"/>
              <w:rPr>
                <w:rFonts w:cs="Arial"/>
              </w:rPr>
            </w:pPr>
            <w:r w:rsidRPr="00CF01A6">
              <w:rPr>
                <w:rFonts w:cs="Arial"/>
              </w:rPr>
              <w:t>KPI 3</w:t>
            </w:r>
          </w:p>
        </w:tc>
        <w:tc>
          <w:tcPr>
            <w:tcW w:w="1562" w:type="dxa"/>
          </w:tcPr>
          <w:p w14:paraId="0C8D10A5" w14:textId="77777777" w:rsidR="00C204F4" w:rsidRPr="00CF01A6" w:rsidRDefault="00C204F4" w:rsidP="00C9261B">
            <w:pPr>
              <w:spacing w:before="120" w:after="120"/>
              <w:rPr>
                <w:rFonts w:cs="Arial"/>
              </w:rPr>
            </w:pPr>
            <w:r w:rsidRPr="00CF01A6">
              <w:rPr>
                <w:rFonts w:cs="Arial"/>
              </w:rPr>
              <w:t>Critical Failure</w:t>
            </w:r>
          </w:p>
        </w:tc>
        <w:tc>
          <w:tcPr>
            <w:tcW w:w="8949" w:type="dxa"/>
          </w:tcPr>
          <w:p w14:paraId="1AC44596" w14:textId="77777777" w:rsidR="00C204F4" w:rsidRPr="00CF01A6" w:rsidRDefault="00C204F4" w:rsidP="00C9261B">
            <w:pPr>
              <w:spacing w:before="120" w:after="120"/>
              <w:rPr>
                <w:rFonts w:cs="Arial"/>
              </w:rPr>
            </w:pPr>
            <w:r w:rsidRPr="00CF01A6">
              <w:rPr>
                <w:rFonts w:cs="Arial"/>
              </w:rPr>
              <w:t>This KPI will be registered as a:</w:t>
            </w:r>
          </w:p>
          <w:p w14:paraId="76AE5572" w14:textId="77777777" w:rsidR="00C204F4" w:rsidRPr="00CF01A6" w:rsidRDefault="00C204F4" w:rsidP="00C9261B">
            <w:pPr>
              <w:spacing w:before="120" w:after="120"/>
              <w:rPr>
                <w:rFonts w:cs="Arial"/>
              </w:rPr>
            </w:pPr>
            <w:r w:rsidRPr="00CF01A6">
              <w:rPr>
                <w:rFonts w:cs="Arial"/>
              </w:rPr>
              <w:t>(a) “GREEN” where no Critical Failures occur in any Contract Month; and/or</w:t>
            </w:r>
          </w:p>
          <w:p w14:paraId="1910DAF8" w14:textId="77777777" w:rsidR="00C204F4" w:rsidRPr="00CF01A6" w:rsidRDefault="00C204F4" w:rsidP="00C9261B">
            <w:pPr>
              <w:spacing w:before="120" w:after="120"/>
              <w:rPr>
                <w:rFonts w:cs="Arial"/>
              </w:rPr>
            </w:pPr>
            <w:r w:rsidRPr="00CF01A6">
              <w:rPr>
                <w:rFonts w:cs="Arial"/>
              </w:rPr>
              <w:t>(b) “RED” where any Critical Failures occur in any Contract Month.</w:t>
            </w:r>
          </w:p>
        </w:tc>
        <w:tc>
          <w:tcPr>
            <w:tcW w:w="2835" w:type="dxa"/>
          </w:tcPr>
          <w:p w14:paraId="36AD2CF1" w14:textId="77777777" w:rsidR="00C204F4" w:rsidRPr="00CF01A6" w:rsidRDefault="00C204F4" w:rsidP="00C9261B">
            <w:pPr>
              <w:spacing w:before="120" w:after="120"/>
              <w:jc w:val="left"/>
              <w:rPr>
                <w:rFonts w:cs="Arial"/>
              </w:rPr>
            </w:pPr>
            <w:r w:rsidRPr="00CF01A6">
              <w:rPr>
                <w:rFonts w:cs="Arial"/>
              </w:rPr>
              <w:t>RED: £2,000</w:t>
            </w:r>
          </w:p>
          <w:p w14:paraId="2CA1F304" w14:textId="77777777" w:rsidR="00C204F4" w:rsidRPr="00CF01A6" w:rsidRDefault="00C204F4" w:rsidP="00C9261B">
            <w:pPr>
              <w:spacing w:before="120" w:after="120"/>
              <w:jc w:val="left"/>
              <w:rPr>
                <w:rFonts w:cs="Arial"/>
              </w:rPr>
            </w:pPr>
            <w:r w:rsidRPr="00CF01A6">
              <w:rPr>
                <w:rFonts w:cs="Arial"/>
              </w:rPr>
              <w:t>5 SFPs</w:t>
            </w:r>
          </w:p>
        </w:tc>
      </w:tr>
      <w:tr w:rsidR="00C204F4" w:rsidRPr="00CF01A6" w14:paraId="766B8B89" w14:textId="77777777" w:rsidTr="00C9261B">
        <w:tc>
          <w:tcPr>
            <w:tcW w:w="14567" w:type="dxa"/>
            <w:gridSpan w:val="4"/>
            <w:shd w:val="clear" w:color="auto" w:fill="D9D9D9" w:themeFill="background1" w:themeFillShade="D9"/>
          </w:tcPr>
          <w:p w14:paraId="55E968EF" w14:textId="77777777" w:rsidR="00C204F4" w:rsidRPr="00CF01A6" w:rsidRDefault="00C204F4" w:rsidP="00C9261B">
            <w:pPr>
              <w:keepNext/>
              <w:spacing w:before="120" w:after="120"/>
              <w:jc w:val="left"/>
              <w:rPr>
                <w:rFonts w:cs="Arial"/>
              </w:rPr>
            </w:pPr>
            <w:r w:rsidRPr="00CF01A6">
              <w:rPr>
                <w:rFonts w:cs="Arial"/>
                <w:b/>
              </w:rPr>
              <w:t>SMEs</w:t>
            </w:r>
          </w:p>
        </w:tc>
      </w:tr>
      <w:tr w:rsidR="00C204F4" w:rsidRPr="00CF01A6" w14:paraId="121A3A67" w14:textId="77777777" w:rsidTr="00C9261B">
        <w:tc>
          <w:tcPr>
            <w:tcW w:w="1221" w:type="dxa"/>
          </w:tcPr>
          <w:p w14:paraId="16D50A7F" w14:textId="77777777" w:rsidR="00C204F4" w:rsidRPr="00CF01A6" w:rsidRDefault="00C204F4" w:rsidP="00C9261B">
            <w:pPr>
              <w:spacing w:before="120" w:after="120"/>
              <w:rPr>
                <w:rFonts w:cs="Arial"/>
              </w:rPr>
            </w:pPr>
            <w:r w:rsidRPr="00CF01A6">
              <w:rPr>
                <w:rFonts w:cs="Arial"/>
              </w:rPr>
              <w:t>KPI 4</w:t>
            </w:r>
          </w:p>
        </w:tc>
        <w:tc>
          <w:tcPr>
            <w:tcW w:w="1562" w:type="dxa"/>
          </w:tcPr>
          <w:p w14:paraId="06006A34" w14:textId="77777777" w:rsidR="00C204F4" w:rsidRPr="00CF01A6" w:rsidRDefault="00C204F4" w:rsidP="00C9261B">
            <w:pPr>
              <w:spacing w:before="120" w:after="120"/>
              <w:rPr>
                <w:rFonts w:cs="Arial"/>
              </w:rPr>
            </w:pPr>
            <w:r w:rsidRPr="00CF01A6">
              <w:rPr>
                <w:rFonts w:cs="Arial"/>
              </w:rPr>
              <w:t>SMEs</w:t>
            </w:r>
          </w:p>
        </w:tc>
        <w:tc>
          <w:tcPr>
            <w:tcW w:w="8949" w:type="dxa"/>
          </w:tcPr>
          <w:p w14:paraId="58F70BFB" w14:textId="77777777" w:rsidR="00C204F4" w:rsidRPr="00CF01A6" w:rsidRDefault="00C204F4" w:rsidP="00C9261B">
            <w:pPr>
              <w:spacing w:before="120" w:after="120"/>
              <w:rPr>
                <w:rFonts w:cs="Arial"/>
              </w:rPr>
            </w:pPr>
            <w:r w:rsidRPr="00CF01A6">
              <w:rPr>
                <w:rFonts w:cs="Arial"/>
              </w:rPr>
              <w:t>This KPI will be registered as a:</w:t>
            </w:r>
          </w:p>
          <w:p w14:paraId="189373C7" w14:textId="77777777" w:rsidR="00C204F4" w:rsidRPr="00CF01A6" w:rsidRDefault="00C204F4" w:rsidP="00C9261B">
            <w:pPr>
              <w:spacing w:before="120" w:after="120"/>
              <w:rPr>
                <w:rFonts w:cs="Arial"/>
              </w:rPr>
            </w:pPr>
            <w:r w:rsidRPr="00CF01A6">
              <w:rPr>
                <w:rFonts w:cs="Arial"/>
              </w:rPr>
              <w:t>(a) “GREEN” where at completion of an Approved Task Order and/or a relevant Milestone (as the case may be), the Authority assesses the documentary evidence provided by the System Integrator and the Authority determines (acting reasonably) that the aggregate value of all Sub-Contracts placed with SMEs for an Approved Task Order and/or a relevant Milestone (as the case may be), is equal to or greater than 25% of the total value of that Approved Task Order and/or a relevant Milestone (as the case may be); and/or</w:t>
            </w:r>
          </w:p>
          <w:p w14:paraId="6BCD59BB" w14:textId="77777777" w:rsidR="00C204F4" w:rsidRPr="00CF01A6" w:rsidRDefault="00C204F4" w:rsidP="00C9261B">
            <w:pPr>
              <w:spacing w:before="120" w:after="120"/>
              <w:rPr>
                <w:rFonts w:cs="Arial"/>
              </w:rPr>
            </w:pPr>
            <w:r w:rsidRPr="00CF01A6">
              <w:rPr>
                <w:rFonts w:cs="Arial"/>
              </w:rPr>
              <w:t>(b) “RED” where:</w:t>
            </w:r>
          </w:p>
          <w:p w14:paraId="3FF83CDD" w14:textId="77777777" w:rsidR="00C204F4" w:rsidRPr="00CF01A6" w:rsidRDefault="00C204F4" w:rsidP="00C0712B">
            <w:pPr>
              <w:pStyle w:val="MRSchedPara4"/>
              <w:numPr>
                <w:ilvl w:val="3"/>
                <w:numId w:val="80"/>
              </w:numPr>
              <w:tabs>
                <w:tab w:val="clear" w:pos="2517"/>
                <w:tab w:val="num" w:pos="932"/>
              </w:tabs>
              <w:spacing w:before="120" w:after="120"/>
              <w:ind w:left="932" w:hanging="426"/>
              <w:rPr>
                <w:rFonts w:cs="Arial"/>
              </w:rPr>
            </w:pPr>
            <w:r w:rsidRPr="00CF01A6">
              <w:rPr>
                <w:rFonts w:cs="Arial"/>
              </w:rPr>
              <w:lastRenderedPageBreak/>
              <w:t>at completion of an Approved Task Order and/or a relevant Milestone (as the case may be), the Authority assesses the documentary evidence provided by the System Integrator and the Authority determines (acting reasonably) that the aggregate value of all Sub-Contracts placed with SMEs for an Approved Task Order and/or a relevant Milestone (as the case may be), is less than 25% of the total value of that Approved Task Order and/or a relevant Milestone (as the case may be); and/or</w:t>
            </w:r>
          </w:p>
          <w:p w14:paraId="3143D3B6" w14:textId="77777777" w:rsidR="00C204F4" w:rsidRPr="00CF01A6" w:rsidRDefault="00C204F4" w:rsidP="00C0712B">
            <w:pPr>
              <w:pStyle w:val="MRSchedPara4"/>
              <w:numPr>
                <w:ilvl w:val="3"/>
                <w:numId w:val="80"/>
              </w:numPr>
              <w:spacing w:before="120" w:after="120"/>
              <w:ind w:left="904" w:hanging="425"/>
              <w:rPr>
                <w:rFonts w:cs="Arial"/>
              </w:rPr>
            </w:pPr>
            <w:r w:rsidRPr="00CF01A6">
              <w:rPr>
                <w:rFonts w:cs="Arial"/>
              </w:rPr>
              <w:t>the System Integrator fails to provide the Authority with sufficient documentary evidence to enable the Authority to determine whether the aggregate value of all Sub-Contracts placed with SMEs for an Approved Task Order and/or a relevant Milestone (as the case may be).</w:t>
            </w:r>
          </w:p>
        </w:tc>
        <w:tc>
          <w:tcPr>
            <w:tcW w:w="2835" w:type="dxa"/>
          </w:tcPr>
          <w:p w14:paraId="121DB666" w14:textId="77777777" w:rsidR="00C204F4" w:rsidRPr="00CF01A6" w:rsidRDefault="00C204F4" w:rsidP="00C9261B">
            <w:pPr>
              <w:spacing w:before="120" w:after="120"/>
              <w:jc w:val="left"/>
              <w:rPr>
                <w:rFonts w:cs="Arial"/>
              </w:rPr>
            </w:pPr>
            <w:r w:rsidRPr="00CF01A6">
              <w:rPr>
                <w:rFonts w:cs="Arial"/>
              </w:rPr>
              <w:lastRenderedPageBreak/>
              <w:t>RED: £1,000</w:t>
            </w:r>
          </w:p>
          <w:p w14:paraId="18EB3342" w14:textId="77777777" w:rsidR="00C204F4" w:rsidRPr="00CF01A6" w:rsidRDefault="00C204F4" w:rsidP="00C9261B">
            <w:pPr>
              <w:spacing w:before="120" w:after="120"/>
              <w:jc w:val="left"/>
              <w:rPr>
                <w:rFonts w:cs="Arial"/>
              </w:rPr>
            </w:pPr>
            <w:r w:rsidRPr="00CF01A6">
              <w:rPr>
                <w:rFonts w:cs="Arial"/>
              </w:rPr>
              <w:t>3 SFPs</w:t>
            </w:r>
          </w:p>
        </w:tc>
      </w:tr>
      <w:tr w:rsidR="00C204F4" w:rsidRPr="00CF01A6" w14:paraId="7DF6632A" w14:textId="77777777" w:rsidTr="00C9261B">
        <w:tc>
          <w:tcPr>
            <w:tcW w:w="14567" w:type="dxa"/>
            <w:gridSpan w:val="4"/>
            <w:shd w:val="clear" w:color="auto" w:fill="D9D9D9" w:themeFill="background1" w:themeFillShade="D9"/>
          </w:tcPr>
          <w:p w14:paraId="133F4994" w14:textId="39FED9DF" w:rsidR="00C204F4" w:rsidRPr="00CF01A6" w:rsidRDefault="00C204F4" w:rsidP="00E048CE">
            <w:pPr>
              <w:keepNext/>
              <w:spacing w:before="120" w:after="120"/>
              <w:jc w:val="left"/>
              <w:rPr>
                <w:rFonts w:cs="Arial"/>
              </w:rPr>
            </w:pPr>
            <w:r w:rsidRPr="00CF01A6">
              <w:rPr>
                <w:rFonts w:cs="Arial"/>
                <w:b/>
              </w:rPr>
              <w:t xml:space="preserve">Social Value </w:t>
            </w:r>
            <w:r w:rsidR="00E048CE">
              <w:rPr>
                <w:rFonts w:cs="Arial"/>
                <w:b/>
              </w:rPr>
              <w:t>Plan</w:t>
            </w:r>
          </w:p>
        </w:tc>
      </w:tr>
      <w:tr w:rsidR="00C204F4" w:rsidRPr="00CF01A6" w14:paraId="298158CD" w14:textId="77777777" w:rsidTr="00C9261B">
        <w:tc>
          <w:tcPr>
            <w:tcW w:w="1221" w:type="dxa"/>
          </w:tcPr>
          <w:p w14:paraId="70474F7F" w14:textId="77777777" w:rsidR="00C204F4" w:rsidRPr="00CF01A6" w:rsidRDefault="00C204F4" w:rsidP="00C9261B">
            <w:pPr>
              <w:keepNext/>
              <w:spacing w:before="120" w:after="120"/>
              <w:rPr>
                <w:rFonts w:cs="Arial"/>
              </w:rPr>
            </w:pPr>
            <w:r w:rsidRPr="00CF01A6">
              <w:rPr>
                <w:rFonts w:cs="Arial"/>
              </w:rPr>
              <w:t>KPI 5</w:t>
            </w:r>
          </w:p>
        </w:tc>
        <w:tc>
          <w:tcPr>
            <w:tcW w:w="1562" w:type="dxa"/>
          </w:tcPr>
          <w:p w14:paraId="7AC1A41C" w14:textId="0EF18218" w:rsidR="00C204F4" w:rsidRPr="00CF01A6" w:rsidRDefault="00C204F4" w:rsidP="00E048CE">
            <w:pPr>
              <w:keepNext/>
              <w:spacing w:before="120" w:after="120"/>
              <w:rPr>
                <w:rFonts w:cs="Arial"/>
              </w:rPr>
            </w:pPr>
            <w:r w:rsidRPr="00CF01A6">
              <w:rPr>
                <w:rFonts w:cs="Arial"/>
              </w:rPr>
              <w:t xml:space="preserve">Social Value </w:t>
            </w:r>
            <w:r w:rsidR="00E048CE">
              <w:rPr>
                <w:rFonts w:cs="Arial"/>
              </w:rPr>
              <w:t>Plan</w:t>
            </w:r>
          </w:p>
        </w:tc>
        <w:tc>
          <w:tcPr>
            <w:tcW w:w="8949" w:type="dxa"/>
          </w:tcPr>
          <w:p w14:paraId="71C1B271" w14:textId="77777777" w:rsidR="00C204F4" w:rsidRPr="00CF01A6" w:rsidRDefault="00C204F4" w:rsidP="00C9261B">
            <w:pPr>
              <w:keepNext/>
              <w:spacing w:before="120" w:after="120"/>
              <w:rPr>
                <w:rFonts w:cs="Arial"/>
              </w:rPr>
            </w:pPr>
            <w:r w:rsidRPr="00CF01A6">
              <w:rPr>
                <w:rFonts w:cs="Arial"/>
              </w:rPr>
              <w:t>This KPI will be registered as a:</w:t>
            </w:r>
          </w:p>
          <w:p w14:paraId="2EE78506" w14:textId="1DD72E49" w:rsidR="00C204F4" w:rsidRPr="00CF01A6" w:rsidRDefault="00C204F4" w:rsidP="00C0712B">
            <w:pPr>
              <w:pStyle w:val="ListParagraph"/>
              <w:keepNext/>
              <w:numPr>
                <w:ilvl w:val="0"/>
                <w:numId w:val="52"/>
              </w:numPr>
              <w:spacing w:before="120" w:after="120"/>
              <w:ind w:left="337" w:hanging="337"/>
              <w:rPr>
                <w:rFonts w:cs="Arial"/>
              </w:rPr>
            </w:pPr>
            <w:r w:rsidRPr="00CF01A6">
              <w:rPr>
                <w:rFonts w:cs="Arial"/>
              </w:rPr>
              <w:t xml:space="preserve">“GREEN” where the Authority assesses the Social Value </w:t>
            </w:r>
            <w:r w:rsidR="002233F6">
              <w:rPr>
                <w:rFonts w:cs="Arial"/>
              </w:rPr>
              <w:t>Plan</w:t>
            </w:r>
            <w:r w:rsidRPr="00CF01A6">
              <w:rPr>
                <w:rFonts w:cs="Arial"/>
              </w:rPr>
              <w:t xml:space="preserve"> Report and it determines (acting reasonably) that 100% of the Delivery Objectives achieve a rating of Good or Approaching Target in any Monitoring Period;</w:t>
            </w:r>
          </w:p>
          <w:p w14:paraId="02E70748" w14:textId="77777777" w:rsidR="00C204F4" w:rsidRPr="00CF01A6" w:rsidRDefault="00C204F4" w:rsidP="00C9261B">
            <w:pPr>
              <w:pStyle w:val="ListParagraph"/>
              <w:keepNext/>
              <w:spacing w:before="120" w:after="120"/>
              <w:ind w:left="337"/>
              <w:rPr>
                <w:rFonts w:cs="Arial"/>
              </w:rPr>
            </w:pPr>
          </w:p>
          <w:p w14:paraId="740F0F4C" w14:textId="21C160D5" w:rsidR="00C204F4" w:rsidRPr="00CF01A6" w:rsidRDefault="00C204F4" w:rsidP="00C0712B">
            <w:pPr>
              <w:pStyle w:val="ListParagraph"/>
              <w:keepNext/>
              <w:numPr>
                <w:ilvl w:val="0"/>
                <w:numId w:val="52"/>
              </w:numPr>
              <w:spacing w:before="120"/>
              <w:ind w:left="335" w:hanging="335"/>
              <w:rPr>
                <w:rFonts w:cs="Arial"/>
              </w:rPr>
            </w:pPr>
            <w:r w:rsidRPr="00CF01A6">
              <w:rPr>
                <w:rFonts w:cs="Arial"/>
              </w:rPr>
              <w:t xml:space="preserve">“AMBER” where the Authority assesses the Social Value </w:t>
            </w:r>
            <w:r w:rsidR="002233F6">
              <w:rPr>
                <w:rFonts w:cs="Arial"/>
              </w:rPr>
              <w:t>Plan</w:t>
            </w:r>
            <w:r w:rsidRPr="00CF01A6">
              <w:rPr>
                <w:rFonts w:cs="Arial"/>
              </w:rPr>
              <w:t xml:space="preserve"> Report and it determines (acting reasonably) that any Delivery Objective achieves a rating of Requires Improvement in any Monitoring Period; and/or</w:t>
            </w:r>
          </w:p>
          <w:p w14:paraId="00CAD505" w14:textId="77777777" w:rsidR="00C204F4" w:rsidRPr="00CF01A6" w:rsidRDefault="00C204F4" w:rsidP="00C9261B">
            <w:pPr>
              <w:pStyle w:val="ListParagraph"/>
              <w:keepNext/>
              <w:spacing w:after="120"/>
              <w:ind w:left="335"/>
              <w:rPr>
                <w:rFonts w:cs="Arial"/>
              </w:rPr>
            </w:pPr>
          </w:p>
          <w:p w14:paraId="005AD558" w14:textId="77777777" w:rsidR="00C204F4" w:rsidRPr="00CF01A6" w:rsidRDefault="00C204F4" w:rsidP="00C0712B">
            <w:pPr>
              <w:pStyle w:val="ListParagraph"/>
              <w:keepNext/>
              <w:numPr>
                <w:ilvl w:val="0"/>
                <w:numId w:val="52"/>
              </w:numPr>
              <w:spacing w:after="120"/>
              <w:ind w:left="335" w:hanging="335"/>
              <w:rPr>
                <w:rFonts w:cs="Arial"/>
              </w:rPr>
            </w:pPr>
            <w:r w:rsidRPr="00CF01A6">
              <w:rPr>
                <w:rFonts w:cs="Arial"/>
              </w:rPr>
              <w:t>“RED” where:</w:t>
            </w:r>
          </w:p>
          <w:p w14:paraId="37B7511C" w14:textId="593E8E4E" w:rsidR="00C204F4" w:rsidRPr="00CF01A6" w:rsidRDefault="00C204F4" w:rsidP="00C0712B">
            <w:pPr>
              <w:pStyle w:val="MRSchedPara4"/>
              <w:keepNext/>
              <w:numPr>
                <w:ilvl w:val="3"/>
                <w:numId w:val="81"/>
              </w:numPr>
              <w:tabs>
                <w:tab w:val="clear" w:pos="2517"/>
                <w:tab w:val="num" w:pos="932"/>
              </w:tabs>
              <w:spacing w:before="120" w:after="120"/>
              <w:ind w:left="932" w:hanging="426"/>
              <w:rPr>
                <w:rFonts w:cs="Arial"/>
              </w:rPr>
            </w:pPr>
            <w:r w:rsidRPr="00CF01A6">
              <w:rPr>
                <w:rFonts w:cs="Arial"/>
              </w:rPr>
              <w:t xml:space="preserve">the Authority assesses the Social Value </w:t>
            </w:r>
            <w:r w:rsidR="002233F6">
              <w:rPr>
                <w:rFonts w:cs="Arial"/>
              </w:rPr>
              <w:t>Plan</w:t>
            </w:r>
            <w:r w:rsidRPr="00CF01A6">
              <w:rPr>
                <w:rFonts w:cs="Arial"/>
              </w:rPr>
              <w:t xml:space="preserve"> Report and it determines (acting reasonably) that any Delivery Objective achieves a rating of Inadequate; and/or</w:t>
            </w:r>
          </w:p>
          <w:p w14:paraId="0EAF70BC" w14:textId="1A6DE6FC" w:rsidR="00C204F4" w:rsidRPr="00CF01A6" w:rsidRDefault="00C204F4" w:rsidP="00C0712B">
            <w:pPr>
              <w:pStyle w:val="MRSchedPara4"/>
              <w:keepNext/>
              <w:numPr>
                <w:ilvl w:val="3"/>
                <w:numId w:val="81"/>
              </w:numPr>
              <w:spacing w:before="120" w:after="120"/>
              <w:ind w:left="904" w:hanging="425"/>
              <w:rPr>
                <w:rFonts w:cs="Arial"/>
              </w:rPr>
            </w:pPr>
            <w:r w:rsidRPr="00CF01A6">
              <w:rPr>
                <w:rFonts w:cs="Arial"/>
              </w:rPr>
              <w:t xml:space="preserve">the System Integrator fails to deliver to the Authority a Social Value </w:t>
            </w:r>
            <w:r w:rsidR="002233F6">
              <w:rPr>
                <w:rFonts w:cs="Arial"/>
              </w:rPr>
              <w:t>Plan</w:t>
            </w:r>
            <w:r w:rsidRPr="00CF01A6">
              <w:rPr>
                <w:rFonts w:cs="Arial"/>
              </w:rPr>
              <w:t xml:space="preserve"> Report that complies with the requirements of </w:t>
            </w:r>
            <w:r w:rsidR="00F06C3A">
              <w:rPr>
                <w:rFonts w:cs="Arial"/>
              </w:rPr>
              <w:fldChar w:fldCharType="begin"/>
            </w:r>
            <w:r w:rsidR="00F06C3A">
              <w:rPr>
                <w:rFonts w:cs="Arial"/>
              </w:rPr>
              <w:instrText xml:space="preserve"> REF _Ref79758171 \r \h </w:instrText>
            </w:r>
            <w:r w:rsidR="00F06C3A">
              <w:rPr>
                <w:rFonts w:cs="Arial"/>
              </w:rPr>
            </w:r>
            <w:r w:rsidR="00F06C3A">
              <w:rPr>
                <w:rFonts w:cs="Arial"/>
              </w:rPr>
              <w:fldChar w:fldCharType="separate"/>
            </w:r>
            <w:r w:rsidR="00541754">
              <w:rPr>
                <w:rFonts w:cs="Arial"/>
              </w:rPr>
              <w:t>Schedule 18</w:t>
            </w:r>
            <w:r w:rsidR="00F06C3A">
              <w:rPr>
                <w:rFonts w:cs="Arial"/>
              </w:rPr>
              <w:fldChar w:fldCharType="end"/>
            </w:r>
            <w:r w:rsidRPr="00CF01A6">
              <w:rPr>
                <w:rFonts w:cs="Arial"/>
              </w:rPr>
              <w:t xml:space="preserve"> (</w:t>
            </w:r>
            <w:r w:rsidRPr="00CF01A6">
              <w:rPr>
                <w:rFonts w:cs="Arial"/>
                <w:i/>
              </w:rPr>
              <w:t>Social Value Plan</w:t>
            </w:r>
            <w:r w:rsidRPr="00CF01A6">
              <w:rPr>
                <w:rFonts w:cs="Arial"/>
              </w:rPr>
              <w:t>),</w:t>
            </w:r>
          </w:p>
          <w:p w14:paraId="7B8483EE" w14:textId="77777777" w:rsidR="00C204F4" w:rsidRPr="00CF01A6" w:rsidRDefault="00C204F4" w:rsidP="00C9261B">
            <w:pPr>
              <w:pStyle w:val="MRSchedPara4"/>
              <w:keepNext/>
              <w:numPr>
                <w:ilvl w:val="0"/>
                <w:numId w:val="0"/>
              </w:numPr>
              <w:spacing w:before="120" w:after="120"/>
              <w:ind w:left="479"/>
              <w:rPr>
                <w:rFonts w:cs="Arial"/>
              </w:rPr>
            </w:pPr>
            <w:r w:rsidRPr="00CF01A6">
              <w:rPr>
                <w:rFonts w:cs="Arial"/>
              </w:rPr>
              <w:t>in any Monitoring Period.</w:t>
            </w:r>
          </w:p>
        </w:tc>
        <w:tc>
          <w:tcPr>
            <w:tcW w:w="2835" w:type="dxa"/>
          </w:tcPr>
          <w:p w14:paraId="25C64509" w14:textId="77777777" w:rsidR="00C204F4" w:rsidRPr="00CF01A6" w:rsidRDefault="00C204F4" w:rsidP="00C9261B">
            <w:pPr>
              <w:spacing w:before="120" w:after="120"/>
              <w:jc w:val="left"/>
              <w:rPr>
                <w:rFonts w:cs="Arial"/>
              </w:rPr>
            </w:pPr>
            <w:r w:rsidRPr="00CF01A6">
              <w:rPr>
                <w:rFonts w:cs="Arial"/>
              </w:rPr>
              <w:t>AMBER: £300</w:t>
            </w:r>
          </w:p>
          <w:p w14:paraId="4253429C" w14:textId="77777777" w:rsidR="00C204F4" w:rsidRPr="00CF01A6" w:rsidRDefault="00C204F4" w:rsidP="00C9261B">
            <w:pPr>
              <w:spacing w:before="120" w:after="120"/>
              <w:jc w:val="left"/>
              <w:rPr>
                <w:rFonts w:cs="Arial"/>
              </w:rPr>
            </w:pPr>
            <w:r w:rsidRPr="00CF01A6">
              <w:rPr>
                <w:rFonts w:cs="Arial"/>
              </w:rPr>
              <w:t>2 SFPs</w:t>
            </w:r>
          </w:p>
          <w:p w14:paraId="0F2F3A6F" w14:textId="77777777" w:rsidR="00C204F4" w:rsidRPr="00CF01A6" w:rsidRDefault="00C204F4" w:rsidP="00C9261B">
            <w:pPr>
              <w:spacing w:before="120" w:after="120"/>
              <w:jc w:val="left"/>
              <w:rPr>
                <w:rFonts w:cs="Arial"/>
              </w:rPr>
            </w:pPr>
          </w:p>
          <w:p w14:paraId="21E16D0C" w14:textId="77777777" w:rsidR="00C204F4" w:rsidRPr="00CF01A6" w:rsidRDefault="00C204F4" w:rsidP="00C9261B">
            <w:pPr>
              <w:spacing w:before="120" w:after="120"/>
              <w:jc w:val="left"/>
              <w:rPr>
                <w:rFonts w:cs="Arial"/>
              </w:rPr>
            </w:pPr>
            <w:r w:rsidRPr="00CF01A6">
              <w:rPr>
                <w:rFonts w:cs="Arial"/>
              </w:rPr>
              <w:t>RED: £600</w:t>
            </w:r>
          </w:p>
          <w:p w14:paraId="60212C17" w14:textId="77777777" w:rsidR="00C204F4" w:rsidRPr="00CF01A6" w:rsidRDefault="00C204F4" w:rsidP="00C9261B">
            <w:pPr>
              <w:spacing w:before="120" w:after="120"/>
              <w:jc w:val="left"/>
              <w:rPr>
                <w:rFonts w:cs="Arial"/>
              </w:rPr>
            </w:pPr>
            <w:r w:rsidRPr="00CF01A6">
              <w:rPr>
                <w:rFonts w:cs="Arial"/>
              </w:rPr>
              <w:t>3 SFPs</w:t>
            </w:r>
          </w:p>
          <w:p w14:paraId="73A55A2D" w14:textId="77777777" w:rsidR="00C204F4" w:rsidRPr="00CF01A6" w:rsidRDefault="00C204F4" w:rsidP="00C9261B">
            <w:pPr>
              <w:keepNext/>
              <w:spacing w:before="120" w:after="120"/>
              <w:jc w:val="left"/>
              <w:rPr>
                <w:rFonts w:cs="Arial"/>
              </w:rPr>
            </w:pPr>
          </w:p>
        </w:tc>
      </w:tr>
    </w:tbl>
    <w:p w14:paraId="1B76AD92" w14:textId="22421D93" w:rsidR="00C204F4" w:rsidRPr="00CF01A6" w:rsidRDefault="00C204F4">
      <w:pPr>
        <w:jc w:val="left"/>
        <w:rPr>
          <w:rFonts w:cs="Arial"/>
        </w:rPr>
      </w:pPr>
    </w:p>
    <w:p w14:paraId="5D754FDD" w14:textId="77777777" w:rsidR="00C204F4" w:rsidRPr="00CF01A6" w:rsidRDefault="00C204F4">
      <w:pPr>
        <w:jc w:val="left"/>
        <w:rPr>
          <w:rFonts w:cs="Arial"/>
        </w:rPr>
      </w:pPr>
      <w:r w:rsidRPr="00CF01A6">
        <w:rPr>
          <w:rFonts w:cs="Arial"/>
        </w:rPr>
        <w:br w:type="page"/>
      </w:r>
    </w:p>
    <w:p w14:paraId="69670814" w14:textId="77777777" w:rsidR="00C204F4" w:rsidRPr="007053E3" w:rsidRDefault="00C204F4" w:rsidP="00FE63AD">
      <w:pPr>
        <w:pStyle w:val="MRSchedule3"/>
      </w:pPr>
      <w:bookmarkStart w:id="37" w:name="_Toc80350700"/>
      <w:r w:rsidRPr="007053E3">
        <w:lastRenderedPageBreak/>
        <w:t>Part 2 - PIs</w:t>
      </w:r>
      <w:bookmarkEnd w:id="37"/>
    </w:p>
    <w:tbl>
      <w:tblPr>
        <w:tblStyle w:val="TableGrid"/>
        <w:tblW w:w="14567" w:type="dxa"/>
        <w:tblLook w:val="04A0" w:firstRow="1" w:lastRow="0" w:firstColumn="1" w:lastColumn="0" w:noHBand="0" w:noVBand="1"/>
      </w:tblPr>
      <w:tblGrid>
        <w:gridCol w:w="1221"/>
        <w:gridCol w:w="1562"/>
        <w:gridCol w:w="8949"/>
        <w:gridCol w:w="2835"/>
      </w:tblGrid>
      <w:tr w:rsidR="00C204F4" w:rsidRPr="00CF01A6" w14:paraId="204B5AD3" w14:textId="77777777" w:rsidTr="00C9261B">
        <w:trPr>
          <w:tblHeader/>
        </w:trPr>
        <w:tc>
          <w:tcPr>
            <w:tcW w:w="1221" w:type="dxa"/>
            <w:shd w:val="clear" w:color="auto" w:fill="C6D9F1" w:themeFill="text2" w:themeFillTint="33"/>
          </w:tcPr>
          <w:p w14:paraId="30ADE718" w14:textId="77777777" w:rsidR="00C204F4" w:rsidRPr="00CF01A6" w:rsidRDefault="00C204F4" w:rsidP="00C9261B">
            <w:pPr>
              <w:spacing w:before="120" w:after="120"/>
              <w:rPr>
                <w:rFonts w:cs="Arial"/>
                <w:b/>
              </w:rPr>
            </w:pPr>
            <w:r w:rsidRPr="00CF01A6">
              <w:rPr>
                <w:rFonts w:cs="Arial"/>
                <w:b/>
              </w:rPr>
              <w:t>PI</w:t>
            </w:r>
          </w:p>
        </w:tc>
        <w:tc>
          <w:tcPr>
            <w:tcW w:w="1562" w:type="dxa"/>
            <w:shd w:val="clear" w:color="auto" w:fill="C6D9F1" w:themeFill="text2" w:themeFillTint="33"/>
          </w:tcPr>
          <w:p w14:paraId="1A8758EA" w14:textId="77777777" w:rsidR="00C204F4" w:rsidRPr="00CF01A6" w:rsidRDefault="00C204F4" w:rsidP="00C9261B">
            <w:pPr>
              <w:spacing w:before="120" w:after="120"/>
              <w:rPr>
                <w:rFonts w:cs="Arial"/>
                <w:b/>
              </w:rPr>
            </w:pPr>
            <w:r w:rsidRPr="00CF01A6">
              <w:rPr>
                <w:rFonts w:cs="Arial"/>
                <w:b/>
              </w:rPr>
              <w:t xml:space="preserve">Description </w:t>
            </w:r>
          </w:p>
        </w:tc>
        <w:tc>
          <w:tcPr>
            <w:tcW w:w="8949" w:type="dxa"/>
            <w:shd w:val="clear" w:color="auto" w:fill="C6D9F1" w:themeFill="text2" w:themeFillTint="33"/>
          </w:tcPr>
          <w:p w14:paraId="556AD0A3" w14:textId="77777777" w:rsidR="00C204F4" w:rsidRPr="00CF01A6" w:rsidRDefault="00C204F4" w:rsidP="00C9261B">
            <w:pPr>
              <w:spacing w:before="120" w:after="120"/>
              <w:rPr>
                <w:rFonts w:cs="Arial"/>
                <w:b/>
              </w:rPr>
            </w:pPr>
            <w:r w:rsidRPr="00CF01A6">
              <w:rPr>
                <w:rFonts w:cs="Arial"/>
                <w:b/>
              </w:rPr>
              <w:t xml:space="preserve">Performance Criteria </w:t>
            </w:r>
          </w:p>
        </w:tc>
        <w:tc>
          <w:tcPr>
            <w:tcW w:w="2835" w:type="dxa"/>
            <w:shd w:val="clear" w:color="auto" w:fill="C6D9F1" w:themeFill="text2" w:themeFillTint="33"/>
          </w:tcPr>
          <w:p w14:paraId="7DD2EFED" w14:textId="77777777" w:rsidR="00C204F4" w:rsidRPr="00CF01A6" w:rsidRDefault="00C204F4" w:rsidP="00C9261B">
            <w:pPr>
              <w:spacing w:before="120" w:after="120"/>
              <w:jc w:val="left"/>
              <w:rPr>
                <w:rFonts w:cs="Arial"/>
                <w:b/>
              </w:rPr>
            </w:pPr>
            <w:r w:rsidRPr="00CF01A6">
              <w:rPr>
                <w:rFonts w:cs="Arial"/>
                <w:b/>
              </w:rPr>
              <w:t>Applicable SFPs</w:t>
            </w:r>
          </w:p>
        </w:tc>
      </w:tr>
      <w:tr w:rsidR="00C204F4" w:rsidRPr="00CF01A6" w14:paraId="32D621EF" w14:textId="77777777" w:rsidTr="00C9261B">
        <w:tc>
          <w:tcPr>
            <w:tcW w:w="14567" w:type="dxa"/>
            <w:gridSpan w:val="4"/>
            <w:shd w:val="clear" w:color="auto" w:fill="D9D9D9" w:themeFill="background1" w:themeFillShade="D9"/>
          </w:tcPr>
          <w:p w14:paraId="05E810B8" w14:textId="77777777" w:rsidR="00C204F4" w:rsidRPr="00CF01A6" w:rsidRDefault="00C204F4" w:rsidP="00C9261B">
            <w:pPr>
              <w:spacing w:before="120" w:after="120"/>
              <w:jc w:val="left"/>
              <w:rPr>
                <w:rFonts w:cs="Arial"/>
              </w:rPr>
            </w:pPr>
            <w:r w:rsidRPr="00CF01A6">
              <w:rPr>
                <w:rFonts w:cs="Arial"/>
                <w:b/>
              </w:rPr>
              <w:t>Rejection of Ad Hoc Tasks and Innovation Proposals</w:t>
            </w:r>
          </w:p>
        </w:tc>
      </w:tr>
      <w:tr w:rsidR="00C204F4" w:rsidRPr="00CF01A6" w14:paraId="1253704F" w14:textId="77777777" w:rsidTr="00C9261B">
        <w:tc>
          <w:tcPr>
            <w:tcW w:w="1221" w:type="dxa"/>
          </w:tcPr>
          <w:p w14:paraId="5BE0A56A" w14:textId="77777777" w:rsidR="00C204F4" w:rsidRPr="00CF01A6" w:rsidRDefault="00C204F4" w:rsidP="00C9261B">
            <w:pPr>
              <w:spacing w:before="120" w:after="120"/>
              <w:rPr>
                <w:rFonts w:cs="Arial"/>
              </w:rPr>
            </w:pPr>
            <w:r w:rsidRPr="00CF01A6">
              <w:rPr>
                <w:rFonts w:cs="Arial"/>
              </w:rPr>
              <w:t>PI 1</w:t>
            </w:r>
          </w:p>
        </w:tc>
        <w:tc>
          <w:tcPr>
            <w:tcW w:w="1562" w:type="dxa"/>
          </w:tcPr>
          <w:p w14:paraId="5436BA4F" w14:textId="77777777" w:rsidR="00C204F4" w:rsidRPr="00CF01A6" w:rsidRDefault="00C204F4" w:rsidP="00C9261B">
            <w:pPr>
              <w:spacing w:before="120" w:after="120"/>
              <w:rPr>
                <w:rFonts w:cs="Arial"/>
              </w:rPr>
            </w:pPr>
            <w:r w:rsidRPr="00CF01A6">
              <w:rPr>
                <w:rFonts w:cs="Arial"/>
              </w:rPr>
              <w:t xml:space="preserve">Rejection of Ad Hoc Task Order Proposals and/or Innovation Proposals </w:t>
            </w:r>
          </w:p>
        </w:tc>
        <w:tc>
          <w:tcPr>
            <w:tcW w:w="8949" w:type="dxa"/>
          </w:tcPr>
          <w:p w14:paraId="52964AA1" w14:textId="77777777" w:rsidR="00C204F4" w:rsidRPr="00CF01A6" w:rsidRDefault="00C204F4" w:rsidP="00C9261B">
            <w:pPr>
              <w:spacing w:before="120" w:after="120"/>
              <w:rPr>
                <w:rFonts w:cs="Arial"/>
              </w:rPr>
            </w:pPr>
            <w:r w:rsidRPr="00CF01A6">
              <w:rPr>
                <w:rFonts w:cs="Arial"/>
              </w:rPr>
              <w:t>This PI will be registered as a:</w:t>
            </w:r>
          </w:p>
          <w:p w14:paraId="6AB9EBD6" w14:textId="06B71904" w:rsidR="00C204F4" w:rsidRPr="00CF01A6" w:rsidRDefault="00C204F4" w:rsidP="00C9261B">
            <w:pPr>
              <w:spacing w:before="120" w:after="120"/>
              <w:rPr>
                <w:rFonts w:cs="Arial"/>
              </w:rPr>
            </w:pPr>
            <w:r w:rsidRPr="00CF01A6">
              <w:rPr>
                <w:rFonts w:cs="Arial"/>
              </w:rPr>
              <w:t xml:space="preserve">(a) “GREEN” where 95% or more of the aggregate of the Ad Hoc Task Order Proposals and Innovation Proposals submitted by the System Integrator pursuant to </w:t>
            </w:r>
            <w:r w:rsidR="00F06C3A">
              <w:rPr>
                <w:rFonts w:cs="Arial"/>
              </w:rPr>
              <w:fldChar w:fldCharType="begin"/>
            </w:r>
            <w:r w:rsidR="00F06C3A">
              <w:rPr>
                <w:rFonts w:cs="Arial"/>
              </w:rPr>
              <w:instrText xml:space="preserve"> REF _Ref79592415 \r \h </w:instrText>
            </w:r>
            <w:r w:rsidR="00F06C3A">
              <w:rPr>
                <w:rFonts w:cs="Arial"/>
              </w:rPr>
            </w:r>
            <w:r w:rsidR="00F06C3A">
              <w:rPr>
                <w:rFonts w:cs="Arial"/>
              </w:rPr>
              <w:fldChar w:fldCharType="separate"/>
            </w:r>
            <w:r w:rsidR="00541754">
              <w:rPr>
                <w:rFonts w:cs="Arial"/>
              </w:rPr>
              <w:t>Schedule 8</w:t>
            </w:r>
            <w:r w:rsidR="00F06C3A">
              <w:rPr>
                <w:rFonts w:cs="Arial"/>
              </w:rPr>
              <w:fldChar w:fldCharType="end"/>
            </w:r>
            <w:r w:rsidRPr="00CF01A6">
              <w:rPr>
                <w:rFonts w:cs="Arial"/>
              </w:rPr>
              <w:t xml:space="preserve"> (</w:t>
            </w:r>
            <w:r w:rsidRPr="00CF01A6">
              <w:rPr>
                <w:rFonts w:cs="Arial"/>
                <w:i/>
              </w:rPr>
              <w:t>Ad Hoc Task Order Approval Process</w:t>
            </w:r>
            <w:r w:rsidRPr="00CF01A6">
              <w:rPr>
                <w:rFonts w:cs="Arial"/>
              </w:rPr>
              <w:t>) and/or Part 5 (</w:t>
            </w:r>
            <w:r w:rsidRPr="00CF01A6">
              <w:rPr>
                <w:rFonts w:cs="Arial"/>
                <w:i/>
              </w:rPr>
              <w:t>Capability Integration Cycle</w:t>
            </w:r>
            <w:r w:rsidRPr="00CF01A6">
              <w:rPr>
                <w:rFonts w:cs="Arial"/>
              </w:rPr>
              <w:t xml:space="preserve">) of </w:t>
            </w:r>
            <w:r w:rsidR="00F06C3A">
              <w:rPr>
                <w:rFonts w:cs="Arial"/>
              </w:rPr>
              <w:fldChar w:fldCharType="begin"/>
            </w:r>
            <w:r w:rsidR="00F06C3A">
              <w:rPr>
                <w:rFonts w:cs="Arial"/>
              </w:rPr>
              <w:instrText xml:space="preserve"> REF _Ref79490938 \r \h </w:instrText>
            </w:r>
            <w:r w:rsidR="00F06C3A">
              <w:rPr>
                <w:rFonts w:cs="Arial"/>
              </w:rPr>
            </w:r>
            <w:r w:rsidR="00F06C3A">
              <w:rPr>
                <w:rFonts w:cs="Arial"/>
              </w:rPr>
              <w:fldChar w:fldCharType="separate"/>
            </w:r>
            <w:r w:rsidR="00541754">
              <w:rPr>
                <w:rFonts w:cs="Arial"/>
              </w:rPr>
              <w:t>Schedule 2</w:t>
            </w:r>
            <w:r w:rsidR="00F06C3A">
              <w:rPr>
                <w:rFonts w:cs="Arial"/>
              </w:rPr>
              <w:fldChar w:fldCharType="end"/>
            </w:r>
            <w:r w:rsidRPr="00CF01A6">
              <w:rPr>
                <w:rFonts w:cs="Arial"/>
              </w:rPr>
              <w:t xml:space="preserve"> in any Contract Month are Approved by the Authority’s Representative (acting reasonably);</w:t>
            </w:r>
          </w:p>
          <w:p w14:paraId="7999596A" w14:textId="6F3EAA55" w:rsidR="00C204F4" w:rsidRPr="00CF01A6" w:rsidRDefault="00C204F4" w:rsidP="00C9261B">
            <w:pPr>
              <w:spacing w:before="120" w:after="120"/>
              <w:rPr>
                <w:rFonts w:cs="Arial"/>
              </w:rPr>
            </w:pPr>
            <w:r w:rsidRPr="00CF01A6">
              <w:rPr>
                <w:rFonts w:cs="Arial"/>
              </w:rPr>
              <w:t xml:space="preserve">(b) “AMBER” where 5% to 10% of the aggregate of the Ad Hoc Task Order Proposals and Innovation Proposals submitted by the System Integrator pursuant to </w:t>
            </w:r>
            <w:r w:rsidR="00CF76F4">
              <w:rPr>
                <w:rFonts w:cs="Arial"/>
              </w:rPr>
              <w:fldChar w:fldCharType="begin"/>
            </w:r>
            <w:r w:rsidR="00CF76F4">
              <w:rPr>
                <w:rFonts w:cs="Arial"/>
              </w:rPr>
              <w:instrText xml:space="preserve"> REF _Ref79592415 \r \h </w:instrText>
            </w:r>
            <w:r w:rsidR="00CF76F4">
              <w:rPr>
                <w:rFonts w:cs="Arial"/>
              </w:rPr>
            </w:r>
            <w:r w:rsidR="00CF76F4">
              <w:rPr>
                <w:rFonts w:cs="Arial"/>
              </w:rPr>
              <w:fldChar w:fldCharType="separate"/>
            </w:r>
            <w:r w:rsidR="00541754">
              <w:rPr>
                <w:rFonts w:cs="Arial"/>
              </w:rPr>
              <w:t>Schedule 8</w:t>
            </w:r>
            <w:r w:rsidR="00CF76F4">
              <w:rPr>
                <w:rFonts w:cs="Arial"/>
              </w:rPr>
              <w:fldChar w:fldCharType="end"/>
            </w:r>
            <w:r w:rsidRPr="00CF01A6">
              <w:rPr>
                <w:rFonts w:cs="Arial"/>
              </w:rPr>
              <w:t xml:space="preserve"> (</w:t>
            </w:r>
            <w:r w:rsidRPr="00CF01A6">
              <w:rPr>
                <w:rFonts w:cs="Arial"/>
                <w:i/>
              </w:rPr>
              <w:t>Ad Hoc Task Order Approval Process</w:t>
            </w:r>
            <w:r w:rsidRPr="00CF01A6">
              <w:rPr>
                <w:rFonts w:cs="Arial"/>
              </w:rPr>
              <w:t>) and/or Part 5 (</w:t>
            </w:r>
            <w:r w:rsidRPr="00CF01A6">
              <w:rPr>
                <w:rFonts w:cs="Arial"/>
                <w:i/>
              </w:rPr>
              <w:t>Capability Integration Cycle</w:t>
            </w:r>
            <w:r w:rsidRPr="00CF01A6">
              <w:rPr>
                <w:rFonts w:cs="Arial"/>
              </w:rPr>
              <w:t xml:space="preserve">) of </w:t>
            </w:r>
            <w:r w:rsidR="00F06C3A">
              <w:rPr>
                <w:rFonts w:cs="Arial"/>
              </w:rPr>
              <w:fldChar w:fldCharType="begin"/>
            </w:r>
            <w:r w:rsidR="00F06C3A">
              <w:rPr>
                <w:rFonts w:cs="Arial"/>
              </w:rPr>
              <w:instrText xml:space="preserve"> REF _Ref79490938 \r \h </w:instrText>
            </w:r>
            <w:r w:rsidR="00F06C3A">
              <w:rPr>
                <w:rFonts w:cs="Arial"/>
              </w:rPr>
            </w:r>
            <w:r w:rsidR="00F06C3A">
              <w:rPr>
                <w:rFonts w:cs="Arial"/>
              </w:rPr>
              <w:fldChar w:fldCharType="separate"/>
            </w:r>
            <w:r w:rsidR="00541754">
              <w:rPr>
                <w:rFonts w:cs="Arial"/>
              </w:rPr>
              <w:t>Schedule 2</w:t>
            </w:r>
            <w:r w:rsidR="00F06C3A">
              <w:rPr>
                <w:rFonts w:cs="Arial"/>
              </w:rPr>
              <w:fldChar w:fldCharType="end"/>
            </w:r>
            <w:r w:rsidRPr="00CF01A6">
              <w:rPr>
                <w:rFonts w:cs="Arial"/>
              </w:rPr>
              <w:t xml:space="preserve"> in any Contract Month are not Approved by the Authority’s Representative (acting reasonably); and/or</w:t>
            </w:r>
          </w:p>
          <w:p w14:paraId="0B082E33" w14:textId="77777777" w:rsidR="00C204F4" w:rsidRPr="00CF01A6" w:rsidRDefault="00C204F4" w:rsidP="00C9261B">
            <w:pPr>
              <w:spacing w:before="120" w:after="120"/>
              <w:rPr>
                <w:rFonts w:cs="Arial"/>
              </w:rPr>
            </w:pPr>
            <w:r w:rsidRPr="00CF01A6">
              <w:rPr>
                <w:rFonts w:cs="Arial"/>
              </w:rPr>
              <w:t xml:space="preserve">(c) “RED” where:    </w:t>
            </w:r>
          </w:p>
          <w:p w14:paraId="53E10336" w14:textId="15A851D3" w:rsidR="00C204F4" w:rsidRPr="00CF01A6" w:rsidRDefault="00C204F4" w:rsidP="00C0712B">
            <w:pPr>
              <w:pStyle w:val="MRSchedPara4"/>
              <w:numPr>
                <w:ilvl w:val="3"/>
                <w:numId w:val="82"/>
              </w:numPr>
              <w:tabs>
                <w:tab w:val="clear" w:pos="2517"/>
                <w:tab w:val="num" w:pos="1073"/>
              </w:tabs>
              <w:spacing w:before="120" w:after="120"/>
              <w:ind w:left="790" w:hanging="454"/>
              <w:rPr>
                <w:rFonts w:cs="Arial"/>
              </w:rPr>
            </w:pPr>
            <w:r w:rsidRPr="00CF01A6">
              <w:rPr>
                <w:rFonts w:cs="Arial"/>
              </w:rPr>
              <w:t xml:space="preserve">more than 10% of the aggregate of the Ad Hoc Task Order Proposals and Innovation Proposals submitted by the System Integrator pursuant to </w:t>
            </w:r>
            <w:r w:rsidR="00CF76F4">
              <w:rPr>
                <w:rFonts w:cs="Arial"/>
              </w:rPr>
              <w:fldChar w:fldCharType="begin"/>
            </w:r>
            <w:r w:rsidR="00CF76F4">
              <w:rPr>
                <w:rFonts w:cs="Arial"/>
              </w:rPr>
              <w:instrText xml:space="preserve"> REF _Ref79592415 \r \h </w:instrText>
            </w:r>
            <w:r w:rsidR="00CF76F4">
              <w:rPr>
                <w:rFonts w:cs="Arial"/>
              </w:rPr>
            </w:r>
            <w:r w:rsidR="00CF76F4">
              <w:rPr>
                <w:rFonts w:cs="Arial"/>
              </w:rPr>
              <w:fldChar w:fldCharType="separate"/>
            </w:r>
            <w:r w:rsidR="00541754">
              <w:rPr>
                <w:rFonts w:cs="Arial"/>
              </w:rPr>
              <w:t>Schedule 8</w:t>
            </w:r>
            <w:r w:rsidR="00CF76F4">
              <w:rPr>
                <w:rFonts w:cs="Arial"/>
              </w:rPr>
              <w:fldChar w:fldCharType="end"/>
            </w:r>
            <w:r w:rsidRPr="00CF01A6">
              <w:rPr>
                <w:rFonts w:cs="Arial"/>
              </w:rPr>
              <w:t xml:space="preserve"> (</w:t>
            </w:r>
            <w:r w:rsidRPr="00CF01A6">
              <w:rPr>
                <w:rFonts w:cs="Arial"/>
                <w:i/>
              </w:rPr>
              <w:t>Ad Hoc Task Order Approval Process</w:t>
            </w:r>
            <w:r w:rsidRPr="00CF01A6">
              <w:rPr>
                <w:rFonts w:cs="Arial"/>
              </w:rPr>
              <w:t>) and/or Part 5 (</w:t>
            </w:r>
            <w:r w:rsidRPr="00CF01A6">
              <w:rPr>
                <w:rFonts w:cs="Arial"/>
                <w:i/>
              </w:rPr>
              <w:t>Capability Integration Cycle</w:t>
            </w:r>
            <w:r w:rsidRPr="00CF01A6">
              <w:rPr>
                <w:rFonts w:cs="Arial"/>
              </w:rPr>
              <w:t xml:space="preserve">) of </w:t>
            </w:r>
            <w:r w:rsidR="00F06C3A">
              <w:rPr>
                <w:rFonts w:cs="Arial"/>
              </w:rPr>
              <w:fldChar w:fldCharType="begin"/>
            </w:r>
            <w:r w:rsidR="00F06C3A">
              <w:rPr>
                <w:rFonts w:cs="Arial"/>
              </w:rPr>
              <w:instrText xml:space="preserve"> REF _Ref79490938 \r \h </w:instrText>
            </w:r>
            <w:r w:rsidR="00F06C3A">
              <w:rPr>
                <w:rFonts w:cs="Arial"/>
              </w:rPr>
            </w:r>
            <w:r w:rsidR="00F06C3A">
              <w:rPr>
                <w:rFonts w:cs="Arial"/>
              </w:rPr>
              <w:fldChar w:fldCharType="separate"/>
            </w:r>
            <w:r w:rsidR="00541754">
              <w:rPr>
                <w:rFonts w:cs="Arial"/>
              </w:rPr>
              <w:t>Schedule 2</w:t>
            </w:r>
            <w:r w:rsidR="00F06C3A">
              <w:rPr>
                <w:rFonts w:cs="Arial"/>
              </w:rPr>
              <w:fldChar w:fldCharType="end"/>
            </w:r>
            <w:r w:rsidRPr="00CF01A6">
              <w:rPr>
                <w:rFonts w:cs="Arial"/>
              </w:rPr>
              <w:t xml:space="preserve"> in any Contract Month are not Approved by the Authority’s Representative (acting reasonably); and/or</w:t>
            </w:r>
          </w:p>
          <w:p w14:paraId="7A4520A8" w14:textId="3D886DC5" w:rsidR="00C204F4" w:rsidRPr="00CF01A6" w:rsidRDefault="00C204F4" w:rsidP="00C0712B">
            <w:pPr>
              <w:pStyle w:val="MRSchedPara4"/>
              <w:numPr>
                <w:ilvl w:val="3"/>
                <w:numId w:val="82"/>
              </w:numPr>
              <w:spacing w:before="120" w:after="120"/>
              <w:ind w:left="762" w:hanging="425"/>
              <w:rPr>
                <w:rFonts w:cs="Arial"/>
              </w:rPr>
            </w:pPr>
            <w:r w:rsidRPr="00CF01A6">
              <w:rPr>
                <w:rFonts w:cs="Arial"/>
              </w:rPr>
              <w:t xml:space="preserve">the System Integrator fails to deliver to the Authority any Ad Hoc Task Order Proposal and/or any Innovation Proposal (as the case may be) by the relevant Response Time for the delivery of the relevant Ad Hoc Task Order Proposal and/or any Innovation Proposal (as the case may be) as set out in </w:t>
            </w:r>
            <w:r w:rsidR="00CF76F4">
              <w:rPr>
                <w:rFonts w:cs="Arial"/>
              </w:rPr>
              <w:fldChar w:fldCharType="begin"/>
            </w:r>
            <w:r w:rsidR="00CF76F4">
              <w:rPr>
                <w:rFonts w:cs="Arial"/>
              </w:rPr>
              <w:instrText xml:space="preserve"> REF _Ref79592415 \r \h </w:instrText>
            </w:r>
            <w:r w:rsidR="00CF76F4">
              <w:rPr>
                <w:rFonts w:cs="Arial"/>
              </w:rPr>
            </w:r>
            <w:r w:rsidR="00CF76F4">
              <w:rPr>
                <w:rFonts w:cs="Arial"/>
              </w:rPr>
              <w:fldChar w:fldCharType="separate"/>
            </w:r>
            <w:r w:rsidR="00541754">
              <w:rPr>
                <w:rFonts w:cs="Arial"/>
              </w:rPr>
              <w:t>Schedule 8</w:t>
            </w:r>
            <w:r w:rsidR="00CF76F4">
              <w:rPr>
                <w:rFonts w:cs="Arial"/>
              </w:rPr>
              <w:fldChar w:fldCharType="end"/>
            </w:r>
            <w:r w:rsidRPr="00CF01A6">
              <w:rPr>
                <w:rFonts w:cs="Arial"/>
              </w:rPr>
              <w:t xml:space="preserve"> (</w:t>
            </w:r>
            <w:r w:rsidRPr="00CF01A6">
              <w:rPr>
                <w:rFonts w:cs="Arial"/>
                <w:i/>
              </w:rPr>
              <w:t>Ad Hoc Task Order Approval Process</w:t>
            </w:r>
            <w:r w:rsidRPr="00CF01A6">
              <w:rPr>
                <w:rFonts w:cs="Arial"/>
              </w:rPr>
              <w:t>) and/or Part 5 (</w:t>
            </w:r>
            <w:r w:rsidRPr="00CF01A6">
              <w:rPr>
                <w:rFonts w:cs="Arial"/>
                <w:i/>
              </w:rPr>
              <w:t>Capability Integration Cycle</w:t>
            </w:r>
            <w:r w:rsidRPr="00CF01A6">
              <w:rPr>
                <w:rFonts w:cs="Arial"/>
              </w:rPr>
              <w:t xml:space="preserve">) of </w:t>
            </w:r>
            <w:r w:rsidR="00F06C3A">
              <w:rPr>
                <w:rFonts w:cs="Arial"/>
              </w:rPr>
              <w:fldChar w:fldCharType="begin"/>
            </w:r>
            <w:r w:rsidR="00F06C3A">
              <w:rPr>
                <w:rFonts w:cs="Arial"/>
              </w:rPr>
              <w:instrText xml:space="preserve"> REF _Ref79490938 \r \h </w:instrText>
            </w:r>
            <w:r w:rsidR="00F06C3A">
              <w:rPr>
                <w:rFonts w:cs="Arial"/>
              </w:rPr>
            </w:r>
            <w:r w:rsidR="00F06C3A">
              <w:rPr>
                <w:rFonts w:cs="Arial"/>
              </w:rPr>
              <w:fldChar w:fldCharType="separate"/>
            </w:r>
            <w:r w:rsidR="00541754">
              <w:rPr>
                <w:rFonts w:cs="Arial"/>
              </w:rPr>
              <w:t>Schedule 2</w:t>
            </w:r>
            <w:r w:rsidR="00F06C3A">
              <w:rPr>
                <w:rFonts w:cs="Arial"/>
              </w:rPr>
              <w:fldChar w:fldCharType="end"/>
            </w:r>
            <w:r w:rsidRPr="00CF01A6">
              <w:rPr>
                <w:rFonts w:cs="Arial"/>
              </w:rPr>
              <w:t xml:space="preserve"> (as the case may be) or such later date notified by the Authority to the System Integrator from time.</w:t>
            </w:r>
          </w:p>
          <w:p w14:paraId="4902B867" w14:textId="77777777" w:rsidR="00C204F4" w:rsidRPr="00CF01A6" w:rsidRDefault="00C204F4" w:rsidP="00C9261B">
            <w:pPr>
              <w:pStyle w:val="MRSchedPara4"/>
              <w:numPr>
                <w:ilvl w:val="0"/>
                <w:numId w:val="0"/>
              </w:numPr>
              <w:spacing w:before="120" w:after="120"/>
              <w:ind w:left="53"/>
              <w:rPr>
                <w:rFonts w:cs="Arial"/>
              </w:rPr>
            </w:pPr>
            <w:r w:rsidRPr="00CF01A6">
              <w:rPr>
                <w:rFonts w:cs="Arial"/>
              </w:rPr>
              <w:t xml:space="preserve">The Parties agree that for the purpose of calculating the relevant percentages for this KPI 3, the System Integrator is entitled to discount any Ad Hoc Task Order Proposal and/or </w:t>
            </w:r>
            <w:r w:rsidRPr="00CF01A6">
              <w:rPr>
                <w:rFonts w:cs="Arial"/>
              </w:rPr>
              <w:lastRenderedPageBreak/>
              <w:t>Innovation Proposal where the Authority withdraws that Ad Hoc Task Order Proposal and/or Innovation Proposal, save where the reason for such withdrawal is due to the act, omission or default of the System Integrator.</w:t>
            </w:r>
          </w:p>
        </w:tc>
        <w:tc>
          <w:tcPr>
            <w:tcW w:w="2835" w:type="dxa"/>
          </w:tcPr>
          <w:p w14:paraId="08692C80" w14:textId="77777777" w:rsidR="00C204F4" w:rsidRPr="00CF01A6" w:rsidRDefault="00C204F4" w:rsidP="00C9261B">
            <w:pPr>
              <w:spacing w:before="120" w:after="120"/>
              <w:jc w:val="left"/>
              <w:rPr>
                <w:rFonts w:cs="Arial"/>
              </w:rPr>
            </w:pPr>
            <w:r w:rsidRPr="00CF01A6">
              <w:rPr>
                <w:rFonts w:cs="Arial"/>
              </w:rPr>
              <w:lastRenderedPageBreak/>
              <w:t>AMBER: 1 SFPs</w:t>
            </w:r>
          </w:p>
          <w:p w14:paraId="45DCDF40" w14:textId="77777777" w:rsidR="00C204F4" w:rsidRPr="00CF01A6" w:rsidRDefault="00C204F4" w:rsidP="00C9261B">
            <w:pPr>
              <w:spacing w:before="120" w:after="120"/>
              <w:jc w:val="left"/>
              <w:rPr>
                <w:rFonts w:cs="Arial"/>
              </w:rPr>
            </w:pPr>
          </w:p>
          <w:p w14:paraId="456D6F4B" w14:textId="77777777" w:rsidR="00C204F4" w:rsidRPr="00CF01A6" w:rsidRDefault="00C204F4" w:rsidP="00C9261B">
            <w:pPr>
              <w:spacing w:before="120" w:after="120"/>
              <w:jc w:val="left"/>
              <w:rPr>
                <w:rFonts w:cs="Arial"/>
              </w:rPr>
            </w:pPr>
            <w:r w:rsidRPr="00CF01A6">
              <w:rPr>
                <w:rFonts w:cs="Arial"/>
              </w:rPr>
              <w:t>RED:  6 SFPs</w:t>
            </w:r>
          </w:p>
        </w:tc>
      </w:tr>
      <w:tr w:rsidR="00C204F4" w:rsidRPr="00CF01A6" w14:paraId="1F765BA6" w14:textId="77777777" w:rsidTr="00C9261B">
        <w:tc>
          <w:tcPr>
            <w:tcW w:w="1221" w:type="dxa"/>
          </w:tcPr>
          <w:p w14:paraId="260834EF" w14:textId="77777777" w:rsidR="00C204F4" w:rsidRPr="00CF01A6" w:rsidRDefault="00C204F4" w:rsidP="00C9261B">
            <w:pPr>
              <w:spacing w:before="120" w:after="120"/>
              <w:rPr>
                <w:rFonts w:cs="Arial"/>
              </w:rPr>
            </w:pPr>
            <w:r w:rsidRPr="00CF01A6">
              <w:rPr>
                <w:rFonts w:cs="Arial"/>
              </w:rPr>
              <w:t>PI 2</w:t>
            </w:r>
          </w:p>
        </w:tc>
        <w:tc>
          <w:tcPr>
            <w:tcW w:w="1562" w:type="dxa"/>
          </w:tcPr>
          <w:p w14:paraId="23E36B13" w14:textId="77777777" w:rsidR="00C204F4" w:rsidRPr="00CF01A6" w:rsidRDefault="00C204F4" w:rsidP="00C9261B">
            <w:pPr>
              <w:spacing w:before="120" w:after="120"/>
              <w:rPr>
                <w:rFonts w:cs="Arial"/>
              </w:rPr>
            </w:pPr>
            <w:r w:rsidRPr="00CF01A6">
              <w:rPr>
                <w:rFonts w:cs="Arial"/>
              </w:rPr>
              <w:t>Innovation Proposals</w:t>
            </w:r>
          </w:p>
        </w:tc>
        <w:tc>
          <w:tcPr>
            <w:tcW w:w="8949" w:type="dxa"/>
          </w:tcPr>
          <w:p w14:paraId="668F7EDB" w14:textId="77777777" w:rsidR="00C204F4" w:rsidRPr="00CF01A6" w:rsidRDefault="00C204F4" w:rsidP="00C9261B">
            <w:pPr>
              <w:spacing w:before="120" w:after="120"/>
              <w:rPr>
                <w:rFonts w:cs="Arial"/>
              </w:rPr>
            </w:pPr>
            <w:r w:rsidRPr="00CF01A6">
              <w:rPr>
                <w:rFonts w:cs="Arial"/>
              </w:rPr>
              <w:t>This PI will be registered as a:</w:t>
            </w:r>
          </w:p>
          <w:p w14:paraId="2A029849" w14:textId="201D34DA" w:rsidR="00C204F4" w:rsidRPr="00CF01A6" w:rsidRDefault="00C204F4" w:rsidP="00C9261B">
            <w:pPr>
              <w:spacing w:before="120" w:after="120"/>
              <w:rPr>
                <w:rFonts w:cs="Arial"/>
              </w:rPr>
            </w:pPr>
            <w:r w:rsidRPr="00CF01A6">
              <w:rPr>
                <w:rFonts w:cs="Arial"/>
              </w:rPr>
              <w:t>(a) “GREEN” where the System Integrator initiates more than 6 Innovation Proposals pursuant to Part 5 (</w:t>
            </w:r>
            <w:r w:rsidRPr="00CF01A6">
              <w:rPr>
                <w:rFonts w:cs="Arial"/>
                <w:i/>
              </w:rPr>
              <w:t>Capability Integration Cycle</w:t>
            </w:r>
            <w:r w:rsidRPr="00CF01A6">
              <w:rPr>
                <w:rFonts w:cs="Arial"/>
              </w:rPr>
              <w:t xml:space="preserve">) of </w:t>
            </w:r>
            <w:r w:rsidR="00F06C3A">
              <w:rPr>
                <w:rFonts w:cs="Arial"/>
              </w:rPr>
              <w:fldChar w:fldCharType="begin"/>
            </w:r>
            <w:r w:rsidR="00F06C3A">
              <w:rPr>
                <w:rFonts w:cs="Arial"/>
              </w:rPr>
              <w:instrText xml:space="preserve"> REF _Ref79490938 \r \h </w:instrText>
            </w:r>
            <w:r w:rsidR="00F06C3A">
              <w:rPr>
                <w:rFonts w:cs="Arial"/>
              </w:rPr>
            </w:r>
            <w:r w:rsidR="00F06C3A">
              <w:rPr>
                <w:rFonts w:cs="Arial"/>
              </w:rPr>
              <w:fldChar w:fldCharType="separate"/>
            </w:r>
            <w:r w:rsidR="00541754">
              <w:rPr>
                <w:rFonts w:cs="Arial"/>
              </w:rPr>
              <w:t>Schedule 2</w:t>
            </w:r>
            <w:r w:rsidR="00F06C3A">
              <w:rPr>
                <w:rFonts w:cs="Arial"/>
              </w:rPr>
              <w:fldChar w:fldCharType="end"/>
            </w:r>
            <w:r w:rsidRPr="00CF01A6">
              <w:rPr>
                <w:rFonts w:cs="Arial"/>
              </w:rPr>
              <w:t xml:space="preserve"> in any Contract Year;</w:t>
            </w:r>
          </w:p>
          <w:p w14:paraId="4099049B" w14:textId="49F00642" w:rsidR="00C204F4" w:rsidRPr="00CF01A6" w:rsidRDefault="00C204F4" w:rsidP="00C9261B">
            <w:pPr>
              <w:spacing w:before="120" w:after="120"/>
              <w:rPr>
                <w:rFonts w:cs="Arial"/>
              </w:rPr>
            </w:pPr>
            <w:r w:rsidRPr="00CF01A6">
              <w:rPr>
                <w:rFonts w:cs="Arial"/>
              </w:rPr>
              <w:t>(b) “AMBER” where the System Integrator initiates 1 to 6 Innovation Proposals pursuant to Part 5 (</w:t>
            </w:r>
            <w:r w:rsidRPr="00CF01A6">
              <w:rPr>
                <w:rFonts w:cs="Arial"/>
                <w:i/>
              </w:rPr>
              <w:t>Capability Integration Cycle</w:t>
            </w:r>
            <w:r w:rsidRPr="00CF01A6">
              <w:rPr>
                <w:rFonts w:cs="Arial"/>
              </w:rPr>
              <w:t xml:space="preserve">) of </w:t>
            </w:r>
            <w:r w:rsidR="00F06C3A">
              <w:rPr>
                <w:rFonts w:cs="Arial"/>
              </w:rPr>
              <w:fldChar w:fldCharType="begin"/>
            </w:r>
            <w:r w:rsidR="00F06C3A">
              <w:rPr>
                <w:rFonts w:cs="Arial"/>
              </w:rPr>
              <w:instrText xml:space="preserve"> REF _Ref79490938 \r \h </w:instrText>
            </w:r>
            <w:r w:rsidR="00F06C3A">
              <w:rPr>
                <w:rFonts w:cs="Arial"/>
              </w:rPr>
            </w:r>
            <w:r w:rsidR="00F06C3A">
              <w:rPr>
                <w:rFonts w:cs="Arial"/>
              </w:rPr>
              <w:fldChar w:fldCharType="separate"/>
            </w:r>
            <w:r w:rsidR="00541754">
              <w:rPr>
                <w:rFonts w:cs="Arial"/>
              </w:rPr>
              <w:t>Schedule 2</w:t>
            </w:r>
            <w:r w:rsidR="00F06C3A">
              <w:rPr>
                <w:rFonts w:cs="Arial"/>
              </w:rPr>
              <w:fldChar w:fldCharType="end"/>
            </w:r>
            <w:r w:rsidRPr="00CF01A6">
              <w:rPr>
                <w:rFonts w:cs="Arial"/>
              </w:rPr>
              <w:t xml:space="preserve"> in any Contract Year; and</w:t>
            </w:r>
          </w:p>
          <w:p w14:paraId="49529137" w14:textId="0EFABB9E" w:rsidR="00C204F4" w:rsidRPr="00CF01A6" w:rsidRDefault="00C204F4" w:rsidP="00C9261B">
            <w:pPr>
              <w:spacing w:before="120" w:after="120"/>
              <w:rPr>
                <w:rFonts w:cs="Arial"/>
              </w:rPr>
            </w:pPr>
            <w:r w:rsidRPr="00CF01A6">
              <w:rPr>
                <w:rFonts w:cs="Arial"/>
              </w:rPr>
              <w:t>(c) “RED” where the System Integrator fails to initiate any Innovation Proposals pursuant to Part 5 (</w:t>
            </w:r>
            <w:r w:rsidRPr="00CF01A6">
              <w:rPr>
                <w:rFonts w:cs="Arial"/>
                <w:i/>
              </w:rPr>
              <w:t>Capability Integration Cycle</w:t>
            </w:r>
            <w:r w:rsidRPr="00CF01A6">
              <w:rPr>
                <w:rFonts w:cs="Arial"/>
              </w:rPr>
              <w:t xml:space="preserve">) of </w:t>
            </w:r>
            <w:r w:rsidR="00F06C3A">
              <w:rPr>
                <w:rFonts w:cs="Arial"/>
              </w:rPr>
              <w:fldChar w:fldCharType="begin"/>
            </w:r>
            <w:r w:rsidR="00F06C3A">
              <w:rPr>
                <w:rFonts w:cs="Arial"/>
              </w:rPr>
              <w:instrText xml:space="preserve"> REF _Ref79490938 \r \h </w:instrText>
            </w:r>
            <w:r w:rsidR="00F06C3A">
              <w:rPr>
                <w:rFonts w:cs="Arial"/>
              </w:rPr>
            </w:r>
            <w:r w:rsidR="00F06C3A">
              <w:rPr>
                <w:rFonts w:cs="Arial"/>
              </w:rPr>
              <w:fldChar w:fldCharType="separate"/>
            </w:r>
            <w:r w:rsidR="00541754">
              <w:rPr>
                <w:rFonts w:cs="Arial"/>
              </w:rPr>
              <w:t>Schedule 2</w:t>
            </w:r>
            <w:r w:rsidR="00F06C3A">
              <w:rPr>
                <w:rFonts w:cs="Arial"/>
              </w:rPr>
              <w:fldChar w:fldCharType="end"/>
            </w:r>
            <w:r w:rsidRPr="00CF01A6">
              <w:rPr>
                <w:rFonts w:cs="Arial"/>
              </w:rPr>
              <w:t xml:space="preserve"> in any Contract Year.</w:t>
            </w:r>
          </w:p>
          <w:p w14:paraId="7F99BBD3" w14:textId="5ABFDE70" w:rsidR="00C204F4" w:rsidRPr="00CF01A6" w:rsidRDefault="00C204F4" w:rsidP="00046FE2">
            <w:pPr>
              <w:spacing w:before="120" w:after="120"/>
              <w:rPr>
                <w:rFonts w:cs="Arial"/>
              </w:rPr>
            </w:pPr>
            <w:r w:rsidRPr="00CF01A6">
              <w:rPr>
                <w:rFonts w:cs="Arial"/>
              </w:rPr>
              <w:t>The Parties agree that the Auth</w:t>
            </w:r>
            <w:r w:rsidR="00046FE2">
              <w:rPr>
                <w:rFonts w:cs="Arial"/>
              </w:rPr>
              <w:t xml:space="preserve">ority is entitled to deem that </w:t>
            </w:r>
            <w:r w:rsidRPr="00CF01A6">
              <w:rPr>
                <w:rFonts w:cs="Arial"/>
              </w:rPr>
              <w:t xml:space="preserve">any Innovation Proposal where the System Integrator has not exercised good industry practice, has not acted reasonably and/or is in breach of paragraph </w:t>
            </w:r>
            <w:r w:rsidR="00F52A15">
              <w:rPr>
                <w:rFonts w:cs="Arial"/>
              </w:rPr>
              <w:fldChar w:fldCharType="begin"/>
            </w:r>
            <w:r w:rsidR="00F52A15">
              <w:rPr>
                <w:rFonts w:cs="Arial"/>
              </w:rPr>
              <w:instrText xml:space="preserve"> REF _Ref77864529 \r \h </w:instrText>
            </w:r>
            <w:r w:rsidR="00F52A15">
              <w:rPr>
                <w:rFonts w:cs="Arial"/>
              </w:rPr>
            </w:r>
            <w:r w:rsidR="00F52A15">
              <w:rPr>
                <w:rFonts w:cs="Arial"/>
              </w:rPr>
              <w:fldChar w:fldCharType="separate"/>
            </w:r>
            <w:r w:rsidR="00541754">
              <w:rPr>
                <w:rFonts w:cs="Arial"/>
              </w:rPr>
              <w:t>2</w:t>
            </w:r>
            <w:r w:rsidR="00F52A15">
              <w:rPr>
                <w:rFonts w:cs="Arial"/>
              </w:rPr>
              <w:fldChar w:fldCharType="end"/>
            </w:r>
            <w:r w:rsidRPr="00CF01A6">
              <w:rPr>
                <w:rFonts w:cs="Arial"/>
              </w:rPr>
              <w:t xml:space="preserve"> of Part 5 (</w:t>
            </w:r>
            <w:r w:rsidRPr="00CF01A6">
              <w:rPr>
                <w:rFonts w:cs="Arial"/>
                <w:i/>
              </w:rPr>
              <w:t>Capability Integration Cycle</w:t>
            </w:r>
            <w:r w:rsidRPr="00CF01A6">
              <w:rPr>
                <w:rFonts w:cs="Arial"/>
              </w:rPr>
              <w:t xml:space="preserve">) of </w:t>
            </w:r>
            <w:r w:rsidR="00F06C3A">
              <w:rPr>
                <w:rFonts w:cs="Arial"/>
              </w:rPr>
              <w:fldChar w:fldCharType="begin"/>
            </w:r>
            <w:r w:rsidR="00F06C3A">
              <w:rPr>
                <w:rFonts w:cs="Arial"/>
              </w:rPr>
              <w:instrText xml:space="preserve"> REF _Ref79490938 \r \h </w:instrText>
            </w:r>
            <w:r w:rsidR="00F06C3A">
              <w:rPr>
                <w:rFonts w:cs="Arial"/>
              </w:rPr>
            </w:r>
            <w:r w:rsidR="00F06C3A">
              <w:rPr>
                <w:rFonts w:cs="Arial"/>
              </w:rPr>
              <w:fldChar w:fldCharType="separate"/>
            </w:r>
            <w:r w:rsidR="00541754">
              <w:rPr>
                <w:rFonts w:cs="Arial"/>
              </w:rPr>
              <w:t>Schedule 2</w:t>
            </w:r>
            <w:r w:rsidR="00F06C3A">
              <w:rPr>
                <w:rFonts w:cs="Arial"/>
              </w:rPr>
              <w:fldChar w:fldCharType="end"/>
            </w:r>
            <w:r w:rsidRPr="00CF01A6">
              <w:rPr>
                <w:rFonts w:cs="Arial"/>
              </w:rPr>
              <w:t xml:space="preserve"> is not an Innovation Proposal for the purposes of limbs (a) and (b) for this PI 2.</w:t>
            </w:r>
          </w:p>
        </w:tc>
        <w:tc>
          <w:tcPr>
            <w:tcW w:w="2835" w:type="dxa"/>
          </w:tcPr>
          <w:p w14:paraId="47C78D7B" w14:textId="77777777" w:rsidR="00C204F4" w:rsidRPr="00CF01A6" w:rsidRDefault="00C204F4" w:rsidP="00C9261B">
            <w:pPr>
              <w:spacing w:before="120" w:after="120"/>
              <w:jc w:val="left"/>
              <w:rPr>
                <w:rFonts w:cs="Arial"/>
              </w:rPr>
            </w:pPr>
            <w:r w:rsidRPr="00CF01A6">
              <w:rPr>
                <w:rFonts w:cs="Arial"/>
              </w:rPr>
              <w:t>AMBER: 1 SFPs</w:t>
            </w:r>
          </w:p>
          <w:p w14:paraId="4D8B7D07" w14:textId="77777777" w:rsidR="00C204F4" w:rsidRPr="00CF01A6" w:rsidRDefault="00C204F4" w:rsidP="00C9261B">
            <w:pPr>
              <w:spacing w:before="120" w:after="120"/>
              <w:jc w:val="left"/>
              <w:rPr>
                <w:rFonts w:cs="Arial"/>
              </w:rPr>
            </w:pPr>
          </w:p>
          <w:p w14:paraId="7B484B1C" w14:textId="77777777" w:rsidR="00C204F4" w:rsidRPr="00CF01A6" w:rsidRDefault="00C204F4" w:rsidP="00C9261B">
            <w:pPr>
              <w:spacing w:before="120" w:after="120"/>
              <w:jc w:val="left"/>
              <w:rPr>
                <w:rFonts w:cs="Arial"/>
              </w:rPr>
            </w:pPr>
            <w:r w:rsidRPr="00CF01A6">
              <w:rPr>
                <w:rFonts w:cs="Arial"/>
              </w:rPr>
              <w:t>RED:  2 SFPs</w:t>
            </w:r>
          </w:p>
        </w:tc>
      </w:tr>
      <w:tr w:rsidR="00C204F4" w:rsidRPr="00CF01A6" w14:paraId="7C980969" w14:textId="77777777" w:rsidTr="00C9261B">
        <w:trPr>
          <w:trHeight w:val="1358"/>
        </w:trPr>
        <w:tc>
          <w:tcPr>
            <w:tcW w:w="1221" w:type="dxa"/>
          </w:tcPr>
          <w:p w14:paraId="1AA6A721" w14:textId="77777777" w:rsidR="00C204F4" w:rsidRPr="00CF01A6" w:rsidRDefault="00C204F4" w:rsidP="00C9261B">
            <w:pPr>
              <w:spacing w:before="120" w:after="120"/>
              <w:rPr>
                <w:rFonts w:cs="Arial"/>
              </w:rPr>
            </w:pPr>
            <w:r w:rsidRPr="00CF01A6">
              <w:rPr>
                <w:rFonts w:cs="Arial"/>
              </w:rPr>
              <w:t>PI 3</w:t>
            </w:r>
          </w:p>
        </w:tc>
        <w:tc>
          <w:tcPr>
            <w:tcW w:w="1562" w:type="dxa"/>
          </w:tcPr>
          <w:p w14:paraId="06665CD5" w14:textId="77777777" w:rsidR="00C204F4" w:rsidRPr="00CF01A6" w:rsidRDefault="00C204F4" w:rsidP="00C9261B">
            <w:pPr>
              <w:spacing w:before="120" w:after="120"/>
              <w:rPr>
                <w:rFonts w:cs="Arial"/>
              </w:rPr>
            </w:pPr>
            <w:r w:rsidRPr="00CF01A6">
              <w:rPr>
                <w:rFonts w:cs="Arial"/>
              </w:rPr>
              <w:t>Technical Queries</w:t>
            </w:r>
          </w:p>
        </w:tc>
        <w:tc>
          <w:tcPr>
            <w:tcW w:w="8949" w:type="dxa"/>
          </w:tcPr>
          <w:p w14:paraId="20040191" w14:textId="77777777" w:rsidR="00C204F4" w:rsidRPr="00CF01A6" w:rsidRDefault="00C204F4" w:rsidP="00C9261B">
            <w:pPr>
              <w:spacing w:before="120" w:after="120"/>
              <w:rPr>
                <w:rFonts w:cs="Arial"/>
              </w:rPr>
            </w:pPr>
            <w:r w:rsidRPr="00CF01A6">
              <w:rPr>
                <w:rFonts w:cs="Arial"/>
              </w:rPr>
              <w:t>This KPI will be registered as a:</w:t>
            </w:r>
          </w:p>
          <w:p w14:paraId="54BCD544" w14:textId="77777777" w:rsidR="00C204F4" w:rsidRPr="00CF01A6" w:rsidRDefault="00C204F4" w:rsidP="00C9261B">
            <w:pPr>
              <w:spacing w:before="120" w:after="120"/>
              <w:rPr>
                <w:rFonts w:cs="Arial"/>
              </w:rPr>
            </w:pPr>
            <w:r w:rsidRPr="00CF01A6">
              <w:rPr>
                <w:rFonts w:cs="Arial"/>
              </w:rPr>
              <w:t>(a) “GREEN” where 95% or more of the Technical Queries which are due to be resolved by the System Integrator in the relevant Contract Month have been resolved in accordance with this Contract by the relevant Response Time for that Technical Query;</w:t>
            </w:r>
          </w:p>
          <w:p w14:paraId="6B4E7761" w14:textId="77777777" w:rsidR="00C204F4" w:rsidRPr="00CF01A6" w:rsidRDefault="00C204F4" w:rsidP="00C9261B">
            <w:pPr>
              <w:spacing w:before="120" w:after="120"/>
              <w:rPr>
                <w:rFonts w:cs="Arial"/>
              </w:rPr>
            </w:pPr>
            <w:r w:rsidRPr="00CF01A6">
              <w:rPr>
                <w:rFonts w:cs="Arial"/>
              </w:rPr>
              <w:t xml:space="preserve">(b) “AMBER” where 5% to 10% of the Technical Queries which are due to be resolved by the System Integrator in the relevant Contract Month have not been resolved in accordance with this Contract by the relevant Response Time for that Technical Query; and/or </w:t>
            </w:r>
          </w:p>
          <w:p w14:paraId="3C46B0BC" w14:textId="77777777" w:rsidR="00C204F4" w:rsidRPr="00CF01A6" w:rsidRDefault="00C204F4" w:rsidP="00C9261B">
            <w:pPr>
              <w:spacing w:before="120" w:after="120"/>
              <w:rPr>
                <w:rFonts w:cs="Arial"/>
              </w:rPr>
            </w:pPr>
            <w:r w:rsidRPr="00CF01A6">
              <w:rPr>
                <w:rFonts w:cs="Arial"/>
              </w:rPr>
              <w:t>(c) “RED” where:</w:t>
            </w:r>
          </w:p>
          <w:p w14:paraId="7EF6F6BB" w14:textId="77777777" w:rsidR="00C204F4" w:rsidRPr="00CF01A6" w:rsidRDefault="00C204F4" w:rsidP="00C0712B">
            <w:pPr>
              <w:pStyle w:val="MRSchedPara4"/>
              <w:numPr>
                <w:ilvl w:val="3"/>
                <w:numId w:val="83"/>
              </w:numPr>
              <w:tabs>
                <w:tab w:val="clear" w:pos="2517"/>
              </w:tabs>
              <w:spacing w:before="120" w:after="120"/>
              <w:ind w:left="790" w:hanging="425"/>
              <w:rPr>
                <w:rFonts w:cs="Arial"/>
              </w:rPr>
            </w:pPr>
            <w:r w:rsidRPr="00CF01A6">
              <w:rPr>
                <w:rFonts w:cs="Arial"/>
              </w:rPr>
              <w:t>more than 10% of the Technical Queries which are due to be resolved by the System Integrator in the relevant Contract Month have not been resolved in accordance with this Contract by the relevant Response Time for that Technical Query; and/or</w:t>
            </w:r>
          </w:p>
          <w:p w14:paraId="63646D5A" w14:textId="77777777" w:rsidR="00C204F4" w:rsidRPr="00CF01A6" w:rsidRDefault="00C204F4" w:rsidP="00C0712B">
            <w:pPr>
              <w:pStyle w:val="MRSchedPara4"/>
              <w:numPr>
                <w:ilvl w:val="3"/>
                <w:numId w:val="83"/>
              </w:numPr>
              <w:spacing w:after="120"/>
              <w:ind w:left="760" w:hanging="425"/>
              <w:rPr>
                <w:rFonts w:cs="Arial"/>
              </w:rPr>
            </w:pPr>
            <w:r w:rsidRPr="00CF01A6">
              <w:rPr>
                <w:rFonts w:cs="Arial"/>
              </w:rPr>
              <w:lastRenderedPageBreak/>
              <w:t>any Technical Query which is due to be due to be resolved by the System Integrator in the relevant Contract Month has not been resolved within:</w:t>
            </w:r>
          </w:p>
          <w:p w14:paraId="1EC3F4A2" w14:textId="77777777" w:rsidR="00C204F4" w:rsidRPr="00CF01A6" w:rsidRDefault="00C204F4" w:rsidP="00E048CE">
            <w:pPr>
              <w:pStyle w:val="MRSchedPara5"/>
              <w:numPr>
                <w:ilvl w:val="4"/>
                <w:numId w:val="10"/>
              </w:numPr>
              <w:tabs>
                <w:tab w:val="clear" w:pos="3238"/>
              </w:tabs>
              <w:ind w:left="1361" w:hanging="567"/>
              <w:rPr>
                <w:rFonts w:cs="Arial"/>
              </w:rPr>
            </w:pPr>
            <w:r w:rsidRPr="00CF01A6">
              <w:rPr>
                <w:rFonts w:cs="Arial"/>
              </w:rPr>
              <w:t>in respect of Immediate Technical Queries, two (2) Working Days;</w:t>
            </w:r>
          </w:p>
          <w:p w14:paraId="5E8CA3A5" w14:textId="77777777" w:rsidR="00C204F4" w:rsidRPr="00CF01A6" w:rsidRDefault="00C204F4" w:rsidP="00E048CE">
            <w:pPr>
              <w:pStyle w:val="MRSchedPara5"/>
              <w:numPr>
                <w:ilvl w:val="4"/>
                <w:numId w:val="10"/>
              </w:numPr>
              <w:tabs>
                <w:tab w:val="clear" w:pos="3238"/>
              </w:tabs>
              <w:ind w:left="1361" w:hanging="567"/>
              <w:rPr>
                <w:rFonts w:cs="Arial"/>
              </w:rPr>
            </w:pPr>
            <w:r w:rsidRPr="00CF01A6">
              <w:rPr>
                <w:rFonts w:cs="Arial"/>
              </w:rPr>
              <w:t>in respect of Urgent Technical Queries, three (3) Working Days; and</w:t>
            </w:r>
          </w:p>
          <w:p w14:paraId="546EE501" w14:textId="77777777" w:rsidR="00C204F4" w:rsidRPr="00CF01A6" w:rsidRDefault="00C204F4" w:rsidP="00E048CE">
            <w:pPr>
              <w:pStyle w:val="MRSchedPara5"/>
              <w:numPr>
                <w:ilvl w:val="4"/>
                <w:numId w:val="10"/>
              </w:numPr>
              <w:tabs>
                <w:tab w:val="clear" w:pos="3238"/>
              </w:tabs>
              <w:ind w:left="1361" w:hanging="567"/>
              <w:rPr>
                <w:rFonts w:cs="Arial"/>
              </w:rPr>
            </w:pPr>
            <w:r w:rsidRPr="00CF01A6">
              <w:rPr>
                <w:rFonts w:cs="Arial"/>
              </w:rPr>
              <w:t>in respect of Routine Technical Queries, five (5) Working Days,</w:t>
            </w:r>
          </w:p>
          <w:p w14:paraId="3D543F11" w14:textId="77777777" w:rsidR="00C204F4" w:rsidRPr="00CF01A6" w:rsidRDefault="00C204F4" w:rsidP="00C9261B">
            <w:pPr>
              <w:pStyle w:val="MRSchedPara5"/>
              <w:numPr>
                <w:ilvl w:val="0"/>
                <w:numId w:val="0"/>
              </w:numPr>
              <w:ind w:left="720"/>
              <w:rPr>
                <w:rFonts w:cs="Arial"/>
              </w:rPr>
            </w:pPr>
            <w:r w:rsidRPr="00CF01A6">
              <w:rPr>
                <w:rFonts w:cs="Arial"/>
              </w:rPr>
              <w:t>in each case after the relevant Response Time.</w:t>
            </w:r>
          </w:p>
        </w:tc>
        <w:tc>
          <w:tcPr>
            <w:tcW w:w="2835" w:type="dxa"/>
          </w:tcPr>
          <w:p w14:paraId="640431A3" w14:textId="77777777" w:rsidR="00C204F4" w:rsidRPr="00CF01A6" w:rsidRDefault="00C204F4" w:rsidP="00C9261B">
            <w:pPr>
              <w:spacing w:before="120" w:after="120"/>
              <w:jc w:val="left"/>
              <w:rPr>
                <w:rFonts w:cs="Arial"/>
              </w:rPr>
            </w:pPr>
            <w:r w:rsidRPr="00CF01A6">
              <w:rPr>
                <w:rFonts w:cs="Arial"/>
              </w:rPr>
              <w:lastRenderedPageBreak/>
              <w:t>AMBER: 1 SFPs</w:t>
            </w:r>
          </w:p>
          <w:p w14:paraId="0FF1187A" w14:textId="77777777" w:rsidR="00C204F4" w:rsidRPr="00CF01A6" w:rsidRDefault="00C204F4" w:rsidP="00C9261B">
            <w:pPr>
              <w:spacing w:before="120" w:after="120"/>
              <w:jc w:val="left"/>
              <w:rPr>
                <w:rFonts w:cs="Arial"/>
              </w:rPr>
            </w:pPr>
          </w:p>
          <w:p w14:paraId="2F44C721" w14:textId="77777777" w:rsidR="00C204F4" w:rsidRPr="00CF01A6" w:rsidRDefault="00C204F4" w:rsidP="00C9261B">
            <w:pPr>
              <w:spacing w:before="120" w:after="120"/>
              <w:jc w:val="left"/>
              <w:rPr>
                <w:rFonts w:cs="Arial"/>
              </w:rPr>
            </w:pPr>
            <w:r w:rsidRPr="00CF01A6">
              <w:rPr>
                <w:rFonts w:cs="Arial"/>
              </w:rPr>
              <w:t>RED:  2 SFPs</w:t>
            </w:r>
          </w:p>
        </w:tc>
      </w:tr>
      <w:tr w:rsidR="00C204F4" w:rsidRPr="00CF01A6" w14:paraId="633384D2" w14:textId="77777777" w:rsidTr="00C9261B">
        <w:tc>
          <w:tcPr>
            <w:tcW w:w="1221" w:type="dxa"/>
          </w:tcPr>
          <w:p w14:paraId="6FAE0BD6" w14:textId="77777777" w:rsidR="00C204F4" w:rsidRPr="00CF01A6" w:rsidRDefault="00C204F4" w:rsidP="00C9261B">
            <w:pPr>
              <w:spacing w:before="120" w:after="120"/>
              <w:rPr>
                <w:rFonts w:cs="Arial"/>
              </w:rPr>
            </w:pPr>
            <w:r w:rsidRPr="00CF01A6">
              <w:rPr>
                <w:rFonts w:cs="Arial"/>
              </w:rPr>
              <w:t>PI 4</w:t>
            </w:r>
          </w:p>
        </w:tc>
        <w:tc>
          <w:tcPr>
            <w:tcW w:w="1562" w:type="dxa"/>
          </w:tcPr>
          <w:p w14:paraId="0308F2FA" w14:textId="77777777" w:rsidR="00C204F4" w:rsidRPr="00CF01A6" w:rsidRDefault="00C204F4" w:rsidP="00C9261B">
            <w:pPr>
              <w:spacing w:before="120" w:after="120"/>
              <w:rPr>
                <w:rFonts w:cs="Arial"/>
              </w:rPr>
            </w:pPr>
            <w:r w:rsidRPr="00CF01A6">
              <w:rPr>
                <w:rFonts w:cs="Arial"/>
              </w:rPr>
              <w:t>Reports</w:t>
            </w:r>
          </w:p>
        </w:tc>
        <w:tc>
          <w:tcPr>
            <w:tcW w:w="8949" w:type="dxa"/>
          </w:tcPr>
          <w:p w14:paraId="095E1965" w14:textId="77777777" w:rsidR="00C204F4" w:rsidRPr="00CF01A6" w:rsidRDefault="00C204F4" w:rsidP="00C9261B">
            <w:pPr>
              <w:spacing w:before="120" w:after="120"/>
              <w:rPr>
                <w:rFonts w:cs="Arial"/>
              </w:rPr>
            </w:pPr>
            <w:r w:rsidRPr="00CF01A6">
              <w:rPr>
                <w:rFonts w:cs="Arial"/>
              </w:rPr>
              <w:t>This PI will be registered as a:</w:t>
            </w:r>
          </w:p>
          <w:p w14:paraId="7A00F07C" w14:textId="77777777" w:rsidR="00C204F4" w:rsidRPr="00CF01A6" w:rsidRDefault="00C204F4" w:rsidP="00C9261B">
            <w:pPr>
              <w:spacing w:before="120" w:after="120"/>
              <w:rPr>
                <w:rFonts w:cs="Arial"/>
              </w:rPr>
            </w:pPr>
            <w:r w:rsidRPr="00CF01A6">
              <w:rPr>
                <w:rFonts w:cs="Arial"/>
              </w:rPr>
              <w:t>(a) “GREEN” where the System Integrator delivers to the Authority all of the Reports that were due to be delivered for any Contract Month; and</w:t>
            </w:r>
          </w:p>
          <w:p w14:paraId="1116D01C" w14:textId="77777777" w:rsidR="00C204F4" w:rsidRPr="00CF01A6" w:rsidRDefault="00C204F4" w:rsidP="00C9261B">
            <w:pPr>
              <w:spacing w:before="120" w:after="120"/>
              <w:rPr>
                <w:rFonts w:cs="Arial"/>
              </w:rPr>
            </w:pPr>
            <w:r w:rsidRPr="00CF01A6">
              <w:rPr>
                <w:rFonts w:cs="Arial"/>
              </w:rPr>
              <w:t>(b) “RED” where the System Integrator fails to deliver to the Authority all of the Reports that were due to be delivered for any Contract Month.</w:t>
            </w:r>
          </w:p>
        </w:tc>
        <w:tc>
          <w:tcPr>
            <w:tcW w:w="2835" w:type="dxa"/>
          </w:tcPr>
          <w:p w14:paraId="333A6B4F" w14:textId="77777777" w:rsidR="00C204F4" w:rsidRPr="00CF01A6" w:rsidRDefault="00C204F4" w:rsidP="00C9261B">
            <w:pPr>
              <w:spacing w:before="120" w:after="120"/>
              <w:jc w:val="left"/>
              <w:rPr>
                <w:rFonts w:cs="Arial"/>
              </w:rPr>
            </w:pPr>
            <w:r w:rsidRPr="00CF01A6">
              <w:rPr>
                <w:rFonts w:cs="Arial"/>
              </w:rPr>
              <w:t>RED:  2 SFPs</w:t>
            </w:r>
          </w:p>
        </w:tc>
      </w:tr>
      <w:tr w:rsidR="00C204F4" w:rsidRPr="00CF01A6" w14:paraId="7029E731" w14:textId="77777777" w:rsidTr="00C9261B">
        <w:tc>
          <w:tcPr>
            <w:tcW w:w="1221" w:type="dxa"/>
          </w:tcPr>
          <w:p w14:paraId="4A7B654C" w14:textId="77777777" w:rsidR="00C204F4" w:rsidRPr="00CF01A6" w:rsidRDefault="00C204F4" w:rsidP="00C9261B">
            <w:pPr>
              <w:spacing w:before="120" w:after="120"/>
              <w:rPr>
                <w:rFonts w:cs="Arial"/>
              </w:rPr>
            </w:pPr>
            <w:r w:rsidRPr="00CF01A6">
              <w:rPr>
                <w:rFonts w:cs="Arial"/>
              </w:rPr>
              <w:t>PI 5</w:t>
            </w:r>
          </w:p>
        </w:tc>
        <w:tc>
          <w:tcPr>
            <w:tcW w:w="1562" w:type="dxa"/>
          </w:tcPr>
          <w:p w14:paraId="7AE9FBDB" w14:textId="77777777" w:rsidR="00C204F4" w:rsidRPr="00CF01A6" w:rsidRDefault="00C204F4" w:rsidP="00C9261B">
            <w:pPr>
              <w:spacing w:before="120" w:after="120"/>
              <w:rPr>
                <w:rFonts w:cs="Arial"/>
              </w:rPr>
            </w:pPr>
            <w:r w:rsidRPr="00CF01A6">
              <w:rPr>
                <w:rFonts w:cs="Arial"/>
              </w:rPr>
              <w:t>Upload</w:t>
            </w:r>
          </w:p>
        </w:tc>
        <w:tc>
          <w:tcPr>
            <w:tcW w:w="8949" w:type="dxa"/>
          </w:tcPr>
          <w:p w14:paraId="7D700C4C" w14:textId="77777777" w:rsidR="00C204F4" w:rsidRPr="00CF01A6" w:rsidRDefault="00C204F4" w:rsidP="00C9261B">
            <w:pPr>
              <w:spacing w:before="120" w:after="120"/>
              <w:rPr>
                <w:rFonts w:cs="Arial"/>
              </w:rPr>
            </w:pPr>
            <w:r w:rsidRPr="00CF01A6">
              <w:rPr>
                <w:rFonts w:cs="Arial"/>
              </w:rPr>
              <w:t>This PI will be registered as a:</w:t>
            </w:r>
          </w:p>
          <w:p w14:paraId="4E94B6AB" w14:textId="77777777" w:rsidR="00C204F4" w:rsidRPr="00CF01A6" w:rsidRDefault="00C204F4" w:rsidP="00C9261B">
            <w:pPr>
              <w:spacing w:before="120" w:after="120"/>
              <w:rPr>
                <w:rFonts w:cs="Arial"/>
              </w:rPr>
            </w:pPr>
            <w:r w:rsidRPr="00CF01A6">
              <w:rPr>
                <w:rFonts w:cs="Arial"/>
              </w:rPr>
              <w:t>(a) “GREEN” where the System Integrator Uploads 95% or more of the Critical Documents that were due to be Uploaded for any Contract Month;</w:t>
            </w:r>
          </w:p>
          <w:p w14:paraId="3A30B016" w14:textId="77777777" w:rsidR="00C204F4" w:rsidRPr="00CF01A6" w:rsidRDefault="00C204F4" w:rsidP="00C9261B">
            <w:pPr>
              <w:spacing w:before="120" w:after="120"/>
              <w:rPr>
                <w:rFonts w:cs="Arial"/>
              </w:rPr>
            </w:pPr>
            <w:r w:rsidRPr="00CF01A6">
              <w:rPr>
                <w:rFonts w:cs="Arial"/>
              </w:rPr>
              <w:t>(b) “AMBER” where the System Integrator Uploads 90% to 94% of the Critical Documents that were due to be Uploaded for any Contract Month; and/or</w:t>
            </w:r>
          </w:p>
          <w:p w14:paraId="78E02065" w14:textId="77777777" w:rsidR="00C204F4" w:rsidRPr="00CF01A6" w:rsidRDefault="00C204F4" w:rsidP="00C9261B">
            <w:pPr>
              <w:spacing w:before="120" w:after="120"/>
              <w:rPr>
                <w:rFonts w:cs="Arial"/>
              </w:rPr>
            </w:pPr>
            <w:r w:rsidRPr="00CF01A6">
              <w:rPr>
                <w:rFonts w:cs="Arial"/>
              </w:rPr>
              <w:t>(c) “RED” where:</w:t>
            </w:r>
          </w:p>
          <w:p w14:paraId="4947ABD1" w14:textId="77777777" w:rsidR="00C204F4" w:rsidRPr="00CF01A6" w:rsidRDefault="00C204F4" w:rsidP="00C0712B">
            <w:pPr>
              <w:pStyle w:val="MRSchedPara4"/>
              <w:numPr>
                <w:ilvl w:val="3"/>
                <w:numId w:val="84"/>
              </w:numPr>
              <w:tabs>
                <w:tab w:val="clear" w:pos="2517"/>
              </w:tabs>
              <w:spacing w:before="120" w:after="120"/>
              <w:ind w:left="792" w:hanging="425"/>
              <w:rPr>
                <w:rFonts w:cs="Arial"/>
              </w:rPr>
            </w:pPr>
            <w:r w:rsidRPr="00CF01A6">
              <w:rPr>
                <w:rFonts w:cs="Arial"/>
              </w:rPr>
              <w:t>the System Integrator Uploads less than 90% of the Critical Documents that were due to be Uploaded for any Contract Month; and/or</w:t>
            </w:r>
          </w:p>
          <w:p w14:paraId="5D9744C5" w14:textId="77777777" w:rsidR="00C204F4" w:rsidRPr="00CF01A6" w:rsidRDefault="00C204F4" w:rsidP="00C0712B">
            <w:pPr>
              <w:pStyle w:val="MRSchedPara4"/>
              <w:numPr>
                <w:ilvl w:val="3"/>
                <w:numId w:val="84"/>
              </w:numPr>
              <w:spacing w:before="120" w:after="120"/>
              <w:ind w:left="766" w:hanging="425"/>
              <w:rPr>
                <w:rFonts w:cs="Arial"/>
              </w:rPr>
            </w:pPr>
            <w:r w:rsidRPr="00CF01A6">
              <w:rPr>
                <w:rFonts w:cs="Arial"/>
              </w:rPr>
              <w:t>a Critical Document which is due to be Uploaded in any Contract Month has not been Uploaded by the System Integrator within 21 Working Days after the end of the relevant Contract Month in which it was due to be Uploaded.</w:t>
            </w:r>
          </w:p>
        </w:tc>
        <w:tc>
          <w:tcPr>
            <w:tcW w:w="2835" w:type="dxa"/>
          </w:tcPr>
          <w:p w14:paraId="0F361D39" w14:textId="77777777" w:rsidR="00C204F4" w:rsidRPr="00CF01A6" w:rsidRDefault="00C204F4" w:rsidP="00C9261B">
            <w:pPr>
              <w:spacing w:before="120" w:after="120"/>
              <w:jc w:val="left"/>
              <w:rPr>
                <w:rFonts w:cs="Arial"/>
              </w:rPr>
            </w:pPr>
            <w:r w:rsidRPr="00CF01A6">
              <w:rPr>
                <w:rFonts w:cs="Arial"/>
              </w:rPr>
              <w:t>AMBER: 1 SFPs</w:t>
            </w:r>
          </w:p>
          <w:p w14:paraId="2A0BDD83" w14:textId="77777777" w:rsidR="00C204F4" w:rsidRPr="00CF01A6" w:rsidRDefault="00C204F4" w:rsidP="00C9261B">
            <w:pPr>
              <w:spacing w:before="120" w:after="120"/>
              <w:jc w:val="left"/>
              <w:rPr>
                <w:rFonts w:cs="Arial"/>
              </w:rPr>
            </w:pPr>
          </w:p>
          <w:p w14:paraId="243DC135" w14:textId="77777777" w:rsidR="00C204F4" w:rsidRPr="00CF01A6" w:rsidRDefault="00C204F4" w:rsidP="00C9261B">
            <w:pPr>
              <w:spacing w:before="120" w:after="120"/>
              <w:jc w:val="left"/>
              <w:rPr>
                <w:rFonts w:cs="Arial"/>
              </w:rPr>
            </w:pPr>
            <w:r w:rsidRPr="00CF01A6">
              <w:rPr>
                <w:rFonts w:cs="Arial"/>
              </w:rPr>
              <w:t>RED:  2 SFPs</w:t>
            </w:r>
          </w:p>
        </w:tc>
      </w:tr>
    </w:tbl>
    <w:p w14:paraId="37AAB6BC" w14:textId="77777777" w:rsidR="00C204F4" w:rsidRPr="00CF01A6" w:rsidRDefault="00C204F4">
      <w:pPr>
        <w:jc w:val="left"/>
        <w:rPr>
          <w:rFonts w:cs="Arial"/>
        </w:rPr>
        <w:sectPr w:rsidR="00C204F4" w:rsidRPr="00CF01A6" w:rsidSect="00C204F4">
          <w:headerReference w:type="default" r:id="rId15"/>
          <w:footerReference w:type="default" r:id="rId16"/>
          <w:pgSz w:w="16834" w:h="11909" w:orient="landscape" w:code="9"/>
          <w:pgMar w:top="1440" w:right="1440" w:bottom="1440" w:left="1440" w:header="720" w:footer="720" w:gutter="0"/>
          <w:cols w:space="720"/>
          <w:docGrid w:linePitch="299"/>
        </w:sectPr>
      </w:pPr>
    </w:p>
    <w:p w14:paraId="7AAA2EA3" w14:textId="4FDE1844" w:rsidR="00C204F4" w:rsidRPr="007053E3" w:rsidRDefault="00C204F4" w:rsidP="00F52A15">
      <w:pPr>
        <w:pStyle w:val="MRSchedule3"/>
      </w:pPr>
      <w:bookmarkStart w:id="38" w:name="_Toc80350701"/>
      <w:r w:rsidRPr="007053E3">
        <w:lastRenderedPageBreak/>
        <w:t>Annex 2</w:t>
      </w:r>
      <w:r w:rsidR="00FE63AD">
        <w:t xml:space="preserve">: </w:t>
      </w:r>
      <w:r w:rsidRPr="007053E3">
        <w:t>KPIs 2.1 to 2.4 (Behaviours) and System Integrator Behaviours Questionnaire</w:t>
      </w:r>
      <w:bookmarkEnd w:id="38"/>
    </w:p>
    <w:p w14:paraId="6DCC19C0" w14:textId="77777777" w:rsidR="00C204F4" w:rsidRPr="00CF01A6" w:rsidRDefault="00C204F4" w:rsidP="00C0712B">
      <w:pPr>
        <w:pStyle w:val="MRSchedPara1"/>
        <w:numPr>
          <w:ilvl w:val="0"/>
          <w:numId w:val="53"/>
        </w:numPr>
        <w:spacing w:line="240" w:lineRule="auto"/>
        <w:rPr>
          <w:rFonts w:cs="Arial"/>
        </w:rPr>
      </w:pPr>
      <w:r w:rsidRPr="00CF01A6">
        <w:rPr>
          <w:rFonts w:cs="Arial"/>
        </w:rPr>
        <w:t>Overview</w:t>
      </w:r>
    </w:p>
    <w:p w14:paraId="4A04C260" w14:textId="77777777" w:rsidR="00C204F4" w:rsidRPr="00CF01A6" w:rsidRDefault="00C204F4" w:rsidP="00C0712B">
      <w:pPr>
        <w:pStyle w:val="MRSchedPara2"/>
        <w:numPr>
          <w:ilvl w:val="1"/>
          <w:numId w:val="53"/>
        </w:numPr>
        <w:spacing w:line="240" w:lineRule="auto"/>
        <w:rPr>
          <w:rFonts w:cs="Arial"/>
        </w:rPr>
      </w:pPr>
      <w:r w:rsidRPr="00CF01A6">
        <w:rPr>
          <w:rFonts w:cs="Arial"/>
        </w:rPr>
        <w:t>It is the Authority’s intention to monitor the System Integrator’s performance of KPIs 2.1 to 2.4 through engagement of the relevant stakeholders (being the Authority Respondents) through the System Integrator Behaviours Questionnaire.</w:t>
      </w:r>
    </w:p>
    <w:p w14:paraId="33A1BECF" w14:textId="69337E65" w:rsidR="00C204F4" w:rsidRPr="00CF01A6" w:rsidRDefault="00C204F4" w:rsidP="00C0712B">
      <w:pPr>
        <w:pStyle w:val="MRSchedPara2"/>
        <w:numPr>
          <w:ilvl w:val="1"/>
          <w:numId w:val="53"/>
        </w:numPr>
        <w:spacing w:line="240" w:lineRule="auto"/>
        <w:rPr>
          <w:rFonts w:cs="Arial"/>
        </w:rPr>
      </w:pPr>
      <w:r w:rsidRPr="00CF01A6">
        <w:rPr>
          <w:rFonts w:cs="Arial"/>
        </w:rPr>
        <w:t xml:space="preserve">A sample System Integrator Behaviours Questionnaire is set out at Appendix A to this Annex 2 of </w:t>
      </w:r>
      <w:r w:rsidR="00CF76F4">
        <w:rPr>
          <w:rFonts w:cs="Arial"/>
        </w:rPr>
        <w:fldChar w:fldCharType="begin"/>
      </w:r>
      <w:r w:rsidR="00CF76F4">
        <w:rPr>
          <w:rFonts w:cs="Arial"/>
        </w:rPr>
        <w:instrText xml:space="preserve"> REF _Ref79599060 \r \h </w:instrText>
      </w:r>
      <w:r w:rsidR="00CF76F4">
        <w:rPr>
          <w:rFonts w:cs="Arial"/>
        </w:rPr>
      </w:r>
      <w:r w:rsidR="00CF76F4">
        <w:rPr>
          <w:rFonts w:cs="Arial"/>
        </w:rPr>
        <w:fldChar w:fldCharType="separate"/>
      </w:r>
      <w:r w:rsidR="00541754">
        <w:rPr>
          <w:rFonts w:cs="Arial"/>
        </w:rPr>
        <w:t>Schedule 4</w:t>
      </w:r>
      <w:r w:rsidR="00CF76F4">
        <w:rPr>
          <w:rFonts w:cs="Arial"/>
        </w:rPr>
        <w:fldChar w:fldCharType="end"/>
      </w:r>
      <w:r w:rsidRPr="00CF01A6">
        <w:rPr>
          <w:rFonts w:cs="Arial"/>
        </w:rPr>
        <w:t xml:space="preserve"> (</w:t>
      </w:r>
      <w:r w:rsidR="00CF76F4" w:rsidRPr="00CF76F4">
        <w:rPr>
          <w:rFonts w:cs="Arial"/>
          <w:i/>
        </w:rPr>
        <w:t xml:space="preserve">System Integrator </w:t>
      </w:r>
      <w:r w:rsidRPr="00CF01A6">
        <w:rPr>
          <w:rFonts w:cs="Arial"/>
          <w:i/>
        </w:rPr>
        <w:t>Performance Mechanism</w:t>
      </w:r>
      <w:r w:rsidRPr="00CF01A6">
        <w:rPr>
          <w:rFonts w:cs="Arial"/>
        </w:rPr>
        <w:t xml:space="preserve">). </w:t>
      </w:r>
    </w:p>
    <w:p w14:paraId="5F21CE2F" w14:textId="77777777" w:rsidR="00C204F4" w:rsidRPr="00CF01A6" w:rsidRDefault="00C204F4" w:rsidP="00C0712B">
      <w:pPr>
        <w:pStyle w:val="MRSchedPara1"/>
        <w:numPr>
          <w:ilvl w:val="0"/>
          <w:numId w:val="53"/>
        </w:numPr>
        <w:spacing w:line="240" w:lineRule="auto"/>
        <w:rPr>
          <w:rFonts w:cs="Arial"/>
        </w:rPr>
      </w:pPr>
      <w:r w:rsidRPr="00CF01A6">
        <w:rPr>
          <w:rFonts w:cs="Arial"/>
        </w:rPr>
        <w:t xml:space="preserve">System Integrator Behaviours Questionnaire </w:t>
      </w:r>
    </w:p>
    <w:p w14:paraId="2EEFC9C0" w14:textId="77777777" w:rsidR="00C204F4" w:rsidRPr="00CF01A6" w:rsidRDefault="00C204F4" w:rsidP="00C0712B">
      <w:pPr>
        <w:pStyle w:val="MRSchedPara2"/>
        <w:numPr>
          <w:ilvl w:val="1"/>
          <w:numId w:val="53"/>
        </w:numPr>
        <w:spacing w:line="240" w:lineRule="auto"/>
        <w:rPr>
          <w:rFonts w:cs="Arial"/>
        </w:rPr>
      </w:pPr>
      <w:r w:rsidRPr="00CF01A6">
        <w:rPr>
          <w:rFonts w:cs="Arial"/>
        </w:rPr>
        <w:t xml:space="preserve">The System Integrator will distribute via Survey Monkey (or a similar tool agreed by the Parties in advance of Contract Award) a System Integrator Behaviours Questionnaire to the Authority Respondents. </w:t>
      </w:r>
    </w:p>
    <w:p w14:paraId="401B9B13" w14:textId="77777777" w:rsidR="00C204F4" w:rsidRPr="00CF01A6" w:rsidRDefault="00C204F4" w:rsidP="00C0712B">
      <w:pPr>
        <w:pStyle w:val="MRSchedPara2"/>
        <w:numPr>
          <w:ilvl w:val="1"/>
          <w:numId w:val="53"/>
        </w:numPr>
        <w:spacing w:line="240" w:lineRule="auto"/>
        <w:rPr>
          <w:rFonts w:cs="Arial"/>
        </w:rPr>
      </w:pPr>
      <w:r w:rsidRPr="00CF01A6">
        <w:rPr>
          <w:rFonts w:cs="Arial"/>
        </w:rPr>
        <w:t xml:space="preserve">The System Integrator Behaviours Questionnaire will have a number of statements for KPI 2.1 to 2.4 (inclusive) and the Authority Respondents will be asked to “Strongly Agree”, “Agree”, “Disagree” or “Strongly Disagree” and set out reasons for their response and, where they see issues, identify any potential corrective actions (from the Authority Respondent’s perspective) the System Integrator could take to improve the relevant behaviour. </w:t>
      </w:r>
    </w:p>
    <w:p w14:paraId="7E18F6F3" w14:textId="77777777" w:rsidR="00C204F4" w:rsidRPr="00CF01A6" w:rsidRDefault="00C204F4" w:rsidP="00C0712B">
      <w:pPr>
        <w:pStyle w:val="MRSchedPara2"/>
        <w:numPr>
          <w:ilvl w:val="1"/>
          <w:numId w:val="53"/>
        </w:numPr>
        <w:spacing w:line="240" w:lineRule="auto"/>
        <w:rPr>
          <w:rFonts w:cs="Arial"/>
        </w:rPr>
      </w:pPr>
      <w:r w:rsidRPr="00CF01A6">
        <w:rPr>
          <w:rFonts w:cs="Arial"/>
        </w:rPr>
        <w:t xml:space="preserve">The System Integrator will collate the assessment from the Authority Respondents which will form part of the Monthly Performance Report for the relevant Contract Month and be discussed at the Monthly Performance Review Meeting. </w:t>
      </w:r>
    </w:p>
    <w:p w14:paraId="1EC6BA52" w14:textId="77777777" w:rsidR="00C204F4" w:rsidRPr="00CF01A6" w:rsidRDefault="00C204F4" w:rsidP="00C0712B">
      <w:pPr>
        <w:pStyle w:val="MRSchedPara2"/>
        <w:numPr>
          <w:ilvl w:val="1"/>
          <w:numId w:val="53"/>
        </w:numPr>
        <w:spacing w:line="240" w:lineRule="auto"/>
        <w:rPr>
          <w:rFonts w:cs="Arial"/>
        </w:rPr>
      </w:pPr>
      <w:r w:rsidRPr="00CF01A6">
        <w:rPr>
          <w:rFonts w:cs="Arial"/>
        </w:rPr>
        <w:t>The relevant KPI will be awarded a “GREEN” where:</w:t>
      </w:r>
    </w:p>
    <w:p w14:paraId="48E6A0F3" w14:textId="77777777" w:rsidR="00C204F4" w:rsidRPr="00CF01A6" w:rsidRDefault="00C204F4" w:rsidP="00C0712B">
      <w:pPr>
        <w:pStyle w:val="MRSchedPara3"/>
        <w:numPr>
          <w:ilvl w:val="2"/>
          <w:numId w:val="53"/>
        </w:numPr>
        <w:spacing w:line="240" w:lineRule="auto"/>
        <w:rPr>
          <w:rFonts w:cs="Arial"/>
        </w:rPr>
      </w:pPr>
      <w:r w:rsidRPr="00CF01A6">
        <w:rPr>
          <w:rFonts w:cs="Arial"/>
        </w:rPr>
        <w:t>more than 50% of the Authority Respondents fail to complete the System Integrator Behaviours Questionnaire within [ten (10)] Working Days from distribution of the System Integrator Behaviours Questionnaire by the System Integrator; or</w:t>
      </w:r>
    </w:p>
    <w:p w14:paraId="52B956DA" w14:textId="77777777" w:rsidR="00C204F4" w:rsidRPr="00CF01A6" w:rsidRDefault="00C204F4" w:rsidP="00C0712B">
      <w:pPr>
        <w:pStyle w:val="MRSchedPara3"/>
        <w:numPr>
          <w:ilvl w:val="2"/>
          <w:numId w:val="53"/>
        </w:numPr>
        <w:spacing w:line="240" w:lineRule="auto"/>
        <w:rPr>
          <w:rFonts w:cs="Arial"/>
        </w:rPr>
      </w:pPr>
      <w:r w:rsidRPr="00CF01A6">
        <w:rPr>
          <w:rFonts w:cs="Arial"/>
        </w:rPr>
        <w:t>50% or more of the Authority Respondents complete the System Integrator Behaviours Questionnaire within [ten (10)] Working Days</w:t>
      </w:r>
      <w:r w:rsidRPr="00CF01A6">
        <w:rPr>
          <w:rStyle w:val="FootnoteReference"/>
          <w:rFonts w:cs="Arial"/>
        </w:rPr>
        <w:footnoteReference w:id="4"/>
      </w:r>
      <w:r w:rsidRPr="00CF01A6">
        <w:rPr>
          <w:rFonts w:cs="Arial"/>
        </w:rPr>
        <w:t xml:space="preserve"> and where the majority of the responses from the completed questionnaires are recorded as “Strongly Agree” or “Agree” for the relevant part of KPI 2.  </w:t>
      </w:r>
    </w:p>
    <w:p w14:paraId="2B45DB76" w14:textId="77777777" w:rsidR="00C204F4" w:rsidRPr="00CF01A6" w:rsidRDefault="00C204F4" w:rsidP="00C0712B">
      <w:pPr>
        <w:pStyle w:val="MRSchedPara2"/>
        <w:numPr>
          <w:ilvl w:val="1"/>
          <w:numId w:val="53"/>
        </w:numPr>
        <w:spacing w:line="240" w:lineRule="auto"/>
        <w:rPr>
          <w:rFonts w:cs="Arial"/>
        </w:rPr>
      </w:pPr>
      <w:r w:rsidRPr="00CF01A6">
        <w:rPr>
          <w:rFonts w:cs="Arial"/>
        </w:rPr>
        <w:t xml:space="preserve">The relevant KPI will be registered as an “AMBER” where more than 50% of the Authority Respondents complete the System Integrator Behaviours Questionnaire within [ten (10)] Working Days and the majority of the responses from the completed questionnaires are recorded as “Disagree” or “Strongly Disagree” for the relevant KPI. </w:t>
      </w:r>
    </w:p>
    <w:p w14:paraId="26F1B348" w14:textId="2FDD6F57" w:rsidR="00C204F4" w:rsidRPr="00CF01A6" w:rsidRDefault="00C204F4">
      <w:pPr>
        <w:jc w:val="left"/>
        <w:rPr>
          <w:rFonts w:cs="Arial"/>
        </w:rPr>
      </w:pPr>
      <w:r w:rsidRPr="00CF01A6">
        <w:rPr>
          <w:rFonts w:cs="Arial"/>
        </w:rPr>
        <w:br w:type="page"/>
      </w:r>
    </w:p>
    <w:p w14:paraId="16619176" w14:textId="1D5AA7DA" w:rsidR="00C204F4" w:rsidRPr="00FE63AD" w:rsidRDefault="00C204F4" w:rsidP="00F52A15">
      <w:pPr>
        <w:pStyle w:val="MRSchedule3"/>
      </w:pPr>
      <w:bookmarkStart w:id="39" w:name="_Toc80350702"/>
      <w:r w:rsidRPr="00CF01A6">
        <w:lastRenderedPageBreak/>
        <w:t>Appendix A</w:t>
      </w:r>
      <w:r w:rsidR="00FE63AD">
        <w:t xml:space="preserve">: </w:t>
      </w:r>
      <w:r w:rsidRPr="00FE63AD">
        <w:t>System Integrator Behaviours Questionnaire</w:t>
      </w:r>
      <w:bookmarkEnd w:id="39"/>
      <w:r w:rsidRPr="00FE63AD">
        <w:t xml:space="preserve"> </w:t>
      </w:r>
    </w:p>
    <w:p w14:paraId="381611F7" w14:textId="77777777" w:rsidR="00C204F4" w:rsidRPr="00CF01A6" w:rsidRDefault="00C204F4" w:rsidP="00C204F4">
      <w:pPr>
        <w:spacing w:after="200" w:line="240" w:lineRule="auto"/>
        <w:rPr>
          <w:rFonts w:cs="Arial"/>
          <w:b/>
          <w:u w:val="single"/>
        </w:rPr>
      </w:pPr>
      <w:bookmarkStart w:id="40" w:name="_Ref476676931"/>
      <w:r w:rsidRPr="00CF01A6">
        <w:rPr>
          <w:rFonts w:cs="Arial"/>
        </w:rPr>
        <w:t>Please place a cross in the box which most closely represents your feelings</w:t>
      </w:r>
    </w:p>
    <w:p w14:paraId="41BC101D" w14:textId="77777777" w:rsidR="00C204F4" w:rsidRPr="00CF01A6" w:rsidRDefault="00C204F4" w:rsidP="00C204F4">
      <w:pPr>
        <w:keepNext/>
        <w:keepLines/>
        <w:numPr>
          <w:ilvl w:val="0"/>
          <w:numId w:val="2"/>
        </w:numPr>
        <w:tabs>
          <w:tab w:val="left" w:pos="720"/>
        </w:tabs>
        <w:spacing w:line="240" w:lineRule="auto"/>
        <w:outlineLvl w:val="0"/>
        <w:rPr>
          <w:rFonts w:cs="Arial"/>
          <w:b/>
          <w:u w:val="single"/>
        </w:rPr>
      </w:pPr>
      <w:r w:rsidRPr="00CF01A6">
        <w:rPr>
          <w:rFonts w:cs="Arial"/>
          <w:b/>
          <w:u w:val="single"/>
        </w:rPr>
        <w:t xml:space="preserve">TRUST </w:t>
      </w:r>
      <w:bookmarkEnd w:id="40"/>
    </w:p>
    <w:p w14:paraId="66C30B24" w14:textId="77777777" w:rsidR="00C204F4" w:rsidRPr="00CF01A6" w:rsidRDefault="00C204F4" w:rsidP="00C204F4">
      <w:pPr>
        <w:numPr>
          <w:ilvl w:val="1"/>
          <w:numId w:val="2"/>
        </w:numPr>
        <w:tabs>
          <w:tab w:val="left" w:pos="720"/>
        </w:tabs>
        <w:spacing w:line="240" w:lineRule="auto"/>
        <w:outlineLvl w:val="1"/>
        <w:rPr>
          <w:rFonts w:cs="Arial"/>
        </w:rPr>
      </w:pPr>
      <w:r w:rsidRPr="00CF01A6">
        <w:rPr>
          <w:rFonts w:cs="Arial"/>
        </w:rPr>
        <w:t>The [System Integrator] exhibits behaviours that foster a high level of trust between parties.</w:t>
      </w:r>
    </w:p>
    <w:p w14:paraId="638F3F6A" w14:textId="77777777" w:rsidR="00C204F4" w:rsidRPr="00CF01A6" w:rsidRDefault="00C204F4" w:rsidP="00C204F4">
      <w:pPr>
        <w:spacing w:before="0" w:line="240" w:lineRule="auto"/>
        <w:rPr>
          <w:rFonts w:cs="Arial"/>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C204F4" w:rsidRPr="00CF01A6" w14:paraId="232815C5" w14:textId="77777777" w:rsidTr="00C9261B">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0980AF76" w14:textId="77777777" w:rsidR="00C204F4" w:rsidRPr="00CF01A6" w:rsidRDefault="00C204F4" w:rsidP="00C204F4">
            <w:pPr>
              <w:spacing w:before="120" w:after="120" w:line="240" w:lineRule="auto"/>
              <w:jc w:val="left"/>
              <w:rPr>
                <w:rFonts w:cs="Arial"/>
              </w:rPr>
            </w:pPr>
            <w:r w:rsidRPr="00CF01A6">
              <w:rPr>
                <w:rFonts w:cs="Arial"/>
              </w:rPr>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28D7EF33" w14:textId="77777777" w:rsidR="00C204F4" w:rsidRPr="00CF01A6" w:rsidRDefault="00C204F4" w:rsidP="00C204F4">
            <w:pPr>
              <w:spacing w:before="120" w:after="120" w:line="240" w:lineRule="auto"/>
              <w:jc w:val="left"/>
              <w:rPr>
                <w:rFonts w:cs="Arial"/>
              </w:rPr>
            </w:pPr>
            <w:r w:rsidRPr="00CF01A6">
              <w:rPr>
                <w:rFonts w:cs="Arial"/>
              </w:rPr>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7F004D3E" w14:textId="77777777" w:rsidR="00C204F4" w:rsidRPr="00CF01A6" w:rsidRDefault="00C204F4" w:rsidP="00C204F4">
            <w:pPr>
              <w:spacing w:before="120" w:after="120" w:line="240" w:lineRule="auto"/>
              <w:jc w:val="left"/>
              <w:rPr>
                <w:rFonts w:cs="Arial"/>
              </w:rPr>
            </w:pPr>
            <w:r w:rsidRPr="00CF01A6">
              <w:rPr>
                <w:rFonts w:cs="Arial"/>
              </w:rPr>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49A03BEF" w14:textId="77777777" w:rsidR="00C204F4" w:rsidRPr="00CF01A6" w:rsidRDefault="00C204F4" w:rsidP="00C204F4">
            <w:pPr>
              <w:spacing w:before="120" w:after="120" w:line="240" w:lineRule="auto"/>
              <w:jc w:val="left"/>
              <w:rPr>
                <w:rFonts w:cs="Arial"/>
              </w:rPr>
            </w:pPr>
            <w:r w:rsidRPr="00CF01A6">
              <w:rPr>
                <w:rFonts w:cs="Arial"/>
              </w:rPr>
              <w:t>Strongly Disagree</w:t>
            </w:r>
          </w:p>
        </w:tc>
      </w:tr>
      <w:tr w:rsidR="00C204F4" w:rsidRPr="00CF01A6" w14:paraId="431AF841" w14:textId="77777777" w:rsidTr="00C9261B">
        <w:trPr>
          <w:trHeight w:val="417"/>
        </w:trPr>
        <w:tc>
          <w:tcPr>
            <w:tcW w:w="2174" w:type="dxa"/>
            <w:tcBorders>
              <w:top w:val="single" w:sz="4" w:space="0" w:color="auto"/>
              <w:left w:val="single" w:sz="4" w:space="0" w:color="auto"/>
              <w:bottom w:val="single" w:sz="4" w:space="0" w:color="auto"/>
              <w:right w:val="single" w:sz="4" w:space="0" w:color="auto"/>
            </w:tcBorders>
          </w:tcPr>
          <w:p w14:paraId="53D7E727"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hideMark/>
          </w:tcPr>
          <w:p w14:paraId="1CCBB30A"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tcPr>
          <w:p w14:paraId="4DA04160" w14:textId="77777777" w:rsidR="00C204F4" w:rsidRPr="00CF01A6" w:rsidRDefault="00C204F4" w:rsidP="00C204F4">
            <w:pPr>
              <w:spacing w:before="0" w:after="200" w:line="240" w:lineRule="auto"/>
              <w:jc w:val="left"/>
              <w:rPr>
                <w:rFonts w:cs="Arial"/>
              </w:rPr>
            </w:pPr>
          </w:p>
        </w:tc>
        <w:tc>
          <w:tcPr>
            <w:tcW w:w="2175" w:type="dxa"/>
            <w:tcBorders>
              <w:top w:val="single" w:sz="4" w:space="0" w:color="auto"/>
              <w:left w:val="single" w:sz="4" w:space="0" w:color="auto"/>
              <w:bottom w:val="single" w:sz="4" w:space="0" w:color="auto"/>
              <w:right w:val="single" w:sz="4" w:space="0" w:color="auto"/>
            </w:tcBorders>
          </w:tcPr>
          <w:p w14:paraId="17F8E94D" w14:textId="77777777" w:rsidR="00C204F4" w:rsidRPr="00CF01A6" w:rsidRDefault="00C204F4" w:rsidP="00C204F4">
            <w:pPr>
              <w:spacing w:before="0" w:after="200" w:line="240" w:lineRule="auto"/>
              <w:jc w:val="left"/>
              <w:rPr>
                <w:rFonts w:cs="Arial"/>
              </w:rPr>
            </w:pPr>
          </w:p>
        </w:tc>
      </w:tr>
    </w:tbl>
    <w:p w14:paraId="7CB2A1D0" w14:textId="77777777" w:rsidR="00C204F4" w:rsidRPr="00CF01A6" w:rsidRDefault="00C204F4" w:rsidP="00C204F4">
      <w:pPr>
        <w:spacing w:before="0" w:line="240" w:lineRule="auto"/>
        <w:rPr>
          <w:rFonts w:cs="Arial"/>
        </w:rPr>
      </w:pPr>
    </w:p>
    <w:p w14:paraId="6BF69E59" w14:textId="77777777" w:rsidR="00C204F4" w:rsidRPr="00CF01A6" w:rsidRDefault="00C204F4" w:rsidP="00C204F4">
      <w:pPr>
        <w:spacing w:before="0" w:after="240" w:line="240" w:lineRule="auto"/>
        <w:ind w:left="720"/>
        <w:rPr>
          <w:rFonts w:cs="Arial"/>
        </w:rPr>
      </w:pPr>
      <w:r w:rsidRPr="00CF01A6">
        <w:rPr>
          <w:rFonts w:cs="Arial"/>
        </w:rPr>
        <w:t>Where you have assessed the behaviour as ‘Disagree’ or ‘Strongly Disagree’, 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C204F4" w:rsidRPr="00CF01A6" w14:paraId="1318440A" w14:textId="77777777" w:rsidTr="00C9261B">
        <w:trPr>
          <w:trHeight w:val="1456"/>
        </w:trPr>
        <w:tc>
          <w:tcPr>
            <w:tcW w:w="8697" w:type="dxa"/>
            <w:tcBorders>
              <w:top w:val="single" w:sz="4" w:space="0" w:color="auto"/>
              <w:left w:val="single" w:sz="4" w:space="0" w:color="auto"/>
              <w:bottom w:val="single" w:sz="4" w:space="0" w:color="auto"/>
              <w:right w:val="single" w:sz="4" w:space="0" w:color="auto"/>
            </w:tcBorders>
          </w:tcPr>
          <w:p w14:paraId="6F25AAD9" w14:textId="77777777" w:rsidR="00C204F4" w:rsidRPr="00CF01A6" w:rsidRDefault="00C204F4" w:rsidP="00C204F4">
            <w:pPr>
              <w:spacing w:after="200" w:line="240" w:lineRule="auto"/>
              <w:rPr>
                <w:rFonts w:cs="Arial"/>
              </w:rPr>
            </w:pPr>
          </w:p>
        </w:tc>
      </w:tr>
    </w:tbl>
    <w:p w14:paraId="24F6FB31" w14:textId="77777777" w:rsidR="00C204F4" w:rsidRPr="00CF01A6" w:rsidRDefault="00C204F4" w:rsidP="00C204F4">
      <w:pPr>
        <w:numPr>
          <w:ilvl w:val="1"/>
          <w:numId w:val="2"/>
        </w:numPr>
        <w:tabs>
          <w:tab w:val="left" w:pos="720"/>
        </w:tabs>
        <w:spacing w:line="240" w:lineRule="auto"/>
        <w:outlineLvl w:val="1"/>
        <w:rPr>
          <w:rFonts w:cs="Arial"/>
        </w:rPr>
      </w:pPr>
      <w:bookmarkStart w:id="41" w:name="_Ref476676932"/>
      <w:r w:rsidRPr="00CF01A6">
        <w:rPr>
          <w:rFonts w:cs="Arial"/>
        </w:rPr>
        <w:t xml:space="preserve">The [System Integrator] </w:t>
      </w:r>
      <w:bookmarkEnd w:id="41"/>
      <w:r w:rsidRPr="00CF01A6">
        <w:rPr>
          <w:rFonts w:cs="Arial"/>
        </w:rPr>
        <w:t>displays a sense of accountability by owning the consequences of their actions</w:t>
      </w:r>
    </w:p>
    <w:p w14:paraId="320F4C30" w14:textId="77777777" w:rsidR="00C204F4" w:rsidRPr="00CF01A6" w:rsidRDefault="00C204F4" w:rsidP="00C204F4">
      <w:pPr>
        <w:spacing w:before="0" w:line="240" w:lineRule="auto"/>
        <w:rPr>
          <w:rFonts w:cs="Arial"/>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C204F4" w:rsidRPr="00CF01A6" w14:paraId="1EFB8360" w14:textId="77777777" w:rsidTr="00C9261B">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0FEA888F" w14:textId="77777777" w:rsidR="00C204F4" w:rsidRPr="00CF01A6" w:rsidRDefault="00C204F4" w:rsidP="00C204F4">
            <w:pPr>
              <w:spacing w:before="120" w:after="120" w:line="240" w:lineRule="auto"/>
              <w:jc w:val="left"/>
              <w:rPr>
                <w:rFonts w:cs="Arial"/>
              </w:rPr>
            </w:pPr>
            <w:r w:rsidRPr="00CF01A6">
              <w:rPr>
                <w:rFonts w:cs="Arial"/>
              </w:rPr>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3385957D" w14:textId="77777777" w:rsidR="00C204F4" w:rsidRPr="00CF01A6" w:rsidRDefault="00C204F4" w:rsidP="00C204F4">
            <w:pPr>
              <w:spacing w:before="120" w:after="120" w:line="240" w:lineRule="auto"/>
              <w:jc w:val="left"/>
              <w:rPr>
                <w:rFonts w:cs="Arial"/>
              </w:rPr>
            </w:pPr>
            <w:r w:rsidRPr="00CF01A6">
              <w:rPr>
                <w:rFonts w:cs="Arial"/>
              </w:rPr>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26C4B773" w14:textId="77777777" w:rsidR="00C204F4" w:rsidRPr="00CF01A6" w:rsidRDefault="00C204F4" w:rsidP="00C204F4">
            <w:pPr>
              <w:spacing w:before="120" w:after="120" w:line="240" w:lineRule="auto"/>
              <w:jc w:val="left"/>
              <w:rPr>
                <w:rFonts w:cs="Arial"/>
              </w:rPr>
            </w:pPr>
            <w:r w:rsidRPr="00CF01A6">
              <w:rPr>
                <w:rFonts w:cs="Arial"/>
              </w:rPr>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63BE84DA" w14:textId="77777777" w:rsidR="00C204F4" w:rsidRPr="00CF01A6" w:rsidRDefault="00C204F4" w:rsidP="00C204F4">
            <w:pPr>
              <w:spacing w:before="120" w:after="120" w:line="240" w:lineRule="auto"/>
              <w:jc w:val="left"/>
              <w:rPr>
                <w:rFonts w:cs="Arial"/>
              </w:rPr>
            </w:pPr>
            <w:r w:rsidRPr="00CF01A6">
              <w:rPr>
                <w:rFonts w:cs="Arial"/>
              </w:rPr>
              <w:t>Strongly Disagree</w:t>
            </w:r>
          </w:p>
        </w:tc>
      </w:tr>
      <w:tr w:rsidR="00C204F4" w:rsidRPr="00CF01A6" w14:paraId="4D4BAF6D" w14:textId="77777777" w:rsidTr="00C9261B">
        <w:trPr>
          <w:trHeight w:val="417"/>
        </w:trPr>
        <w:tc>
          <w:tcPr>
            <w:tcW w:w="2174" w:type="dxa"/>
            <w:tcBorders>
              <w:top w:val="single" w:sz="4" w:space="0" w:color="auto"/>
              <w:left w:val="single" w:sz="4" w:space="0" w:color="auto"/>
              <w:bottom w:val="single" w:sz="4" w:space="0" w:color="auto"/>
              <w:right w:val="single" w:sz="4" w:space="0" w:color="auto"/>
            </w:tcBorders>
          </w:tcPr>
          <w:p w14:paraId="31EBCE18"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hideMark/>
          </w:tcPr>
          <w:p w14:paraId="3E4E4EDA"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tcPr>
          <w:p w14:paraId="5D33DCC2" w14:textId="77777777" w:rsidR="00C204F4" w:rsidRPr="00CF01A6" w:rsidRDefault="00C204F4" w:rsidP="00C204F4">
            <w:pPr>
              <w:spacing w:before="0" w:after="200" w:line="240" w:lineRule="auto"/>
              <w:jc w:val="left"/>
              <w:rPr>
                <w:rFonts w:cs="Arial"/>
              </w:rPr>
            </w:pPr>
          </w:p>
        </w:tc>
        <w:tc>
          <w:tcPr>
            <w:tcW w:w="2175" w:type="dxa"/>
            <w:tcBorders>
              <w:top w:val="single" w:sz="4" w:space="0" w:color="auto"/>
              <w:left w:val="single" w:sz="4" w:space="0" w:color="auto"/>
              <w:bottom w:val="single" w:sz="4" w:space="0" w:color="auto"/>
              <w:right w:val="single" w:sz="4" w:space="0" w:color="auto"/>
            </w:tcBorders>
          </w:tcPr>
          <w:p w14:paraId="29A8D6F8" w14:textId="77777777" w:rsidR="00C204F4" w:rsidRPr="00CF01A6" w:rsidRDefault="00C204F4" w:rsidP="00C204F4">
            <w:pPr>
              <w:spacing w:before="0" w:after="200" w:line="240" w:lineRule="auto"/>
              <w:jc w:val="left"/>
              <w:rPr>
                <w:rFonts w:cs="Arial"/>
              </w:rPr>
            </w:pPr>
          </w:p>
        </w:tc>
      </w:tr>
    </w:tbl>
    <w:p w14:paraId="6B95BF70" w14:textId="77777777" w:rsidR="00C204F4" w:rsidRPr="00CF01A6" w:rsidRDefault="00C204F4" w:rsidP="00C204F4">
      <w:pPr>
        <w:spacing w:before="0" w:line="240" w:lineRule="auto"/>
        <w:rPr>
          <w:rFonts w:cs="Arial"/>
        </w:rPr>
      </w:pPr>
    </w:p>
    <w:p w14:paraId="6ADE1988" w14:textId="77777777" w:rsidR="00C204F4" w:rsidRPr="00CF01A6" w:rsidRDefault="00C204F4" w:rsidP="00C204F4">
      <w:pPr>
        <w:spacing w:before="0" w:after="240" w:line="240" w:lineRule="auto"/>
        <w:ind w:left="720"/>
        <w:rPr>
          <w:rFonts w:cs="Arial"/>
        </w:rPr>
      </w:pPr>
      <w:r w:rsidRPr="00CF01A6">
        <w:rPr>
          <w:rFonts w:cs="Arial"/>
        </w:rPr>
        <w:t>Where you have assessed the behaviour as ‘Disagree’ or ‘Strongly Disagree’, 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C204F4" w:rsidRPr="00CF01A6" w14:paraId="6E6ABF7E" w14:textId="77777777" w:rsidTr="00C9261B">
        <w:trPr>
          <w:trHeight w:val="1456"/>
        </w:trPr>
        <w:tc>
          <w:tcPr>
            <w:tcW w:w="8697" w:type="dxa"/>
            <w:tcBorders>
              <w:top w:val="single" w:sz="4" w:space="0" w:color="auto"/>
              <w:left w:val="single" w:sz="4" w:space="0" w:color="auto"/>
              <w:bottom w:val="single" w:sz="4" w:space="0" w:color="auto"/>
              <w:right w:val="single" w:sz="4" w:space="0" w:color="auto"/>
            </w:tcBorders>
            <w:hideMark/>
          </w:tcPr>
          <w:p w14:paraId="65865B55" w14:textId="77777777" w:rsidR="00C204F4" w:rsidRPr="00CF01A6" w:rsidRDefault="00C204F4" w:rsidP="00C204F4">
            <w:pPr>
              <w:spacing w:after="200" w:line="240" w:lineRule="auto"/>
              <w:rPr>
                <w:rFonts w:cs="Arial"/>
              </w:rPr>
            </w:pPr>
          </w:p>
        </w:tc>
      </w:tr>
    </w:tbl>
    <w:p w14:paraId="10412908" w14:textId="77777777" w:rsidR="00C204F4" w:rsidRPr="00CF01A6" w:rsidRDefault="00C204F4" w:rsidP="00C204F4">
      <w:pPr>
        <w:keepNext/>
        <w:keepLines/>
        <w:numPr>
          <w:ilvl w:val="0"/>
          <w:numId w:val="2"/>
        </w:numPr>
        <w:tabs>
          <w:tab w:val="left" w:pos="720"/>
        </w:tabs>
        <w:spacing w:line="240" w:lineRule="auto"/>
        <w:outlineLvl w:val="0"/>
        <w:rPr>
          <w:rFonts w:cs="Arial"/>
          <w:b/>
          <w:u w:val="single"/>
        </w:rPr>
      </w:pPr>
      <w:bookmarkStart w:id="42" w:name="_Ref476676933"/>
      <w:r w:rsidRPr="00CF01A6">
        <w:rPr>
          <w:rFonts w:cs="Arial"/>
          <w:b/>
          <w:u w:val="single"/>
        </w:rPr>
        <w:t xml:space="preserve">FLEXIBILITY </w:t>
      </w:r>
    </w:p>
    <w:p w14:paraId="2ECFCCE2" w14:textId="77777777" w:rsidR="00C204F4" w:rsidRPr="00CF01A6" w:rsidRDefault="00C204F4" w:rsidP="00C204F4">
      <w:pPr>
        <w:numPr>
          <w:ilvl w:val="1"/>
          <w:numId w:val="2"/>
        </w:numPr>
        <w:tabs>
          <w:tab w:val="left" w:pos="720"/>
        </w:tabs>
        <w:spacing w:line="240" w:lineRule="auto"/>
        <w:outlineLvl w:val="1"/>
        <w:rPr>
          <w:rFonts w:cs="Arial"/>
        </w:rPr>
      </w:pPr>
      <w:r w:rsidRPr="00CF01A6">
        <w:rPr>
          <w:rFonts w:cs="Arial"/>
        </w:rPr>
        <w:t>The [System Integrator] demonstrates a proactive approach to change and innovation when necessary</w:t>
      </w:r>
      <w:bookmarkEnd w:id="42"/>
      <w:r w:rsidRPr="00CF01A6">
        <w:rPr>
          <w:rFonts w:cs="Arial"/>
        </w:rPr>
        <w:t>.</w:t>
      </w:r>
    </w:p>
    <w:p w14:paraId="74F3BDAF" w14:textId="77777777" w:rsidR="00C204F4" w:rsidRPr="00CF01A6" w:rsidRDefault="00C204F4" w:rsidP="00C204F4">
      <w:pPr>
        <w:spacing w:before="0" w:line="240" w:lineRule="auto"/>
        <w:rPr>
          <w:rFonts w:cs="Arial"/>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C204F4" w:rsidRPr="00CF01A6" w14:paraId="7632D81B" w14:textId="77777777" w:rsidTr="00C9261B">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45C0DCA2" w14:textId="77777777" w:rsidR="00C204F4" w:rsidRPr="00CF01A6" w:rsidRDefault="00C204F4" w:rsidP="00C204F4">
            <w:pPr>
              <w:spacing w:before="120" w:after="120" w:line="240" w:lineRule="auto"/>
              <w:jc w:val="left"/>
              <w:rPr>
                <w:rFonts w:cs="Arial"/>
              </w:rPr>
            </w:pPr>
            <w:r w:rsidRPr="00CF01A6">
              <w:rPr>
                <w:rFonts w:cs="Arial"/>
              </w:rPr>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12DD08A6" w14:textId="77777777" w:rsidR="00C204F4" w:rsidRPr="00CF01A6" w:rsidRDefault="00C204F4" w:rsidP="00C204F4">
            <w:pPr>
              <w:spacing w:before="120" w:after="120" w:line="240" w:lineRule="auto"/>
              <w:jc w:val="left"/>
              <w:rPr>
                <w:rFonts w:cs="Arial"/>
              </w:rPr>
            </w:pPr>
            <w:r w:rsidRPr="00CF01A6">
              <w:rPr>
                <w:rFonts w:cs="Arial"/>
              </w:rPr>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44A17AF5" w14:textId="77777777" w:rsidR="00C204F4" w:rsidRPr="00CF01A6" w:rsidRDefault="00C204F4" w:rsidP="00C204F4">
            <w:pPr>
              <w:spacing w:before="120" w:after="120" w:line="240" w:lineRule="auto"/>
              <w:jc w:val="left"/>
              <w:rPr>
                <w:rFonts w:cs="Arial"/>
              </w:rPr>
            </w:pPr>
            <w:r w:rsidRPr="00CF01A6">
              <w:rPr>
                <w:rFonts w:cs="Arial"/>
              </w:rPr>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01F6DAC1" w14:textId="77777777" w:rsidR="00C204F4" w:rsidRPr="00CF01A6" w:rsidRDefault="00C204F4" w:rsidP="00C204F4">
            <w:pPr>
              <w:spacing w:before="120" w:after="120" w:line="240" w:lineRule="auto"/>
              <w:jc w:val="left"/>
              <w:rPr>
                <w:rFonts w:cs="Arial"/>
              </w:rPr>
            </w:pPr>
            <w:r w:rsidRPr="00CF01A6">
              <w:rPr>
                <w:rFonts w:cs="Arial"/>
              </w:rPr>
              <w:t>Strongly Disagree</w:t>
            </w:r>
          </w:p>
        </w:tc>
      </w:tr>
      <w:tr w:rsidR="00C204F4" w:rsidRPr="00CF01A6" w14:paraId="773F8CA5" w14:textId="77777777" w:rsidTr="00C9261B">
        <w:trPr>
          <w:trHeight w:val="417"/>
        </w:trPr>
        <w:tc>
          <w:tcPr>
            <w:tcW w:w="2174" w:type="dxa"/>
            <w:tcBorders>
              <w:top w:val="single" w:sz="4" w:space="0" w:color="auto"/>
              <w:left w:val="single" w:sz="4" w:space="0" w:color="auto"/>
              <w:bottom w:val="single" w:sz="4" w:space="0" w:color="auto"/>
              <w:right w:val="single" w:sz="4" w:space="0" w:color="auto"/>
            </w:tcBorders>
          </w:tcPr>
          <w:p w14:paraId="17997448"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hideMark/>
          </w:tcPr>
          <w:p w14:paraId="750EAAEC"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tcPr>
          <w:p w14:paraId="4EC0057D" w14:textId="77777777" w:rsidR="00C204F4" w:rsidRPr="00CF01A6" w:rsidRDefault="00C204F4" w:rsidP="00C204F4">
            <w:pPr>
              <w:spacing w:before="0" w:after="200" w:line="240" w:lineRule="auto"/>
              <w:jc w:val="left"/>
              <w:rPr>
                <w:rFonts w:cs="Arial"/>
              </w:rPr>
            </w:pPr>
          </w:p>
        </w:tc>
        <w:tc>
          <w:tcPr>
            <w:tcW w:w="2175" w:type="dxa"/>
            <w:tcBorders>
              <w:top w:val="single" w:sz="4" w:space="0" w:color="auto"/>
              <w:left w:val="single" w:sz="4" w:space="0" w:color="auto"/>
              <w:bottom w:val="single" w:sz="4" w:space="0" w:color="auto"/>
              <w:right w:val="single" w:sz="4" w:space="0" w:color="auto"/>
            </w:tcBorders>
          </w:tcPr>
          <w:p w14:paraId="379F59A9" w14:textId="77777777" w:rsidR="00C204F4" w:rsidRPr="00CF01A6" w:rsidRDefault="00C204F4" w:rsidP="00C204F4">
            <w:pPr>
              <w:spacing w:before="0" w:after="200" w:line="240" w:lineRule="auto"/>
              <w:jc w:val="left"/>
              <w:rPr>
                <w:rFonts w:cs="Arial"/>
              </w:rPr>
            </w:pPr>
          </w:p>
        </w:tc>
      </w:tr>
    </w:tbl>
    <w:p w14:paraId="5C03977E" w14:textId="77777777" w:rsidR="00C204F4" w:rsidRPr="00CF01A6" w:rsidRDefault="00C204F4" w:rsidP="00C204F4">
      <w:pPr>
        <w:spacing w:before="0" w:line="240" w:lineRule="auto"/>
        <w:rPr>
          <w:rFonts w:cs="Arial"/>
        </w:rPr>
      </w:pPr>
    </w:p>
    <w:p w14:paraId="10D798DD" w14:textId="77777777" w:rsidR="00C204F4" w:rsidRPr="00CF01A6" w:rsidRDefault="00C204F4" w:rsidP="00C204F4">
      <w:pPr>
        <w:spacing w:before="0" w:after="240" w:line="240" w:lineRule="auto"/>
        <w:ind w:left="720"/>
        <w:rPr>
          <w:rFonts w:cs="Arial"/>
        </w:rPr>
      </w:pPr>
      <w:r w:rsidRPr="00CF01A6">
        <w:rPr>
          <w:rFonts w:cs="Arial"/>
        </w:rPr>
        <w:lastRenderedPageBreak/>
        <w:t>Where you have assessed the behaviour as ‘Disagree’ or ‘Strongly Disagree’, 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C204F4" w:rsidRPr="00CF01A6" w14:paraId="15AF1FDE" w14:textId="77777777" w:rsidTr="00C9261B">
        <w:trPr>
          <w:trHeight w:val="1456"/>
        </w:trPr>
        <w:tc>
          <w:tcPr>
            <w:tcW w:w="8697" w:type="dxa"/>
            <w:tcBorders>
              <w:top w:val="single" w:sz="4" w:space="0" w:color="auto"/>
              <w:left w:val="single" w:sz="4" w:space="0" w:color="auto"/>
              <w:bottom w:val="single" w:sz="4" w:space="0" w:color="auto"/>
              <w:right w:val="single" w:sz="4" w:space="0" w:color="auto"/>
            </w:tcBorders>
            <w:hideMark/>
          </w:tcPr>
          <w:p w14:paraId="3A1012D4" w14:textId="77777777" w:rsidR="00C204F4" w:rsidRPr="00CF01A6" w:rsidRDefault="00C204F4" w:rsidP="00C204F4">
            <w:pPr>
              <w:spacing w:after="200" w:line="240" w:lineRule="auto"/>
              <w:rPr>
                <w:rFonts w:cs="Arial"/>
              </w:rPr>
            </w:pPr>
          </w:p>
        </w:tc>
      </w:tr>
    </w:tbl>
    <w:p w14:paraId="7A663ABF" w14:textId="77777777" w:rsidR="00C204F4" w:rsidRPr="00CF01A6" w:rsidRDefault="00C204F4" w:rsidP="00C204F4">
      <w:pPr>
        <w:numPr>
          <w:ilvl w:val="1"/>
          <w:numId w:val="2"/>
        </w:numPr>
        <w:tabs>
          <w:tab w:val="left" w:pos="720"/>
        </w:tabs>
        <w:spacing w:line="240" w:lineRule="auto"/>
        <w:outlineLvl w:val="1"/>
        <w:rPr>
          <w:rFonts w:cs="Arial"/>
        </w:rPr>
      </w:pPr>
      <w:r w:rsidRPr="00CF01A6">
        <w:rPr>
          <w:rFonts w:cs="Arial"/>
        </w:rPr>
        <w:t xml:space="preserve">The [System Integrator] adapts to accommodate evolving requirements that result from adopting an agile development methodology. </w:t>
      </w:r>
    </w:p>
    <w:p w14:paraId="3EE8ACF2" w14:textId="77777777" w:rsidR="00C204F4" w:rsidRPr="00CF01A6" w:rsidRDefault="00C204F4" w:rsidP="00C204F4">
      <w:pPr>
        <w:spacing w:before="0" w:line="240" w:lineRule="auto"/>
        <w:rPr>
          <w:rFonts w:cs="Arial"/>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C204F4" w:rsidRPr="00CF01A6" w14:paraId="06B1E51F" w14:textId="77777777" w:rsidTr="00C9261B">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7F3F879E" w14:textId="77777777" w:rsidR="00C204F4" w:rsidRPr="00CF01A6" w:rsidRDefault="00C204F4" w:rsidP="00C204F4">
            <w:pPr>
              <w:spacing w:before="120" w:after="120" w:line="240" w:lineRule="auto"/>
              <w:jc w:val="left"/>
              <w:rPr>
                <w:rFonts w:cs="Arial"/>
              </w:rPr>
            </w:pPr>
            <w:r w:rsidRPr="00CF01A6">
              <w:rPr>
                <w:rFonts w:cs="Arial"/>
              </w:rPr>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4342B215" w14:textId="77777777" w:rsidR="00C204F4" w:rsidRPr="00CF01A6" w:rsidRDefault="00C204F4" w:rsidP="00C204F4">
            <w:pPr>
              <w:spacing w:before="120" w:after="120" w:line="240" w:lineRule="auto"/>
              <w:jc w:val="left"/>
              <w:rPr>
                <w:rFonts w:cs="Arial"/>
              </w:rPr>
            </w:pPr>
            <w:r w:rsidRPr="00CF01A6">
              <w:rPr>
                <w:rFonts w:cs="Arial"/>
              </w:rPr>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70B6A8DE" w14:textId="77777777" w:rsidR="00C204F4" w:rsidRPr="00CF01A6" w:rsidRDefault="00C204F4" w:rsidP="00C204F4">
            <w:pPr>
              <w:spacing w:before="120" w:after="120" w:line="240" w:lineRule="auto"/>
              <w:jc w:val="left"/>
              <w:rPr>
                <w:rFonts w:cs="Arial"/>
              </w:rPr>
            </w:pPr>
            <w:r w:rsidRPr="00CF01A6">
              <w:rPr>
                <w:rFonts w:cs="Arial"/>
              </w:rPr>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2A79334D" w14:textId="77777777" w:rsidR="00C204F4" w:rsidRPr="00CF01A6" w:rsidRDefault="00C204F4" w:rsidP="00C204F4">
            <w:pPr>
              <w:spacing w:before="120" w:after="120" w:line="240" w:lineRule="auto"/>
              <w:jc w:val="left"/>
              <w:rPr>
                <w:rFonts w:cs="Arial"/>
              </w:rPr>
            </w:pPr>
            <w:r w:rsidRPr="00CF01A6">
              <w:rPr>
                <w:rFonts w:cs="Arial"/>
              </w:rPr>
              <w:t>Strongly Disagree</w:t>
            </w:r>
          </w:p>
        </w:tc>
      </w:tr>
      <w:tr w:rsidR="00C204F4" w:rsidRPr="00CF01A6" w14:paraId="11D08471" w14:textId="77777777" w:rsidTr="00C9261B">
        <w:trPr>
          <w:trHeight w:val="417"/>
        </w:trPr>
        <w:tc>
          <w:tcPr>
            <w:tcW w:w="2174" w:type="dxa"/>
            <w:tcBorders>
              <w:top w:val="single" w:sz="4" w:space="0" w:color="auto"/>
              <w:left w:val="single" w:sz="4" w:space="0" w:color="auto"/>
              <w:bottom w:val="single" w:sz="4" w:space="0" w:color="auto"/>
              <w:right w:val="single" w:sz="4" w:space="0" w:color="auto"/>
            </w:tcBorders>
          </w:tcPr>
          <w:p w14:paraId="71AF890F"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tcPr>
          <w:p w14:paraId="762A0A7E"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tcPr>
          <w:p w14:paraId="45E18254" w14:textId="77777777" w:rsidR="00C204F4" w:rsidRPr="00CF01A6" w:rsidRDefault="00C204F4" w:rsidP="00C204F4">
            <w:pPr>
              <w:spacing w:before="0" w:after="200" w:line="240" w:lineRule="auto"/>
              <w:jc w:val="left"/>
              <w:rPr>
                <w:rFonts w:cs="Arial"/>
              </w:rPr>
            </w:pPr>
          </w:p>
        </w:tc>
        <w:tc>
          <w:tcPr>
            <w:tcW w:w="2175" w:type="dxa"/>
            <w:tcBorders>
              <w:top w:val="single" w:sz="4" w:space="0" w:color="auto"/>
              <w:left w:val="single" w:sz="4" w:space="0" w:color="auto"/>
              <w:bottom w:val="single" w:sz="4" w:space="0" w:color="auto"/>
              <w:right w:val="single" w:sz="4" w:space="0" w:color="auto"/>
            </w:tcBorders>
          </w:tcPr>
          <w:p w14:paraId="7751A269" w14:textId="77777777" w:rsidR="00C204F4" w:rsidRPr="00CF01A6" w:rsidRDefault="00C204F4" w:rsidP="00C204F4">
            <w:pPr>
              <w:spacing w:before="0" w:after="200" w:line="240" w:lineRule="auto"/>
              <w:jc w:val="left"/>
              <w:rPr>
                <w:rFonts w:cs="Arial"/>
              </w:rPr>
            </w:pPr>
          </w:p>
        </w:tc>
      </w:tr>
    </w:tbl>
    <w:p w14:paraId="0775A4EB" w14:textId="77777777" w:rsidR="00C204F4" w:rsidRPr="00CF01A6" w:rsidRDefault="00C204F4" w:rsidP="00C204F4">
      <w:pPr>
        <w:spacing w:before="0" w:line="240" w:lineRule="auto"/>
        <w:rPr>
          <w:rFonts w:cs="Arial"/>
        </w:rPr>
      </w:pPr>
    </w:p>
    <w:p w14:paraId="474471E2" w14:textId="77777777" w:rsidR="00C204F4" w:rsidRPr="00CF01A6" w:rsidRDefault="00C204F4" w:rsidP="00C204F4">
      <w:pPr>
        <w:spacing w:before="0" w:after="240" w:line="240" w:lineRule="auto"/>
        <w:ind w:left="720"/>
        <w:rPr>
          <w:rFonts w:cs="Arial"/>
        </w:rPr>
      </w:pPr>
      <w:r w:rsidRPr="00CF01A6">
        <w:rPr>
          <w:rFonts w:cs="Arial"/>
        </w:rPr>
        <w:t>Where you have assessed the behaviour as ‘Disagree’ or ‘Strongly Disagree’, 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C204F4" w:rsidRPr="00CF01A6" w14:paraId="3793CB2B" w14:textId="77777777" w:rsidTr="00C9261B">
        <w:trPr>
          <w:trHeight w:val="1456"/>
        </w:trPr>
        <w:tc>
          <w:tcPr>
            <w:tcW w:w="8697" w:type="dxa"/>
            <w:tcBorders>
              <w:top w:val="single" w:sz="4" w:space="0" w:color="auto"/>
              <w:left w:val="single" w:sz="4" w:space="0" w:color="auto"/>
              <w:bottom w:val="single" w:sz="4" w:space="0" w:color="auto"/>
              <w:right w:val="single" w:sz="4" w:space="0" w:color="auto"/>
            </w:tcBorders>
            <w:hideMark/>
          </w:tcPr>
          <w:p w14:paraId="27D1D2E1" w14:textId="77777777" w:rsidR="00C204F4" w:rsidRPr="00CF01A6" w:rsidRDefault="00C204F4" w:rsidP="00C204F4">
            <w:pPr>
              <w:spacing w:after="200" w:line="240" w:lineRule="auto"/>
              <w:rPr>
                <w:rFonts w:cs="Arial"/>
              </w:rPr>
            </w:pPr>
          </w:p>
        </w:tc>
      </w:tr>
    </w:tbl>
    <w:p w14:paraId="3BE60AC3" w14:textId="77777777" w:rsidR="00C204F4" w:rsidRPr="00CF01A6" w:rsidRDefault="00C204F4" w:rsidP="00C204F4">
      <w:pPr>
        <w:numPr>
          <w:ilvl w:val="1"/>
          <w:numId w:val="2"/>
        </w:numPr>
        <w:tabs>
          <w:tab w:val="left" w:pos="720"/>
        </w:tabs>
        <w:spacing w:line="240" w:lineRule="auto"/>
        <w:outlineLvl w:val="1"/>
        <w:rPr>
          <w:rFonts w:cs="Arial"/>
        </w:rPr>
      </w:pPr>
      <w:r w:rsidRPr="00CF01A6">
        <w:rPr>
          <w:rFonts w:cs="Arial"/>
        </w:rPr>
        <w:t xml:space="preserve">The [System Integrator] is willing to test new ways of working in order to drive efficiencies and benefit for TIQUILA. </w:t>
      </w:r>
    </w:p>
    <w:p w14:paraId="0337A207" w14:textId="77777777" w:rsidR="00C204F4" w:rsidRPr="00CF01A6" w:rsidRDefault="00C204F4" w:rsidP="00C204F4">
      <w:pPr>
        <w:spacing w:before="0" w:line="240" w:lineRule="auto"/>
        <w:rPr>
          <w:rFonts w:cs="Arial"/>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C204F4" w:rsidRPr="00CF01A6" w14:paraId="0217C961" w14:textId="77777777" w:rsidTr="00C9261B">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084F8917" w14:textId="77777777" w:rsidR="00C204F4" w:rsidRPr="00CF01A6" w:rsidRDefault="00C204F4" w:rsidP="00C204F4">
            <w:pPr>
              <w:spacing w:before="120" w:after="120" w:line="240" w:lineRule="auto"/>
              <w:jc w:val="left"/>
              <w:rPr>
                <w:rFonts w:cs="Arial"/>
              </w:rPr>
            </w:pPr>
            <w:r w:rsidRPr="00CF01A6">
              <w:rPr>
                <w:rFonts w:cs="Arial"/>
              </w:rPr>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6E4AE0B7" w14:textId="77777777" w:rsidR="00C204F4" w:rsidRPr="00CF01A6" w:rsidRDefault="00C204F4" w:rsidP="00C204F4">
            <w:pPr>
              <w:spacing w:before="120" w:after="120" w:line="240" w:lineRule="auto"/>
              <w:jc w:val="left"/>
              <w:rPr>
                <w:rFonts w:cs="Arial"/>
              </w:rPr>
            </w:pPr>
            <w:r w:rsidRPr="00CF01A6">
              <w:rPr>
                <w:rFonts w:cs="Arial"/>
              </w:rPr>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499BC781" w14:textId="77777777" w:rsidR="00C204F4" w:rsidRPr="00CF01A6" w:rsidRDefault="00C204F4" w:rsidP="00C204F4">
            <w:pPr>
              <w:spacing w:before="120" w:after="120" w:line="240" w:lineRule="auto"/>
              <w:jc w:val="left"/>
              <w:rPr>
                <w:rFonts w:cs="Arial"/>
              </w:rPr>
            </w:pPr>
            <w:r w:rsidRPr="00CF01A6">
              <w:rPr>
                <w:rFonts w:cs="Arial"/>
              </w:rPr>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7841744E" w14:textId="77777777" w:rsidR="00C204F4" w:rsidRPr="00CF01A6" w:rsidRDefault="00C204F4" w:rsidP="00C204F4">
            <w:pPr>
              <w:spacing w:before="120" w:after="120" w:line="240" w:lineRule="auto"/>
              <w:jc w:val="left"/>
              <w:rPr>
                <w:rFonts w:cs="Arial"/>
              </w:rPr>
            </w:pPr>
            <w:r w:rsidRPr="00CF01A6">
              <w:rPr>
                <w:rFonts w:cs="Arial"/>
              </w:rPr>
              <w:t>Strongly Disagree</w:t>
            </w:r>
          </w:p>
        </w:tc>
      </w:tr>
      <w:tr w:rsidR="00C204F4" w:rsidRPr="00CF01A6" w14:paraId="757ACADF" w14:textId="77777777" w:rsidTr="00C9261B">
        <w:trPr>
          <w:trHeight w:val="417"/>
        </w:trPr>
        <w:tc>
          <w:tcPr>
            <w:tcW w:w="2174" w:type="dxa"/>
            <w:tcBorders>
              <w:top w:val="single" w:sz="4" w:space="0" w:color="auto"/>
              <w:left w:val="single" w:sz="4" w:space="0" w:color="auto"/>
              <w:bottom w:val="single" w:sz="4" w:space="0" w:color="auto"/>
              <w:right w:val="single" w:sz="4" w:space="0" w:color="auto"/>
            </w:tcBorders>
          </w:tcPr>
          <w:p w14:paraId="65953739"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tcPr>
          <w:p w14:paraId="28746D43"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tcPr>
          <w:p w14:paraId="15906EDF" w14:textId="77777777" w:rsidR="00C204F4" w:rsidRPr="00CF01A6" w:rsidRDefault="00C204F4" w:rsidP="00C204F4">
            <w:pPr>
              <w:spacing w:before="0" w:after="200" w:line="240" w:lineRule="auto"/>
              <w:jc w:val="left"/>
              <w:rPr>
                <w:rFonts w:cs="Arial"/>
              </w:rPr>
            </w:pPr>
          </w:p>
        </w:tc>
        <w:tc>
          <w:tcPr>
            <w:tcW w:w="2175" w:type="dxa"/>
            <w:tcBorders>
              <w:top w:val="single" w:sz="4" w:space="0" w:color="auto"/>
              <w:left w:val="single" w:sz="4" w:space="0" w:color="auto"/>
              <w:bottom w:val="single" w:sz="4" w:space="0" w:color="auto"/>
              <w:right w:val="single" w:sz="4" w:space="0" w:color="auto"/>
            </w:tcBorders>
          </w:tcPr>
          <w:p w14:paraId="60FA1815" w14:textId="77777777" w:rsidR="00C204F4" w:rsidRPr="00CF01A6" w:rsidRDefault="00C204F4" w:rsidP="00C204F4">
            <w:pPr>
              <w:spacing w:before="0" w:after="200" w:line="240" w:lineRule="auto"/>
              <w:jc w:val="left"/>
              <w:rPr>
                <w:rFonts w:cs="Arial"/>
              </w:rPr>
            </w:pPr>
          </w:p>
        </w:tc>
      </w:tr>
    </w:tbl>
    <w:p w14:paraId="02C5C6C6" w14:textId="77777777" w:rsidR="00C204F4" w:rsidRPr="00CF01A6" w:rsidRDefault="00C204F4" w:rsidP="00C204F4">
      <w:pPr>
        <w:spacing w:before="0" w:line="240" w:lineRule="auto"/>
        <w:rPr>
          <w:rFonts w:cs="Arial"/>
        </w:rPr>
      </w:pPr>
    </w:p>
    <w:p w14:paraId="786753D9" w14:textId="77777777" w:rsidR="00C204F4" w:rsidRPr="00CF01A6" w:rsidRDefault="00C204F4" w:rsidP="00C204F4">
      <w:pPr>
        <w:spacing w:before="0" w:after="240" w:line="240" w:lineRule="auto"/>
        <w:ind w:left="720"/>
        <w:rPr>
          <w:rFonts w:cs="Arial"/>
        </w:rPr>
      </w:pPr>
      <w:r w:rsidRPr="00CF01A6">
        <w:rPr>
          <w:rFonts w:cs="Arial"/>
        </w:rPr>
        <w:t>Where you have assessed the behaviour as ‘Disagree’ or ‘Strongly Disagree’, 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C204F4" w:rsidRPr="00CF01A6" w14:paraId="7755C534" w14:textId="77777777" w:rsidTr="00C9261B">
        <w:trPr>
          <w:trHeight w:val="1456"/>
        </w:trPr>
        <w:tc>
          <w:tcPr>
            <w:tcW w:w="8697" w:type="dxa"/>
            <w:tcBorders>
              <w:top w:val="single" w:sz="4" w:space="0" w:color="auto"/>
              <w:left w:val="single" w:sz="4" w:space="0" w:color="auto"/>
              <w:bottom w:val="single" w:sz="4" w:space="0" w:color="auto"/>
              <w:right w:val="single" w:sz="4" w:space="0" w:color="auto"/>
            </w:tcBorders>
            <w:hideMark/>
          </w:tcPr>
          <w:p w14:paraId="2F089556" w14:textId="77777777" w:rsidR="00C204F4" w:rsidRPr="00CF01A6" w:rsidRDefault="00C204F4" w:rsidP="00C204F4">
            <w:pPr>
              <w:spacing w:after="200" w:line="240" w:lineRule="auto"/>
              <w:rPr>
                <w:rFonts w:cs="Arial"/>
              </w:rPr>
            </w:pPr>
          </w:p>
        </w:tc>
      </w:tr>
    </w:tbl>
    <w:p w14:paraId="307B483D" w14:textId="77777777" w:rsidR="00C204F4" w:rsidRPr="00CF01A6" w:rsidRDefault="00C204F4" w:rsidP="00C204F4">
      <w:pPr>
        <w:keepNext/>
        <w:keepLines/>
        <w:numPr>
          <w:ilvl w:val="0"/>
          <w:numId w:val="2"/>
        </w:numPr>
        <w:tabs>
          <w:tab w:val="left" w:pos="720"/>
        </w:tabs>
        <w:spacing w:line="240" w:lineRule="auto"/>
        <w:outlineLvl w:val="0"/>
        <w:rPr>
          <w:rFonts w:cs="Arial"/>
          <w:b/>
          <w:u w:val="single"/>
        </w:rPr>
      </w:pPr>
      <w:bookmarkStart w:id="43" w:name="_Ref476676935"/>
      <w:r w:rsidRPr="00CF01A6">
        <w:rPr>
          <w:rFonts w:cs="Arial"/>
          <w:b/>
          <w:u w:val="single"/>
        </w:rPr>
        <w:t xml:space="preserve">TRANSPARENCY </w:t>
      </w:r>
    </w:p>
    <w:p w14:paraId="048F18D1" w14:textId="77777777" w:rsidR="00C204F4" w:rsidRPr="00CF01A6" w:rsidRDefault="00C204F4" w:rsidP="00C204F4">
      <w:pPr>
        <w:keepNext/>
        <w:numPr>
          <w:ilvl w:val="1"/>
          <w:numId w:val="2"/>
        </w:numPr>
        <w:tabs>
          <w:tab w:val="left" w:pos="720"/>
        </w:tabs>
        <w:spacing w:line="240" w:lineRule="auto"/>
        <w:outlineLvl w:val="1"/>
        <w:rPr>
          <w:rFonts w:cs="Arial"/>
        </w:rPr>
      </w:pPr>
      <w:r w:rsidRPr="00CF01A6">
        <w:rPr>
          <w:rFonts w:cs="Arial"/>
        </w:rPr>
        <w:t>Lines of communication between the Authority, the Enabling Contractors and the [System Integrator] are clear and well defined.</w:t>
      </w:r>
    </w:p>
    <w:p w14:paraId="00B7B670" w14:textId="77777777" w:rsidR="00C204F4" w:rsidRPr="00CF01A6" w:rsidRDefault="00C204F4" w:rsidP="00C204F4">
      <w:pPr>
        <w:keepNext/>
        <w:spacing w:before="0" w:line="240" w:lineRule="auto"/>
        <w:rPr>
          <w:rFonts w:cs="Arial"/>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C204F4" w:rsidRPr="00CF01A6" w14:paraId="2BA39137" w14:textId="77777777" w:rsidTr="00C9261B">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22DE961F" w14:textId="77777777" w:rsidR="00C204F4" w:rsidRPr="00CF01A6" w:rsidRDefault="00C204F4" w:rsidP="00C204F4">
            <w:pPr>
              <w:spacing w:before="120" w:after="120" w:line="240" w:lineRule="auto"/>
              <w:jc w:val="left"/>
              <w:rPr>
                <w:rFonts w:cs="Arial"/>
              </w:rPr>
            </w:pPr>
            <w:r w:rsidRPr="00CF01A6">
              <w:rPr>
                <w:rFonts w:cs="Arial"/>
              </w:rPr>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5031D5EA" w14:textId="77777777" w:rsidR="00C204F4" w:rsidRPr="00CF01A6" w:rsidRDefault="00C204F4" w:rsidP="00C204F4">
            <w:pPr>
              <w:spacing w:before="120" w:after="120" w:line="240" w:lineRule="auto"/>
              <w:jc w:val="left"/>
              <w:rPr>
                <w:rFonts w:cs="Arial"/>
              </w:rPr>
            </w:pPr>
            <w:r w:rsidRPr="00CF01A6">
              <w:rPr>
                <w:rFonts w:cs="Arial"/>
              </w:rPr>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22E84F42" w14:textId="77777777" w:rsidR="00C204F4" w:rsidRPr="00CF01A6" w:rsidRDefault="00C204F4" w:rsidP="00C204F4">
            <w:pPr>
              <w:spacing w:before="120" w:after="120" w:line="240" w:lineRule="auto"/>
              <w:jc w:val="left"/>
              <w:rPr>
                <w:rFonts w:cs="Arial"/>
              </w:rPr>
            </w:pPr>
            <w:r w:rsidRPr="00CF01A6">
              <w:rPr>
                <w:rFonts w:cs="Arial"/>
              </w:rPr>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45355FA8" w14:textId="77777777" w:rsidR="00C204F4" w:rsidRPr="00CF01A6" w:rsidRDefault="00C204F4" w:rsidP="00C204F4">
            <w:pPr>
              <w:spacing w:before="120" w:after="120" w:line="240" w:lineRule="auto"/>
              <w:jc w:val="left"/>
              <w:rPr>
                <w:rFonts w:cs="Arial"/>
              </w:rPr>
            </w:pPr>
            <w:r w:rsidRPr="00CF01A6">
              <w:rPr>
                <w:rFonts w:cs="Arial"/>
              </w:rPr>
              <w:t>Strongly Disagree</w:t>
            </w:r>
          </w:p>
        </w:tc>
      </w:tr>
      <w:tr w:rsidR="00C204F4" w:rsidRPr="00CF01A6" w14:paraId="68B9F948" w14:textId="77777777" w:rsidTr="00C9261B">
        <w:trPr>
          <w:trHeight w:val="417"/>
        </w:trPr>
        <w:tc>
          <w:tcPr>
            <w:tcW w:w="2174" w:type="dxa"/>
            <w:tcBorders>
              <w:top w:val="single" w:sz="4" w:space="0" w:color="auto"/>
              <w:left w:val="single" w:sz="4" w:space="0" w:color="auto"/>
              <w:bottom w:val="single" w:sz="4" w:space="0" w:color="auto"/>
              <w:right w:val="single" w:sz="4" w:space="0" w:color="auto"/>
            </w:tcBorders>
            <w:hideMark/>
          </w:tcPr>
          <w:p w14:paraId="3D06B503"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tcPr>
          <w:p w14:paraId="455AF940"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tcPr>
          <w:p w14:paraId="4E18D8D4" w14:textId="77777777" w:rsidR="00C204F4" w:rsidRPr="00CF01A6" w:rsidRDefault="00C204F4" w:rsidP="00C204F4">
            <w:pPr>
              <w:spacing w:before="0" w:after="200" w:line="240" w:lineRule="auto"/>
              <w:jc w:val="left"/>
              <w:rPr>
                <w:rFonts w:cs="Arial"/>
              </w:rPr>
            </w:pPr>
          </w:p>
        </w:tc>
        <w:tc>
          <w:tcPr>
            <w:tcW w:w="2175" w:type="dxa"/>
            <w:tcBorders>
              <w:top w:val="single" w:sz="4" w:space="0" w:color="auto"/>
              <w:left w:val="single" w:sz="4" w:space="0" w:color="auto"/>
              <w:bottom w:val="single" w:sz="4" w:space="0" w:color="auto"/>
              <w:right w:val="single" w:sz="4" w:space="0" w:color="auto"/>
            </w:tcBorders>
          </w:tcPr>
          <w:p w14:paraId="2A4308EB" w14:textId="77777777" w:rsidR="00C204F4" w:rsidRPr="00CF01A6" w:rsidRDefault="00C204F4" w:rsidP="00C204F4">
            <w:pPr>
              <w:spacing w:before="0" w:after="200" w:line="240" w:lineRule="auto"/>
              <w:jc w:val="left"/>
              <w:rPr>
                <w:rFonts w:cs="Arial"/>
              </w:rPr>
            </w:pPr>
          </w:p>
        </w:tc>
      </w:tr>
    </w:tbl>
    <w:p w14:paraId="419D3E29" w14:textId="77777777" w:rsidR="00C204F4" w:rsidRPr="00CF01A6" w:rsidRDefault="00C204F4" w:rsidP="00C204F4">
      <w:pPr>
        <w:spacing w:before="0" w:line="240" w:lineRule="auto"/>
        <w:rPr>
          <w:rFonts w:cs="Arial"/>
        </w:rPr>
      </w:pPr>
    </w:p>
    <w:p w14:paraId="4866802A" w14:textId="77777777" w:rsidR="00C204F4" w:rsidRPr="00CF01A6" w:rsidRDefault="00C204F4" w:rsidP="00C204F4">
      <w:pPr>
        <w:spacing w:before="0" w:after="240" w:line="240" w:lineRule="auto"/>
        <w:ind w:left="720"/>
        <w:rPr>
          <w:rFonts w:cs="Arial"/>
        </w:rPr>
      </w:pPr>
      <w:r w:rsidRPr="00CF01A6">
        <w:rPr>
          <w:rFonts w:cs="Arial"/>
        </w:rPr>
        <w:t>Where you have assessed the behaviour as ‘Disagree’ or ‘Strongly Disagree’, 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C204F4" w:rsidRPr="00CF01A6" w14:paraId="4BCE5527" w14:textId="77777777" w:rsidTr="00C9261B">
        <w:trPr>
          <w:trHeight w:val="1456"/>
        </w:trPr>
        <w:tc>
          <w:tcPr>
            <w:tcW w:w="8697" w:type="dxa"/>
            <w:tcBorders>
              <w:top w:val="single" w:sz="4" w:space="0" w:color="auto"/>
              <w:left w:val="single" w:sz="4" w:space="0" w:color="auto"/>
              <w:bottom w:val="single" w:sz="4" w:space="0" w:color="auto"/>
              <w:right w:val="single" w:sz="4" w:space="0" w:color="auto"/>
            </w:tcBorders>
          </w:tcPr>
          <w:p w14:paraId="1F4F99DC" w14:textId="77777777" w:rsidR="00C204F4" w:rsidRPr="00CF01A6" w:rsidRDefault="00C204F4" w:rsidP="00C204F4">
            <w:pPr>
              <w:spacing w:after="200" w:line="240" w:lineRule="auto"/>
              <w:rPr>
                <w:rFonts w:cs="Arial"/>
              </w:rPr>
            </w:pPr>
          </w:p>
        </w:tc>
      </w:tr>
    </w:tbl>
    <w:bookmarkEnd w:id="43"/>
    <w:p w14:paraId="45A596E7" w14:textId="77777777" w:rsidR="00C204F4" w:rsidRPr="00CF01A6" w:rsidRDefault="00C204F4" w:rsidP="00C204F4">
      <w:pPr>
        <w:numPr>
          <w:ilvl w:val="1"/>
          <w:numId w:val="2"/>
        </w:numPr>
        <w:tabs>
          <w:tab w:val="left" w:pos="720"/>
        </w:tabs>
        <w:spacing w:line="240" w:lineRule="auto"/>
        <w:outlineLvl w:val="1"/>
        <w:rPr>
          <w:rFonts w:cs="Arial"/>
        </w:rPr>
      </w:pPr>
      <w:r w:rsidRPr="00CF01A6">
        <w:rPr>
          <w:rFonts w:cs="Arial"/>
        </w:rPr>
        <w:t>Issues and concerns raised by the Authority and the Enabling Contractors are managed at the appropriate level as soon as they arise.</w:t>
      </w:r>
    </w:p>
    <w:p w14:paraId="7C9AFEAC" w14:textId="77777777" w:rsidR="00C204F4" w:rsidRPr="00CF01A6" w:rsidRDefault="00C204F4" w:rsidP="00C204F4">
      <w:pPr>
        <w:spacing w:before="0" w:line="240" w:lineRule="auto"/>
        <w:rPr>
          <w:rFonts w:cs="Arial"/>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C204F4" w:rsidRPr="00CF01A6" w14:paraId="7BFD5BAC" w14:textId="77777777" w:rsidTr="00C9261B">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6128F5C2" w14:textId="77777777" w:rsidR="00C204F4" w:rsidRPr="00CF01A6" w:rsidRDefault="00C204F4" w:rsidP="00C204F4">
            <w:pPr>
              <w:spacing w:before="120" w:after="120" w:line="240" w:lineRule="auto"/>
              <w:jc w:val="left"/>
              <w:rPr>
                <w:rFonts w:cs="Arial"/>
              </w:rPr>
            </w:pPr>
            <w:r w:rsidRPr="00CF01A6">
              <w:rPr>
                <w:rFonts w:cs="Arial"/>
              </w:rPr>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7B68F541" w14:textId="77777777" w:rsidR="00C204F4" w:rsidRPr="00CF01A6" w:rsidRDefault="00C204F4" w:rsidP="00C204F4">
            <w:pPr>
              <w:spacing w:before="120" w:after="120" w:line="240" w:lineRule="auto"/>
              <w:jc w:val="left"/>
              <w:rPr>
                <w:rFonts w:cs="Arial"/>
              </w:rPr>
            </w:pPr>
            <w:r w:rsidRPr="00CF01A6">
              <w:rPr>
                <w:rFonts w:cs="Arial"/>
              </w:rPr>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0495C065" w14:textId="77777777" w:rsidR="00C204F4" w:rsidRPr="00CF01A6" w:rsidRDefault="00C204F4" w:rsidP="00C204F4">
            <w:pPr>
              <w:spacing w:before="120" w:after="120" w:line="240" w:lineRule="auto"/>
              <w:jc w:val="left"/>
              <w:rPr>
                <w:rFonts w:cs="Arial"/>
              </w:rPr>
            </w:pPr>
            <w:r w:rsidRPr="00CF01A6">
              <w:rPr>
                <w:rFonts w:cs="Arial"/>
              </w:rPr>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000286E3" w14:textId="77777777" w:rsidR="00C204F4" w:rsidRPr="00CF01A6" w:rsidRDefault="00C204F4" w:rsidP="00C204F4">
            <w:pPr>
              <w:spacing w:before="120" w:after="120" w:line="240" w:lineRule="auto"/>
              <w:jc w:val="left"/>
              <w:rPr>
                <w:rFonts w:cs="Arial"/>
              </w:rPr>
            </w:pPr>
            <w:r w:rsidRPr="00CF01A6">
              <w:rPr>
                <w:rFonts w:cs="Arial"/>
              </w:rPr>
              <w:t>Strongly Disagree</w:t>
            </w:r>
          </w:p>
        </w:tc>
      </w:tr>
      <w:tr w:rsidR="00C204F4" w:rsidRPr="00CF01A6" w14:paraId="5C0A7872" w14:textId="77777777" w:rsidTr="00C9261B">
        <w:trPr>
          <w:trHeight w:val="417"/>
        </w:trPr>
        <w:tc>
          <w:tcPr>
            <w:tcW w:w="2174" w:type="dxa"/>
            <w:tcBorders>
              <w:top w:val="single" w:sz="4" w:space="0" w:color="auto"/>
              <w:left w:val="single" w:sz="4" w:space="0" w:color="auto"/>
              <w:bottom w:val="single" w:sz="4" w:space="0" w:color="auto"/>
              <w:right w:val="single" w:sz="4" w:space="0" w:color="auto"/>
            </w:tcBorders>
          </w:tcPr>
          <w:p w14:paraId="41B2D1F1"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tcPr>
          <w:p w14:paraId="042CE6F1"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tcPr>
          <w:p w14:paraId="49A45D9A" w14:textId="77777777" w:rsidR="00C204F4" w:rsidRPr="00CF01A6" w:rsidRDefault="00C204F4" w:rsidP="00C204F4">
            <w:pPr>
              <w:spacing w:before="0" w:after="200" w:line="240" w:lineRule="auto"/>
              <w:jc w:val="left"/>
              <w:rPr>
                <w:rFonts w:cs="Arial"/>
              </w:rPr>
            </w:pPr>
          </w:p>
        </w:tc>
        <w:tc>
          <w:tcPr>
            <w:tcW w:w="2175" w:type="dxa"/>
            <w:tcBorders>
              <w:top w:val="single" w:sz="4" w:space="0" w:color="auto"/>
              <w:left w:val="single" w:sz="4" w:space="0" w:color="auto"/>
              <w:bottom w:val="single" w:sz="4" w:space="0" w:color="auto"/>
              <w:right w:val="single" w:sz="4" w:space="0" w:color="auto"/>
            </w:tcBorders>
          </w:tcPr>
          <w:p w14:paraId="41A7C3AC" w14:textId="77777777" w:rsidR="00C204F4" w:rsidRPr="00CF01A6" w:rsidRDefault="00C204F4" w:rsidP="00C204F4">
            <w:pPr>
              <w:spacing w:before="0" w:after="200" w:line="240" w:lineRule="auto"/>
              <w:jc w:val="left"/>
              <w:rPr>
                <w:rFonts w:cs="Arial"/>
              </w:rPr>
            </w:pPr>
          </w:p>
        </w:tc>
      </w:tr>
    </w:tbl>
    <w:p w14:paraId="18BB9AE3" w14:textId="77777777" w:rsidR="00C204F4" w:rsidRPr="00CF01A6" w:rsidRDefault="00C204F4" w:rsidP="00C204F4">
      <w:pPr>
        <w:spacing w:before="0" w:line="240" w:lineRule="auto"/>
        <w:rPr>
          <w:rFonts w:cs="Arial"/>
        </w:rPr>
      </w:pPr>
    </w:p>
    <w:p w14:paraId="7031B866" w14:textId="77777777" w:rsidR="00C204F4" w:rsidRPr="00CF01A6" w:rsidRDefault="00C204F4" w:rsidP="00C204F4">
      <w:pPr>
        <w:spacing w:before="0" w:after="240" w:line="240" w:lineRule="auto"/>
        <w:ind w:left="720"/>
        <w:rPr>
          <w:rFonts w:cs="Arial"/>
        </w:rPr>
      </w:pPr>
      <w:r w:rsidRPr="00CF01A6">
        <w:rPr>
          <w:rFonts w:cs="Arial"/>
        </w:rPr>
        <w:t>Where you have assessed the behaviour as ‘Disagree’ or ‘Strongly Disagree’, 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C204F4" w:rsidRPr="00CF01A6" w14:paraId="3A2EBD12" w14:textId="77777777" w:rsidTr="00C9261B">
        <w:trPr>
          <w:trHeight w:val="1456"/>
        </w:trPr>
        <w:tc>
          <w:tcPr>
            <w:tcW w:w="8697" w:type="dxa"/>
            <w:tcBorders>
              <w:top w:val="single" w:sz="4" w:space="0" w:color="auto"/>
              <w:left w:val="single" w:sz="4" w:space="0" w:color="auto"/>
              <w:bottom w:val="single" w:sz="4" w:space="0" w:color="auto"/>
              <w:right w:val="single" w:sz="4" w:space="0" w:color="auto"/>
            </w:tcBorders>
          </w:tcPr>
          <w:p w14:paraId="3E7C1B43" w14:textId="77777777" w:rsidR="00C204F4" w:rsidRPr="00CF01A6" w:rsidRDefault="00C204F4" w:rsidP="00C204F4">
            <w:pPr>
              <w:spacing w:after="200" w:line="240" w:lineRule="auto"/>
              <w:rPr>
                <w:rFonts w:cs="Arial"/>
              </w:rPr>
            </w:pPr>
          </w:p>
        </w:tc>
      </w:tr>
    </w:tbl>
    <w:p w14:paraId="2E182C50" w14:textId="77777777" w:rsidR="00C204F4" w:rsidRPr="00CF01A6" w:rsidRDefault="00C204F4" w:rsidP="00C204F4">
      <w:pPr>
        <w:numPr>
          <w:ilvl w:val="1"/>
          <w:numId w:val="2"/>
        </w:numPr>
        <w:tabs>
          <w:tab w:val="left" w:pos="720"/>
        </w:tabs>
        <w:spacing w:line="240" w:lineRule="auto"/>
        <w:outlineLvl w:val="1"/>
        <w:rPr>
          <w:rFonts w:cs="Arial"/>
        </w:rPr>
      </w:pPr>
      <w:r w:rsidRPr="00CF01A6">
        <w:rPr>
          <w:rFonts w:cs="Arial"/>
        </w:rPr>
        <w:t>The [System Integrator] is clearly focused on delivering optimum capability to the end user.</w:t>
      </w:r>
    </w:p>
    <w:p w14:paraId="7068CB8E" w14:textId="77777777" w:rsidR="00C204F4" w:rsidRPr="00CF01A6" w:rsidRDefault="00C204F4" w:rsidP="00C204F4">
      <w:pPr>
        <w:spacing w:before="0" w:line="240" w:lineRule="auto"/>
        <w:rPr>
          <w:rFonts w:cs="Arial"/>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C204F4" w:rsidRPr="00CF01A6" w14:paraId="206BA5EC" w14:textId="77777777" w:rsidTr="00C9261B">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7F560643" w14:textId="77777777" w:rsidR="00C204F4" w:rsidRPr="00CF01A6" w:rsidRDefault="00C204F4" w:rsidP="00C204F4">
            <w:pPr>
              <w:spacing w:before="120" w:after="120" w:line="240" w:lineRule="auto"/>
              <w:jc w:val="left"/>
              <w:rPr>
                <w:rFonts w:cs="Arial"/>
              </w:rPr>
            </w:pPr>
            <w:r w:rsidRPr="00CF01A6">
              <w:rPr>
                <w:rFonts w:cs="Arial"/>
              </w:rPr>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223B25F6" w14:textId="77777777" w:rsidR="00C204F4" w:rsidRPr="00CF01A6" w:rsidRDefault="00C204F4" w:rsidP="00C204F4">
            <w:pPr>
              <w:spacing w:before="120" w:after="120" w:line="240" w:lineRule="auto"/>
              <w:jc w:val="left"/>
              <w:rPr>
                <w:rFonts w:cs="Arial"/>
              </w:rPr>
            </w:pPr>
            <w:r w:rsidRPr="00CF01A6">
              <w:rPr>
                <w:rFonts w:cs="Arial"/>
              </w:rPr>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522C1E51" w14:textId="77777777" w:rsidR="00C204F4" w:rsidRPr="00CF01A6" w:rsidRDefault="00C204F4" w:rsidP="00C204F4">
            <w:pPr>
              <w:spacing w:before="120" w:after="120" w:line="240" w:lineRule="auto"/>
              <w:jc w:val="left"/>
              <w:rPr>
                <w:rFonts w:cs="Arial"/>
              </w:rPr>
            </w:pPr>
            <w:r w:rsidRPr="00CF01A6">
              <w:rPr>
                <w:rFonts w:cs="Arial"/>
              </w:rPr>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0193DC00" w14:textId="77777777" w:rsidR="00C204F4" w:rsidRPr="00CF01A6" w:rsidRDefault="00C204F4" w:rsidP="00C204F4">
            <w:pPr>
              <w:spacing w:before="120" w:after="120" w:line="240" w:lineRule="auto"/>
              <w:jc w:val="left"/>
              <w:rPr>
                <w:rFonts w:cs="Arial"/>
              </w:rPr>
            </w:pPr>
            <w:r w:rsidRPr="00CF01A6">
              <w:rPr>
                <w:rFonts w:cs="Arial"/>
              </w:rPr>
              <w:t>Strongly Disagree</w:t>
            </w:r>
          </w:p>
        </w:tc>
      </w:tr>
      <w:tr w:rsidR="00C204F4" w:rsidRPr="00CF01A6" w14:paraId="0CC7F6FA" w14:textId="77777777" w:rsidTr="00C9261B">
        <w:trPr>
          <w:trHeight w:val="417"/>
        </w:trPr>
        <w:tc>
          <w:tcPr>
            <w:tcW w:w="2174" w:type="dxa"/>
            <w:tcBorders>
              <w:top w:val="single" w:sz="4" w:space="0" w:color="auto"/>
              <w:left w:val="single" w:sz="4" w:space="0" w:color="auto"/>
              <w:bottom w:val="single" w:sz="4" w:space="0" w:color="auto"/>
              <w:right w:val="single" w:sz="4" w:space="0" w:color="auto"/>
            </w:tcBorders>
          </w:tcPr>
          <w:p w14:paraId="5CC911DF"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tcPr>
          <w:p w14:paraId="28BF73C3"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tcPr>
          <w:p w14:paraId="53C8D69B" w14:textId="77777777" w:rsidR="00C204F4" w:rsidRPr="00CF01A6" w:rsidRDefault="00C204F4" w:rsidP="00C204F4">
            <w:pPr>
              <w:spacing w:before="0" w:after="200" w:line="240" w:lineRule="auto"/>
              <w:jc w:val="left"/>
              <w:rPr>
                <w:rFonts w:cs="Arial"/>
              </w:rPr>
            </w:pPr>
          </w:p>
        </w:tc>
        <w:tc>
          <w:tcPr>
            <w:tcW w:w="2175" w:type="dxa"/>
            <w:tcBorders>
              <w:top w:val="single" w:sz="4" w:space="0" w:color="auto"/>
              <w:left w:val="single" w:sz="4" w:space="0" w:color="auto"/>
              <w:bottom w:val="single" w:sz="4" w:space="0" w:color="auto"/>
              <w:right w:val="single" w:sz="4" w:space="0" w:color="auto"/>
            </w:tcBorders>
          </w:tcPr>
          <w:p w14:paraId="5ADDDF2F" w14:textId="77777777" w:rsidR="00C204F4" w:rsidRPr="00CF01A6" w:rsidRDefault="00C204F4" w:rsidP="00C204F4">
            <w:pPr>
              <w:spacing w:before="0" w:after="200" w:line="240" w:lineRule="auto"/>
              <w:jc w:val="left"/>
              <w:rPr>
                <w:rFonts w:cs="Arial"/>
              </w:rPr>
            </w:pPr>
          </w:p>
        </w:tc>
      </w:tr>
    </w:tbl>
    <w:p w14:paraId="6E5A93AF" w14:textId="77777777" w:rsidR="00C204F4" w:rsidRPr="00CF01A6" w:rsidRDefault="00C204F4" w:rsidP="00C204F4">
      <w:pPr>
        <w:spacing w:before="0" w:line="240" w:lineRule="auto"/>
        <w:rPr>
          <w:rFonts w:cs="Arial"/>
        </w:rPr>
      </w:pPr>
    </w:p>
    <w:p w14:paraId="23E089A0" w14:textId="77777777" w:rsidR="00C204F4" w:rsidRPr="00CF01A6" w:rsidRDefault="00C204F4" w:rsidP="00C204F4">
      <w:pPr>
        <w:keepNext/>
        <w:spacing w:before="0" w:after="240" w:line="240" w:lineRule="auto"/>
        <w:ind w:left="720"/>
        <w:rPr>
          <w:rFonts w:cs="Arial"/>
        </w:rPr>
      </w:pPr>
      <w:r w:rsidRPr="00CF01A6">
        <w:rPr>
          <w:rFonts w:cs="Arial"/>
        </w:rPr>
        <w:t>Where you have assessed the behaviour as ‘Disagree’ or ‘Strongly Disagree’, 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C204F4" w:rsidRPr="00CF01A6" w14:paraId="1466A3A6" w14:textId="77777777" w:rsidTr="00C9261B">
        <w:trPr>
          <w:trHeight w:val="1456"/>
        </w:trPr>
        <w:tc>
          <w:tcPr>
            <w:tcW w:w="8697" w:type="dxa"/>
            <w:tcBorders>
              <w:top w:val="single" w:sz="4" w:space="0" w:color="auto"/>
              <w:left w:val="single" w:sz="4" w:space="0" w:color="auto"/>
              <w:bottom w:val="single" w:sz="4" w:space="0" w:color="auto"/>
              <w:right w:val="single" w:sz="4" w:space="0" w:color="auto"/>
            </w:tcBorders>
            <w:hideMark/>
          </w:tcPr>
          <w:p w14:paraId="780C8C13" w14:textId="77777777" w:rsidR="00C204F4" w:rsidRPr="00CF01A6" w:rsidRDefault="00C204F4" w:rsidP="00C204F4">
            <w:pPr>
              <w:spacing w:after="200" w:line="240" w:lineRule="auto"/>
              <w:rPr>
                <w:rFonts w:cs="Arial"/>
              </w:rPr>
            </w:pPr>
          </w:p>
        </w:tc>
      </w:tr>
    </w:tbl>
    <w:p w14:paraId="40A0DCC3" w14:textId="77777777" w:rsidR="00C204F4" w:rsidRPr="00CF01A6" w:rsidRDefault="00C204F4" w:rsidP="00C204F4">
      <w:pPr>
        <w:numPr>
          <w:ilvl w:val="1"/>
          <w:numId w:val="2"/>
        </w:numPr>
        <w:tabs>
          <w:tab w:val="left" w:pos="720"/>
        </w:tabs>
        <w:spacing w:line="240" w:lineRule="auto"/>
        <w:outlineLvl w:val="1"/>
        <w:rPr>
          <w:rFonts w:cs="Arial"/>
        </w:rPr>
      </w:pPr>
      <w:r w:rsidRPr="00CF01A6">
        <w:rPr>
          <w:rFonts w:cs="Arial"/>
        </w:rPr>
        <w:t xml:space="preserve">The [System Integrator] takes into account the Authority’s customers’ and users’ needs and experiences into the System Integrator’s decision-making processes. </w:t>
      </w:r>
    </w:p>
    <w:p w14:paraId="76420D49" w14:textId="77777777" w:rsidR="00C204F4" w:rsidRPr="00CF01A6" w:rsidRDefault="00C204F4" w:rsidP="00C204F4">
      <w:pPr>
        <w:spacing w:before="0" w:line="240" w:lineRule="auto"/>
        <w:rPr>
          <w:rFonts w:cs="Arial"/>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C204F4" w:rsidRPr="00CF01A6" w14:paraId="40F1CB0D" w14:textId="77777777" w:rsidTr="00C9261B">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5F04B1AA" w14:textId="77777777" w:rsidR="00C204F4" w:rsidRPr="00CF01A6" w:rsidRDefault="00C204F4" w:rsidP="00C204F4">
            <w:pPr>
              <w:spacing w:before="120" w:after="120" w:line="240" w:lineRule="auto"/>
              <w:jc w:val="left"/>
              <w:rPr>
                <w:rFonts w:cs="Arial"/>
              </w:rPr>
            </w:pPr>
            <w:r w:rsidRPr="00CF01A6">
              <w:rPr>
                <w:rFonts w:cs="Arial"/>
              </w:rPr>
              <w:lastRenderedPageBreak/>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5220A23F" w14:textId="77777777" w:rsidR="00C204F4" w:rsidRPr="00CF01A6" w:rsidRDefault="00C204F4" w:rsidP="00C204F4">
            <w:pPr>
              <w:spacing w:before="120" w:after="120" w:line="240" w:lineRule="auto"/>
              <w:jc w:val="left"/>
              <w:rPr>
                <w:rFonts w:cs="Arial"/>
              </w:rPr>
            </w:pPr>
            <w:r w:rsidRPr="00CF01A6">
              <w:rPr>
                <w:rFonts w:cs="Arial"/>
              </w:rPr>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48FD1C69" w14:textId="77777777" w:rsidR="00C204F4" w:rsidRPr="00CF01A6" w:rsidRDefault="00C204F4" w:rsidP="00C204F4">
            <w:pPr>
              <w:spacing w:before="120" w:after="120" w:line="240" w:lineRule="auto"/>
              <w:jc w:val="left"/>
              <w:rPr>
                <w:rFonts w:cs="Arial"/>
              </w:rPr>
            </w:pPr>
            <w:r w:rsidRPr="00CF01A6">
              <w:rPr>
                <w:rFonts w:cs="Arial"/>
              </w:rPr>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3137B399" w14:textId="77777777" w:rsidR="00C204F4" w:rsidRPr="00CF01A6" w:rsidRDefault="00C204F4" w:rsidP="00C204F4">
            <w:pPr>
              <w:spacing w:before="120" w:after="120" w:line="240" w:lineRule="auto"/>
              <w:jc w:val="left"/>
              <w:rPr>
                <w:rFonts w:cs="Arial"/>
              </w:rPr>
            </w:pPr>
            <w:r w:rsidRPr="00CF01A6">
              <w:rPr>
                <w:rFonts w:cs="Arial"/>
              </w:rPr>
              <w:t>Strongly Disagree</w:t>
            </w:r>
          </w:p>
        </w:tc>
      </w:tr>
      <w:tr w:rsidR="00C204F4" w:rsidRPr="00CF01A6" w14:paraId="103D9C34" w14:textId="77777777" w:rsidTr="00C9261B">
        <w:trPr>
          <w:trHeight w:val="417"/>
        </w:trPr>
        <w:tc>
          <w:tcPr>
            <w:tcW w:w="2174" w:type="dxa"/>
            <w:tcBorders>
              <w:top w:val="single" w:sz="4" w:space="0" w:color="auto"/>
              <w:left w:val="single" w:sz="4" w:space="0" w:color="auto"/>
              <w:bottom w:val="single" w:sz="4" w:space="0" w:color="auto"/>
              <w:right w:val="single" w:sz="4" w:space="0" w:color="auto"/>
            </w:tcBorders>
          </w:tcPr>
          <w:p w14:paraId="17077CBB"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tcPr>
          <w:p w14:paraId="1548BE98"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tcPr>
          <w:p w14:paraId="22C48A96" w14:textId="77777777" w:rsidR="00C204F4" w:rsidRPr="00CF01A6" w:rsidRDefault="00C204F4" w:rsidP="00C204F4">
            <w:pPr>
              <w:spacing w:before="0" w:after="200" w:line="240" w:lineRule="auto"/>
              <w:jc w:val="left"/>
              <w:rPr>
                <w:rFonts w:cs="Arial"/>
              </w:rPr>
            </w:pPr>
          </w:p>
        </w:tc>
        <w:tc>
          <w:tcPr>
            <w:tcW w:w="2175" w:type="dxa"/>
            <w:tcBorders>
              <w:top w:val="single" w:sz="4" w:space="0" w:color="auto"/>
              <w:left w:val="single" w:sz="4" w:space="0" w:color="auto"/>
              <w:bottom w:val="single" w:sz="4" w:space="0" w:color="auto"/>
              <w:right w:val="single" w:sz="4" w:space="0" w:color="auto"/>
            </w:tcBorders>
          </w:tcPr>
          <w:p w14:paraId="69056D43" w14:textId="77777777" w:rsidR="00C204F4" w:rsidRPr="00CF01A6" w:rsidRDefault="00C204F4" w:rsidP="00C204F4">
            <w:pPr>
              <w:spacing w:before="0" w:after="200" w:line="240" w:lineRule="auto"/>
              <w:jc w:val="left"/>
              <w:rPr>
                <w:rFonts w:cs="Arial"/>
              </w:rPr>
            </w:pPr>
          </w:p>
        </w:tc>
      </w:tr>
    </w:tbl>
    <w:p w14:paraId="269E29D8" w14:textId="77777777" w:rsidR="00C204F4" w:rsidRPr="00CF01A6" w:rsidRDefault="00C204F4" w:rsidP="00C204F4">
      <w:pPr>
        <w:spacing w:before="0" w:line="240" w:lineRule="auto"/>
        <w:rPr>
          <w:rFonts w:cs="Arial"/>
        </w:rPr>
      </w:pPr>
    </w:p>
    <w:p w14:paraId="1CB80ABA" w14:textId="77777777" w:rsidR="00C204F4" w:rsidRPr="00CF01A6" w:rsidRDefault="00C204F4" w:rsidP="00C204F4">
      <w:pPr>
        <w:spacing w:before="0" w:after="240" w:line="240" w:lineRule="auto"/>
        <w:ind w:left="720"/>
        <w:rPr>
          <w:rFonts w:cs="Arial"/>
        </w:rPr>
      </w:pPr>
      <w:r w:rsidRPr="00CF01A6">
        <w:rPr>
          <w:rFonts w:cs="Arial"/>
        </w:rPr>
        <w:t>Where you have assessed the behaviour as ‘Disagree’ or ‘Strongly Disagree’, 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C204F4" w:rsidRPr="00CF01A6" w14:paraId="64C14E04" w14:textId="77777777" w:rsidTr="00C9261B">
        <w:trPr>
          <w:trHeight w:val="1456"/>
        </w:trPr>
        <w:tc>
          <w:tcPr>
            <w:tcW w:w="8697" w:type="dxa"/>
            <w:tcBorders>
              <w:top w:val="single" w:sz="4" w:space="0" w:color="auto"/>
              <w:left w:val="single" w:sz="4" w:space="0" w:color="auto"/>
              <w:bottom w:val="single" w:sz="4" w:space="0" w:color="auto"/>
              <w:right w:val="single" w:sz="4" w:space="0" w:color="auto"/>
            </w:tcBorders>
            <w:hideMark/>
          </w:tcPr>
          <w:p w14:paraId="5B805171" w14:textId="77777777" w:rsidR="00C204F4" w:rsidRPr="00CF01A6" w:rsidRDefault="00C204F4" w:rsidP="00C204F4">
            <w:pPr>
              <w:spacing w:after="200" w:line="240" w:lineRule="auto"/>
              <w:rPr>
                <w:rFonts w:cs="Arial"/>
              </w:rPr>
            </w:pPr>
          </w:p>
        </w:tc>
      </w:tr>
    </w:tbl>
    <w:p w14:paraId="66DAD3DB" w14:textId="77777777" w:rsidR="00C204F4" w:rsidRPr="00CF01A6" w:rsidRDefault="00C204F4" w:rsidP="00C204F4">
      <w:pPr>
        <w:keepNext/>
        <w:keepLines/>
        <w:numPr>
          <w:ilvl w:val="0"/>
          <w:numId w:val="2"/>
        </w:numPr>
        <w:tabs>
          <w:tab w:val="left" w:pos="720"/>
        </w:tabs>
        <w:spacing w:line="240" w:lineRule="auto"/>
        <w:outlineLvl w:val="0"/>
        <w:rPr>
          <w:rFonts w:cs="Arial"/>
          <w:b/>
          <w:u w:val="single"/>
        </w:rPr>
      </w:pPr>
      <w:r w:rsidRPr="00CF01A6">
        <w:rPr>
          <w:rFonts w:cs="Arial"/>
          <w:b/>
          <w:u w:val="single"/>
        </w:rPr>
        <w:t>INTEGRATION AND COLLABORATION</w:t>
      </w:r>
    </w:p>
    <w:p w14:paraId="73FE61AE" w14:textId="77777777" w:rsidR="00C204F4" w:rsidRPr="00CF01A6" w:rsidRDefault="00C204F4" w:rsidP="00C204F4">
      <w:pPr>
        <w:numPr>
          <w:ilvl w:val="1"/>
          <w:numId w:val="2"/>
        </w:numPr>
        <w:tabs>
          <w:tab w:val="left" w:pos="720"/>
        </w:tabs>
        <w:spacing w:line="240" w:lineRule="auto"/>
        <w:outlineLvl w:val="1"/>
        <w:rPr>
          <w:rFonts w:cs="Arial"/>
        </w:rPr>
      </w:pPr>
      <w:r w:rsidRPr="00CF01A6">
        <w:rPr>
          <w:rFonts w:cs="Arial"/>
        </w:rPr>
        <w:t>There is a clear “One Team” approach between the Authority and the [System Integrator] with no lingering “us and them” mentality.</w:t>
      </w:r>
    </w:p>
    <w:p w14:paraId="00F64A59" w14:textId="77777777" w:rsidR="00C204F4" w:rsidRPr="00CF01A6" w:rsidRDefault="00C204F4" w:rsidP="00C204F4">
      <w:pPr>
        <w:spacing w:before="0" w:line="240" w:lineRule="auto"/>
        <w:rPr>
          <w:rFonts w:cs="Arial"/>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C204F4" w:rsidRPr="00CF01A6" w14:paraId="73B85009" w14:textId="77777777" w:rsidTr="00C9261B">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038EEECF" w14:textId="77777777" w:rsidR="00C204F4" w:rsidRPr="00CF01A6" w:rsidRDefault="00C204F4" w:rsidP="00C204F4">
            <w:pPr>
              <w:spacing w:before="120" w:after="120" w:line="240" w:lineRule="auto"/>
              <w:jc w:val="left"/>
              <w:rPr>
                <w:rFonts w:cs="Arial"/>
              </w:rPr>
            </w:pPr>
            <w:r w:rsidRPr="00CF01A6">
              <w:rPr>
                <w:rFonts w:cs="Arial"/>
              </w:rPr>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1D6C30B4" w14:textId="77777777" w:rsidR="00C204F4" w:rsidRPr="00CF01A6" w:rsidRDefault="00C204F4" w:rsidP="00C204F4">
            <w:pPr>
              <w:spacing w:before="120" w:after="120" w:line="240" w:lineRule="auto"/>
              <w:jc w:val="left"/>
              <w:rPr>
                <w:rFonts w:cs="Arial"/>
              </w:rPr>
            </w:pPr>
            <w:r w:rsidRPr="00CF01A6">
              <w:rPr>
                <w:rFonts w:cs="Arial"/>
              </w:rPr>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5A951C86" w14:textId="77777777" w:rsidR="00C204F4" w:rsidRPr="00CF01A6" w:rsidRDefault="00C204F4" w:rsidP="00C204F4">
            <w:pPr>
              <w:spacing w:before="120" w:after="120" w:line="240" w:lineRule="auto"/>
              <w:jc w:val="left"/>
              <w:rPr>
                <w:rFonts w:cs="Arial"/>
              </w:rPr>
            </w:pPr>
            <w:r w:rsidRPr="00CF01A6">
              <w:rPr>
                <w:rFonts w:cs="Arial"/>
              </w:rPr>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257424E6" w14:textId="77777777" w:rsidR="00C204F4" w:rsidRPr="00CF01A6" w:rsidRDefault="00C204F4" w:rsidP="00C204F4">
            <w:pPr>
              <w:spacing w:before="120" w:after="120" w:line="240" w:lineRule="auto"/>
              <w:jc w:val="left"/>
              <w:rPr>
                <w:rFonts w:cs="Arial"/>
              </w:rPr>
            </w:pPr>
            <w:r w:rsidRPr="00CF01A6">
              <w:rPr>
                <w:rFonts w:cs="Arial"/>
              </w:rPr>
              <w:t>Strongly Disagree</w:t>
            </w:r>
          </w:p>
        </w:tc>
      </w:tr>
      <w:tr w:rsidR="00C204F4" w:rsidRPr="00CF01A6" w14:paraId="645B0F8F" w14:textId="77777777" w:rsidTr="00C9261B">
        <w:trPr>
          <w:trHeight w:val="417"/>
        </w:trPr>
        <w:tc>
          <w:tcPr>
            <w:tcW w:w="2174" w:type="dxa"/>
            <w:tcBorders>
              <w:top w:val="single" w:sz="4" w:space="0" w:color="auto"/>
              <w:left w:val="single" w:sz="4" w:space="0" w:color="auto"/>
              <w:bottom w:val="single" w:sz="4" w:space="0" w:color="auto"/>
              <w:right w:val="single" w:sz="4" w:space="0" w:color="auto"/>
            </w:tcBorders>
          </w:tcPr>
          <w:p w14:paraId="00E36A3A"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hideMark/>
          </w:tcPr>
          <w:p w14:paraId="2F6ED769"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tcPr>
          <w:p w14:paraId="4A4AB4A8" w14:textId="77777777" w:rsidR="00C204F4" w:rsidRPr="00CF01A6" w:rsidRDefault="00C204F4" w:rsidP="00C204F4">
            <w:pPr>
              <w:spacing w:before="0" w:after="200" w:line="240" w:lineRule="auto"/>
              <w:jc w:val="left"/>
              <w:rPr>
                <w:rFonts w:cs="Arial"/>
              </w:rPr>
            </w:pPr>
          </w:p>
        </w:tc>
        <w:tc>
          <w:tcPr>
            <w:tcW w:w="2175" w:type="dxa"/>
            <w:tcBorders>
              <w:top w:val="single" w:sz="4" w:space="0" w:color="auto"/>
              <w:left w:val="single" w:sz="4" w:space="0" w:color="auto"/>
              <w:bottom w:val="single" w:sz="4" w:space="0" w:color="auto"/>
              <w:right w:val="single" w:sz="4" w:space="0" w:color="auto"/>
            </w:tcBorders>
          </w:tcPr>
          <w:p w14:paraId="2F016A62" w14:textId="77777777" w:rsidR="00C204F4" w:rsidRPr="00CF01A6" w:rsidRDefault="00C204F4" w:rsidP="00C204F4">
            <w:pPr>
              <w:spacing w:before="0" w:after="200" w:line="240" w:lineRule="auto"/>
              <w:jc w:val="left"/>
              <w:rPr>
                <w:rFonts w:cs="Arial"/>
              </w:rPr>
            </w:pPr>
          </w:p>
        </w:tc>
      </w:tr>
    </w:tbl>
    <w:p w14:paraId="1470D89D" w14:textId="77777777" w:rsidR="00C204F4" w:rsidRPr="00CF01A6" w:rsidRDefault="00C204F4" w:rsidP="00C204F4">
      <w:pPr>
        <w:spacing w:before="0" w:line="240" w:lineRule="auto"/>
        <w:rPr>
          <w:rFonts w:cs="Arial"/>
        </w:rPr>
      </w:pPr>
    </w:p>
    <w:p w14:paraId="4832B595" w14:textId="77777777" w:rsidR="00C204F4" w:rsidRPr="00CF01A6" w:rsidRDefault="00C204F4" w:rsidP="00C204F4">
      <w:pPr>
        <w:spacing w:before="0" w:after="240" w:line="240" w:lineRule="auto"/>
        <w:ind w:left="720"/>
        <w:rPr>
          <w:rFonts w:cs="Arial"/>
        </w:rPr>
      </w:pPr>
      <w:r w:rsidRPr="00CF01A6">
        <w:rPr>
          <w:rFonts w:cs="Arial"/>
        </w:rPr>
        <w:t>Where you have assessed the behaviour as ‘Disagree’ or ‘Strongly Disagree’, 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C204F4" w:rsidRPr="00CF01A6" w14:paraId="5B71623F" w14:textId="77777777" w:rsidTr="00C9261B">
        <w:trPr>
          <w:trHeight w:val="1456"/>
        </w:trPr>
        <w:tc>
          <w:tcPr>
            <w:tcW w:w="8697" w:type="dxa"/>
            <w:tcBorders>
              <w:top w:val="single" w:sz="4" w:space="0" w:color="auto"/>
              <w:left w:val="single" w:sz="4" w:space="0" w:color="auto"/>
              <w:bottom w:val="single" w:sz="4" w:space="0" w:color="auto"/>
              <w:right w:val="single" w:sz="4" w:space="0" w:color="auto"/>
            </w:tcBorders>
            <w:hideMark/>
          </w:tcPr>
          <w:p w14:paraId="5C6CF7F5" w14:textId="77777777" w:rsidR="00C204F4" w:rsidRPr="00CF01A6" w:rsidRDefault="00C204F4" w:rsidP="00C204F4">
            <w:pPr>
              <w:spacing w:after="200" w:line="240" w:lineRule="auto"/>
              <w:rPr>
                <w:rFonts w:cs="Arial"/>
              </w:rPr>
            </w:pPr>
          </w:p>
        </w:tc>
      </w:tr>
    </w:tbl>
    <w:p w14:paraId="27D2E879" w14:textId="77777777" w:rsidR="00C204F4" w:rsidRPr="00CF01A6" w:rsidRDefault="00C204F4" w:rsidP="00C204F4">
      <w:pPr>
        <w:keepNext/>
        <w:numPr>
          <w:ilvl w:val="1"/>
          <w:numId w:val="2"/>
        </w:numPr>
        <w:tabs>
          <w:tab w:val="left" w:pos="720"/>
        </w:tabs>
        <w:spacing w:line="240" w:lineRule="auto"/>
        <w:outlineLvl w:val="1"/>
        <w:rPr>
          <w:rFonts w:cs="Arial"/>
        </w:rPr>
      </w:pPr>
      <w:r w:rsidRPr="00CF01A6">
        <w:rPr>
          <w:rFonts w:cs="Arial"/>
        </w:rPr>
        <w:t>There is a clear “One Team” approach between the Authority and the Enabling Contractors with no lingering “us and them” mentality.</w:t>
      </w:r>
    </w:p>
    <w:p w14:paraId="612D3EC6" w14:textId="77777777" w:rsidR="00C204F4" w:rsidRPr="00CF01A6" w:rsidRDefault="00C204F4" w:rsidP="00C204F4">
      <w:pPr>
        <w:keepNext/>
        <w:spacing w:before="0" w:line="240" w:lineRule="auto"/>
        <w:rPr>
          <w:rFonts w:cs="Arial"/>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C204F4" w:rsidRPr="00CF01A6" w14:paraId="7FF20621" w14:textId="77777777" w:rsidTr="00C9261B">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1FCE2373" w14:textId="77777777" w:rsidR="00C204F4" w:rsidRPr="00CF01A6" w:rsidRDefault="00C204F4" w:rsidP="00C204F4">
            <w:pPr>
              <w:spacing w:before="120" w:after="120" w:line="240" w:lineRule="auto"/>
              <w:jc w:val="left"/>
              <w:rPr>
                <w:rFonts w:cs="Arial"/>
              </w:rPr>
            </w:pPr>
            <w:r w:rsidRPr="00CF01A6">
              <w:rPr>
                <w:rFonts w:cs="Arial"/>
              </w:rPr>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4232AD5F" w14:textId="77777777" w:rsidR="00C204F4" w:rsidRPr="00CF01A6" w:rsidRDefault="00C204F4" w:rsidP="00C204F4">
            <w:pPr>
              <w:spacing w:before="120" w:after="120" w:line="240" w:lineRule="auto"/>
              <w:jc w:val="left"/>
              <w:rPr>
                <w:rFonts w:cs="Arial"/>
              </w:rPr>
            </w:pPr>
            <w:r w:rsidRPr="00CF01A6">
              <w:rPr>
                <w:rFonts w:cs="Arial"/>
              </w:rPr>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2D31F100" w14:textId="77777777" w:rsidR="00C204F4" w:rsidRPr="00CF01A6" w:rsidRDefault="00C204F4" w:rsidP="00C204F4">
            <w:pPr>
              <w:spacing w:before="120" w:after="120" w:line="240" w:lineRule="auto"/>
              <w:jc w:val="left"/>
              <w:rPr>
                <w:rFonts w:cs="Arial"/>
              </w:rPr>
            </w:pPr>
            <w:r w:rsidRPr="00CF01A6">
              <w:rPr>
                <w:rFonts w:cs="Arial"/>
              </w:rPr>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6FF75E85" w14:textId="77777777" w:rsidR="00C204F4" w:rsidRPr="00CF01A6" w:rsidRDefault="00C204F4" w:rsidP="00C204F4">
            <w:pPr>
              <w:spacing w:before="120" w:after="120" w:line="240" w:lineRule="auto"/>
              <w:jc w:val="left"/>
              <w:rPr>
                <w:rFonts w:cs="Arial"/>
              </w:rPr>
            </w:pPr>
            <w:r w:rsidRPr="00CF01A6">
              <w:rPr>
                <w:rFonts w:cs="Arial"/>
              </w:rPr>
              <w:t>Strongly Disagree</w:t>
            </w:r>
          </w:p>
        </w:tc>
      </w:tr>
      <w:tr w:rsidR="00C204F4" w:rsidRPr="00CF01A6" w14:paraId="0F9E11F8" w14:textId="77777777" w:rsidTr="00C9261B">
        <w:trPr>
          <w:trHeight w:val="417"/>
        </w:trPr>
        <w:tc>
          <w:tcPr>
            <w:tcW w:w="2174" w:type="dxa"/>
            <w:tcBorders>
              <w:top w:val="single" w:sz="4" w:space="0" w:color="auto"/>
              <w:left w:val="single" w:sz="4" w:space="0" w:color="auto"/>
              <w:bottom w:val="single" w:sz="4" w:space="0" w:color="auto"/>
              <w:right w:val="single" w:sz="4" w:space="0" w:color="auto"/>
            </w:tcBorders>
          </w:tcPr>
          <w:p w14:paraId="02E21CE6"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hideMark/>
          </w:tcPr>
          <w:p w14:paraId="377B4F3D"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tcPr>
          <w:p w14:paraId="109BAD09" w14:textId="77777777" w:rsidR="00C204F4" w:rsidRPr="00CF01A6" w:rsidRDefault="00C204F4" w:rsidP="00C204F4">
            <w:pPr>
              <w:spacing w:before="0" w:after="200" w:line="240" w:lineRule="auto"/>
              <w:jc w:val="left"/>
              <w:rPr>
                <w:rFonts w:cs="Arial"/>
              </w:rPr>
            </w:pPr>
          </w:p>
        </w:tc>
        <w:tc>
          <w:tcPr>
            <w:tcW w:w="2175" w:type="dxa"/>
            <w:tcBorders>
              <w:top w:val="single" w:sz="4" w:space="0" w:color="auto"/>
              <w:left w:val="single" w:sz="4" w:space="0" w:color="auto"/>
              <w:bottom w:val="single" w:sz="4" w:space="0" w:color="auto"/>
              <w:right w:val="single" w:sz="4" w:space="0" w:color="auto"/>
            </w:tcBorders>
          </w:tcPr>
          <w:p w14:paraId="3F49DC88" w14:textId="77777777" w:rsidR="00C204F4" w:rsidRPr="00CF01A6" w:rsidRDefault="00C204F4" w:rsidP="00C204F4">
            <w:pPr>
              <w:spacing w:before="0" w:after="200" w:line="240" w:lineRule="auto"/>
              <w:jc w:val="left"/>
              <w:rPr>
                <w:rFonts w:cs="Arial"/>
              </w:rPr>
            </w:pPr>
          </w:p>
        </w:tc>
      </w:tr>
    </w:tbl>
    <w:p w14:paraId="3E24124A" w14:textId="77777777" w:rsidR="00C204F4" w:rsidRPr="00CF01A6" w:rsidRDefault="00C204F4" w:rsidP="00C204F4">
      <w:pPr>
        <w:spacing w:before="0" w:line="240" w:lineRule="auto"/>
        <w:rPr>
          <w:rFonts w:cs="Arial"/>
        </w:rPr>
      </w:pPr>
    </w:p>
    <w:p w14:paraId="08DE6765" w14:textId="77777777" w:rsidR="00C204F4" w:rsidRPr="00CF01A6" w:rsidRDefault="00C204F4" w:rsidP="00C204F4">
      <w:pPr>
        <w:spacing w:before="0" w:after="240" w:line="240" w:lineRule="auto"/>
        <w:ind w:left="720"/>
        <w:rPr>
          <w:rFonts w:cs="Arial"/>
        </w:rPr>
      </w:pPr>
      <w:r w:rsidRPr="00CF01A6">
        <w:rPr>
          <w:rFonts w:cs="Arial"/>
        </w:rPr>
        <w:t>Where you have assessed the behaviour as ‘Disagree’ or ‘Strongly Disagree’, 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C204F4" w:rsidRPr="00CF01A6" w14:paraId="172DC557" w14:textId="77777777" w:rsidTr="00C9261B">
        <w:trPr>
          <w:trHeight w:val="1456"/>
        </w:trPr>
        <w:tc>
          <w:tcPr>
            <w:tcW w:w="8697" w:type="dxa"/>
            <w:tcBorders>
              <w:top w:val="single" w:sz="4" w:space="0" w:color="auto"/>
              <w:left w:val="single" w:sz="4" w:space="0" w:color="auto"/>
              <w:bottom w:val="single" w:sz="4" w:space="0" w:color="auto"/>
              <w:right w:val="single" w:sz="4" w:space="0" w:color="auto"/>
            </w:tcBorders>
            <w:hideMark/>
          </w:tcPr>
          <w:p w14:paraId="57313E3E" w14:textId="77777777" w:rsidR="00C204F4" w:rsidRPr="00CF01A6" w:rsidRDefault="00C204F4" w:rsidP="00C204F4">
            <w:pPr>
              <w:spacing w:after="200" w:line="240" w:lineRule="auto"/>
              <w:rPr>
                <w:rFonts w:cs="Arial"/>
              </w:rPr>
            </w:pPr>
          </w:p>
        </w:tc>
      </w:tr>
    </w:tbl>
    <w:p w14:paraId="51F854E6" w14:textId="77777777" w:rsidR="00C204F4" w:rsidRPr="00CF01A6" w:rsidRDefault="00C204F4" w:rsidP="00C204F4">
      <w:pPr>
        <w:numPr>
          <w:ilvl w:val="1"/>
          <w:numId w:val="2"/>
        </w:numPr>
        <w:tabs>
          <w:tab w:val="left" w:pos="720"/>
        </w:tabs>
        <w:spacing w:line="240" w:lineRule="auto"/>
        <w:outlineLvl w:val="1"/>
        <w:rPr>
          <w:rFonts w:cs="Arial"/>
        </w:rPr>
      </w:pPr>
      <w:r w:rsidRPr="00CF01A6">
        <w:rPr>
          <w:rFonts w:cs="Arial"/>
        </w:rPr>
        <w:lastRenderedPageBreak/>
        <w:t>The [System Integrator] displays behaviours to support Enabling Contractors and other partners so that Enabling Contractors and other partners feel part of “One Team”.</w:t>
      </w:r>
    </w:p>
    <w:p w14:paraId="3EDDE188" w14:textId="77777777" w:rsidR="00C204F4" w:rsidRPr="00CF01A6" w:rsidRDefault="00C204F4" w:rsidP="00C204F4">
      <w:pPr>
        <w:spacing w:before="0" w:line="240" w:lineRule="auto"/>
        <w:rPr>
          <w:rFonts w:cs="Arial"/>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C204F4" w:rsidRPr="00CF01A6" w14:paraId="79D2C617" w14:textId="77777777" w:rsidTr="00C9261B">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61220069" w14:textId="77777777" w:rsidR="00C204F4" w:rsidRPr="00CF01A6" w:rsidRDefault="00C204F4" w:rsidP="00C204F4">
            <w:pPr>
              <w:spacing w:before="120" w:after="120" w:line="240" w:lineRule="auto"/>
              <w:jc w:val="left"/>
              <w:rPr>
                <w:rFonts w:cs="Arial"/>
              </w:rPr>
            </w:pPr>
            <w:r w:rsidRPr="00CF01A6">
              <w:rPr>
                <w:rFonts w:cs="Arial"/>
              </w:rPr>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7076AC76" w14:textId="77777777" w:rsidR="00C204F4" w:rsidRPr="00CF01A6" w:rsidRDefault="00C204F4" w:rsidP="00C204F4">
            <w:pPr>
              <w:spacing w:before="120" w:after="120" w:line="240" w:lineRule="auto"/>
              <w:jc w:val="left"/>
              <w:rPr>
                <w:rFonts w:cs="Arial"/>
              </w:rPr>
            </w:pPr>
            <w:r w:rsidRPr="00CF01A6">
              <w:rPr>
                <w:rFonts w:cs="Arial"/>
              </w:rPr>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13C30F6D" w14:textId="77777777" w:rsidR="00C204F4" w:rsidRPr="00CF01A6" w:rsidRDefault="00C204F4" w:rsidP="00C204F4">
            <w:pPr>
              <w:spacing w:before="120" w:after="120" w:line="240" w:lineRule="auto"/>
              <w:jc w:val="left"/>
              <w:rPr>
                <w:rFonts w:cs="Arial"/>
              </w:rPr>
            </w:pPr>
            <w:r w:rsidRPr="00CF01A6">
              <w:rPr>
                <w:rFonts w:cs="Arial"/>
              </w:rPr>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3D337315" w14:textId="77777777" w:rsidR="00C204F4" w:rsidRPr="00CF01A6" w:rsidRDefault="00C204F4" w:rsidP="00C204F4">
            <w:pPr>
              <w:spacing w:before="120" w:after="120" w:line="240" w:lineRule="auto"/>
              <w:jc w:val="left"/>
              <w:rPr>
                <w:rFonts w:cs="Arial"/>
              </w:rPr>
            </w:pPr>
            <w:r w:rsidRPr="00CF01A6">
              <w:rPr>
                <w:rFonts w:cs="Arial"/>
              </w:rPr>
              <w:t>Strongly Disagree</w:t>
            </w:r>
          </w:p>
        </w:tc>
      </w:tr>
      <w:tr w:rsidR="00C204F4" w:rsidRPr="00CF01A6" w14:paraId="661AD3C4" w14:textId="77777777" w:rsidTr="00C9261B">
        <w:trPr>
          <w:trHeight w:val="417"/>
        </w:trPr>
        <w:tc>
          <w:tcPr>
            <w:tcW w:w="2174" w:type="dxa"/>
            <w:tcBorders>
              <w:top w:val="single" w:sz="4" w:space="0" w:color="auto"/>
              <w:left w:val="single" w:sz="4" w:space="0" w:color="auto"/>
              <w:bottom w:val="single" w:sz="4" w:space="0" w:color="auto"/>
              <w:right w:val="single" w:sz="4" w:space="0" w:color="auto"/>
            </w:tcBorders>
          </w:tcPr>
          <w:p w14:paraId="26065BEA"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hideMark/>
          </w:tcPr>
          <w:p w14:paraId="5D00E7B6"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tcPr>
          <w:p w14:paraId="06C62ACE" w14:textId="77777777" w:rsidR="00C204F4" w:rsidRPr="00CF01A6" w:rsidRDefault="00C204F4" w:rsidP="00C204F4">
            <w:pPr>
              <w:spacing w:before="0" w:after="200" w:line="240" w:lineRule="auto"/>
              <w:jc w:val="left"/>
              <w:rPr>
                <w:rFonts w:cs="Arial"/>
              </w:rPr>
            </w:pPr>
          </w:p>
        </w:tc>
        <w:tc>
          <w:tcPr>
            <w:tcW w:w="2175" w:type="dxa"/>
            <w:tcBorders>
              <w:top w:val="single" w:sz="4" w:space="0" w:color="auto"/>
              <w:left w:val="single" w:sz="4" w:space="0" w:color="auto"/>
              <w:bottom w:val="single" w:sz="4" w:space="0" w:color="auto"/>
              <w:right w:val="single" w:sz="4" w:space="0" w:color="auto"/>
            </w:tcBorders>
          </w:tcPr>
          <w:p w14:paraId="7B64D3B5" w14:textId="77777777" w:rsidR="00C204F4" w:rsidRPr="00CF01A6" w:rsidRDefault="00C204F4" w:rsidP="00C204F4">
            <w:pPr>
              <w:spacing w:before="0" w:after="200" w:line="240" w:lineRule="auto"/>
              <w:jc w:val="left"/>
              <w:rPr>
                <w:rFonts w:cs="Arial"/>
              </w:rPr>
            </w:pPr>
          </w:p>
        </w:tc>
      </w:tr>
    </w:tbl>
    <w:p w14:paraId="2E3B00B6" w14:textId="77777777" w:rsidR="00C204F4" w:rsidRPr="00CF01A6" w:rsidRDefault="00C204F4" w:rsidP="00C204F4">
      <w:pPr>
        <w:spacing w:before="0" w:line="240" w:lineRule="auto"/>
        <w:rPr>
          <w:rFonts w:cs="Arial"/>
        </w:rPr>
      </w:pPr>
    </w:p>
    <w:p w14:paraId="28971F49" w14:textId="77777777" w:rsidR="00C204F4" w:rsidRPr="00CF01A6" w:rsidRDefault="00C204F4" w:rsidP="00C204F4">
      <w:pPr>
        <w:spacing w:before="0" w:after="240" w:line="240" w:lineRule="auto"/>
        <w:ind w:left="720"/>
        <w:rPr>
          <w:rFonts w:cs="Arial"/>
        </w:rPr>
      </w:pPr>
      <w:r w:rsidRPr="00CF01A6">
        <w:rPr>
          <w:rFonts w:cs="Arial"/>
        </w:rPr>
        <w:t>Where you have assessed the behaviour as ‘Disagree’ or ‘Strongly Disagree’, 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C204F4" w:rsidRPr="00CF01A6" w14:paraId="0765CC3A" w14:textId="77777777" w:rsidTr="00C9261B">
        <w:trPr>
          <w:trHeight w:val="1456"/>
        </w:trPr>
        <w:tc>
          <w:tcPr>
            <w:tcW w:w="8697" w:type="dxa"/>
            <w:tcBorders>
              <w:top w:val="single" w:sz="4" w:space="0" w:color="auto"/>
              <w:left w:val="single" w:sz="4" w:space="0" w:color="auto"/>
              <w:bottom w:val="single" w:sz="4" w:space="0" w:color="auto"/>
              <w:right w:val="single" w:sz="4" w:space="0" w:color="auto"/>
            </w:tcBorders>
          </w:tcPr>
          <w:p w14:paraId="4897ECD7" w14:textId="77777777" w:rsidR="00C204F4" w:rsidRPr="00CF01A6" w:rsidRDefault="00C204F4" w:rsidP="00C204F4">
            <w:pPr>
              <w:spacing w:after="200" w:line="240" w:lineRule="auto"/>
              <w:rPr>
                <w:rFonts w:cs="Arial"/>
              </w:rPr>
            </w:pPr>
          </w:p>
        </w:tc>
      </w:tr>
    </w:tbl>
    <w:p w14:paraId="6758718F" w14:textId="77777777" w:rsidR="00C204F4" w:rsidRPr="00CF01A6" w:rsidRDefault="00C204F4" w:rsidP="00C204F4">
      <w:pPr>
        <w:keepNext/>
        <w:numPr>
          <w:ilvl w:val="1"/>
          <w:numId w:val="2"/>
        </w:numPr>
        <w:tabs>
          <w:tab w:val="left" w:pos="720"/>
        </w:tabs>
        <w:spacing w:line="240" w:lineRule="auto"/>
        <w:outlineLvl w:val="1"/>
        <w:rPr>
          <w:rFonts w:cs="Arial"/>
        </w:rPr>
      </w:pPr>
      <w:r w:rsidRPr="00CF01A6">
        <w:rPr>
          <w:rFonts w:cs="Arial"/>
        </w:rPr>
        <w:t>The [System Integrator] is proactive and regularly collaborates with the Enabling Contractors and other partners to discuss how to improve the delivery of the Services.</w:t>
      </w:r>
    </w:p>
    <w:p w14:paraId="47096665" w14:textId="77777777" w:rsidR="00C204F4" w:rsidRPr="00CF01A6" w:rsidRDefault="00C204F4" w:rsidP="00C204F4">
      <w:pPr>
        <w:keepNext/>
        <w:spacing w:before="0" w:line="240" w:lineRule="auto"/>
        <w:rPr>
          <w:rFonts w:cs="Arial"/>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C204F4" w:rsidRPr="00CF01A6" w14:paraId="5C7216E5" w14:textId="77777777" w:rsidTr="00C9261B">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4EAA1CAA" w14:textId="77777777" w:rsidR="00C204F4" w:rsidRPr="00CF01A6" w:rsidRDefault="00C204F4" w:rsidP="00C204F4">
            <w:pPr>
              <w:keepNext/>
              <w:spacing w:before="120" w:after="120" w:line="240" w:lineRule="auto"/>
              <w:jc w:val="left"/>
              <w:rPr>
                <w:rFonts w:cs="Arial"/>
              </w:rPr>
            </w:pPr>
            <w:r w:rsidRPr="00CF01A6">
              <w:rPr>
                <w:rFonts w:cs="Arial"/>
              </w:rPr>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6F1A75C7" w14:textId="77777777" w:rsidR="00C204F4" w:rsidRPr="00CF01A6" w:rsidRDefault="00C204F4" w:rsidP="00C204F4">
            <w:pPr>
              <w:keepNext/>
              <w:spacing w:before="120" w:after="120" w:line="240" w:lineRule="auto"/>
              <w:jc w:val="left"/>
              <w:rPr>
                <w:rFonts w:cs="Arial"/>
              </w:rPr>
            </w:pPr>
            <w:r w:rsidRPr="00CF01A6">
              <w:rPr>
                <w:rFonts w:cs="Arial"/>
              </w:rPr>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65255332" w14:textId="77777777" w:rsidR="00C204F4" w:rsidRPr="00CF01A6" w:rsidRDefault="00C204F4" w:rsidP="00C204F4">
            <w:pPr>
              <w:keepNext/>
              <w:spacing w:before="120" w:after="120" w:line="240" w:lineRule="auto"/>
              <w:jc w:val="left"/>
              <w:rPr>
                <w:rFonts w:cs="Arial"/>
              </w:rPr>
            </w:pPr>
            <w:r w:rsidRPr="00CF01A6">
              <w:rPr>
                <w:rFonts w:cs="Arial"/>
              </w:rPr>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63F58166" w14:textId="77777777" w:rsidR="00C204F4" w:rsidRPr="00CF01A6" w:rsidRDefault="00C204F4" w:rsidP="00C204F4">
            <w:pPr>
              <w:keepNext/>
              <w:spacing w:before="120" w:after="120" w:line="240" w:lineRule="auto"/>
              <w:jc w:val="left"/>
              <w:rPr>
                <w:rFonts w:cs="Arial"/>
              </w:rPr>
            </w:pPr>
            <w:r w:rsidRPr="00CF01A6">
              <w:rPr>
                <w:rFonts w:cs="Arial"/>
              </w:rPr>
              <w:t>Strongly Disagree</w:t>
            </w:r>
          </w:p>
        </w:tc>
      </w:tr>
      <w:tr w:rsidR="00C204F4" w:rsidRPr="00CF01A6" w14:paraId="101A444A" w14:textId="77777777" w:rsidTr="00C9261B">
        <w:trPr>
          <w:trHeight w:val="417"/>
        </w:trPr>
        <w:tc>
          <w:tcPr>
            <w:tcW w:w="2174" w:type="dxa"/>
            <w:tcBorders>
              <w:top w:val="single" w:sz="4" w:space="0" w:color="auto"/>
              <w:left w:val="single" w:sz="4" w:space="0" w:color="auto"/>
              <w:bottom w:val="single" w:sz="4" w:space="0" w:color="auto"/>
              <w:right w:val="single" w:sz="4" w:space="0" w:color="auto"/>
            </w:tcBorders>
          </w:tcPr>
          <w:p w14:paraId="1FE53E2A"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hideMark/>
          </w:tcPr>
          <w:p w14:paraId="388E851C" w14:textId="77777777" w:rsidR="00C204F4" w:rsidRPr="00CF01A6" w:rsidRDefault="00C204F4" w:rsidP="00C204F4">
            <w:pPr>
              <w:spacing w:before="0" w:after="200" w:line="240" w:lineRule="auto"/>
              <w:jc w:val="left"/>
              <w:rPr>
                <w:rFonts w:cs="Arial"/>
              </w:rPr>
            </w:pPr>
          </w:p>
        </w:tc>
        <w:tc>
          <w:tcPr>
            <w:tcW w:w="2174" w:type="dxa"/>
            <w:tcBorders>
              <w:top w:val="single" w:sz="4" w:space="0" w:color="auto"/>
              <w:left w:val="single" w:sz="4" w:space="0" w:color="auto"/>
              <w:bottom w:val="single" w:sz="4" w:space="0" w:color="auto"/>
              <w:right w:val="single" w:sz="4" w:space="0" w:color="auto"/>
            </w:tcBorders>
          </w:tcPr>
          <w:p w14:paraId="4E955152" w14:textId="77777777" w:rsidR="00C204F4" w:rsidRPr="00CF01A6" w:rsidRDefault="00C204F4" w:rsidP="00C204F4">
            <w:pPr>
              <w:spacing w:before="0" w:after="200" w:line="240" w:lineRule="auto"/>
              <w:jc w:val="left"/>
              <w:rPr>
                <w:rFonts w:cs="Arial"/>
              </w:rPr>
            </w:pPr>
          </w:p>
        </w:tc>
        <w:tc>
          <w:tcPr>
            <w:tcW w:w="2175" w:type="dxa"/>
            <w:tcBorders>
              <w:top w:val="single" w:sz="4" w:space="0" w:color="auto"/>
              <w:left w:val="single" w:sz="4" w:space="0" w:color="auto"/>
              <w:bottom w:val="single" w:sz="4" w:space="0" w:color="auto"/>
              <w:right w:val="single" w:sz="4" w:space="0" w:color="auto"/>
            </w:tcBorders>
          </w:tcPr>
          <w:p w14:paraId="515DA1F0" w14:textId="77777777" w:rsidR="00C204F4" w:rsidRPr="00CF01A6" w:rsidRDefault="00C204F4" w:rsidP="00C204F4">
            <w:pPr>
              <w:spacing w:before="0" w:after="200" w:line="240" w:lineRule="auto"/>
              <w:jc w:val="left"/>
              <w:rPr>
                <w:rFonts w:cs="Arial"/>
              </w:rPr>
            </w:pPr>
          </w:p>
        </w:tc>
      </w:tr>
    </w:tbl>
    <w:p w14:paraId="5ABA8507" w14:textId="77777777" w:rsidR="00C204F4" w:rsidRPr="00CF01A6" w:rsidRDefault="00C204F4" w:rsidP="00C204F4">
      <w:pPr>
        <w:spacing w:before="0" w:line="240" w:lineRule="auto"/>
        <w:rPr>
          <w:rFonts w:cs="Arial"/>
        </w:rPr>
      </w:pPr>
    </w:p>
    <w:p w14:paraId="408E3596" w14:textId="77777777" w:rsidR="00C204F4" w:rsidRPr="00CF01A6" w:rsidRDefault="00C204F4" w:rsidP="00C204F4">
      <w:pPr>
        <w:keepNext/>
        <w:spacing w:before="0" w:after="240" w:line="240" w:lineRule="auto"/>
        <w:ind w:left="720"/>
        <w:rPr>
          <w:rFonts w:cs="Arial"/>
        </w:rPr>
      </w:pPr>
      <w:r w:rsidRPr="00CF01A6">
        <w:rPr>
          <w:rFonts w:cs="Arial"/>
        </w:rPr>
        <w:t>Where you have assessed the behaviour as ‘Disagree’ or ‘Strongly Disagree’, 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C204F4" w:rsidRPr="00CF01A6" w14:paraId="69E57571" w14:textId="77777777" w:rsidTr="00C9261B">
        <w:trPr>
          <w:trHeight w:val="1456"/>
        </w:trPr>
        <w:tc>
          <w:tcPr>
            <w:tcW w:w="8697" w:type="dxa"/>
            <w:tcBorders>
              <w:top w:val="single" w:sz="4" w:space="0" w:color="auto"/>
              <w:left w:val="single" w:sz="4" w:space="0" w:color="auto"/>
              <w:bottom w:val="single" w:sz="4" w:space="0" w:color="auto"/>
              <w:right w:val="single" w:sz="4" w:space="0" w:color="auto"/>
            </w:tcBorders>
          </w:tcPr>
          <w:p w14:paraId="2AAA7F61" w14:textId="77777777" w:rsidR="00C204F4" w:rsidRPr="00CF01A6" w:rsidRDefault="00C204F4" w:rsidP="00C204F4">
            <w:pPr>
              <w:spacing w:after="200" w:line="240" w:lineRule="auto"/>
              <w:rPr>
                <w:rFonts w:cs="Arial"/>
              </w:rPr>
            </w:pPr>
          </w:p>
        </w:tc>
      </w:tr>
    </w:tbl>
    <w:p w14:paraId="22D75BA6" w14:textId="77777777" w:rsidR="00C204F4" w:rsidRPr="00CF01A6" w:rsidRDefault="00C204F4" w:rsidP="00C204F4">
      <w:pPr>
        <w:spacing w:after="200" w:line="240" w:lineRule="auto"/>
        <w:jc w:val="left"/>
        <w:rPr>
          <w:rFonts w:cs="Arial"/>
          <w:b/>
        </w:rPr>
      </w:pPr>
      <w:r w:rsidRPr="00CF01A6">
        <w:rPr>
          <w:rFonts w:cs="Arial"/>
          <w:b/>
        </w:rPr>
        <w:t>Thank you</w:t>
      </w:r>
    </w:p>
    <w:p w14:paraId="5D0519AC" w14:textId="720492EC" w:rsidR="00C204F4" w:rsidRPr="00CF01A6" w:rsidRDefault="00C204F4">
      <w:pPr>
        <w:jc w:val="left"/>
        <w:rPr>
          <w:rFonts w:cs="Arial"/>
        </w:rPr>
      </w:pPr>
      <w:r w:rsidRPr="00CF01A6">
        <w:rPr>
          <w:rFonts w:cs="Arial"/>
        </w:rPr>
        <w:br w:type="page"/>
      </w:r>
    </w:p>
    <w:p w14:paraId="77F3229E" w14:textId="328C36E7" w:rsidR="00C204F4" w:rsidRPr="00CF01A6" w:rsidRDefault="00C204F4" w:rsidP="00F52A15">
      <w:pPr>
        <w:pStyle w:val="MRSchedule3"/>
        <w:spacing w:line="240" w:lineRule="auto"/>
      </w:pPr>
      <w:bookmarkStart w:id="44" w:name="_Toc80350703"/>
      <w:r w:rsidRPr="00CF01A6">
        <w:lastRenderedPageBreak/>
        <w:t>Annex 3</w:t>
      </w:r>
      <w:r w:rsidR="00F52A15">
        <w:t xml:space="preserve">: </w:t>
      </w:r>
      <w:r w:rsidRPr="00CF01A6">
        <w:t>Reports</w:t>
      </w:r>
      <w:bookmarkEnd w:id="44"/>
    </w:p>
    <w:p w14:paraId="4583F95D" w14:textId="77777777" w:rsidR="00C204F4" w:rsidRPr="00CF01A6" w:rsidRDefault="00C204F4" w:rsidP="00C204F4">
      <w:pPr>
        <w:spacing w:line="240" w:lineRule="auto"/>
        <w:jc w:val="center"/>
        <w:rPr>
          <w:rFonts w:cs="Arial"/>
          <w:u w:val="single"/>
        </w:rPr>
      </w:pPr>
    </w:p>
    <w:p w14:paraId="73024943" w14:textId="4029B366" w:rsidR="00C204F4" w:rsidRPr="00CF01A6" w:rsidRDefault="00C204F4" w:rsidP="00C0712B">
      <w:pPr>
        <w:numPr>
          <w:ilvl w:val="1"/>
          <w:numId w:val="54"/>
        </w:numPr>
        <w:spacing w:before="0" w:line="240" w:lineRule="auto"/>
        <w:ind w:left="709" w:hanging="993"/>
        <w:jc w:val="left"/>
        <w:rPr>
          <w:rFonts w:cs="Arial"/>
        </w:rPr>
      </w:pPr>
      <w:bookmarkStart w:id="45" w:name="_Ref79765067"/>
      <w:r w:rsidRPr="00CF01A6">
        <w:rPr>
          <w:rFonts w:cs="Arial"/>
        </w:rPr>
        <w:t xml:space="preserve">In each Contract Month, the System Integrator shall provide to the Authority’s Representative the relevant reports identified in </w:t>
      </w:r>
      <w:r w:rsidR="00CF76F4" w:rsidRPr="00CF01A6">
        <w:rPr>
          <w:rFonts w:cs="Arial"/>
        </w:rPr>
        <w:fldChar w:fldCharType="begin"/>
      </w:r>
      <w:r w:rsidR="00CF76F4" w:rsidRPr="00CF01A6">
        <w:rPr>
          <w:rFonts w:cs="Arial"/>
        </w:rPr>
        <w:instrText xml:space="preserve"> REF _Ref79604203 \r \h  \* MERGEFORMAT </w:instrText>
      </w:r>
      <w:r w:rsidR="00CF76F4" w:rsidRPr="00CF01A6">
        <w:rPr>
          <w:rFonts w:cs="Arial"/>
        </w:rPr>
      </w:r>
      <w:r w:rsidR="00CF76F4" w:rsidRPr="00CF01A6">
        <w:rPr>
          <w:rFonts w:cs="Arial"/>
        </w:rPr>
        <w:fldChar w:fldCharType="separate"/>
      </w:r>
      <w:r w:rsidR="00541754">
        <w:rPr>
          <w:rFonts w:cs="Arial"/>
        </w:rPr>
        <w:t>Schedule 6</w:t>
      </w:r>
      <w:r w:rsidR="00CF76F4" w:rsidRPr="00CF01A6">
        <w:rPr>
          <w:rFonts w:cs="Arial"/>
        </w:rPr>
        <w:fldChar w:fldCharType="end"/>
      </w:r>
      <w:r w:rsidRPr="00CF01A6">
        <w:rPr>
          <w:rFonts w:cs="Arial"/>
        </w:rPr>
        <w:t xml:space="preserve"> (Governance and Reporting).</w:t>
      </w:r>
      <w:bookmarkEnd w:id="45"/>
    </w:p>
    <w:p w14:paraId="39C17F6F" w14:textId="30405A65" w:rsidR="00C204F4" w:rsidRPr="00CF01A6" w:rsidRDefault="00C204F4" w:rsidP="00C0712B">
      <w:pPr>
        <w:numPr>
          <w:ilvl w:val="1"/>
          <w:numId w:val="54"/>
        </w:numPr>
        <w:spacing w:before="120" w:after="120" w:line="240" w:lineRule="auto"/>
        <w:ind w:left="708" w:hanging="992"/>
        <w:jc w:val="left"/>
        <w:rPr>
          <w:rFonts w:cs="Arial"/>
        </w:rPr>
      </w:pPr>
      <w:r w:rsidRPr="00CF01A6">
        <w:rPr>
          <w:rFonts w:cs="Arial"/>
        </w:rPr>
        <w:t xml:space="preserve">Throughout the Term, the Authority shall assess the appropriateness of each Report set out in paragraph </w:t>
      </w:r>
      <w:r w:rsidR="00DD2AFC">
        <w:rPr>
          <w:rFonts w:cs="Arial"/>
        </w:rPr>
        <w:fldChar w:fldCharType="begin"/>
      </w:r>
      <w:r w:rsidR="00DD2AFC">
        <w:rPr>
          <w:rFonts w:cs="Arial"/>
        </w:rPr>
        <w:instrText xml:space="preserve"> REF _Ref79765067 \r \h </w:instrText>
      </w:r>
      <w:r w:rsidR="00DD2AFC">
        <w:rPr>
          <w:rFonts w:cs="Arial"/>
        </w:rPr>
      </w:r>
      <w:r w:rsidR="00DD2AFC">
        <w:rPr>
          <w:rFonts w:cs="Arial"/>
        </w:rPr>
        <w:fldChar w:fldCharType="separate"/>
      </w:r>
      <w:r w:rsidR="00541754">
        <w:rPr>
          <w:rFonts w:cs="Arial"/>
        </w:rPr>
        <w:t>1.1</w:t>
      </w:r>
      <w:r w:rsidR="00DD2AFC">
        <w:rPr>
          <w:rFonts w:cs="Arial"/>
        </w:rPr>
        <w:fldChar w:fldCharType="end"/>
      </w:r>
      <w:r w:rsidRPr="00CF01A6">
        <w:rPr>
          <w:rFonts w:cs="Arial"/>
        </w:rPr>
        <w:t xml:space="preserve"> of this Annex </w:t>
      </w:r>
      <w:r w:rsidR="00DD2AFC">
        <w:rPr>
          <w:rFonts w:cs="Arial"/>
        </w:rPr>
        <w:t>3</w:t>
      </w:r>
      <w:r w:rsidRPr="00CF01A6">
        <w:rPr>
          <w:rFonts w:cs="Arial"/>
        </w:rPr>
        <w:t xml:space="preserve"> (</w:t>
      </w:r>
      <w:r w:rsidRPr="00CF01A6">
        <w:rPr>
          <w:rFonts w:cs="Arial"/>
          <w:i/>
        </w:rPr>
        <w:t>Reports</w:t>
      </w:r>
      <w:r w:rsidRPr="00CF01A6">
        <w:rPr>
          <w:rFonts w:cs="Arial"/>
        </w:rPr>
        <w:t>) and the Authority reserves the right to:</w:t>
      </w:r>
    </w:p>
    <w:p w14:paraId="4F4294F9" w14:textId="77777777" w:rsidR="00C204F4" w:rsidRPr="00CF01A6" w:rsidRDefault="00C204F4" w:rsidP="00C0712B">
      <w:pPr>
        <w:numPr>
          <w:ilvl w:val="2"/>
          <w:numId w:val="54"/>
        </w:numPr>
        <w:spacing w:before="120" w:after="120" w:line="240" w:lineRule="auto"/>
        <w:ind w:left="1560" w:hanging="840"/>
        <w:jc w:val="left"/>
        <w:rPr>
          <w:rFonts w:cs="Arial"/>
        </w:rPr>
      </w:pPr>
      <w:r w:rsidRPr="00CF01A6">
        <w:rPr>
          <w:rFonts w:cs="Arial"/>
        </w:rPr>
        <w:t>change any Report; and/or</w:t>
      </w:r>
    </w:p>
    <w:p w14:paraId="4859F185" w14:textId="77777777" w:rsidR="00C204F4" w:rsidRPr="00CF01A6" w:rsidRDefault="00C204F4" w:rsidP="00C0712B">
      <w:pPr>
        <w:numPr>
          <w:ilvl w:val="2"/>
          <w:numId w:val="54"/>
        </w:numPr>
        <w:spacing w:before="120" w:after="120" w:line="240" w:lineRule="auto"/>
        <w:ind w:left="1560" w:hanging="840"/>
        <w:jc w:val="left"/>
        <w:rPr>
          <w:rFonts w:cs="Arial"/>
        </w:rPr>
      </w:pPr>
      <w:r w:rsidRPr="00CF01A6">
        <w:rPr>
          <w:rFonts w:cs="Arial"/>
        </w:rPr>
        <w:t>insert a new Report,</w:t>
      </w:r>
    </w:p>
    <w:p w14:paraId="3D9345B8" w14:textId="77777777" w:rsidR="00C204F4" w:rsidRPr="00CF01A6" w:rsidRDefault="00C204F4" w:rsidP="00C204F4">
      <w:pPr>
        <w:spacing w:before="120" w:after="120" w:line="240" w:lineRule="auto"/>
        <w:ind w:left="720"/>
        <w:rPr>
          <w:rFonts w:cs="Arial"/>
        </w:rPr>
      </w:pPr>
      <w:r w:rsidRPr="00CF01A6">
        <w:rPr>
          <w:rFonts w:cs="Arial"/>
        </w:rPr>
        <w:t xml:space="preserve">if the Authority considers (acting reasonably) that a more appropriate report should be delivered by the System Integrator.  </w:t>
      </w:r>
    </w:p>
    <w:p w14:paraId="348559DA" w14:textId="77777777" w:rsidR="00C204F4" w:rsidRPr="00CF01A6" w:rsidRDefault="00C204F4">
      <w:pPr>
        <w:jc w:val="left"/>
        <w:rPr>
          <w:rFonts w:cs="Arial"/>
        </w:rPr>
      </w:pPr>
    </w:p>
    <w:p w14:paraId="0063D836" w14:textId="7A1C080D" w:rsidR="00C204F4" w:rsidRPr="00CF01A6" w:rsidRDefault="00C204F4">
      <w:pPr>
        <w:jc w:val="left"/>
        <w:rPr>
          <w:rFonts w:cs="Arial"/>
        </w:rPr>
      </w:pPr>
      <w:r w:rsidRPr="00CF01A6">
        <w:rPr>
          <w:rFonts w:cs="Arial"/>
        </w:rPr>
        <w:br w:type="page"/>
      </w:r>
    </w:p>
    <w:p w14:paraId="7208D12C" w14:textId="1FD92987" w:rsidR="00C204F4" w:rsidRPr="00671C17" w:rsidRDefault="00C204F4" w:rsidP="00671C17">
      <w:pPr>
        <w:pStyle w:val="MRSchedule3"/>
        <w:spacing w:line="240" w:lineRule="auto"/>
        <w:rPr>
          <w:rFonts w:cs="Arial"/>
        </w:rPr>
      </w:pPr>
      <w:bookmarkStart w:id="46" w:name="_Toc80350704"/>
      <w:r w:rsidRPr="00CF01A6">
        <w:lastRenderedPageBreak/>
        <w:t>Annex 4</w:t>
      </w:r>
      <w:r w:rsidR="00671C17">
        <w:t xml:space="preserve">: </w:t>
      </w:r>
      <w:r w:rsidRPr="00671C17">
        <w:rPr>
          <w:rFonts w:cs="Arial"/>
        </w:rPr>
        <w:t>Critical Documents</w:t>
      </w:r>
      <w:bookmarkEnd w:id="46"/>
    </w:p>
    <w:p w14:paraId="574D7B38" w14:textId="77777777" w:rsidR="00C204F4" w:rsidRPr="00CF01A6" w:rsidRDefault="00C204F4" w:rsidP="00A2493B">
      <w:pPr>
        <w:spacing w:line="240" w:lineRule="auto"/>
        <w:jc w:val="center"/>
        <w:rPr>
          <w:rFonts w:cs="Arial"/>
          <w:u w:val="single"/>
        </w:rPr>
      </w:pPr>
    </w:p>
    <w:p w14:paraId="527D0575" w14:textId="26420DDD" w:rsidR="00C204F4" w:rsidRPr="00CF01A6" w:rsidRDefault="00C204F4" w:rsidP="00A2493B">
      <w:pPr>
        <w:pStyle w:val="MRheading2"/>
        <w:spacing w:line="240" w:lineRule="auto"/>
        <w:rPr>
          <w:rFonts w:cs="Arial"/>
          <w:szCs w:val="22"/>
        </w:rPr>
      </w:pPr>
      <w:bookmarkStart w:id="47" w:name="_Ref79764918"/>
      <w:r w:rsidRPr="00CF01A6">
        <w:rPr>
          <w:rFonts w:cs="Arial"/>
          <w:szCs w:val="22"/>
        </w:rPr>
        <w:t>In each Contract Mont</w:t>
      </w:r>
      <w:r w:rsidR="00E46F4E">
        <w:rPr>
          <w:rFonts w:cs="Arial"/>
          <w:szCs w:val="22"/>
        </w:rPr>
        <w:t>h, the System Integrator shall U</w:t>
      </w:r>
      <w:r w:rsidRPr="00CF01A6">
        <w:rPr>
          <w:rFonts w:cs="Arial"/>
          <w:szCs w:val="22"/>
        </w:rPr>
        <w:t xml:space="preserve">pload the Critical Documents in accordance with </w:t>
      </w:r>
      <w:r w:rsidR="00E46F4E">
        <w:rPr>
          <w:rFonts w:cs="Arial"/>
          <w:szCs w:val="22"/>
        </w:rPr>
        <w:t>Schedule 2 (</w:t>
      </w:r>
      <w:r w:rsidR="00E46F4E" w:rsidRPr="00E46F4E">
        <w:rPr>
          <w:rFonts w:cs="Arial"/>
          <w:i/>
          <w:szCs w:val="22"/>
        </w:rPr>
        <w:t>Obligations of the System Integrator</w:t>
      </w:r>
      <w:r w:rsidR="00E46F4E">
        <w:rPr>
          <w:rFonts w:cs="Arial"/>
          <w:szCs w:val="22"/>
        </w:rPr>
        <w:t xml:space="preserve">) and/or </w:t>
      </w:r>
      <w:r w:rsidR="00CF76F4" w:rsidRPr="00CF01A6">
        <w:rPr>
          <w:rFonts w:cs="Arial"/>
        </w:rPr>
        <w:fldChar w:fldCharType="begin"/>
      </w:r>
      <w:r w:rsidR="00CF76F4" w:rsidRPr="00CF01A6">
        <w:rPr>
          <w:rFonts w:cs="Arial"/>
        </w:rPr>
        <w:instrText xml:space="preserve"> REF _Ref79604203 \r \h  \* MERGEFORMAT </w:instrText>
      </w:r>
      <w:r w:rsidR="00CF76F4" w:rsidRPr="00CF01A6">
        <w:rPr>
          <w:rFonts w:cs="Arial"/>
        </w:rPr>
      </w:r>
      <w:r w:rsidR="00CF76F4" w:rsidRPr="00CF01A6">
        <w:rPr>
          <w:rFonts w:cs="Arial"/>
        </w:rPr>
        <w:fldChar w:fldCharType="separate"/>
      </w:r>
      <w:r w:rsidR="00541754">
        <w:rPr>
          <w:rFonts w:cs="Arial"/>
        </w:rPr>
        <w:t>Schedule 6</w:t>
      </w:r>
      <w:r w:rsidR="00CF76F4" w:rsidRPr="00CF01A6">
        <w:rPr>
          <w:rFonts w:cs="Arial"/>
        </w:rPr>
        <w:fldChar w:fldCharType="end"/>
      </w:r>
      <w:r w:rsidRPr="00CF01A6">
        <w:rPr>
          <w:rFonts w:cs="Arial"/>
          <w:szCs w:val="22"/>
        </w:rPr>
        <w:t xml:space="preserve"> (</w:t>
      </w:r>
      <w:r w:rsidRPr="00CF01A6">
        <w:rPr>
          <w:rFonts w:cs="Arial"/>
          <w:i/>
          <w:szCs w:val="22"/>
        </w:rPr>
        <w:t>Governance and Reporting</w:t>
      </w:r>
      <w:r w:rsidRPr="00CF01A6">
        <w:rPr>
          <w:rFonts w:cs="Arial"/>
          <w:szCs w:val="22"/>
        </w:rPr>
        <w:t>)</w:t>
      </w:r>
      <w:r w:rsidR="00E46F4E">
        <w:rPr>
          <w:rFonts w:cs="Arial"/>
          <w:szCs w:val="22"/>
        </w:rPr>
        <w:t xml:space="preserve"> (as the case may be)</w:t>
      </w:r>
      <w:r w:rsidRPr="00CF01A6">
        <w:rPr>
          <w:rFonts w:cs="Arial"/>
          <w:szCs w:val="22"/>
        </w:rPr>
        <w:t>.</w:t>
      </w:r>
      <w:bookmarkEnd w:id="47"/>
      <w:r w:rsidRPr="00CF01A6">
        <w:rPr>
          <w:rFonts w:cs="Arial"/>
          <w:szCs w:val="22"/>
        </w:rPr>
        <w:t xml:space="preserve"> </w:t>
      </w:r>
    </w:p>
    <w:p w14:paraId="47357E5A" w14:textId="77777777" w:rsidR="00C204F4" w:rsidRPr="00CF01A6" w:rsidRDefault="00C204F4" w:rsidP="00A2493B">
      <w:pPr>
        <w:pStyle w:val="MRheading2"/>
        <w:spacing w:line="240" w:lineRule="auto"/>
        <w:rPr>
          <w:rFonts w:cs="Arial"/>
          <w:szCs w:val="22"/>
        </w:rPr>
      </w:pPr>
      <w:r w:rsidRPr="00CF01A6">
        <w:rPr>
          <w:rFonts w:cs="Arial"/>
          <w:szCs w:val="22"/>
        </w:rPr>
        <w:t>Throughout the Term, the Authority shall assess the appropriateness of each Critical Document the Authority reserves the right to:</w:t>
      </w:r>
    </w:p>
    <w:p w14:paraId="6A3D1736" w14:textId="77777777" w:rsidR="00C204F4" w:rsidRPr="00CF01A6" w:rsidRDefault="00C204F4" w:rsidP="00A2493B">
      <w:pPr>
        <w:pStyle w:val="MRheading3"/>
        <w:spacing w:line="240" w:lineRule="auto"/>
        <w:rPr>
          <w:rFonts w:cs="Arial"/>
          <w:szCs w:val="22"/>
        </w:rPr>
      </w:pPr>
      <w:r w:rsidRPr="00CF01A6">
        <w:rPr>
          <w:rFonts w:cs="Arial"/>
          <w:szCs w:val="22"/>
        </w:rPr>
        <w:t>change any Critical Document; and/or</w:t>
      </w:r>
    </w:p>
    <w:p w14:paraId="44B06EA0" w14:textId="77777777" w:rsidR="00C204F4" w:rsidRPr="00CF01A6" w:rsidRDefault="00C204F4" w:rsidP="00A2493B">
      <w:pPr>
        <w:pStyle w:val="MRheading3"/>
        <w:spacing w:line="240" w:lineRule="auto"/>
        <w:rPr>
          <w:rFonts w:cs="Arial"/>
          <w:szCs w:val="22"/>
        </w:rPr>
      </w:pPr>
      <w:r w:rsidRPr="00CF01A6">
        <w:rPr>
          <w:rFonts w:cs="Arial"/>
          <w:szCs w:val="22"/>
        </w:rPr>
        <w:t>insert a new Critical Document,</w:t>
      </w:r>
    </w:p>
    <w:p w14:paraId="3F90BB34" w14:textId="77777777" w:rsidR="00C204F4" w:rsidRPr="00CF01A6" w:rsidRDefault="00C204F4" w:rsidP="00C204F4">
      <w:pPr>
        <w:spacing w:before="120" w:after="120" w:line="240" w:lineRule="auto"/>
        <w:ind w:left="720"/>
        <w:rPr>
          <w:rFonts w:cs="Arial"/>
        </w:rPr>
      </w:pPr>
      <w:r w:rsidRPr="00CF01A6">
        <w:rPr>
          <w:rFonts w:cs="Arial"/>
        </w:rPr>
        <w:t xml:space="preserve">if the Authority considers (acting reasonably) that a more appropriate document should be maintained and Uploaded by the System Integrator.  </w:t>
      </w:r>
    </w:p>
    <w:p w14:paraId="206DE0D9" w14:textId="77777777" w:rsidR="00C204F4" w:rsidRPr="00CF01A6" w:rsidRDefault="00C204F4" w:rsidP="00470B73">
      <w:pPr>
        <w:rPr>
          <w:rFonts w:cs="Arial"/>
        </w:rPr>
      </w:pPr>
    </w:p>
    <w:p w14:paraId="6D7B098A" w14:textId="703AEBB5" w:rsidR="00C204F4" w:rsidRPr="00CF01A6" w:rsidRDefault="00C204F4" w:rsidP="00470B73">
      <w:pPr>
        <w:rPr>
          <w:rFonts w:cs="Arial"/>
        </w:rPr>
      </w:pPr>
    </w:p>
    <w:p w14:paraId="1F716A81" w14:textId="3B68A56D" w:rsidR="00C204F4" w:rsidRPr="00CF01A6" w:rsidRDefault="00C204F4" w:rsidP="00470B73">
      <w:pPr>
        <w:rPr>
          <w:rFonts w:cs="Arial"/>
        </w:rPr>
      </w:pPr>
    </w:p>
    <w:p w14:paraId="389F180C" w14:textId="77777777" w:rsidR="00C204F4" w:rsidRPr="00CF01A6" w:rsidRDefault="00C204F4" w:rsidP="00470B73">
      <w:pPr>
        <w:rPr>
          <w:rFonts w:cs="Arial"/>
        </w:rPr>
        <w:sectPr w:rsidR="00C204F4" w:rsidRPr="00CF01A6" w:rsidSect="00993353">
          <w:headerReference w:type="default" r:id="rId17"/>
          <w:footerReference w:type="default" r:id="rId18"/>
          <w:pgSz w:w="11909" w:h="16834" w:code="9"/>
          <w:pgMar w:top="1440" w:right="1440" w:bottom="1440" w:left="1440" w:header="568" w:footer="720" w:gutter="0"/>
          <w:cols w:space="720"/>
          <w:docGrid w:linePitch="299"/>
        </w:sectPr>
      </w:pPr>
    </w:p>
    <w:p w14:paraId="7BE3557D" w14:textId="16B86557" w:rsidR="005A7267" w:rsidRPr="00CF01A6" w:rsidRDefault="005A7267" w:rsidP="005A7267">
      <w:pPr>
        <w:pStyle w:val="MRSchedule1"/>
        <w:rPr>
          <w:rFonts w:cs="Arial"/>
        </w:rPr>
      </w:pPr>
      <w:bookmarkStart w:id="48" w:name="_Toc80350705"/>
      <w:bookmarkEnd w:id="48"/>
    </w:p>
    <w:p w14:paraId="3B146923" w14:textId="02A33415" w:rsidR="005A7267" w:rsidRPr="00CF01A6" w:rsidRDefault="005A7267" w:rsidP="005A7267">
      <w:pPr>
        <w:pStyle w:val="MRSchedule2"/>
        <w:rPr>
          <w:rFonts w:cs="Arial"/>
        </w:rPr>
      </w:pPr>
      <w:bookmarkStart w:id="49" w:name="_Toc80350706"/>
      <w:r w:rsidRPr="00CF01A6">
        <w:rPr>
          <w:rFonts w:cs="Arial"/>
        </w:rPr>
        <w:t>GFX</w:t>
      </w:r>
      <w:bookmarkEnd w:id="49"/>
    </w:p>
    <w:p w14:paraId="330CE850" w14:textId="57CAA079" w:rsidR="00CF01A6" w:rsidRPr="00CF01A6" w:rsidRDefault="004375A5" w:rsidP="004375A5">
      <w:r>
        <w:t>This schedule</w:t>
      </w:r>
      <w:r w:rsidR="00E16E3E">
        <w:t xml:space="preserve"> contains the list of</w:t>
      </w:r>
      <w:r>
        <w:t xml:space="preserve"> the GFX</w:t>
      </w:r>
      <w:r w:rsidR="00CF01A6" w:rsidRPr="00CF01A6">
        <w:t xml:space="preserve"> available to the </w:t>
      </w:r>
      <w:r w:rsidR="00E16E3E">
        <w:t>System Integrator</w:t>
      </w:r>
      <w:r>
        <w:t xml:space="preserve"> for the purposes of this</w:t>
      </w:r>
      <w:r w:rsidR="00CF01A6" w:rsidRPr="00CF01A6">
        <w:t xml:space="preserve"> Contract.</w:t>
      </w:r>
    </w:p>
    <w:tbl>
      <w:tblPr>
        <w:tblStyle w:val="TableGrid"/>
        <w:tblW w:w="0" w:type="auto"/>
        <w:tblLook w:val="04A0" w:firstRow="1" w:lastRow="0" w:firstColumn="1" w:lastColumn="0" w:noHBand="0" w:noVBand="1"/>
      </w:tblPr>
      <w:tblGrid>
        <w:gridCol w:w="704"/>
        <w:gridCol w:w="1418"/>
        <w:gridCol w:w="3289"/>
        <w:gridCol w:w="1804"/>
        <w:gridCol w:w="1804"/>
      </w:tblGrid>
      <w:tr w:rsidR="00A02F1F" w:rsidRPr="00A02F1F" w14:paraId="570BD1A3" w14:textId="77777777" w:rsidTr="00A02F1F">
        <w:tc>
          <w:tcPr>
            <w:tcW w:w="704" w:type="dxa"/>
            <w:shd w:val="clear" w:color="auto" w:fill="1F497D" w:themeFill="text2"/>
          </w:tcPr>
          <w:p w14:paraId="555FACF8" w14:textId="77777777" w:rsidR="00A02F1F" w:rsidRPr="00A02F1F" w:rsidRDefault="00A02F1F" w:rsidP="00A02F1F">
            <w:pPr>
              <w:spacing w:before="60" w:after="60"/>
              <w:rPr>
                <w:rFonts w:cs="Arial"/>
                <w:b/>
                <w:color w:val="FFFFFF" w:themeColor="background1"/>
              </w:rPr>
            </w:pPr>
            <w:r w:rsidRPr="00A02F1F">
              <w:rPr>
                <w:rFonts w:cs="Arial"/>
                <w:b/>
                <w:color w:val="FFFFFF" w:themeColor="background1"/>
              </w:rPr>
              <w:t>No</w:t>
            </w:r>
          </w:p>
        </w:tc>
        <w:tc>
          <w:tcPr>
            <w:tcW w:w="1418" w:type="dxa"/>
            <w:shd w:val="clear" w:color="auto" w:fill="1F497D" w:themeFill="text2"/>
          </w:tcPr>
          <w:p w14:paraId="527B83C1" w14:textId="77777777" w:rsidR="00A02F1F" w:rsidRPr="00A02F1F" w:rsidRDefault="00A02F1F" w:rsidP="00A02F1F">
            <w:pPr>
              <w:spacing w:before="60" w:after="60"/>
              <w:rPr>
                <w:rFonts w:cs="Arial"/>
                <w:b/>
                <w:color w:val="FFFFFF" w:themeColor="background1"/>
              </w:rPr>
            </w:pPr>
            <w:r w:rsidRPr="00A02F1F">
              <w:rPr>
                <w:rFonts w:cs="Arial"/>
                <w:b/>
                <w:color w:val="FFFFFF" w:themeColor="background1"/>
              </w:rPr>
              <w:t>GFX Type</w:t>
            </w:r>
          </w:p>
        </w:tc>
        <w:tc>
          <w:tcPr>
            <w:tcW w:w="3289" w:type="dxa"/>
            <w:shd w:val="clear" w:color="auto" w:fill="1F497D" w:themeFill="text2"/>
          </w:tcPr>
          <w:p w14:paraId="677A5EE6" w14:textId="77777777" w:rsidR="00A02F1F" w:rsidRPr="00A02F1F" w:rsidRDefault="00A02F1F" w:rsidP="00A02F1F">
            <w:pPr>
              <w:spacing w:before="60" w:after="60"/>
              <w:rPr>
                <w:rFonts w:cs="Arial"/>
                <w:b/>
                <w:color w:val="FFFFFF" w:themeColor="background1"/>
              </w:rPr>
            </w:pPr>
            <w:r w:rsidRPr="00A02F1F">
              <w:rPr>
                <w:rFonts w:cs="Arial"/>
                <w:b/>
                <w:color w:val="FFFFFF" w:themeColor="background1"/>
              </w:rPr>
              <w:t>Description</w:t>
            </w:r>
          </w:p>
        </w:tc>
        <w:tc>
          <w:tcPr>
            <w:tcW w:w="1804" w:type="dxa"/>
            <w:shd w:val="clear" w:color="auto" w:fill="1F497D" w:themeFill="text2"/>
          </w:tcPr>
          <w:p w14:paraId="5C978AF3" w14:textId="77777777" w:rsidR="00A02F1F" w:rsidRPr="00A02F1F" w:rsidRDefault="00A02F1F" w:rsidP="00A02F1F">
            <w:pPr>
              <w:spacing w:before="60" w:after="60"/>
              <w:rPr>
                <w:rFonts w:cs="Arial"/>
                <w:b/>
                <w:color w:val="FFFFFF" w:themeColor="background1"/>
              </w:rPr>
            </w:pPr>
            <w:r w:rsidRPr="00A02F1F">
              <w:rPr>
                <w:rFonts w:cs="Arial"/>
                <w:b/>
                <w:color w:val="FFFFFF" w:themeColor="background1"/>
              </w:rPr>
              <w:t>Date Required</w:t>
            </w:r>
          </w:p>
        </w:tc>
        <w:tc>
          <w:tcPr>
            <w:tcW w:w="1804" w:type="dxa"/>
            <w:shd w:val="clear" w:color="auto" w:fill="1F497D" w:themeFill="text2"/>
          </w:tcPr>
          <w:p w14:paraId="3CBA6D9C" w14:textId="77777777" w:rsidR="00A02F1F" w:rsidRPr="00A02F1F" w:rsidRDefault="00A02F1F" w:rsidP="00A02F1F">
            <w:pPr>
              <w:spacing w:before="60" w:after="60"/>
              <w:rPr>
                <w:rFonts w:cs="Arial"/>
                <w:b/>
                <w:color w:val="FFFFFF" w:themeColor="background1"/>
              </w:rPr>
            </w:pPr>
            <w:r w:rsidRPr="00A02F1F">
              <w:rPr>
                <w:rFonts w:cs="Arial"/>
                <w:b/>
                <w:color w:val="FFFFFF" w:themeColor="background1"/>
              </w:rPr>
              <w:t xml:space="preserve">Duration and Notice </w:t>
            </w:r>
          </w:p>
        </w:tc>
      </w:tr>
      <w:tr w:rsidR="00A02F1F" w:rsidRPr="00A02F1F" w14:paraId="0D52B459" w14:textId="77777777" w:rsidTr="00A02F1F">
        <w:tc>
          <w:tcPr>
            <w:tcW w:w="704" w:type="dxa"/>
          </w:tcPr>
          <w:p w14:paraId="7B763D7E" w14:textId="77777777" w:rsidR="00A02F1F" w:rsidRPr="00A02F1F" w:rsidRDefault="00A02F1F" w:rsidP="00A02F1F">
            <w:pPr>
              <w:spacing w:before="60" w:after="60"/>
              <w:rPr>
                <w:rFonts w:cs="Arial"/>
              </w:rPr>
            </w:pPr>
            <w:r w:rsidRPr="00A02F1F">
              <w:rPr>
                <w:rFonts w:cs="Arial"/>
              </w:rPr>
              <w:t>1</w:t>
            </w:r>
          </w:p>
        </w:tc>
        <w:tc>
          <w:tcPr>
            <w:tcW w:w="1418" w:type="dxa"/>
          </w:tcPr>
          <w:p w14:paraId="0221FE78" w14:textId="77777777" w:rsidR="00A02F1F" w:rsidRPr="00A02F1F" w:rsidRDefault="00A02F1F" w:rsidP="00A02F1F">
            <w:pPr>
              <w:spacing w:before="60" w:after="60"/>
              <w:rPr>
                <w:rFonts w:cs="Arial"/>
              </w:rPr>
            </w:pPr>
            <w:r w:rsidRPr="00A02F1F">
              <w:rPr>
                <w:rFonts w:cs="Arial"/>
              </w:rPr>
              <w:t>Information</w:t>
            </w:r>
          </w:p>
        </w:tc>
        <w:tc>
          <w:tcPr>
            <w:tcW w:w="3289" w:type="dxa"/>
          </w:tcPr>
          <w:p w14:paraId="6D2BE016" w14:textId="77777777" w:rsidR="00A02F1F" w:rsidRPr="00A02F1F" w:rsidRDefault="00A02F1F" w:rsidP="00A02F1F">
            <w:pPr>
              <w:spacing w:before="60" w:after="60"/>
              <w:rPr>
                <w:rFonts w:cs="Arial"/>
              </w:rPr>
            </w:pPr>
            <w:r w:rsidRPr="00A02F1F">
              <w:rPr>
                <w:rFonts w:cs="Arial"/>
              </w:rPr>
              <w:t>EWSI Payload Interface Control Document.</w:t>
            </w:r>
          </w:p>
        </w:tc>
        <w:tc>
          <w:tcPr>
            <w:tcW w:w="1804" w:type="dxa"/>
          </w:tcPr>
          <w:p w14:paraId="4740A96D" w14:textId="77777777" w:rsidR="00A02F1F" w:rsidRPr="00A02F1F" w:rsidRDefault="00A02F1F" w:rsidP="00A02F1F">
            <w:pPr>
              <w:spacing w:before="60" w:after="60"/>
              <w:rPr>
                <w:rFonts w:cs="Arial"/>
              </w:rPr>
            </w:pPr>
            <w:r w:rsidRPr="00A02F1F">
              <w:rPr>
                <w:rFonts w:cs="Arial"/>
              </w:rPr>
              <w:t>Contract Award + TBC</w:t>
            </w:r>
          </w:p>
        </w:tc>
        <w:tc>
          <w:tcPr>
            <w:tcW w:w="1804" w:type="dxa"/>
          </w:tcPr>
          <w:p w14:paraId="16B087B4" w14:textId="77777777" w:rsidR="00A02F1F" w:rsidRPr="00A02F1F" w:rsidRDefault="00A02F1F" w:rsidP="00A02F1F">
            <w:pPr>
              <w:spacing w:before="60" w:after="60"/>
              <w:rPr>
                <w:rFonts w:cs="Arial"/>
              </w:rPr>
            </w:pPr>
            <w:r w:rsidRPr="00A02F1F">
              <w:rPr>
                <w:rFonts w:cs="Arial"/>
              </w:rPr>
              <w:t>Duration of Contract</w:t>
            </w:r>
          </w:p>
        </w:tc>
      </w:tr>
      <w:tr w:rsidR="00A02F1F" w:rsidRPr="00A02F1F" w14:paraId="03D215AB" w14:textId="77777777" w:rsidTr="00A02F1F">
        <w:tc>
          <w:tcPr>
            <w:tcW w:w="704" w:type="dxa"/>
          </w:tcPr>
          <w:p w14:paraId="38DD7766" w14:textId="77777777" w:rsidR="00A02F1F" w:rsidRPr="00A02F1F" w:rsidRDefault="00A02F1F" w:rsidP="00A02F1F">
            <w:pPr>
              <w:spacing w:before="60" w:after="60"/>
              <w:rPr>
                <w:rFonts w:cs="Arial"/>
              </w:rPr>
            </w:pPr>
            <w:r w:rsidRPr="00A02F1F">
              <w:rPr>
                <w:rFonts w:cs="Arial"/>
              </w:rPr>
              <w:t>2</w:t>
            </w:r>
          </w:p>
        </w:tc>
        <w:tc>
          <w:tcPr>
            <w:tcW w:w="1418" w:type="dxa"/>
          </w:tcPr>
          <w:p w14:paraId="233A5F52" w14:textId="77777777" w:rsidR="00A02F1F" w:rsidRPr="00A02F1F" w:rsidRDefault="00A02F1F" w:rsidP="00A02F1F">
            <w:pPr>
              <w:spacing w:before="60" w:after="60"/>
              <w:rPr>
                <w:rFonts w:cs="Arial"/>
              </w:rPr>
            </w:pPr>
            <w:r w:rsidRPr="00A02F1F">
              <w:rPr>
                <w:rFonts w:cs="Arial"/>
              </w:rPr>
              <w:t>Facilities</w:t>
            </w:r>
          </w:p>
        </w:tc>
        <w:tc>
          <w:tcPr>
            <w:tcW w:w="3289" w:type="dxa"/>
          </w:tcPr>
          <w:p w14:paraId="11678969" w14:textId="77777777" w:rsidR="00A02F1F" w:rsidRPr="00A02F1F" w:rsidRDefault="00A02F1F" w:rsidP="00A02F1F">
            <w:pPr>
              <w:spacing w:before="60" w:after="60"/>
              <w:rPr>
                <w:rFonts w:cs="Arial"/>
              </w:rPr>
            </w:pPr>
            <w:r w:rsidRPr="00A02F1F">
              <w:rPr>
                <w:rFonts w:cs="Arial"/>
              </w:rPr>
              <w:t>700X Naval Air Squadron (Test and Evaluation)</w:t>
            </w:r>
          </w:p>
        </w:tc>
        <w:tc>
          <w:tcPr>
            <w:tcW w:w="1804" w:type="dxa"/>
          </w:tcPr>
          <w:p w14:paraId="4C0F3299" w14:textId="77777777" w:rsidR="00A02F1F" w:rsidRPr="00A02F1F" w:rsidRDefault="00A02F1F" w:rsidP="00A02F1F">
            <w:pPr>
              <w:spacing w:before="60" w:after="60"/>
              <w:rPr>
                <w:rFonts w:cs="Arial"/>
              </w:rPr>
            </w:pPr>
            <w:r w:rsidRPr="00A02F1F">
              <w:rPr>
                <w:rFonts w:cs="Arial"/>
              </w:rPr>
              <w:t>Contract Award + TBC</w:t>
            </w:r>
          </w:p>
        </w:tc>
        <w:tc>
          <w:tcPr>
            <w:tcW w:w="1804" w:type="dxa"/>
          </w:tcPr>
          <w:p w14:paraId="7E14ECEC" w14:textId="77777777" w:rsidR="00A02F1F" w:rsidRPr="00A02F1F" w:rsidRDefault="00A02F1F" w:rsidP="00A02F1F">
            <w:pPr>
              <w:spacing w:before="60" w:after="60"/>
              <w:rPr>
                <w:rFonts w:cs="Arial"/>
              </w:rPr>
            </w:pPr>
            <w:r w:rsidRPr="00A02F1F">
              <w:rPr>
                <w:rFonts w:cs="Arial"/>
              </w:rPr>
              <w:t>Duration of Contract</w:t>
            </w:r>
          </w:p>
        </w:tc>
      </w:tr>
    </w:tbl>
    <w:p w14:paraId="4A11AD98" w14:textId="45E6E1EB" w:rsidR="009D5AFB" w:rsidRPr="00CF01A6" w:rsidRDefault="009D5AFB" w:rsidP="00A02F1F">
      <w:pPr>
        <w:spacing w:line="240" w:lineRule="auto"/>
        <w:rPr>
          <w:rFonts w:cs="Arial"/>
        </w:rPr>
      </w:pPr>
    </w:p>
    <w:p w14:paraId="5105B86E" w14:textId="1901CBDA" w:rsidR="005A7267" w:rsidRPr="00CF01A6" w:rsidRDefault="00541754" w:rsidP="005A7267">
      <w:pPr>
        <w:pStyle w:val="MRSchedule1"/>
        <w:rPr>
          <w:rFonts w:cs="Arial"/>
        </w:rPr>
      </w:pPr>
      <w:bookmarkStart w:id="50" w:name="_Toc80350707"/>
      <w:bookmarkStart w:id="51" w:name="_Ref79604203"/>
      <w:bookmarkEnd w:id="50"/>
      <w:r>
        <w:rPr>
          <w:rStyle w:val="FootnoteReference"/>
          <w:rFonts w:cs="Arial"/>
        </w:rPr>
        <w:lastRenderedPageBreak/>
        <w:footnoteReference w:id="5"/>
      </w:r>
    </w:p>
    <w:p w14:paraId="294B81C3" w14:textId="557459BF" w:rsidR="005A7267" w:rsidRPr="00CF01A6" w:rsidRDefault="005A7267" w:rsidP="005A7267">
      <w:pPr>
        <w:pStyle w:val="MRSchedule2"/>
        <w:rPr>
          <w:rFonts w:cs="Arial"/>
        </w:rPr>
      </w:pPr>
      <w:bookmarkStart w:id="52" w:name="_Toc80350708"/>
      <w:bookmarkEnd w:id="51"/>
      <w:r w:rsidRPr="00CF01A6">
        <w:rPr>
          <w:rFonts w:cs="Arial"/>
        </w:rPr>
        <w:t>Governance and Reporting</w:t>
      </w:r>
      <w:bookmarkEnd w:id="52"/>
    </w:p>
    <w:p w14:paraId="2A378B89" w14:textId="77777777" w:rsidR="008C1934" w:rsidRPr="004C6D33" w:rsidRDefault="008C1934" w:rsidP="00F1231A">
      <w:pPr>
        <w:pStyle w:val="MRSchedule3"/>
      </w:pPr>
      <w:bookmarkStart w:id="53" w:name="_Toc76570465"/>
      <w:bookmarkStart w:id="54" w:name="_Toc80350709"/>
      <w:r w:rsidRPr="004C6D33">
        <w:t>Part 1</w:t>
      </w:r>
      <w:bookmarkEnd w:id="53"/>
      <w:bookmarkEnd w:id="54"/>
    </w:p>
    <w:p w14:paraId="2FF0D512" w14:textId="77777777" w:rsidR="008C1934" w:rsidRPr="007D63DD" w:rsidRDefault="008C1934" w:rsidP="008C1934">
      <w:pPr>
        <w:pStyle w:val="MRSchedPara1"/>
        <w:numPr>
          <w:ilvl w:val="0"/>
          <w:numId w:val="88"/>
        </w:numPr>
        <w:spacing w:line="240" w:lineRule="auto"/>
      </w:pPr>
      <w:r w:rsidRPr="007D63DD">
        <w:t xml:space="preserve">Contract Data Deliverables </w:t>
      </w:r>
    </w:p>
    <w:p w14:paraId="452AE643" w14:textId="77777777" w:rsidR="008C1934" w:rsidRDefault="008C1934" w:rsidP="008C1934">
      <w:pPr>
        <w:pStyle w:val="MRSchedPara2"/>
        <w:numPr>
          <w:ilvl w:val="1"/>
          <w:numId w:val="88"/>
        </w:numPr>
        <w:spacing w:line="276" w:lineRule="auto"/>
      </w:pPr>
      <w:r>
        <w:t xml:space="preserve">The Contract Data Deliverables listed in Annex 1 of this Schedule are in addition to any other Data Deliverables required under the contract. </w:t>
      </w:r>
    </w:p>
    <w:p w14:paraId="19D06033" w14:textId="77777777" w:rsidR="008C1934" w:rsidRDefault="008C1934" w:rsidP="008C1934">
      <w:pPr>
        <w:pStyle w:val="MRSchedPara2"/>
        <w:numPr>
          <w:ilvl w:val="1"/>
          <w:numId w:val="88"/>
        </w:numPr>
        <w:spacing w:line="276" w:lineRule="auto"/>
      </w:pPr>
      <w:r>
        <w:t>The System Integrator shall provide the Contract Data Deliverables set out in Annex 1 in the time specified in the delivery schedule column.</w:t>
      </w:r>
    </w:p>
    <w:p w14:paraId="6A073F6B" w14:textId="77777777" w:rsidR="008C1934" w:rsidRDefault="008C1934" w:rsidP="008C1934">
      <w:pPr>
        <w:pStyle w:val="MRSchedPara2"/>
        <w:numPr>
          <w:ilvl w:val="1"/>
          <w:numId w:val="88"/>
        </w:numPr>
        <w:spacing w:line="276" w:lineRule="auto"/>
      </w:pPr>
      <w:r>
        <w:t>The System Integrator shall ensure configuration control of this Schedule 6 and maintain a master log of all versions of all Contract Data Deliverables which records the following details of every element of the Contract Data Deliverables and associated management information including:</w:t>
      </w:r>
    </w:p>
    <w:p w14:paraId="3318E33C" w14:textId="77777777" w:rsidR="008C1934" w:rsidRDefault="008C1934" w:rsidP="008C1934">
      <w:pPr>
        <w:pStyle w:val="MRSchedPara3"/>
        <w:numPr>
          <w:ilvl w:val="2"/>
          <w:numId w:val="88"/>
        </w:numPr>
        <w:spacing w:line="276" w:lineRule="auto"/>
      </w:pPr>
      <w:r>
        <w:t>name;</w:t>
      </w:r>
    </w:p>
    <w:p w14:paraId="5CD235D5" w14:textId="77777777" w:rsidR="008C1934" w:rsidRDefault="008C1934" w:rsidP="008C1934">
      <w:pPr>
        <w:pStyle w:val="MRSchedPara3"/>
        <w:numPr>
          <w:ilvl w:val="2"/>
          <w:numId w:val="88"/>
        </w:numPr>
        <w:spacing w:line="276" w:lineRule="auto"/>
      </w:pPr>
      <w:r>
        <w:t>specified Contract Data Deliverable type;</w:t>
      </w:r>
    </w:p>
    <w:p w14:paraId="07681FB3" w14:textId="77777777" w:rsidR="008C1934" w:rsidRDefault="008C1934" w:rsidP="008C1934">
      <w:pPr>
        <w:pStyle w:val="MRSchedPara3"/>
        <w:numPr>
          <w:ilvl w:val="2"/>
          <w:numId w:val="88"/>
        </w:numPr>
        <w:spacing w:line="276" w:lineRule="auto"/>
      </w:pPr>
      <w:r>
        <w:t>status;</w:t>
      </w:r>
    </w:p>
    <w:p w14:paraId="4094B80C" w14:textId="77777777" w:rsidR="008C1934" w:rsidRDefault="008C1934" w:rsidP="008C1934">
      <w:pPr>
        <w:pStyle w:val="MRSchedPara3"/>
        <w:numPr>
          <w:ilvl w:val="2"/>
          <w:numId w:val="88"/>
        </w:numPr>
        <w:spacing w:line="276" w:lineRule="auto"/>
      </w:pPr>
      <w:r>
        <w:t>approver name;</w:t>
      </w:r>
    </w:p>
    <w:p w14:paraId="246569AC" w14:textId="77777777" w:rsidR="008C1934" w:rsidRDefault="008C1934" w:rsidP="008C1934">
      <w:pPr>
        <w:pStyle w:val="MRSchedPara3"/>
        <w:numPr>
          <w:ilvl w:val="2"/>
          <w:numId w:val="88"/>
        </w:numPr>
        <w:spacing w:line="276" w:lineRule="auto"/>
      </w:pPr>
      <w:r>
        <w:t>approval data; and</w:t>
      </w:r>
    </w:p>
    <w:p w14:paraId="61939FA2" w14:textId="77777777" w:rsidR="008C1934" w:rsidRDefault="008C1934" w:rsidP="008C1934">
      <w:pPr>
        <w:pStyle w:val="MRSchedPara3"/>
        <w:numPr>
          <w:ilvl w:val="2"/>
          <w:numId w:val="88"/>
        </w:numPr>
        <w:spacing w:line="276" w:lineRule="auto"/>
      </w:pPr>
      <w:r>
        <w:t>whether it is the current or prevailing version of the relevant item or whether it has been superseded and archived.</w:t>
      </w:r>
    </w:p>
    <w:p w14:paraId="775FF3DF" w14:textId="77777777" w:rsidR="008C1934" w:rsidRPr="000B3691" w:rsidRDefault="008C1934" w:rsidP="008C1934">
      <w:pPr>
        <w:pStyle w:val="MRSchedPara1"/>
        <w:numPr>
          <w:ilvl w:val="0"/>
          <w:numId w:val="88"/>
        </w:numPr>
        <w:spacing w:line="240" w:lineRule="auto"/>
      </w:pPr>
      <w:r w:rsidRPr="000B3691">
        <w:t xml:space="preserve">Progress Reports </w:t>
      </w:r>
    </w:p>
    <w:p w14:paraId="371BB30A" w14:textId="77777777" w:rsidR="008C1934" w:rsidRDefault="008C1934" w:rsidP="008C1934">
      <w:pPr>
        <w:pStyle w:val="MRSchedPara2"/>
        <w:numPr>
          <w:ilvl w:val="1"/>
          <w:numId w:val="88"/>
        </w:numPr>
        <w:spacing w:line="240" w:lineRule="auto"/>
      </w:pPr>
      <w:r>
        <w:t>The System Integrator shall supply the Authority with reports on the progress of the Contract.</w:t>
      </w:r>
    </w:p>
    <w:p w14:paraId="3CB05861" w14:textId="77777777" w:rsidR="008C1934" w:rsidRDefault="008C1934" w:rsidP="008C1934">
      <w:pPr>
        <w:pStyle w:val="MRSchedPara2"/>
        <w:numPr>
          <w:ilvl w:val="1"/>
          <w:numId w:val="88"/>
        </w:numPr>
        <w:spacing w:line="240" w:lineRule="auto"/>
      </w:pPr>
      <w:r>
        <w:t>Reports shall detail as a minimum:</w:t>
      </w:r>
    </w:p>
    <w:p w14:paraId="543B6198" w14:textId="77777777" w:rsidR="008C1934" w:rsidRDefault="008C1934" w:rsidP="008C1934">
      <w:pPr>
        <w:pStyle w:val="MRSchedPara3"/>
        <w:numPr>
          <w:ilvl w:val="2"/>
          <w:numId w:val="88"/>
        </w:numPr>
        <w:spacing w:line="240" w:lineRule="auto"/>
      </w:pPr>
      <w:r>
        <w:t>Performance / Delivery of the System Integrator Deliverables;</w:t>
      </w:r>
    </w:p>
    <w:p w14:paraId="051BF4B1" w14:textId="77777777" w:rsidR="008C1934" w:rsidRDefault="008C1934" w:rsidP="008C1934">
      <w:pPr>
        <w:pStyle w:val="MRSchedPara3"/>
        <w:numPr>
          <w:ilvl w:val="2"/>
          <w:numId w:val="88"/>
        </w:numPr>
        <w:spacing w:line="240" w:lineRule="auto"/>
      </w:pPr>
      <w:r>
        <w:t>Risks and Opportunities;</w:t>
      </w:r>
    </w:p>
    <w:p w14:paraId="1C86D011" w14:textId="77777777" w:rsidR="008C1934" w:rsidRDefault="008C1934" w:rsidP="008C1934">
      <w:pPr>
        <w:pStyle w:val="MRSchedPara3"/>
        <w:numPr>
          <w:ilvl w:val="2"/>
          <w:numId w:val="88"/>
        </w:numPr>
        <w:spacing w:line="240" w:lineRule="auto"/>
      </w:pPr>
      <w:r>
        <w:t>The Financial Management Information as set out in Part 4 (</w:t>
      </w:r>
      <w:r>
        <w:rPr>
          <w:i/>
        </w:rPr>
        <w:t>Financial Management Information</w:t>
      </w:r>
      <w:r>
        <w:t>) to Schedule 7 (</w:t>
      </w:r>
      <w:r>
        <w:rPr>
          <w:i/>
        </w:rPr>
        <w:t>Pricing and Payment</w:t>
      </w:r>
      <w:r>
        <w:t>);</w:t>
      </w:r>
    </w:p>
    <w:p w14:paraId="7AE8E4A1" w14:textId="77777777" w:rsidR="008C1934" w:rsidRDefault="008C1934" w:rsidP="008C1934">
      <w:pPr>
        <w:pStyle w:val="MRSchedPara3"/>
        <w:numPr>
          <w:ilvl w:val="2"/>
          <w:numId w:val="88"/>
        </w:numPr>
        <w:spacing w:line="240" w:lineRule="auto"/>
      </w:pPr>
      <w:r>
        <w:t>Any other information specified in the Contract; and</w:t>
      </w:r>
    </w:p>
    <w:p w14:paraId="5397E721" w14:textId="77777777" w:rsidR="008C1934" w:rsidRDefault="008C1934" w:rsidP="008C1934">
      <w:pPr>
        <w:pStyle w:val="MRSchedPara3"/>
        <w:numPr>
          <w:ilvl w:val="2"/>
          <w:numId w:val="88"/>
        </w:numPr>
        <w:spacing w:line="240" w:lineRule="auto"/>
      </w:pPr>
      <w:r>
        <w:t>Any other information reasonably requested by the Authority.</w:t>
      </w:r>
    </w:p>
    <w:p w14:paraId="058AB389" w14:textId="77777777" w:rsidR="008C1934" w:rsidRDefault="008C1934" w:rsidP="008C1934">
      <w:pPr>
        <w:pStyle w:val="MRSchedPara2"/>
        <w:numPr>
          <w:ilvl w:val="1"/>
          <w:numId w:val="88"/>
        </w:numPr>
        <w:spacing w:line="240" w:lineRule="auto"/>
      </w:pPr>
      <w:r>
        <w:lastRenderedPageBreak/>
        <w:t xml:space="preserve">Reports shall be provided to the addressees in boxes 1 and 2 of the </w:t>
      </w:r>
      <w:r w:rsidRPr="005B2E17">
        <w:t>DEFFORM 111</w:t>
      </w:r>
      <w:r>
        <w:t>, or as otherwise specified by the Authority and in the form and frequency specified in the Contract.</w:t>
      </w:r>
    </w:p>
    <w:p w14:paraId="35163A61" w14:textId="77777777" w:rsidR="008C1934" w:rsidRPr="0063154A" w:rsidRDefault="008C1934" w:rsidP="008C1934">
      <w:pPr>
        <w:pStyle w:val="MRSchedPara1"/>
        <w:numPr>
          <w:ilvl w:val="0"/>
          <w:numId w:val="88"/>
        </w:numPr>
        <w:spacing w:line="240" w:lineRule="auto"/>
      </w:pPr>
      <w:r w:rsidRPr="0063154A">
        <w:t xml:space="preserve">Progress Meetings </w:t>
      </w:r>
    </w:p>
    <w:p w14:paraId="30CA6A24" w14:textId="77777777" w:rsidR="008C1934" w:rsidRDefault="008C1934" w:rsidP="008C1934">
      <w:pPr>
        <w:pStyle w:val="MRSchedPara2"/>
        <w:numPr>
          <w:ilvl w:val="1"/>
          <w:numId w:val="88"/>
        </w:numPr>
        <w:spacing w:line="276" w:lineRule="auto"/>
      </w:pPr>
      <w:r>
        <w:t xml:space="preserve">Unless otherwise stated in this Schedule 6, all meetings listed in Annex 2 to this Schedule 6 shall be held virtually or at a mutually agreed location in the UK. </w:t>
      </w:r>
    </w:p>
    <w:p w14:paraId="6056A4D1" w14:textId="77777777" w:rsidR="008C1934" w:rsidRDefault="008C1934" w:rsidP="008C1934">
      <w:pPr>
        <w:pStyle w:val="MRSchedPara2"/>
        <w:numPr>
          <w:ilvl w:val="1"/>
          <w:numId w:val="88"/>
        </w:numPr>
        <w:spacing w:line="276" w:lineRule="auto"/>
      </w:pPr>
      <w:r>
        <w:t xml:space="preserve">The System Integrator shall provide and present information as required and supply the relevant suitably qualified and experienced personnel to attend. </w:t>
      </w:r>
    </w:p>
    <w:p w14:paraId="76FDD989" w14:textId="77777777" w:rsidR="008C1934" w:rsidRDefault="008C1934" w:rsidP="008C1934">
      <w:pPr>
        <w:pStyle w:val="MRSchedPara2"/>
        <w:numPr>
          <w:ilvl w:val="1"/>
          <w:numId w:val="88"/>
        </w:numPr>
        <w:spacing w:line="276" w:lineRule="auto"/>
      </w:pPr>
      <w:r>
        <w:t xml:space="preserve">Where Annex 2 to this Schedule 6 states that the System Integrator’s role is to ‘Support’ at any meeting the System Integrator shall supply the relevant suitably qualified and experienced personnel to attend. </w:t>
      </w:r>
    </w:p>
    <w:p w14:paraId="038F6764" w14:textId="77777777" w:rsidR="008C1934" w:rsidRDefault="008C1934" w:rsidP="008C1934">
      <w:pPr>
        <w:pStyle w:val="MRSchedPara2"/>
        <w:numPr>
          <w:ilvl w:val="1"/>
          <w:numId w:val="88"/>
        </w:numPr>
        <w:spacing w:line="240" w:lineRule="auto"/>
      </w:pPr>
      <w:r>
        <w:t>The System Integrator and the Authority shall ensure that the individuals fulfilling the roles listed in the column headed “Key Attendees” (or their authorised representatives) attend such meetings. The System Integrator shall attend progress meetings at the frequency and times specified in the Contract. Any additional meetings shall be at no cost to the Authority.</w:t>
      </w:r>
    </w:p>
    <w:p w14:paraId="2F7E1C4E" w14:textId="77777777" w:rsidR="008C1934" w:rsidRDefault="008C1934" w:rsidP="008C1934">
      <w:pPr>
        <w:pStyle w:val="MRSchedPara3"/>
        <w:numPr>
          <w:ilvl w:val="2"/>
          <w:numId w:val="88"/>
        </w:numPr>
        <w:spacing w:line="240" w:lineRule="auto"/>
      </w:pPr>
      <w:r>
        <w:t>The Authority's Project Manager and acquisition team members shall attend each meeting where appropriate and will advise the System Integrator in advance of the expertise of his supporting team.</w:t>
      </w:r>
    </w:p>
    <w:p w14:paraId="14109FED" w14:textId="77777777" w:rsidR="008C1934" w:rsidRDefault="008C1934" w:rsidP="008C1934">
      <w:pPr>
        <w:pStyle w:val="MRSchedPara3"/>
        <w:numPr>
          <w:ilvl w:val="2"/>
          <w:numId w:val="88"/>
        </w:numPr>
        <w:spacing w:line="240" w:lineRule="auto"/>
      </w:pPr>
      <w:r>
        <w:t>The System Integrator's Project Manager shall be required to attend each meeting supported by personnel suitably qualified to respond to the areas of expertise notified by the Authority.</w:t>
      </w:r>
    </w:p>
    <w:p w14:paraId="5CD3F46E" w14:textId="77777777" w:rsidR="008C1934" w:rsidRDefault="008C1934" w:rsidP="008C1934">
      <w:pPr>
        <w:pStyle w:val="MRSchedPara2"/>
        <w:numPr>
          <w:ilvl w:val="1"/>
          <w:numId w:val="88"/>
        </w:numPr>
        <w:spacing w:line="240" w:lineRule="auto"/>
      </w:pPr>
      <w:r>
        <w:t>All meetings shall be held at a location to be agreed between the System Integrator and the Authority's Programme Manager.</w:t>
      </w:r>
    </w:p>
    <w:p w14:paraId="4A54F5AE" w14:textId="77777777" w:rsidR="008C1934" w:rsidRPr="00D328EE" w:rsidRDefault="008C1934" w:rsidP="008C1934">
      <w:pPr>
        <w:pStyle w:val="MRSchedPara2"/>
        <w:numPr>
          <w:ilvl w:val="1"/>
          <w:numId w:val="88"/>
        </w:numPr>
        <w:spacing w:line="276" w:lineRule="auto"/>
      </w:pPr>
      <w:r w:rsidRPr="0039599D">
        <w:t xml:space="preserve">The </w:t>
      </w:r>
      <w:r>
        <w:t>System Integrator</w:t>
      </w:r>
      <w:r w:rsidRPr="0039599D">
        <w:t xml:space="preserve"> </w:t>
      </w:r>
      <w:r w:rsidRPr="00D328EE">
        <w:t>shall be responsible for sending out the required meeting materials for the meetings detailed below two</w:t>
      </w:r>
      <w:r>
        <w:t xml:space="preserve"> (2)</w:t>
      </w:r>
      <w:r w:rsidRPr="00D328EE">
        <w:t xml:space="preserve"> </w:t>
      </w:r>
      <w:r>
        <w:t xml:space="preserve">Working </w:t>
      </w:r>
      <w:r w:rsidRPr="00D328EE">
        <w:t>Days prior to the meeting and then also presenting the materials.</w:t>
      </w:r>
    </w:p>
    <w:p w14:paraId="3861E642" w14:textId="77777777" w:rsidR="008C1934" w:rsidRPr="00D328EE" w:rsidRDefault="008C1934" w:rsidP="008C1934">
      <w:pPr>
        <w:pStyle w:val="MRSchedPara2"/>
        <w:numPr>
          <w:ilvl w:val="1"/>
          <w:numId w:val="88"/>
        </w:numPr>
        <w:spacing w:line="240" w:lineRule="auto"/>
      </w:pPr>
      <w:r w:rsidRPr="00D328EE">
        <w:t xml:space="preserve">Unless stated otherwise, the System Integrator shall be responsible for making a record of the discussions and decisions of the meeting. These will be forwarded within </w:t>
      </w:r>
      <w:r>
        <w:t>ten (10) Working Days</w:t>
      </w:r>
      <w:r w:rsidRPr="00D328EE">
        <w:t xml:space="preserve"> of the meeting, in draft form, to the Authority’s Project Manager and Commercial Officer at the address given in boxes 1 and 2 of the DEFFORM 111, for agreement prior to the final version being issued.</w:t>
      </w:r>
    </w:p>
    <w:p w14:paraId="1ECB47D9" w14:textId="77777777" w:rsidR="008C1934" w:rsidRPr="00D328EE" w:rsidRDefault="008C1934" w:rsidP="008C1934">
      <w:pPr>
        <w:pStyle w:val="MRSchedPara2"/>
        <w:numPr>
          <w:ilvl w:val="1"/>
          <w:numId w:val="88"/>
        </w:numPr>
        <w:spacing w:line="240" w:lineRule="auto"/>
      </w:pPr>
      <w:r w:rsidRPr="00D328EE">
        <w:t>Routine management meetings are to be organised and chaired by the System Integrator and are defined below. Frequency is after the Contract Effective Date. Agenda Items and Attendee lists should include, but are not limited to, all items and personnel mentioned.</w:t>
      </w:r>
    </w:p>
    <w:p w14:paraId="77900973" w14:textId="77777777" w:rsidR="008C1934" w:rsidRPr="006469F1" w:rsidRDefault="008C1934" w:rsidP="008C1934">
      <w:pPr>
        <w:pStyle w:val="MRSchedPara2"/>
        <w:numPr>
          <w:ilvl w:val="1"/>
          <w:numId w:val="88"/>
        </w:numPr>
        <w:spacing w:line="240" w:lineRule="auto"/>
      </w:pPr>
      <w:r w:rsidRPr="006469F1">
        <w:t xml:space="preserve">The Systems Integrator shall provide a DV cleared attendee to act as a Specialist Advisor and to present research opportunities and feedback from the SEA and WORM process as described the Schedule 2 </w:t>
      </w:r>
      <w:r>
        <w:t>(</w:t>
      </w:r>
      <w:r w:rsidRPr="00C40D2D">
        <w:rPr>
          <w:i/>
        </w:rPr>
        <w:t>Obligations of the System Integrator</w:t>
      </w:r>
      <w:r>
        <w:t>).</w:t>
      </w:r>
    </w:p>
    <w:p w14:paraId="6BC774C4" w14:textId="77777777" w:rsidR="008C1934" w:rsidRDefault="008C1934" w:rsidP="008C1934"/>
    <w:p w14:paraId="7724726D" w14:textId="77777777" w:rsidR="008C1934" w:rsidRDefault="008C1934" w:rsidP="00F1231A">
      <w:pPr>
        <w:pStyle w:val="MRSchedule3"/>
      </w:pPr>
      <w:bookmarkStart w:id="55" w:name="_Toc80350710"/>
      <w:r>
        <w:lastRenderedPageBreak/>
        <w:t>Part 2</w:t>
      </w:r>
      <w:bookmarkEnd w:id="55"/>
    </w:p>
    <w:p w14:paraId="4C46A473" w14:textId="77777777" w:rsidR="008C1934" w:rsidRDefault="008C1934" w:rsidP="008C1934">
      <w:pPr>
        <w:pStyle w:val="MRSchedPara1"/>
        <w:numPr>
          <w:ilvl w:val="0"/>
          <w:numId w:val="89"/>
        </w:numPr>
      </w:pPr>
      <w:r>
        <w:t>Authority Key Personnel</w:t>
      </w:r>
    </w:p>
    <w:tbl>
      <w:tblPr>
        <w:tblStyle w:val="TableGrid"/>
        <w:tblW w:w="0" w:type="auto"/>
        <w:tblInd w:w="720" w:type="dxa"/>
        <w:tblLook w:val="04A0" w:firstRow="1" w:lastRow="0" w:firstColumn="1" w:lastColumn="0" w:noHBand="0" w:noVBand="1"/>
      </w:tblPr>
      <w:tblGrid>
        <w:gridCol w:w="4164"/>
        <w:gridCol w:w="4135"/>
      </w:tblGrid>
      <w:tr w:rsidR="008C1934" w14:paraId="741C9C5F" w14:textId="77777777" w:rsidTr="00671C17">
        <w:tc>
          <w:tcPr>
            <w:tcW w:w="4508" w:type="dxa"/>
          </w:tcPr>
          <w:p w14:paraId="4D1FBC7F" w14:textId="77777777" w:rsidR="008C1934" w:rsidRDefault="008C1934" w:rsidP="008C1934">
            <w:pPr>
              <w:pStyle w:val="MRSchedPara1"/>
              <w:numPr>
                <w:ilvl w:val="0"/>
                <w:numId w:val="0"/>
              </w:numPr>
              <w:spacing w:before="120" w:after="120"/>
            </w:pPr>
            <w:r>
              <w:t>Key Role</w:t>
            </w:r>
          </w:p>
        </w:tc>
        <w:tc>
          <w:tcPr>
            <w:tcW w:w="4508" w:type="dxa"/>
          </w:tcPr>
          <w:p w14:paraId="558F437B" w14:textId="77777777" w:rsidR="008C1934" w:rsidRDefault="008C1934" w:rsidP="008C1934">
            <w:pPr>
              <w:pStyle w:val="MRSchedPara1"/>
              <w:numPr>
                <w:ilvl w:val="0"/>
                <w:numId w:val="0"/>
              </w:numPr>
              <w:spacing w:before="120" w:after="120"/>
            </w:pPr>
            <w:r>
              <w:t>Key Personnel</w:t>
            </w:r>
          </w:p>
        </w:tc>
      </w:tr>
      <w:tr w:rsidR="008C1934" w14:paraId="3049E0B4" w14:textId="77777777" w:rsidTr="00671C17">
        <w:tc>
          <w:tcPr>
            <w:tcW w:w="4508" w:type="dxa"/>
          </w:tcPr>
          <w:p w14:paraId="08A7EEC9" w14:textId="77777777" w:rsidR="008C1934" w:rsidRPr="00AC7E39" w:rsidRDefault="008C1934" w:rsidP="008C1934">
            <w:pPr>
              <w:pStyle w:val="MRSchedPara1"/>
              <w:numPr>
                <w:ilvl w:val="0"/>
                <w:numId w:val="0"/>
              </w:numPr>
              <w:spacing w:before="120" w:after="120"/>
              <w:rPr>
                <w:b w:val="0"/>
                <w:u w:val="none"/>
              </w:rPr>
            </w:pPr>
            <w:r w:rsidRPr="00AC7E39">
              <w:rPr>
                <w:b w:val="0"/>
                <w:u w:val="none"/>
              </w:rPr>
              <w:t>Programme Manager</w:t>
            </w:r>
          </w:p>
        </w:tc>
        <w:tc>
          <w:tcPr>
            <w:tcW w:w="4508" w:type="dxa"/>
          </w:tcPr>
          <w:p w14:paraId="2D805BAE" w14:textId="77777777" w:rsidR="008C1934" w:rsidRDefault="008C1934" w:rsidP="008C1934">
            <w:pPr>
              <w:pStyle w:val="MRSchedPara1"/>
              <w:numPr>
                <w:ilvl w:val="0"/>
                <w:numId w:val="0"/>
              </w:numPr>
              <w:spacing w:before="120" w:after="120"/>
            </w:pPr>
          </w:p>
        </w:tc>
      </w:tr>
      <w:tr w:rsidR="008C1934" w14:paraId="3B71F5D8" w14:textId="77777777" w:rsidTr="00671C17">
        <w:tc>
          <w:tcPr>
            <w:tcW w:w="4508" w:type="dxa"/>
          </w:tcPr>
          <w:p w14:paraId="1D3E1F9A" w14:textId="77777777" w:rsidR="008C1934" w:rsidRPr="00AC7E39" w:rsidRDefault="008C1934" w:rsidP="008C1934">
            <w:pPr>
              <w:pStyle w:val="MRSchedPara1"/>
              <w:numPr>
                <w:ilvl w:val="0"/>
                <w:numId w:val="0"/>
              </w:numPr>
              <w:spacing w:before="120" w:after="120"/>
              <w:rPr>
                <w:b w:val="0"/>
                <w:u w:val="none"/>
              </w:rPr>
            </w:pPr>
            <w:r w:rsidRPr="00AC7E39">
              <w:rPr>
                <w:b w:val="0"/>
                <w:u w:val="none"/>
              </w:rPr>
              <w:t>Commercial Manager</w:t>
            </w:r>
          </w:p>
        </w:tc>
        <w:tc>
          <w:tcPr>
            <w:tcW w:w="4508" w:type="dxa"/>
          </w:tcPr>
          <w:p w14:paraId="734F11FC" w14:textId="77777777" w:rsidR="008C1934" w:rsidRDefault="008C1934" w:rsidP="008C1934">
            <w:pPr>
              <w:pStyle w:val="MRSchedPara1"/>
              <w:numPr>
                <w:ilvl w:val="0"/>
                <w:numId w:val="0"/>
              </w:numPr>
              <w:spacing w:before="120" w:after="120"/>
            </w:pPr>
          </w:p>
        </w:tc>
      </w:tr>
      <w:tr w:rsidR="008C1934" w14:paraId="4048A707" w14:textId="77777777" w:rsidTr="00671C17">
        <w:tc>
          <w:tcPr>
            <w:tcW w:w="4508" w:type="dxa"/>
          </w:tcPr>
          <w:p w14:paraId="1DF13EB4" w14:textId="77777777" w:rsidR="008C1934" w:rsidRPr="00AC7E39" w:rsidRDefault="008C1934" w:rsidP="008C1934">
            <w:pPr>
              <w:pStyle w:val="MRSchedPara1"/>
              <w:numPr>
                <w:ilvl w:val="0"/>
                <w:numId w:val="0"/>
              </w:numPr>
              <w:spacing w:before="120" w:after="120"/>
              <w:rPr>
                <w:b w:val="0"/>
                <w:u w:val="none"/>
              </w:rPr>
            </w:pPr>
            <w:r w:rsidRPr="00AC7E39">
              <w:rPr>
                <w:b w:val="0"/>
                <w:u w:val="none"/>
              </w:rPr>
              <w:t>Chief Engineer</w:t>
            </w:r>
          </w:p>
        </w:tc>
        <w:tc>
          <w:tcPr>
            <w:tcW w:w="4508" w:type="dxa"/>
          </w:tcPr>
          <w:p w14:paraId="4AFF540F" w14:textId="77777777" w:rsidR="008C1934" w:rsidRDefault="008C1934" w:rsidP="008C1934">
            <w:pPr>
              <w:pStyle w:val="MRSchedPara1"/>
              <w:numPr>
                <w:ilvl w:val="0"/>
                <w:numId w:val="0"/>
              </w:numPr>
              <w:spacing w:before="120" w:after="120"/>
            </w:pPr>
          </w:p>
        </w:tc>
      </w:tr>
      <w:tr w:rsidR="008C1934" w14:paraId="1B38D868" w14:textId="77777777" w:rsidTr="00671C17">
        <w:tc>
          <w:tcPr>
            <w:tcW w:w="4508" w:type="dxa"/>
          </w:tcPr>
          <w:p w14:paraId="3E3CA0BE" w14:textId="77777777" w:rsidR="008C1934" w:rsidRPr="00AC7E39" w:rsidRDefault="008C1934" w:rsidP="008C1934">
            <w:pPr>
              <w:pStyle w:val="MRSchedPara1"/>
              <w:numPr>
                <w:ilvl w:val="0"/>
                <w:numId w:val="0"/>
              </w:numPr>
              <w:spacing w:before="120" w:after="120"/>
              <w:rPr>
                <w:b w:val="0"/>
                <w:u w:val="none"/>
              </w:rPr>
            </w:pPr>
            <w:r w:rsidRPr="00AC7E39">
              <w:rPr>
                <w:b w:val="0"/>
                <w:u w:val="none"/>
              </w:rPr>
              <w:t>Safety / Airworthiness Engineer</w:t>
            </w:r>
          </w:p>
        </w:tc>
        <w:tc>
          <w:tcPr>
            <w:tcW w:w="4508" w:type="dxa"/>
          </w:tcPr>
          <w:p w14:paraId="36EF73C3" w14:textId="77777777" w:rsidR="008C1934" w:rsidRDefault="008C1934" w:rsidP="008C1934">
            <w:pPr>
              <w:pStyle w:val="MRSchedPara1"/>
              <w:numPr>
                <w:ilvl w:val="0"/>
                <w:numId w:val="0"/>
              </w:numPr>
              <w:spacing w:before="120" w:after="120"/>
            </w:pPr>
          </w:p>
        </w:tc>
      </w:tr>
      <w:tr w:rsidR="008C1934" w14:paraId="22B2188E" w14:textId="77777777" w:rsidTr="00671C17">
        <w:tc>
          <w:tcPr>
            <w:tcW w:w="4508" w:type="dxa"/>
          </w:tcPr>
          <w:p w14:paraId="6ED2DC14" w14:textId="77777777" w:rsidR="008C1934" w:rsidRPr="00AC7E39" w:rsidRDefault="008C1934" w:rsidP="008C1934">
            <w:pPr>
              <w:pStyle w:val="MRSchedPara1"/>
              <w:numPr>
                <w:ilvl w:val="0"/>
                <w:numId w:val="0"/>
              </w:numPr>
              <w:spacing w:before="120" w:after="120"/>
              <w:rPr>
                <w:b w:val="0"/>
                <w:u w:val="none"/>
              </w:rPr>
            </w:pPr>
            <w:r w:rsidRPr="00AC7E39">
              <w:rPr>
                <w:b w:val="0"/>
                <w:u w:val="none"/>
              </w:rPr>
              <w:t>ILS Manager</w:t>
            </w:r>
          </w:p>
        </w:tc>
        <w:tc>
          <w:tcPr>
            <w:tcW w:w="4508" w:type="dxa"/>
          </w:tcPr>
          <w:p w14:paraId="2A51E45A" w14:textId="77777777" w:rsidR="008C1934" w:rsidRDefault="008C1934" w:rsidP="008C1934">
            <w:pPr>
              <w:pStyle w:val="MRSchedPara1"/>
              <w:numPr>
                <w:ilvl w:val="0"/>
                <w:numId w:val="0"/>
              </w:numPr>
              <w:spacing w:before="120" w:after="120"/>
            </w:pPr>
          </w:p>
        </w:tc>
      </w:tr>
      <w:tr w:rsidR="008C1934" w14:paraId="1842E79D" w14:textId="77777777" w:rsidTr="00671C17">
        <w:tc>
          <w:tcPr>
            <w:tcW w:w="4508" w:type="dxa"/>
          </w:tcPr>
          <w:p w14:paraId="2564BA7B" w14:textId="77777777" w:rsidR="008C1934" w:rsidRPr="00AC7E39" w:rsidRDefault="008C1934" w:rsidP="008C1934">
            <w:pPr>
              <w:pStyle w:val="MRSchedPara1"/>
              <w:numPr>
                <w:ilvl w:val="0"/>
                <w:numId w:val="0"/>
              </w:numPr>
              <w:spacing w:before="120" w:after="120"/>
              <w:rPr>
                <w:b w:val="0"/>
                <w:u w:val="none"/>
              </w:rPr>
            </w:pPr>
            <w:r w:rsidRPr="00AC7E39">
              <w:rPr>
                <w:b w:val="0"/>
                <w:u w:val="none"/>
              </w:rPr>
              <w:t>Supply Chain Manager</w:t>
            </w:r>
          </w:p>
        </w:tc>
        <w:tc>
          <w:tcPr>
            <w:tcW w:w="4508" w:type="dxa"/>
          </w:tcPr>
          <w:p w14:paraId="2452D1AF" w14:textId="77777777" w:rsidR="008C1934" w:rsidRDefault="008C1934" w:rsidP="008C1934">
            <w:pPr>
              <w:pStyle w:val="MRSchedPara1"/>
              <w:numPr>
                <w:ilvl w:val="0"/>
                <w:numId w:val="0"/>
              </w:numPr>
              <w:spacing w:before="120" w:after="120"/>
            </w:pPr>
          </w:p>
        </w:tc>
      </w:tr>
      <w:tr w:rsidR="008C1934" w14:paraId="33815A8E" w14:textId="77777777" w:rsidTr="00671C17">
        <w:tc>
          <w:tcPr>
            <w:tcW w:w="4508" w:type="dxa"/>
          </w:tcPr>
          <w:p w14:paraId="59BC3EFC" w14:textId="77777777" w:rsidR="008C1934" w:rsidRPr="00AC7E39" w:rsidRDefault="008C1934" w:rsidP="008C1934">
            <w:pPr>
              <w:pStyle w:val="MRSchedPara1"/>
              <w:numPr>
                <w:ilvl w:val="0"/>
                <w:numId w:val="0"/>
              </w:numPr>
              <w:spacing w:before="120" w:after="120"/>
              <w:rPr>
                <w:b w:val="0"/>
                <w:u w:val="none"/>
              </w:rPr>
            </w:pPr>
            <w:r w:rsidRPr="00AC7E39">
              <w:rPr>
                <w:b w:val="0"/>
                <w:u w:val="none"/>
              </w:rPr>
              <w:t>In-Service Manager</w:t>
            </w:r>
          </w:p>
        </w:tc>
        <w:tc>
          <w:tcPr>
            <w:tcW w:w="4508" w:type="dxa"/>
          </w:tcPr>
          <w:p w14:paraId="25C9384B" w14:textId="77777777" w:rsidR="008C1934" w:rsidRDefault="008C1934" w:rsidP="008C1934">
            <w:pPr>
              <w:pStyle w:val="MRSchedPara1"/>
              <w:numPr>
                <w:ilvl w:val="0"/>
                <w:numId w:val="0"/>
              </w:numPr>
              <w:spacing w:before="120" w:after="120"/>
            </w:pPr>
          </w:p>
        </w:tc>
      </w:tr>
      <w:tr w:rsidR="008C1934" w14:paraId="05F1BF7A" w14:textId="77777777" w:rsidTr="00671C17">
        <w:tc>
          <w:tcPr>
            <w:tcW w:w="4508" w:type="dxa"/>
          </w:tcPr>
          <w:p w14:paraId="047BD41A" w14:textId="77777777" w:rsidR="008C1934" w:rsidRPr="00AC7E39" w:rsidRDefault="008C1934" w:rsidP="008C1934">
            <w:pPr>
              <w:pStyle w:val="MRSchedPara1"/>
              <w:numPr>
                <w:ilvl w:val="0"/>
                <w:numId w:val="0"/>
              </w:numPr>
              <w:spacing w:before="120" w:after="120"/>
              <w:rPr>
                <w:b w:val="0"/>
                <w:u w:val="none"/>
              </w:rPr>
            </w:pPr>
            <w:r w:rsidRPr="00AC7E39">
              <w:rPr>
                <w:b w:val="0"/>
                <w:u w:val="none"/>
              </w:rPr>
              <w:t>Operations Manager</w:t>
            </w:r>
          </w:p>
        </w:tc>
        <w:tc>
          <w:tcPr>
            <w:tcW w:w="4508" w:type="dxa"/>
          </w:tcPr>
          <w:p w14:paraId="1D84AD1C" w14:textId="77777777" w:rsidR="008C1934" w:rsidRDefault="008C1934" w:rsidP="008C1934">
            <w:pPr>
              <w:pStyle w:val="MRSchedPara1"/>
              <w:numPr>
                <w:ilvl w:val="0"/>
                <w:numId w:val="0"/>
              </w:numPr>
              <w:spacing w:before="120" w:after="120"/>
            </w:pPr>
          </w:p>
        </w:tc>
      </w:tr>
      <w:tr w:rsidR="008C1934" w14:paraId="5FF11712" w14:textId="77777777" w:rsidTr="00671C17">
        <w:tc>
          <w:tcPr>
            <w:tcW w:w="4508" w:type="dxa"/>
          </w:tcPr>
          <w:p w14:paraId="264B568E" w14:textId="77777777" w:rsidR="008C1934" w:rsidRPr="00AC7E39" w:rsidRDefault="008C1934" w:rsidP="008C1934">
            <w:pPr>
              <w:pStyle w:val="MRSchedPara1"/>
              <w:numPr>
                <w:ilvl w:val="0"/>
                <w:numId w:val="0"/>
              </w:numPr>
              <w:spacing w:before="120" w:after="120"/>
              <w:rPr>
                <w:b w:val="0"/>
                <w:u w:val="none"/>
              </w:rPr>
            </w:pPr>
            <w:r>
              <w:rPr>
                <w:b w:val="0"/>
                <w:u w:val="none"/>
              </w:rPr>
              <w:t>Quality Manager</w:t>
            </w:r>
          </w:p>
        </w:tc>
        <w:tc>
          <w:tcPr>
            <w:tcW w:w="4508" w:type="dxa"/>
          </w:tcPr>
          <w:p w14:paraId="33445802" w14:textId="77777777" w:rsidR="008C1934" w:rsidRDefault="008C1934" w:rsidP="008C1934">
            <w:pPr>
              <w:pStyle w:val="MRSchedPara1"/>
              <w:numPr>
                <w:ilvl w:val="0"/>
                <w:numId w:val="0"/>
              </w:numPr>
              <w:spacing w:before="120" w:after="120"/>
            </w:pPr>
          </w:p>
        </w:tc>
      </w:tr>
    </w:tbl>
    <w:p w14:paraId="3F0EFF48" w14:textId="77777777" w:rsidR="008C1934" w:rsidRDefault="008C1934" w:rsidP="008C1934">
      <w:pPr>
        <w:pStyle w:val="MRSchedPara1"/>
        <w:numPr>
          <w:ilvl w:val="0"/>
          <w:numId w:val="89"/>
        </w:numPr>
      </w:pPr>
      <w:r>
        <w:t>System Integrator Key Personnel</w:t>
      </w:r>
      <w:r>
        <w:rPr>
          <w:rStyle w:val="FootnoteReference"/>
        </w:rPr>
        <w:footnoteReference w:id="6"/>
      </w:r>
    </w:p>
    <w:tbl>
      <w:tblPr>
        <w:tblStyle w:val="TableGrid"/>
        <w:tblW w:w="0" w:type="auto"/>
        <w:tblInd w:w="720" w:type="dxa"/>
        <w:tblLook w:val="04A0" w:firstRow="1" w:lastRow="0" w:firstColumn="1" w:lastColumn="0" w:noHBand="0" w:noVBand="1"/>
      </w:tblPr>
      <w:tblGrid>
        <w:gridCol w:w="4165"/>
        <w:gridCol w:w="4134"/>
      </w:tblGrid>
      <w:tr w:rsidR="008C1934" w14:paraId="60D1CBE3" w14:textId="77777777" w:rsidTr="00671C17">
        <w:tc>
          <w:tcPr>
            <w:tcW w:w="4508" w:type="dxa"/>
          </w:tcPr>
          <w:p w14:paraId="5E5E2551" w14:textId="77777777" w:rsidR="008C1934" w:rsidRDefault="008C1934" w:rsidP="008C1934">
            <w:pPr>
              <w:pStyle w:val="MRSchedPara1"/>
              <w:numPr>
                <w:ilvl w:val="0"/>
                <w:numId w:val="0"/>
              </w:numPr>
              <w:spacing w:before="120" w:after="120"/>
            </w:pPr>
            <w:r>
              <w:t>Key Role</w:t>
            </w:r>
          </w:p>
        </w:tc>
        <w:tc>
          <w:tcPr>
            <w:tcW w:w="4508" w:type="dxa"/>
          </w:tcPr>
          <w:p w14:paraId="5CCA880A" w14:textId="77777777" w:rsidR="008C1934" w:rsidRDefault="008C1934" w:rsidP="008C1934">
            <w:pPr>
              <w:pStyle w:val="MRSchedPara1"/>
              <w:numPr>
                <w:ilvl w:val="0"/>
                <w:numId w:val="0"/>
              </w:numPr>
              <w:spacing w:before="120" w:after="120"/>
            </w:pPr>
            <w:r>
              <w:t>Key Personnel</w:t>
            </w:r>
          </w:p>
        </w:tc>
      </w:tr>
      <w:tr w:rsidR="008C1934" w14:paraId="06971727" w14:textId="77777777" w:rsidTr="00671C17">
        <w:tc>
          <w:tcPr>
            <w:tcW w:w="4508" w:type="dxa"/>
          </w:tcPr>
          <w:p w14:paraId="6B879EA6" w14:textId="77777777" w:rsidR="008C1934" w:rsidRPr="00FA38AB" w:rsidRDefault="008C1934" w:rsidP="008C1934">
            <w:pPr>
              <w:pStyle w:val="MRSchedPara1"/>
              <w:numPr>
                <w:ilvl w:val="0"/>
                <w:numId w:val="0"/>
              </w:numPr>
              <w:spacing w:before="120" w:after="120"/>
              <w:rPr>
                <w:b w:val="0"/>
                <w:u w:val="none"/>
              </w:rPr>
            </w:pPr>
            <w:r w:rsidRPr="00FA38AB">
              <w:rPr>
                <w:b w:val="0"/>
                <w:u w:val="none"/>
              </w:rPr>
              <w:t>Programme Manager</w:t>
            </w:r>
            <w:r w:rsidRPr="00FA38AB">
              <w:rPr>
                <w:b w:val="0"/>
                <w:u w:val="none"/>
              </w:rPr>
              <w:tab/>
            </w:r>
            <w:r w:rsidRPr="00FA38AB">
              <w:rPr>
                <w:b w:val="0"/>
                <w:u w:val="none"/>
              </w:rPr>
              <w:tab/>
            </w:r>
          </w:p>
        </w:tc>
        <w:tc>
          <w:tcPr>
            <w:tcW w:w="4508" w:type="dxa"/>
          </w:tcPr>
          <w:p w14:paraId="4CDE48AE" w14:textId="77777777" w:rsidR="008C1934" w:rsidRPr="00FA38AB" w:rsidRDefault="008C1934" w:rsidP="008C1934">
            <w:pPr>
              <w:pStyle w:val="MRSchedPara1"/>
              <w:numPr>
                <w:ilvl w:val="0"/>
                <w:numId w:val="0"/>
              </w:numPr>
              <w:spacing w:before="120" w:after="120"/>
              <w:rPr>
                <w:b w:val="0"/>
                <w:u w:val="none"/>
              </w:rPr>
            </w:pPr>
          </w:p>
        </w:tc>
      </w:tr>
      <w:tr w:rsidR="008C1934" w14:paraId="51A2929B" w14:textId="77777777" w:rsidTr="00671C17">
        <w:tc>
          <w:tcPr>
            <w:tcW w:w="4508" w:type="dxa"/>
          </w:tcPr>
          <w:p w14:paraId="6D5FE1C5" w14:textId="77777777" w:rsidR="008C1934" w:rsidRPr="00FA38AB" w:rsidRDefault="008C1934" w:rsidP="008C1934">
            <w:pPr>
              <w:pStyle w:val="MRSchedPara1"/>
              <w:numPr>
                <w:ilvl w:val="0"/>
                <w:numId w:val="0"/>
              </w:numPr>
              <w:spacing w:before="120" w:after="120"/>
              <w:rPr>
                <w:b w:val="0"/>
                <w:u w:val="none"/>
              </w:rPr>
            </w:pPr>
            <w:r w:rsidRPr="00FA38AB">
              <w:rPr>
                <w:b w:val="0"/>
                <w:u w:val="none"/>
              </w:rPr>
              <w:t>Commercial Manager</w:t>
            </w:r>
            <w:r w:rsidRPr="00FA38AB">
              <w:rPr>
                <w:b w:val="0"/>
                <w:u w:val="none"/>
              </w:rPr>
              <w:tab/>
            </w:r>
          </w:p>
        </w:tc>
        <w:tc>
          <w:tcPr>
            <w:tcW w:w="4508" w:type="dxa"/>
          </w:tcPr>
          <w:p w14:paraId="12654206" w14:textId="77777777" w:rsidR="008C1934" w:rsidRPr="00FA38AB" w:rsidRDefault="008C1934" w:rsidP="008C1934">
            <w:pPr>
              <w:pStyle w:val="MRSchedPara1"/>
              <w:numPr>
                <w:ilvl w:val="0"/>
                <w:numId w:val="0"/>
              </w:numPr>
              <w:spacing w:before="120" w:after="120"/>
              <w:rPr>
                <w:b w:val="0"/>
                <w:u w:val="none"/>
              </w:rPr>
            </w:pPr>
          </w:p>
        </w:tc>
      </w:tr>
      <w:tr w:rsidR="008C1934" w14:paraId="5700FB0B" w14:textId="77777777" w:rsidTr="00671C17">
        <w:tc>
          <w:tcPr>
            <w:tcW w:w="4508" w:type="dxa"/>
          </w:tcPr>
          <w:p w14:paraId="64DF2783" w14:textId="77777777" w:rsidR="008C1934" w:rsidRPr="00FA38AB" w:rsidRDefault="008C1934" w:rsidP="008C1934">
            <w:pPr>
              <w:pStyle w:val="MRSchedPara1"/>
              <w:numPr>
                <w:ilvl w:val="0"/>
                <w:numId w:val="0"/>
              </w:numPr>
              <w:spacing w:before="120" w:after="120"/>
              <w:rPr>
                <w:b w:val="0"/>
                <w:u w:val="none"/>
              </w:rPr>
            </w:pPr>
            <w:r w:rsidRPr="00FA38AB">
              <w:rPr>
                <w:b w:val="0"/>
                <w:u w:val="none"/>
              </w:rPr>
              <w:t>Chief Engineer</w:t>
            </w:r>
            <w:r w:rsidRPr="00FA38AB">
              <w:rPr>
                <w:b w:val="0"/>
                <w:u w:val="none"/>
              </w:rPr>
              <w:tab/>
            </w:r>
          </w:p>
        </w:tc>
        <w:tc>
          <w:tcPr>
            <w:tcW w:w="4508" w:type="dxa"/>
          </w:tcPr>
          <w:p w14:paraId="5FFBB94F" w14:textId="77777777" w:rsidR="008C1934" w:rsidRPr="00FA38AB" w:rsidRDefault="008C1934" w:rsidP="008C1934">
            <w:pPr>
              <w:pStyle w:val="MRSchedPara1"/>
              <w:numPr>
                <w:ilvl w:val="0"/>
                <w:numId w:val="0"/>
              </w:numPr>
              <w:spacing w:before="120" w:after="120"/>
              <w:rPr>
                <w:b w:val="0"/>
                <w:u w:val="none"/>
              </w:rPr>
            </w:pPr>
          </w:p>
        </w:tc>
      </w:tr>
      <w:tr w:rsidR="008C1934" w14:paraId="17D1717E" w14:textId="77777777" w:rsidTr="00671C17">
        <w:tc>
          <w:tcPr>
            <w:tcW w:w="4508" w:type="dxa"/>
          </w:tcPr>
          <w:p w14:paraId="5BABABB0" w14:textId="77777777" w:rsidR="008C1934" w:rsidRPr="00FA38AB" w:rsidRDefault="008C1934" w:rsidP="008C1934">
            <w:pPr>
              <w:pStyle w:val="MRSchedPara1"/>
              <w:numPr>
                <w:ilvl w:val="0"/>
                <w:numId w:val="0"/>
              </w:numPr>
              <w:spacing w:before="120" w:after="120"/>
              <w:rPr>
                <w:b w:val="0"/>
                <w:u w:val="none"/>
              </w:rPr>
            </w:pPr>
            <w:r w:rsidRPr="00FA38AB">
              <w:rPr>
                <w:b w:val="0"/>
                <w:u w:val="none"/>
              </w:rPr>
              <w:t>Safety / Airworthiness Engineer</w:t>
            </w:r>
            <w:r w:rsidRPr="00FA38AB">
              <w:rPr>
                <w:b w:val="0"/>
                <w:u w:val="none"/>
              </w:rPr>
              <w:tab/>
            </w:r>
          </w:p>
        </w:tc>
        <w:tc>
          <w:tcPr>
            <w:tcW w:w="4508" w:type="dxa"/>
          </w:tcPr>
          <w:p w14:paraId="63E65ED8" w14:textId="77777777" w:rsidR="008C1934" w:rsidRPr="00FA38AB" w:rsidRDefault="008C1934" w:rsidP="008C1934">
            <w:pPr>
              <w:pStyle w:val="MRSchedPara1"/>
              <w:numPr>
                <w:ilvl w:val="0"/>
                <w:numId w:val="0"/>
              </w:numPr>
              <w:spacing w:before="120" w:after="120"/>
              <w:rPr>
                <w:b w:val="0"/>
                <w:u w:val="none"/>
              </w:rPr>
            </w:pPr>
          </w:p>
        </w:tc>
      </w:tr>
      <w:tr w:rsidR="008C1934" w14:paraId="1A5EFF0E" w14:textId="77777777" w:rsidTr="00671C17">
        <w:tc>
          <w:tcPr>
            <w:tcW w:w="4508" w:type="dxa"/>
          </w:tcPr>
          <w:p w14:paraId="58FBAD43" w14:textId="77777777" w:rsidR="008C1934" w:rsidRPr="00FA38AB" w:rsidRDefault="008C1934" w:rsidP="008C1934">
            <w:pPr>
              <w:pStyle w:val="MRSchedPara1"/>
              <w:numPr>
                <w:ilvl w:val="0"/>
                <w:numId w:val="0"/>
              </w:numPr>
              <w:spacing w:before="120" w:after="120"/>
              <w:rPr>
                <w:b w:val="0"/>
                <w:u w:val="none"/>
              </w:rPr>
            </w:pPr>
            <w:r w:rsidRPr="00FA38AB">
              <w:rPr>
                <w:b w:val="0"/>
                <w:u w:val="none"/>
              </w:rPr>
              <w:t>ILS Manager</w:t>
            </w:r>
            <w:r w:rsidRPr="00FA38AB">
              <w:rPr>
                <w:b w:val="0"/>
                <w:u w:val="none"/>
              </w:rPr>
              <w:tab/>
            </w:r>
          </w:p>
        </w:tc>
        <w:tc>
          <w:tcPr>
            <w:tcW w:w="4508" w:type="dxa"/>
          </w:tcPr>
          <w:p w14:paraId="4A32CFE9" w14:textId="77777777" w:rsidR="008C1934" w:rsidRPr="00FA38AB" w:rsidRDefault="008C1934" w:rsidP="008C1934">
            <w:pPr>
              <w:pStyle w:val="MRSchedPara1"/>
              <w:numPr>
                <w:ilvl w:val="0"/>
                <w:numId w:val="0"/>
              </w:numPr>
              <w:spacing w:before="120" w:after="120"/>
              <w:rPr>
                <w:b w:val="0"/>
                <w:u w:val="none"/>
              </w:rPr>
            </w:pPr>
          </w:p>
        </w:tc>
      </w:tr>
      <w:tr w:rsidR="008C1934" w14:paraId="23B09581" w14:textId="77777777" w:rsidTr="00671C17">
        <w:tc>
          <w:tcPr>
            <w:tcW w:w="4508" w:type="dxa"/>
          </w:tcPr>
          <w:p w14:paraId="496B74A8" w14:textId="77777777" w:rsidR="008C1934" w:rsidRPr="00FA38AB" w:rsidRDefault="008C1934" w:rsidP="008C1934">
            <w:pPr>
              <w:pStyle w:val="MRSchedPara1"/>
              <w:numPr>
                <w:ilvl w:val="0"/>
                <w:numId w:val="0"/>
              </w:numPr>
              <w:spacing w:before="120" w:after="120"/>
              <w:rPr>
                <w:b w:val="0"/>
                <w:u w:val="none"/>
              </w:rPr>
            </w:pPr>
            <w:r w:rsidRPr="00FA38AB">
              <w:rPr>
                <w:b w:val="0"/>
                <w:u w:val="none"/>
              </w:rPr>
              <w:t>Supply Chain Manager</w:t>
            </w:r>
            <w:r w:rsidRPr="00FA38AB">
              <w:rPr>
                <w:b w:val="0"/>
                <w:u w:val="none"/>
              </w:rPr>
              <w:tab/>
            </w:r>
          </w:p>
        </w:tc>
        <w:tc>
          <w:tcPr>
            <w:tcW w:w="4508" w:type="dxa"/>
          </w:tcPr>
          <w:p w14:paraId="3A673031" w14:textId="77777777" w:rsidR="008C1934" w:rsidRPr="00FA38AB" w:rsidRDefault="008C1934" w:rsidP="008C1934">
            <w:pPr>
              <w:pStyle w:val="MRSchedPara1"/>
              <w:numPr>
                <w:ilvl w:val="0"/>
                <w:numId w:val="0"/>
              </w:numPr>
              <w:spacing w:before="120" w:after="120"/>
              <w:rPr>
                <w:b w:val="0"/>
                <w:u w:val="none"/>
              </w:rPr>
            </w:pPr>
          </w:p>
        </w:tc>
      </w:tr>
      <w:tr w:rsidR="008C1934" w14:paraId="5AC9C2F4" w14:textId="77777777" w:rsidTr="00671C17">
        <w:tc>
          <w:tcPr>
            <w:tcW w:w="4508" w:type="dxa"/>
          </w:tcPr>
          <w:p w14:paraId="48643733" w14:textId="77777777" w:rsidR="008C1934" w:rsidRPr="00FA38AB" w:rsidRDefault="008C1934" w:rsidP="008C1934">
            <w:pPr>
              <w:pStyle w:val="MRSchedPara1"/>
              <w:numPr>
                <w:ilvl w:val="0"/>
                <w:numId w:val="0"/>
              </w:numPr>
              <w:spacing w:before="120" w:after="120"/>
              <w:rPr>
                <w:b w:val="0"/>
                <w:u w:val="none"/>
              </w:rPr>
            </w:pPr>
            <w:r w:rsidRPr="00FA38AB">
              <w:rPr>
                <w:b w:val="0"/>
                <w:u w:val="none"/>
              </w:rPr>
              <w:t>In-Service Manager</w:t>
            </w:r>
            <w:r w:rsidRPr="00FA38AB">
              <w:rPr>
                <w:b w:val="0"/>
                <w:u w:val="none"/>
              </w:rPr>
              <w:tab/>
            </w:r>
          </w:p>
        </w:tc>
        <w:tc>
          <w:tcPr>
            <w:tcW w:w="4508" w:type="dxa"/>
          </w:tcPr>
          <w:p w14:paraId="47A6885A" w14:textId="77777777" w:rsidR="008C1934" w:rsidRPr="00FA38AB" w:rsidRDefault="008C1934" w:rsidP="008C1934">
            <w:pPr>
              <w:pStyle w:val="MRSchedPara1"/>
              <w:numPr>
                <w:ilvl w:val="0"/>
                <w:numId w:val="0"/>
              </w:numPr>
              <w:spacing w:before="120" w:after="120"/>
              <w:rPr>
                <w:b w:val="0"/>
                <w:u w:val="none"/>
              </w:rPr>
            </w:pPr>
          </w:p>
        </w:tc>
      </w:tr>
      <w:tr w:rsidR="008C1934" w14:paraId="727A783D" w14:textId="77777777" w:rsidTr="00671C17">
        <w:tc>
          <w:tcPr>
            <w:tcW w:w="4508" w:type="dxa"/>
          </w:tcPr>
          <w:p w14:paraId="0948F7D1" w14:textId="77777777" w:rsidR="008C1934" w:rsidRPr="00FA38AB" w:rsidRDefault="008C1934" w:rsidP="008C1934">
            <w:pPr>
              <w:pStyle w:val="MRSchedPara1"/>
              <w:numPr>
                <w:ilvl w:val="0"/>
                <w:numId w:val="0"/>
              </w:numPr>
              <w:spacing w:before="120" w:after="120"/>
              <w:rPr>
                <w:b w:val="0"/>
                <w:u w:val="none"/>
              </w:rPr>
            </w:pPr>
            <w:r w:rsidRPr="00FA38AB">
              <w:rPr>
                <w:b w:val="0"/>
                <w:u w:val="none"/>
              </w:rPr>
              <w:t>Operations Manager</w:t>
            </w:r>
            <w:r w:rsidRPr="00FA38AB">
              <w:rPr>
                <w:b w:val="0"/>
                <w:u w:val="none"/>
              </w:rPr>
              <w:tab/>
            </w:r>
          </w:p>
        </w:tc>
        <w:tc>
          <w:tcPr>
            <w:tcW w:w="4508" w:type="dxa"/>
          </w:tcPr>
          <w:p w14:paraId="4F57B2FD" w14:textId="77777777" w:rsidR="008C1934" w:rsidRPr="00FA38AB" w:rsidRDefault="008C1934" w:rsidP="008C1934">
            <w:pPr>
              <w:pStyle w:val="MRSchedPara1"/>
              <w:numPr>
                <w:ilvl w:val="0"/>
                <w:numId w:val="0"/>
              </w:numPr>
              <w:spacing w:before="120" w:after="120"/>
              <w:rPr>
                <w:b w:val="0"/>
                <w:u w:val="none"/>
              </w:rPr>
            </w:pPr>
          </w:p>
        </w:tc>
      </w:tr>
      <w:tr w:rsidR="008C1934" w14:paraId="7B50FC7A" w14:textId="77777777" w:rsidTr="00671C17">
        <w:tc>
          <w:tcPr>
            <w:tcW w:w="4508" w:type="dxa"/>
          </w:tcPr>
          <w:p w14:paraId="5F639E51" w14:textId="77777777" w:rsidR="008C1934" w:rsidRPr="00FA38AB" w:rsidRDefault="008C1934" w:rsidP="008C1934">
            <w:pPr>
              <w:pStyle w:val="MRSchedPara1"/>
              <w:numPr>
                <w:ilvl w:val="0"/>
                <w:numId w:val="0"/>
              </w:numPr>
              <w:spacing w:before="120" w:after="120"/>
              <w:rPr>
                <w:b w:val="0"/>
                <w:u w:val="none"/>
              </w:rPr>
            </w:pPr>
            <w:r w:rsidRPr="00FA38AB">
              <w:rPr>
                <w:b w:val="0"/>
                <w:u w:val="none"/>
              </w:rPr>
              <w:t>Supportability Analysis Manager</w:t>
            </w:r>
          </w:p>
        </w:tc>
        <w:tc>
          <w:tcPr>
            <w:tcW w:w="4508" w:type="dxa"/>
          </w:tcPr>
          <w:p w14:paraId="0BBD6178" w14:textId="77777777" w:rsidR="008C1934" w:rsidRPr="00FA38AB" w:rsidRDefault="008C1934" w:rsidP="008C1934">
            <w:pPr>
              <w:pStyle w:val="MRSchedPara1"/>
              <w:numPr>
                <w:ilvl w:val="0"/>
                <w:numId w:val="0"/>
              </w:numPr>
              <w:spacing w:before="120" w:after="120"/>
              <w:rPr>
                <w:b w:val="0"/>
                <w:u w:val="none"/>
              </w:rPr>
            </w:pPr>
          </w:p>
        </w:tc>
      </w:tr>
      <w:tr w:rsidR="008C1934" w14:paraId="3451644E" w14:textId="77777777" w:rsidTr="00671C17">
        <w:tc>
          <w:tcPr>
            <w:tcW w:w="4508" w:type="dxa"/>
          </w:tcPr>
          <w:p w14:paraId="6CF2C3E3" w14:textId="77777777" w:rsidR="008C1934" w:rsidRPr="00FA38AB" w:rsidRDefault="008C1934" w:rsidP="008C1934">
            <w:pPr>
              <w:pStyle w:val="MRSchedPara1"/>
              <w:numPr>
                <w:ilvl w:val="0"/>
                <w:numId w:val="0"/>
              </w:numPr>
              <w:spacing w:before="120" w:after="120"/>
              <w:rPr>
                <w:b w:val="0"/>
                <w:u w:val="none"/>
              </w:rPr>
            </w:pPr>
            <w:r w:rsidRPr="00FA38AB">
              <w:rPr>
                <w:b w:val="0"/>
                <w:u w:val="none"/>
              </w:rPr>
              <w:t>CIC and Trials Manager</w:t>
            </w:r>
          </w:p>
        </w:tc>
        <w:tc>
          <w:tcPr>
            <w:tcW w:w="4508" w:type="dxa"/>
          </w:tcPr>
          <w:p w14:paraId="3851C723" w14:textId="77777777" w:rsidR="008C1934" w:rsidRPr="00FA38AB" w:rsidRDefault="008C1934" w:rsidP="008C1934">
            <w:pPr>
              <w:pStyle w:val="MRSchedPara1"/>
              <w:numPr>
                <w:ilvl w:val="0"/>
                <w:numId w:val="0"/>
              </w:numPr>
              <w:spacing w:before="120" w:after="120"/>
              <w:rPr>
                <w:b w:val="0"/>
                <w:u w:val="none"/>
              </w:rPr>
            </w:pPr>
          </w:p>
        </w:tc>
      </w:tr>
      <w:tr w:rsidR="008C1934" w14:paraId="48903F67" w14:textId="77777777" w:rsidTr="00671C17">
        <w:tc>
          <w:tcPr>
            <w:tcW w:w="4508" w:type="dxa"/>
          </w:tcPr>
          <w:p w14:paraId="3181CEF7" w14:textId="77777777" w:rsidR="008C1934" w:rsidRPr="00FA38AB" w:rsidRDefault="008C1934" w:rsidP="008C1934">
            <w:pPr>
              <w:pStyle w:val="MRSchedPara1"/>
              <w:numPr>
                <w:ilvl w:val="0"/>
                <w:numId w:val="0"/>
              </w:numPr>
              <w:spacing w:before="120" w:after="120"/>
              <w:rPr>
                <w:b w:val="0"/>
                <w:u w:val="none"/>
              </w:rPr>
            </w:pPr>
            <w:r>
              <w:rPr>
                <w:b w:val="0"/>
                <w:u w:val="none"/>
              </w:rPr>
              <w:t>Quality Manager</w:t>
            </w:r>
          </w:p>
        </w:tc>
        <w:tc>
          <w:tcPr>
            <w:tcW w:w="4508" w:type="dxa"/>
          </w:tcPr>
          <w:p w14:paraId="5BEDB045" w14:textId="77777777" w:rsidR="008C1934" w:rsidRPr="00FA38AB" w:rsidRDefault="008C1934" w:rsidP="008C1934">
            <w:pPr>
              <w:pStyle w:val="MRSchedPara1"/>
              <w:numPr>
                <w:ilvl w:val="0"/>
                <w:numId w:val="0"/>
              </w:numPr>
              <w:spacing w:before="120" w:after="120"/>
              <w:rPr>
                <w:b w:val="0"/>
                <w:u w:val="none"/>
              </w:rPr>
            </w:pPr>
          </w:p>
        </w:tc>
      </w:tr>
    </w:tbl>
    <w:p w14:paraId="0526ABBC" w14:textId="77777777" w:rsidR="008C1934" w:rsidRDefault="008C1934">
      <w:pPr>
        <w:jc w:val="left"/>
        <w:sectPr w:rsidR="008C1934" w:rsidSect="00F3228A">
          <w:headerReference w:type="default" r:id="rId19"/>
          <w:footerReference w:type="default" r:id="rId20"/>
          <w:pgSz w:w="11909" w:h="16834" w:code="9"/>
          <w:pgMar w:top="1440" w:right="1440" w:bottom="1440" w:left="1440" w:header="720" w:footer="720" w:gutter="0"/>
          <w:cols w:space="720"/>
        </w:sectPr>
      </w:pPr>
    </w:p>
    <w:p w14:paraId="2FA9E8C7" w14:textId="77777777" w:rsidR="008C1934" w:rsidRDefault="008C1934" w:rsidP="00F1231A">
      <w:pPr>
        <w:pStyle w:val="MRSchedule3"/>
      </w:pPr>
      <w:bookmarkStart w:id="56" w:name="_Toc80350711"/>
      <w:r>
        <w:lastRenderedPageBreak/>
        <w:t xml:space="preserve">Annex 1 </w:t>
      </w:r>
      <w:r w:rsidRPr="00E35006">
        <w:t>Contract Data Deliverables</w:t>
      </w:r>
      <w:bookmarkEnd w:id="56"/>
    </w:p>
    <w:tbl>
      <w:tblPr>
        <w:tblStyle w:val="TableGrid"/>
        <w:tblpPr w:leftFromText="180" w:rightFromText="180" w:vertAnchor="text" w:horzAnchor="margin" w:tblpX="-289" w:tblpY="1"/>
        <w:tblW w:w="15021" w:type="dxa"/>
        <w:tblLook w:val="04A0" w:firstRow="1" w:lastRow="0" w:firstColumn="1" w:lastColumn="0" w:noHBand="0" w:noVBand="1"/>
      </w:tblPr>
      <w:tblGrid>
        <w:gridCol w:w="696"/>
        <w:gridCol w:w="4458"/>
        <w:gridCol w:w="7051"/>
        <w:gridCol w:w="2816"/>
      </w:tblGrid>
      <w:tr w:rsidR="008C1934" w:rsidRPr="00B5125F" w14:paraId="4CA77119" w14:textId="77777777" w:rsidTr="008C1934">
        <w:trPr>
          <w:tblHeader/>
        </w:trPr>
        <w:tc>
          <w:tcPr>
            <w:tcW w:w="696" w:type="dxa"/>
            <w:shd w:val="clear" w:color="auto" w:fill="7030A0"/>
          </w:tcPr>
          <w:p w14:paraId="2453F57C" w14:textId="77777777" w:rsidR="008C1934" w:rsidRPr="00B5125F" w:rsidRDefault="008C1934" w:rsidP="00671C17">
            <w:pPr>
              <w:jc w:val="center"/>
              <w:rPr>
                <w:b/>
                <w:color w:val="FFFFFF" w:themeColor="background1"/>
              </w:rPr>
            </w:pPr>
            <w:r w:rsidRPr="00B5125F">
              <w:rPr>
                <w:b/>
                <w:color w:val="FFFFFF" w:themeColor="background1"/>
              </w:rPr>
              <w:t>Item No.</w:t>
            </w:r>
          </w:p>
        </w:tc>
        <w:tc>
          <w:tcPr>
            <w:tcW w:w="4458" w:type="dxa"/>
            <w:shd w:val="clear" w:color="auto" w:fill="7030A0"/>
          </w:tcPr>
          <w:p w14:paraId="43FD4BB2" w14:textId="77777777" w:rsidR="008C1934" w:rsidRPr="00B5125F" w:rsidRDefault="008C1934" w:rsidP="00671C17">
            <w:pPr>
              <w:jc w:val="center"/>
              <w:rPr>
                <w:b/>
                <w:color w:val="FFFFFF" w:themeColor="background1"/>
              </w:rPr>
            </w:pPr>
            <w:r w:rsidRPr="00B5125F">
              <w:rPr>
                <w:b/>
                <w:color w:val="FFFFFF" w:themeColor="background1"/>
              </w:rPr>
              <w:t>Contract Data Deliverable</w:t>
            </w:r>
          </w:p>
        </w:tc>
        <w:tc>
          <w:tcPr>
            <w:tcW w:w="7051" w:type="dxa"/>
            <w:shd w:val="clear" w:color="auto" w:fill="7030A0"/>
          </w:tcPr>
          <w:p w14:paraId="674DC799" w14:textId="77777777" w:rsidR="008C1934" w:rsidRPr="00B5125F" w:rsidRDefault="008C1934" w:rsidP="00671C17">
            <w:pPr>
              <w:jc w:val="center"/>
              <w:rPr>
                <w:b/>
                <w:color w:val="FFFFFF" w:themeColor="background1"/>
              </w:rPr>
            </w:pPr>
            <w:r w:rsidRPr="00B5125F">
              <w:rPr>
                <w:b/>
                <w:color w:val="FFFFFF" w:themeColor="background1"/>
              </w:rPr>
              <w:t>Description</w:t>
            </w:r>
          </w:p>
        </w:tc>
        <w:tc>
          <w:tcPr>
            <w:tcW w:w="2816" w:type="dxa"/>
            <w:shd w:val="clear" w:color="auto" w:fill="7030A0"/>
          </w:tcPr>
          <w:p w14:paraId="2DEF33EA" w14:textId="77777777" w:rsidR="008C1934" w:rsidRPr="00B5125F" w:rsidRDefault="008C1934" w:rsidP="00671C17">
            <w:pPr>
              <w:jc w:val="center"/>
              <w:rPr>
                <w:b/>
                <w:color w:val="FFFFFF" w:themeColor="background1"/>
              </w:rPr>
            </w:pPr>
            <w:r w:rsidRPr="00B5125F">
              <w:rPr>
                <w:b/>
                <w:color w:val="FFFFFF" w:themeColor="background1"/>
              </w:rPr>
              <w:t>Delivery Schedule</w:t>
            </w:r>
          </w:p>
        </w:tc>
      </w:tr>
      <w:tr w:rsidR="008C1934" w:rsidRPr="00CB433C" w14:paraId="0EB1BA0E" w14:textId="77777777" w:rsidTr="008C1934">
        <w:trPr>
          <w:trHeight w:val="2889"/>
        </w:trPr>
        <w:tc>
          <w:tcPr>
            <w:tcW w:w="696" w:type="dxa"/>
            <w:shd w:val="clear" w:color="auto" w:fill="auto"/>
          </w:tcPr>
          <w:p w14:paraId="4EAAA4CC" w14:textId="77777777" w:rsidR="008C1934" w:rsidRPr="00D328EE" w:rsidRDefault="008C1934" w:rsidP="008C1934">
            <w:pPr>
              <w:pStyle w:val="MRNoHead1"/>
              <w:numPr>
                <w:ilvl w:val="0"/>
                <w:numId w:val="91"/>
              </w:numPr>
            </w:pPr>
          </w:p>
        </w:tc>
        <w:tc>
          <w:tcPr>
            <w:tcW w:w="4458" w:type="dxa"/>
            <w:shd w:val="clear" w:color="auto" w:fill="auto"/>
          </w:tcPr>
          <w:p w14:paraId="0381025A" w14:textId="77777777" w:rsidR="008C1934" w:rsidRPr="00D328EE" w:rsidRDefault="008C1934" w:rsidP="00671C17">
            <w:pPr>
              <w:spacing w:line="276" w:lineRule="auto"/>
            </w:pPr>
            <w:r w:rsidRPr="00D328EE">
              <w:t>Training Package.</w:t>
            </w:r>
          </w:p>
        </w:tc>
        <w:tc>
          <w:tcPr>
            <w:tcW w:w="7051" w:type="dxa"/>
            <w:shd w:val="clear" w:color="auto" w:fill="auto"/>
          </w:tcPr>
          <w:p w14:paraId="0743DAD1" w14:textId="77777777" w:rsidR="008C1934" w:rsidRPr="00D328EE" w:rsidRDefault="008C1934" w:rsidP="00671C17">
            <w:pPr>
              <w:spacing w:line="276" w:lineRule="auto"/>
            </w:pPr>
            <w:r w:rsidRPr="00D328EE">
              <w:t xml:space="preserve">The training package is the content required to deliver </w:t>
            </w:r>
            <w:r>
              <w:t>both operator and maintainer training</w:t>
            </w:r>
            <w:r w:rsidRPr="00D328EE">
              <w:t xml:space="preserve">. To be provided as requested by the Authority prior to </w:t>
            </w:r>
            <w:r>
              <w:t>IOC</w:t>
            </w:r>
            <w:r w:rsidRPr="00D328EE">
              <w:t xml:space="preserve"> in support of DSAT requirements, or to be provided as requested at any other time afte</w:t>
            </w:r>
            <w:r w:rsidRPr="009E537F">
              <w:t xml:space="preserve">r </w:t>
            </w:r>
            <w:r>
              <w:t>Contract Award</w:t>
            </w:r>
            <w:r w:rsidRPr="009E537F">
              <w:t>.</w:t>
            </w:r>
          </w:p>
          <w:p w14:paraId="512E262B" w14:textId="77777777" w:rsidR="008C1934" w:rsidRPr="00D328EE" w:rsidRDefault="008C1934" w:rsidP="00671C17">
            <w:pPr>
              <w:spacing w:line="276" w:lineRule="auto"/>
            </w:pPr>
            <w:r w:rsidRPr="00D328EE">
              <w:t>Upon termination and/or expiry of the Contract (whichever occurs earlier), the System Integrator shall provide the Authority with electronic copies of the training package in an editable format (such as MS Word and MS PowerPoint).</w:t>
            </w:r>
          </w:p>
        </w:tc>
        <w:tc>
          <w:tcPr>
            <w:tcW w:w="2816" w:type="dxa"/>
            <w:shd w:val="clear" w:color="auto" w:fill="auto"/>
          </w:tcPr>
          <w:p w14:paraId="727B19D5" w14:textId="77777777" w:rsidR="008C1934" w:rsidRPr="00D328EE" w:rsidRDefault="008C1934" w:rsidP="00671C17">
            <w:pPr>
              <w:spacing w:line="276" w:lineRule="auto"/>
            </w:pPr>
            <w:r w:rsidRPr="00D328EE">
              <w:t>As required by the Authority in accordance with the delivery dates agreed between the Parties; and</w:t>
            </w:r>
          </w:p>
          <w:p w14:paraId="779AF4E4" w14:textId="77777777" w:rsidR="008C1934" w:rsidRPr="00D328EE" w:rsidRDefault="008C1934" w:rsidP="00671C17">
            <w:pPr>
              <w:spacing w:line="276" w:lineRule="auto"/>
            </w:pPr>
            <w:r w:rsidRPr="00D328EE">
              <w:t xml:space="preserve">On the Expiry Date as part of Schedule </w:t>
            </w:r>
            <w:r>
              <w:t>15</w:t>
            </w:r>
            <w:r w:rsidRPr="00D328EE">
              <w:t xml:space="preserve"> (</w:t>
            </w:r>
            <w:r w:rsidRPr="00C40D2D">
              <w:rPr>
                <w:i/>
              </w:rPr>
              <w:t>Exit Plan</w:t>
            </w:r>
            <w:r w:rsidRPr="00D328EE">
              <w:t>).</w:t>
            </w:r>
          </w:p>
        </w:tc>
      </w:tr>
      <w:tr w:rsidR="008C1934" w:rsidRPr="00CB433C" w14:paraId="1B593EC0" w14:textId="77777777" w:rsidTr="008C1934">
        <w:tc>
          <w:tcPr>
            <w:tcW w:w="696" w:type="dxa"/>
          </w:tcPr>
          <w:p w14:paraId="533B5BDD" w14:textId="77777777" w:rsidR="008C1934" w:rsidRDefault="008C1934" w:rsidP="008C1934">
            <w:pPr>
              <w:pStyle w:val="MRNoHead1"/>
              <w:numPr>
                <w:ilvl w:val="0"/>
                <w:numId w:val="91"/>
              </w:numPr>
            </w:pPr>
          </w:p>
        </w:tc>
        <w:tc>
          <w:tcPr>
            <w:tcW w:w="4458" w:type="dxa"/>
          </w:tcPr>
          <w:p w14:paraId="274010A4" w14:textId="77777777" w:rsidR="008C1934" w:rsidRDefault="008C1934" w:rsidP="00671C17">
            <w:pPr>
              <w:spacing w:line="276" w:lineRule="auto"/>
            </w:pPr>
            <w:r>
              <w:t>Technology Roadmap.</w:t>
            </w:r>
          </w:p>
        </w:tc>
        <w:tc>
          <w:tcPr>
            <w:tcW w:w="7051" w:type="dxa"/>
          </w:tcPr>
          <w:p w14:paraId="5FCB37DF" w14:textId="77777777" w:rsidR="008C1934" w:rsidRPr="00FA38AB" w:rsidRDefault="008C1934" w:rsidP="00671C17">
            <w:pPr>
              <w:spacing w:line="276" w:lineRule="auto"/>
            </w:pPr>
            <w:r w:rsidRPr="00FA38AB">
              <w:t xml:space="preserve">The System Integrator shall produce and maintain a Technology Roadmap, detailing the planned capability upgrades and their target date for introduction. </w:t>
            </w:r>
          </w:p>
          <w:p w14:paraId="122B4D1E" w14:textId="77777777" w:rsidR="008C1934" w:rsidRDefault="008C1934" w:rsidP="00671C17">
            <w:pPr>
              <w:spacing w:line="276" w:lineRule="auto"/>
            </w:pPr>
            <w:r w:rsidRPr="00FA38AB">
              <w:t>The Technology Roadmap shall be made available to the Authority upon request.</w:t>
            </w:r>
          </w:p>
          <w:p w14:paraId="223A28FB" w14:textId="77777777" w:rsidR="008C1934" w:rsidRPr="00FA38AB" w:rsidRDefault="008C1934" w:rsidP="00671C17">
            <w:pPr>
              <w:spacing w:line="276" w:lineRule="auto"/>
            </w:pPr>
          </w:p>
        </w:tc>
        <w:tc>
          <w:tcPr>
            <w:tcW w:w="2816" w:type="dxa"/>
          </w:tcPr>
          <w:p w14:paraId="2C42D7B0" w14:textId="77777777" w:rsidR="008C1934" w:rsidRDefault="008C1934" w:rsidP="00671C17">
            <w:pPr>
              <w:spacing w:line="276" w:lineRule="auto"/>
            </w:pPr>
            <w:r>
              <w:t>IOC</w:t>
            </w:r>
          </w:p>
        </w:tc>
      </w:tr>
      <w:tr w:rsidR="008C1934" w:rsidRPr="00CB433C" w14:paraId="71EFBDA6" w14:textId="77777777" w:rsidTr="008C1934">
        <w:tc>
          <w:tcPr>
            <w:tcW w:w="696" w:type="dxa"/>
          </w:tcPr>
          <w:p w14:paraId="49C90DFD" w14:textId="77777777" w:rsidR="008C1934" w:rsidRDefault="008C1934" w:rsidP="008C1934">
            <w:pPr>
              <w:pStyle w:val="MRNoHead1"/>
              <w:numPr>
                <w:ilvl w:val="0"/>
                <w:numId w:val="91"/>
              </w:numPr>
            </w:pPr>
          </w:p>
        </w:tc>
        <w:tc>
          <w:tcPr>
            <w:tcW w:w="4458" w:type="dxa"/>
          </w:tcPr>
          <w:p w14:paraId="412A6C44" w14:textId="77777777" w:rsidR="008C1934" w:rsidRDefault="008C1934" w:rsidP="00671C17">
            <w:pPr>
              <w:spacing w:line="276" w:lineRule="auto"/>
            </w:pPr>
            <w:r>
              <w:t>Risk and Opportunity Management Report</w:t>
            </w:r>
          </w:p>
        </w:tc>
        <w:tc>
          <w:tcPr>
            <w:tcW w:w="7051" w:type="dxa"/>
          </w:tcPr>
          <w:p w14:paraId="13883FE0" w14:textId="77777777" w:rsidR="008C1934" w:rsidRDefault="008C1934" w:rsidP="00671C17">
            <w:pPr>
              <w:spacing w:line="276" w:lineRule="auto"/>
            </w:pPr>
            <w:r>
              <w:t>The System Integrator shall provide a risk and opportunity management report to include:</w:t>
            </w:r>
          </w:p>
          <w:p w14:paraId="6D073FAD" w14:textId="77777777" w:rsidR="008C1934" w:rsidRDefault="008C1934" w:rsidP="008C1934">
            <w:pPr>
              <w:pStyle w:val="MRLMA1"/>
              <w:numPr>
                <w:ilvl w:val="0"/>
                <w:numId w:val="107"/>
              </w:numPr>
            </w:pPr>
            <w:r>
              <w:t xml:space="preserve">A risk register for the full scope of this Contract, defining risk (case, event, consequence), owner, proximity, current and target impact (probability and cost/schedule/performance impact), support solution risks, ILS risk activities and associated management responses for both risks (threats) and opportunities; </w:t>
            </w:r>
          </w:p>
          <w:p w14:paraId="4A22BEBE" w14:textId="77777777" w:rsidR="008C1934" w:rsidRDefault="008C1934" w:rsidP="008C1934">
            <w:pPr>
              <w:pStyle w:val="MRLMA1"/>
              <w:numPr>
                <w:ilvl w:val="0"/>
                <w:numId w:val="90"/>
              </w:numPr>
            </w:pPr>
            <w:r>
              <w:t xml:space="preserve">Risk &amp; opportunity change outlining the risks that have been escalated to higher level for action / information; </w:t>
            </w:r>
          </w:p>
          <w:p w14:paraId="31FC5245" w14:textId="77777777" w:rsidR="008C1934" w:rsidRDefault="008C1934" w:rsidP="008C1934">
            <w:pPr>
              <w:pStyle w:val="MRLMA1"/>
              <w:numPr>
                <w:ilvl w:val="0"/>
                <w:numId w:val="90"/>
              </w:numPr>
            </w:pPr>
            <w:r>
              <w:t>Risk profile which specifies the risk exposure profiled over the Contract Period;</w:t>
            </w:r>
          </w:p>
          <w:p w14:paraId="37ECF357" w14:textId="77777777" w:rsidR="008C1934" w:rsidRDefault="008C1934" w:rsidP="008C1934">
            <w:pPr>
              <w:pStyle w:val="MRLMA1"/>
              <w:numPr>
                <w:ilvl w:val="0"/>
                <w:numId w:val="90"/>
              </w:numPr>
            </w:pPr>
            <w:r>
              <w:lastRenderedPageBreak/>
              <w:t>Risk / opportunity pre &amp; post mitigation response containing waterfall charts highlighting reduction in risk as a result of mitigation actions; and</w:t>
            </w:r>
          </w:p>
          <w:p w14:paraId="18401505" w14:textId="77777777" w:rsidR="008C1934" w:rsidRDefault="008C1934" w:rsidP="008C1934">
            <w:pPr>
              <w:pStyle w:val="MRLMA1"/>
              <w:numPr>
                <w:ilvl w:val="0"/>
                <w:numId w:val="90"/>
              </w:numPr>
            </w:pPr>
            <w:r>
              <w:t>Risk &amp; Opportunities Process Health metrics covering the previous thirty (30) days which includes details of: the total number of risks; the risks which: have been added, closed, updated, have a review planned, have a review overdue, have had their scoring updated, have been escalated / deescalated, have had a plan added or updated, have had responses added, updated or completed and the date when they were completed</w:t>
            </w:r>
          </w:p>
        </w:tc>
        <w:tc>
          <w:tcPr>
            <w:tcW w:w="2816" w:type="dxa"/>
          </w:tcPr>
          <w:p w14:paraId="6D730E12" w14:textId="77777777" w:rsidR="008C1934" w:rsidRDefault="008C1934" w:rsidP="00671C17">
            <w:pPr>
              <w:spacing w:line="276" w:lineRule="auto"/>
            </w:pPr>
            <w:r>
              <w:lastRenderedPageBreak/>
              <w:t>Every 15th Working Day of the month.</w:t>
            </w:r>
          </w:p>
        </w:tc>
      </w:tr>
      <w:tr w:rsidR="008C1934" w:rsidRPr="00CB433C" w14:paraId="7551668F" w14:textId="77777777" w:rsidTr="008C1934">
        <w:tc>
          <w:tcPr>
            <w:tcW w:w="696" w:type="dxa"/>
          </w:tcPr>
          <w:p w14:paraId="154B85EA" w14:textId="77777777" w:rsidR="008C1934" w:rsidRDefault="008C1934" w:rsidP="008C1934">
            <w:pPr>
              <w:pStyle w:val="MRNoHead1"/>
              <w:numPr>
                <w:ilvl w:val="0"/>
                <w:numId w:val="91"/>
              </w:numPr>
            </w:pPr>
          </w:p>
        </w:tc>
        <w:tc>
          <w:tcPr>
            <w:tcW w:w="4458" w:type="dxa"/>
          </w:tcPr>
          <w:p w14:paraId="0D5D182F" w14:textId="77777777" w:rsidR="008C1934" w:rsidRDefault="008C1934" w:rsidP="00671C17">
            <w:pPr>
              <w:spacing w:line="276" w:lineRule="auto"/>
            </w:pPr>
            <w:r>
              <w:t>Supportability Case Report</w:t>
            </w:r>
          </w:p>
        </w:tc>
        <w:tc>
          <w:tcPr>
            <w:tcW w:w="7051" w:type="dxa"/>
          </w:tcPr>
          <w:p w14:paraId="47758310" w14:textId="77777777" w:rsidR="008C1934" w:rsidRPr="000C7350" w:rsidRDefault="008C1934" w:rsidP="00671C17">
            <w:pPr>
              <w:spacing w:line="276" w:lineRule="auto"/>
              <w:rPr>
                <w:strike/>
              </w:rPr>
            </w:pPr>
            <w:r w:rsidRPr="000C7350">
              <w:t xml:space="preserve">The Supportability Case Report shall be </w:t>
            </w:r>
            <w:r>
              <w:t>produced</w:t>
            </w:r>
            <w:r w:rsidRPr="000C7350">
              <w:t xml:space="preserve"> in accordance with </w:t>
            </w:r>
            <w:proofErr w:type="spellStart"/>
            <w:r w:rsidRPr="000C7350">
              <w:t>DStan</w:t>
            </w:r>
            <w:proofErr w:type="spellEnd"/>
            <w:r w:rsidRPr="000C7350">
              <w:t xml:space="preserve"> 00-600 ILS PD 4002</w:t>
            </w:r>
            <w:r>
              <w:t>.</w:t>
            </w:r>
          </w:p>
          <w:p w14:paraId="0231DB4D" w14:textId="77777777" w:rsidR="008C1934" w:rsidRPr="00FC356A" w:rsidRDefault="008C1934" w:rsidP="00671C17">
            <w:pPr>
              <w:spacing w:line="276" w:lineRule="auto"/>
              <w:rPr>
                <w:strike/>
              </w:rPr>
            </w:pPr>
          </w:p>
        </w:tc>
        <w:tc>
          <w:tcPr>
            <w:tcW w:w="2816" w:type="dxa"/>
          </w:tcPr>
          <w:p w14:paraId="4DB6CE52" w14:textId="77777777" w:rsidR="008C1934" w:rsidRDefault="008C1934" w:rsidP="00671C17">
            <w:pPr>
              <w:spacing w:line="276" w:lineRule="auto"/>
            </w:pPr>
            <w:r>
              <w:t>SCR at Contract Award</w:t>
            </w:r>
          </w:p>
          <w:p w14:paraId="79160637" w14:textId="77777777" w:rsidR="008C1934" w:rsidRDefault="008C1934" w:rsidP="00671C17">
            <w:pPr>
              <w:spacing w:line="276" w:lineRule="auto"/>
            </w:pPr>
            <w:r>
              <w:t>SCR at Preliminary Design Review</w:t>
            </w:r>
          </w:p>
          <w:p w14:paraId="5CF9686F" w14:textId="77777777" w:rsidR="008C1934" w:rsidRDefault="008C1934" w:rsidP="00671C17">
            <w:pPr>
              <w:spacing w:line="276" w:lineRule="auto"/>
            </w:pPr>
            <w:r>
              <w:t>SCR at Critical Design Review</w:t>
            </w:r>
          </w:p>
          <w:p w14:paraId="67285F49" w14:textId="77777777" w:rsidR="008C1934" w:rsidRDefault="008C1934" w:rsidP="00671C17">
            <w:pPr>
              <w:spacing w:line="276" w:lineRule="auto"/>
            </w:pPr>
            <w:r>
              <w:t>SCR at LSD(L)</w:t>
            </w:r>
          </w:p>
          <w:p w14:paraId="12DC621E" w14:textId="77777777" w:rsidR="008C1934" w:rsidRDefault="008C1934" w:rsidP="00671C17">
            <w:pPr>
              <w:spacing w:line="276" w:lineRule="auto"/>
            </w:pPr>
            <w:r>
              <w:t xml:space="preserve">SCR at </w:t>
            </w:r>
            <w:r w:rsidRPr="004F0EA4">
              <w:t>L</w:t>
            </w:r>
            <w:r w:rsidRPr="00C40D2D">
              <w:t xml:space="preserve">ogistic </w:t>
            </w:r>
            <w:r w:rsidRPr="004F0EA4">
              <w:t>S</w:t>
            </w:r>
            <w:r w:rsidRPr="00C40D2D">
              <w:t xml:space="preserve">upport </w:t>
            </w:r>
            <w:r w:rsidRPr="004F0EA4">
              <w:t>Date</w:t>
            </w:r>
          </w:p>
          <w:p w14:paraId="2BACD046" w14:textId="77777777" w:rsidR="008C1934" w:rsidRDefault="008C1934" w:rsidP="00671C17">
            <w:pPr>
              <w:spacing w:line="276" w:lineRule="auto"/>
            </w:pPr>
            <w:r>
              <w:t xml:space="preserve">SCR at </w:t>
            </w:r>
            <w:r w:rsidRPr="004F0EA4">
              <w:t>ISR</w:t>
            </w:r>
          </w:p>
          <w:p w14:paraId="1FBEC9D3" w14:textId="77777777" w:rsidR="008C1934" w:rsidRDefault="008C1934" w:rsidP="00671C17">
            <w:pPr>
              <w:spacing w:line="276" w:lineRule="auto"/>
            </w:pPr>
            <w:r>
              <w:t xml:space="preserve">SCR at </w:t>
            </w:r>
            <w:r w:rsidRPr="004F0EA4">
              <w:t>OSD</w:t>
            </w:r>
          </w:p>
        </w:tc>
      </w:tr>
      <w:tr w:rsidR="008C1934" w:rsidRPr="00CB433C" w14:paraId="539CA845" w14:textId="77777777" w:rsidTr="008C1934">
        <w:tc>
          <w:tcPr>
            <w:tcW w:w="696" w:type="dxa"/>
          </w:tcPr>
          <w:p w14:paraId="4ED88405" w14:textId="77777777" w:rsidR="008C1934" w:rsidRDefault="008C1934" w:rsidP="008C1934">
            <w:pPr>
              <w:pStyle w:val="MRNoHead1"/>
              <w:numPr>
                <w:ilvl w:val="0"/>
                <w:numId w:val="91"/>
              </w:numPr>
            </w:pPr>
          </w:p>
        </w:tc>
        <w:tc>
          <w:tcPr>
            <w:tcW w:w="4458" w:type="dxa"/>
          </w:tcPr>
          <w:p w14:paraId="634D8842" w14:textId="77777777" w:rsidR="008C1934" w:rsidRPr="00427C34" w:rsidRDefault="008C1934" w:rsidP="00671C17">
            <w:pPr>
              <w:spacing w:line="276" w:lineRule="auto"/>
            </w:pPr>
            <w:r w:rsidRPr="00427C34">
              <w:t>International Traffic Arms Regulations (ITAR)/ International trade Cooperation Treaty (ITCT)/ Import Duty Wa</w:t>
            </w:r>
            <w:r>
              <w:t>i</w:t>
            </w:r>
            <w:r w:rsidRPr="00427C34">
              <w:t>ver (IDW)</w:t>
            </w:r>
          </w:p>
        </w:tc>
        <w:tc>
          <w:tcPr>
            <w:tcW w:w="7051" w:type="dxa"/>
          </w:tcPr>
          <w:p w14:paraId="30714104" w14:textId="77777777" w:rsidR="008C1934" w:rsidRPr="00427C34" w:rsidRDefault="008C1934" w:rsidP="00671C17">
            <w:pPr>
              <w:spacing w:line="276" w:lineRule="auto"/>
            </w:pPr>
            <w:r w:rsidRPr="00427C34">
              <w:t xml:space="preserve">The System Integrator shall: </w:t>
            </w:r>
          </w:p>
          <w:p w14:paraId="03D805A8" w14:textId="77777777" w:rsidR="008C1934" w:rsidRPr="00427C34" w:rsidRDefault="008C1934" w:rsidP="008C1934">
            <w:pPr>
              <w:pStyle w:val="MRLMA1"/>
              <w:numPr>
                <w:ilvl w:val="0"/>
                <w:numId w:val="93"/>
              </w:numPr>
              <w:spacing w:line="276" w:lineRule="auto"/>
            </w:pPr>
            <w:r w:rsidRPr="00427C34">
              <w:t>identify any items that are subject to ITAR, ITCT and/or IDW;</w:t>
            </w:r>
          </w:p>
          <w:p w14:paraId="115DB149" w14:textId="77777777" w:rsidR="008C1934" w:rsidRPr="00427C34" w:rsidRDefault="008C1934" w:rsidP="008C1934">
            <w:pPr>
              <w:pStyle w:val="MRLMA1"/>
              <w:numPr>
                <w:ilvl w:val="0"/>
                <w:numId w:val="93"/>
              </w:numPr>
              <w:spacing w:line="276" w:lineRule="auto"/>
            </w:pPr>
            <w:r w:rsidRPr="00427C34">
              <w:t>detail procedures to be used for managing items subject to ITAR, ITCT and/or IDW.</w:t>
            </w:r>
          </w:p>
        </w:tc>
        <w:tc>
          <w:tcPr>
            <w:tcW w:w="2816" w:type="dxa"/>
          </w:tcPr>
          <w:p w14:paraId="5266FA49" w14:textId="77777777" w:rsidR="008C1934" w:rsidRDefault="008C1934" w:rsidP="00671C17">
            <w:pPr>
              <w:spacing w:line="276" w:lineRule="auto"/>
            </w:pPr>
            <w:r>
              <w:t xml:space="preserve">Throughout the Contract Period. </w:t>
            </w:r>
          </w:p>
        </w:tc>
      </w:tr>
      <w:tr w:rsidR="008C1934" w:rsidRPr="00CB433C" w14:paraId="7B12A4B1" w14:textId="77777777" w:rsidTr="008C1934">
        <w:tc>
          <w:tcPr>
            <w:tcW w:w="696" w:type="dxa"/>
          </w:tcPr>
          <w:p w14:paraId="3BF05288" w14:textId="77777777" w:rsidR="008C1934" w:rsidRDefault="008C1934" w:rsidP="008C1934">
            <w:pPr>
              <w:pStyle w:val="MRNoHead1"/>
              <w:numPr>
                <w:ilvl w:val="0"/>
                <w:numId w:val="91"/>
              </w:numPr>
            </w:pPr>
          </w:p>
        </w:tc>
        <w:tc>
          <w:tcPr>
            <w:tcW w:w="4458" w:type="dxa"/>
          </w:tcPr>
          <w:p w14:paraId="0D9B01BA" w14:textId="77777777" w:rsidR="008C1934" w:rsidRPr="00427C34" w:rsidRDefault="008C1934" w:rsidP="00671C17">
            <w:pPr>
              <w:spacing w:line="276" w:lineRule="auto"/>
            </w:pPr>
            <w:r w:rsidRPr="00427C34">
              <w:t>Health Hazards and System Safety Reports</w:t>
            </w:r>
          </w:p>
        </w:tc>
        <w:tc>
          <w:tcPr>
            <w:tcW w:w="7051" w:type="dxa"/>
          </w:tcPr>
          <w:p w14:paraId="0E9DF9A4" w14:textId="77777777" w:rsidR="008C1934" w:rsidRPr="00427C34" w:rsidRDefault="008C1934" w:rsidP="00671C17">
            <w:pPr>
              <w:spacing w:line="276" w:lineRule="auto"/>
            </w:pPr>
            <w:r w:rsidRPr="00427C34">
              <w:t xml:space="preserve">The System Integrator shall identify: </w:t>
            </w:r>
          </w:p>
          <w:p w14:paraId="5D7EBD7A" w14:textId="77777777" w:rsidR="008C1934" w:rsidRPr="00427C34" w:rsidRDefault="008C1934" w:rsidP="008C1934">
            <w:pPr>
              <w:pStyle w:val="MRLMA1"/>
              <w:numPr>
                <w:ilvl w:val="0"/>
                <w:numId w:val="94"/>
              </w:numPr>
              <w:spacing w:line="276" w:lineRule="auto"/>
            </w:pPr>
            <w:r w:rsidRPr="00427C34">
              <w:t xml:space="preserve">Short term health hazards; </w:t>
            </w:r>
          </w:p>
          <w:p w14:paraId="6237D44C" w14:textId="77777777" w:rsidR="008C1934" w:rsidRPr="00427C34" w:rsidRDefault="008C1934" w:rsidP="008C1934">
            <w:pPr>
              <w:pStyle w:val="MRLMA1"/>
              <w:numPr>
                <w:ilvl w:val="0"/>
                <w:numId w:val="90"/>
              </w:numPr>
              <w:spacing w:line="276" w:lineRule="auto"/>
            </w:pPr>
            <w:r w:rsidRPr="00427C34">
              <w:t>Long term health hazards;</w:t>
            </w:r>
          </w:p>
          <w:p w14:paraId="12D865CB" w14:textId="77777777" w:rsidR="008C1934" w:rsidRPr="00427C34" w:rsidRDefault="008C1934" w:rsidP="008C1934">
            <w:pPr>
              <w:pStyle w:val="MRLMA1"/>
              <w:numPr>
                <w:ilvl w:val="0"/>
                <w:numId w:val="90"/>
              </w:numPr>
              <w:spacing w:line="276" w:lineRule="auto"/>
            </w:pPr>
            <w:r w:rsidRPr="00427C34">
              <w:t>Mechanical hazards;</w:t>
            </w:r>
          </w:p>
          <w:p w14:paraId="12C5CBBB" w14:textId="77777777" w:rsidR="008C1934" w:rsidRPr="00427C34" w:rsidRDefault="008C1934" w:rsidP="008C1934">
            <w:pPr>
              <w:pStyle w:val="MRLMA1"/>
              <w:numPr>
                <w:ilvl w:val="0"/>
                <w:numId w:val="90"/>
              </w:numPr>
              <w:spacing w:line="276" w:lineRule="auto"/>
            </w:pPr>
            <w:r w:rsidRPr="00427C34">
              <w:t>Electrical hazards;</w:t>
            </w:r>
          </w:p>
          <w:p w14:paraId="49257423" w14:textId="77777777" w:rsidR="008C1934" w:rsidRPr="00427C34" w:rsidRDefault="008C1934" w:rsidP="008C1934">
            <w:pPr>
              <w:pStyle w:val="MRLMA1"/>
              <w:numPr>
                <w:ilvl w:val="0"/>
                <w:numId w:val="90"/>
              </w:numPr>
              <w:spacing w:line="276" w:lineRule="auto"/>
            </w:pPr>
            <w:r w:rsidRPr="00427C34">
              <w:t>Radiological hazards;</w:t>
            </w:r>
          </w:p>
          <w:p w14:paraId="3CE54D30" w14:textId="77777777" w:rsidR="008C1934" w:rsidRPr="00427C34" w:rsidRDefault="008C1934" w:rsidP="008C1934">
            <w:pPr>
              <w:pStyle w:val="MRLMA1"/>
              <w:numPr>
                <w:ilvl w:val="0"/>
                <w:numId w:val="90"/>
              </w:numPr>
              <w:spacing w:line="276" w:lineRule="auto"/>
            </w:pPr>
            <w:r w:rsidRPr="00427C34">
              <w:t>Escape routes;</w:t>
            </w:r>
          </w:p>
          <w:p w14:paraId="43CF088C" w14:textId="77777777" w:rsidR="008C1934" w:rsidRPr="00427C34" w:rsidRDefault="008C1934" w:rsidP="008C1934">
            <w:pPr>
              <w:pStyle w:val="MRLMA1"/>
              <w:numPr>
                <w:ilvl w:val="0"/>
                <w:numId w:val="90"/>
              </w:numPr>
              <w:spacing w:line="276" w:lineRule="auto"/>
            </w:pPr>
            <w:r w:rsidRPr="00427C34">
              <w:t>All pollutants;</w:t>
            </w:r>
          </w:p>
          <w:p w14:paraId="7887C217" w14:textId="77777777" w:rsidR="008C1934" w:rsidRPr="00427C34" w:rsidRDefault="008C1934" w:rsidP="008C1934">
            <w:pPr>
              <w:pStyle w:val="MRLMA1"/>
              <w:numPr>
                <w:ilvl w:val="0"/>
                <w:numId w:val="90"/>
              </w:numPr>
              <w:spacing w:line="276" w:lineRule="auto"/>
            </w:pPr>
            <w:r w:rsidRPr="00427C34">
              <w:lastRenderedPageBreak/>
              <w:t>Breathing systems.</w:t>
            </w:r>
          </w:p>
        </w:tc>
        <w:tc>
          <w:tcPr>
            <w:tcW w:w="2816" w:type="dxa"/>
          </w:tcPr>
          <w:p w14:paraId="0B2DE764" w14:textId="77777777" w:rsidR="008C1934" w:rsidRDefault="008C1934" w:rsidP="00671C17">
            <w:pPr>
              <w:spacing w:line="276" w:lineRule="auto"/>
            </w:pPr>
            <w:r>
              <w:lastRenderedPageBreak/>
              <w:t>Throughout the Contract Period</w:t>
            </w:r>
          </w:p>
        </w:tc>
      </w:tr>
      <w:tr w:rsidR="008C1934" w:rsidRPr="00CB433C" w14:paraId="04ED03DE" w14:textId="77777777" w:rsidTr="008C1934">
        <w:tc>
          <w:tcPr>
            <w:tcW w:w="696" w:type="dxa"/>
          </w:tcPr>
          <w:p w14:paraId="15451171" w14:textId="77777777" w:rsidR="008C1934" w:rsidRDefault="008C1934" w:rsidP="008C1934">
            <w:pPr>
              <w:pStyle w:val="MRNoHead1"/>
              <w:numPr>
                <w:ilvl w:val="0"/>
                <w:numId w:val="91"/>
              </w:numPr>
            </w:pPr>
          </w:p>
        </w:tc>
        <w:tc>
          <w:tcPr>
            <w:tcW w:w="4458" w:type="dxa"/>
          </w:tcPr>
          <w:p w14:paraId="15BAC856" w14:textId="77777777" w:rsidR="008C1934" w:rsidRPr="00427C34" w:rsidRDefault="008C1934" w:rsidP="00671C17">
            <w:pPr>
              <w:spacing w:line="276" w:lineRule="auto"/>
            </w:pPr>
            <w:r w:rsidRPr="00427C34">
              <w:t>GFX Schedule</w:t>
            </w:r>
          </w:p>
        </w:tc>
        <w:tc>
          <w:tcPr>
            <w:tcW w:w="7051" w:type="dxa"/>
          </w:tcPr>
          <w:p w14:paraId="39A44C21" w14:textId="77777777" w:rsidR="008C1934" w:rsidRPr="00427C34" w:rsidRDefault="008C1934" w:rsidP="00671C17">
            <w:pPr>
              <w:spacing w:line="276" w:lineRule="auto"/>
            </w:pPr>
            <w:r w:rsidRPr="00427C34">
              <w:t>The System Integrator shall state his requirements i</w:t>
            </w:r>
            <w:r>
              <w:t>n the form of a schedule of GFX, which may include:</w:t>
            </w:r>
          </w:p>
          <w:p w14:paraId="6F09735D" w14:textId="77777777" w:rsidR="008C1934" w:rsidRPr="00E7043C" w:rsidRDefault="008C1934" w:rsidP="008C1934">
            <w:pPr>
              <w:pStyle w:val="MRLMA1"/>
              <w:numPr>
                <w:ilvl w:val="0"/>
                <w:numId w:val="96"/>
              </w:numPr>
              <w:spacing w:line="276" w:lineRule="auto"/>
              <w:rPr>
                <w:rFonts w:asciiTheme="minorHAnsi" w:eastAsiaTheme="minorEastAsia" w:hAnsiTheme="minorHAnsi" w:cstheme="minorBidi"/>
              </w:rPr>
            </w:pPr>
            <w:r w:rsidRPr="358CB7EF">
              <w:t>Government Furnished Equipment (GFE)</w:t>
            </w:r>
          </w:p>
          <w:p w14:paraId="589BADC5" w14:textId="77777777" w:rsidR="008C1934" w:rsidRDefault="008C1934" w:rsidP="008C1934">
            <w:pPr>
              <w:pStyle w:val="MRLMA1"/>
              <w:numPr>
                <w:ilvl w:val="0"/>
                <w:numId w:val="90"/>
              </w:numPr>
              <w:spacing w:line="276" w:lineRule="auto"/>
              <w:rPr>
                <w:rFonts w:asciiTheme="minorHAnsi" w:eastAsiaTheme="minorEastAsia" w:hAnsiTheme="minorHAnsi" w:cstheme="minorBidi"/>
              </w:rPr>
            </w:pPr>
            <w:r w:rsidRPr="358CB7EF">
              <w:t>Government Furnished Resource (GFR)</w:t>
            </w:r>
          </w:p>
          <w:p w14:paraId="6766497D" w14:textId="77777777" w:rsidR="008C1934" w:rsidRDefault="008C1934" w:rsidP="008C1934">
            <w:pPr>
              <w:pStyle w:val="MRLMA1"/>
              <w:numPr>
                <w:ilvl w:val="0"/>
                <w:numId w:val="90"/>
              </w:numPr>
              <w:spacing w:line="276" w:lineRule="auto"/>
              <w:rPr>
                <w:rFonts w:asciiTheme="minorHAnsi" w:eastAsiaTheme="minorEastAsia" w:hAnsiTheme="minorHAnsi" w:cstheme="minorBidi"/>
              </w:rPr>
            </w:pPr>
            <w:r w:rsidRPr="358CB7EF">
              <w:t>Government Furnished Information (GFI)</w:t>
            </w:r>
          </w:p>
          <w:p w14:paraId="5A1E21F7" w14:textId="77777777" w:rsidR="008C1934" w:rsidRPr="00E7043C" w:rsidRDefault="008C1934" w:rsidP="008C1934">
            <w:pPr>
              <w:pStyle w:val="MRLMA1"/>
              <w:numPr>
                <w:ilvl w:val="0"/>
                <w:numId w:val="90"/>
              </w:numPr>
              <w:spacing w:line="276" w:lineRule="auto"/>
              <w:rPr>
                <w:rFonts w:asciiTheme="minorHAnsi" w:eastAsiaTheme="minorEastAsia" w:hAnsiTheme="minorHAnsi" w:cstheme="minorBidi"/>
              </w:rPr>
            </w:pPr>
            <w:r w:rsidRPr="358CB7EF">
              <w:t>Government Furnished Facilities (GFF).</w:t>
            </w:r>
          </w:p>
        </w:tc>
        <w:tc>
          <w:tcPr>
            <w:tcW w:w="2816" w:type="dxa"/>
          </w:tcPr>
          <w:p w14:paraId="5109ED9A" w14:textId="77777777" w:rsidR="008C1934" w:rsidRDefault="008C1934" w:rsidP="00671C17">
            <w:pPr>
              <w:spacing w:line="276" w:lineRule="auto"/>
            </w:pPr>
            <w:r>
              <w:t>Throughout the Contract Period</w:t>
            </w:r>
          </w:p>
        </w:tc>
      </w:tr>
      <w:tr w:rsidR="008C1934" w:rsidRPr="00CB433C" w14:paraId="192E6194" w14:textId="77777777" w:rsidTr="008C1934">
        <w:tc>
          <w:tcPr>
            <w:tcW w:w="696" w:type="dxa"/>
          </w:tcPr>
          <w:p w14:paraId="13BA03BD" w14:textId="77777777" w:rsidR="008C1934" w:rsidRDefault="008C1934" w:rsidP="008C1934">
            <w:pPr>
              <w:pStyle w:val="MRNoHead1"/>
              <w:numPr>
                <w:ilvl w:val="0"/>
                <w:numId w:val="91"/>
              </w:numPr>
            </w:pPr>
          </w:p>
        </w:tc>
        <w:tc>
          <w:tcPr>
            <w:tcW w:w="4458" w:type="dxa"/>
          </w:tcPr>
          <w:p w14:paraId="622E23F4" w14:textId="77777777" w:rsidR="008C1934" w:rsidRPr="00427C34" w:rsidRDefault="008C1934" w:rsidP="00671C17">
            <w:pPr>
              <w:spacing w:line="276" w:lineRule="auto"/>
            </w:pPr>
            <w:r w:rsidRPr="00427C34">
              <w:t>Air System Integrity Management Strategy</w:t>
            </w:r>
          </w:p>
        </w:tc>
        <w:tc>
          <w:tcPr>
            <w:tcW w:w="7051" w:type="dxa"/>
          </w:tcPr>
          <w:p w14:paraId="1F262D9F" w14:textId="77777777" w:rsidR="008C1934" w:rsidRPr="00E7043C" w:rsidRDefault="008C1934" w:rsidP="00671C17">
            <w:pPr>
              <w:spacing w:line="276" w:lineRule="auto"/>
              <w:rPr>
                <w:rFonts w:cs="Arial"/>
              </w:rPr>
            </w:pPr>
            <w:r w:rsidRPr="00E7043C">
              <w:rPr>
                <w:rFonts w:cs="Arial"/>
              </w:rPr>
              <w:t xml:space="preserve">The System Integrator shall detail a combined approach to structural, propulsion, and systems integrity of the MUAS in accordance with the Establish, Sustain, Validate, Recover and Exploit (ESVRE) principles. </w:t>
            </w:r>
          </w:p>
          <w:p w14:paraId="16B0E868" w14:textId="77777777" w:rsidR="008C1934" w:rsidRPr="00E7043C" w:rsidRDefault="008C1934" w:rsidP="00671C17">
            <w:pPr>
              <w:spacing w:line="276" w:lineRule="auto"/>
              <w:rPr>
                <w:rFonts w:cs="Arial"/>
              </w:rPr>
            </w:pPr>
            <w:r w:rsidRPr="00E7043C">
              <w:rPr>
                <w:rFonts w:cs="Arial"/>
              </w:rPr>
              <w:t>The strategy shall:</w:t>
            </w:r>
          </w:p>
          <w:p w14:paraId="1BD0A7BD" w14:textId="77777777" w:rsidR="008C1934" w:rsidRPr="00E7043C" w:rsidRDefault="008C1934" w:rsidP="008C1934">
            <w:pPr>
              <w:pStyle w:val="MRLMA1"/>
              <w:numPr>
                <w:ilvl w:val="0"/>
                <w:numId w:val="97"/>
              </w:numPr>
              <w:spacing w:line="276" w:lineRule="auto"/>
            </w:pPr>
            <w:r w:rsidRPr="00E7043C">
              <w:t>include an Integrity Management Plan, detailing how the Strategy will be implemented and associated timelines for routine / scheduled activities;</w:t>
            </w:r>
          </w:p>
          <w:p w14:paraId="2EBFBBDA" w14:textId="77777777" w:rsidR="008C1934" w:rsidRPr="00E7043C" w:rsidRDefault="008C1934" w:rsidP="008C1934">
            <w:pPr>
              <w:pStyle w:val="MRLMA1"/>
              <w:numPr>
                <w:ilvl w:val="0"/>
                <w:numId w:val="90"/>
              </w:numPr>
              <w:spacing w:line="276" w:lineRule="auto"/>
            </w:pPr>
            <w:r w:rsidRPr="00E7043C">
              <w:t>detail a process for review of FRACAS outputs;</w:t>
            </w:r>
          </w:p>
          <w:p w14:paraId="0C966AE6" w14:textId="77777777" w:rsidR="008C1934" w:rsidRPr="00E7043C" w:rsidRDefault="008C1934" w:rsidP="008C1934">
            <w:pPr>
              <w:pStyle w:val="MRLMA1"/>
              <w:numPr>
                <w:ilvl w:val="0"/>
                <w:numId w:val="90"/>
              </w:numPr>
              <w:spacing w:line="276" w:lineRule="auto"/>
            </w:pPr>
            <w:r w:rsidRPr="00E7043C">
              <w:t xml:space="preserve">detail a process for review of component </w:t>
            </w:r>
            <w:proofErr w:type="spellStart"/>
            <w:r w:rsidRPr="00E7043C">
              <w:t>lifing</w:t>
            </w:r>
            <w:proofErr w:type="spellEnd"/>
            <w:r w:rsidRPr="00E7043C">
              <w:t xml:space="preserve"> data;</w:t>
            </w:r>
          </w:p>
          <w:p w14:paraId="018F9EB9" w14:textId="77777777" w:rsidR="008C1934" w:rsidRPr="00E7043C" w:rsidRDefault="008C1934" w:rsidP="008C1934">
            <w:pPr>
              <w:pStyle w:val="MRLMA1"/>
              <w:numPr>
                <w:ilvl w:val="0"/>
                <w:numId w:val="90"/>
              </w:numPr>
              <w:spacing w:line="276" w:lineRule="auto"/>
            </w:pPr>
            <w:r w:rsidRPr="00E7043C">
              <w:t>include an Environmental Damage Prevention and Control system;</w:t>
            </w:r>
          </w:p>
          <w:p w14:paraId="7DC8D647" w14:textId="77777777" w:rsidR="008C1934" w:rsidRPr="00E7043C" w:rsidRDefault="008C1934" w:rsidP="008C1934">
            <w:pPr>
              <w:pStyle w:val="MRLMA1"/>
              <w:numPr>
                <w:ilvl w:val="0"/>
                <w:numId w:val="90"/>
              </w:numPr>
              <w:spacing w:line="276" w:lineRule="auto"/>
            </w:pPr>
            <w:r w:rsidRPr="00E7043C">
              <w:t>outline an Inspection Programme to find and correct any deterioration of items critical to, or of significance to, the Integrity of the Air System;</w:t>
            </w:r>
          </w:p>
          <w:p w14:paraId="1CD14F0B" w14:textId="77777777" w:rsidR="008C1934" w:rsidRPr="00E7043C" w:rsidRDefault="008C1934" w:rsidP="008C1934">
            <w:pPr>
              <w:pStyle w:val="MRLMA1"/>
              <w:numPr>
                <w:ilvl w:val="0"/>
                <w:numId w:val="90"/>
              </w:numPr>
              <w:spacing w:line="276" w:lineRule="auto"/>
            </w:pPr>
            <w:r w:rsidRPr="00E7043C">
              <w:t>outline an appropriate Maintenance Schedule Review period;</w:t>
            </w:r>
          </w:p>
          <w:p w14:paraId="24D21192" w14:textId="77777777" w:rsidR="008C1934" w:rsidRPr="00E7043C" w:rsidRDefault="008C1934" w:rsidP="008C1934">
            <w:pPr>
              <w:pStyle w:val="MRLMA1"/>
              <w:numPr>
                <w:ilvl w:val="0"/>
                <w:numId w:val="90"/>
              </w:numPr>
              <w:spacing w:line="276" w:lineRule="auto"/>
            </w:pPr>
            <w:r w:rsidRPr="00E7043C">
              <w:t xml:space="preserve">outline the strategy for undertaking a Statement of Operating Intent and Usage review, no later than 3 years from the </w:t>
            </w:r>
            <w:r>
              <w:t>Logistic Support Date</w:t>
            </w:r>
          </w:p>
          <w:p w14:paraId="29F8C6D6" w14:textId="77777777" w:rsidR="008C1934" w:rsidRPr="00E7043C" w:rsidRDefault="008C1934" w:rsidP="008C1934">
            <w:pPr>
              <w:pStyle w:val="MRLMA1"/>
              <w:numPr>
                <w:ilvl w:val="0"/>
                <w:numId w:val="90"/>
              </w:numPr>
              <w:spacing w:line="276" w:lineRule="auto"/>
            </w:pPr>
            <w:r w:rsidRPr="00E7043C">
              <w:t>detail a process for reporting significant IM findings to the Integrity Management Working Group; and</w:t>
            </w:r>
          </w:p>
          <w:p w14:paraId="47F0CD71" w14:textId="77777777" w:rsidR="008C1934" w:rsidRPr="00E7043C" w:rsidRDefault="008C1934" w:rsidP="008C1934">
            <w:pPr>
              <w:pStyle w:val="MRLMA1"/>
              <w:numPr>
                <w:ilvl w:val="0"/>
                <w:numId w:val="90"/>
              </w:numPr>
              <w:spacing w:line="276" w:lineRule="auto"/>
            </w:pPr>
            <w:r w:rsidRPr="00E7043C">
              <w:t>ensure processes are in place for when Integrity Evidence no longer supports the Integrity Baseline.</w:t>
            </w:r>
          </w:p>
        </w:tc>
        <w:tc>
          <w:tcPr>
            <w:tcW w:w="2816" w:type="dxa"/>
          </w:tcPr>
          <w:p w14:paraId="7C064FC0" w14:textId="77777777" w:rsidR="008C1934" w:rsidRPr="00E7043C" w:rsidRDefault="008C1934" w:rsidP="00671C17">
            <w:pPr>
              <w:spacing w:line="276" w:lineRule="auto"/>
            </w:pPr>
            <w:r w:rsidRPr="00E7043C">
              <w:t xml:space="preserve"> </w:t>
            </w:r>
            <w:r>
              <w:t>ISF</w:t>
            </w:r>
          </w:p>
        </w:tc>
      </w:tr>
      <w:tr w:rsidR="008C1934" w:rsidRPr="00CB433C" w14:paraId="7CBBB8D6" w14:textId="77777777" w:rsidTr="008C1934">
        <w:tc>
          <w:tcPr>
            <w:tcW w:w="696" w:type="dxa"/>
          </w:tcPr>
          <w:p w14:paraId="236222BD" w14:textId="77777777" w:rsidR="008C1934" w:rsidRDefault="008C1934" w:rsidP="008C1934">
            <w:pPr>
              <w:pStyle w:val="MRNoHead1"/>
              <w:numPr>
                <w:ilvl w:val="0"/>
                <w:numId w:val="91"/>
              </w:numPr>
            </w:pPr>
          </w:p>
        </w:tc>
        <w:tc>
          <w:tcPr>
            <w:tcW w:w="4458" w:type="dxa"/>
          </w:tcPr>
          <w:p w14:paraId="06DB7A71" w14:textId="77777777" w:rsidR="008C1934" w:rsidRPr="00427C34" w:rsidRDefault="008C1934" w:rsidP="00671C17">
            <w:pPr>
              <w:spacing w:line="276" w:lineRule="auto"/>
            </w:pPr>
            <w:r w:rsidRPr="00427C34">
              <w:t>System Specification</w:t>
            </w:r>
          </w:p>
        </w:tc>
        <w:tc>
          <w:tcPr>
            <w:tcW w:w="7051" w:type="dxa"/>
          </w:tcPr>
          <w:p w14:paraId="2CF4E2FF" w14:textId="77777777" w:rsidR="008C1934" w:rsidRPr="00DF05D6" w:rsidRDefault="008C1934" w:rsidP="00671C17">
            <w:pPr>
              <w:spacing w:line="276" w:lineRule="auto"/>
              <w:rPr>
                <w:rFonts w:cs="Arial"/>
              </w:rPr>
            </w:pPr>
            <w:r w:rsidRPr="00FA38AB">
              <w:t xml:space="preserve">The System Integrator shall detail the proposed specification of the MUAS, to include </w:t>
            </w:r>
            <w:r w:rsidRPr="00DF05D6">
              <w:rPr>
                <w:rFonts w:cs="Arial"/>
              </w:rPr>
              <w:t>but not limited to:</w:t>
            </w:r>
          </w:p>
          <w:p w14:paraId="49B50EFA" w14:textId="77777777" w:rsidR="008C1934" w:rsidRPr="00DF05D6" w:rsidRDefault="008C1934" w:rsidP="008C1934">
            <w:pPr>
              <w:pStyle w:val="MRLMA1"/>
              <w:numPr>
                <w:ilvl w:val="0"/>
                <w:numId w:val="98"/>
              </w:numPr>
              <w:spacing w:line="276" w:lineRule="auto"/>
            </w:pPr>
            <w:r w:rsidRPr="00DF05D6">
              <w:t>Air System configuration;</w:t>
            </w:r>
          </w:p>
          <w:p w14:paraId="420C6B74" w14:textId="77777777" w:rsidR="008C1934" w:rsidRPr="00DF05D6" w:rsidRDefault="008C1934" w:rsidP="008C1934">
            <w:pPr>
              <w:pStyle w:val="MRLMA1"/>
              <w:numPr>
                <w:ilvl w:val="0"/>
                <w:numId w:val="98"/>
              </w:numPr>
              <w:spacing w:line="276" w:lineRule="auto"/>
            </w:pPr>
            <w:r w:rsidRPr="00DF05D6">
              <w:t>performance limits;</w:t>
            </w:r>
          </w:p>
          <w:p w14:paraId="71832AC9" w14:textId="77777777" w:rsidR="008C1934" w:rsidRPr="00DF05D6" w:rsidRDefault="008C1934" w:rsidP="008C1934">
            <w:pPr>
              <w:pStyle w:val="MRLMA1"/>
              <w:numPr>
                <w:ilvl w:val="0"/>
                <w:numId w:val="98"/>
              </w:numPr>
              <w:spacing w:line="276" w:lineRule="auto"/>
            </w:pPr>
            <w:r w:rsidRPr="00DF05D6">
              <w:t>defined weight limits;</w:t>
            </w:r>
          </w:p>
          <w:p w14:paraId="500D6591" w14:textId="77777777" w:rsidR="008C1934" w:rsidRPr="00DF05D6" w:rsidRDefault="008C1934" w:rsidP="008C1934">
            <w:pPr>
              <w:pStyle w:val="MRLMA1"/>
              <w:numPr>
                <w:ilvl w:val="0"/>
                <w:numId w:val="98"/>
              </w:numPr>
              <w:spacing w:line="276" w:lineRule="auto"/>
            </w:pPr>
            <w:r w:rsidRPr="00DF05D6">
              <w:t>defined moment limits;</w:t>
            </w:r>
          </w:p>
          <w:p w14:paraId="2CFE51F4" w14:textId="77777777" w:rsidR="008C1934" w:rsidRPr="00DF05D6" w:rsidRDefault="008C1934" w:rsidP="008C1934">
            <w:pPr>
              <w:pStyle w:val="MRLMA1"/>
              <w:numPr>
                <w:ilvl w:val="0"/>
                <w:numId w:val="98"/>
              </w:numPr>
              <w:spacing w:line="276" w:lineRule="auto"/>
            </w:pPr>
            <w:r w:rsidRPr="00DF05D6">
              <w:t>individual sub-system mass; and</w:t>
            </w:r>
          </w:p>
          <w:p w14:paraId="339AD528" w14:textId="77777777" w:rsidR="008C1934" w:rsidRPr="00FA38AB" w:rsidRDefault="008C1934" w:rsidP="008C1934">
            <w:pPr>
              <w:pStyle w:val="MRLMA1"/>
              <w:numPr>
                <w:ilvl w:val="0"/>
                <w:numId w:val="98"/>
              </w:numPr>
              <w:spacing w:line="276" w:lineRule="auto"/>
            </w:pPr>
            <w:r w:rsidRPr="00DF05D6">
              <w:t xml:space="preserve">identification </w:t>
            </w:r>
            <w:r w:rsidRPr="00FA38AB">
              <w:t>of critical components.</w:t>
            </w:r>
          </w:p>
        </w:tc>
        <w:tc>
          <w:tcPr>
            <w:tcW w:w="2816" w:type="dxa"/>
          </w:tcPr>
          <w:p w14:paraId="55F03F5D" w14:textId="77777777" w:rsidR="008C1934" w:rsidRPr="00FA38AB" w:rsidRDefault="008C1934" w:rsidP="00671C17">
            <w:pPr>
              <w:spacing w:line="276" w:lineRule="auto"/>
            </w:pPr>
            <w:r>
              <w:rPr>
                <w:rFonts w:cs="Arial"/>
              </w:rPr>
              <w:t>3 months prior to ISF</w:t>
            </w:r>
          </w:p>
        </w:tc>
      </w:tr>
      <w:tr w:rsidR="008C1934" w:rsidRPr="00CB433C" w14:paraId="659479A6" w14:textId="77777777" w:rsidTr="008C1934">
        <w:tc>
          <w:tcPr>
            <w:tcW w:w="696" w:type="dxa"/>
          </w:tcPr>
          <w:p w14:paraId="48AED2B7" w14:textId="77777777" w:rsidR="008C1934" w:rsidRDefault="008C1934" w:rsidP="008C1934">
            <w:pPr>
              <w:pStyle w:val="MRNoHead1"/>
              <w:numPr>
                <w:ilvl w:val="0"/>
                <w:numId w:val="91"/>
              </w:numPr>
            </w:pPr>
          </w:p>
        </w:tc>
        <w:tc>
          <w:tcPr>
            <w:tcW w:w="4458" w:type="dxa"/>
          </w:tcPr>
          <w:p w14:paraId="75D6A2C0" w14:textId="77777777" w:rsidR="008C1934" w:rsidRPr="00427C34" w:rsidRDefault="008C1934" w:rsidP="00671C17">
            <w:pPr>
              <w:spacing w:line="276" w:lineRule="auto"/>
            </w:pPr>
            <w:r w:rsidRPr="00427C34">
              <w:t>Air System Maintenance Manual</w:t>
            </w:r>
          </w:p>
        </w:tc>
        <w:tc>
          <w:tcPr>
            <w:tcW w:w="7051" w:type="dxa"/>
          </w:tcPr>
          <w:p w14:paraId="462E8BA6" w14:textId="77777777" w:rsidR="008C1934" w:rsidRPr="00427C34" w:rsidRDefault="008C1934" w:rsidP="00671C17">
            <w:pPr>
              <w:spacing w:line="276" w:lineRule="auto"/>
            </w:pPr>
            <w:r w:rsidRPr="00427C34">
              <w:t>The System Integrator shall detail those activities necessary to conduct scheduled maintenance and rectification of the</w:t>
            </w:r>
            <w:r>
              <w:t xml:space="preserve"> Air</w:t>
            </w:r>
            <w:r w:rsidRPr="00427C34">
              <w:t xml:space="preserve"> System. To include, but not limited to:</w:t>
            </w:r>
          </w:p>
          <w:p w14:paraId="02B0285D" w14:textId="77777777" w:rsidR="008C1934" w:rsidRPr="00FA38AB" w:rsidRDefault="008C1934" w:rsidP="008C1934">
            <w:pPr>
              <w:pStyle w:val="MRLMA1"/>
              <w:numPr>
                <w:ilvl w:val="0"/>
                <w:numId w:val="99"/>
              </w:numPr>
              <w:spacing w:line="276" w:lineRule="auto"/>
            </w:pPr>
            <w:r w:rsidRPr="00FA38AB">
              <w:t>pre -flight inspection criteria and procedures;</w:t>
            </w:r>
          </w:p>
          <w:p w14:paraId="3B092F15" w14:textId="77777777" w:rsidR="008C1934" w:rsidRPr="00FA38AB" w:rsidRDefault="008C1934" w:rsidP="008C1934">
            <w:pPr>
              <w:pStyle w:val="MRLMA1"/>
              <w:numPr>
                <w:ilvl w:val="0"/>
                <w:numId w:val="99"/>
              </w:numPr>
              <w:spacing w:line="276" w:lineRule="auto"/>
            </w:pPr>
            <w:r w:rsidRPr="00FA38AB">
              <w:t>post-flight inspection criteria and procedures; and</w:t>
            </w:r>
          </w:p>
          <w:p w14:paraId="6A60146B" w14:textId="77777777" w:rsidR="008C1934" w:rsidRPr="00FA38AB" w:rsidRDefault="008C1934" w:rsidP="008C1934">
            <w:pPr>
              <w:pStyle w:val="MRLMA1"/>
              <w:numPr>
                <w:ilvl w:val="0"/>
                <w:numId w:val="99"/>
              </w:numPr>
              <w:spacing w:line="276" w:lineRule="auto"/>
            </w:pPr>
            <w:r w:rsidRPr="00FA38AB">
              <w:t>a procedure for checking and managing the weight and moment of each MUAS prior to flight; and</w:t>
            </w:r>
          </w:p>
          <w:p w14:paraId="02FC2AE9" w14:textId="77777777" w:rsidR="008C1934" w:rsidRPr="00427C34" w:rsidRDefault="008C1934" w:rsidP="008C1934">
            <w:pPr>
              <w:pStyle w:val="MRLMA1"/>
              <w:numPr>
                <w:ilvl w:val="0"/>
                <w:numId w:val="99"/>
              </w:numPr>
              <w:spacing w:line="276" w:lineRule="auto"/>
            </w:pPr>
            <w:r w:rsidRPr="00FA38AB">
              <w:t>detailed instructions for those maintenance and/or repair activities deemed acceptable to perform at Levels 1 to 3.</w:t>
            </w:r>
          </w:p>
        </w:tc>
        <w:tc>
          <w:tcPr>
            <w:tcW w:w="2816" w:type="dxa"/>
          </w:tcPr>
          <w:p w14:paraId="1F06DE8D" w14:textId="77777777" w:rsidR="008C1934" w:rsidRDefault="008C1934" w:rsidP="00671C17">
            <w:pPr>
              <w:spacing w:line="276" w:lineRule="auto"/>
            </w:pPr>
            <w:r>
              <w:rPr>
                <w:rFonts w:cs="Arial"/>
              </w:rPr>
              <w:t>3 months prior to ISF</w:t>
            </w:r>
          </w:p>
        </w:tc>
      </w:tr>
      <w:tr w:rsidR="008C1934" w:rsidRPr="00CB433C" w14:paraId="47E19E50" w14:textId="77777777" w:rsidTr="008C1934">
        <w:tc>
          <w:tcPr>
            <w:tcW w:w="696" w:type="dxa"/>
          </w:tcPr>
          <w:p w14:paraId="0C0BCF84" w14:textId="77777777" w:rsidR="008C1934" w:rsidRDefault="008C1934" w:rsidP="008C1934">
            <w:pPr>
              <w:pStyle w:val="MRNoHead1"/>
              <w:numPr>
                <w:ilvl w:val="0"/>
                <w:numId w:val="91"/>
              </w:numPr>
            </w:pPr>
          </w:p>
        </w:tc>
        <w:tc>
          <w:tcPr>
            <w:tcW w:w="4458" w:type="dxa"/>
          </w:tcPr>
          <w:p w14:paraId="3C24B83F" w14:textId="77777777" w:rsidR="008C1934" w:rsidRPr="00427C34" w:rsidRDefault="008C1934" w:rsidP="00671C17">
            <w:pPr>
              <w:spacing w:line="276" w:lineRule="auto"/>
            </w:pPr>
            <w:r w:rsidRPr="00427C34">
              <w:t>Engine Evaluation</w:t>
            </w:r>
          </w:p>
        </w:tc>
        <w:tc>
          <w:tcPr>
            <w:tcW w:w="7051" w:type="dxa"/>
          </w:tcPr>
          <w:p w14:paraId="67BD12B0" w14:textId="77777777" w:rsidR="008C1934" w:rsidRPr="00427C34" w:rsidRDefault="008C1934" w:rsidP="00671C17">
            <w:pPr>
              <w:spacing w:line="276" w:lineRule="auto"/>
            </w:pPr>
            <w:r w:rsidRPr="00427C34">
              <w:t>The System Integrator shall demonstrate that an appropriate level of safety can be achieved by the chosen propulsion system, through use of existing design standards and/or test/usage data. MAA RA 1605(1).c.(8) refers.</w:t>
            </w:r>
          </w:p>
        </w:tc>
        <w:tc>
          <w:tcPr>
            <w:tcW w:w="2816" w:type="dxa"/>
          </w:tcPr>
          <w:p w14:paraId="5B82E6EB" w14:textId="77777777" w:rsidR="008C1934" w:rsidRPr="00FA38AB" w:rsidRDefault="008C1934" w:rsidP="00671C17">
            <w:pPr>
              <w:spacing w:line="276" w:lineRule="auto"/>
            </w:pPr>
            <w:r>
              <w:rPr>
                <w:rFonts w:cs="Arial"/>
              </w:rPr>
              <w:t>3 months prior to ISF</w:t>
            </w:r>
          </w:p>
        </w:tc>
      </w:tr>
      <w:tr w:rsidR="008C1934" w:rsidRPr="00CB433C" w14:paraId="40B0AFD0" w14:textId="77777777" w:rsidTr="008C1934">
        <w:tc>
          <w:tcPr>
            <w:tcW w:w="696" w:type="dxa"/>
          </w:tcPr>
          <w:p w14:paraId="35832DD8" w14:textId="77777777" w:rsidR="008C1934" w:rsidRDefault="008C1934" w:rsidP="008C1934">
            <w:pPr>
              <w:pStyle w:val="MRNoHead1"/>
              <w:numPr>
                <w:ilvl w:val="0"/>
                <w:numId w:val="91"/>
              </w:numPr>
            </w:pPr>
          </w:p>
        </w:tc>
        <w:tc>
          <w:tcPr>
            <w:tcW w:w="4458" w:type="dxa"/>
          </w:tcPr>
          <w:p w14:paraId="04827597" w14:textId="77777777" w:rsidR="008C1934" w:rsidRPr="00427C34" w:rsidRDefault="008C1934" w:rsidP="00671C17">
            <w:pPr>
              <w:spacing w:line="276" w:lineRule="auto"/>
            </w:pPr>
            <w:r>
              <w:t xml:space="preserve">Quality Assurance </w:t>
            </w:r>
            <w:r w:rsidRPr="00427C34">
              <w:t>Plan</w:t>
            </w:r>
          </w:p>
        </w:tc>
        <w:tc>
          <w:tcPr>
            <w:tcW w:w="7051" w:type="dxa"/>
          </w:tcPr>
          <w:p w14:paraId="1BE5C539" w14:textId="77777777" w:rsidR="008C1934" w:rsidRPr="00BF5CB1" w:rsidRDefault="008C1934" w:rsidP="00671C17">
            <w:pPr>
              <w:spacing w:line="276" w:lineRule="auto"/>
            </w:pPr>
            <w:r w:rsidRPr="00BF5CB1">
              <w:t>The System Integrator shall:</w:t>
            </w:r>
          </w:p>
          <w:p w14:paraId="58CBEB5B" w14:textId="77777777" w:rsidR="008C1934" w:rsidRDefault="008C1934" w:rsidP="008C1934">
            <w:pPr>
              <w:pStyle w:val="MRLMA1"/>
              <w:numPr>
                <w:ilvl w:val="0"/>
                <w:numId w:val="92"/>
              </w:numPr>
              <w:spacing w:line="276" w:lineRule="auto"/>
            </w:pPr>
            <w:r>
              <w:t xml:space="preserve">detail how they meet the requirements of the Quality Assurance contract specific provisions at clause 74; </w:t>
            </w:r>
          </w:p>
          <w:p w14:paraId="2210DF1F" w14:textId="77777777" w:rsidR="008C1934" w:rsidRPr="00BF5CB1" w:rsidRDefault="008C1934" w:rsidP="008C1934">
            <w:pPr>
              <w:pStyle w:val="MRLMA1"/>
              <w:numPr>
                <w:ilvl w:val="0"/>
                <w:numId w:val="100"/>
              </w:numPr>
              <w:spacing w:line="276" w:lineRule="auto"/>
            </w:pPr>
            <w:r w:rsidRPr="00BF5CB1">
              <w:t>identify the ILS requirements to be integrated into the Project Q</w:t>
            </w:r>
            <w:r>
              <w:t>uality Assurance</w:t>
            </w:r>
            <w:r w:rsidRPr="00BF5CB1">
              <w:t xml:space="preserve"> Plan;</w:t>
            </w:r>
          </w:p>
          <w:p w14:paraId="7C4C72AA" w14:textId="77777777" w:rsidR="008C1934" w:rsidRPr="00BF5CB1" w:rsidRDefault="008C1934" w:rsidP="008C1934">
            <w:pPr>
              <w:pStyle w:val="MRLMA1"/>
              <w:numPr>
                <w:ilvl w:val="0"/>
                <w:numId w:val="100"/>
              </w:numPr>
              <w:spacing w:line="276" w:lineRule="auto"/>
            </w:pPr>
            <w:r w:rsidRPr="00BF5CB1">
              <w:t xml:space="preserve">define the relationship between ILS and </w:t>
            </w:r>
            <w:r>
              <w:t>q</w:t>
            </w:r>
            <w:r w:rsidRPr="00BF5CB1">
              <w:t>uality.</w:t>
            </w:r>
          </w:p>
        </w:tc>
        <w:tc>
          <w:tcPr>
            <w:tcW w:w="2816" w:type="dxa"/>
          </w:tcPr>
          <w:p w14:paraId="1BD7CBC3" w14:textId="77777777" w:rsidR="008C1934" w:rsidRDefault="008C1934" w:rsidP="00671C17">
            <w:pPr>
              <w:spacing w:line="276" w:lineRule="auto"/>
            </w:pPr>
            <w:r>
              <w:t>Contract Award</w:t>
            </w:r>
          </w:p>
        </w:tc>
      </w:tr>
      <w:tr w:rsidR="008C1934" w:rsidRPr="00CB433C" w14:paraId="78BFB960" w14:textId="77777777" w:rsidTr="008C1934">
        <w:tc>
          <w:tcPr>
            <w:tcW w:w="696" w:type="dxa"/>
          </w:tcPr>
          <w:p w14:paraId="55558C56" w14:textId="77777777" w:rsidR="008C1934" w:rsidRPr="00BF5CB1" w:rsidRDefault="008C1934" w:rsidP="008C1934">
            <w:pPr>
              <w:pStyle w:val="MRNoHead1"/>
              <w:numPr>
                <w:ilvl w:val="0"/>
                <w:numId w:val="91"/>
              </w:numPr>
              <w:rPr>
                <w:rFonts w:cs="Arial"/>
              </w:rPr>
            </w:pPr>
          </w:p>
        </w:tc>
        <w:tc>
          <w:tcPr>
            <w:tcW w:w="4458" w:type="dxa"/>
          </w:tcPr>
          <w:p w14:paraId="4DF5ADE9" w14:textId="77777777" w:rsidR="008C1934" w:rsidRPr="00BF5CB1" w:rsidRDefault="008C1934" w:rsidP="00671C17">
            <w:pPr>
              <w:spacing w:line="276" w:lineRule="auto"/>
              <w:rPr>
                <w:rFonts w:cs="Arial"/>
              </w:rPr>
            </w:pPr>
            <w:r w:rsidRPr="00BF5CB1">
              <w:rPr>
                <w:rFonts w:cs="Arial"/>
              </w:rPr>
              <w:t>Safety Management System Report</w:t>
            </w:r>
          </w:p>
        </w:tc>
        <w:tc>
          <w:tcPr>
            <w:tcW w:w="7051" w:type="dxa"/>
          </w:tcPr>
          <w:p w14:paraId="651DA859" w14:textId="77777777" w:rsidR="008C1934" w:rsidRPr="00BF5CB1" w:rsidRDefault="008C1934" w:rsidP="00671C17">
            <w:pPr>
              <w:spacing w:line="276" w:lineRule="auto"/>
              <w:rPr>
                <w:rFonts w:cs="Arial"/>
              </w:rPr>
            </w:pPr>
            <w:r w:rsidRPr="00BF5CB1">
              <w:rPr>
                <w:rFonts w:cs="Arial"/>
              </w:rPr>
              <w:t>The System Integrator shall detail the policies, processes and procedures in place to enable a systematic and proactive approach to managing safety risks.</w:t>
            </w:r>
          </w:p>
        </w:tc>
        <w:tc>
          <w:tcPr>
            <w:tcW w:w="2816" w:type="dxa"/>
          </w:tcPr>
          <w:p w14:paraId="3DD03CF8" w14:textId="77777777" w:rsidR="008C1934" w:rsidRPr="00BF5CB1" w:rsidRDefault="008C1934" w:rsidP="00671C17">
            <w:pPr>
              <w:spacing w:line="276" w:lineRule="auto"/>
              <w:rPr>
                <w:rFonts w:cs="Arial"/>
              </w:rPr>
            </w:pPr>
            <w:r>
              <w:rPr>
                <w:rFonts w:cs="Arial"/>
              </w:rPr>
              <w:t>3 months prior to ISF</w:t>
            </w:r>
          </w:p>
        </w:tc>
      </w:tr>
      <w:tr w:rsidR="008C1934" w:rsidRPr="00CB433C" w14:paraId="3D76C65B" w14:textId="77777777" w:rsidTr="008C1934">
        <w:tc>
          <w:tcPr>
            <w:tcW w:w="696" w:type="dxa"/>
          </w:tcPr>
          <w:p w14:paraId="6E379C6C" w14:textId="77777777" w:rsidR="008C1934" w:rsidRPr="00BF5CB1" w:rsidRDefault="008C1934" w:rsidP="008C1934">
            <w:pPr>
              <w:pStyle w:val="MRNoHead1"/>
              <w:numPr>
                <w:ilvl w:val="0"/>
                <w:numId w:val="91"/>
              </w:numPr>
              <w:rPr>
                <w:rFonts w:cs="Arial"/>
              </w:rPr>
            </w:pPr>
          </w:p>
        </w:tc>
        <w:tc>
          <w:tcPr>
            <w:tcW w:w="4458" w:type="dxa"/>
          </w:tcPr>
          <w:p w14:paraId="6678C182" w14:textId="77777777" w:rsidR="008C1934" w:rsidRPr="00BF5CB1" w:rsidRDefault="008C1934" w:rsidP="00671C17">
            <w:pPr>
              <w:spacing w:line="276" w:lineRule="auto"/>
              <w:rPr>
                <w:rFonts w:cs="Arial"/>
              </w:rPr>
            </w:pPr>
            <w:r w:rsidRPr="00BF5CB1">
              <w:rPr>
                <w:rFonts w:cs="Arial"/>
              </w:rPr>
              <w:t xml:space="preserve">Failure Reporting, Analysis, and Corrective Action System Strategy </w:t>
            </w:r>
          </w:p>
        </w:tc>
        <w:tc>
          <w:tcPr>
            <w:tcW w:w="7051" w:type="dxa"/>
          </w:tcPr>
          <w:p w14:paraId="41A4962E" w14:textId="77777777" w:rsidR="008C1934" w:rsidRPr="00BF5CB1" w:rsidRDefault="008C1934" w:rsidP="00671C17">
            <w:pPr>
              <w:spacing w:line="276" w:lineRule="auto"/>
              <w:rPr>
                <w:rFonts w:cs="Arial"/>
              </w:rPr>
            </w:pPr>
            <w:r w:rsidRPr="00BF5CB1">
              <w:rPr>
                <w:rFonts w:cs="Arial"/>
              </w:rPr>
              <w:t>The System Integrator shall detail the process for:</w:t>
            </w:r>
          </w:p>
          <w:p w14:paraId="62224983" w14:textId="77777777" w:rsidR="008C1934" w:rsidRPr="00BF5CB1" w:rsidRDefault="008C1934" w:rsidP="008C1934">
            <w:pPr>
              <w:pStyle w:val="MRLMA1"/>
              <w:numPr>
                <w:ilvl w:val="0"/>
                <w:numId w:val="101"/>
              </w:numPr>
              <w:spacing w:line="276" w:lineRule="auto"/>
            </w:pPr>
            <w:r w:rsidRPr="00BF5CB1">
              <w:t>failure reporting</w:t>
            </w:r>
            <w:r>
              <w:t>, incorporating the use of the MOD Form 760 process</w:t>
            </w:r>
            <w:r w:rsidRPr="00BF5CB1">
              <w:t>;</w:t>
            </w:r>
          </w:p>
          <w:p w14:paraId="586B0885" w14:textId="77777777" w:rsidR="008C1934" w:rsidRPr="00BF5CB1" w:rsidRDefault="008C1934" w:rsidP="008C1934">
            <w:pPr>
              <w:pStyle w:val="MRLMA1"/>
              <w:numPr>
                <w:ilvl w:val="0"/>
                <w:numId w:val="101"/>
              </w:numPr>
              <w:spacing w:line="276" w:lineRule="auto"/>
            </w:pPr>
            <w:r w:rsidRPr="00BF5CB1">
              <w:t xml:space="preserve">analysis of failures; </w:t>
            </w:r>
          </w:p>
          <w:p w14:paraId="1D32BFAB" w14:textId="77777777" w:rsidR="008C1934" w:rsidRPr="00BF5CB1" w:rsidRDefault="008C1934" w:rsidP="008C1934">
            <w:pPr>
              <w:pStyle w:val="MRLMA1"/>
              <w:numPr>
                <w:ilvl w:val="0"/>
                <w:numId w:val="101"/>
              </w:numPr>
              <w:spacing w:line="276" w:lineRule="auto"/>
            </w:pPr>
            <w:r w:rsidRPr="00BF5CB1">
              <w:t>recording and reporting of software-related failures to support the Software Assurance Strategy; and</w:t>
            </w:r>
          </w:p>
          <w:p w14:paraId="3EEFC56F" w14:textId="77777777" w:rsidR="008C1934" w:rsidRPr="00BF5CB1" w:rsidRDefault="008C1934" w:rsidP="008C1934">
            <w:pPr>
              <w:pStyle w:val="MRLMA1"/>
              <w:numPr>
                <w:ilvl w:val="0"/>
                <w:numId w:val="101"/>
              </w:numPr>
              <w:spacing w:line="276" w:lineRule="auto"/>
            </w:pPr>
            <w:r w:rsidRPr="00BF5CB1">
              <w:t>corrective actions in response to failures.</w:t>
            </w:r>
          </w:p>
        </w:tc>
        <w:tc>
          <w:tcPr>
            <w:tcW w:w="2816" w:type="dxa"/>
          </w:tcPr>
          <w:p w14:paraId="0F7603A7" w14:textId="77777777" w:rsidR="008C1934" w:rsidRPr="00BF5CB1" w:rsidRDefault="008C1934" w:rsidP="00671C17">
            <w:pPr>
              <w:spacing w:line="276" w:lineRule="auto"/>
              <w:rPr>
                <w:rFonts w:cs="Arial"/>
              </w:rPr>
            </w:pPr>
            <w:r>
              <w:rPr>
                <w:rFonts w:cs="Arial"/>
              </w:rPr>
              <w:t>3 months prior to ISF</w:t>
            </w:r>
          </w:p>
        </w:tc>
      </w:tr>
      <w:tr w:rsidR="008C1934" w:rsidRPr="00CB433C" w14:paraId="6EFB2120" w14:textId="77777777" w:rsidTr="008C1934">
        <w:tc>
          <w:tcPr>
            <w:tcW w:w="696" w:type="dxa"/>
          </w:tcPr>
          <w:p w14:paraId="10A45CBD" w14:textId="77777777" w:rsidR="008C1934" w:rsidRPr="00BF5CB1" w:rsidRDefault="008C1934" w:rsidP="008C1934">
            <w:pPr>
              <w:pStyle w:val="MRNoHead1"/>
              <w:numPr>
                <w:ilvl w:val="0"/>
                <w:numId w:val="91"/>
              </w:numPr>
              <w:rPr>
                <w:rFonts w:cs="Arial"/>
              </w:rPr>
            </w:pPr>
          </w:p>
        </w:tc>
        <w:tc>
          <w:tcPr>
            <w:tcW w:w="4458" w:type="dxa"/>
          </w:tcPr>
          <w:p w14:paraId="0C8683AC" w14:textId="77777777" w:rsidR="008C1934" w:rsidRPr="00BF5CB1" w:rsidRDefault="008C1934" w:rsidP="00671C17">
            <w:pPr>
              <w:spacing w:line="276" w:lineRule="auto"/>
              <w:rPr>
                <w:rFonts w:cs="Arial"/>
              </w:rPr>
            </w:pPr>
            <w:r w:rsidRPr="00BF5CB1">
              <w:rPr>
                <w:rFonts w:cs="Arial"/>
              </w:rPr>
              <w:t>Ageing Aircraft Strategy</w:t>
            </w:r>
          </w:p>
        </w:tc>
        <w:tc>
          <w:tcPr>
            <w:tcW w:w="7051" w:type="dxa"/>
          </w:tcPr>
          <w:p w14:paraId="1F761C20" w14:textId="77777777" w:rsidR="008C1934" w:rsidRPr="00BF5CB1" w:rsidRDefault="008C1934" w:rsidP="00671C17">
            <w:pPr>
              <w:spacing w:line="276" w:lineRule="auto"/>
              <w:rPr>
                <w:rFonts w:cs="Arial"/>
              </w:rPr>
            </w:pPr>
            <w:r w:rsidRPr="00BF5CB1">
              <w:rPr>
                <w:rFonts w:cs="Arial"/>
              </w:rPr>
              <w:t>The System Integrator shall:</w:t>
            </w:r>
          </w:p>
          <w:p w14:paraId="1121CBC6" w14:textId="77777777" w:rsidR="008C1934" w:rsidRPr="00BF5CB1" w:rsidRDefault="008C1934" w:rsidP="008C1934">
            <w:pPr>
              <w:pStyle w:val="MRLMA1"/>
              <w:numPr>
                <w:ilvl w:val="0"/>
                <w:numId w:val="102"/>
              </w:numPr>
              <w:spacing w:line="276" w:lineRule="auto"/>
            </w:pPr>
            <w:r w:rsidRPr="00BF5CB1">
              <w:t>define the processes and policies to ensure that degradation and the interaction of apparently unrelated ageing processes is accounted for;</w:t>
            </w:r>
          </w:p>
          <w:p w14:paraId="58931DBB" w14:textId="77777777" w:rsidR="008C1934" w:rsidRPr="00BF5CB1" w:rsidRDefault="008C1934" w:rsidP="008C1934">
            <w:pPr>
              <w:pStyle w:val="MRLMA1"/>
              <w:numPr>
                <w:ilvl w:val="0"/>
                <w:numId w:val="102"/>
              </w:numPr>
              <w:spacing w:line="276" w:lineRule="auto"/>
            </w:pPr>
            <w:r w:rsidRPr="00BF5CB1">
              <w:t xml:space="preserve">detail how associated risks are appropriately mitigated; </w:t>
            </w:r>
          </w:p>
          <w:p w14:paraId="1EE86E9F" w14:textId="77777777" w:rsidR="008C1934" w:rsidRPr="00BF5CB1" w:rsidRDefault="008C1934" w:rsidP="008C1934">
            <w:pPr>
              <w:pStyle w:val="MRLMA1"/>
              <w:numPr>
                <w:ilvl w:val="0"/>
                <w:numId w:val="102"/>
              </w:numPr>
              <w:spacing w:line="276" w:lineRule="auto"/>
            </w:pPr>
            <w:r w:rsidRPr="00BF5CB1">
              <w:t>ensure that inherent design characteristics are identified to reduce the requirement for demonstrable proof of integrity management as the MUAS age;</w:t>
            </w:r>
          </w:p>
          <w:p w14:paraId="55E87B83" w14:textId="77777777" w:rsidR="008C1934" w:rsidRPr="00BF5CB1" w:rsidRDefault="008C1934" w:rsidP="008C1934">
            <w:pPr>
              <w:pStyle w:val="MRLMA1"/>
              <w:numPr>
                <w:ilvl w:val="0"/>
                <w:numId w:val="102"/>
              </w:numPr>
              <w:spacing w:line="276" w:lineRule="auto"/>
            </w:pPr>
            <w:r w:rsidRPr="00BF5CB1">
              <w:t>propose a suitable approach to Ageing Aircraft Audits; and</w:t>
            </w:r>
          </w:p>
          <w:p w14:paraId="52D741CE" w14:textId="77777777" w:rsidR="008C1934" w:rsidRPr="00BF5CB1" w:rsidRDefault="008C1934" w:rsidP="008C1934">
            <w:pPr>
              <w:pStyle w:val="MRLMA1"/>
              <w:numPr>
                <w:ilvl w:val="0"/>
                <w:numId w:val="102"/>
              </w:numPr>
              <w:spacing w:line="276" w:lineRule="auto"/>
            </w:pPr>
            <w:r w:rsidRPr="00BF5CB1">
              <w:t>produce an Ageing Aircraft Plan detailing how the Strategy will be implemented and associated timelines for routine / scheduled activities.</w:t>
            </w:r>
          </w:p>
        </w:tc>
        <w:tc>
          <w:tcPr>
            <w:tcW w:w="2816" w:type="dxa"/>
          </w:tcPr>
          <w:p w14:paraId="27046749" w14:textId="77777777" w:rsidR="008C1934" w:rsidRPr="00BF5CB1" w:rsidRDefault="008C1934" w:rsidP="00671C17">
            <w:pPr>
              <w:spacing w:line="276" w:lineRule="auto"/>
              <w:rPr>
                <w:rFonts w:cs="Arial"/>
              </w:rPr>
            </w:pPr>
            <w:r>
              <w:rPr>
                <w:rFonts w:cs="Arial"/>
              </w:rPr>
              <w:t>FOC</w:t>
            </w:r>
          </w:p>
        </w:tc>
      </w:tr>
      <w:tr w:rsidR="008C1934" w:rsidRPr="00CB433C" w14:paraId="04527191" w14:textId="77777777" w:rsidTr="008C1934">
        <w:tc>
          <w:tcPr>
            <w:tcW w:w="696" w:type="dxa"/>
          </w:tcPr>
          <w:p w14:paraId="3332BF03" w14:textId="77777777" w:rsidR="008C1934" w:rsidRPr="00BF5CB1" w:rsidRDefault="008C1934" w:rsidP="008C1934">
            <w:pPr>
              <w:pStyle w:val="MRNoHead1"/>
              <w:numPr>
                <w:ilvl w:val="0"/>
                <w:numId w:val="91"/>
              </w:numPr>
              <w:rPr>
                <w:rFonts w:cs="Arial"/>
              </w:rPr>
            </w:pPr>
          </w:p>
        </w:tc>
        <w:tc>
          <w:tcPr>
            <w:tcW w:w="4458" w:type="dxa"/>
          </w:tcPr>
          <w:p w14:paraId="3CD6AFA1" w14:textId="77777777" w:rsidR="008C1934" w:rsidRPr="00BF5CB1" w:rsidRDefault="008C1934" w:rsidP="00671C17">
            <w:pPr>
              <w:spacing w:line="276" w:lineRule="auto"/>
              <w:rPr>
                <w:rFonts w:cs="Arial"/>
              </w:rPr>
            </w:pPr>
            <w:r w:rsidRPr="00BF5CB1">
              <w:rPr>
                <w:rFonts w:cs="Arial"/>
              </w:rPr>
              <w:t>Manufacturing Plan</w:t>
            </w:r>
          </w:p>
        </w:tc>
        <w:tc>
          <w:tcPr>
            <w:tcW w:w="7051" w:type="dxa"/>
          </w:tcPr>
          <w:p w14:paraId="131C8FA7" w14:textId="77777777" w:rsidR="008C1934" w:rsidRPr="00BF5CB1" w:rsidRDefault="008C1934" w:rsidP="00671C17">
            <w:pPr>
              <w:spacing w:line="276" w:lineRule="auto"/>
              <w:rPr>
                <w:rFonts w:cs="Arial"/>
              </w:rPr>
            </w:pPr>
            <w:r w:rsidRPr="00BF5CB1">
              <w:rPr>
                <w:rFonts w:cs="Arial"/>
              </w:rPr>
              <w:t>The System Integrator shall:</w:t>
            </w:r>
          </w:p>
          <w:p w14:paraId="49BFBD2E" w14:textId="77777777" w:rsidR="008C1934" w:rsidRPr="00BF5CB1" w:rsidRDefault="008C1934" w:rsidP="008C1934">
            <w:pPr>
              <w:pStyle w:val="MRLMA1"/>
              <w:numPr>
                <w:ilvl w:val="0"/>
                <w:numId w:val="103"/>
              </w:numPr>
              <w:spacing w:line="276" w:lineRule="auto"/>
            </w:pPr>
            <w:r w:rsidRPr="00BF5CB1">
              <w:t>define the approach to the manufacture of the MUAS in accordance with the accepted system specification;</w:t>
            </w:r>
          </w:p>
          <w:p w14:paraId="5BC95A70" w14:textId="77777777" w:rsidR="008C1934" w:rsidRPr="00BF5CB1" w:rsidRDefault="008C1934" w:rsidP="008C1934">
            <w:pPr>
              <w:pStyle w:val="MRLMA1"/>
              <w:numPr>
                <w:ilvl w:val="0"/>
                <w:numId w:val="103"/>
              </w:numPr>
              <w:spacing w:line="276" w:lineRule="auto"/>
            </w:pPr>
            <w:r w:rsidRPr="00BF5CB1">
              <w:t>identify high-risk and low-yield manufacturing processes;</w:t>
            </w:r>
          </w:p>
          <w:p w14:paraId="569F5487" w14:textId="77777777" w:rsidR="008C1934" w:rsidRPr="00BF5CB1" w:rsidRDefault="008C1934" w:rsidP="008C1934">
            <w:pPr>
              <w:pStyle w:val="MRLMA1"/>
              <w:numPr>
                <w:ilvl w:val="0"/>
                <w:numId w:val="103"/>
              </w:numPr>
              <w:spacing w:line="276" w:lineRule="auto"/>
            </w:pPr>
            <w:r w:rsidRPr="00BF5CB1">
              <w:t>identify high-risk and low-yield materials;</w:t>
            </w:r>
          </w:p>
          <w:p w14:paraId="397A90B7" w14:textId="77777777" w:rsidR="008C1934" w:rsidRPr="00BF5CB1" w:rsidRDefault="008C1934" w:rsidP="008C1934">
            <w:pPr>
              <w:pStyle w:val="MRLMA1"/>
              <w:numPr>
                <w:ilvl w:val="0"/>
                <w:numId w:val="103"/>
              </w:numPr>
              <w:spacing w:line="276" w:lineRule="auto"/>
            </w:pPr>
            <w:r w:rsidRPr="00BF5CB1">
              <w:t>identify any requirements for manufacturing development efforts to satisfy design requirements;</w:t>
            </w:r>
          </w:p>
          <w:p w14:paraId="2E0E95DF" w14:textId="77777777" w:rsidR="008C1934" w:rsidRPr="00BF5CB1" w:rsidRDefault="008C1934" w:rsidP="008C1934">
            <w:pPr>
              <w:pStyle w:val="MRLMA1"/>
              <w:numPr>
                <w:ilvl w:val="0"/>
                <w:numId w:val="103"/>
              </w:numPr>
              <w:spacing w:line="276" w:lineRule="auto"/>
            </w:pPr>
            <w:r w:rsidRPr="00BF5CB1">
              <w:t xml:space="preserve">include a Manufacturing Process Definition detailing the approach to monitoring and controlling the quality of manufacturing output and processes; </w:t>
            </w:r>
          </w:p>
          <w:p w14:paraId="00985A3E" w14:textId="77777777" w:rsidR="008C1934" w:rsidRPr="00BF5CB1" w:rsidRDefault="008C1934" w:rsidP="008C1934">
            <w:pPr>
              <w:pStyle w:val="MRLMA1"/>
              <w:numPr>
                <w:ilvl w:val="0"/>
                <w:numId w:val="103"/>
              </w:numPr>
              <w:spacing w:line="276" w:lineRule="auto"/>
            </w:pPr>
            <w:r w:rsidRPr="00BF5CB1">
              <w:t>detail production planning;</w:t>
            </w:r>
          </w:p>
          <w:p w14:paraId="6FCAA1E9" w14:textId="77777777" w:rsidR="008C1934" w:rsidRDefault="008C1934" w:rsidP="008C1934">
            <w:pPr>
              <w:pStyle w:val="MRLMA1"/>
              <w:numPr>
                <w:ilvl w:val="0"/>
                <w:numId w:val="103"/>
              </w:numPr>
              <w:spacing w:line="276" w:lineRule="auto"/>
            </w:pPr>
            <w:r w:rsidRPr="00BF5CB1">
              <w:lastRenderedPageBreak/>
              <w:t>identify long-lead items</w:t>
            </w:r>
            <w:r>
              <w:t>; and</w:t>
            </w:r>
          </w:p>
          <w:p w14:paraId="4BB259FC" w14:textId="77777777" w:rsidR="008C1934" w:rsidRPr="00BF5CB1" w:rsidRDefault="008C1934" w:rsidP="008C1934">
            <w:pPr>
              <w:pStyle w:val="MRLMA1"/>
              <w:numPr>
                <w:ilvl w:val="0"/>
                <w:numId w:val="103"/>
              </w:numPr>
              <w:spacing w:line="276" w:lineRule="auto"/>
            </w:pPr>
            <w:r w:rsidRPr="004670F6">
              <w:t>includ</w:t>
            </w:r>
            <w:r>
              <w:t>e</w:t>
            </w:r>
            <w:r w:rsidRPr="004670F6">
              <w:t xml:space="preserve"> </w:t>
            </w:r>
            <w:r>
              <w:t xml:space="preserve">a </w:t>
            </w:r>
            <w:r w:rsidRPr="004670F6">
              <w:t>draft Development Roadmap of initial products and subsequent iterations</w:t>
            </w:r>
          </w:p>
        </w:tc>
        <w:tc>
          <w:tcPr>
            <w:tcW w:w="2816" w:type="dxa"/>
          </w:tcPr>
          <w:p w14:paraId="143304F9" w14:textId="77777777" w:rsidR="008C1934" w:rsidRPr="00BF5CB1" w:rsidRDefault="008C1934" w:rsidP="00671C17">
            <w:pPr>
              <w:spacing w:line="276" w:lineRule="auto"/>
              <w:rPr>
                <w:rFonts w:cs="Arial"/>
              </w:rPr>
            </w:pPr>
            <w:r>
              <w:lastRenderedPageBreak/>
              <w:t>3 months prior to ISF</w:t>
            </w:r>
          </w:p>
        </w:tc>
      </w:tr>
      <w:tr w:rsidR="008C1934" w:rsidRPr="00CB433C" w14:paraId="7A053A6A" w14:textId="77777777" w:rsidTr="008C1934">
        <w:tc>
          <w:tcPr>
            <w:tcW w:w="696" w:type="dxa"/>
          </w:tcPr>
          <w:p w14:paraId="69DB887D" w14:textId="77777777" w:rsidR="008C1934" w:rsidRPr="00BF5CB1" w:rsidRDefault="008C1934" w:rsidP="008C1934">
            <w:pPr>
              <w:pStyle w:val="MRNoHead1"/>
              <w:numPr>
                <w:ilvl w:val="0"/>
                <w:numId w:val="91"/>
              </w:numPr>
              <w:rPr>
                <w:rFonts w:cs="Arial"/>
              </w:rPr>
            </w:pPr>
          </w:p>
        </w:tc>
        <w:tc>
          <w:tcPr>
            <w:tcW w:w="4458" w:type="dxa"/>
          </w:tcPr>
          <w:p w14:paraId="261001D2" w14:textId="77777777" w:rsidR="008C1934" w:rsidRPr="00BF5CB1" w:rsidRDefault="008C1934" w:rsidP="00671C17">
            <w:pPr>
              <w:spacing w:line="276" w:lineRule="auto"/>
              <w:rPr>
                <w:rFonts w:cs="Arial"/>
              </w:rPr>
            </w:pPr>
            <w:r w:rsidRPr="00BF5CB1">
              <w:rPr>
                <w:rFonts w:cs="Arial"/>
              </w:rPr>
              <w:t>Factory Acceptance Plan</w:t>
            </w:r>
          </w:p>
        </w:tc>
        <w:tc>
          <w:tcPr>
            <w:tcW w:w="7051" w:type="dxa"/>
          </w:tcPr>
          <w:p w14:paraId="4F22AA08" w14:textId="77777777" w:rsidR="008C1934" w:rsidRPr="00BF5CB1" w:rsidRDefault="008C1934" w:rsidP="00671C17">
            <w:pPr>
              <w:spacing w:line="276" w:lineRule="auto"/>
              <w:rPr>
                <w:rFonts w:cs="Arial"/>
              </w:rPr>
            </w:pPr>
            <w:r w:rsidRPr="00BF5CB1">
              <w:rPr>
                <w:rFonts w:cs="Arial"/>
              </w:rPr>
              <w:t>The System Integrator shall detail:</w:t>
            </w:r>
          </w:p>
          <w:p w14:paraId="7FE1DF73" w14:textId="77777777" w:rsidR="008C1934" w:rsidRPr="00BF5CB1" w:rsidRDefault="008C1934" w:rsidP="008C1934">
            <w:pPr>
              <w:pStyle w:val="MRLMA1"/>
              <w:numPr>
                <w:ilvl w:val="0"/>
                <w:numId w:val="104"/>
              </w:numPr>
              <w:spacing w:line="276" w:lineRule="auto"/>
            </w:pPr>
            <w:r w:rsidRPr="00BF5CB1">
              <w:t>the process for factory acceptance testing; and</w:t>
            </w:r>
          </w:p>
          <w:p w14:paraId="17464A39" w14:textId="77777777" w:rsidR="008C1934" w:rsidRPr="00BF5CB1" w:rsidRDefault="008C1934" w:rsidP="008C1934">
            <w:pPr>
              <w:pStyle w:val="MRLMA1"/>
              <w:numPr>
                <w:ilvl w:val="0"/>
                <w:numId w:val="104"/>
              </w:numPr>
              <w:spacing w:line="276" w:lineRule="auto"/>
            </w:pPr>
            <w:r w:rsidRPr="00BF5CB1">
              <w:t>the structure of the factory acceptance statement.</w:t>
            </w:r>
          </w:p>
        </w:tc>
        <w:tc>
          <w:tcPr>
            <w:tcW w:w="2816" w:type="dxa"/>
          </w:tcPr>
          <w:p w14:paraId="7E9A2187" w14:textId="77777777" w:rsidR="008C1934" w:rsidRPr="00BF5CB1" w:rsidRDefault="008C1934" w:rsidP="00671C17">
            <w:pPr>
              <w:spacing w:line="276" w:lineRule="auto"/>
              <w:rPr>
                <w:rFonts w:cs="Arial"/>
              </w:rPr>
            </w:pPr>
            <w:r w:rsidRPr="005E444B">
              <w:t xml:space="preserve"> </w:t>
            </w:r>
            <w:r>
              <w:t>3 months prior to ISF</w:t>
            </w:r>
          </w:p>
        </w:tc>
      </w:tr>
      <w:tr w:rsidR="008C1934" w:rsidRPr="00CB433C" w14:paraId="0296648B" w14:textId="77777777" w:rsidTr="008C1934">
        <w:tc>
          <w:tcPr>
            <w:tcW w:w="696" w:type="dxa"/>
          </w:tcPr>
          <w:p w14:paraId="359EF6CF" w14:textId="77777777" w:rsidR="008C1934" w:rsidRPr="00BF5CB1" w:rsidRDefault="008C1934" w:rsidP="008C1934">
            <w:pPr>
              <w:pStyle w:val="MRNoHead1"/>
              <w:numPr>
                <w:ilvl w:val="0"/>
                <w:numId w:val="91"/>
              </w:numPr>
              <w:rPr>
                <w:rFonts w:cs="Arial"/>
              </w:rPr>
            </w:pPr>
          </w:p>
        </w:tc>
        <w:tc>
          <w:tcPr>
            <w:tcW w:w="4458" w:type="dxa"/>
          </w:tcPr>
          <w:p w14:paraId="2E6F383F" w14:textId="77777777" w:rsidR="008C1934" w:rsidRPr="00BF5CB1" w:rsidRDefault="008C1934" w:rsidP="00671C17">
            <w:pPr>
              <w:spacing w:line="276" w:lineRule="auto"/>
              <w:rPr>
                <w:rFonts w:cs="Arial"/>
              </w:rPr>
            </w:pPr>
            <w:r w:rsidRPr="00BF5CB1">
              <w:rPr>
                <w:rFonts w:cs="Arial"/>
              </w:rPr>
              <w:t>Verification and Validation Requirements Matrix (VVRM)</w:t>
            </w:r>
          </w:p>
        </w:tc>
        <w:tc>
          <w:tcPr>
            <w:tcW w:w="7051" w:type="dxa"/>
          </w:tcPr>
          <w:p w14:paraId="7BCD8294" w14:textId="77777777" w:rsidR="008C1934" w:rsidRPr="00BF5CB1" w:rsidRDefault="008C1934" w:rsidP="00671C17">
            <w:pPr>
              <w:spacing w:line="276" w:lineRule="auto"/>
              <w:rPr>
                <w:rFonts w:cs="Arial"/>
              </w:rPr>
            </w:pPr>
            <w:r w:rsidRPr="00BF5CB1">
              <w:rPr>
                <w:rFonts w:cs="Arial"/>
              </w:rPr>
              <w:t xml:space="preserve">The System Integrator shall populate </w:t>
            </w:r>
            <w:r>
              <w:rPr>
                <w:rFonts w:cs="Arial"/>
              </w:rPr>
              <w:t xml:space="preserve">and maintain </w:t>
            </w:r>
            <w:r w:rsidRPr="00BF5CB1">
              <w:rPr>
                <w:rFonts w:cs="Arial"/>
              </w:rPr>
              <w:t>the VVRM issued by the Authority, with a claim of compliance statement against each System Requirement, stating:</w:t>
            </w:r>
          </w:p>
          <w:p w14:paraId="161762BA" w14:textId="77777777" w:rsidR="008C1934" w:rsidRPr="00BF5CB1" w:rsidRDefault="008C1934" w:rsidP="008C1934">
            <w:pPr>
              <w:pStyle w:val="MRLMA1"/>
              <w:numPr>
                <w:ilvl w:val="0"/>
                <w:numId w:val="95"/>
              </w:numPr>
              <w:spacing w:line="276" w:lineRule="auto"/>
            </w:pPr>
            <w:r w:rsidRPr="00BF5CB1">
              <w:t>whether or not the proposed design solution satisfies either threshold or the objective measure of performance;</w:t>
            </w:r>
          </w:p>
          <w:p w14:paraId="1A332FE5" w14:textId="77777777" w:rsidR="008C1934" w:rsidRPr="00BF5CB1" w:rsidRDefault="008C1934" w:rsidP="008C1934">
            <w:pPr>
              <w:pStyle w:val="MRLMA1"/>
              <w:numPr>
                <w:ilvl w:val="0"/>
                <w:numId w:val="95"/>
              </w:numPr>
              <w:spacing w:line="276" w:lineRule="auto"/>
            </w:pPr>
            <w:r w:rsidRPr="00BF5CB1">
              <w:t>where compliance is claimed, what evidence has been provided to support the claim;</w:t>
            </w:r>
          </w:p>
          <w:p w14:paraId="38C1321E" w14:textId="77777777" w:rsidR="008C1934" w:rsidRPr="00BF5CB1" w:rsidRDefault="008C1934" w:rsidP="008C1934">
            <w:pPr>
              <w:pStyle w:val="MRLMA1"/>
              <w:numPr>
                <w:ilvl w:val="0"/>
                <w:numId w:val="95"/>
              </w:numPr>
              <w:spacing w:line="276" w:lineRule="auto"/>
            </w:pPr>
            <w:r w:rsidRPr="00BF5CB1">
              <w:t>where compliance has not been claimed, the System Integrator proposal for how compliance will be sought in the future and the associated timescales.</w:t>
            </w:r>
          </w:p>
        </w:tc>
        <w:tc>
          <w:tcPr>
            <w:tcW w:w="2816" w:type="dxa"/>
          </w:tcPr>
          <w:p w14:paraId="66AC7F24" w14:textId="77777777" w:rsidR="008C1934" w:rsidRPr="00BF5CB1" w:rsidRDefault="008C1934" w:rsidP="00671C17">
            <w:pPr>
              <w:spacing w:line="276" w:lineRule="auto"/>
              <w:rPr>
                <w:rFonts w:cs="Arial"/>
              </w:rPr>
            </w:pPr>
            <w:r>
              <w:t>From Contract Award</w:t>
            </w:r>
          </w:p>
        </w:tc>
      </w:tr>
      <w:tr w:rsidR="008C1934" w:rsidRPr="00CB433C" w14:paraId="0FA351BA" w14:textId="77777777" w:rsidTr="008C1934">
        <w:tc>
          <w:tcPr>
            <w:tcW w:w="696" w:type="dxa"/>
          </w:tcPr>
          <w:p w14:paraId="5E9BE184" w14:textId="77777777" w:rsidR="008C1934" w:rsidRDefault="008C1934" w:rsidP="008C1934">
            <w:pPr>
              <w:pStyle w:val="MRNoHead1"/>
              <w:numPr>
                <w:ilvl w:val="0"/>
                <w:numId w:val="91"/>
              </w:numPr>
              <w:rPr>
                <w:color w:val="FF0000"/>
              </w:rPr>
            </w:pPr>
          </w:p>
        </w:tc>
        <w:tc>
          <w:tcPr>
            <w:tcW w:w="4458" w:type="dxa"/>
          </w:tcPr>
          <w:p w14:paraId="1D276790" w14:textId="77777777" w:rsidR="008C1934" w:rsidRPr="00427C34" w:rsidRDefault="008C1934" w:rsidP="00671C17">
            <w:pPr>
              <w:spacing w:line="276" w:lineRule="auto"/>
            </w:pPr>
            <w:r w:rsidRPr="00427C34">
              <w:t>Enabling Contract opportunity reports</w:t>
            </w:r>
          </w:p>
        </w:tc>
        <w:tc>
          <w:tcPr>
            <w:tcW w:w="7051" w:type="dxa"/>
          </w:tcPr>
          <w:p w14:paraId="0BBCCB4B" w14:textId="77777777" w:rsidR="008C1934" w:rsidRPr="00427C34" w:rsidRDefault="008C1934" w:rsidP="00671C17">
            <w:pPr>
              <w:spacing w:line="276" w:lineRule="auto"/>
            </w:pPr>
            <w:r w:rsidRPr="00427C34">
              <w:t>The System Integrator shall detail the number, type and value of Enabling Contract opportunities placed on the D</w:t>
            </w:r>
            <w:r>
              <w:t xml:space="preserve">efence </w:t>
            </w:r>
            <w:r w:rsidRPr="00427C34">
              <w:t>S</w:t>
            </w:r>
            <w:r>
              <w:t xml:space="preserve">ourcing </w:t>
            </w:r>
            <w:r w:rsidRPr="00427C34">
              <w:t>P</w:t>
            </w:r>
            <w:r>
              <w:t>ortal</w:t>
            </w:r>
            <w:r w:rsidRPr="00427C34">
              <w:t xml:space="preserve"> and awarded during the Contract Period.</w:t>
            </w:r>
            <w:r>
              <w:t xml:space="preserve"> </w:t>
            </w:r>
          </w:p>
        </w:tc>
        <w:tc>
          <w:tcPr>
            <w:tcW w:w="2816" w:type="dxa"/>
          </w:tcPr>
          <w:p w14:paraId="64CFB6C3" w14:textId="77777777" w:rsidR="008C1934" w:rsidRPr="00EB044C" w:rsidRDefault="008C1934" w:rsidP="00671C17">
            <w:pPr>
              <w:spacing w:line="276" w:lineRule="auto"/>
              <w:rPr>
                <w:color w:val="FF0000"/>
              </w:rPr>
            </w:pPr>
            <w:r>
              <w:t>As requested by the Authority</w:t>
            </w:r>
            <w:r w:rsidRPr="00F51D61">
              <w:tab/>
            </w:r>
          </w:p>
        </w:tc>
      </w:tr>
      <w:tr w:rsidR="008C1934" w:rsidRPr="00CB433C" w14:paraId="2B9D0FD5" w14:textId="77777777" w:rsidTr="008C1934">
        <w:tc>
          <w:tcPr>
            <w:tcW w:w="696" w:type="dxa"/>
          </w:tcPr>
          <w:p w14:paraId="0782FBDB" w14:textId="77777777" w:rsidR="008C1934" w:rsidRDefault="008C1934" w:rsidP="008C1934">
            <w:pPr>
              <w:pStyle w:val="MRNoHead1"/>
              <w:numPr>
                <w:ilvl w:val="0"/>
                <w:numId w:val="91"/>
              </w:numPr>
              <w:rPr>
                <w:color w:val="FF0000"/>
              </w:rPr>
            </w:pPr>
          </w:p>
        </w:tc>
        <w:tc>
          <w:tcPr>
            <w:tcW w:w="4458" w:type="dxa"/>
          </w:tcPr>
          <w:p w14:paraId="4704A546" w14:textId="77777777" w:rsidR="008C1934" w:rsidRPr="00427C34" w:rsidRDefault="008C1934" w:rsidP="00671C17">
            <w:pPr>
              <w:spacing w:line="276" w:lineRule="auto"/>
            </w:pPr>
            <w:r>
              <w:t>Financial Data Input</w:t>
            </w:r>
          </w:p>
        </w:tc>
        <w:tc>
          <w:tcPr>
            <w:tcW w:w="7051" w:type="dxa"/>
          </w:tcPr>
          <w:p w14:paraId="1845486C" w14:textId="77777777" w:rsidR="008C1934" w:rsidRPr="00427C34" w:rsidRDefault="008C1934" w:rsidP="00671C17">
            <w:pPr>
              <w:spacing w:line="276" w:lineRule="auto"/>
            </w:pPr>
            <w:r>
              <w:t xml:space="preserve">The System Integrator shall comply with DEFCON 647. </w:t>
            </w:r>
          </w:p>
        </w:tc>
        <w:tc>
          <w:tcPr>
            <w:tcW w:w="2816" w:type="dxa"/>
          </w:tcPr>
          <w:p w14:paraId="34F8107B" w14:textId="77777777" w:rsidR="008C1934" w:rsidRPr="000A52D1" w:rsidRDefault="008C1934" w:rsidP="00671C17">
            <w:pPr>
              <w:spacing w:line="276" w:lineRule="auto"/>
            </w:pPr>
            <w:r w:rsidRPr="00E57B29">
              <w:t>As requested by the Authority.</w:t>
            </w:r>
          </w:p>
        </w:tc>
      </w:tr>
      <w:tr w:rsidR="008C1934" w:rsidRPr="00CB433C" w14:paraId="7E8BCB86" w14:textId="77777777" w:rsidTr="008C1934">
        <w:tc>
          <w:tcPr>
            <w:tcW w:w="696" w:type="dxa"/>
          </w:tcPr>
          <w:p w14:paraId="43752D5A" w14:textId="77777777" w:rsidR="008C1934" w:rsidRDefault="008C1934" w:rsidP="008C1934">
            <w:pPr>
              <w:pStyle w:val="MRNoHead1"/>
              <w:numPr>
                <w:ilvl w:val="0"/>
                <w:numId w:val="91"/>
              </w:numPr>
              <w:rPr>
                <w:color w:val="FF0000"/>
              </w:rPr>
            </w:pPr>
          </w:p>
        </w:tc>
        <w:tc>
          <w:tcPr>
            <w:tcW w:w="4458" w:type="dxa"/>
          </w:tcPr>
          <w:p w14:paraId="0159C0C6" w14:textId="77777777" w:rsidR="008C1934" w:rsidRDefault="008C1934" w:rsidP="00671C17">
            <w:pPr>
              <w:spacing w:line="276" w:lineRule="auto"/>
            </w:pPr>
            <w:r>
              <w:t xml:space="preserve">Leasing Information </w:t>
            </w:r>
          </w:p>
        </w:tc>
        <w:tc>
          <w:tcPr>
            <w:tcW w:w="7051" w:type="dxa"/>
          </w:tcPr>
          <w:p w14:paraId="6B450EB2" w14:textId="77777777" w:rsidR="008C1934" w:rsidRDefault="008C1934" w:rsidP="00671C17">
            <w:pPr>
              <w:spacing w:line="276" w:lineRule="auto"/>
            </w:pPr>
            <w:r>
              <w:t>The Systems Integrator shall provide a report to satisfy the requirements of IFRS16.</w:t>
            </w:r>
          </w:p>
        </w:tc>
        <w:tc>
          <w:tcPr>
            <w:tcW w:w="2816" w:type="dxa"/>
          </w:tcPr>
          <w:p w14:paraId="5351A74B" w14:textId="77777777" w:rsidR="008C1934" w:rsidRDefault="008C1934" w:rsidP="00671C17">
            <w:pPr>
              <w:spacing w:line="276" w:lineRule="auto"/>
            </w:pPr>
            <w:r w:rsidRPr="00A513B0">
              <w:t>As requested by the Authority.</w:t>
            </w:r>
          </w:p>
        </w:tc>
      </w:tr>
      <w:tr w:rsidR="008C1934" w:rsidRPr="00CB433C" w14:paraId="4A8FB995" w14:textId="77777777" w:rsidTr="008C1934">
        <w:tc>
          <w:tcPr>
            <w:tcW w:w="696" w:type="dxa"/>
          </w:tcPr>
          <w:p w14:paraId="540BC75E" w14:textId="77777777" w:rsidR="008C1934" w:rsidRDefault="008C1934" w:rsidP="008C1934">
            <w:pPr>
              <w:pStyle w:val="MRNoHead1"/>
              <w:numPr>
                <w:ilvl w:val="0"/>
                <w:numId w:val="91"/>
              </w:numPr>
              <w:rPr>
                <w:color w:val="FF0000"/>
              </w:rPr>
            </w:pPr>
          </w:p>
        </w:tc>
        <w:tc>
          <w:tcPr>
            <w:tcW w:w="4458" w:type="dxa"/>
          </w:tcPr>
          <w:p w14:paraId="62EC4C5E" w14:textId="77777777" w:rsidR="008C1934" w:rsidRPr="004619B4" w:rsidRDefault="008C1934" w:rsidP="00671C17">
            <w:pPr>
              <w:spacing w:line="276" w:lineRule="auto"/>
              <w:rPr>
                <w:color w:val="FF0000"/>
              </w:rPr>
            </w:pPr>
            <w:r>
              <w:t>Social Value Progress Report</w:t>
            </w:r>
          </w:p>
        </w:tc>
        <w:tc>
          <w:tcPr>
            <w:tcW w:w="7051" w:type="dxa"/>
          </w:tcPr>
          <w:p w14:paraId="1E3AAF95" w14:textId="77777777" w:rsidR="008C1934" w:rsidRDefault="008C1934" w:rsidP="00671C17">
            <w:pPr>
              <w:spacing w:line="276" w:lineRule="auto"/>
              <w:rPr>
                <w:color w:val="FF0000"/>
              </w:rPr>
            </w:pPr>
            <w:r>
              <w:t xml:space="preserve">The System Integrator shall report on the progress to deliver against the requirements of Schedule 18 (Social Value Plan). </w:t>
            </w:r>
          </w:p>
        </w:tc>
        <w:tc>
          <w:tcPr>
            <w:tcW w:w="2816" w:type="dxa"/>
          </w:tcPr>
          <w:p w14:paraId="4C6E9D27" w14:textId="77777777" w:rsidR="008C1934" w:rsidRPr="00EB044C" w:rsidRDefault="008C1934" w:rsidP="00671C17">
            <w:pPr>
              <w:spacing w:line="276" w:lineRule="auto"/>
              <w:rPr>
                <w:color w:val="FF0000"/>
              </w:rPr>
            </w:pPr>
            <w:r>
              <w:t xml:space="preserve">As requested by the Authority. </w:t>
            </w:r>
          </w:p>
        </w:tc>
      </w:tr>
      <w:tr w:rsidR="008C1934" w:rsidRPr="00CB433C" w14:paraId="13464D09" w14:textId="77777777" w:rsidTr="008C1934">
        <w:tc>
          <w:tcPr>
            <w:tcW w:w="696" w:type="dxa"/>
          </w:tcPr>
          <w:p w14:paraId="06CF6FDC" w14:textId="77777777" w:rsidR="008C1934" w:rsidRDefault="008C1934" w:rsidP="008C1934">
            <w:pPr>
              <w:pStyle w:val="MRNoHead1"/>
              <w:numPr>
                <w:ilvl w:val="0"/>
                <w:numId w:val="91"/>
              </w:numPr>
              <w:rPr>
                <w:color w:val="FF0000"/>
              </w:rPr>
            </w:pPr>
          </w:p>
        </w:tc>
        <w:tc>
          <w:tcPr>
            <w:tcW w:w="4458" w:type="dxa"/>
          </w:tcPr>
          <w:p w14:paraId="5F02FF85" w14:textId="77777777" w:rsidR="008C1934" w:rsidRPr="000C1C83" w:rsidRDefault="008C1934" w:rsidP="00671C17">
            <w:pPr>
              <w:spacing w:line="276" w:lineRule="auto"/>
            </w:pPr>
            <w:r w:rsidRPr="000C1C83">
              <w:t>Operator Manual</w:t>
            </w:r>
          </w:p>
        </w:tc>
        <w:tc>
          <w:tcPr>
            <w:tcW w:w="7051" w:type="dxa"/>
          </w:tcPr>
          <w:p w14:paraId="11117ECA" w14:textId="77777777" w:rsidR="008C1934" w:rsidRPr="000C1C83" w:rsidRDefault="008C1934" w:rsidP="00671C17">
            <w:pPr>
              <w:spacing w:line="276" w:lineRule="auto"/>
              <w:rPr>
                <w:rFonts w:cs="Arial"/>
                <w:shd w:val="clear" w:color="auto" w:fill="FFFFFF"/>
              </w:rPr>
            </w:pPr>
            <w:r w:rsidRPr="000C1C83">
              <w:rPr>
                <w:rFonts w:cs="Arial"/>
                <w:shd w:val="clear" w:color="auto" w:fill="FFFFFF"/>
              </w:rPr>
              <w:t xml:space="preserve">The Operator Manual shall: </w:t>
            </w:r>
          </w:p>
          <w:p w14:paraId="6739CD51" w14:textId="77777777" w:rsidR="008C1934" w:rsidRPr="000C1C83" w:rsidRDefault="008C1934" w:rsidP="008C1934">
            <w:pPr>
              <w:pStyle w:val="MRLMA1"/>
              <w:numPr>
                <w:ilvl w:val="0"/>
                <w:numId w:val="105"/>
              </w:numPr>
              <w:spacing w:line="276" w:lineRule="auto"/>
              <w:rPr>
                <w:shd w:val="clear" w:color="auto" w:fill="FFFFFF"/>
              </w:rPr>
            </w:pPr>
            <w:r w:rsidRPr="000C1C83">
              <w:rPr>
                <w:shd w:val="clear" w:color="auto" w:fill="FFFFFF"/>
              </w:rPr>
              <w:t xml:space="preserve">provide the necessary operating limitations, procedures, performance and systems information the operator needs to safely and efficiently operate the </w:t>
            </w:r>
            <w:r>
              <w:rPr>
                <w:shd w:val="clear" w:color="auto" w:fill="FFFFFF"/>
              </w:rPr>
              <w:t>M</w:t>
            </w:r>
            <w:r w:rsidRPr="000C1C83">
              <w:rPr>
                <w:shd w:val="clear" w:color="auto" w:fill="FFFFFF"/>
              </w:rPr>
              <w:t>UAS during all anticipated operations; and</w:t>
            </w:r>
          </w:p>
          <w:p w14:paraId="2F8696A3" w14:textId="77777777" w:rsidR="008C1934" w:rsidRPr="000C1C83" w:rsidRDefault="008C1934" w:rsidP="008C1934">
            <w:pPr>
              <w:pStyle w:val="MRLMA1"/>
              <w:numPr>
                <w:ilvl w:val="0"/>
                <w:numId w:val="105"/>
              </w:numPr>
              <w:spacing w:line="276" w:lineRule="auto"/>
            </w:pPr>
            <w:r w:rsidRPr="000C1C83">
              <w:rPr>
                <w:shd w:val="clear" w:color="auto" w:fill="FFFFFF"/>
              </w:rPr>
              <w:lastRenderedPageBreak/>
              <w:t>include Flight Reference Cards for ease of reference during Air System operation.</w:t>
            </w:r>
          </w:p>
        </w:tc>
        <w:tc>
          <w:tcPr>
            <w:tcW w:w="2816" w:type="dxa"/>
          </w:tcPr>
          <w:p w14:paraId="594DA881" w14:textId="77777777" w:rsidR="008C1934" w:rsidRPr="00EB044C" w:rsidRDefault="008C1934" w:rsidP="00671C17">
            <w:pPr>
              <w:spacing w:line="276" w:lineRule="auto"/>
              <w:rPr>
                <w:color w:val="FF0000"/>
              </w:rPr>
            </w:pPr>
            <w:r>
              <w:lastRenderedPageBreak/>
              <w:t>3 months prior to ISF</w:t>
            </w:r>
          </w:p>
        </w:tc>
      </w:tr>
      <w:tr w:rsidR="008C1934" w:rsidRPr="00CB433C" w14:paraId="6EEAB760" w14:textId="77777777" w:rsidTr="008C1934">
        <w:tc>
          <w:tcPr>
            <w:tcW w:w="696" w:type="dxa"/>
          </w:tcPr>
          <w:p w14:paraId="0B060287" w14:textId="77777777" w:rsidR="008C1934" w:rsidRDefault="008C1934" w:rsidP="008C1934">
            <w:pPr>
              <w:pStyle w:val="MRNoHead1"/>
              <w:numPr>
                <w:ilvl w:val="0"/>
                <w:numId w:val="91"/>
              </w:numPr>
              <w:rPr>
                <w:color w:val="FF0000"/>
              </w:rPr>
            </w:pPr>
          </w:p>
        </w:tc>
        <w:tc>
          <w:tcPr>
            <w:tcW w:w="4458" w:type="dxa"/>
          </w:tcPr>
          <w:p w14:paraId="009BA7A0" w14:textId="77777777" w:rsidR="008C1934" w:rsidRDefault="008C1934" w:rsidP="00671C17">
            <w:pPr>
              <w:spacing w:line="276" w:lineRule="auto"/>
            </w:pPr>
            <w:r>
              <w:t>Security Accreditation Plan</w:t>
            </w:r>
          </w:p>
        </w:tc>
        <w:tc>
          <w:tcPr>
            <w:tcW w:w="7051" w:type="dxa"/>
          </w:tcPr>
          <w:p w14:paraId="6E7A498A" w14:textId="77777777" w:rsidR="008C1934" w:rsidRDefault="008C1934" w:rsidP="00671C17">
            <w:pPr>
              <w:spacing w:line="276" w:lineRule="auto"/>
            </w:pPr>
            <w:r w:rsidRPr="00D85930">
              <w:t xml:space="preserve">The </w:t>
            </w:r>
            <w:r>
              <w:t xml:space="preserve">report shall </w:t>
            </w:r>
            <w:r w:rsidRPr="00D85930">
              <w:t>detail the security activities necessary, with associated milestones, to achieve the necessary level of Security Accreditation to meet the requirements detailed in the System Requirements Document.</w:t>
            </w:r>
          </w:p>
        </w:tc>
        <w:tc>
          <w:tcPr>
            <w:tcW w:w="2816" w:type="dxa"/>
          </w:tcPr>
          <w:p w14:paraId="6464179C" w14:textId="77777777" w:rsidR="008C1934" w:rsidRPr="00EB044C" w:rsidRDefault="008C1934" w:rsidP="00671C17">
            <w:pPr>
              <w:spacing w:line="276" w:lineRule="auto"/>
              <w:rPr>
                <w:color w:val="FF0000"/>
              </w:rPr>
            </w:pPr>
            <w:r w:rsidRPr="00D85930">
              <w:t>Contract Award</w:t>
            </w:r>
            <w:r>
              <w:t xml:space="preserve"> plus 2 months</w:t>
            </w:r>
          </w:p>
        </w:tc>
      </w:tr>
      <w:tr w:rsidR="008C1934" w:rsidRPr="00CB433C" w14:paraId="0F8B1538" w14:textId="77777777" w:rsidTr="008C1934">
        <w:tc>
          <w:tcPr>
            <w:tcW w:w="696" w:type="dxa"/>
          </w:tcPr>
          <w:p w14:paraId="3D89D9CF" w14:textId="77777777" w:rsidR="008C1934" w:rsidRDefault="008C1934" w:rsidP="008C1934">
            <w:pPr>
              <w:pStyle w:val="MRNoHead1"/>
              <w:numPr>
                <w:ilvl w:val="0"/>
                <w:numId w:val="91"/>
              </w:numPr>
              <w:rPr>
                <w:color w:val="FF0000"/>
              </w:rPr>
            </w:pPr>
          </w:p>
        </w:tc>
        <w:tc>
          <w:tcPr>
            <w:tcW w:w="4458" w:type="dxa"/>
          </w:tcPr>
          <w:p w14:paraId="6C759E75" w14:textId="77777777" w:rsidR="008C1934" w:rsidRDefault="008C1934" w:rsidP="00671C17">
            <w:pPr>
              <w:spacing w:line="276" w:lineRule="auto"/>
            </w:pPr>
            <w:r>
              <w:t>Security Case Report</w:t>
            </w:r>
          </w:p>
        </w:tc>
        <w:tc>
          <w:tcPr>
            <w:tcW w:w="7051" w:type="dxa"/>
          </w:tcPr>
          <w:p w14:paraId="774CDA8C" w14:textId="77777777" w:rsidR="008C1934" w:rsidRDefault="008C1934" w:rsidP="00671C17">
            <w:pPr>
              <w:spacing w:line="276" w:lineRule="auto"/>
            </w:pPr>
            <w:r>
              <w:t xml:space="preserve">The System Integrator shall summarise the security risk status of the TIQUILA Air System. </w:t>
            </w:r>
          </w:p>
        </w:tc>
        <w:tc>
          <w:tcPr>
            <w:tcW w:w="2816" w:type="dxa"/>
          </w:tcPr>
          <w:p w14:paraId="5A692A5D" w14:textId="77777777" w:rsidR="008C1934" w:rsidRPr="00EB044C" w:rsidRDefault="008C1934" w:rsidP="00671C17">
            <w:pPr>
              <w:spacing w:line="276" w:lineRule="auto"/>
              <w:rPr>
                <w:color w:val="FF0000"/>
              </w:rPr>
            </w:pPr>
            <w:r>
              <w:t>Contract Award plus 2 months and u</w:t>
            </w:r>
            <w:r w:rsidRPr="00BF5CB1">
              <w:t>pdates at ISF, IOC &amp; FOC</w:t>
            </w:r>
          </w:p>
        </w:tc>
      </w:tr>
      <w:tr w:rsidR="008C1934" w:rsidRPr="00CB433C" w14:paraId="1780AC29" w14:textId="77777777" w:rsidTr="008C1934">
        <w:tc>
          <w:tcPr>
            <w:tcW w:w="696" w:type="dxa"/>
          </w:tcPr>
          <w:p w14:paraId="65B9BA3E" w14:textId="77777777" w:rsidR="008C1934" w:rsidRDefault="008C1934" w:rsidP="008C1934">
            <w:pPr>
              <w:pStyle w:val="MRNoHead1"/>
              <w:numPr>
                <w:ilvl w:val="0"/>
                <w:numId w:val="91"/>
              </w:numPr>
              <w:rPr>
                <w:color w:val="FF0000"/>
              </w:rPr>
            </w:pPr>
          </w:p>
        </w:tc>
        <w:tc>
          <w:tcPr>
            <w:tcW w:w="4458" w:type="dxa"/>
          </w:tcPr>
          <w:p w14:paraId="212ABF82" w14:textId="77777777" w:rsidR="008C1934" w:rsidRPr="003A3378" w:rsidRDefault="008C1934" w:rsidP="00671C17">
            <w:pPr>
              <w:spacing w:line="276" w:lineRule="auto"/>
            </w:pPr>
            <w:r>
              <w:t>Monthly Performance Report</w:t>
            </w:r>
          </w:p>
        </w:tc>
        <w:tc>
          <w:tcPr>
            <w:tcW w:w="7051" w:type="dxa"/>
          </w:tcPr>
          <w:p w14:paraId="00018FAF" w14:textId="77777777" w:rsidR="008C1934" w:rsidRDefault="008C1934" w:rsidP="00671C17">
            <w:pPr>
              <w:spacing w:line="276" w:lineRule="auto"/>
            </w:pPr>
            <w:r>
              <w:t xml:space="preserve">The System Integrator shall deliver the Monthly Performance Report, evidencing the System Integrator's performance against the KPIs and PIs in accordance with Schedule 4. </w:t>
            </w:r>
          </w:p>
        </w:tc>
        <w:tc>
          <w:tcPr>
            <w:tcW w:w="2816" w:type="dxa"/>
          </w:tcPr>
          <w:p w14:paraId="56F1DB8E" w14:textId="77777777" w:rsidR="008C1934" w:rsidRPr="00EB044C" w:rsidRDefault="008C1934" w:rsidP="00671C17">
            <w:pPr>
              <w:spacing w:line="276" w:lineRule="auto"/>
              <w:rPr>
                <w:color w:val="FF0000"/>
              </w:rPr>
            </w:pPr>
            <w:r>
              <w:t>Monthly</w:t>
            </w:r>
          </w:p>
        </w:tc>
      </w:tr>
      <w:tr w:rsidR="008C1934" w:rsidRPr="00CB433C" w14:paraId="5C4624CA" w14:textId="77777777" w:rsidTr="008C1934">
        <w:tc>
          <w:tcPr>
            <w:tcW w:w="696" w:type="dxa"/>
          </w:tcPr>
          <w:p w14:paraId="3E594C81" w14:textId="77777777" w:rsidR="008C1934" w:rsidRDefault="008C1934" w:rsidP="008C1934">
            <w:pPr>
              <w:pStyle w:val="MRNoHead1"/>
              <w:numPr>
                <w:ilvl w:val="0"/>
                <w:numId w:val="91"/>
              </w:numPr>
              <w:rPr>
                <w:color w:val="FF0000"/>
              </w:rPr>
            </w:pPr>
          </w:p>
        </w:tc>
        <w:tc>
          <w:tcPr>
            <w:tcW w:w="4458" w:type="dxa"/>
          </w:tcPr>
          <w:p w14:paraId="02D8BFC4" w14:textId="77777777" w:rsidR="008C1934" w:rsidRPr="003A3378" w:rsidRDefault="008C1934" w:rsidP="00671C17">
            <w:pPr>
              <w:spacing w:line="276" w:lineRule="auto"/>
            </w:pPr>
            <w:r>
              <w:t>Supply Plan</w:t>
            </w:r>
          </w:p>
        </w:tc>
        <w:tc>
          <w:tcPr>
            <w:tcW w:w="7051" w:type="dxa"/>
          </w:tcPr>
          <w:p w14:paraId="50417FF2" w14:textId="77777777" w:rsidR="008C1934" w:rsidRPr="00BF5CB1" w:rsidRDefault="008C1934" w:rsidP="00671C17">
            <w:pPr>
              <w:spacing w:line="276" w:lineRule="auto"/>
              <w:rPr>
                <w:rFonts w:cs="Arial"/>
              </w:rPr>
            </w:pPr>
            <w:r w:rsidRPr="00BF5CB1">
              <w:rPr>
                <w:rFonts w:cs="Arial"/>
              </w:rPr>
              <w:t xml:space="preserve">The System Integrator shall include: </w:t>
            </w:r>
          </w:p>
          <w:p w14:paraId="7BD6342A" w14:textId="77777777" w:rsidR="008C1934" w:rsidRPr="00BF5CB1" w:rsidRDefault="008C1934" w:rsidP="008C1934">
            <w:pPr>
              <w:pStyle w:val="MRLMA1"/>
              <w:numPr>
                <w:ilvl w:val="0"/>
                <w:numId w:val="106"/>
              </w:numPr>
              <w:spacing w:line="276" w:lineRule="auto"/>
            </w:pPr>
            <w:r w:rsidRPr="00BF5CB1">
              <w:t>a list of items on order and in the repair loop;</w:t>
            </w:r>
          </w:p>
          <w:p w14:paraId="639C2A83" w14:textId="77777777" w:rsidR="008C1934" w:rsidRPr="00BF5CB1" w:rsidRDefault="008C1934" w:rsidP="008C1934">
            <w:pPr>
              <w:pStyle w:val="MRLMA1"/>
              <w:numPr>
                <w:ilvl w:val="0"/>
                <w:numId w:val="90"/>
              </w:numPr>
              <w:spacing w:line="276" w:lineRule="auto"/>
            </w:pPr>
            <w:r w:rsidRPr="00BF5CB1">
              <w:t>forecast delivery dates for all items on order and in the repair loop;</w:t>
            </w:r>
          </w:p>
          <w:p w14:paraId="7917DC25" w14:textId="77777777" w:rsidR="008C1934" w:rsidRPr="00BF5CB1" w:rsidRDefault="008C1934" w:rsidP="008C1934">
            <w:pPr>
              <w:pStyle w:val="MRLMA1"/>
              <w:numPr>
                <w:ilvl w:val="0"/>
                <w:numId w:val="90"/>
              </w:numPr>
              <w:spacing w:line="276" w:lineRule="auto"/>
            </w:pPr>
            <w:r w:rsidRPr="00BF5CB1">
              <w:t>any current or forecast supply problems;</w:t>
            </w:r>
          </w:p>
          <w:p w14:paraId="2365819C" w14:textId="77777777" w:rsidR="008C1934" w:rsidRPr="00BF5CB1" w:rsidRDefault="008C1934" w:rsidP="008C1934">
            <w:pPr>
              <w:pStyle w:val="MRLMA1"/>
              <w:numPr>
                <w:ilvl w:val="0"/>
                <w:numId w:val="90"/>
              </w:numPr>
              <w:spacing w:line="276" w:lineRule="auto"/>
            </w:pPr>
            <w:r w:rsidRPr="00BF5CB1">
              <w:t>activity being undertaken to resolve the current or expected supply problems; and</w:t>
            </w:r>
          </w:p>
          <w:p w14:paraId="082A156B" w14:textId="77777777" w:rsidR="008C1934" w:rsidRDefault="008C1934" w:rsidP="008C1934">
            <w:pPr>
              <w:pStyle w:val="MRLMA1"/>
              <w:numPr>
                <w:ilvl w:val="0"/>
                <w:numId w:val="90"/>
              </w:numPr>
              <w:spacing w:line="276" w:lineRule="auto"/>
            </w:pPr>
            <w:r w:rsidRPr="00BF5CB1">
              <w:t>a comparison of actual supply versus planned supply.</w:t>
            </w:r>
          </w:p>
        </w:tc>
        <w:tc>
          <w:tcPr>
            <w:tcW w:w="2816" w:type="dxa"/>
          </w:tcPr>
          <w:p w14:paraId="518451E2" w14:textId="77777777" w:rsidR="008C1934" w:rsidRPr="00EB044C" w:rsidRDefault="008C1934" w:rsidP="00671C17">
            <w:pPr>
              <w:spacing w:line="276" w:lineRule="auto"/>
              <w:rPr>
                <w:color w:val="FF0000"/>
              </w:rPr>
            </w:pPr>
            <w:r w:rsidRPr="00BF5CB1">
              <w:t>Monthly</w:t>
            </w:r>
          </w:p>
        </w:tc>
      </w:tr>
      <w:tr w:rsidR="008C1934" w:rsidRPr="00CB433C" w14:paraId="09745E0D" w14:textId="77777777" w:rsidTr="008C1934">
        <w:tc>
          <w:tcPr>
            <w:tcW w:w="696" w:type="dxa"/>
          </w:tcPr>
          <w:p w14:paraId="09FE437C" w14:textId="77777777" w:rsidR="008C1934" w:rsidRDefault="008C1934" w:rsidP="008C1934">
            <w:pPr>
              <w:pStyle w:val="MRNoHead1"/>
              <w:numPr>
                <w:ilvl w:val="0"/>
                <w:numId w:val="91"/>
              </w:numPr>
              <w:rPr>
                <w:color w:val="FF0000"/>
              </w:rPr>
            </w:pPr>
          </w:p>
        </w:tc>
        <w:tc>
          <w:tcPr>
            <w:tcW w:w="4458" w:type="dxa"/>
          </w:tcPr>
          <w:p w14:paraId="7A6FA750" w14:textId="77777777" w:rsidR="008C1934" w:rsidRPr="003A3378" w:rsidRDefault="008C1934" w:rsidP="00671C17">
            <w:pPr>
              <w:pStyle w:val="MRParties"/>
              <w:numPr>
                <w:ilvl w:val="0"/>
                <w:numId w:val="0"/>
              </w:numPr>
            </w:pPr>
            <w:r>
              <w:t>Contract Amendment Status report</w:t>
            </w:r>
          </w:p>
        </w:tc>
        <w:tc>
          <w:tcPr>
            <w:tcW w:w="7051" w:type="dxa"/>
          </w:tcPr>
          <w:p w14:paraId="28729BE7" w14:textId="77777777" w:rsidR="008C1934" w:rsidRPr="00BF5CB1" w:rsidRDefault="008C1934" w:rsidP="00671C17">
            <w:r>
              <w:t xml:space="preserve">The System Integrator shall deliver a summary of the status of t proposed amendments to the Contract and confirmation of the list of agreed amendments to the Contract. </w:t>
            </w:r>
          </w:p>
        </w:tc>
        <w:tc>
          <w:tcPr>
            <w:tcW w:w="2816" w:type="dxa"/>
          </w:tcPr>
          <w:p w14:paraId="4FD3BFDD" w14:textId="77777777" w:rsidR="008C1934" w:rsidRPr="00EB044C" w:rsidRDefault="008C1934" w:rsidP="00671C17">
            <w:pPr>
              <w:spacing w:line="276" w:lineRule="auto"/>
              <w:rPr>
                <w:color w:val="FF0000"/>
              </w:rPr>
            </w:pPr>
            <w:r>
              <w:t>Two (2) Working Days Prior to the Monthly Programme Review Meeting</w:t>
            </w:r>
          </w:p>
        </w:tc>
      </w:tr>
      <w:tr w:rsidR="008C1934" w:rsidRPr="00CB433C" w14:paraId="285402FC" w14:textId="77777777" w:rsidTr="008C1934">
        <w:tc>
          <w:tcPr>
            <w:tcW w:w="696" w:type="dxa"/>
          </w:tcPr>
          <w:p w14:paraId="5048C741" w14:textId="77777777" w:rsidR="008C1934" w:rsidRDefault="008C1934" w:rsidP="008C1934">
            <w:pPr>
              <w:pStyle w:val="MRNoHead1"/>
              <w:numPr>
                <w:ilvl w:val="0"/>
                <w:numId w:val="91"/>
              </w:numPr>
              <w:rPr>
                <w:color w:val="FF0000"/>
              </w:rPr>
            </w:pPr>
          </w:p>
        </w:tc>
        <w:tc>
          <w:tcPr>
            <w:tcW w:w="4458" w:type="dxa"/>
          </w:tcPr>
          <w:p w14:paraId="1310DABD" w14:textId="77777777" w:rsidR="008C1934" w:rsidRPr="003A3378" w:rsidRDefault="008C1934" w:rsidP="00671C17">
            <w:pPr>
              <w:spacing w:line="276" w:lineRule="auto"/>
            </w:pPr>
            <w:r>
              <w:t>Status of Ad-Hoc Task Orders and CIC Tasks</w:t>
            </w:r>
          </w:p>
        </w:tc>
        <w:tc>
          <w:tcPr>
            <w:tcW w:w="7051" w:type="dxa"/>
          </w:tcPr>
          <w:p w14:paraId="08A43B23" w14:textId="476343ED" w:rsidR="008C1934" w:rsidRDefault="00541754" w:rsidP="00671C17">
            <w:pPr>
              <w:spacing w:line="276" w:lineRule="auto"/>
            </w:pPr>
            <w:r>
              <w:t xml:space="preserve">The System Integrator </w:t>
            </w:r>
            <w:r w:rsidR="008C1934">
              <w:t xml:space="preserve">shall deliver a summary of the status of the proposed Ad-Hoc Task Orders and CIC Tasks and of the agreed Ad-Hoc Task Orders and CIC Tasks. </w:t>
            </w:r>
          </w:p>
        </w:tc>
        <w:tc>
          <w:tcPr>
            <w:tcW w:w="2816" w:type="dxa"/>
          </w:tcPr>
          <w:p w14:paraId="1F7D6337" w14:textId="77777777" w:rsidR="008C1934" w:rsidRPr="00EB044C" w:rsidRDefault="008C1934" w:rsidP="00671C17">
            <w:pPr>
              <w:spacing w:line="276" w:lineRule="auto"/>
              <w:rPr>
                <w:color w:val="FF0000"/>
              </w:rPr>
            </w:pPr>
            <w:r>
              <w:t>Two (2) Working Days prior to the Monthly Programme Review Meeting in written communication by email</w:t>
            </w:r>
          </w:p>
        </w:tc>
      </w:tr>
      <w:tr w:rsidR="008C1934" w:rsidRPr="00CB433C" w14:paraId="23AE9A34" w14:textId="77777777" w:rsidTr="008C1934">
        <w:tc>
          <w:tcPr>
            <w:tcW w:w="696" w:type="dxa"/>
          </w:tcPr>
          <w:p w14:paraId="3A033465" w14:textId="77777777" w:rsidR="008C1934" w:rsidRDefault="008C1934" w:rsidP="008C1934">
            <w:pPr>
              <w:pStyle w:val="MRNoHead1"/>
              <w:numPr>
                <w:ilvl w:val="0"/>
                <w:numId w:val="91"/>
              </w:numPr>
              <w:rPr>
                <w:color w:val="FF0000"/>
              </w:rPr>
            </w:pPr>
          </w:p>
        </w:tc>
        <w:tc>
          <w:tcPr>
            <w:tcW w:w="4458" w:type="dxa"/>
          </w:tcPr>
          <w:p w14:paraId="27FDDF09" w14:textId="77777777" w:rsidR="008C1934" w:rsidRDefault="008C1934" w:rsidP="00671C17">
            <w:pPr>
              <w:spacing w:line="276" w:lineRule="auto"/>
            </w:pPr>
            <w:r>
              <w:t>Occurrence reporting summary of events and progress</w:t>
            </w:r>
          </w:p>
        </w:tc>
        <w:tc>
          <w:tcPr>
            <w:tcW w:w="7051" w:type="dxa"/>
          </w:tcPr>
          <w:p w14:paraId="516215AA" w14:textId="77777777" w:rsidR="008C1934" w:rsidRDefault="008C1934" w:rsidP="00671C17">
            <w:pPr>
              <w:spacing w:line="276" w:lineRule="auto"/>
            </w:pPr>
            <w:r>
              <w:t>The System Integrator shall include details of o</w:t>
            </w:r>
            <w:r w:rsidRPr="006469F1">
              <w:t>ccurrences, and outstanding actions on DASORS, FORMS 760, 765, 765X, FOD occurrences and Near Misses, as well as any outstanding changes/modifications</w:t>
            </w:r>
          </w:p>
        </w:tc>
        <w:tc>
          <w:tcPr>
            <w:tcW w:w="2816" w:type="dxa"/>
          </w:tcPr>
          <w:p w14:paraId="3AE5F9D8" w14:textId="77777777" w:rsidR="008C1934" w:rsidRPr="00BF5CB1" w:rsidRDefault="008C1934" w:rsidP="00671C17">
            <w:pPr>
              <w:spacing w:line="276" w:lineRule="auto"/>
            </w:pPr>
            <w:r>
              <w:t>Monthly</w:t>
            </w:r>
          </w:p>
        </w:tc>
      </w:tr>
    </w:tbl>
    <w:p w14:paraId="6BA3D438" w14:textId="4277CC74" w:rsidR="008C1934" w:rsidRDefault="008C1934">
      <w:pPr>
        <w:jc w:val="left"/>
      </w:pPr>
    </w:p>
    <w:p w14:paraId="08EB4720" w14:textId="4B675F6C" w:rsidR="008C1934" w:rsidRDefault="008C1934">
      <w:pPr>
        <w:jc w:val="left"/>
      </w:pPr>
      <w:r>
        <w:br w:type="page"/>
      </w:r>
    </w:p>
    <w:p w14:paraId="7334B500" w14:textId="5FD037F9" w:rsidR="008C1934" w:rsidRPr="008C1934" w:rsidRDefault="008C1934" w:rsidP="00F1231A">
      <w:pPr>
        <w:pStyle w:val="MRSchedule3"/>
      </w:pPr>
      <w:bookmarkStart w:id="57" w:name="_Toc80350712"/>
      <w:r w:rsidRPr="008C1934">
        <w:lastRenderedPageBreak/>
        <w:t>Annex 2</w:t>
      </w:r>
      <w:r w:rsidR="00671C17">
        <w:t xml:space="preserve">: </w:t>
      </w:r>
      <w:r w:rsidRPr="008C1934">
        <w:t>Meetings</w:t>
      </w:r>
      <w:bookmarkEnd w:id="57"/>
    </w:p>
    <w:tbl>
      <w:tblPr>
        <w:tblStyle w:val="TableGrid1"/>
        <w:tblW w:w="0" w:type="auto"/>
        <w:tblLayout w:type="fixed"/>
        <w:tblLook w:val="04A0" w:firstRow="1" w:lastRow="0" w:firstColumn="1" w:lastColumn="0" w:noHBand="0" w:noVBand="1"/>
      </w:tblPr>
      <w:tblGrid>
        <w:gridCol w:w="1555"/>
        <w:gridCol w:w="992"/>
        <w:gridCol w:w="1631"/>
        <w:gridCol w:w="1487"/>
        <w:gridCol w:w="2925"/>
        <w:gridCol w:w="2887"/>
        <w:gridCol w:w="2471"/>
      </w:tblGrid>
      <w:tr w:rsidR="008C1934" w:rsidRPr="00551D85" w14:paraId="10FE3CAC" w14:textId="77777777" w:rsidTr="00671C17">
        <w:trPr>
          <w:tblHeader/>
        </w:trPr>
        <w:tc>
          <w:tcPr>
            <w:tcW w:w="1555" w:type="dxa"/>
            <w:shd w:val="clear" w:color="auto" w:fill="7030A0"/>
          </w:tcPr>
          <w:p w14:paraId="4810B3B7" w14:textId="77777777" w:rsidR="008C1934" w:rsidRPr="00551D85" w:rsidRDefault="008C1934" w:rsidP="00671C17">
            <w:pPr>
              <w:spacing w:line="276" w:lineRule="auto"/>
              <w:rPr>
                <w:rFonts w:cs="Arial"/>
                <w:b/>
                <w:color w:val="FFFFFF" w:themeColor="background1"/>
              </w:rPr>
            </w:pPr>
            <w:r w:rsidRPr="00551D85">
              <w:rPr>
                <w:rFonts w:cs="Arial"/>
                <w:b/>
                <w:color w:val="FFFFFF" w:themeColor="background1"/>
              </w:rPr>
              <w:t>Meeting</w:t>
            </w:r>
          </w:p>
        </w:tc>
        <w:tc>
          <w:tcPr>
            <w:tcW w:w="992" w:type="dxa"/>
            <w:shd w:val="clear" w:color="auto" w:fill="7030A0"/>
          </w:tcPr>
          <w:p w14:paraId="43CB50EB" w14:textId="77777777" w:rsidR="008C1934" w:rsidRPr="00551D85" w:rsidRDefault="008C1934" w:rsidP="00671C17">
            <w:pPr>
              <w:spacing w:line="276" w:lineRule="auto"/>
              <w:rPr>
                <w:rFonts w:cs="Arial"/>
                <w:b/>
                <w:color w:val="FFFFFF" w:themeColor="background1"/>
              </w:rPr>
            </w:pPr>
            <w:r w:rsidRPr="00551D85">
              <w:rPr>
                <w:rFonts w:cs="Arial"/>
                <w:b/>
                <w:color w:val="FFFFFF" w:themeColor="background1"/>
              </w:rPr>
              <w:t>Role</w:t>
            </w:r>
          </w:p>
        </w:tc>
        <w:tc>
          <w:tcPr>
            <w:tcW w:w="1631" w:type="dxa"/>
            <w:shd w:val="clear" w:color="auto" w:fill="7030A0"/>
          </w:tcPr>
          <w:p w14:paraId="69EC0E40" w14:textId="77777777" w:rsidR="008C1934" w:rsidRPr="00551D85" w:rsidRDefault="008C1934" w:rsidP="00671C17">
            <w:pPr>
              <w:spacing w:line="276" w:lineRule="auto"/>
              <w:rPr>
                <w:rFonts w:cs="Arial"/>
                <w:b/>
                <w:color w:val="FFFFFF" w:themeColor="background1"/>
              </w:rPr>
            </w:pPr>
            <w:r w:rsidRPr="00551D85">
              <w:rPr>
                <w:rFonts w:cs="Arial"/>
                <w:b/>
                <w:color w:val="FFFFFF" w:themeColor="background1"/>
              </w:rPr>
              <w:t>Location</w:t>
            </w:r>
          </w:p>
        </w:tc>
        <w:tc>
          <w:tcPr>
            <w:tcW w:w="1487" w:type="dxa"/>
            <w:shd w:val="clear" w:color="auto" w:fill="7030A0"/>
          </w:tcPr>
          <w:p w14:paraId="1FEBA703" w14:textId="77777777" w:rsidR="008C1934" w:rsidRPr="00551D85" w:rsidRDefault="008C1934" w:rsidP="00671C17">
            <w:pPr>
              <w:spacing w:line="276" w:lineRule="auto"/>
              <w:rPr>
                <w:rFonts w:cs="Arial"/>
                <w:b/>
                <w:color w:val="FFFFFF" w:themeColor="background1"/>
              </w:rPr>
            </w:pPr>
            <w:r w:rsidRPr="00551D85">
              <w:rPr>
                <w:rFonts w:cs="Arial"/>
                <w:b/>
                <w:color w:val="FFFFFF" w:themeColor="background1"/>
              </w:rPr>
              <w:t>Frequency (subject to review)</w:t>
            </w:r>
          </w:p>
        </w:tc>
        <w:tc>
          <w:tcPr>
            <w:tcW w:w="2925" w:type="dxa"/>
            <w:shd w:val="clear" w:color="auto" w:fill="7030A0"/>
          </w:tcPr>
          <w:p w14:paraId="2E72D7F0" w14:textId="77777777" w:rsidR="008C1934" w:rsidRPr="00551D85" w:rsidRDefault="008C1934" w:rsidP="00671C17">
            <w:pPr>
              <w:spacing w:line="276" w:lineRule="auto"/>
              <w:rPr>
                <w:rFonts w:cs="Arial"/>
                <w:b/>
                <w:color w:val="FFFFFF" w:themeColor="background1"/>
              </w:rPr>
            </w:pPr>
            <w:r w:rsidRPr="00551D85">
              <w:rPr>
                <w:rFonts w:cs="Arial"/>
                <w:b/>
                <w:color w:val="FFFFFF" w:themeColor="background1"/>
              </w:rPr>
              <w:t>Purpose and Agenda Items</w:t>
            </w:r>
          </w:p>
        </w:tc>
        <w:tc>
          <w:tcPr>
            <w:tcW w:w="2887" w:type="dxa"/>
            <w:shd w:val="clear" w:color="auto" w:fill="7030A0"/>
          </w:tcPr>
          <w:p w14:paraId="06D2CE5C" w14:textId="77777777" w:rsidR="008C1934" w:rsidRPr="00551D85" w:rsidRDefault="008C1934" w:rsidP="00671C17">
            <w:pPr>
              <w:spacing w:line="276" w:lineRule="auto"/>
              <w:rPr>
                <w:rFonts w:cs="Arial"/>
                <w:b/>
                <w:color w:val="FFFFFF" w:themeColor="background1"/>
              </w:rPr>
            </w:pPr>
            <w:r w:rsidRPr="00551D85">
              <w:rPr>
                <w:rFonts w:cs="Arial"/>
                <w:b/>
                <w:color w:val="FFFFFF" w:themeColor="background1"/>
              </w:rPr>
              <w:t>Key Attendees</w:t>
            </w:r>
          </w:p>
        </w:tc>
        <w:tc>
          <w:tcPr>
            <w:tcW w:w="2471" w:type="dxa"/>
            <w:shd w:val="clear" w:color="auto" w:fill="7030A0"/>
          </w:tcPr>
          <w:p w14:paraId="60434D6D" w14:textId="77777777" w:rsidR="008C1934" w:rsidRPr="00551D85" w:rsidRDefault="008C1934" w:rsidP="00671C17">
            <w:pPr>
              <w:spacing w:line="276" w:lineRule="auto"/>
              <w:rPr>
                <w:rFonts w:cs="Arial"/>
                <w:b/>
                <w:color w:val="FFFFFF" w:themeColor="background1"/>
              </w:rPr>
            </w:pPr>
            <w:r w:rsidRPr="00551D85">
              <w:rPr>
                <w:rFonts w:cs="Arial"/>
                <w:b/>
                <w:color w:val="FFFFFF" w:themeColor="background1"/>
              </w:rPr>
              <w:t>Documents required in advance of meeting</w:t>
            </w:r>
            <w:r w:rsidRPr="00551D85">
              <w:rPr>
                <w:rStyle w:val="FootnoteReference"/>
                <w:rFonts w:cs="Arial"/>
                <w:b/>
                <w:color w:val="FFFFFF" w:themeColor="background1"/>
              </w:rPr>
              <w:footnoteReference w:id="7"/>
            </w:r>
          </w:p>
        </w:tc>
      </w:tr>
      <w:tr w:rsidR="008C1934" w:rsidRPr="00551D85" w14:paraId="7C40AA66" w14:textId="77777777" w:rsidTr="00671C17">
        <w:tc>
          <w:tcPr>
            <w:tcW w:w="1555" w:type="dxa"/>
          </w:tcPr>
          <w:p w14:paraId="046A3F72" w14:textId="77777777" w:rsidR="008C1934" w:rsidRPr="00551D85" w:rsidRDefault="008C1934" w:rsidP="00671C17">
            <w:pPr>
              <w:spacing w:line="276" w:lineRule="auto"/>
              <w:jc w:val="left"/>
              <w:rPr>
                <w:rFonts w:cs="Arial"/>
              </w:rPr>
            </w:pPr>
            <w:r w:rsidRPr="00551D85">
              <w:rPr>
                <w:rFonts w:cs="Arial"/>
              </w:rPr>
              <w:t>Monthly  Programme Review Meeting</w:t>
            </w:r>
          </w:p>
        </w:tc>
        <w:tc>
          <w:tcPr>
            <w:tcW w:w="992" w:type="dxa"/>
          </w:tcPr>
          <w:p w14:paraId="7B10AB49" w14:textId="77777777" w:rsidR="008C1934" w:rsidRPr="00551D85" w:rsidRDefault="008C1934" w:rsidP="00671C17">
            <w:pPr>
              <w:spacing w:line="276" w:lineRule="auto"/>
              <w:jc w:val="left"/>
              <w:rPr>
                <w:rFonts w:cs="Arial"/>
              </w:rPr>
            </w:pPr>
            <w:r w:rsidRPr="00551D85">
              <w:rPr>
                <w:rFonts w:cs="Arial"/>
              </w:rPr>
              <w:t>Support</w:t>
            </w:r>
          </w:p>
        </w:tc>
        <w:tc>
          <w:tcPr>
            <w:tcW w:w="1631" w:type="dxa"/>
          </w:tcPr>
          <w:p w14:paraId="49881C89" w14:textId="77777777" w:rsidR="008C1934" w:rsidRPr="00551D85" w:rsidRDefault="008C1934" w:rsidP="00671C17">
            <w:pPr>
              <w:spacing w:line="276" w:lineRule="auto"/>
              <w:jc w:val="left"/>
              <w:rPr>
                <w:rFonts w:cs="Arial"/>
              </w:rPr>
            </w:pPr>
            <w:r w:rsidRPr="00551D85">
              <w:rPr>
                <w:rFonts w:cs="Arial"/>
              </w:rPr>
              <w:t>UK</w:t>
            </w:r>
          </w:p>
        </w:tc>
        <w:tc>
          <w:tcPr>
            <w:tcW w:w="1487" w:type="dxa"/>
          </w:tcPr>
          <w:p w14:paraId="05BB87EB" w14:textId="77777777" w:rsidR="008C1934" w:rsidRPr="00551D85" w:rsidRDefault="008C1934" w:rsidP="00671C17">
            <w:pPr>
              <w:spacing w:line="276" w:lineRule="auto"/>
              <w:jc w:val="left"/>
              <w:rPr>
                <w:rFonts w:cs="Arial"/>
              </w:rPr>
            </w:pPr>
            <w:r w:rsidRPr="00551D85">
              <w:rPr>
                <w:rFonts w:cs="Arial"/>
              </w:rPr>
              <w:t>Monthly</w:t>
            </w:r>
          </w:p>
        </w:tc>
        <w:tc>
          <w:tcPr>
            <w:tcW w:w="2925" w:type="dxa"/>
          </w:tcPr>
          <w:p w14:paraId="0659F52D" w14:textId="77777777" w:rsidR="008C1934" w:rsidRPr="00551D85" w:rsidRDefault="008C1934" w:rsidP="00671C17">
            <w:pPr>
              <w:spacing w:line="276" w:lineRule="auto"/>
              <w:jc w:val="left"/>
              <w:rPr>
                <w:rFonts w:cs="Arial"/>
              </w:rPr>
            </w:pPr>
            <w:r w:rsidRPr="00551D85">
              <w:rPr>
                <w:rFonts w:cs="Arial"/>
              </w:rPr>
              <w:t>The System Integrator shall provide:</w:t>
            </w:r>
          </w:p>
          <w:p w14:paraId="441F78AB" w14:textId="77777777" w:rsidR="008C1934" w:rsidRPr="00551D85" w:rsidRDefault="008C1934" w:rsidP="008C1934">
            <w:pPr>
              <w:pStyle w:val="ListParagraph"/>
              <w:numPr>
                <w:ilvl w:val="0"/>
                <w:numId w:val="119"/>
              </w:numPr>
              <w:spacing w:line="276" w:lineRule="auto"/>
              <w:contextualSpacing w:val="0"/>
              <w:jc w:val="left"/>
              <w:rPr>
                <w:rFonts w:cs="Arial"/>
              </w:rPr>
            </w:pPr>
            <w:r w:rsidRPr="00551D85">
              <w:rPr>
                <w:rFonts w:cs="Arial"/>
              </w:rPr>
              <w:t>Actions from previous meeting</w:t>
            </w:r>
          </w:p>
          <w:p w14:paraId="0665103E" w14:textId="77777777" w:rsidR="008C1934" w:rsidRPr="00551D85" w:rsidRDefault="008C1934" w:rsidP="008C1934">
            <w:pPr>
              <w:pStyle w:val="ListParagraph"/>
              <w:numPr>
                <w:ilvl w:val="0"/>
                <w:numId w:val="119"/>
              </w:numPr>
              <w:spacing w:line="276" w:lineRule="auto"/>
              <w:contextualSpacing w:val="0"/>
              <w:jc w:val="left"/>
              <w:rPr>
                <w:rFonts w:cs="Arial"/>
              </w:rPr>
            </w:pPr>
            <w:r w:rsidRPr="00551D85">
              <w:rPr>
                <w:rFonts w:cs="Arial"/>
              </w:rPr>
              <w:t>Review of Deliverables schedule and progress against it</w:t>
            </w:r>
          </w:p>
          <w:p w14:paraId="6E2CBF03" w14:textId="77777777" w:rsidR="008C1934" w:rsidRPr="00551D85" w:rsidRDefault="008C1934" w:rsidP="008C1934">
            <w:pPr>
              <w:pStyle w:val="ListParagraph"/>
              <w:numPr>
                <w:ilvl w:val="0"/>
                <w:numId w:val="119"/>
              </w:numPr>
              <w:spacing w:line="276" w:lineRule="auto"/>
              <w:contextualSpacing w:val="0"/>
              <w:jc w:val="left"/>
              <w:rPr>
                <w:rFonts w:cs="Arial"/>
              </w:rPr>
            </w:pPr>
            <w:r w:rsidRPr="00551D85">
              <w:rPr>
                <w:rFonts w:cs="Arial"/>
              </w:rPr>
              <w:t xml:space="preserve">Review of KPI / PI performance and improvement actions as required </w:t>
            </w:r>
          </w:p>
          <w:p w14:paraId="45A8C189" w14:textId="77777777" w:rsidR="008C1934" w:rsidRPr="00551D85" w:rsidRDefault="008C1934" w:rsidP="008C1934">
            <w:pPr>
              <w:pStyle w:val="ListParagraph"/>
              <w:numPr>
                <w:ilvl w:val="0"/>
                <w:numId w:val="119"/>
              </w:numPr>
              <w:spacing w:line="276" w:lineRule="auto"/>
              <w:contextualSpacing w:val="0"/>
              <w:jc w:val="left"/>
              <w:rPr>
                <w:rFonts w:cs="Arial"/>
              </w:rPr>
            </w:pPr>
            <w:r w:rsidRPr="00551D85">
              <w:rPr>
                <w:rFonts w:cs="Arial"/>
              </w:rPr>
              <w:t xml:space="preserve">Review of payment plan </w:t>
            </w:r>
          </w:p>
          <w:p w14:paraId="761590E3" w14:textId="77777777" w:rsidR="008C1934" w:rsidRPr="00551D85" w:rsidRDefault="008C1934" w:rsidP="008C1934">
            <w:pPr>
              <w:pStyle w:val="ListParagraph"/>
              <w:numPr>
                <w:ilvl w:val="0"/>
                <w:numId w:val="119"/>
              </w:numPr>
              <w:spacing w:line="276" w:lineRule="auto"/>
              <w:contextualSpacing w:val="0"/>
              <w:jc w:val="left"/>
              <w:rPr>
                <w:rFonts w:cs="Arial"/>
              </w:rPr>
            </w:pPr>
            <w:r w:rsidRPr="00551D85">
              <w:rPr>
                <w:rFonts w:cs="Arial"/>
              </w:rPr>
              <w:t xml:space="preserve">Escalations from Safety and Technical review, Contractual Change Management Meeting or elsewhere in the Programme </w:t>
            </w:r>
          </w:p>
          <w:p w14:paraId="346458CA" w14:textId="77777777" w:rsidR="008C1934" w:rsidRPr="00551D85" w:rsidRDefault="008C1934" w:rsidP="008C1934">
            <w:pPr>
              <w:pStyle w:val="ListParagraph"/>
              <w:numPr>
                <w:ilvl w:val="0"/>
                <w:numId w:val="119"/>
              </w:numPr>
              <w:spacing w:line="276" w:lineRule="auto"/>
              <w:contextualSpacing w:val="0"/>
              <w:jc w:val="left"/>
              <w:rPr>
                <w:rFonts w:cs="Arial"/>
              </w:rPr>
            </w:pPr>
            <w:r w:rsidRPr="00551D85">
              <w:rPr>
                <w:rFonts w:cs="Arial"/>
              </w:rPr>
              <w:t xml:space="preserve">Presentation of System Integrator </w:t>
            </w:r>
            <w:r w:rsidRPr="00551D85">
              <w:rPr>
                <w:rFonts w:cs="Arial"/>
              </w:rPr>
              <w:lastRenderedPageBreak/>
              <w:t xml:space="preserve">proposals requiring decision </w:t>
            </w:r>
          </w:p>
          <w:p w14:paraId="08AF0ED5" w14:textId="77777777" w:rsidR="008C1934" w:rsidRPr="00551D85" w:rsidRDefault="008C1934" w:rsidP="008C1934">
            <w:pPr>
              <w:pStyle w:val="ListParagraph"/>
              <w:numPr>
                <w:ilvl w:val="0"/>
                <w:numId w:val="119"/>
              </w:numPr>
              <w:spacing w:line="276" w:lineRule="auto"/>
              <w:contextualSpacing w:val="0"/>
              <w:jc w:val="left"/>
              <w:rPr>
                <w:rFonts w:cs="Arial"/>
              </w:rPr>
            </w:pPr>
            <w:r w:rsidRPr="00551D85">
              <w:rPr>
                <w:rFonts w:cs="Arial"/>
              </w:rPr>
              <w:t xml:space="preserve">Review of project risks, mitigations and actions </w:t>
            </w:r>
          </w:p>
          <w:p w14:paraId="3ED8C5DD" w14:textId="77777777" w:rsidR="008C1934" w:rsidRPr="00551D85" w:rsidRDefault="008C1934" w:rsidP="008C1934">
            <w:pPr>
              <w:pStyle w:val="ListParagraph"/>
              <w:numPr>
                <w:ilvl w:val="0"/>
                <w:numId w:val="119"/>
              </w:numPr>
              <w:spacing w:line="276" w:lineRule="auto"/>
              <w:contextualSpacing w:val="0"/>
              <w:jc w:val="left"/>
              <w:rPr>
                <w:rFonts w:cs="Arial"/>
              </w:rPr>
            </w:pPr>
            <w:r w:rsidRPr="00551D85">
              <w:rPr>
                <w:rFonts w:cs="Arial"/>
              </w:rPr>
              <w:t xml:space="preserve">Review of progress against major milestones </w:t>
            </w:r>
          </w:p>
          <w:p w14:paraId="1D2B89E0" w14:textId="77777777" w:rsidR="008C1934" w:rsidRPr="00551D85" w:rsidRDefault="008C1934" w:rsidP="008C1934">
            <w:pPr>
              <w:pStyle w:val="ListParagraph"/>
              <w:numPr>
                <w:ilvl w:val="0"/>
                <w:numId w:val="119"/>
              </w:numPr>
              <w:spacing w:line="276" w:lineRule="auto"/>
              <w:contextualSpacing w:val="0"/>
              <w:jc w:val="left"/>
              <w:rPr>
                <w:rFonts w:cs="Arial"/>
              </w:rPr>
            </w:pPr>
            <w:proofErr w:type="spellStart"/>
            <w:r w:rsidRPr="00551D85">
              <w:rPr>
                <w:rFonts w:cs="Arial"/>
              </w:rPr>
              <w:t>LfE</w:t>
            </w:r>
            <w:proofErr w:type="spellEnd"/>
            <w:r w:rsidRPr="00551D85">
              <w:rPr>
                <w:rFonts w:cs="Arial"/>
              </w:rPr>
              <w:t xml:space="preserve"> capture</w:t>
            </w:r>
          </w:p>
          <w:p w14:paraId="2A552101" w14:textId="77777777" w:rsidR="008C1934" w:rsidRPr="00551D85" w:rsidRDefault="008C1934" w:rsidP="008C1934">
            <w:pPr>
              <w:pStyle w:val="ListParagraph"/>
              <w:numPr>
                <w:ilvl w:val="0"/>
                <w:numId w:val="119"/>
              </w:numPr>
              <w:spacing w:line="276" w:lineRule="auto"/>
              <w:contextualSpacing w:val="0"/>
              <w:jc w:val="left"/>
              <w:rPr>
                <w:rFonts w:cs="Arial"/>
              </w:rPr>
            </w:pPr>
            <w:r w:rsidRPr="00551D85">
              <w:rPr>
                <w:rFonts w:cs="Arial"/>
              </w:rPr>
              <w:t>Review of EVM data</w:t>
            </w:r>
          </w:p>
          <w:p w14:paraId="1EDFF9E8" w14:textId="77777777" w:rsidR="008C1934" w:rsidRPr="00551D85" w:rsidRDefault="008C1934" w:rsidP="008C1934">
            <w:pPr>
              <w:pStyle w:val="ListParagraph"/>
              <w:numPr>
                <w:ilvl w:val="0"/>
                <w:numId w:val="119"/>
              </w:numPr>
              <w:spacing w:line="276" w:lineRule="auto"/>
              <w:contextualSpacing w:val="0"/>
              <w:jc w:val="left"/>
              <w:rPr>
                <w:rFonts w:cs="Arial"/>
              </w:rPr>
            </w:pPr>
            <w:r w:rsidRPr="00551D85">
              <w:rPr>
                <w:rFonts w:cs="Arial"/>
              </w:rPr>
              <w:t>AOB</w:t>
            </w:r>
          </w:p>
        </w:tc>
        <w:tc>
          <w:tcPr>
            <w:tcW w:w="2887" w:type="dxa"/>
          </w:tcPr>
          <w:p w14:paraId="11830B42" w14:textId="77777777" w:rsidR="008C1934" w:rsidRPr="00551D85" w:rsidRDefault="008C1934" w:rsidP="00671C17">
            <w:pPr>
              <w:spacing w:line="276" w:lineRule="auto"/>
              <w:jc w:val="left"/>
              <w:rPr>
                <w:rFonts w:cs="Arial"/>
              </w:rPr>
            </w:pPr>
            <w:r w:rsidRPr="00551D85">
              <w:rPr>
                <w:rFonts w:cs="Arial"/>
              </w:rPr>
              <w:lastRenderedPageBreak/>
              <w:t>Authority attendees:</w:t>
            </w:r>
          </w:p>
          <w:p w14:paraId="6B538B83" w14:textId="77777777" w:rsidR="008C1934" w:rsidRPr="00551D85" w:rsidRDefault="008C1934" w:rsidP="008C1934">
            <w:pPr>
              <w:pStyle w:val="ListParagraph"/>
              <w:numPr>
                <w:ilvl w:val="0"/>
                <w:numId w:val="116"/>
              </w:numPr>
              <w:spacing w:line="276" w:lineRule="auto"/>
              <w:contextualSpacing w:val="0"/>
              <w:jc w:val="left"/>
              <w:rPr>
                <w:rFonts w:cs="Arial"/>
              </w:rPr>
            </w:pPr>
            <w:r w:rsidRPr="00551D85">
              <w:rPr>
                <w:rFonts w:cs="Arial"/>
              </w:rPr>
              <w:t>Programme Representative</w:t>
            </w:r>
          </w:p>
          <w:p w14:paraId="7F1C04B1" w14:textId="77777777" w:rsidR="008C1934" w:rsidRPr="00551D85" w:rsidRDefault="008C1934" w:rsidP="008C1934">
            <w:pPr>
              <w:pStyle w:val="ListParagraph"/>
              <w:numPr>
                <w:ilvl w:val="0"/>
                <w:numId w:val="116"/>
              </w:numPr>
              <w:spacing w:line="276" w:lineRule="auto"/>
              <w:contextualSpacing w:val="0"/>
              <w:jc w:val="left"/>
              <w:rPr>
                <w:rFonts w:cs="Arial"/>
              </w:rPr>
            </w:pPr>
            <w:r w:rsidRPr="00551D85">
              <w:rPr>
                <w:rFonts w:cs="Arial"/>
              </w:rPr>
              <w:t>Operations Representative</w:t>
            </w:r>
          </w:p>
          <w:p w14:paraId="70ECEDEA" w14:textId="77777777" w:rsidR="008C1934" w:rsidRPr="00551D85" w:rsidRDefault="008C1934" w:rsidP="008C1934">
            <w:pPr>
              <w:pStyle w:val="ListParagraph"/>
              <w:numPr>
                <w:ilvl w:val="0"/>
                <w:numId w:val="116"/>
              </w:numPr>
              <w:spacing w:line="276" w:lineRule="auto"/>
              <w:contextualSpacing w:val="0"/>
              <w:jc w:val="left"/>
              <w:rPr>
                <w:rFonts w:cs="Arial"/>
              </w:rPr>
            </w:pPr>
            <w:r w:rsidRPr="00551D85">
              <w:rPr>
                <w:rFonts w:cs="Arial"/>
              </w:rPr>
              <w:t>Commercial Representative</w:t>
            </w:r>
          </w:p>
          <w:p w14:paraId="4C700E56" w14:textId="77777777" w:rsidR="008C1934" w:rsidRPr="00551D85" w:rsidRDefault="008C1934" w:rsidP="008C1934">
            <w:pPr>
              <w:pStyle w:val="ListParagraph"/>
              <w:numPr>
                <w:ilvl w:val="0"/>
                <w:numId w:val="116"/>
              </w:numPr>
              <w:spacing w:line="276" w:lineRule="auto"/>
              <w:contextualSpacing w:val="0"/>
              <w:jc w:val="left"/>
              <w:rPr>
                <w:rFonts w:cs="Arial"/>
              </w:rPr>
            </w:pPr>
            <w:r w:rsidRPr="00551D85">
              <w:rPr>
                <w:rFonts w:cs="Arial"/>
              </w:rPr>
              <w:t>Engineering and Safety Representative</w:t>
            </w:r>
          </w:p>
          <w:p w14:paraId="01E2DB7A" w14:textId="77777777" w:rsidR="008C1934" w:rsidRPr="00551D85" w:rsidRDefault="008C1934" w:rsidP="008C1934">
            <w:pPr>
              <w:pStyle w:val="ListParagraph"/>
              <w:numPr>
                <w:ilvl w:val="0"/>
                <w:numId w:val="116"/>
              </w:numPr>
              <w:spacing w:line="276" w:lineRule="auto"/>
              <w:contextualSpacing w:val="0"/>
              <w:jc w:val="left"/>
              <w:rPr>
                <w:rFonts w:cs="Arial"/>
              </w:rPr>
            </w:pPr>
            <w:r w:rsidRPr="00551D85">
              <w:rPr>
                <w:rFonts w:cs="Arial"/>
              </w:rPr>
              <w:t>Finance Representative</w:t>
            </w:r>
          </w:p>
          <w:p w14:paraId="770A8FD0" w14:textId="77777777" w:rsidR="008C1934" w:rsidRPr="00551D85" w:rsidRDefault="008C1934" w:rsidP="00671C17">
            <w:pPr>
              <w:spacing w:line="276" w:lineRule="auto"/>
              <w:jc w:val="left"/>
              <w:rPr>
                <w:rFonts w:cs="Arial"/>
              </w:rPr>
            </w:pPr>
            <w:r w:rsidRPr="00551D85">
              <w:rPr>
                <w:rFonts w:cs="Arial"/>
              </w:rPr>
              <w:t>System Integrator attendees:</w:t>
            </w:r>
          </w:p>
          <w:p w14:paraId="6B3C1D1E" w14:textId="77777777" w:rsidR="008C1934" w:rsidRPr="00551D85" w:rsidRDefault="008C1934" w:rsidP="008C1934">
            <w:pPr>
              <w:pStyle w:val="ListParagraph"/>
              <w:numPr>
                <w:ilvl w:val="0"/>
                <w:numId w:val="117"/>
              </w:numPr>
              <w:spacing w:line="276" w:lineRule="auto"/>
              <w:contextualSpacing w:val="0"/>
              <w:jc w:val="left"/>
              <w:rPr>
                <w:rFonts w:cs="Arial"/>
              </w:rPr>
            </w:pPr>
            <w:r w:rsidRPr="00551D85">
              <w:rPr>
                <w:rFonts w:cs="Arial"/>
              </w:rPr>
              <w:t>Programme Manager</w:t>
            </w:r>
          </w:p>
          <w:p w14:paraId="7C35F0B8" w14:textId="77777777" w:rsidR="008C1934" w:rsidRPr="00551D85" w:rsidRDefault="008C1934" w:rsidP="008C1934">
            <w:pPr>
              <w:pStyle w:val="ListParagraph"/>
              <w:numPr>
                <w:ilvl w:val="0"/>
                <w:numId w:val="117"/>
              </w:numPr>
              <w:spacing w:line="276" w:lineRule="auto"/>
              <w:contextualSpacing w:val="0"/>
              <w:jc w:val="left"/>
              <w:rPr>
                <w:rFonts w:cs="Arial"/>
              </w:rPr>
            </w:pPr>
            <w:r w:rsidRPr="00551D85">
              <w:rPr>
                <w:rFonts w:cs="Arial"/>
              </w:rPr>
              <w:t>Engineering Manager</w:t>
            </w:r>
          </w:p>
          <w:p w14:paraId="3C60C78B" w14:textId="77777777" w:rsidR="008C1934" w:rsidRPr="00551D85" w:rsidRDefault="008C1934" w:rsidP="008C1934">
            <w:pPr>
              <w:pStyle w:val="ListParagraph"/>
              <w:numPr>
                <w:ilvl w:val="0"/>
                <w:numId w:val="117"/>
              </w:numPr>
              <w:spacing w:line="276" w:lineRule="auto"/>
              <w:contextualSpacing w:val="0"/>
              <w:jc w:val="left"/>
              <w:rPr>
                <w:rFonts w:cs="Arial"/>
              </w:rPr>
            </w:pPr>
            <w:r w:rsidRPr="00551D85">
              <w:rPr>
                <w:rFonts w:cs="Arial"/>
              </w:rPr>
              <w:t>Commercial/Contract Manager</w:t>
            </w:r>
          </w:p>
          <w:p w14:paraId="67D3ED58" w14:textId="77777777" w:rsidR="008C1934" w:rsidRPr="00551D85" w:rsidRDefault="008C1934" w:rsidP="008C1934">
            <w:pPr>
              <w:pStyle w:val="ListParagraph"/>
              <w:numPr>
                <w:ilvl w:val="0"/>
                <w:numId w:val="117"/>
              </w:numPr>
              <w:spacing w:line="276" w:lineRule="auto"/>
              <w:contextualSpacing w:val="0"/>
              <w:jc w:val="left"/>
              <w:rPr>
                <w:rFonts w:cs="Arial"/>
              </w:rPr>
            </w:pPr>
            <w:r w:rsidRPr="00551D85">
              <w:rPr>
                <w:rFonts w:cs="Arial"/>
              </w:rPr>
              <w:t>Engineering and Safety Manager</w:t>
            </w:r>
          </w:p>
          <w:p w14:paraId="48453E9B" w14:textId="77777777" w:rsidR="008C1934" w:rsidRPr="00551D85" w:rsidRDefault="008C1934" w:rsidP="008C1934">
            <w:pPr>
              <w:pStyle w:val="ListParagraph"/>
              <w:numPr>
                <w:ilvl w:val="0"/>
                <w:numId w:val="117"/>
              </w:numPr>
              <w:spacing w:line="276" w:lineRule="auto"/>
              <w:contextualSpacing w:val="0"/>
              <w:jc w:val="left"/>
              <w:rPr>
                <w:rFonts w:cs="Arial"/>
              </w:rPr>
            </w:pPr>
            <w:r w:rsidRPr="00551D85">
              <w:rPr>
                <w:rFonts w:cs="Arial"/>
              </w:rPr>
              <w:t>Finance Manager</w:t>
            </w:r>
          </w:p>
        </w:tc>
        <w:tc>
          <w:tcPr>
            <w:tcW w:w="2471" w:type="dxa"/>
          </w:tcPr>
          <w:p w14:paraId="237FA0E5" w14:textId="77777777" w:rsidR="008C1934" w:rsidRPr="00551D85" w:rsidRDefault="008C1934" w:rsidP="00671C17">
            <w:pPr>
              <w:spacing w:line="276" w:lineRule="auto"/>
              <w:jc w:val="left"/>
              <w:rPr>
                <w:rFonts w:cs="Arial"/>
              </w:rPr>
            </w:pPr>
            <w:r w:rsidRPr="00551D85">
              <w:rPr>
                <w:rFonts w:cs="Arial"/>
              </w:rPr>
              <w:t>No later than</w:t>
            </w:r>
            <w:r>
              <w:rPr>
                <w:rFonts w:cs="Arial"/>
              </w:rPr>
              <w:t xml:space="preserve"> two</w:t>
            </w:r>
            <w:r w:rsidRPr="00551D85">
              <w:rPr>
                <w:rFonts w:cs="Arial"/>
              </w:rPr>
              <w:t xml:space="preserve"> </w:t>
            </w:r>
            <w:r>
              <w:rPr>
                <w:rFonts w:cs="Arial"/>
              </w:rPr>
              <w:t>(</w:t>
            </w:r>
            <w:r w:rsidRPr="00551D85">
              <w:rPr>
                <w:rFonts w:cs="Arial"/>
              </w:rPr>
              <w:t>2</w:t>
            </w:r>
            <w:r>
              <w:rPr>
                <w:rFonts w:cs="Arial"/>
              </w:rPr>
              <w:t>)</w:t>
            </w:r>
            <w:r w:rsidRPr="00551D85">
              <w:rPr>
                <w:rFonts w:cs="Arial"/>
              </w:rPr>
              <w:t xml:space="preserve"> </w:t>
            </w:r>
            <w:r>
              <w:rPr>
                <w:rFonts w:cs="Arial"/>
              </w:rPr>
              <w:t>Working Days</w:t>
            </w:r>
            <w:r w:rsidRPr="00551D85">
              <w:rPr>
                <w:rFonts w:cs="Arial"/>
              </w:rPr>
              <w:t xml:space="preserve"> prior:</w:t>
            </w:r>
          </w:p>
          <w:p w14:paraId="724C29D6" w14:textId="77777777" w:rsidR="008C1934" w:rsidRPr="00551D85" w:rsidRDefault="008C1934" w:rsidP="008C1934">
            <w:pPr>
              <w:pStyle w:val="ListParagraph"/>
              <w:numPr>
                <w:ilvl w:val="0"/>
                <w:numId w:val="118"/>
              </w:numPr>
              <w:spacing w:line="276" w:lineRule="auto"/>
              <w:contextualSpacing w:val="0"/>
              <w:jc w:val="left"/>
              <w:rPr>
                <w:rFonts w:cs="Arial"/>
              </w:rPr>
            </w:pPr>
            <w:r w:rsidRPr="00551D85">
              <w:rPr>
                <w:rFonts w:cs="Arial"/>
              </w:rPr>
              <w:t>Minutes and actions from previous meeting.</w:t>
            </w:r>
          </w:p>
          <w:p w14:paraId="6EEDDCDE" w14:textId="77777777" w:rsidR="008C1934" w:rsidRPr="00551D85" w:rsidRDefault="008C1934" w:rsidP="008C1934">
            <w:pPr>
              <w:pStyle w:val="ListParagraph"/>
              <w:numPr>
                <w:ilvl w:val="0"/>
                <w:numId w:val="118"/>
              </w:numPr>
              <w:spacing w:line="276" w:lineRule="auto"/>
              <w:contextualSpacing w:val="0"/>
              <w:jc w:val="left"/>
              <w:rPr>
                <w:rFonts w:cs="Arial"/>
              </w:rPr>
            </w:pPr>
            <w:r w:rsidRPr="00551D85">
              <w:rPr>
                <w:rFonts w:cs="Arial"/>
              </w:rPr>
              <w:t xml:space="preserve">Updated </w:t>
            </w:r>
            <w:r>
              <w:rPr>
                <w:rFonts w:cs="Arial"/>
              </w:rPr>
              <w:t>Deliverables s</w:t>
            </w:r>
            <w:r w:rsidRPr="00551D85">
              <w:rPr>
                <w:rFonts w:cs="Arial"/>
              </w:rPr>
              <w:t>chedule</w:t>
            </w:r>
          </w:p>
          <w:p w14:paraId="363F20AB" w14:textId="77777777" w:rsidR="008C1934" w:rsidRPr="00551D85" w:rsidRDefault="008C1934" w:rsidP="008C1934">
            <w:pPr>
              <w:pStyle w:val="ListParagraph"/>
              <w:numPr>
                <w:ilvl w:val="0"/>
                <w:numId w:val="118"/>
              </w:numPr>
              <w:spacing w:line="276" w:lineRule="auto"/>
              <w:contextualSpacing w:val="0"/>
              <w:jc w:val="left"/>
              <w:rPr>
                <w:rFonts w:cs="Arial"/>
              </w:rPr>
            </w:pPr>
            <w:r w:rsidRPr="00551D85">
              <w:rPr>
                <w:rFonts w:cs="Arial"/>
              </w:rPr>
              <w:t>KPI/PI Metrics</w:t>
            </w:r>
          </w:p>
          <w:p w14:paraId="2ED508E1" w14:textId="77777777" w:rsidR="008C1934" w:rsidRPr="00551D85" w:rsidRDefault="008C1934" w:rsidP="008C1934">
            <w:pPr>
              <w:pStyle w:val="ListParagraph"/>
              <w:numPr>
                <w:ilvl w:val="0"/>
                <w:numId w:val="118"/>
              </w:numPr>
              <w:spacing w:line="276" w:lineRule="auto"/>
              <w:contextualSpacing w:val="0"/>
              <w:jc w:val="left"/>
              <w:rPr>
                <w:rFonts w:cs="Arial"/>
              </w:rPr>
            </w:pPr>
            <w:r>
              <w:rPr>
                <w:rFonts w:cs="Arial"/>
              </w:rPr>
              <w:t>Updated p</w:t>
            </w:r>
            <w:r w:rsidRPr="00551D85">
              <w:rPr>
                <w:rFonts w:cs="Arial"/>
              </w:rPr>
              <w:t xml:space="preserve">ayment </w:t>
            </w:r>
            <w:r>
              <w:rPr>
                <w:rFonts w:cs="Arial"/>
              </w:rPr>
              <w:t>p</w:t>
            </w:r>
            <w:r w:rsidRPr="00551D85">
              <w:rPr>
                <w:rFonts w:cs="Arial"/>
              </w:rPr>
              <w:t>lan</w:t>
            </w:r>
          </w:p>
          <w:p w14:paraId="3DC26187" w14:textId="77777777" w:rsidR="008C1934" w:rsidRPr="00551D85" w:rsidRDefault="008C1934" w:rsidP="008C1934">
            <w:pPr>
              <w:pStyle w:val="ListParagraph"/>
              <w:numPr>
                <w:ilvl w:val="0"/>
                <w:numId w:val="118"/>
              </w:numPr>
              <w:spacing w:line="276" w:lineRule="auto"/>
              <w:contextualSpacing w:val="0"/>
              <w:jc w:val="left"/>
              <w:rPr>
                <w:rFonts w:cs="Arial"/>
              </w:rPr>
            </w:pPr>
            <w:r w:rsidRPr="00551D85">
              <w:rPr>
                <w:rFonts w:cs="Arial"/>
              </w:rPr>
              <w:t>Relevant information to support escalation discussions</w:t>
            </w:r>
          </w:p>
          <w:p w14:paraId="65243DF3" w14:textId="77777777" w:rsidR="008C1934" w:rsidRPr="00551D85" w:rsidRDefault="008C1934" w:rsidP="008C1934">
            <w:pPr>
              <w:pStyle w:val="ListParagraph"/>
              <w:numPr>
                <w:ilvl w:val="0"/>
                <w:numId w:val="118"/>
              </w:numPr>
              <w:spacing w:line="276" w:lineRule="auto"/>
              <w:contextualSpacing w:val="0"/>
              <w:jc w:val="left"/>
              <w:rPr>
                <w:rFonts w:cs="Arial"/>
              </w:rPr>
            </w:pPr>
            <w:r w:rsidRPr="00551D85">
              <w:rPr>
                <w:rFonts w:cs="Arial"/>
              </w:rPr>
              <w:t>Other documentation as required with suitable notification</w:t>
            </w:r>
          </w:p>
          <w:p w14:paraId="3A697F2D" w14:textId="77777777" w:rsidR="008C1934" w:rsidRPr="00551D85" w:rsidRDefault="008C1934" w:rsidP="00671C17">
            <w:pPr>
              <w:spacing w:line="276" w:lineRule="auto"/>
              <w:jc w:val="left"/>
              <w:rPr>
                <w:rFonts w:cs="Arial"/>
              </w:rPr>
            </w:pPr>
          </w:p>
        </w:tc>
      </w:tr>
      <w:tr w:rsidR="008C1934" w:rsidRPr="00551D85" w14:paraId="41D5FE8E" w14:textId="77777777" w:rsidTr="00671C17">
        <w:tc>
          <w:tcPr>
            <w:tcW w:w="1555" w:type="dxa"/>
          </w:tcPr>
          <w:p w14:paraId="57D60F14" w14:textId="77777777" w:rsidR="008C1934" w:rsidRPr="00551D85" w:rsidRDefault="008C1934" w:rsidP="00671C17">
            <w:pPr>
              <w:spacing w:line="276" w:lineRule="auto"/>
              <w:jc w:val="left"/>
              <w:rPr>
                <w:rFonts w:cs="Arial"/>
              </w:rPr>
            </w:pPr>
            <w:r w:rsidRPr="00551D85">
              <w:rPr>
                <w:rFonts w:cs="Arial"/>
              </w:rPr>
              <w:t>Quarterly Programme Review</w:t>
            </w:r>
          </w:p>
        </w:tc>
        <w:tc>
          <w:tcPr>
            <w:tcW w:w="992" w:type="dxa"/>
          </w:tcPr>
          <w:p w14:paraId="4A0D4E34" w14:textId="77777777" w:rsidR="008C1934" w:rsidRPr="00551D85" w:rsidDel="005341A8" w:rsidRDefault="008C1934" w:rsidP="00671C17">
            <w:pPr>
              <w:spacing w:line="276" w:lineRule="auto"/>
              <w:jc w:val="left"/>
              <w:rPr>
                <w:rFonts w:cs="Arial"/>
              </w:rPr>
            </w:pPr>
            <w:r w:rsidRPr="00551D85">
              <w:rPr>
                <w:rFonts w:cs="Arial"/>
              </w:rPr>
              <w:t>Support</w:t>
            </w:r>
          </w:p>
        </w:tc>
        <w:tc>
          <w:tcPr>
            <w:tcW w:w="1631" w:type="dxa"/>
          </w:tcPr>
          <w:p w14:paraId="7B7DF5DB" w14:textId="77777777" w:rsidR="008C1934" w:rsidRPr="00551D85" w:rsidDel="00B5554E" w:rsidRDefault="008C1934" w:rsidP="00671C17">
            <w:pPr>
              <w:spacing w:line="276" w:lineRule="auto"/>
              <w:jc w:val="left"/>
              <w:rPr>
                <w:rFonts w:cs="Arial"/>
              </w:rPr>
            </w:pPr>
            <w:r w:rsidRPr="00551D85">
              <w:rPr>
                <w:rFonts w:cs="Arial"/>
              </w:rPr>
              <w:t>UK</w:t>
            </w:r>
          </w:p>
        </w:tc>
        <w:tc>
          <w:tcPr>
            <w:tcW w:w="1487" w:type="dxa"/>
          </w:tcPr>
          <w:p w14:paraId="2A4DD203" w14:textId="77777777" w:rsidR="008C1934" w:rsidRPr="00551D85" w:rsidRDefault="008C1934" w:rsidP="00671C17">
            <w:pPr>
              <w:spacing w:line="276" w:lineRule="auto"/>
              <w:jc w:val="left"/>
              <w:rPr>
                <w:rFonts w:cs="Arial"/>
              </w:rPr>
            </w:pPr>
            <w:r w:rsidRPr="00551D85">
              <w:rPr>
                <w:rFonts w:cs="Arial"/>
              </w:rPr>
              <w:t>Quarterly</w:t>
            </w:r>
          </w:p>
        </w:tc>
        <w:tc>
          <w:tcPr>
            <w:tcW w:w="2925" w:type="dxa"/>
          </w:tcPr>
          <w:p w14:paraId="067E95E2" w14:textId="77777777" w:rsidR="008C1934" w:rsidRPr="00551D85" w:rsidRDefault="008C1934" w:rsidP="00671C17">
            <w:pPr>
              <w:spacing w:line="276" w:lineRule="auto"/>
              <w:jc w:val="left"/>
              <w:rPr>
                <w:rFonts w:cs="Arial"/>
              </w:rPr>
            </w:pPr>
            <w:r w:rsidRPr="00551D85">
              <w:rPr>
                <w:rFonts w:cs="Arial"/>
              </w:rPr>
              <w:t xml:space="preserve">As per the Monthly Programme Review </w:t>
            </w:r>
          </w:p>
          <w:p w14:paraId="4148BBF2" w14:textId="77777777" w:rsidR="008C1934" w:rsidRPr="00551D85" w:rsidRDefault="008C1934" w:rsidP="00671C17">
            <w:pPr>
              <w:spacing w:line="276" w:lineRule="auto"/>
              <w:jc w:val="left"/>
              <w:rPr>
                <w:rFonts w:cs="Arial"/>
              </w:rPr>
            </w:pPr>
          </w:p>
        </w:tc>
        <w:tc>
          <w:tcPr>
            <w:tcW w:w="2887" w:type="dxa"/>
          </w:tcPr>
          <w:p w14:paraId="1E5EF946" w14:textId="77777777" w:rsidR="008C1934" w:rsidRPr="00551D85" w:rsidRDefault="008C1934" w:rsidP="00671C17">
            <w:pPr>
              <w:spacing w:line="276" w:lineRule="auto"/>
              <w:jc w:val="left"/>
              <w:rPr>
                <w:rFonts w:cs="Arial"/>
              </w:rPr>
            </w:pPr>
            <w:r w:rsidRPr="00551D85">
              <w:rPr>
                <w:rFonts w:cs="Arial"/>
              </w:rPr>
              <w:t>Authority attendees:</w:t>
            </w:r>
          </w:p>
          <w:p w14:paraId="3C8DBB69" w14:textId="77777777" w:rsidR="008C1934" w:rsidRPr="00551D85" w:rsidRDefault="008C1934" w:rsidP="008C1934">
            <w:pPr>
              <w:pStyle w:val="ListParagraph"/>
              <w:numPr>
                <w:ilvl w:val="0"/>
                <w:numId w:val="125"/>
              </w:numPr>
              <w:spacing w:line="276" w:lineRule="auto"/>
              <w:contextualSpacing w:val="0"/>
              <w:jc w:val="left"/>
              <w:rPr>
                <w:rFonts w:cs="Arial"/>
              </w:rPr>
            </w:pPr>
            <w:r w:rsidRPr="00551D85">
              <w:rPr>
                <w:rFonts w:cs="Arial"/>
              </w:rPr>
              <w:t>Senior Programme Representative</w:t>
            </w:r>
          </w:p>
          <w:p w14:paraId="245B81D7" w14:textId="77777777" w:rsidR="008C1934" w:rsidRPr="00551D85" w:rsidRDefault="008C1934" w:rsidP="008C1934">
            <w:pPr>
              <w:pStyle w:val="ListParagraph"/>
              <w:numPr>
                <w:ilvl w:val="0"/>
                <w:numId w:val="125"/>
              </w:numPr>
              <w:spacing w:line="276" w:lineRule="auto"/>
              <w:contextualSpacing w:val="0"/>
              <w:jc w:val="left"/>
              <w:rPr>
                <w:rFonts w:cs="Arial"/>
              </w:rPr>
            </w:pPr>
            <w:r w:rsidRPr="00551D85">
              <w:rPr>
                <w:rFonts w:cs="Arial"/>
              </w:rPr>
              <w:t>Senior Operations Representative</w:t>
            </w:r>
          </w:p>
          <w:p w14:paraId="6590CEA6" w14:textId="77777777" w:rsidR="008C1934" w:rsidRPr="00551D85" w:rsidRDefault="008C1934" w:rsidP="008C1934">
            <w:pPr>
              <w:pStyle w:val="ListParagraph"/>
              <w:numPr>
                <w:ilvl w:val="0"/>
                <w:numId w:val="125"/>
              </w:numPr>
              <w:spacing w:line="276" w:lineRule="auto"/>
              <w:contextualSpacing w:val="0"/>
              <w:jc w:val="left"/>
              <w:rPr>
                <w:rFonts w:cs="Arial"/>
              </w:rPr>
            </w:pPr>
            <w:r w:rsidRPr="00551D85">
              <w:rPr>
                <w:rFonts w:cs="Arial"/>
              </w:rPr>
              <w:t>Senior Commercial Representative</w:t>
            </w:r>
          </w:p>
          <w:p w14:paraId="7F54A352" w14:textId="77777777" w:rsidR="008C1934" w:rsidRPr="00551D85" w:rsidRDefault="008C1934" w:rsidP="008C1934">
            <w:pPr>
              <w:pStyle w:val="ListParagraph"/>
              <w:numPr>
                <w:ilvl w:val="0"/>
                <w:numId w:val="125"/>
              </w:numPr>
              <w:spacing w:line="276" w:lineRule="auto"/>
              <w:contextualSpacing w:val="0"/>
              <w:jc w:val="left"/>
              <w:rPr>
                <w:rFonts w:cs="Arial"/>
              </w:rPr>
            </w:pPr>
            <w:r w:rsidRPr="00551D85">
              <w:rPr>
                <w:rFonts w:cs="Arial"/>
              </w:rPr>
              <w:t>Senior Engineering and Safety Representative</w:t>
            </w:r>
          </w:p>
          <w:p w14:paraId="6D0A8C01" w14:textId="77777777" w:rsidR="008C1934" w:rsidRPr="00551D85" w:rsidRDefault="008C1934" w:rsidP="00671C17">
            <w:pPr>
              <w:pStyle w:val="ListParagraph"/>
              <w:spacing w:line="276" w:lineRule="auto"/>
              <w:rPr>
                <w:rFonts w:cs="Arial"/>
              </w:rPr>
            </w:pPr>
            <w:r w:rsidRPr="00551D85">
              <w:rPr>
                <w:rFonts w:cs="Arial"/>
              </w:rPr>
              <w:t>Senior Finance Representative</w:t>
            </w:r>
          </w:p>
          <w:p w14:paraId="48A9EF16" w14:textId="77777777" w:rsidR="008C1934" w:rsidRPr="00551D85" w:rsidRDefault="008C1934" w:rsidP="008C1934">
            <w:pPr>
              <w:pStyle w:val="ListParagraph"/>
              <w:numPr>
                <w:ilvl w:val="0"/>
                <w:numId w:val="125"/>
              </w:numPr>
              <w:spacing w:line="276" w:lineRule="auto"/>
              <w:contextualSpacing w:val="0"/>
              <w:jc w:val="left"/>
              <w:rPr>
                <w:rFonts w:cs="Arial"/>
              </w:rPr>
            </w:pPr>
            <w:r w:rsidRPr="00551D85">
              <w:rPr>
                <w:rFonts w:cs="Arial"/>
              </w:rPr>
              <w:t>Senior Desk Office</w:t>
            </w:r>
          </w:p>
          <w:p w14:paraId="3A45E80C" w14:textId="77777777" w:rsidR="008C1934" w:rsidRPr="00C40D2D" w:rsidRDefault="008C1934" w:rsidP="00671C17">
            <w:pPr>
              <w:spacing w:line="276" w:lineRule="auto"/>
              <w:jc w:val="left"/>
              <w:rPr>
                <w:rFonts w:cs="Arial"/>
              </w:rPr>
            </w:pPr>
            <w:r w:rsidRPr="00C40D2D">
              <w:rPr>
                <w:rFonts w:cs="Arial"/>
              </w:rPr>
              <w:t>System Integrator attendees:</w:t>
            </w:r>
          </w:p>
          <w:p w14:paraId="26E3F206" w14:textId="77777777" w:rsidR="008C1934" w:rsidRPr="00551D85" w:rsidRDefault="008C1934" w:rsidP="008C1934">
            <w:pPr>
              <w:pStyle w:val="ListParagraph"/>
              <w:numPr>
                <w:ilvl w:val="0"/>
                <w:numId w:val="125"/>
              </w:numPr>
              <w:spacing w:line="276" w:lineRule="auto"/>
              <w:contextualSpacing w:val="0"/>
              <w:jc w:val="left"/>
              <w:rPr>
                <w:rFonts w:cs="Arial"/>
              </w:rPr>
            </w:pPr>
            <w:r w:rsidRPr="00551D85">
              <w:rPr>
                <w:rFonts w:cs="Arial"/>
              </w:rPr>
              <w:lastRenderedPageBreak/>
              <w:t>Project Director</w:t>
            </w:r>
          </w:p>
          <w:p w14:paraId="11C8859B" w14:textId="77777777" w:rsidR="008C1934" w:rsidRPr="00551D85" w:rsidRDefault="008C1934" w:rsidP="008C1934">
            <w:pPr>
              <w:pStyle w:val="ListParagraph"/>
              <w:numPr>
                <w:ilvl w:val="0"/>
                <w:numId w:val="125"/>
              </w:numPr>
              <w:spacing w:line="276" w:lineRule="auto"/>
              <w:contextualSpacing w:val="0"/>
              <w:jc w:val="left"/>
              <w:rPr>
                <w:rFonts w:cs="Arial"/>
              </w:rPr>
            </w:pPr>
            <w:r w:rsidRPr="00551D85">
              <w:rPr>
                <w:rFonts w:cs="Arial"/>
              </w:rPr>
              <w:t>Programme Manager</w:t>
            </w:r>
          </w:p>
          <w:p w14:paraId="54BA5257" w14:textId="77777777" w:rsidR="008C1934" w:rsidRPr="00551D85" w:rsidRDefault="008C1934" w:rsidP="008C1934">
            <w:pPr>
              <w:pStyle w:val="ListParagraph"/>
              <w:numPr>
                <w:ilvl w:val="0"/>
                <w:numId w:val="125"/>
              </w:numPr>
              <w:spacing w:line="276" w:lineRule="auto"/>
              <w:contextualSpacing w:val="0"/>
              <w:jc w:val="left"/>
              <w:rPr>
                <w:rFonts w:cs="Arial"/>
              </w:rPr>
            </w:pPr>
            <w:r w:rsidRPr="00551D85">
              <w:rPr>
                <w:rFonts w:cs="Arial"/>
              </w:rPr>
              <w:t>Engineering Manager</w:t>
            </w:r>
          </w:p>
          <w:p w14:paraId="0AF5B4F1" w14:textId="77777777" w:rsidR="008C1934" w:rsidRPr="00551D85" w:rsidRDefault="008C1934" w:rsidP="008C1934">
            <w:pPr>
              <w:pStyle w:val="ListParagraph"/>
              <w:numPr>
                <w:ilvl w:val="0"/>
                <w:numId w:val="125"/>
              </w:numPr>
              <w:spacing w:line="276" w:lineRule="auto"/>
              <w:contextualSpacing w:val="0"/>
              <w:jc w:val="left"/>
              <w:rPr>
                <w:rFonts w:cs="Arial"/>
              </w:rPr>
            </w:pPr>
            <w:r w:rsidRPr="00551D85">
              <w:rPr>
                <w:rFonts w:cs="Arial"/>
              </w:rPr>
              <w:t>Commercial/Contract Manager</w:t>
            </w:r>
          </w:p>
          <w:p w14:paraId="0F2B3328" w14:textId="77777777" w:rsidR="008C1934" w:rsidRPr="00551D85" w:rsidRDefault="008C1934" w:rsidP="008C1934">
            <w:pPr>
              <w:pStyle w:val="ListParagraph"/>
              <w:numPr>
                <w:ilvl w:val="0"/>
                <w:numId w:val="125"/>
              </w:numPr>
              <w:spacing w:line="276" w:lineRule="auto"/>
              <w:contextualSpacing w:val="0"/>
              <w:jc w:val="left"/>
              <w:rPr>
                <w:rFonts w:cs="Arial"/>
              </w:rPr>
            </w:pPr>
            <w:r w:rsidRPr="00551D85">
              <w:rPr>
                <w:rFonts w:cs="Arial"/>
              </w:rPr>
              <w:t>Engineering and Safety Manager</w:t>
            </w:r>
          </w:p>
          <w:p w14:paraId="07564274" w14:textId="77777777" w:rsidR="008C1934" w:rsidRPr="00551D85" w:rsidRDefault="008C1934" w:rsidP="008C1934">
            <w:pPr>
              <w:pStyle w:val="ListParagraph"/>
              <w:numPr>
                <w:ilvl w:val="0"/>
                <w:numId w:val="125"/>
              </w:numPr>
              <w:spacing w:line="276" w:lineRule="auto"/>
              <w:contextualSpacing w:val="0"/>
              <w:jc w:val="left"/>
              <w:rPr>
                <w:rFonts w:cs="Arial"/>
              </w:rPr>
            </w:pPr>
            <w:r w:rsidRPr="00551D85">
              <w:rPr>
                <w:rFonts w:cs="Arial"/>
              </w:rPr>
              <w:t>Finance Manager</w:t>
            </w:r>
          </w:p>
        </w:tc>
        <w:tc>
          <w:tcPr>
            <w:tcW w:w="2471" w:type="dxa"/>
          </w:tcPr>
          <w:p w14:paraId="1340031B" w14:textId="77777777" w:rsidR="008C1934" w:rsidRPr="00551D85" w:rsidRDefault="008C1934" w:rsidP="00671C17">
            <w:pPr>
              <w:spacing w:line="276" w:lineRule="auto"/>
              <w:jc w:val="left"/>
              <w:rPr>
                <w:rFonts w:cs="Arial"/>
              </w:rPr>
            </w:pPr>
            <w:r w:rsidRPr="00551D85">
              <w:rPr>
                <w:rFonts w:cs="Arial"/>
              </w:rPr>
              <w:lastRenderedPageBreak/>
              <w:t>No later than</w:t>
            </w:r>
            <w:r>
              <w:rPr>
                <w:rFonts w:cs="Arial"/>
              </w:rPr>
              <w:t xml:space="preserve"> five</w:t>
            </w:r>
            <w:r w:rsidRPr="00551D85">
              <w:rPr>
                <w:rFonts w:cs="Arial"/>
              </w:rPr>
              <w:t xml:space="preserve"> </w:t>
            </w:r>
            <w:r>
              <w:rPr>
                <w:rFonts w:cs="Arial"/>
              </w:rPr>
              <w:t>(</w:t>
            </w:r>
            <w:r w:rsidRPr="00551D85">
              <w:rPr>
                <w:rFonts w:cs="Arial"/>
              </w:rPr>
              <w:t>5</w:t>
            </w:r>
            <w:r>
              <w:rPr>
                <w:rFonts w:cs="Arial"/>
              </w:rPr>
              <w:t>)</w:t>
            </w:r>
            <w:r w:rsidRPr="00551D85">
              <w:rPr>
                <w:rFonts w:cs="Arial"/>
              </w:rPr>
              <w:t xml:space="preserve"> </w:t>
            </w:r>
            <w:r>
              <w:rPr>
                <w:rFonts w:cs="Arial"/>
              </w:rPr>
              <w:t>Working Days</w:t>
            </w:r>
            <w:r w:rsidRPr="00551D85">
              <w:rPr>
                <w:rFonts w:cs="Arial"/>
              </w:rPr>
              <w:t xml:space="preserve"> prior:</w:t>
            </w:r>
          </w:p>
          <w:p w14:paraId="19C3E7AC" w14:textId="77777777" w:rsidR="008C1934" w:rsidRPr="00C40D2D" w:rsidRDefault="008C1934" w:rsidP="008C1934">
            <w:pPr>
              <w:pStyle w:val="ListParagraph"/>
              <w:numPr>
                <w:ilvl w:val="0"/>
                <w:numId w:val="126"/>
              </w:numPr>
              <w:spacing w:line="276" w:lineRule="auto"/>
              <w:contextualSpacing w:val="0"/>
              <w:jc w:val="left"/>
              <w:rPr>
                <w:rFonts w:cs="Arial"/>
              </w:rPr>
            </w:pPr>
            <w:r w:rsidRPr="00C40D2D">
              <w:rPr>
                <w:rFonts w:cs="Arial"/>
              </w:rPr>
              <w:t>Minutes and actions from previous meeting.</w:t>
            </w:r>
          </w:p>
          <w:p w14:paraId="0B9B6231" w14:textId="77777777" w:rsidR="008C1934" w:rsidRPr="00C40D2D" w:rsidRDefault="008C1934" w:rsidP="008C1934">
            <w:pPr>
              <w:pStyle w:val="ListParagraph"/>
              <w:numPr>
                <w:ilvl w:val="0"/>
                <w:numId w:val="126"/>
              </w:numPr>
              <w:spacing w:line="276" w:lineRule="auto"/>
              <w:contextualSpacing w:val="0"/>
              <w:jc w:val="left"/>
              <w:rPr>
                <w:rFonts w:cs="Arial"/>
              </w:rPr>
            </w:pPr>
            <w:r w:rsidRPr="00C40D2D">
              <w:rPr>
                <w:rFonts w:cs="Arial"/>
              </w:rPr>
              <w:t>Updated</w:t>
            </w:r>
            <w:r>
              <w:rPr>
                <w:rFonts w:cs="Arial"/>
              </w:rPr>
              <w:t xml:space="preserve"> Deliverables  s</w:t>
            </w:r>
            <w:r w:rsidRPr="00C40D2D">
              <w:rPr>
                <w:rFonts w:cs="Arial"/>
              </w:rPr>
              <w:t>chedule</w:t>
            </w:r>
          </w:p>
          <w:p w14:paraId="6312A7D3" w14:textId="77777777" w:rsidR="008C1934" w:rsidRPr="00C40D2D" w:rsidRDefault="008C1934" w:rsidP="008C1934">
            <w:pPr>
              <w:pStyle w:val="ListParagraph"/>
              <w:numPr>
                <w:ilvl w:val="0"/>
                <w:numId w:val="126"/>
              </w:numPr>
              <w:spacing w:line="276" w:lineRule="auto"/>
              <w:contextualSpacing w:val="0"/>
              <w:jc w:val="left"/>
              <w:rPr>
                <w:rFonts w:cs="Arial"/>
              </w:rPr>
            </w:pPr>
            <w:r w:rsidRPr="00C40D2D">
              <w:rPr>
                <w:rFonts w:cs="Arial"/>
              </w:rPr>
              <w:t>KPI/PI Metrics</w:t>
            </w:r>
          </w:p>
          <w:p w14:paraId="5DBD2211" w14:textId="77777777" w:rsidR="008C1934" w:rsidRPr="00C40D2D" w:rsidRDefault="008C1934" w:rsidP="008C1934">
            <w:pPr>
              <w:pStyle w:val="ListParagraph"/>
              <w:numPr>
                <w:ilvl w:val="0"/>
                <w:numId w:val="126"/>
              </w:numPr>
              <w:spacing w:line="276" w:lineRule="auto"/>
              <w:contextualSpacing w:val="0"/>
              <w:jc w:val="left"/>
              <w:rPr>
                <w:rFonts w:cs="Arial"/>
              </w:rPr>
            </w:pPr>
            <w:r>
              <w:rPr>
                <w:rFonts w:cs="Arial"/>
              </w:rPr>
              <w:t>Updated payment p</w:t>
            </w:r>
            <w:r w:rsidRPr="00C40D2D">
              <w:rPr>
                <w:rFonts w:cs="Arial"/>
              </w:rPr>
              <w:t>lan</w:t>
            </w:r>
          </w:p>
          <w:p w14:paraId="3BD0CCE7" w14:textId="77777777" w:rsidR="008C1934" w:rsidRPr="00C40D2D" w:rsidRDefault="008C1934" w:rsidP="008C1934">
            <w:pPr>
              <w:pStyle w:val="ListParagraph"/>
              <w:numPr>
                <w:ilvl w:val="0"/>
                <w:numId w:val="126"/>
              </w:numPr>
              <w:spacing w:line="276" w:lineRule="auto"/>
              <w:contextualSpacing w:val="0"/>
              <w:jc w:val="left"/>
              <w:rPr>
                <w:rFonts w:cs="Arial"/>
              </w:rPr>
            </w:pPr>
            <w:r w:rsidRPr="00C40D2D">
              <w:rPr>
                <w:rFonts w:cs="Arial"/>
              </w:rPr>
              <w:t>Relevant information to support escalation discussions</w:t>
            </w:r>
          </w:p>
          <w:p w14:paraId="545194E1" w14:textId="77777777" w:rsidR="008C1934" w:rsidRPr="00C40D2D" w:rsidRDefault="008C1934" w:rsidP="008C1934">
            <w:pPr>
              <w:pStyle w:val="ListParagraph"/>
              <w:numPr>
                <w:ilvl w:val="0"/>
                <w:numId w:val="126"/>
              </w:numPr>
              <w:spacing w:line="276" w:lineRule="auto"/>
              <w:contextualSpacing w:val="0"/>
              <w:jc w:val="left"/>
              <w:rPr>
                <w:rFonts w:cs="Arial"/>
              </w:rPr>
            </w:pPr>
            <w:r w:rsidRPr="00C40D2D">
              <w:rPr>
                <w:rFonts w:cs="Arial"/>
              </w:rPr>
              <w:lastRenderedPageBreak/>
              <w:t>Other documentation as required with suitable notification</w:t>
            </w:r>
          </w:p>
          <w:p w14:paraId="58C96935" w14:textId="77777777" w:rsidR="008C1934" w:rsidRPr="00551D85" w:rsidRDefault="008C1934" w:rsidP="00671C17">
            <w:pPr>
              <w:spacing w:line="276" w:lineRule="auto"/>
              <w:jc w:val="left"/>
              <w:rPr>
                <w:rFonts w:cs="Arial"/>
              </w:rPr>
            </w:pPr>
          </w:p>
        </w:tc>
      </w:tr>
      <w:tr w:rsidR="008C1934" w:rsidRPr="00551D85" w14:paraId="43C6B4AF" w14:textId="77777777" w:rsidTr="00671C17">
        <w:tc>
          <w:tcPr>
            <w:tcW w:w="1555" w:type="dxa"/>
          </w:tcPr>
          <w:p w14:paraId="4993616E" w14:textId="77777777" w:rsidR="008C1934" w:rsidRPr="00551D85" w:rsidRDefault="008C1934" w:rsidP="00671C17">
            <w:pPr>
              <w:spacing w:line="276" w:lineRule="auto"/>
              <w:jc w:val="left"/>
              <w:rPr>
                <w:rFonts w:cs="Arial"/>
              </w:rPr>
            </w:pPr>
            <w:r w:rsidRPr="00551D85">
              <w:rPr>
                <w:rFonts w:cs="Arial"/>
              </w:rPr>
              <w:lastRenderedPageBreak/>
              <w:t>Annual Programme Review Meeting</w:t>
            </w:r>
          </w:p>
        </w:tc>
        <w:tc>
          <w:tcPr>
            <w:tcW w:w="992" w:type="dxa"/>
          </w:tcPr>
          <w:p w14:paraId="360D9C9E" w14:textId="77777777" w:rsidR="008C1934" w:rsidRPr="00551D85" w:rsidRDefault="008C1934" w:rsidP="00671C17">
            <w:pPr>
              <w:spacing w:line="276" w:lineRule="auto"/>
              <w:jc w:val="left"/>
              <w:rPr>
                <w:rFonts w:cs="Arial"/>
              </w:rPr>
            </w:pPr>
            <w:r w:rsidRPr="00551D85">
              <w:rPr>
                <w:rFonts w:cs="Arial"/>
              </w:rPr>
              <w:t>Support</w:t>
            </w:r>
          </w:p>
        </w:tc>
        <w:tc>
          <w:tcPr>
            <w:tcW w:w="1631" w:type="dxa"/>
          </w:tcPr>
          <w:p w14:paraId="433E2334" w14:textId="77777777" w:rsidR="008C1934" w:rsidRPr="00551D85" w:rsidRDefault="008C1934" w:rsidP="00671C17">
            <w:pPr>
              <w:spacing w:line="276" w:lineRule="auto"/>
              <w:jc w:val="left"/>
              <w:rPr>
                <w:rFonts w:cs="Arial"/>
              </w:rPr>
            </w:pPr>
            <w:r w:rsidRPr="00551D85">
              <w:rPr>
                <w:rFonts w:cs="Arial"/>
              </w:rPr>
              <w:t>UK</w:t>
            </w:r>
          </w:p>
        </w:tc>
        <w:tc>
          <w:tcPr>
            <w:tcW w:w="1487" w:type="dxa"/>
          </w:tcPr>
          <w:p w14:paraId="41D95882" w14:textId="77777777" w:rsidR="008C1934" w:rsidRPr="00551D85" w:rsidRDefault="008C1934" w:rsidP="00671C17">
            <w:pPr>
              <w:spacing w:line="276" w:lineRule="auto"/>
              <w:jc w:val="left"/>
              <w:rPr>
                <w:rFonts w:cs="Arial"/>
              </w:rPr>
            </w:pPr>
            <w:r w:rsidRPr="00551D85">
              <w:rPr>
                <w:rFonts w:cs="Arial"/>
              </w:rPr>
              <w:t>Annually</w:t>
            </w:r>
          </w:p>
        </w:tc>
        <w:tc>
          <w:tcPr>
            <w:tcW w:w="2925" w:type="dxa"/>
          </w:tcPr>
          <w:p w14:paraId="4A254C2B" w14:textId="77777777" w:rsidR="008C1934" w:rsidRPr="00551D85" w:rsidRDefault="008C1934" w:rsidP="00671C17">
            <w:pPr>
              <w:spacing w:line="276" w:lineRule="auto"/>
              <w:jc w:val="left"/>
              <w:rPr>
                <w:rFonts w:cs="Arial"/>
              </w:rPr>
            </w:pPr>
            <w:r w:rsidRPr="00551D85">
              <w:rPr>
                <w:rFonts w:cs="Arial"/>
              </w:rPr>
              <w:t xml:space="preserve">As per Quarterly Programme Meeting plus: </w:t>
            </w:r>
          </w:p>
          <w:p w14:paraId="13E7D867" w14:textId="77777777" w:rsidR="008C1934" w:rsidRPr="00551D85" w:rsidRDefault="008C1934" w:rsidP="008C1934">
            <w:pPr>
              <w:pStyle w:val="ListParagraph"/>
              <w:numPr>
                <w:ilvl w:val="0"/>
                <w:numId w:val="114"/>
              </w:numPr>
              <w:spacing w:line="276" w:lineRule="auto"/>
              <w:contextualSpacing w:val="0"/>
              <w:jc w:val="left"/>
              <w:rPr>
                <w:rFonts w:cs="Arial"/>
              </w:rPr>
            </w:pPr>
            <w:r w:rsidRPr="00551D85">
              <w:rPr>
                <w:rFonts w:cs="Arial"/>
              </w:rPr>
              <w:t xml:space="preserve">Annual review of costs, benefits tracking, cash flow &amp; retention monitoring, budget setting, option assessment. </w:t>
            </w:r>
          </w:p>
          <w:p w14:paraId="4065A589" w14:textId="77777777" w:rsidR="008C1934" w:rsidRPr="00551D85" w:rsidRDefault="008C1934" w:rsidP="008C1934">
            <w:pPr>
              <w:pStyle w:val="ListParagraph"/>
              <w:numPr>
                <w:ilvl w:val="0"/>
                <w:numId w:val="114"/>
              </w:numPr>
              <w:spacing w:line="276" w:lineRule="auto"/>
              <w:contextualSpacing w:val="0"/>
              <w:jc w:val="left"/>
              <w:rPr>
                <w:rFonts w:cs="Arial"/>
              </w:rPr>
            </w:pPr>
            <w:r w:rsidRPr="00551D85">
              <w:rPr>
                <w:rFonts w:cs="Arial"/>
              </w:rPr>
              <w:t>Review of identified and potential benefit levers.</w:t>
            </w:r>
          </w:p>
          <w:p w14:paraId="1DDFF827" w14:textId="110794AC" w:rsidR="008C1934" w:rsidRPr="00551D85" w:rsidRDefault="008C1934" w:rsidP="008C1934">
            <w:pPr>
              <w:pStyle w:val="ListParagraph"/>
              <w:numPr>
                <w:ilvl w:val="0"/>
                <w:numId w:val="114"/>
              </w:numPr>
              <w:spacing w:line="276" w:lineRule="auto"/>
              <w:contextualSpacing w:val="0"/>
              <w:jc w:val="left"/>
              <w:rPr>
                <w:rFonts w:cs="Arial"/>
              </w:rPr>
            </w:pPr>
            <w:r w:rsidRPr="00551D85">
              <w:rPr>
                <w:rFonts w:cs="Arial"/>
              </w:rPr>
              <w:t xml:space="preserve">Review of performance management including the appropriateness of </w:t>
            </w:r>
            <w:r w:rsidRPr="00551D85">
              <w:rPr>
                <w:rFonts w:cs="Arial"/>
              </w:rPr>
              <w:lastRenderedPageBreak/>
              <w:t>KPIs and PIs and their con</w:t>
            </w:r>
            <w:r>
              <w:rPr>
                <w:rFonts w:cs="Arial"/>
              </w:rPr>
              <w:t>tinued use for the remainder of the Contract Period</w:t>
            </w:r>
            <w:r w:rsidRPr="00551D85">
              <w:rPr>
                <w:rFonts w:cs="Arial"/>
              </w:rPr>
              <w:t>. Should the Parties agree, the KPIs and PIs may be substituted for other measurements. The parties may also agree to retain the KPIs and PIs but change the success measurements.</w:t>
            </w:r>
          </w:p>
        </w:tc>
        <w:tc>
          <w:tcPr>
            <w:tcW w:w="2887" w:type="dxa"/>
          </w:tcPr>
          <w:p w14:paraId="343FA6DE" w14:textId="77777777" w:rsidR="008C1934" w:rsidRPr="00551D85" w:rsidRDefault="008C1934" w:rsidP="00671C17">
            <w:pPr>
              <w:spacing w:line="276" w:lineRule="auto"/>
              <w:jc w:val="left"/>
              <w:rPr>
                <w:rFonts w:cs="Arial"/>
              </w:rPr>
            </w:pPr>
            <w:r w:rsidRPr="00551D85">
              <w:rPr>
                <w:rFonts w:cs="Arial"/>
              </w:rPr>
              <w:lastRenderedPageBreak/>
              <w:t>Authority attendees:</w:t>
            </w:r>
          </w:p>
          <w:p w14:paraId="08F15D0E" w14:textId="77777777" w:rsidR="008C1934" w:rsidRPr="00551D85" w:rsidRDefault="008C1934" w:rsidP="008C1934">
            <w:pPr>
              <w:pStyle w:val="ListParagraph"/>
              <w:numPr>
                <w:ilvl w:val="0"/>
                <w:numId w:val="127"/>
              </w:numPr>
              <w:spacing w:line="276" w:lineRule="auto"/>
              <w:contextualSpacing w:val="0"/>
              <w:jc w:val="left"/>
              <w:rPr>
                <w:rFonts w:cs="Arial"/>
              </w:rPr>
            </w:pPr>
            <w:r w:rsidRPr="00551D85">
              <w:rPr>
                <w:rFonts w:cs="Arial"/>
              </w:rPr>
              <w:t>Senior Responsible Owner</w:t>
            </w:r>
          </w:p>
          <w:p w14:paraId="2E8BA3B9" w14:textId="77777777" w:rsidR="008C1934" w:rsidRPr="00551D85" w:rsidRDefault="008C1934" w:rsidP="008C1934">
            <w:pPr>
              <w:pStyle w:val="ListParagraph"/>
              <w:numPr>
                <w:ilvl w:val="0"/>
                <w:numId w:val="127"/>
              </w:numPr>
              <w:spacing w:line="276" w:lineRule="auto"/>
              <w:contextualSpacing w:val="0"/>
              <w:jc w:val="left"/>
              <w:rPr>
                <w:rFonts w:cs="Arial"/>
              </w:rPr>
            </w:pPr>
            <w:r w:rsidRPr="00551D85">
              <w:rPr>
                <w:rFonts w:cs="Arial"/>
              </w:rPr>
              <w:t>Programme Representative</w:t>
            </w:r>
          </w:p>
          <w:p w14:paraId="3E14CE8B" w14:textId="77777777" w:rsidR="008C1934" w:rsidRPr="00551D85" w:rsidRDefault="008C1934" w:rsidP="008C1934">
            <w:pPr>
              <w:pStyle w:val="ListParagraph"/>
              <w:numPr>
                <w:ilvl w:val="0"/>
                <w:numId w:val="127"/>
              </w:numPr>
              <w:spacing w:line="276" w:lineRule="auto"/>
              <w:contextualSpacing w:val="0"/>
              <w:jc w:val="left"/>
              <w:rPr>
                <w:rFonts w:cs="Arial"/>
              </w:rPr>
            </w:pPr>
            <w:r w:rsidRPr="00551D85">
              <w:rPr>
                <w:rFonts w:cs="Arial"/>
              </w:rPr>
              <w:t>Operations Representative</w:t>
            </w:r>
          </w:p>
          <w:p w14:paraId="3F447846" w14:textId="77777777" w:rsidR="008C1934" w:rsidRPr="00551D85" w:rsidRDefault="008C1934" w:rsidP="008C1934">
            <w:pPr>
              <w:pStyle w:val="ListParagraph"/>
              <w:numPr>
                <w:ilvl w:val="0"/>
                <w:numId w:val="127"/>
              </w:numPr>
              <w:spacing w:line="276" w:lineRule="auto"/>
              <w:contextualSpacing w:val="0"/>
              <w:jc w:val="left"/>
              <w:rPr>
                <w:rFonts w:cs="Arial"/>
              </w:rPr>
            </w:pPr>
            <w:r w:rsidRPr="00551D85">
              <w:rPr>
                <w:rFonts w:cs="Arial"/>
              </w:rPr>
              <w:t>Commercial Representative</w:t>
            </w:r>
          </w:p>
          <w:p w14:paraId="40C6DDBC" w14:textId="77777777" w:rsidR="008C1934" w:rsidRPr="00551D85" w:rsidRDefault="008C1934" w:rsidP="008C1934">
            <w:pPr>
              <w:pStyle w:val="ListParagraph"/>
              <w:numPr>
                <w:ilvl w:val="0"/>
                <w:numId w:val="127"/>
              </w:numPr>
              <w:spacing w:line="276" w:lineRule="auto"/>
              <w:contextualSpacing w:val="0"/>
              <w:jc w:val="left"/>
              <w:rPr>
                <w:rFonts w:cs="Arial"/>
              </w:rPr>
            </w:pPr>
            <w:r w:rsidRPr="00551D85">
              <w:rPr>
                <w:rFonts w:cs="Arial"/>
              </w:rPr>
              <w:t>Engineering and Safety Representative</w:t>
            </w:r>
          </w:p>
          <w:p w14:paraId="28355A01" w14:textId="77777777" w:rsidR="008C1934" w:rsidRPr="00551D85" w:rsidRDefault="008C1934" w:rsidP="008C1934">
            <w:pPr>
              <w:pStyle w:val="ListParagraph"/>
              <w:numPr>
                <w:ilvl w:val="0"/>
                <w:numId w:val="127"/>
              </w:numPr>
              <w:spacing w:line="276" w:lineRule="auto"/>
              <w:contextualSpacing w:val="0"/>
              <w:jc w:val="left"/>
              <w:rPr>
                <w:rFonts w:cs="Arial"/>
              </w:rPr>
            </w:pPr>
            <w:r w:rsidRPr="00551D85">
              <w:rPr>
                <w:rFonts w:cs="Arial"/>
              </w:rPr>
              <w:t>Finance Representative</w:t>
            </w:r>
          </w:p>
          <w:p w14:paraId="21CA90A3" w14:textId="77777777" w:rsidR="008C1934" w:rsidRPr="00551D85" w:rsidRDefault="008C1934" w:rsidP="008C1934">
            <w:pPr>
              <w:pStyle w:val="ListParagraph"/>
              <w:numPr>
                <w:ilvl w:val="0"/>
                <w:numId w:val="127"/>
              </w:numPr>
              <w:spacing w:line="276" w:lineRule="auto"/>
              <w:contextualSpacing w:val="0"/>
              <w:jc w:val="left"/>
              <w:rPr>
                <w:rFonts w:cs="Arial"/>
              </w:rPr>
            </w:pPr>
            <w:r w:rsidRPr="00551D85">
              <w:rPr>
                <w:rFonts w:cs="Arial"/>
              </w:rPr>
              <w:t>Senior Desk Officer</w:t>
            </w:r>
          </w:p>
          <w:p w14:paraId="731B807F" w14:textId="77777777" w:rsidR="008C1934" w:rsidRPr="00E80791" w:rsidRDefault="008C1934" w:rsidP="00671C17">
            <w:pPr>
              <w:jc w:val="left"/>
            </w:pPr>
            <w:r w:rsidRPr="00E80791">
              <w:t>System Integrator attendees:</w:t>
            </w:r>
          </w:p>
          <w:p w14:paraId="011D8CB0" w14:textId="77777777" w:rsidR="008C1934" w:rsidRPr="00551D85" w:rsidRDefault="008C1934" w:rsidP="008C1934">
            <w:pPr>
              <w:pStyle w:val="ListParagraph"/>
              <w:numPr>
                <w:ilvl w:val="0"/>
                <w:numId w:val="127"/>
              </w:numPr>
              <w:spacing w:line="276" w:lineRule="auto"/>
              <w:contextualSpacing w:val="0"/>
              <w:jc w:val="left"/>
              <w:rPr>
                <w:rFonts w:cs="Arial"/>
              </w:rPr>
            </w:pPr>
            <w:r w:rsidRPr="00551D85">
              <w:rPr>
                <w:rFonts w:cs="Arial"/>
              </w:rPr>
              <w:lastRenderedPageBreak/>
              <w:t>Programme Director</w:t>
            </w:r>
          </w:p>
          <w:p w14:paraId="65AAFBD9" w14:textId="77777777" w:rsidR="008C1934" w:rsidRPr="00551D85" w:rsidRDefault="008C1934" w:rsidP="008C1934">
            <w:pPr>
              <w:pStyle w:val="ListParagraph"/>
              <w:numPr>
                <w:ilvl w:val="0"/>
                <w:numId w:val="127"/>
              </w:numPr>
              <w:spacing w:line="276" w:lineRule="auto"/>
              <w:contextualSpacing w:val="0"/>
              <w:jc w:val="left"/>
              <w:rPr>
                <w:rFonts w:cs="Arial"/>
              </w:rPr>
            </w:pPr>
            <w:r w:rsidRPr="00551D85">
              <w:rPr>
                <w:rFonts w:cs="Arial"/>
              </w:rPr>
              <w:t>Programme Manager</w:t>
            </w:r>
          </w:p>
          <w:p w14:paraId="6B8CB1B6" w14:textId="77777777" w:rsidR="008C1934" w:rsidRPr="00551D85" w:rsidRDefault="008C1934" w:rsidP="008C1934">
            <w:pPr>
              <w:pStyle w:val="ListParagraph"/>
              <w:numPr>
                <w:ilvl w:val="0"/>
                <w:numId w:val="127"/>
              </w:numPr>
              <w:spacing w:line="276" w:lineRule="auto"/>
              <w:contextualSpacing w:val="0"/>
              <w:jc w:val="left"/>
              <w:rPr>
                <w:rFonts w:cs="Arial"/>
              </w:rPr>
            </w:pPr>
            <w:r w:rsidRPr="00551D85">
              <w:rPr>
                <w:rFonts w:cs="Arial"/>
              </w:rPr>
              <w:t>Engineering Manager</w:t>
            </w:r>
          </w:p>
          <w:p w14:paraId="0F8A7E6B" w14:textId="77777777" w:rsidR="008C1934" w:rsidRPr="00551D85" w:rsidRDefault="008C1934" w:rsidP="008C1934">
            <w:pPr>
              <w:pStyle w:val="ListParagraph"/>
              <w:numPr>
                <w:ilvl w:val="0"/>
                <w:numId w:val="127"/>
              </w:numPr>
              <w:spacing w:line="276" w:lineRule="auto"/>
              <w:contextualSpacing w:val="0"/>
              <w:jc w:val="left"/>
              <w:rPr>
                <w:rFonts w:cs="Arial"/>
              </w:rPr>
            </w:pPr>
            <w:r w:rsidRPr="00551D85">
              <w:rPr>
                <w:rFonts w:cs="Arial"/>
              </w:rPr>
              <w:t>Commercial/Contract Manager</w:t>
            </w:r>
          </w:p>
          <w:p w14:paraId="4F20868B" w14:textId="77777777" w:rsidR="008C1934" w:rsidRPr="00551D85" w:rsidRDefault="008C1934" w:rsidP="008C1934">
            <w:pPr>
              <w:pStyle w:val="ListParagraph"/>
              <w:numPr>
                <w:ilvl w:val="0"/>
                <w:numId w:val="127"/>
              </w:numPr>
              <w:spacing w:line="276" w:lineRule="auto"/>
              <w:contextualSpacing w:val="0"/>
              <w:jc w:val="left"/>
              <w:rPr>
                <w:rFonts w:cs="Arial"/>
              </w:rPr>
            </w:pPr>
            <w:r w:rsidRPr="00551D85">
              <w:rPr>
                <w:rFonts w:cs="Arial"/>
              </w:rPr>
              <w:t>Engineering and Safety Manager</w:t>
            </w:r>
          </w:p>
          <w:p w14:paraId="2DD65AC3" w14:textId="77777777" w:rsidR="008C1934" w:rsidRPr="00551D85" w:rsidRDefault="008C1934" w:rsidP="008C1934">
            <w:pPr>
              <w:pStyle w:val="ListParagraph"/>
              <w:numPr>
                <w:ilvl w:val="0"/>
                <w:numId w:val="127"/>
              </w:numPr>
              <w:spacing w:line="276" w:lineRule="auto"/>
              <w:contextualSpacing w:val="0"/>
              <w:jc w:val="left"/>
              <w:rPr>
                <w:rFonts w:cs="Arial"/>
              </w:rPr>
            </w:pPr>
            <w:r w:rsidRPr="00551D85">
              <w:rPr>
                <w:rFonts w:cs="Arial"/>
              </w:rPr>
              <w:t>Finance Manager</w:t>
            </w:r>
          </w:p>
        </w:tc>
        <w:tc>
          <w:tcPr>
            <w:tcW w:w="2471" w:type="dxa"/>
          </w:tcPr>
          <w:p w14:paraId="1364C3A2" w14:textId="77777777" w:rsidR="008C1934" w:rsidRPr="00551D85" w:rsidRDefault="008C1934" w:rsidP="00671C17">
            <w:pPr>
              <w:spacing w:line="276" w:lineRule="auto"/>
              <w:jc w:val="left"/>
              <w:rPr>
                <w:rFonts w:cs="Arial"/>
              </w:rPr>
            </w:pPr>
            <w:r w:rsidRPr="00551D85">
              <w:rPr>
                <w:rFonts w:cs="Arial"/>
              </w:rPr>
              <w:lastRenderedPageBreak/>
              <w:t>No later than</w:t>
            </w:r>
            <w:r>
              <w:rPr>
                <w:rFonts w:cs="Arial"/>
              </w:rPr>
              <w:t xml:space="preserve"> five</w:t>
            </w:r>
            <w:r w:rsidRPr="00551D85">
              <w:rPr>
                <w:rFonts w:cs="Arial"/>
              </w:rPr>
              <w:t xml:space="preserve"> </w:t>
            </w:r>
            <w:r>
              <w:rPr>
                <w:rFonts w:cs="Arial"/>
              </w:rPr>
              <w:t>(</w:t>
            </w:r>
            <w:r w:rsidRPr="00551D85">
              <w:rPr>
                <w:rFonts w:cs="Arial"/>
              </w:rPr>
              <w:t>5</w:t>
            </w:r>
            <w:r>
              <w:rPr>
                <w:rFonts w:cs="Arial"/>
              </w:rPr>
              <w:t>)</w:t>
            </w:r>
            <w:r w:rsidRPr="00551D85">
              <w:rPr>
                <w:rFonts w:cs="Arial"/>
              </w:rPr>
              <w:t xml:space="preserve"> </w:t>
            </w:r>
            <w:r>
              <w:rPr>
                <w:rFonts w:cs="Arial"/>
              </w:rPr>
              <w:t>Working Days</w:t>
            </w:r>
            <w:r w:rsidRPr="00551D85">
              <w:rPr>
                <w:rFonts w:cs="Arial"/>
              </w:rPr>
              <w:t xml:space="preserve"> prior:</w:t>
            </w:r>
          </w:p>
          <w:p w14:paraId="1BB1DAB2" w14:textId="77777777" w:rsidR="008C1934" w:rsidRPr="00C40D2D" w:rsidRDefault="008C1934" w:rsidP="008C1934">
            <w:pPr>
              <w:pStyle w:val="ListParagraph"/>
              <w:numPr>
                <w:ilvl w:val="0"/>
                <w:numId w:val="110"/>
              </w:numPr>
              <w:spacing w:line="276" w:lineRule="auto"/>
              <w:contextualSpacing w:val="0"/>
              <w:jc w:val="left"/>
              <w:rPr>
                <w:rFonts w:cs="Arial"/>
              </w:rPr>
            </w:pPr>
            <w:r w:rsidRPr="00C40D2D">
              <w:rPr>
                <w:rFonts w:cs="Arial"/>
              </w:rPr>
              <w:t>Minutes and actions from previous meeting.</w:t>
            </w:r>
          </w:p>
          <w:p w14:paraId="111FA506" w14:textId="77777777" w:rsidR="008C1934" w:rsidRPr="00C40D2D" w:rsidRDefault="008C1934" w:rsidP="008C1934">
            <w:pPr>
              <w:pStyle w:val="ListParagraph"/>
              <w:numPr>
                <w:ilvl w:val="0"/>
                <w:numId w:val="110"/>
              </w:numPr>
              <w:spacing w:line="276" w:lineRule="auto"/>
              <w:contextualSpacing w:val="0"/>
              <w:jc w:val="left"/>
              <w:rPr>
                <w:rFonts w:cs="Arial"/>
              </w:rPr>
            </w:pPr>
            <w:r w:rsidRPr="00C40D2D">
              <w:rPr>
                <w:rFonts w:cs="Arial"/>
              </w:rPr>
              <w:t>Updated Schedule</w:t>
            </w:r>
          </w:p>
          <w:p w14:paraId="060AA02A" w14:textId="77777777" w:rsidR="008C1934" w:rsidRPr="00C40D2D" w:rsidRDefault="008C1934" w:rsidP="008C1934">
            <w:pPr>
              <w:pStyle w:val="ListParagraph"/>
              <w:numPr>
                <w:ilvl w:val="0"/>
                <w:numId w:val="110"/>
              </w:numPr>
              <w:spacing w:line="276" w:lineRule="auto"/>
              <w:contextualSpacing w:val="0"/>
              <w:jc w:val="left"/>
              <w:rPr>
                <w:rFonts w:cs="Arial"/>
              </w:rPr>
            </w:pPr>
            <w:r>
              <w:rPr>
                <w:rFonts w:cs="Arial"/>
              </w:rPr>
              <w:t>KPI/PI m</w:t>
            </w:r>
            <w:r w:rsidRPr="00C40D2D">
              <w:rPr>
                <w:rFonts w:cs="Arial"/>
              </w:rPr>
              <w:t>etrics</w:t>
            </w:r>
          </w:p>
          <w:p w14:paraId="60AF1B96" w14:textId="77777777" w:rsidR="008C1934" w:rsidRPr="00C40D2D" w:rsidRDefault="008C1934" w:rsidP="008C1934">
            <w:pPr>
              <w:pStyle w:val="ListParagraph"/>
              <w:numPr>
                <w:ilvl w:val="0"/>
                <w:numId w:val="110"/>
              </w:numPr>
              <w:spacing w:line="276" w:lineRule="auto"/>
              <w:contextualSpacing w:val="0"/>
              <w:jc w:val="left"/>
              <w:rPr>
                <w:rFonts w:cs="Arial"/>
              </w:rPr>
            </w:pPr>
            <w:r>
              <w:rPr>
                <w:rFonts w:cs="Arial"/>
              </w:rPr>
              <w:t>Updated payment p</w:t>
            </w:r>
            <w:r w:rsidRPr="00C40D2D">
              <w:rPr>
                <w:rFonts w:cs="Arial"/>
              </w:rPr>
              <w:t>lan</w:t>
            </w:r>
          </w:p>
          <w:p w14:paraId="38C22967" w14:textId="77777777" w:rsidR="008C1934" w:rsidRPr="00F05D50" w:rsidRDefault="008C1934" w:rsidP="008C1934">
            <w:pPr>
              <w:pStyle w:val="ListParagraph"/>
              <w:numPr>
                <w:ilvl w:val="0"/>
                <w:numId w:val="110"/>
              </w:numPr>
              <w:spacing w:line="276" w:lineRule="auto"/>
              <w:contextualSpacing w:val="0"/>
              <w:jc w:val="left"/>
              <w:rPr>
                <w:rFonts w:cs="Arial"/>
              </w:rPr>
            </w:pPr>
            <w:r w:rsidRPr="00F05D50">
              <w:rPr>
                <w:rFonts w:cs="Arial"/>
              </w:rPr>
              <w:t xml:space="preserve">Relevant information to support </w:t>
            </w:r>
            <w:r w:rsidRPr="00F05D50">
              <w:rPr>
                <w:rFonts w:cs="Arial"/>
              </w:rPr>
              <w:lastRenderedPageBreak/>
              <w:t>escalation discussions</w:t>
            </w:r>
          </w:p>
          <w:p w14:paraId="0BBB1B14" w14:textId="77777777" w:rsidR="008C1934" w:rsidRPr="00F05D50" w:rsidRDefault="008C1934" w:rsidP="008C1934">
            <w:pPr>
              <w:pStyle w:val="ListParagraph"/>
              <w:numPr>
                <w:ilvl w:val="0"/>
                <w:numId w:val="110"/>
              </w:numPr>
              <w:spacing w:line="276" w:lineRule="auto"/>
              <w:contextualSpacing w:val="0"/>
              <w:jc w:val="left"/>
              <w:rPr>
                <w:rFonts w:cs="Arial"/>
              </w:rPr>
            </w:pPr>
            <w:r w:rsidRPr="00F05D50">
              <w:rPr>
                <w:rFonts w:cs="Arial"/>
              </w:rPr>
              <w:t>Other documentation as required with suitable notification</w:t>
            </w:r>
          </w:p>
          <w:p w14:paraId="240A8CC2" w14:textId="77777777" w:rsidR="008C1934" w:rsidRPr="00551D85" w:rsidRDefault="008C1934" w:rsidP="00671C17">
            <w:pPr>
              <w:spacing w:line="276" w:lineRule="auto"/>
              <w:jc w:val="left"/>
              <w:rPr>
                <w:rFonts w:cs="Arial"/>
              </w:rPr>
            </w:pPr>
          </w:p>
        </w:tc>
      </w:tr>
      <w:tr w:rsidR="008C1934" w:rsidRPr="00551D85" w14:paraId="18B0811A" w14:textId="77777777" w:rsidTr="00671C17">
        <w:tc>
          <w:tcPr>
            <w:tcW w:w="1555" w:type="dxa"/>
          </w:tcPr>
          <w:p w14:paraId="390E7EFB" w14:textId="77777777" w:rsidR="008C1934" w:rsidRPr="00551D85" w:rsidRDefault="008C1934" w:rsidP="00671C17">
            <w:pPr>
              <w:spacing w:line="276" w:lineRule="auto"/>
              <w:jc w:val="left"/>
              <w:rPr>
                <w:rFonts w:cs="Arial"/>
              </w:rPr>
            </w:pPr>
            <w:r w:rsidRPr="00551D85">
              <w:rPr>
                <w:rFonts w:cs="Arial"/>
              </w:rPr>
              <w:lastRenderedPageBreak/>
              <w:t>Mid-Term Contract Review</w:t>
            </w:r>
          </w:p>
        </w:tc>
        <w:tc>
          <w:tcPr>
            <w:tcW w:w="992" w:type="dxa"/>
          </w:tcPr>
          <w:p w14:paraId="7C2A421D" w14:textId="77777777" w:rsidR="008C1934" w:rsidRPr="00551D85" w:rsidRDefault="008C1934" w:rsidP="00671C17">
            <w:pPr>
              <w:spacing w:line="276" w:lineRule="auto"/>
              <w:jc w:val="left"/>
              <w:rPr>
                <w:rFonts w:cs="Arial"/>
              </w:rPr>
            </w:pPr>
            <w:r w:rsidRPr="00551D85">
              <w:rPr>
                <w:rFonts w:cs="Arial"/>
              </w:rPr>
              <w:t>Support</w:t>
            </w:r>
          </w:p>
        </w:tc>
        <w:tc>
          <w:tcPr>
            <w:tcW w:w="1631" w:type="dxa"/>
          </w:tcPr>
          <w:p w14:paraId="7C37580E" w14:textId="77777777" w:rsidR="008C1934" w:rsidRPr="00551D85" w:rsidRDefault="008C1934" w:rsidP="00671C17">
            <w:pPr>
              <w:spacing w:line="276" w:lineRule="auto"/>
              <w:jc w:val="left"/>
              <w:rPr>
                <w:rFonts w:cs="Arial"/>
              </w:rPr>
            </w:pPr>
            <w:r w:rsidRPr="00551D85">
              <w:rPr>
                <w:rFonts w:cs="Arial"/>
              </w:rPr>
              <w:t>UK</w:t>
            </w:r>
          </w:p>
        </w:tc>
        <w:tc>
          <w:tcPr>
            <w:tcW w:w="1487" w:type="dxa"/>
          </w:tcPr>
          <w:p w14:paraId="723A054C" w14:textId="77777777" w:rsidR="008C1934" w:rsidRPr="00551D85" w:rsidRDefault="008C1934" w:rsidP="00671C17">
            <w:pPr>
              <w:spacing w:line="276" w:lineRule="auto"/>
              <w:jc w:val="left"/>
              <w:rPr>
                <w:rFonts w:cs="Arial"/>
              </w:rPr>
            </w:pPr>
            <w:r w:rsidRPr="00551D85">
              <w:rPr>
                <w:rFonts w:cs="Arial"/>
              </w:rPr>
              <w:t>Mid-Term of the Contract</w:t>
            </w:r>
          </w:p>
        </w:tc>
        <w:tc>
          <w:tcPr>
            <w:tcW w:w="2925" w:type="dxa"/>
          </w:tcPr>
          <w:p w14:paraId="36EA2A53" w14:textId="77777777" w:rsidR="008C1934" w:rsidRPr="00551D85" w:rsidRDefault="008C1934" w:rsidP="00671C17">
            <w:pPr>
              <w:spacing w:line="276" w:lineRule="auto"/>
              <w:rPr>
                <w:rFonts w:cs="Arial"/>
              </w:rPr>
            </w:pPr>
            <w:r w:rsidRPr="00551D85">
              <w:rPr>
                <w:rFonts w:cs="Arial"/>
              </w:rPr>
              <w:t xml:space="preserve">This mid-term contract review will be a formal meeting between the Authority and the System Integrator to discuss the success of the </w:t>
            </w:r>
            <w:r>
              <w:rPr>
                <w:rFonts w:cs="Arial"/>
              </w:rPr>
              <w:t>C</w:t>
            </w:r>
            <w:r w:rsidRPr="00551D85">
              <w:rPr>
                <w:rFonts w:cs="Arial"/>
              </w:rPr>
              <w:t xml:space="preserve">ontract to date including meeting customer expectations, performance against the requirement, stakeholder feedback and the impact these issues have on the future direction of the </w:t>
            </w:r>
            <w:r w:rsidRPr="00551D85">
              <w:rPr>
                <w:rFonts w:cs="Arial"/>
              </w:rPr>
              <w:lastRenderedPageBreak/>
              <w:t xml:space="preserve">contract. Actions of the meeting will include the same criteria as the Quarterly Performance Review. The Authority and the System Integrator will agree the supporting information that the System Integrator will generate to support this meeting. </w:t>
            </w:r>
          </w:p>
          <w:p w14:paraId="5066736A" w14:textId="77777777" w:rsidR="008C1934" w:rsidRPr="00551D85" w:rsidRDefault="008C1934" w:rsidP="00671C17">
            <w:pPr>
              <w:spacing w:line="276" w:lineRule="auto"/>
              <w:jc w:val="left"/>
              <w:rPr>
                <w:rFonts w:cs="Arial"/>
              </w:rPr>
            </w:pPr>
          </w:p>
        </w:tc>
        <w:tc>
          <w:tcPr>
            <w:tcW w:w="2887" w:type="dxa"/>
          </w:tcPr>
          <w:p w14:paraId="05668B5E" w14:textId="77777777" w:rsidR="008C1934" w:rsidRPr="00551D85" w:rsidRDefault="008C1934" w:rsidP="00671C17">
            <w:pPr>
              <w:spacing w:line="276" w:lineRule="auto"/>
              <w:rPr>
                <w:rFonts w:cs="Arial"/>
              </w:rPr>
            </w:pPr>
            <w:r w:rsidRPr="00551D85">
              <w:rPr>
                <w:rFonts w:cs="Arial"/>
              </w:rPr>
              <w:lastRenderedPageBreak/>
              <w:t>Authority attendees:</w:t>
            </w:r>
          </w:p>
          <w:p w14:paraId="49FD512A" w14:textId="77777777" w:rsidR="008C1934" w:rsidRPr="00551D85" w:rsidRDefault="008C1934" w:rsidP="008C1934">
            <w:pPr>
              <w:pStyle w:val="ListParagraph"/>
              <w:numPr>
                <w:ilvl w:val="0"/>
                <w:numId w:val="108"/>
              </w:numPr>
              <w:spacing w:line="276" w:lineRule="auto"/>
              <w:contextualSpacing w:val="0"/>
              <w:jc w:val="left"/>
              <w:rPr>
                <w:rFonts w:cs="Arial"/>
              </w:rPr>
            </w:pPr>
            <w:r w:rsidRPr="00551D85">
              <w:rPr>
                <w:rFonts w:cs="Arial"/>
              </w:rPr>
              <w:t>Senior Programme Representative</w:t>
            </w:r>
          </w:p>
          <w:p w14:paraId="161FA50E" w14:textId="77777777" w:rsidR="008C1934" w:rsidRPr="00551D85" w:rsidRDefault="008C1934" w:rsidP="008C1934">
            <w:pPr>
              <w:pStyle w:val="ListParagraph"/>
              <w:numPr>
                <w:ilvl w:val="0"/>
                <w:numId w:val="108"/>
              </w:numPr>
              <w:spacing w:line="276" w:lineRule="auto"/>
              <w:contextualSpacing w:val="0"/>
              <w:jc w:val="left"/>
              <w:rPr>
                <w:rFonts w:cs="Arial"/>
              </w:rPr>
            </w:pPr>
            <w:r w:rsidRPr="00551D85">
              <w:rPr>
                <w:rFonts w:cs="Arial"/>
              </w:rPr>
              <w:t>Senior Operations Representative</w:t>
            </w:r>
          </w:p>
          <w:p w14:paraId="570BDA09" w14:textId="77777777" w:rsidR="008C1934" w:rsidRPr="00551D85" w:rsidRDefault="008C1934" w:rsidP="008C1934">
            <w:pPr>
              <w:pStyle w:val="ListParagraph"/>
              <w:numPr>
                <w:ilvl w:val="0"/>
                <w:numId w:val="108"/>
              </w:numPr>
              <w:spacing w:line="276" w:lineRule="auto"/>
              <w:contextualSpacing w:val="0"/>
              <w:jc w:val="left"/>
              <w:rPr>
                <w:rFonts w:cs="Arial"/>
              </w:rPr>
            </w:pPr>
            <w:r w:rsidRPr="00551D85">
              <w:rPr>
                <w:rFonts w:cs="Arial"/>
              </w:rPr>
              <w:t>Senior Commercial Representative</w:t>
            </w:r>
          </w:p>
          <w:p w14:paraId="7CB85DD6" w14:textId="77777777" w:rsidR="008C1934" w:rsidRPr="00551D85" w:rsidRDefault="008C1934" w:rsidP="008C1934">
            <w:pPr>
              <w:pStyle w:val="ListParagraph"/>
              <w:numPr>
                <w:ilvl w:val="0"/>
                <w:numId w:val="108"/>
              </w:numPr>
              <w:spacing w:line="276" w:lineRule="auto"/>
              <w:contextualSpacing w:val="0"/>
              <w:jc w:val="left"/>
              <w:rPr>
                <w:rFonts w:cs="Arial"/>
              </w:rPr>
            </w:pPr>
            <w:r w:rsidRPr="00551D85">
              <w:rPr>
                <w:rFonts w:cs="Arial"/>
              </w:rPr>
              <w:t>Senior Engineering and Safety Representative</w:t>
            </w:r>
          </w:p>
          <w:p w14:paraId="47F4E163" w14:textId="77777777" w:rsidR="008C1934" w:rsidRPr="00551D85" w:rsidRDefault="008C1934" w:rsidP="008C1934">
            <w:pPr>
              <w:pStyle w:val="ListParagraph"/>
              <w:numPr>
                <w:ilvl w:val="0"/>
                <w:numId w:val="108"/>
              </w:numPr>
              <w:spacing w:line="276" w:lineRule="auto"/>
              <w:contextualSpacing w:val="0"/>
              <w:jc w:val="left"/>
              <w:rPr>
                <w:rFonts w:cs="Arial"/>
              </w:rPr>
            </w:pPr>
            <w:r w:rsidRPr="00551D85">
              <w:rPr>
                <w:rFonts w:cs="Arial"/>
              </w:rPr>
              <w:t>Senior Finance Representative</w:t>
            </w:r>
          </w:p>
          <w:p w14:paraId="18777C8B" w14:textId="77777777" w:rsidR="008C1934" w:rsidRPr="00551D85" w:rsidRDefault="008C1934" w:rsidP="00671C17">
            <w:pPr>
              <w:spacing w:line="276" w:lineRule="auto"/>
              <w:jc w:val="left"/>
              <w:rPr>
                <w:rFonts w:cs="Arial"/>
              </w:rPr>
            </w:pPr>
            <w:r w:rsidRPr="00551D85">
              <w:rPr>
                <w:rFonts w:cs="Arial"/>
              </w:rPr>
              <w:lastRenderedPageBreak/>
              <w:t>System Integrator attendees:</w:t>
            </w:r>
          </w:p>
          <w:p w14:paraId="3AF1915A" w14:textId="77777777" w:rsidR="008C1934" w:rsidRPr="00551D85" w:rsidRDefault="008C1934" w:rsidP="008C1934">
            <w:pPr>
              <w:pStyle w:val="ListParagraph"/>
              <w:numPr>
                <w:ilvl w:val="0"/>
                <w:numId w:val="109"/>
              </w:numPr>
              <w:spacing w:line="276" w:lineRule="auto"/>
              <w:contextualSpacing w:val="0"/>
              <w:jc w:val="left"/>
              <w:rPr>
                <w:rFonts w:cs="Arial"/>
              </w:rPr>
            </w:pPr>
            <w:r w:rsidRPr="00551D85">
              <w:rPr>
                <w:rFonts w:cs="Arial"/>
              </w:rPr>
              <w:t>Senior Programme Manager</w:t>
            </w:r>
          </w:p>
          <w:p w14:paraId="6061EDA7" w14:textId="77777777" w:rsidR="008C1934" w:rsidRPr="00551D85" w:rsidRDefault="008C1934" w:rsidP="008C1934">
            <w:pPr>
              <w:pStyle w:val="ListParagraph"/>
              <w:numPr>
                <w:ilvl w:val="0"/>
                <w:numId w:val="109"/>
              </w:numPr>
              <w:spacing w:line="276" w:lineRule="auto"/>
              <w:contextualSpacing w:val="0"/>
              <w:jc w:val="left"/>
              <w:rPr>
                <w:rFonts w:cs="Arial"/>
              </w:rPr>
            </w:pPr>
            <w:r w:rsidRPr="00551D85">
              <w:rPr>
                <w:rFonts w:cs="Arial"/>
              </w:rPr>
              <w:t>Senior Engineering Manager</w:t>
            </w:r>
          </w:p>
          <w:p w14:paraId="27E71635" w14:textId="77777777" w:rsidR="008C1934" w:rsidRPr="00551D85" w:rsidRDefault="008C1934" w:rsidP="008C1934">
            <w:pPr>
              <w:pStyle w:val="ListParagraph"/>
              <w:numPr>
                <w:ilvl w:val="0"/>
                <w:numId w:val="109"/>
              </w:numPr>
              <w:spacing w:line="276" w:lineRule="auto"/>
              <w:contextualSpacing w:val="0"/>
              <w:jc w:val="left"/>
              <w:rPr>
                <w:rFonts w:cs="Arial"/>
              </w:rPr>
            </w:pPr>
            <w:r w:rsidRPr="00551D85">
              <w:rPr>
                <w:rFonts w:cs="Arial"/>
              </w:rPr>
              <w:t>Senior Commercial/Contract Manager</w:t>
            </w:r>
          </w:p>
          <w:p w14:paraId="674BB05D" w14:textId="77777777" w:rsidR="008C1934" w:rsidRPr="00551D85" w:rsidRDefault="008C1934" w:rsidP="008C1934">
            <w:pPr>
              <w:pStyle w:val="ListParagraph"/>
              <w:numPr>
                <w:ilvl w:val="0"/>
                <w:numId w:val="109"/>
              </w:numPr>
              <w:spacing w:line="276" w:lineRule="auto"/>
              <w:contextualSpacing w:val="0"/>
              <w:jc w:val="left"/>
              <w:rPr>
                <w:rFonts w:cs="Arial"/>
              </w:rPr>
            </w:pPr>
            <w:r w:rsidRPr="00551D85">
              <w:rPr>
                <w:rFonts w:cs="Arial"/>
              </w:rPr>
              <w:t>Senior Engineering and Safety Manager</w:t>
            </w:r>
          </w:p>
          <w:p w14:paraId="5DB9DA11" w14:textId="77777777" w:rsidR="008C1934" w:rsidRPr="00551D85" w:rsidRDefault="008C1934" w:rsidP="008C1934">
            <w:pPr>
              <w:pStyle w:val="ListParagraph"/>
              <w:numPr>
                <w:ilvl w:val="0"/>
                <w:numId w:val="109"/>
              </w:numPr>
              <w:spacing w:line="276" w:lineRule="auto"/>
              <w:contextualSpacing w:val="0"/>
              <w:jc w:val="left"/>
              <w:rPr>
                <w:rFonts w:cs="Arial"/>
              </w:rPr>
            </w:pPr>
            <w:r w:rsidRPr="00551D85">
              <w:rPr>
                <w:rFonts w:cs="Arial"/>
              </w:rPr>
              <w:t>Senior Finance Manager</w:t>
            </w:r>
          </w:p>
        </w:tc>
        <w:tc>
          <w:tcPr>
            <w:tcW w:w="2471" w:type="dxa"/>
          </w:tcPr>
          <w:p w14:paraId="3DEFA8CD" w14:textId="77777777" w:rsidR="008C1934" w:rsidRPr="00551D85" w:rsidRDefault="008C1934" w:rsidP="00671C17">
            <w:pPr>
              <w:spacing w:line="276" w:lineRule="auto"/>
              <w:rPr>
                <w:rFonts w:cs="Arial"/>
              </w:rPr>
            </w:pPr>
            <w:r w:rsidRPr="00551D85">
              <w:rPr>
                <w:rFonts w:cs="Arial"/>
              </w:rPr>
              <w:lastRenderedPageBreak/>
              <w:t>No later than</w:t>
            </w:r>
            <w:r>
              <w:rPr>
                <w:rFonts w:cs="Arial"/>
              </w:rPr>
              <w:t xml:space="preserve"> three</w:t>
            </w:r>
            <w:r w:rsidRPr="00551D85">
              <w:rPr>
                <w:rFonts w:cs="Arial"/>
              </w:rPr>
              <w:t xml:space="preserve"> </w:t>
            </w:r>
            <w:r>
              <w:rPr>
                <w:rFonts w:cs="Arial"/>
              </w:rPr>
              <w:t>(</w:t>
            </w:r>
            <w:r w:rsidRPr="00551D85">
              <w:rPr>
                <w:rFonts w:cs="Arial"/>
              </w:rPr>
              <w:t>3</w:t>
            </w:r>
            <w:r>
              <w:rPr>
                <w:rFonts w:cs="Arial"/>
              </w:rPr>
              <w:t>)</w:t>
            </w:r>
            <w:r w:rsidRPr="00551D85">
              <w:rPr>
                <w:rFonts w:cs="Arial"/>
              </w:rPr>
              <w:t xml:space="preserve"> months prior.</w:t>
            </w:r>
          </w:p>
          <w:p w14:paraId="2E2B8628" w14:textId="77777777" w:rsidR="008C1934" w:rsidRPr="00551D85" w:rsidRDefault="008C1934" w:rsidP="008C1934">
            <w:pPr>
              <w:pStyle w:val="ListParagraph"/>
              <w:numPr>
                <w:ilvl w:val="0"/>
                <w:numId w:val="115"/>
              </w:numPr>
              <w:spacing w:line="276" w:lineRule="auto"/>
              <w:contextualSpacing w:val="0"/>
              <w:jc w:val="left"/>
              <w:rPr>
                <w:rFonts w:cs="Arial"/>
              </w:rPr>
            </w:pPr>
            <w:r w:rsidRPr="00551D85">
              <w:rPr>
                <w:rFonts w:cs="Arial"/>
              </w:rPr>
              <w:t xml:space="preserve">All relevant supporting reports </w:t>
            </w:r>
            <w:r>
              <w:rPr>
                <w:rFonts w:cs="Arial"/>
              </w:rPr>
              <w:t>as agreed between the Authority and the System Integrator</w:t>
            </w:r>
          </w:p>
          <w:p w14:paraId="56C68386" w14:textId="77777777" w:rsidR="008C1934" w:rsidRPr="00551D85" w:rsidRDefault="008C1934" w:rsidP="00671C17">
            <w:pPr>
              <w:spacing w:line="276" w:lineRule="auto"/>
              <w:jc w:val="left"/>
              <w:rPr>
                <w:rFonts w:cs="Arial"/>
              </w:rPr>
            </w:pPr>
          </w:p>
        </w:tc>
      </w:tr>
      <w:tr w:rsidR="008C1934" w:rsidRPr="00551D85" w14:paraId="73F5EEBB" w14:textId="77777777" w:rsidTr="00671C17">
        <w:tc>
          <w:tcPr>
            <w:tcW w:w="1555" w:type="dxa"/>
          </w:tcPr>
          <w:p w14:paraId="4655789E" w14:textId="77777777" w:rsidR="008C1934" w:rsidRPr="00551D85" w:rsidRDefault="008C1934" w:rsidP="00671C17">
            <w:pPr>
              <w:spacing w:line="276" w:lineRule="auto"/>
              <w:jc w:val="left"/>
              <w:rPr>
                <w:rFonts w:cs="Arial"/>
              </w:rPr>
            </w:pPr>
            <w:r w:rsidRPr="00551D85">
              <w:rPr>
                <w:rFonts w:cs="Arial"/>
              </w:rPr>
              <w:t>Future Capability Development Group Meeting(</w:t>
            </w:r>
            <w:r>
              <w:rPr>
                <w:rFonts w:cs="Arial"/>
              </w:rPr>
              <w:t>“</w:t>
            </w:r>
            <w:r w:rsidRPr="008E2CD4">
              <w:rPr>
                <w:rFonts w:cs="Arial"/>
                <w:b/>
              </w:rPr>
              <w:t>FCDG</w:t>
            </w:r>
            <w:r>
              <w:rPr>
                <w:rFonts w:cs="Arial"/>
              </w:rPr>
              <w:t>”</w:t>
            </w:r>
            <w:r w:rsidRPr="00551D85">
              <w:rPr>
                <w:rFonts w:cs="Arial"/>
              </w:rPr>
              <w:t>)</w:t>
            </w:r>
          </w:p>
        </w:tc>
        <w:tc>
          <w:tcPr>
            <w:tcW w:w="992" w:type="dxa"/>
          </w:tcPr>
          <w:p w14:paraId="58012BC0" w14:textId="77777777" w:rsidR="008C1934" w:rsidRPr="00551D85" w:rsidRDefault="008C1934" w:rsidP="00671C17">
            <w:pPr>
              <w:spacing w:line="276" w:lineRule="auto"/>
              <w:jc w:val="left"/>
              <w:rPr>
                <w:rFonts w:cs="Arial"/>
              </w:rPr>
            </w:pPr>
            <w:r w:rsidRPr="00551D85">
              <w:rPr>
                <w:rFonts w:cs="Arial"/>
              </w:rPr>
              <w:t>Support</w:t>
            </w:r>
          </w:p>
        </w:tc>
        <w:tc>
          <w:tcPr>
            <w:tcW w:w="1631" w:type="dxa"/>
          </w:tcPr>
          <w:p w14:paraId="3FF8433C" w14:textId="77777777" w:rsidR="008C1934" w:rsidRPr="00551D85" w:rsidRDefault="008C1934" w:rsidP="00671C17">
            <w:pPr>
              <w:spacing w:line="276" w:lineRule="auto"/>
              <w:jc w:val="left"/>
              <w:rPr>
                <w:rFonts w:cs="Arial"/>
              </w:rPr>
            </w:pPr>
            <w:r w:rsidRPr="00551D85">
              <w:rPr>
                <w:rFonts w:cs="Arial"/>
              </w:rPr>
              <w:t>UK</w:t>
            </w:r>
          </w:p>
        </w:tc>
        <w:tc>
          <w:tcPr>
            <w:tcW w:w="1487" w:type="dxa"/>
          </w:tcPr>
          <w:p w14:paraId="32383083" w14:textId="77777777" w:rsidR="008C1934" w:rsidRPr="00551D85" w:rsidRDefault="008C1934" w:rsidP="00671C17">
            <w:pPr>
              <w:spacing w:line="276" w:lineRule="auto"/>
              <w:jc w:val="left"/>
              <w:rPr>
                <w:rFonts w:cs="Arial"/>
              </w:rPr>
            </w:pPr>
            <w:r w:rsidRPr="00551D85">
              <w:rPr>
                <w:rFonts w:cs="Arial"/>
              </w:rPr>
              <w:t>Every 4 months</w:t>
            </w:r>
          </w:p>
        </w:tc>
        <w:tc>
          <w:tcPr>
            <w:tcW w:w="2925" w:type="dxa"/>
          </w:tcPr>
          <w:p w14:paraId="30A9D1A8" w14:textId="77777777" w:rsidR="008C1934" w:rsidRPr="00551D85" w:rsidRDefault="008C1934" w:rsidP="00671C17">
            <w:pPr>
              <w:spacing w:line="276" w:lineRule="auto"/>
              <w:jc w:val="left"/>
              <w:rPr>
                <w:rFonts w:cs="Arial"/>
              </w:rPr>
            </w:pPr>
            <w:r w:rsidRPr="00551D85">
              <w:rPr>
                <w:rFonts w:cs="Arial"/>
              </w:rPr>
              <w:t>The Authority and System Integrator shall discuss new capabilities</w:t>
            </w:r>
            <w:r>
              <w:rPr>
                <w:rFonts w:cs="Arial"/>
              </w:rPr>
              <w:t xml:space="preserve">. </w:t>
            </w:r>
            <w:r w:rsidRPr="00551D85">
              <w:rPr>
                <w:rFonts w:cs="Arial"/>
              </w:rPr>
              <w:t>The Authority shall communicate identified new development needs</w:t>
            </w:r>
            <w:r>
              <w:rPr>
                <w:rFonts w:cs="Arial"/>
              </w:rPr>
              <w:t>.</w:t>
            </w:r>
            <w:r w:rsidRPr="00551D85">
              <w:rPr>
                <w:rFonts w:cs="Arial"/>
              </w:rPr>
              <w:t xml:space="preserve"> </w:t>
            </w:r>
          </w:p>
          <w:p w14:paraId="7DDCD91E" w14:textId="77777777" w:rsidR="008C1934" w:rsidRDefault="008C1934" w:rsidP="008C1934">
            <w:pPr>
              <w:pStyle w:val="ListParagraph"/>
              <w:numPr>
                <w:ilvl w:val="0"/>
                <w:numId w:val="108"/>
              </w:numPr>
              <w:spacing w:line="276" w:lineRule="auto"/>
              <w:ind w:left="0"/>
              <w:contextualSpacing w:val="0"/>
              <w:jc w:val="left"/>
              <w:rPr>
                <w:rFonts w:cs="Arial"/>
              </w:rPr>
            </w:pPr>
          </w:p>
          <w:p w14:paraId="1C8251DB" w14:textId="77777777" w:rsidR="008C1934" w:rsidRPr="00551D85" w:rsidRDefault="008C1934" w:rsidP="008C1934">
            <w:pPr>
              <w:pStyle w:val="ListParagraph"/>
              <w:numPr>
                <w:ilvl w:val="0"/>
                <w:numId w:val="108"/>
              </w:numPr>
              <w:spacing w:line="276" w:lineRule="auto"/>
              <w:ind w:left="0"/>
              <w:contextualSpacing w:val="0"/>
              <w:jc w:val="left"/>
              <w:rPr>
                <w:rFonts w:cs="Arial"/>
              </w:rPr>
            </w:pPr>
            <w:r w:rsidRPr="00551D85">
              <w:rPr>
                <w:rFonts w:cs="Arial"/>
              </w:rPr>
              <w:t>The System Integrator shall:</w:t>
            </w:r>
          </w:p>
          <w:p w14:paraId="4E8AFF12" w14:textId="77777777" w:rsidR="008C1934" w:rsidRPr="00C40D2D" w:rsidRDefault="008C1934" w:rsidP="008C1934">
            <w:pPr>
              <w:pStyle w:val="ListParagraph"/>
              <w:numPr>
                <w:ilvl w:val="0"/>
                <w:numId w:val="108"/>
              </w:numPr>
              <w:spacing w:line="276" w:lineRule="auto"/>
              <w:contextualSpacing w:val="0"/>
              <w:jc w:val="left"/>
              <w:rPr>
                <w:rFonts w:cs="Arial"/>
              </w:rPr>
            </w:pPr>
            <w:r w:rsidRPr="00C40D2D">
              <w:rPr>
                <w:rFonts w:cs="Arial"/>
              </w:rPr>
              <w:t xml:space="preserve">provide insight as an industry expert on capability needs generated from End </w:t>
            </w:r>
            <w:r w:rsidRPr="00C40D2D">
              <w:rPr>
                <w:rFonts w:cs="Arial"/>
              </w:rPr>
              <w:lastRenderedPageBreak/>
              <w:t>User feedback or from within the Authority; and</w:t>
            </w:r>
          </w:p>
          <w:p w14:paraId="45683E70" w14:textId="1833EDE0" w:rsidR="008C1934" w:rsidRPr="00C40D2D" w:rsidRDefault="008C1934" w:rsidP="00541754">
            <w:pPr>
              <w:pStyle w:val="ListParagraph"/>
              <w:numPr>
                <w:ilvl w:val="0"/>
                <w:numId w:val="108"/>
              </w:numPr>
              <w:spacing w:line="276" w:lineRule="auto"/>
              <w:contextualSpacing w:val="0"/>
              <w:jc w:val="left"/>
              <w:rPr>
                <w:rFonts w:cs="Arial"/>
              </w:rPr>
            </w:pPr>
            <w:r w:rsidRPr="00C40D2D">
              <w:rPr>
                <w:rFonts w:cs="Arial"/>
              </w:rPr>
              <w:t xml:space="preserve">present new capabilities or options from within the SEA or new developments in the </w:t>
            </w:r>
            <w:r>
              <w:rPr>
                <w:rFonts w:cs="Arial"/>
              </w:rPr>
              <w:t>RPA</w:t>
            </w:r>
            <w:r w:rsidRPr="00C40D2D">
              <w:rPr>
                <w:rFonts w:cs="Arial"/>
              </w:rPr>
              <w:t xml:space="preserve"> market for potential inclusion in </w:t>
            </w:r>
            <w:r w:rsidRPr="00541754">
              <w:rPr>
                <w:rFonts w:cs="Arial"/>
              </w:rPr>
              <w:t xml:space="preserve">a </w:t>
            </w:r>
            <w:r w:rsidR="00541754" w:rsidRPr="00541754">
              <w:rPr>
                <w:rFonts w:cs="Arial"/>
              </w:rPr>
              <w:t>CIC Task Order</w:t>
            </w:r>
            <w:r w:rsidRPr="00541754">
              <w:rPr>
                <w:rFonts w:cs="Arial"/>
              </w:rPr>
              <w:t>.</w:t>
            </w:r>
          </w:p>
        </w:tc>
        <w:tc>
          <w:tcPr>
            <w:tcW w:w="2887" w:type="dxa"/>
          </w:tcPr>
          <w:p w14:paraId="4B3033EA" w14:textId="77777777" w:rsidR="008C1934" w:rsidRPr="00551D85" w:rsidRDefault="008C1934" w:rsidP="00671C17">
            <w:pPr>
              <w:spacing w:line="276" w:lineRule="auto"/>
              <w:jc w:val="left"/>
              <w:rPr>
                <w:rFonts w:cs="Arial"/>
              </w:rPr>
            </w:pPr>
            <w:r w:rsidRPr="00551D85">
              <w:rPr>
                <w:rFonts w:cs="Arial"/>
              </w:rPr>
              <w:lastRenderedPageBreak/>
              <w:t>Authority attendees:</w:t>
            </w:r>
          </w:p>
          <w:p w14:paraId="1344810F" w14:textId="77777777" w:rsidR="008C1934" w:rsidRPr="00C40D2D" w:rsidRDefault="008C1934" w:rsidP="008C1934">
            <w:pPr>
              <w:pStyle w:val="ListParagraph"/>
              <w:numPr>
                <w:ilvl w:val="0"/>
                <w:numId w:val="108"/>
              </w:numPr>
              <w:spacing w:line="276" w:lineRule="auto"/>
              <w:contextualSpacing w:val="0"/>
              <w:jc w:val="left"/>
              <w:rPr>
                <w:rFonts w:cs="Arial"/>
              </w:rPr>
            </w:pPr>
            <w:r w:rsidRPr="00C40D2D">
              <w:rPr>
                <w:rFonts w:cs="Arial"/>
              </w:rPr>
              <w:t>Senior Programme Representative</w:t>
            </w:r>
          </w:p>
          <w:p w14:paraId="4617E940" w14:textId="77777777" w:rsidR="008C1934" w:rsidRPr="00C40D2D" w:rsidRDefault="008C1934" w:rsidP="008C1934">
            <w:pPr>
              <w:pStyle w:val="ListParagraph"/>
              <w:numPr>
                <w:ilvl w:val="0"/>
                <w:numId w:val="108"/>
              </w:numPr>
              <w:spacing w:line="276" w:lineRule="auto"/>
              <w:contextualSpacing w:val="0"/>
              <w:jc w:val="left"/>
              <w:rPr>
                <w:rFonts w:cs="Arial"/>
              </w:rPr>
            </w:pPr>
            <w:r w:rsidRPr="00C40D2D">
              <w:rPr>
                <w:rFonts w:cs="Arial"/>
              </w:rPr>
              <w:t>Senior Operations Representative</w:t>
            </w:r>
          </w:p>
          <w:p w14:paraId="1E5C1D0F" w14:textId="77777777" w:rsidR="008C1934" w:rsidRPr="00C40D2D" w:rsidRDefault="008C1934" w:rsidP="008C1934">
            <w:pPr>
              <w:pStyle w:val="ListParagraph"/>
              <w:numPr>
                <w:ilvl w:val="0"/>
                <w:numId w:val="108"/>
              </w:numPr>
              <w:spacing w:line="276" w:lineRule="auto"/>
              <w:contextualSpacing w:val="0"/>
              <w:jc w:val="left"/>
              <w:rPr>
                <w:rFonts w:cs="Arial"/>
              </w:rPr>
            </w:pPr>
            <w:r w:rsidRPr="00C40D2D">
              <w:rPr>
                <w:rFonts w:cs="Arial"/>
              </w:rPr>
              <w:t>Senior Commercial Representative</w:t>
            </w:r>
          </w:p>
          <w:p w14:paraId="4ED39600" w14:textId="77777777" w:rsidR="008C1934" w:rsidRPr="00C40D2D" w:rsidRDefault="008C1934" w:rsidP="008C1934">
            <w:pPr>
              <w:pStyle w:val="ListParagraph"/>
              <w:numPr>
                <w:ilvl w:val="0"/>
                <w:numId w:val="108"/>
              </w:numPr>
              <w:spacing w:line="276" w:lineRule="auto"/>
              <w:contextualSpacing w:val="0"/>
              <w:jc w:val="left"/>
              <w:rPr>
                <w:rFonts w:cs="Arial"/>
              </w:rPr>
            </w:pPr>
            <w:r w:rsidRPr="00C40D2D">
              <w:rPr>
                <w:rFonts w:cs="Arial"/>
              </w:rPr>
              <w:t>Senior Engineering and Safety Representative</w:t>
            </w:r>
          </w:p>
          <w:p w14:paraId="262E57C4" w14:textId="77777777" w:rsidR="008C1934" w:rsidRPr="00C40D2D" w:rsidRDefault="008C1934" w:rsidP="008C1934">
            <w:pPr>
              <w:pStyle w:val="ListParagraph"/>
              <w:numPr>
                <w:ilvl w:val="0"/>
                <w:numId w:val="108"/>
              </w:numPr>
              <w:spacing w:line="276" w:lineRule="auto"/>
              <w:contextualSpacing w:val="0"/>
              <w:jc w:val="left"/>
              <w:rPr>
                <w:rFonts w:cs="Arial"/>
              </w:rPr>
            </w:pPr>
            <w:r w:rsidRPr="00C40D2D">
              <w:rPr>
                <w:rFonts w:cs="Arial"/>
              </w:rPr>
              <w:t>Senior Finance Representative</w:t>
            </w:r>
          </w:p>
          <w:p w14:paraId="5AE9C4E8" w14:textId="77777777" w:rsidR="008C1934" w:rsidRPr="00551D85" w:rsidRDefault="008C1934" w:rsidP="00671C17">
            <w:pPr>
              <w:spacing w:line="276" w:lineRule="auto"/>
              <w:jc w:val="left"/>
              <w:rPr>
                <w:rFonts w:cs="Arial"/>
              </w:rPr>
            </w:pPr>
            <w:r w:rsidRPr="00551D85">
              <w:rPr>
                <w:rFonts w:cs="Arial"/>
              </w:rPr>
              <w:lastRenderedPageBreak/>
              <w:t>System Integrator attendees:</w:t>
            </w:r>
          </w:p>
          <w:p w14:paraId="5533D5CA" w14:textId="77777777" w:rsidR="008C1934" w:rsidRPr="00C40D2D" w:rsidRDefault="008C1934" w:rsidP="008C1934">
            <w:pPr>
              <w:pStyle w:val="ListParagraph"/>
              <w:numPr>
                <w:ilvl w:val="0"/>
                <w:numId w:val="120"/>
              </w:numPr>
              <w:spacing w:line="276" w:lineRule="auto"/>
              <w:contextualSpacing w:val="0"/>
              <w:jc w:val="left"/>
              <w:rPr>
                <w:rFonts w:cs="Arial"/>
              </w:rPr>
            </w:pPr>
            <w:r w:rsidRPr="00C40D2D">
              <w:rPr>
                <w:rFonts w:cs="Arial"/>
              </w:rPr>
              <w:t>Senior Programme Manager</w:t>
            </w:r>
          </w:p>
          <w:p w14:paraId="409D9A99" w14:textId="77777777" w:rsidR="008C1934" w:rsidRPr="00C40D2D" w:rsidRDefault="008C1934" w:rsidP="008C1934">
            <w:pPr>
              <w:pStyle w:val="ListParagraph"/>
              <w:numPr>
                <w:ilvl w:val="0"/>
                <w:numId w:val="120"/>
              </w:numPr>
              <w:spacing w:line="276" w:lineRule="auto"/>
              <w:contextualSpacing w:val="0"/>
              <w:jc w:val="left"/>
              <w:rPr>
                <w:rFonts w:cs="Arial"/>
              </w:rPr>
            </w:pPr>
            <w:r w:rsidRPr="00C40D2D">
              <w:rPr>
                <w:rFonts w:cs="Arial"/>
              </w:rPr>
              <w:t>Senior Engineering Manager</w:t>
            </w:r>
          </w:p>
          <w:p w14:paraId="7940AEDA" w14:textId="77777777" w:rsidR="008C1934" w:rsidRPr="00C40D2D" w:rsidRDefault="008C1934" w:rsidP="008C1934">
            <w:pPr>
              <w:pStyle w:val="ListParagraph"/>
              <w:numPr>
                <w:ilvl w:val="0"/>
                <w:numId w:val="120"/>
              </w:numPr>
              <w:spacing w:line="276" w:lineRule="auto"/>
              <w:contextualSpacing w:val="0"/>
              <w:jc w:val="left"/>
              <w:rPr>
                <w:rFonts w:cs="Arial"/>
              </w:rPr>
            </w:pPr>
            <w:r w:rsidRPr="00C40D2D">
              <w:rPr>
                <w:rFonts w:cs="Arial"/>
              </w:rPr>
              <w:t>Senior Commercial/Contract Manager</w:t>
            </w:r>
          </w:p>
          <w:p w14:paraId="4180E824" w14:textId="77777777" w:rsidR="008C1934" w:rsidRPr="00C40D2D" w:rsidRDefault="008C1934" w:rsidP="008C1934">
            <w:pPr>
              <w:pStyle w:val="ListParagraph"/>
              <w:numPr>
                <w:ilvl w:val="0"/>
                <w:numId w:val="120"/>
              </w:numPr>
              <w:spacing w:line="276" w:lineRule="auto"/>
              <w:contextualSpacing w:val="0"/>
              <w:jc w:val="left"/>
              <w:rPr>
                <w:rFonts w:cs="Arial"/>
              </w:rPr>
            </w:pPr>
            <w:r w:rsidRPr="00C40D2D">
              <w:rPr>
                <w:rFonts w:cs="Arial"/>
              </w:rPr>
              <w:t>Senior Engineering and Safety Manager</w:t>
            </w:r>
          </w:p>
          <w:p w14:paraId="09568C2A" w14:textId="77777777" w:rsidR="008C1934" w:rsidRPr="00C40D2D" w:rsidRDefault="008C1934" w:rsidP="008C1934">
            <w:pPr>
              <w:pStyle w:val="ListParagraph"/>
              <w:numPr>
                <w:ilvl w:val="0"/>
                <w:numId w:val="120"/>
              </w:numPr>
              <w:spacing w:line="276" w:lineRule="auto"/>
              <w:contextualSpacing w:val="0"/>
              <w:jc w:val="left"/>
              <w:rPr>
                <w:rFonts w:cs="Arial"/>
              </w:rPr>
            </w:pPr>
            <w:r w:rsidRPr="00C40D2D">
              <w:rPr>
                <w:rFonts w:cs="Arial"/>
              </w:rPr>
              <w:t>Senior Finance Manager</w:t>
            </w:r>
          </w:p>
        </w:tc>
        <w:tc>
          <w:tcPr>
            <w:tcW w:w="2471" w:type="dxa"/>
          </w:tcPr>
          <w:p w14:paraId="584BEDFD" w14:textId="77777777" w:rsidR="008C1934" w:rsidRPr="00551D85" w:rsidRDefault="008C1934" w:rsidP="00671C17">
            <w:pPr>
              <w:spacing w:line="276" w:lineRule="auto"/>
              <w:jc w:val="left"/>
              <w:rPr>
                <w:rFonts w:cs="Arial"/>
              </w:rPr>
            </w:pPr>
            <w:r w:rsidRPr="00551D85">
              <w:rPr>
                <w:rFonts w:cs="Arial"/>
              </w:rPr>
              <w:lastRenderedPageBreak/>
              <w:t>To be agreed</w:t>
            </w:r>
          </w:p>
        </w:tc>
      </w:tr>
      <w:tr w:rsidR="008C1934" w:rsidRPr="00551D85" w14:paraId="789B9A1C" w14:textId="77777777" w:rsidTr="00671C17">
        <w:tc>
          <w:tcPr>
            <w:tcW w:w="1555" w:type="dxa"/>
          </w:tcPr>
          <w:p w14:paraId="3CD46462" w14:textId="77777777" w:rsidR="008C1934" w:rsidRPr="00551D85" w:rsidRDefault="008C1934" w:rsidP="00671C17">
            <w:pPr>
              <w:spacing w:line="276" w:lineRule="auto"/>
              <w:jc w:val="left"/>
              <w:rPr>
                <w:rFonts w:cs="Arial"/>
              </w:rPr>
            </w:pPr>
            <w:r w:rsidRPr="00551D85">
              <w:rPr>
                <w:rFonts w:cs="Arial"/>
              </w:rPr>
              <w:t>Joint Requirement Working Group Meeting (</w:t>
            </w:r>
            <w:r>
              <w:rPr>
                <w:rFonts w:cs="Arial"/>
              </w:rPr>
              <w:t>“</w:t>
            </w:r>
            <w:r w:rsidRPr="00C40D2D">
              <w:rPr>
                <w:rFonts w:cs="Arial"/>
                <w:b/>
              </w:rPr>
              <w:t>JRWG</w:t>
            </w:r>
            <w:r>
              <w:rPr>
                <w:rFonts w:cs="Arial"/>
              </w:rPr>
              <w:t>”</w:t>
            </w:r>
            <w:r w:rsidRPr="00551D85">
              <w:rPr>
                <w:rFonts w:cs="Arial"/>
              </w:rPr>
              <w:t xml:space="preserve">) </w:t>
            </w:r>
          </w:p>
        </w:tc>
        <w:tc>
          <w:tcPr>
            <w:tcW w:w="992" w:type="dxa"/>
          </w:tcPr>
          <w:p w14:paraId="3B1BE589" w14:textId="77777777" w:rsidR="008C1934" w:rsidRPr="00551D85" w:rsidRDefault="008C1934" w:rsidP="00671C17">
            <w:pPr>
              <w:spacing w:line="276" w:lineRule="auto"/>
              <w:jc w:val="left"/>
              <w:rPr>
                <w:rFonts w:cs="Arial"/>
              </w:rPr>
            </w:pPr>
            <w:r w:rsidRPr="00551D85">
              <w:rPr>
                <w:rFonts w:cs="Arial"/>
              </w:rPr>
              <w:t>Deliver</w:t>
            </w:r>
            <w:r w:rsidRPr="00551D85">
              <w:rPr>
                <w:rFonts w:cs="Arial"/>
              </w:rPr>
              <w:tab/>
            </w:r>
          </w:p>
        </w:tc>
        <w:tc>
          <w:tcPr>
            <w:tcW w:w="1631" w:type="dxa"/>
          </w:tcPr>
          <w:p w14:paraId="38417BC2" w14:textId="77777777" w:rsidR="008C1934" w:rsidRPr="00551D85" w:rsidRDefault="008C1934" w:rsidP="00671C17">
            <w:pPr>
              <w:spacing w:line="276" w:lineRule="auto"/>
              <w:jc w:val="left"/>
              <w:rPr>
                <w:rFonts w:cs="Arial"/>
              </w:rPr>
            </w:pPr>
            <w:r w:rsidRPr="00551D85">
              <w:rPr>
                <w:rFonts w:cs="Arial"/>
              </w:rPr>
              <w:t>UK</w:t>
            </w:r>
          </w:p>
        </w:tc>
        <w:tc>
          <w:tcPr>
            <w:tcW w:w="1487" w:type="dxa"/>
          </w:tcPr>
          <w:p w14:paraId="433583CA" w14:textId="77777777" w:rsidR="008C1934" w:rsidRPr="00551D85" w:rsidRDefault="008C1934" w:rsidP="00671C17">
            <w:pPr>
              <w:spacing w:line="276" w:lineRule="auto"/>
              <w:jc w:val="left"/>
              <w:rPr>
                <w:rFonts w:cs="Arial"/>
              </w:rPr>
            </w:pPr>
            <w:r w:rsidRPr="00551D85">
              <w:rPr>
                <w:rFonts w:cs="Arial"/>
              </w:rPr>
              <w:t>Every 4 months, 2 months after FCDG</w:t>
            </w:r>
          </w:p>
        </w:tc>
        <w:tc>
          <w:tcPr>
            <w:tcW w:w="2925" w:type="dxa"/>
          </w:tcPr>
          <w:p w14:paraId="770DACB4" w14:textId="77777777" w:rsidR="008C1934" w:rsidRPr="00551D85" w:rsidRDefault="008C1934" w:rsidP="00671C17">
            <w:pPr>
              <w:spacing w:line="276" w:lineRule="auto"/>
              <w:jc w:val="left"/>
              <w:rPr>
                <w:rFonts w:cs="Arial"/>
              </w:rPr>
            </w:pPr>
            <w:r w:rsidRPr="00551D85">
              <w:rPr>
                <w:rFonts w:cs="Arial"/>
              </w:rPr>
              <w:t>The System Integ</w:t>
            </w:r>
            <w:r>
              <w:rPr>
                <w:rFonts w:cs="Arial"/>
              </w:rPr>
              <w:t xml:space="preserve">rator shall present Innovation Proposals </w:t>
            </w:r>
            <w:r w:rsidRPr="00551D85">
              <w:rPr>
                <w:rFonts w:cs="Arial"/>
              </w:rPr>
              <w:t>to the Authority</w:t>
            </w:r>
            <w:r>
              <w:rPr>
                <w:rFonts w:cs="Arial"/>
              </w:rPr>
              <w:t>, and answer any questions the Authority may have in relation to the proposed Solution(s</w:t>
            </w:r>
            <w:proofErr w:type="gramStart"/>
            <w:r>
              <w:rPr>
                <w:rFonts w:cs="Arial"/>
              </w:rPr>
              <w:t>).</w:t>
            </w:r>
            <w:r w:rsidRPr="00551D85">
              <w:rPr>
                <w:rFonts w:cs="Arial"/>
              </w:rPr>
              <w:t>.</w:t>
            </w:r>
            <w:proofErr w:type="gramEnd"/>
          </w:p>
          <w:p w14:paraId="62A76ACD" w14:textId="77777777" w:rsidR="008C1934" w:rsidRPr="00551D85" w:rsidRDefault="008C1934" w:rsidP="00671C17">
            <w:pPr>
              <w:spacing w:line="276" w:lineRule="auto"/>
              <w:jc w:val="left"/>
              <w:rPr>
                <w:rFonts w:cs="Arial"/>
              </w:rPr>
            </w:pPr>
          </w:p>
        </w:tc>
        <w:tc>
          <w:tcPr>
            <w:tcW w:w="2887" w:type="dxa"/>
          </w:tcPr>
          <w:p w14:paraId="4BB92C97" w14:textId="77777777" w:rsidR="008C1934" w:rsidRPr="00551D85" w:rsidRDefault="008C1934" w:rsidP="00671C17">
            <w:pPr>
              <w:spacing w:line="276" w:lineRule="auto"/>
              <w:jc w:val="left"/>
              <w:rPr>
                <w:rFonts w:cs="Arial"/>
              </w:rPr>
            </w:pPr>
            <w:r w:rsidRPr="00551D85">
              <w:rPr>
                <w:rFonts w:cs="Arial"/>
              </w:rPr>
              <w:t>Authority attendees:</w:t>
            </w:r>
          </w:p>
          <w:p w14:paraId="19F068D6" w14:textId="77777777" w:rsidR="008C1934" w:rsidRPr="00C40D2D" w:rsidRDefault="008C1934" w:rsidP="008C1934">
            <w:pPr>
              <w:pStyle w:val="ListParagraph"/>
              <w:numPr>
                <w:ilvl w:val="0"/>
                <w:numId w:val="121"/>
              </w:numPr>
              <w:spacing w:line="276" w:lineRule="auto"/>
              <w:contextualSpacing w:val="0"/>
              <w:jc w:val="left"/>
              <w:rPr>
                <w:rFonts w:cs="Arial"/>
              </w:rPr>
            </w:pPr>
            <w:r w:rsidRPr="00C40D2D">
              <w:rPr>
                <w:rFonts w:cs="Arial"/>
              </w:rPr>
              <w:t>Senior Programme Representative</w:t>
            </w:r>
          </w:p>
          <w:p w14:paraId="36F29443" w14:textId="77777777" w:rsidR="008C1934" w:rsidRPr="00C40D2D" w:rsidRDefault="008C1934" w:rsidP="008C1934">
            <w:pPr>
              <w:pStyle w:val="ListParagraph"/>
              <w:numPr>
                <w:ilvl w:val="0"/>
                <w:numId w:val="121"/>
              </w:numPr>
              <w:spacing w:line="276" w:lineRule="auto"/>
              <w:contextualSpacing w:val="0"/>
              <w:jc w:val="left"/>
              <w:rPr>
                <w:rFonts w:cs="Arial"/>
              </w:rPr>
            </w:pPr>
            <w:r w:rsidRPr="00C40D2D">
              <w:rPr>
                <w:rFonts w:cs="Arial"/>
              </w:rPr>
              <w:t>Senior Operations Representative</w:t>
            </w:r>
          </w:p>
          <w:p w14:paraId="132EA2DD" w14:textId="77777777" w:rsidR="008C1934" w:rsidRPr="00C40D2D" w:rsidRDefault="008C1934" w:rsidP="008C1934">
            <w:pPr>
              <w:pStyle w:val="ListParagraph"/>
              <w:numPr>
                <w:ilvl w:val="0"/>
                <w:numId w:val="121"/>
              </w:numPr>
              <w:spacing w:line="276" w:lineRule="auto"/>
              <w:contextualSpacing w:val="0"/>
              <w:jc w:val="left"/>
              <w:rPr>
                <w:rFonts w:cs="Arial"/>
              </w:rPr>
            </w:pPr>
            <w:r w:rsidRPr="00C40D2D">
              <w:rPr>
                <w:rFonts w:cs="Arial"/>
              </w:rPr>
              <w:t>Senior Commercial Representative</w:t>
            </w:r>
          </w:p>
          <w:p w14:paraId="7F2AA790" w14:textId="77777777" w:rsidR="008C1934" w:rsidRPr="00C40D2D" w:rsidRDefault="008C1934" w:rsidP="008C1934">
            <w:pPr>
              <w:pStyle w:val="ListParagraph"/>
              <w:numPr>
                <w:ilvl w:val="0"/>
                <w:numId w:val="121"/>
              </w:numPr>
              <w:spacing w:line="276" w:lineRule="auto"/>
              <w:contextualSpacing w:val="0"/>
              <w:jc w:val="left"/>
              <w:rPr>
                <w:rFonts w:cs="Arial"/>
              </w:rPr>
            </w:pPr>
            <w:r w:rsidRPr="00C40D2D">
              <w:rPr>
                <w:rFonts w:cs="Arial"/>
              </w:rPr>
              <w:t>Senior Engineering and Safety Representative</w:t>
            </w:r>
          </w:p>
          <w:p w14:paraId="226B30C2" w14:textId="77777777" w:rsidR="008C1934" w:rsidRPr="00C40D2D" w:rsidRDefault="008C1934" w:rsidP="008C1934">
            <w:pPr>
              <w:pStyle w:val="ListParagraph"/>
              <w:numPr>
                <w:ilvl w:val="0"/>
                <w:numId w:val="121"/>
              </w:numPr>
              <w:spacing w:line="276" w:lineRule="auto"/>
              <w:contextualSpacing w:val="0"/>
              <w:jc w:val="left"/>
              <w:rPr>
                <w:rFonts w:cs="Arial"/>
              </w:rPr>
            </w:pPr>
            <w:r w:rsidRPr="00C40D2D">
              <w:rPr>
                <w:rFonts w:cs="Arial"/>
              </w:rPr>
              <w:t>Senior Finance Representative</w:t>
            </w:r>
          </w:p>
          <w:p w14:paraId="053A3642" w14:textId="77777777" w:rsidR="008C1934" w:rsidRPr="00551D85" w:rsidRDefault="008C1934" w:rsidP="00671C17">
            <w:pPr>
              <w:spacing w:line="276" w:lineRule="auto"/>
              <w:jc w:val="left"/>
              <w:rPr>
                <w:rFonts w:cs="Arial"/>
              </w:rPr>
            </w:pPr>
            <w:r w:rsidRPr="00551D85">
              <w:rPr>
                <w:rFonts w:cs="Arial"/>
              </w:rPr>
              <w:t>System Integrator attendees:</w:t>
            </w:r>
          </w:p>
          <w:p w14:paraId="254022CC" w14:textId="77777777" w:rsidR="008C1934" w:rsidRPr="00C40D2D" w:rsidRDefault="008C1934" w:rsidP="008C1934">
            <w:pPr>
              <w:pStyle w:val="ListParagraph"/>
              <w:numPr>
                <w:ilvl w:val="0"/>
                <w:numId w:val="122"/>
              </w:numPr>
              <w:spacing w:line="276" w:lineRule="auto"/>
              <w:contextualSpacing w:val="0"/>
              <w:jc w:val="left"/>
              <w:rPr>
                <w:rFonts w:cs="Arial"/>
              </w:rPr>
            </w:pPr>
            <w:r w:rsidRPr="00C40D2D">
              <w:rPr>
                <w:rFonts w:cs="Arial"/>
              </w:rPr>
              <w:lastRenderedPageBreak/>
              <w:t>Senior Programme Manager</w:t>
            </w:r>
          </w:p>
          <w:p w14:paraId="2883B504" w14:textId="77777777" w:rsidR="008C1934" w:rsidRPr="00C40D2D" w:rsidRDefault="008C1934" w:rsidP="008C1934">
            <w:pPr>
              <w:pStyle w:val="ListParagraph"/>
              <w:numPr>
                <w:ilvl w:val="0"/>
                <w:numId w:val="122"/>
              </w:numPr>
              <w:spacing w:line="276" w:lineRule="auto"/>
              <w:contextualSpacing w:val="0"/>
              <w:jc w:val="left"/>
              <w:rPr>
                <w:rFonts w:cs="Arial"/>
              </w:rPr>
            </w:pPr>
            <w:r w:rsidRPr="00C40D2D">
              <w:rPr>
                <w:rFonts w:cs="Arial"/>
              </w:rPr>
              <w:t>Senior Engineering Manager</w:t>
            </w:r>
          </w:p>
          <w:p w14:paraId="5FC42A2D" w14:textId="77777777" w:rsidR="008C1934" w:rsidRPr="00C40D2D" w:rsidRDefault="008C1934" w:rsidP="008C1934">
            <w:pPr>
              <w:pStyle w:val="ListParagraph"/>
              <w:numPr>
                <w:ilvl w:val="0"/>
                <w:numId w:val="122"/>
              </w:numPr>
              <w:spacing w:line="276" w:lineRule="auto"/>
              <w:contextualSpacing w:val="0"/>
              <w:jc w:val="left"/>
              <w:rPr>
                <w:rFonts w:cs="Arial"/>
              </w:rPr>
            </w:pPr>
            <w:r w:rsidRPr="00C40D2D">
              <w:rPr>
                <w:rFonts w:cs="Arial"/>
              </w:rPr>
              <w:t>Senior Commercial/Contract Manager</w:t>
            </w:r>
          </w:p>
          <w:p w14:paraId="0392E462" w14:textId="77777777" w:rsidR="008C1934" w:rsidRPr="00C40D2D" w:rsidRDefault="008C1934" w:rsidP="008C1934">
            <w:pPr>
              <w:pStyle w:val="ListParagraph"/>
              <w:numPr>
                <w:ilvl w:val="0"/>
                <w:numId w:val="122"/>
              </w:numPr>
              <w:spacing w:line="276" w:lineRule="auto"/>
              <w:contextualSpacing w:val="0"/>
              <w:jc w:val="left"/>
              <w:rPr>
                <w:rFonts w:cs="Arial"/>
              </w:rPr>
            </w:pPr>
            <w:r w:rsidRPr="00C40D2D">
              <w:rPr>
                <w:rFonts w:cs="Arial"/>
              </w:rPr>
              <w:t>Senior Engineering and Safety Manager</w:t>
            </w:r>
          </w:p>
          <w:p w14:paraId="35502386" w14:textId="77777777" w:rsidR="008C1934" w:rsidRPr="00C40D2D" w:rsidRDefault="008C1934" w:rsidP="008C1934">
            <w:pPr>
              <w:pStyle w:val="ListParagraph"/>
              <w:numPr>
                <w:ilvl w:val="0"/>
                <w:numId w:val="122"/>
              </w:numPr>
              <w:spacing w:line="276" w:lineRule="auto"/>
              <w:contextualSpacing w:val="0"/>
              <w:jc w:val="left"/>
              <w:rPr>
                <w:rFonts w:cs="Arial"/>
              </w:rPr>
            </w:pPr>
            <w:r w:rsidRPr="00C40D2D">
              <w:rPr>
                <w:rFonts w:cs="Arial"/>
              </w:rPr>
              <w:t>Senior Finance Manager</w:t>
            </w:r>
          </w:p>
        </w:tc>
        <w:tc>
          <w:tcPr>
            <w:tcW w:w="2471" w:type="dxa"/>
          </w:tcPr>
          <w:p w14:paraId="5E6F8DB1" w14:textId="77777777" w:rsidR="008C1934" w:rsidRPr="00551D85" w:rsidRDefault="008C1934" w:rsidP="00671C17">
            <w:pPr>
              <w:spacing w:line="276" w:lineRule="auto"/>
              <w:jc w:val="left"/>
              <w:rPr>
                <w:rFonts w:cs="Arial"/>
              </w:rPr>
            </w:pPr>
            <w:r w:rsidRPr="00551D85">
              <w:rPr>
                <w:rFonts w:cs="Arial"/>
              </w:rPr>
              <w:lastRenderedPageBreak/>
              <w:t>To be agreed</w:t>
            </w:r>
          </w:p>
        </w:tc>
      </w:tr>
      <w:tr w:rsidR="008C1934" w:rsidRPr="00551D85" w14:paraId="6EF8C51B" w14:textId="77777777" w:rsidTr="00671C17">
        <w:tc>
          <w:tcPr>
            <w:tcW w:w="1555" w:type="dxa"/>
          </w:tcPr>
          <w:p w14:paraId="04742A13" w14:textId="77777777" w:rsidR="008C1934" w:rsidRPr="00551D85" w:rsidRDefault="008C1934" w:rsidP="00671C17">
            <w:pPr>
              <w:spacing w:line="276" w:lineRule="auto"/>
              <w:jc w:val="left"/>
              <w:rPr>
                <w:rFonts w:cs="Arial"/>
              </w:rPr>
            </w:pPr>
            <w:r w:rsidRPr="00551D85">
              <w:rPr>
                <w:rFonts w:cs="Arial"/>
              </w:rPr>
              <w:t>Collaboration Forum</w:t>
            </w:r>
          </w:p>
        </w:tc>
        <w:tc>
          <w:tcPr>
            <w:tcW w:w="992" w:type="dxa"/>
          </w:tcPr>
          <w:p w14:paraId="777EBECA" w14:textId="77777777" w:rsidR="008C1934" w:rsidRPr="00551D85" w:rsidRDefault="008C1934" w:rsidP="00671C17">
            <w:pPr>
              <w:spacing w:line="276" w:lineRule="auto"/>
              <w:jc w:val="left"/>
              <w:rPr>
                <w:rFonts w:cs="Arial"/>
              </w:rPr>
            </w:pPr>
            <w:r w:rsidRPr="00551D85">
              <w:rPr>
                <w:rFonts w:cs="Arial"/>
              </w:rPr>
              <w:t>Deliver</w:t>
            </w:r>
          </w:p>
        </w:tc>
        <w:tc>
          <w:tcPr>
            <w:tcW w:w="1631" w:type="dxa"/>
          </w:tcPr>
          <w:p w14:paraId="546A4BCF" w14:textId="77777777" w:rsidR="008C1934" w:rsidRPr="00551D85" w:rsidRDefault="008C1934" w:rsidP="00671C17">
            <w:pPr>
              <w:spacing w:line="276" w:lineRule="auto"/>
              <w:jc w:val="left"/>
              <w:rPr>
                <w:rFonts w:cs="Arial"/>
              </w:rPr>
            </w:pPr>
            <w:r w:rsidRPr="00551D85">
              <w:rPr>
                <w:rFonts w:cs="Arial"/>
              </w:rPr>
              <w:t>UK</w:t>
            </w:r>
          </w:p>
        </w:tc>
        <w:tc>
          <w:tcPr>
            <w:tcW w:w="1487" w:type="dxa"/>
          </w:tcPr>
          <w:p w14:paraId="0CEB2AEE" w14:textId="77777777" w:rsidR="008C1934" w:rsidRPr="00551D85" w:rsidRDefault="008C1934" w:rsidP="00671C17">
            <w:pPr>
              <w:spacing w:line="276" w:lineRule="auto"/>
              <w:jc w:val="left"/>
              <w:rPr>
                <w:rFonts w:cs="Arial"/>
              </w:rPr>
            </w:pPr>
            <w:r w:rsidRPr="00551D85">
              <w:rPr>
                <w:rFonts w:cs="Arial"/>
              </w:rPr>
              <w:t>As required</w:t>
            </w:r>
          </w:p>
        </w:tc>
        <w:tc>
          <w:tcPr>
            <w:tcW w:w="2925" w:type="dxa"/>
          </w:tcPr>
          <w:p w14:paraId="34DAA110" w14:textId="77777777" w:rsidR="008C1934" w:rsidRPr="00551D85" w:rsidRDefault="008C1934" w:rsidP="00671C17">
            <w:pPr>
              <w:spacing w:line="276" w:lineRule="auto"/>
              <w:jc w:val="left"/>
              <w:rPr>
                <w:rFonts w:cs="Arial"/>
              </w:rPr>
            </w:pPr>
            <w:r w:rsidRPr="00551D85">
              <w:rPr>
                <w:rFonts w:cs="Arial"/>
              </w:rPr>
              <w:t xml:space="preserve">The System Integrator shall: </w:t>
            </w:r>
          </w:p>
          <w:p w14:paraId="4261A9EB" w14:textId="77777777" w:rsidR="008C1934" w:rsidRPr="00C40D2D" w:rsidRDefault="008C1934" w:rsidP="008C1934">
            <w:pPr>
              <w:pStyle w:val="ListParagraph"/>
              <w:numPr>
                <w:ilvl w:val="0"/>
                <w:numId w:val="123"/>
              </w:numPr>
              <w:spacing w:line="276" w:lineRule="auto"/>
              <w:contextualSpacing w:val="0"/>
              <w:jc w:val="left"/>
              <w:rPr>
                <w:rFonts w:cs="Arial"/>
              </w:rPr>
            </w:pPr>
            <w:r w:rsidRPr="00C40D2D">
              <w:rPr>
                <w:rFonts w:cs="Arial"/>
              </w:rPr>
              <w:t>present Authority development needs and future capability roadmaps to the SEA; and</w:t>
            </w:r>
          </w:p>
          <w:p w14:paraId="37C084AC" w14:textId="77777777" w:rsidR="008C1934" w:rsidRPr="00C40D2D" w:rsidRDefault="008C1934" w:rsidP="008C1934">
            <w:pPr>
              <w:pStyle w:val="ListParagraph"/>
              <w:numPr>
                <w:ilvl w:val="0"/>
                <w:numId w:val="123"/>
              </w:numPr>
              <w:spacing w:line="276" w:lineRule="auto"/>
              <w:contextualSpacing w:val="0"/>
              <w:jc w:val="left"/>
              <w:rPr>
                <w:rFonts w:cs="Arial"/>
              </w:rPr>
            </w:pPr>
            <w:r w:rsidRPr="00C40D2D">
              <w:rPr>
                <w:rFonts w:cs="Arial"/>
              </w:rPr>
              <w:t xml:space="preserve">receive development opportunities from companies within the SEA to be presented to the Authority. </w:t>
            </w:r>
          </w:p>
          <w:p w14:paraId="6FAE8E54" w14:textId="77777777" w:rsidR="008C1934" w:rsidRPr="00551D85" w:rsidRDefault="008C1934" w:rsidP="00671C17">
            <w:pPr>
              <w:spacing w:line="276" w:lineRule="auto"/>
              <w:jc w:val="left"/>
              <w:rPr>
                <w:rFonts w:cs="Arial"/>
              </w:rPr>
            </w:pPr>
            <w:r w:rsidRPr="00551D85">
              <w:rPr>
                <w:rFonts w:cs="Arial"/>
              </w:rPr>
              <w:t xml:space="preserve">Where needed, a representative of the Authority community shall attend to give expert </w:t>
            </w:r>
            <w:r w:rsidRPr="00551D85">
              <w:rPr>
                <w:rFonts w:cs="Arial"/>
              </w:rPr>
              <w:lastRenderedPageBreak/>
              <w:t>feedback on uses and act as holder of DV cleared information to answer questions on a need to know basis.</w:t>
            </w:r>
          </w:p>
        </w:tc>
        <w:tc>
          <w:tcPr>
            <w:tcW w:w="2887" w:type="dxa"/>
          </w:tcPr>
          <w:p w14:paraId="1697102C" w14:textId="77777777" w:rsidR="008C1934" w:rsidRPr="00551D85" w:rsidRDefault="008C1934" w:rsidP="00671C17">
            <w:pPr>
              <w:spacing w:line="276" w:lineRule="auto"/>
              <w:jc w:val="left"/>
              <w:rPr>
                <w:rFonts w:cs="Arial"/>
              </w:rPr>
            </w:pPr>
            <w:r w:rsidRPr="00551D85">
              <w:rPr>
                <w:rFonts w:cs="Arial"/>
              </w:rPr>
              <w:lastRenderedPageBreak/>
              <w:t>Authority attendees:</w:t>
            </w:r>
          </w:p>
          <w:p w14:paraId="3C5431F0" w14:textId="77777777" w:rsidR="008C1934" w:rsidRPr="00C40D2D" w:rsidRDefault="008C1934" w:rsidP="008C1934">
            <w:pPr>
              <w:pStyle w:val="ListParagraph"/>
              <w:numPr>
                <w:ilvl w:val="0"/>
                <w:numId w:val="124"/>
              </w:numPr>
              <w:spacing w:line="276" w:lineRule="auto"/>
              <w:contextualSpacing w:val="0"/>
              <w:jc w:val="left"/>
              <w:rPr>
                <w:rFonts w:cs="Arial"/>
              </w:rPr>
            </w:pPr>
            <w:r w:rsidRPr="00C40D2D">
              <w:rPr>
                <w:rFonts w:cs="Arial"/>
              </w:rPr>
              <w:t>Programme Representative</w:t>
            </w:r>
          </w:p>
          <w:p w14:paraId="050CA8BF" w14:textId="77777777" w:rsidR="008C1934" w:rsidRPr="00C40D2D" w:rsidRDefault="008C1934" w:rsidP="008C1934">
            <w:pPr>
              <w:pStyle w:val="ListParagraph"/>
              <w:numPr>
                <w:ilvl w:val="0"/>
                <w:numId w:val="124"/>
              </w:numPr>
              <w:spacing w:line="276" w:lineRule="auto"/>
              <w:contextualSpacing w:val="0"/>
              <w:jc w:val="left"/>
              <w:rPr>
                <w:rFonts w:cs="Arial"/>
              </w:rPr>
            </w:pPr>
            <w:r w:rsidRPr="00C40D2D">
              <w:rPr>
                <w:rFonts w:cs="Arial"/>
              </w:rPr>
              <w:t>Commercial Representative</w:t>
            </w:r>
            <w:r w:rsidRPr="00C40D2D">
              <w:rPr>
                <w:rFonts w:cs="Arial"/>
              </w:rPr>
              <w:tab/>
            </w:r>
          </w:p>
          <w:p w14:paraId="51B251B8" w14:textId="77777777" w:rsidR="008C1934" w:rsidRPr="00C40D2D" w:rsidRDefault="008C1934" w:rsidP="008C1934">
            <w:pPr>
              <w:pStyle w:val="ListParagraph"/>
              <w:numPr>
                <w:ilvl w:val="0"/>
                <w:numId w:val="124"/>
              </w:numPr>
              <w:spacing w:line="276" w:lineRule="auto"/>
              <w:contextualSpacing w:val="0"/>
              <w:jc w:val="left"/>
              <w:rPr>
                <w:rFonts w:cs="Arial"/>
              </w:rPr>
            </w:pPr>
            <w:r w:rsidRPr="00C40D2D">
              <w:rPr>
                <w:rFonts w:cs="Arial"/>
              </w:rPr>
              <w:t>Front Line Command Representative’s</w:t>
            </w:r>
          </w:p>
          <w:p w14:paraId="40F5F1BC" w14:textId="77777777" w:rsidR="008C1934" w:rsidRPr="00C40D2D" w:rsidRDefault="008C1934" w:rsidP="008C1934">
            <w:pPr>
              <w:pStyle w:val="ListParagraph"/>
              <w:numPr>
                <w:ilvl w:val="0"/>
                <w:numId w:val="124"/>
              </w:numPr>
              <w:spacing w:line="276" w:lineRule="auto"/>
              <w:contextualSpacing w:val="0"/>
              <w:jc w:val="left"/>
              <w:rPr>
                <w:rFonts w:cs="Arial"/>
              </w:rPr>
            </w:pPr>
            <w:r w:rsidRPr="00C40D2D">
              <w:rPr>
                <w:rFonts w:cs="Arial"/>
              </w:rPr>
              <w:t xml:space="preserve">DASA and DSTL Representative’s </w:t>
            </w:r>
          </w:p>
          <w:p w14:paraId="364796BC" w14:textId="77777777" w:rsidR="008C1934" w:rsidRPr="00551D85" w:rsidRDefault="008C1934" w:rsidP="00671C17">
            <w:pPr>
              <w:spacing w:line="276" w:lineRule="auto"/>
              <w:jc w:val="left"/>
              <w:rPr>
                <w:rFonts w:cs="Arial"/>
              </w:rPr>
            </w:pPr>
          </w:p>
        </w:tc>
        <w:tc>
          <w:tcPr>
            <w:tcW w:w="2471" w:type="dxa"/>
          </w:tcPr>
          <w:p w14:paraId="736E712D" w14:textId="77777777" w:rsidR="008C1934" w:rsidRPr="00551D85" w:rsidRDefault="008C1934" w:rsidP="00671C17">
            <w:pPr>
              <w:spacing w:line="276" w:lineRule="auto"/>
              <w:jc w:val="left"/>
              <w:rPr>
                <w:rFonts w:cs="Arial"/>
              </w:rPr>
            </w:pPr>
            <w:r w:rsidRPr="00551D85">
              <w:rPr>
                <w:rFonts w:cs="Arial"/>
              </w:rPr>
              <w:t>To be agreed</w:t>
            </w:r>
          </w:p>
        </w:tc>
      </w:tr>
      <w:tr w:rsidR="008C1934" w:rsidRPr="00551D85" w14:paraId="625FFB9B" w14:textId="77777777" w:rsidTr="00671C17">
        <w:trPr>
          <w:trHeight w:val="67"/>
        </w:trPr>
        <w:tc>
          <w:tcPr>
            <w:tcW w:w="1555" w:type="dxa"/>
          </w:tcPr>
          <w:p w14:paraId="58AE7D17" w14:textId="77777777" w:rsidR="008C1934" w:rsidRPr="00551D85" w:rsidRDefault="008C1934" w:rsidP="00671C17">
            <w:pPr>
              <w:spacing w:line="276" w:lineRule="auto"/>
              <w:jc w:val="left"/>
              <w:rPr>
                <w:rFonts w:cs="Arial"/>
              </w:rPr>
            </w:pPr>
            <w:r w:rsidRPr="00551D85">
              <w:rPr>
                <w:rFonts w:cs="Arial"/>
              </w:rPr>
              <w:t>Logistics Support Committee (</w:t>
            </w:r>
            <w:r>
              <w:rPr>
                <w:rFonts w:cs="Arial"/>
              </w:rPr>
              <w:t>“</w:t>
            </w:r>
            <w:r w:rsidRPr="00C40D2D">
              <w:rPr>
                <w:rFonts w:cs="Arial"/>
                <w:b/>
              </w:rPr>
              <w:t>LSC</w:t>
            </w:r>
            <w:r>
              <w:rPr>
                <w:rFonts w:cs="Arial"/>
              </w:rPr>
              <w:t>”</w:t>
            </w:r>
            <w:r w:rsidRPr="00551D85">
              <w:rPr>
                <w:rFonts w:cs="Arial"/>
              </w:rPr>
              <w:t>)</w:t>
            </w:r>
          </w:p>
        </w:tc>
        <w:tc>
          <w:tcPr>
            <w:tcW w:w="992" w:type="dxa"/>
          </w:tcPr>
          <w:p w14:paraId="3901C4EE" w14:textId="77777777" w:rsidR="008C1934" w:rsidRPr="00551D85" w:rsidRDefault="008C1934" w:rsidP="00671C17">
            <w:pPr>
              <w:spacing w:line="276" w:lineRule="auto"/>
              <w:jc w:val="left"/>
              <w:rPr>
                <w:rFonts w:cs="Arial"/>
              </w:rPr>
            </w:pPr>
            <w:r w:rsidRPr="00551D85">
              <w:rPr>
                <w:rFonts w:cs="Arial"/>
              </w:rPr>
              <w:t>Support</w:t>
            </w:r>
          </w:p>
        </w:tc>
        <w:tc>
          <w:tcPr>
            <w:tcW w:w="1631" w:type="dxa"/>
          </w:tcPr>
          <w:p w14:paraId="13ECB5AE" w14:textId="77777777" w:rsidR="008C1934" w:rsidRPr="00551D85" w:rsidRDefault="008C1934" w:rsidP="00671C17">
            <w:pPr>
              <w:spacing w:line="276" w:lineRule="auto"/>
              <w:jc w:val="left"/>
              <w:rPr>
                <w:rFonts w:cs="Arial"/>
              </w:rPr>
            </w:pPr>
            <w:r w:rsidRPr="00551D85">
              <w:rPr>
                <w:rFonts w:cs="Arial"/>
              </w:rPr>
              <w:t>UK</w:t>
            </w:r>
          </w:p>
        </w:tc>
        <w:tc>
          <w:tcPr>
            <w:tcW w:w="1487" w:type="dxa"/>
          </w:tcPr>
          <w:p w14:paraId="7B02982B" w14:textId="77777777" w:rsidR="008C1934" w:rsidRPr="00551D85" w:rsidRDefault="008C1934" w:rsidP="00671C17">
            <w:pPr>
              <w:pStyle w:val="Number"/>
              <w:widowControl w:val="0"/>
              <w:numPr>
                <w:ilvl w:val="0"/>
                <w:numId w:val="0"/>
              </w:numPr>
              <w:overflowPunct w:val="0"/>
              <w:autoSpaceDE w:val="0"/>
              <w:autoSpaceDN w:val="0"/>
              <w:adjustRightInd w:val="0"/>
              <w:spacing w:line="276" w:lineRule="auto"/>
              <w:textAlignment w:val="baseline"/>
              <w:rPr>
                <w:rFonts w:cs="Arial"/>
                <w:sz w:val="22"/>
              </w:rPr>
            </w:pPr>
            <w:r w:rsidRPr="00551D85">
              <w:rPr>
                <w:rFonts w:cs="Arial"/>
                <w:sz w:val="22"/>
              </w:rPr>
              <w:t>LSC meetings are to be held quarterly as identified in the ILS schedule of work.</w:t>
            </w:r>
          </w:p>
          <w:p w14:paraId="2D94A029" w14:textId="77777777" w:rsidR="008C1934" w:rsidRPr="00551D85" w:rsidRDefault="008C1934" w:rsidP="00671C17">
            <w:pPr>
              <w:pStyle w:val="Number"/>
              <w:widowControl w:val="0"/>
              <w:numPr>
                <w:ilvl w:val="0"/>
                <w:numId w:val="0"/>
              </w:numPr>
              <w:overflowPunct w:val="0"/>
              <w:autoSpaceDE w:val="0"/>
              <w:autoSpaceDN w:val="0"/>
              <w:adjustRightInd w:val="0"/>
              <w:spacing w:line="276" w:lineRule="auto"/>
              <w:textAlignment w:val="baseline"/>
              <w:rPr>
                <w:rFonts w:cs="Arial"/>
                <w:sz w:val="22"/>
              </w:rPr>
            </w:pPr>
            <w:r w:rsidRPr="00551D85">
              <w:rPr>
                <w:rFonts w:cs="Arial"/>
                <w:sz w:val="22"/>
              </w:rPr>
              <w:t>LSC meeting timings are to be phased to occur before major project meetings s</w:t>
            </w:r>
            <w:r>
              <w:rPr>
                <w:rFonts w:cs="Arial"/>
                <w:sz w:val="22"/>
              </w:rPr>
              <w:t>uch as CDR</w:t>
            </w:r>
            <w:r w:rsidRPr="00551D85">
              <w:rPr>
                <w:rFonts w:cs="Arial"/>
                <w:sz w:val="22"/>
              </w:rPr>
              <w:t xml:space="preserve"> and Stage Assessment </w:t>
            </w:r>
            <w:r w:rsidRPr="00551D85">
              <w:rPr>
                <w:rFonts w:cs="Arial"/>
                <w:sz w:val="22"/>
              </w:rPr>
              <w:lastRenderedPageBreak/>
              <w:t>Meetings.</w:t>
            </w:r>
          </w:p>
          <w:p w14:paraId="39D10628" w14:textId="77777777" w:rsidR="008C1934" w:rsidRPr="00551D85" w:rsidRDefault="008C1934" w:rsidP="00671C17">
            <w:pPr>
              <w:spacing w:line="276" w:lineRule="auto"/>
              <w:jc w:val="left"/>
              <w:rPr>
                <w:rFonts w:cs="Arial"/>
              </w:rPr>
            </w:pPr>
          </w:p>
        </w:tc>
        <w:tc>
          <w:tcPr>
            <w:tcW w:w="2925" w:type="dxa"/>
          </w:tcPr>
          <w:p w14:paraId="22E60E64" w14:textId="77777777" w:rsidR="008C1934" w:rsidRPr="00551D85" w:rsidRDefault="008C1934" w:rsidP="00671C17">
            <w:pPr>
              <w:spacing w:line="276" w:lineRule="auto"/>
              <w:contextualSpacing/>
              <w:jc w:val="left"/>
              <w:rPr>
                <w:rFonts w:eastAsia="Arial" w:cs="Arial"/>
                <w:lang w:val="en-US"/>
              </w:rPr>
            </w:pPr>
            <w:r w:rsidRPr="00551D85">
              <w:rPr>
                <w:rFonts w:eastAsia="Arial" w:cs="Arial"/>
                <w:lang w:val="en-US"/>
              </w:rPr>
              <w:lastRenderedPageBreak/>
              <w:t xml:space="preserve">The </w:t>
            </w:r>
            <w:r>
              <w:rPr>
                <w:rFonts w:eastAsia="Arial" w:cs="Arial"/>
                <w:lang w:val="en-US"/>
              </w:rPr>
              <w:t>LSC</w:t>
            </w:r>
            <w:r w:rsidRPr="00551D85">
              <w:rPr>
                <w:rFonts w:eastAsia="Arial" w:cs="Arial"/>
                <w:lang w:val="en-US"/>
              </w:rPr>
              <w:t xml:space="preserve"> is a formal gathering held to discuss support matters up to Logistic Support Date (</w:t>
            </w:r>
            <w:r>
              <w:rPr>
                <w:rFonts w:eastAsia="Arial" w:cs="Arial"/>
                <w:lang w:val="en-US"/>
              </w:rPr>
              <w:t>“</w:t>
            </w:r>
            <w:r w:rsidRPr="00C40D2D">
              <w:rPr>
                <w:rFonts w:eastAsia="Arial" w:cs="Arial"/>
                <w:b/>
                <w:lang w:val="en-US"/>
              </w:rPr>
              <w:t>LSD</w:t>
            </w:r>
            <w:r>
              <w:rPr>
                <w:rFonts w:eastAsia="Arial" w:cs="Arial"/>
                <w:lang w:val="en-US"/>
              </w:rPr>
              <w:t>”</w:t>
            </w:r>
            <w:r w:rsidRPr="00551D85">
              <w:rPr>
                <w:rFonts w:eastAsia="Arial" w:cs="Arial"/>
                <w:lang w:val="en-US"/>
              </w:rPr>
              <w:t>).</w:t>
            </w:r>
          </w:p>
          <w:p w14:paraId="6EC2CE58" w14:textId="77777777" w:rsidR="008C1934" w:rsidRPr="00551D85" w:rsidRDefault="008C1934" w:rsidP="00671C17">
            <w:pPr>
              <w:spacing w:line="276" w:lineRule="auto"/>
              <w:contextualSpacing/>
              <w:jc w:val="left"/>
              <w:rPr>
                <w:rFonts w:eastAsia="Arial" w:cs="Arial"/>
                <w:lang w:val="en-US"/>
              </w:rPr>
            </w:pPr>
          </w:p>
          <w:p w14:paraId="4272F2C4" w14:textId="77777777" w:rsidR="008C1934" w:rsidRPr="00551D85" w:rsidRDefault="008C1934" w:rsidP="00671C17">
            <w:pPr>
              <w:spacing w:line="276" w:lineRule="auto"/>
              <w:contextualSpacing/>
              <w:jc w:val="left"/>
              <w:rPr>
                <w:rFonts w:eastAsia="Arial" w:cs="Arial"/>
              </w:rPr>
            </w:pPr>
            <w:r w:rsidRPr="00551D85">
              <w:rPr>
                <w:rFonts w:eastAsia="Arial" w:cs="Arial"/>
              </w:rPr>
              <w:t>The aims of the LSC are to:</w:t>
            </w:r>
          </w:p>
          <w:p w14:paraId="4ED81927" w14:textId="77777777" w:rsidR="008C1934" w:rsidRPr="00C40D2D" w:rsidRDefault="008C1934" w:rsidP="008C1934">
            <w:pPr>
              <w:pStyle w:val="ListParagraph"/>
              <w:numPr>
                <w:ilvl w:val="0"/>
                <w:numId w:val="128"/>
              </w:numPr>
              <w:spacing w:line="276" w:lineRule="auto"/>
              <w:jc w:val="left"/>
              <w:rPr>
                <w:rFonts w:eastAsia="Arial" w:cs="Arial"/>
              </w:rPr>
            </w:pPr>
            <w:r w:rsidRPr="00C40D2D">
              <w:rPr>
                <w:rFonts w:eastAsia="Arial" w:cs="Arial"/>
              </w:rPr>
              <w:t>Agree that the Integrated Support Plan (</w:t>
            </w:r>
            <w:r>
              <w:rPr>
                <w:rFonts w:eastAsia="Arial" w:cs="Arial"/>
              </w:rPr>
              <w:t>“</w:t>
            </w:r>
            <w:r w:rsidRPr="00C40D2D">
              <w:rPr>
                <w:rFonts w:eastAsia="Arial" w:cs="Arial"/>
                <w:b/>
              </w:rPr>
              <w:t>ISP</w:t>
            </w:r>
            <w:r>
              <w:rPr>
                <w:rFonts w:eastAsia="Arial" w:cs="Arial"/>
              </w:rPr>
              <w:t>”</w:t>
            </w:r>
            <w:r w:rsidRPr="00C40D2D">
              <w:rPr>
                <w:rFonts w:eastAsia="Arial" w:cs="Arial"/>
              </w:rPr>
              <w:t>)</w:t>
            </w:r>
            <w:r>
              <w:rPr>
                <w:rFonts w:eastAsia="Arial" w:cs="Arial"/>
              </w:rPr>
              <w:t xml:space="preserve"> </w:t>
            </w:r>
            <w:r w:rsidRPr="00C40D2D">
              <w:rPr>
                <w:rFonts w:eastAsia="Arial" w:cs="Arial"/>
              </w:rPr>
              <w:t>produced by the contractor meet the contracted DEFSTAN 00-600 ILS requirements;</w:t>
            </w:r>
          </w:p>
          <w:p w14:paraId="5349BFBD" w14:textId="77777777" w:rsidR="008C1934" w:rsidRPr="00C40D2D" w:rsidRDefault="008C1934" w:rsidP="008C1934">
            <w:pPr>
              <w:pStyle w:val="ListParagraph"/>
              <w:numPr>
                <w:ilvl w:val="0"/>
                <w:numId w:val="128"/>
              </w:numPr>
              <w:spacing w:line="276" w:lineRule="auto"/>
              <w:jc w:val="left"/>
              <w:rPr>
                <w:rFonts w:eastAsia="Arial" w:cs="Arial"/>
              </w:rPr>
            </w:pPr>
            <w:r w:rsidRPr="00C40D2D">
              <w:rPr>
                <w:rFonts w:eastAsia="Arial" w:cs="Arial"/>
              </w:rPr>
              <w:t>Develop</w:t>
            </w:r>
            <w:r>
              <w:rPr>
                <w:rFonts w:eastAsia="Arial" w:cs="Arial"/>
              </w:rPr>
              <w:t xml:space="preserve"> the</w:t>
            </w:r>
            <w:r w:rsidRPr="00C40D2D">
              <w:rPr>
                <w:rFonts w:eastAsia="Arial" w:cs="Arial"/>
              </w:rPr>
              <w:t xml:space="preserve"> ILS schedule of work to meet the requirements in the ILS Statement of Work (</w:t>
            </w:r>
            <w:r>
              <w:rPr>
                <w:rFonts w:eastAsia="Arial" w:cs="Arial"/>
              </w:rPr>
              <w:t>“</w:t>
            </w:r>
            <w:r w:rsidRPr="00B8436D">
              <w:rPr>
                <w:rFonts w:eastAsia="Arial" w:cs="Arial"/>
                <w:b/>
              </w:rPr>
              <w:t>SOW</w:t>
            </w:r>
            <w:r>
              <w:rPr>
                <w:rFonts w:eastAsia="Arial" w:cs="Arial"/>
              </w:rPr>
              <w:t>”</w:t>
            </w:r>
            <w:r w:rsidRPr="00C40D2D">
              <w:rPr>
                <w:rFonts w:eastAsia="Arial" w:cs="Arial"/>
              </w:rPr>
              <w:t>);</w:t>
            </w:r>
          </w:p>
          <w:p w14:paraId="4F4D95F1" w14:textId="77777777" w:rsidR="008C1934" w:rsidRPr="00C40D2D" w:rsidRDefault="008C1934" w:rsidP="008C1934">
            <w:pPr>
              <w:pStyle w:val="ListParagraph"/>
              <w:numPr>
                <w:ilvl w:val="0"/>
                <w:numId w:val="128"/>
              </w:numPr>
              <w:spacing w:line="276" w:lineRule="auto"/>
              <w:jc w:val="left"/>
              <w:rPr>
                <w:rFonts w:eastAsia="Arial" w:cs="Arial"/>
              </w:rPr>
            </w:pPr>
            <w:r w:rsidRPr="00C40D2D">
              <w:rPr>
                <w:rFonts w:eastAsia="Arial" w:cs="Arial"/>
              </w:rPr>
              <w:lastRenderedPageBreak/>
              <w:t>Monitor and agree progress of activities to meet the ISP;</w:t>
            </w:r>
          </w:p>
          <w:p w14:paraId="6E7E280C" w14:textId="77777777" w:rsidR="008C1934" w:rsidRPr="00C40D2D" w:rsidRDefault="008C1934" w:rsidP="008C1934">
            <w:pPr>
              <w:pStyle w:val="ListParagraph"/>
              <w:numPr>
                <w:ilvl w:val="0"/>
                <w:numId w:val="128"/>
              </w:numPr>
              <w:spacing w:line="276" w:lineRule="auto"/>
              <w:jc w:val="left"/>
              <w:rPr>
                <w:rFonts w:eastAsia="Arial" w:cs="Arial"/>
              </w:rPr>
            </w:pPr>
            <w:r w:rsidRPr="00C40D2D">
              <w:rPr>
                <w:rFonts w:eastAsia="Arial" w:cs="Arial"/>
              </w:rPr>
              <w:t>Identify support risks, allocate responsibility and monitor mitigation to a level that is as low as reasonably practical;</w:t>
            </w:r>
          </w:p>
          <w:p w14:paraId="78D34AF8" w14:textId="77777777" w:rsidR="008C1934" w:rsidRPr="00C40D2D" w:rsidRDefault="008C1934" w:rsidP="008C1934">
            <w:pPr>
              <w:pStyle w:val="ListParagraph"/>
              <w:numPr>
                <w:ilvl w:val="0"/>
                <w:numId w:val="128"/>
              </w:numPr>
              <w:spacing w:line="276" w:lineRule="auto"/>
              <w:jc w:val="left"/>
              <w:rPr>
                <w:rFonts w:eastAsia="Arial" w:cs="Arial"/>
              </w:rPr>
            </w:pPr>
            <w:r w:rsidRPr="00C40D2D">
              <w:rPr>
                <w:rFonts w:eastAsia="Arial" w:cs="Arial"/>
              </w:rPr>
              <w:t>Monitor progress and recommend achievement against the master milestone schedule and contracted requirements;</w:t>
            </w:r>
          </w:p>
          <w:p w14:paraId="5CEFFA9D" w14:textId="77777777" w:rsidR="008C1934" w:rsidRPr="00C40D2D" w:rsidRDefault="008C1934" w:rsidP="008C1934">
            <w:pPr>
              <w:pStyle w:val="ListParagraph"/>
              <w:numPr>
                <w:ilvl w:val="0"/>
                <w:numId w:val="128"/>
              </w:numPr>
              <w:spacing w:line="276" w:lineRule="auto"/>
              <w:jc w:val="left"/>
              <w:rPr>
                <w:rFonts w:eastAsia="Arial" w:cs="Arial"/>
              </w:rPr>
            </w:pPr>
            <w:r w:rsidRPr="00C40D2D">
              <w:rPr>
                <w:rFonts w:eastAsia="Arial" w:cs="Arial"/>
              </w:rPr>
              <w:t>Develop and maintain a Use Study;</w:t>
            </w:r>
          </w:p>
          <w:p w14:paraId="7D6E2FE0" w14:textId="77777777" w:rsidR="008C1934" w:rsidRPr="00C40D2D" w:rsidRDefault="008C1934" w:rsidP="008C1934">
            <w:pPr>
              <w:pStyle w:val="ListParagraph"/>
              <w:numPr>
                <w:ilvl w:val="0"/>
                <w:numId w:val="128"/>
              </w:numPr>
              <w:spacing w:line="276" w:lineRule="auto"/>
              <w:jc w:val="left"/>
              <w:rPr>
                <w:rFonts w:eastAsia="Arial" w:cs="Arial"/>
              </w:rPr>
            </w:pPr>
            <w:r w:rsidRPr="00C40D2D">
              <w:rPr>
                <w:rFonts w:eastAsia="Arial" w:cs="Arial"/>
              </w:rPr>
              <w:t>Identify the overall logistic support implications of the introduction of equipment into service;</w:t>
            </w:r>
          </w:p>
          <w:p w14:paraId="072F9239" w14:textId="77777777" w:rsidR="008C1934" w:rsidRPr="00C40D2D" w:rsidRDefault="008C1934" w:rsidP="008C1934">
            <w:pPr>
              <w:pStyle w:val="ListParagraph"/>
              <w:numPr>
                <w:ilvl w:val="0"/>
                <w:numId w:val="128"/>
              </w:numPr>
              <w:spacing w:line="276" w:lineRule="auto"/>
              <w:jc w:val="left"/>
              <w:rPr>
                <w:rFonts w:eastAsia="Arial" w:cs="Arial"/>
              </w:rPr>
            </w:pPr>
            <w:r w:rsidRPr="00C40D2D">
              <w:rPr>
                <w:rFonts w:eastAsia="Arial" w:cs="Arial"/>
              </w:rPr>
              <w:lastRenderedPageBreak/>
              <w:t>Examine cost options and trade-offs for the provision of Logistic Support;</w:t>
            </w:r>
          </w:p>
          <w:p w14:paraId="47095346" w14:textId="77777777" w:rsidR="008C1934" w:rsidRPr="00C40D2D" w:rsidRDefault="008C1934" w:rsidP="008C1934">
            <w:pPr>
              <w:pStyle w:val="ListParagraph"/>
              <w:numPr>
                <w:ilvl w:val="0"/>
                <w:numId w:val="128"/>
              </w:numPr>
              <w:spacing w:line="276" w:lineRule="auto"/>
              <w:jc w:val="left"/>
              <w:rPr>
                <w:rFonts w:eastAsia="Arial" w:cs="Arial"/>
              </w:rPr>
            </w:pPr>
            <w:r w:rsidRPr="00C40D2D">
              <w:rPr>
                <w:rFonts w:eastAsia="Arial" w:cs="Arial"/>
              </w:rPr>
              <w:t>Assist with the development of information requirements for the Logistic Information Repository (</w:t>
            </w:r>
            <w:r>
              <w:rPr>
                <w:rFonts w:eastAsia="Arial" w:cs="Arial"/>
              </w:rPr>
              <w:t>“</w:t>
            </w:r>
            <w:r w:rsidRPr="00B8436D">
              <w:rPr>
                <w:rFonts w:eastAsia="Arial" w:cs="Arial"/>
                <w:b/>
              </w:rPr>
              <w:t>LIR</w:t>
            </w:r>
            <w:r>
              <w:rPr>
                <w:rFonts w:eastAsia="Arial" w:cs="Arial"/>
              </w:rPr>
              <w:t>”</w:t>
            </w:r>
            <w:r w:rsidRPr="00C40D2D">
              <w:rPr>
                <w:rFonts w:eastAsia="Arial" w:cs="Arial"/>
              </w:rPr>
              <w:t>);</w:t>
            </w:r>
          </w:p>
          <w:p w14:paraId="4BCC719B" w14:textId="77777777" w:rsidR="008C1934" w:rsidRPr="00C40D2D" w:rsidRDefault="008C1934" w:rsidP="008C1934">
            <w:pPr>
              <w:pStyle w:val="ListParagraph"/>
              <w:numPr>
                <w:ilvl w:val="0"/>
                <w:numId w:val="128"/>
              </w:numPr>
              <w:spacing w:line="276" w:lineRule="auto"/>
              <w:jc w:val="left"/>
              <w:rPr>
                <w:rFonts w:eastAsia="Arial" w:cs="Arial"/>
              </w:rPr>
            </w:pPr>
            <w:r w:rsidRPr="00C40D2D">
              <w:rPr>
                <w:rFonts w:eastAsia="Arial" w:cs="Arial"/>
              </w:rPr>
              <w:t>Develop the ILS inputs at each stage of procurement;</w:t>
            </w:r>
          </w:p>
          <w:p w14:paraId="7D2F2497" w14:textId="77777777" w:rsidR="008C1934" w:rsidRPr="00C40D2D" w:rsidRDefault="008C1934" w:rsidP="008C1934">
            <w:pPr>
              <w:pStyle w:val="ListParagraph"/>
              <w:numPr>
                <w:ilvl w:val="0"/>
                <w:numId w:val="128"/>
              </w:numPr>
              <w:spacing w:line="276" w:lineRule="auto"/>
              <w:jc w:val="left"/>
              <w:rPr>
                <w:rFonts w:eastAsia="Arial" w:cs="Arial"/>
              </w:rPr>
            </w:pPr>
            <w:r w:rsidRPr="00C40D2D">
              <w:rPr>
                <w:rFonts w:eastAsia="Arial" w:cs="Arial"/>
              </w:rPr>
              <w:t>Resolve issues with GFX;</w:t>
            </w:r>
          </w:p>
          <w:p w14:paraId="149BBA88" w14:textId="77777777" w:rsidR="008C1934" w:rsidRPr="00C40D2D" w:rsidRDefault="008C1934" w:rsidP="008C1934">
            <w:pPr>
              <w:pStyle w:val="ListParagraph"/>
              <w:numPr>
                <w:ilvl w:val="0"/>
                <w:numId w:val="128"/>
              </w:numPr>
              <w:spacing w:line="276" w:lineRule="auto"/>
              <w:jc w:val="left"/>
              <w:rPr>
                <w:rFonts w:eastAsia="Arial" w:cs="Arial"/>
              </w:rPr>
            </w:pPr>
            <w:r w:rsidRPr="00C40D2D">
              <w:rPr>
                <w:rFonts w:eastAsia="Arial" w:cs="Arial"/>
              </w:rPr>
              <w:t>Review and approve supportability case.</w:t>
            </w:r>
          </w:p>
          <w:p w14:paraId="354FA8AE" w14:textId="77777777" w:rsidR="008C1934" w:rsidRPr="00551D85" w:rsidRDefault="008C1934" w:rsidP="00671C17">
            <w:pPr>
              <w:spacing w:line="276" w:lineRule="auto"/>
              <w:contextualSpacing/>
              <w:jc w:val="left"/>
              <w:rPr>
                <w:rFonts w:eastAsia="Arial" w:cs="Arial"/>
              </w:rPr>
            </w:pPr>
          </w:p>
          <w:p w14:paraId="4C06FAAB" w14:textId="77777777" w:rsidR="008C1934" w:rsidRPr="00551D85" w:rsidRDefault="008C1934" w:rsidP="00671C17">
            <w:pPr>
              <w:spacing w:line="276" w:lineRule="auto"/>
              <w:contextualSpacing/>
              <w:jc w:val="left"/>
              <w:rPr>
                <w:rFonts w:eastAsia="Arial" w:cs="Arial"/>
              </w:rPr>
            </w:pPr>
            <w:r w:rsidRPr="00551D85">
              <w:rPr>
                <w:rFonts w:eastAsia="Arial" w:cs="Arial"/>
              </w:rPr>
              <w:t>Once In-Service the agenda will be:</w:t>
            </w:r>
          </w:p>
          <w:p w14:paraId="42CB5BB2" w14:textId="77777777" w:rsidR="008C1934" w:rsidRPr="00551D85" w:rsidRDefault="008C1934" w:rsidP="008C1934">
            <w:pPr>
              <w:pStyle w:val="NormalWeb"/>
              <w:numPr>
                <w:ilvl w:val="0"/>
                <w:numId w:val="130"/>
              </w:numPr>
              <w:spacing w:line="276" w:lineRule="auto"/>
              <w:jc w:val="left"/>
              <w:rPr>
                <w:rFonts w:ascii="Arial" w:hAnsi="Arial" w:cs="Arial"/>
                <w:sz w:val="22"/>
                <w:szCs w:val="22"/>
              </w:rPr>
            </w:pPr>
            <w:r w:rsidRPr="00551D85">
              <w:rPr>
                <w:rFonts w:ascii="Arial" w:hAnsi="Arial" w:cs="Arial"/>
                <w:sz w:val="22"/>
                <w:szCs w:val="22"/>
              </w:rPr>
              <w:t xml:space="preserve">Agree that the </w:t>
            </w:r>
            <w:r>
              <w:rPr>
                <w:rFonts w:ascii="Arial" w:hAnsi="Arial" w:cs="Arial"/>
                <w:sz w:val="22"/>
                <w:szCs w:val="22"/>
              </w:rPr>
              <w:t>ISP</w:t>
            </w:r>
            <w:r w:rsidRPr="00551D85">
              <w:rPr>
                <w:rFonts w:ascii="Arial" w:hAnsi="Arial" w:cs="Arial"/>
                <w:sz w:val="22"/>
                <w:szCs w:val="22"/>
              </w:rPr>
              <w:t>, produced by the contractor, has met the contracted DEFSTAN 00-600 ILS requirements;</w:t>
            </w:r>
          </w:p>
          <w:p w14:paraId="0E8992E2" w14:textId="77777777" w:rsidR="008C1934" w:rsidRPr="00551D85" w:rsidRDefault="008C1934" w:rsidP="008C1934">
            <w:pPr>
              <w:pStyle w:val="NormalWeb"/>
              <w:numPr>
                <w:ilvl w:val="0"/>
                <w:numId w:val="130"/>
              </w:numPr>
              <w:spacing w:line="276" w:lineRule="auto"/>
              <w:jc w:val="left"/>
              <w:rPr>
                <w:rFonts w:ascii="Arial" w:hAnsi="Arial" w:cs="Arial"/>
                <w:sz w:val="22"/>
                <w:szCs w:val="22"/>
              </w:rPr>
            </w:pPr>
            <w:r w:rsidRPr="00551D85">
              <w:rPr>
                <w:rFonts w:ascii="Arial" w:hAnsi="Arial" w:cs="Arial"/>
                <w:sz w:val="22"/>
                <w:szCs w:val="22"/>
              </w:rPr>
              <w:lastRenderedPageBreak/>
              <w:t xml:space="preserve">Develop additions to the ILS schedule of work to meet new requirements added to the ILS </w:t>
            </w:r>
            <w:r>
              <w:rPr>
                <w:rFonts w:ascii="Arial" w:hAnsi="Arial" w:cs="Arial"/>
                <w:sz w:val="22"/>
                <w:szCs w:val="22"/>
              </w:rPr>
              <w:t>SOW</w:t>
            </w:r>
            <w:r w:rsidRPr="00551D85">
              <w:rPr>
                <w:rFonts w:ascii="Arial" w:hAnsi="Arial" w:cs="Arial"/>
                <w:sz w:val="22"/>
                <w:szCs w:val="22"/>
              </w:rPr>
              <w:t>;</w:t>
            </w:r>
          </w:p>
          <w:p w14:paraId="4ED4AC10" w14:textId="77777777" w:rsidR="008C1934" w:rsidRPr="00551D85" w:rsidRDefault="008C1934" w:rsidP="008C1934">
            <w:pPr>
              <w:pStyle w:val="NormalWeb"/>
              <w:numPr>
                <w:ilvl w:val="0"/>
                <w:numId w:val="130"/>
              </w:numPr>
              <w:spacing w:line="276" w:lineRule="auto"/>
              <w:jc w:val="left"/>
              <w:rPr>
                <w:rFonts w:ascii="Arial" w:hAnsi="Arial" w:cs="Arial"/>
                <w:sz w:val="22"/>
                <w:szCs w:val="22"/>
              </w:rPr>
            </w:pPr>
            <w:r w:rsidRPr="00551D85">
              <w:rPr>
                <w:rFonts w:ascii="Arial" w:hAnsi="Arial" w:cs="Arial"/>
                <w:sz w:val="22"/>
                <w:szCs w:val="22"/>
              </w:rPr>
              <w:t>Monitor and agree progress of activities to meet the ISP;</w:t>
            </w:r>
          </w:p>
          <w:p w14:paraId="4FD9B1FC" w14:textId="77777777" w:rsidR="008C1934" w:rsidRPr="00551D85" w:rsidRDefault="008C1934" w:rsidP="008C1934">
            <w:pPr>
              <w:pStyle w:val="NormalWeb"/>
              <w:numPr>
                <w:ilvl w:val="0"/>
                <w:numId w:val="130"/>
              </w:numPr>
              <w:spacing w:line="276" w:lineRule="auto"/>
              <w:jc w:val="left"/>
              <w:rPr>
                <w:rFonts w:ascii="Arial" w:hAnsi="Arial" w:cs="Arial"/>
                <w:sz w:val="22"/>
                <w:szCs w:val="22"/>
              </w:rPr>
            </w:pPr>
            <w:r w:rsidRPr="00551D85">
              <w:rPr>
                <w:rFonts w:ascii="Arial" w:hAnsi="Arial" w:cs="Arial"/>
                <w:sz w:val="22"/>
                <w:szCs w:val="22"/>
              </w:rPr>
              <w:t>Identify support risks, allocate responsibility and monitor mitigation to a level that is as low as reasonably practical;</w:t>
            </w:r>
          </w:p>
          <w:p w14:paraId="6D8DF805" w14:textId="77777777" w:rsidR="008C1934" w:rsidRPr="00551D85" w:rsidRDefault="008C1934" w:rsidP="008C1934">
            <w:pPr>
              <w:pStyle w:val="NormalWeb"/>
              <w:numPr>
                <w:ilvl w:val="0"/>
                <w:numId w:val="130"/>
              </w:numPr>
              <w:spacing w:line="276" w:lineRule="auto"/>
              <w:jc w:val="left"/>
              <w:rPr>
                <w:rFonts w:ascii="Arial" w:hAnsi="Arial" w:cs="Arial"/>
                <w:sz w:val="22"/>
                <w:szCs w:val="22"/>
              </w:rPr>
            </w:pPr>
            <w:r w:rsidRPr="00551D85">
              <w:rPr>
                <w:rFonts w:ascii="Arial" w:hAnsi="Arial" w:cs="Arial"/>
                <w:sz w:val="22"/>
                <w:szCs w:val="22"/>
              </w:rPr>
              <w:t>Monitor progress and achievement against the master milestone schedule and contracted requirements;</w:t>
            </w:r>
          </w:p>
          <w:p w14:paraId="7A70D219" w14:textId="77777777" w:rsidR="008C1934" w:rsidRPr="00551D85" w:rsidRDefault="008C1934" w:rsidP="008C1934">
            <w:pPr>
              <w:pStyle w:val="NormalWeb"/>
              <w:numPr>
                <w:ilvl w:val="0"/>
                <w:numId w:val="130"/>
              </w:numPr>
              <w:spacing w:line="276" w:lineRule="auto"/>
              <w:jc w:val="left"/>
              <w:rPr>
                <w:rFonts w:ascii="Arial" w:hAnsi="Arial" w:cs="Arial"/>
                <w:sz w:val="22"/>
                <w:szCs w:val="22"/>
              </w:rPr>
            </w:pPr>
            <w:r w:rsidRPr="00551D85">
              <w:rPr>
                <w:rFonts w:ascii="Arial" w:hAnsi="Arial" w:cs="Arial"/>
                <w:sz w:val="22"/>
                <w:szCs w:val="22"/>
              </w:rPr>
              <w:t>To update the Use Study;</w:t>
            </w:r>
          </w:p>
          <w:p w14:paraId="5538F3B4" w14:textId="77777777" w:rsidR="008C1934" w:rsidRPr="00551D85" w:rsidRDefault="008C1934" w:rsidP="008C1934">
            <w:pPr>
              <w:pStyle w:val="NormalWeb"/>
              <w:numPr>
                <w:ilvl w:val="0"/>
                <w:numId w:val="130"/>
              </w:numPr>
              <w:spacing w:line="276" w:lineRule="auto"/>
              <w:jc w:val="left"/>
              <w:rPr>
                <w:rFonts w:ascii="Arial" w:hAnsi="Arial" w:cs="Arial"/>
                <w:sz w:val="22"/>
                <w:szCs w:val="22"/>
              </w:rPr>
            </w:pPr>
            <w:r>
              <w:rPr>
                <w:rFonts w:ascii="Arial" w:hAnsi="Arial" w:cs="Arial"/>
                <w:sz w:val="22"/>
                <w:szCs w:val="22"/>
              </w:rPr>
              <w:t>T</w:t>
            </w:r>
            <w:r w:rsidRPr="00551D85">
              <w:rPr>
                <w:rFonts w:ascii="Arial" w:hAnsi="Arial" w:cs="Arial"/>
                <w:sz w:val="22"/>
                <w:szCs w:val="22"/>
              </w:rPr>
              <w:t xml:space="preserve">o identify the overall logistic support implications </w:t>
            </w:r>
            <w:r w:rsidRPr="00551D85">
              <w:rPr>
                <w:rFonts w:ascii="Arial" w:hAnsi="Arial" w:cs="Arial"/>
                <w:sz w:val="22"/>
                <w:szCs w:val="22"/>
              </w:rPr>
              <w:lastRenderedPageBreak/>
              <w:t>of the introduction of equipment modifications, technology insertions/ refresh;</w:t>
            </w:r>
          </w:p>
          <w:p w14:paraId="04EA2C84" w14:textId="77777777" w:rsidR="008C1934" w:rsidRPr="00551D85" w:rsidRDefault="008C1934" w:rsidP="008C1934">
            <w:pPr>
              <w:pStyle w:val="NormalWeb"/>
              <w:numPr>
                <w:ilvl w:val="0"/>
                <w:numId w:val="130"/>
              </w:numPr>
              <w:spacing w:line="276" w:lineRule="auto"/>
              <w:jc w:val="left"/>
              <w:rPr>
                <w:rFonts w:ascii="Arial" w:hAnsi="Arial" w:cs="Arial"/>
                <w:sz w:val="22"/>
                <w:szCs w:val="22"/>
              </w:rPr>
            </w:pPr>
            <w:r w:rsidRPr="00551D85">
              <w:rPr>
                <w:rFonts w:ascii="Arial" w:hAnsi="Arial" w:cs="Arial"/>
                <w:sz w:val="22"/>
                <w:szCs w:val="22"/>
              </w:rPr>
              <w:t>To examine cost options and trade-offs for the provision of Logistic Support;</w:t>
            </w:r>
          </w:p>
          <w:p w14:paraId="26BA7B8D" w14:textId="77777777" w:rsidR="008C1934" w:rsidRPr="00551D85" w:rsidRDefault="008C1934" w:rsidP="008C1934">
            <w:pPr>
              <w:pStyle w:val="NormalWeb"/>
              <w:numPr>
                <w:ilvl w:val="0"/>
                <w:numId w:val="130"/>
              </w:numPr>
              <w:spacing w:line="276" w:lineRule="auto"/>
              <w:jc w:val="left"/>
              <w:rPr>
                <w:rFonts w:ascii="Arial" w:hAnsi="Arial" w:cs="Arial"/>
                <w:sz w:val="22"/>
                <w:szCs w:val="22"/>
              </w:rPr>
            </w:pPr>
            <w:r w:rsidRPr="00551D85">
              <w:rPr>
                <w:rFonts w:ascii="Arial" w:hAnsi="Arial" w:cs="Arial"/>
                <w:sz w:val="22"/>
                <w:szCs w:val="22"/>
              </w:rPr>
              <w:t xml:space="preserve">To review and approve the </w:t>
            </w:r>
            <w:r>
              <w:rPr>
                <w:rFonts w:ascii="Arial" w:hAnsi="Arial" w:cs="Arial"/>
                <w:sz w:val="22"/>
                <w:szCs w:val="22"/>
              </w:rPr>
              <w:t>LIR</w:t>
            </w:r>
            <w:r w:rsidRPr="00551D85">
              <w:rPr>
                <w:rFonts w:ascii="Arial" w:hAnsi="Arial" w:cs="Arial"/>
                <w:sz w:val="22"/>
                <w:szCs w:val="22"/>
              </w:rPr>
              <w:t>;</w:t>
            </w:r>
          </w:p>
          <w:p w14:paraId="5B22A185" w14:textId="77777777" w:rsidR="008C1934" w:rsidRPr="00551D85" w:rsidRDefault="008C1934" w:rsidP="008C1934">
            <w:pPr>
              <w:pStyle w:val="NormalWeb"/>
              <w:numPr>
                <w:ilvl w:val="0"/>
                <w:numId w:val="130"/>
              </w:numPr>
              <w:spacing w:line="276" w:lineRule="auto"/>
              <w:jc w:val="left"/>
              <w:rPr>
                <w:rFonts w:ascii="Arial" w:hAnsi="Arial" w:cs="Arial"/>
                <w:sz w:val="22"/>
                <w:szCs w:val="22"/>
              </w:rPr>
            </w:pPr>
            <w:r w:rsidRPr="00551D85">
              <w:rPr>
                <w:rFonts w:ascii="Arial" w:hAnsi="Arial" w:cs="Arial"/>
                <w:sz w:val="22"/>
                <w:szCs w:val="22"/>
              </w:rPr>
              <w:t>Develop the input to Invitations to Tender for Post Design Services;</w:t>
            </w:r>
          </w:p>
          <w:p w14:paraId="5A9B483A" w14:textId="77777777" w:rsidR="008C1934" w:rsidRPr="00551D85" w:rsidRDefault="008C1934" w:rsidP="008C1934">
            <w:pPr>
              <w:pStyle w:val="NormalWeb"/>
              <w:numPr>
                <w:ilvl w:val="0"/>
                <w:numId w:val="130"/>
              </w:numPr>
              <w:spacing w:line="276" w:lineRule="auto"/>
              <w:jc w:val="left"/>
              <w:rPr>
                <w:rFonts w:ascii="Arial" w:hAnsi="Arial" w:cs="Arial"/>
                <w:sz w:val="22"/>
                <w:szCs w:val="22"/>
              </w:rPr>
            </w:pPr>
            <w:r w:rsidRPr="00551D85">
              <w:rPr>
                <w:rFonts w:ascii="Arial" w:hAnsi="Arial" w:cs="Arial"/>
                <w:sz w:val="22"/>
                <w:szCs w:val="22"/>
              </w:rPr>
              <w:t>To review in service data;</w:t>
            </w:r>
          </w:p>
          <w:p w14:paraId="122EBBE7" w14:textId="77777777" w:rsidR="008C1934" w:rsidRPr="00551D85" w:rsidRDefault="008C1934" w:rsidP="008C1934">
            <w:pPr>
              <w:pStyle w:val="NormalWeb"/>
              <w:numPr>
                <w:ilvl w:val="0"/>
                <w:numId w:val="130"/>
              </w:numPr>
              <w:spacing w:line="276" w:lineRule="auto"/>
              <w:jc w:val="left"/>
              <w:rPr>
                <w:rFonts w:ascii="Arial" w:hAnsi="Arial" w:cs="Arial"/>
                <w:sz w:val="22"/>
                <w:szCs w:val="22"/>
              </w:rPr>
            </w:pPr>
            <w:r w:rsidRPr="00551D85">
              <w:rPr>
                <w:rFonts w:ascii="Arial" w:hAnsi="Arial" w:cs="Arial"/>
                <w:sz w:val="22"/>
                <w:szCs w:val="22"/>
              </w:rPr>
              <w:t>To provide input into ESCIT OSP process;</w:t>
            </w:r>
          </w:p>
          <w:p w14:paraId="25EB56CD" w14:textId="77777777" w:rsidR="008C1934" w:rsidRPr="00551D85" w:rsidRDefault="008C1934" w:rsidP="008C1934">
            <w:pPr>
              <w:pStyle w:val="NormalWeb"/>
              <w:numPr>
                <w:ilvl w:val="0"/>
                <w:numId w:val="130"/>
              </w:numPr>
              <w:spacing w:line="276" w:lineRule="auto"/>
              <w:jc w:val="left"/>
              <w:rPr>
                <w:rFonts w:ascii="Arial" w:hAnsi="Arial" w:cs="Arial"/>
                <w:sz w:val="22"/>
                <w:szCs w:val="22"/>
              </w:rPr>
            </w:pPr>
            <w:r w:rsidRPr="00551D85">
              <w:rPr>
                <w:rFonts w:ascii="Arial" w:hAnsi="Arial" w:cs="Arial"/>
                <w:sz w:val="22"/>
                <w:szCs w:val="22"/>
              </w:rPr>
              <w:t>To review and approve supportability case;</w:t>
            </w:r>
          </w:p>
          <w:p w14:paraId="506DADB2" w14:textId="77777777" w:rsidR="008C1934" w:rsidRPr="00551D85" w:rsidRDefault="008C1934" w:rsidP="008C1934">
            <w:pPr>
              <w:pStyle w:val="NormalWeb"/>
              <w:numPr>
                <w:ilvl w:val="0"/>
                <w:numId w:val="130"/>
              </w:numPr>
              <w:spacing w:line="276" w:lineRule="auto"/>
              <w:jc w:val="left"/>
              <w:rPr>
                <w:rFonts w:ascii="Arial" w:hAnsi="Arial" w:cs="Arial"/>
                <w:sz w:val="22"/>
                <w:szCs w:val="22"/>
              </w:rPr>
            </w:pPr>
            <w:r w:rsidRPr="00551D85">
              <w:rPr>
                <w:rFonts w:ascii="Arial" w:hAnsi="Arial" w:cs="Arial"/>
                <w:sz w:val="22"/>
                <w:szCs w:val="22"/>
              </w:rPr>
              <w:t>To manage obsolescence issues;</w:t>
            </w:r>
          </w:p>
          <w:p w14:paraId="1AAD5A7C" w14:textId="77777777" w:rsidR="008C1934" w:rsidRPr="00551D85" w:rsidRDefault="008C1934" w:rsidP="008C1934">
            <w:pPr>
              <w:pStyle w:val="NormalWeb"/>
              <w:numPr>
                <w:ilvl w:val="0"/>
                <w:numId w:val="130"/>
              </w:numPr>
              <w:spacing w:line="276" w:lineRule="auto"/>
              <w:jc w:val="left"/>
              <w:rPr>
                <w:rFonts w:ascii="Arial" w:hAnsi="Arial" w:cs="Arial"/>
                <w:sz w:val="22"/>
                <w:szCs w:val="22"/>
              </w:rPr>
            </w:pPr>
            <w:r w:rsidRPr="00551D85">
              <w:rPr>
                <w:rFonts w:ascii="Arial" w:hAnsi="Arial" w:cs="Arial"/>
                <w:sz w:val="22"/>
                <w:szCs w:val="22"/>
              </w:rPr>
              <w:lastRenderedPageBreak/>
              <w:t>To conduct periodic In-Service support reviews;</w:t>
            </w:r>
          </w:p>
          <w:p w14:paraId="07751234" w14:textId="77777777" w:rsidR="008C1934" w:rsidRPr="00551D85" w:rsidRDefault="008C1934" w:rsidP="008C1934">
            <w:pPr>
              <w:pStyle w:val="NormalWeb"/>
              <w:numPr>
                <w:ilvl w:val="0"/>
                <w:numId w:val="130"/>
              </w:numPr>
              <w:spacing w:line="276" w:lineRule="auto"/>
              <w:jc w:val="left"/>
              <w:rPr>
                <w:rFonts w:ascii="Arial" w:eastAsia="Arial" w:hAnsi="Arial" w:cs="Arial"/>
                <w:sz w:val="22"/>
                <w:szCs w:val="22"/>
              </w:rPr>
            </w:pPr>
            <w:r>
              <w:rPr>
                <w:rFonts w:ascii="Arial" w:hAnsi="Arial" w:cs="Arial"/>
                <w:sz w:val="22"/>
                <w:szCs w:val="22"/>
              </w:rPr>
              <w:t>T</w:t>
            </w:r>
            <w:r w:rsidRPr="00551D85">
              <w:rPr>
                <w:rFonts w:ascii="Arial" w:hAnsi="Arial" w:cs="Arial"/>
                <w:sz w:val="22"/>
                <w:szCs w:val="22"/>
              </w:rPr>
              <w:t>o develop input into TLMP.</w:t>
            </w:r>
          </w:p>
        </w:tc>
        <w:tc>
          <w:tcPr>
            <w:tcW w:w="2887" w:type="dxa"/>
          </w:tcPr>
          <w:p w14:paraId="31480F7C" w14:textId="77777777" w:rsidR="008C1934" w:rsidRPr="00551D85" w:rsidRDefault="008C1934" w:rsidP="00671C17">
            <w:pPr>
              <w:tabs>
                <w:tab w:val="left" w:pos="720"/>
              </w:tabs>
              <w:spacing w:line="276" w:lineRule="auto"/>
              <w:jc w:val="left"/>
              <w:rPr>
                <w:rFonts w:eastAsia="Arial" w:cs="Arial"/>
              </w:rPr>
            </w:pPr>
            <w:r w:rsidRPr="00551D85">
              <w:rPr>
                <w:rFonts w:eastAsia="Arial" w:cs="Arial"/>
              </w:rPr>
              <w:lastRenderedPageBreak/>
              <w:t>The MILSM shall chair and membership shall be as follows:</w:t>
            </w:r>
          </w:p>
          <w:p w14:paraId="3486E389" w14:textId="77777777" w:rsidR="008C1934" w:rsidRPr="00551D85" w:rsidRDefault="008C1934" w:rsidP="00671C17">
            <w:pPr>
              <w:tabs>
                <w:tab w:val="left" w:pos="720"/>
              </w:tabs>
              <w:spacing w:line="276" w:lineRule="auto"/>
              <w:jc w:val="left"/>
              <w:rPr>
                <w:rFonts w:eastAsia="Arial" w:cs="Arial"/>
              </w:rPr>
            </w:pPr>
          </w:p>
          <w:p w14:paraId="35D3D04B" w14:textId="77777777" w:rsidR="008C1934" w:rsidRPr="00C40D2D" w:rsidRDefault="008C1934" w:rsidP="008C1934">
            <w:pPr>
              <w:pStyle w:val="ListParagraph"/>
              <w:numPr>
                <w:ilvl w:val="0"/>
                <w:numId w:val="129"/>
              </w:numPr>
              <w:spacing w:line="276" w:lineRule="auto"/>
              <w:contextualSpacing w:val="0"/>
              <w:jc w:val="left"/>
              <w:rPr>
                <w:rFonts w:eastAsia="Arial" w:cs="Arial"/>
              </w:rPr>
            </w:pPr>
            <w:r>
              <w:rPr>
                <w:rFonts w:eastAsia="Arial" w:cs="Arial"/>
              </w:rPr>
              <w:t>Authority</w:t>
            </w:r>
            <w:r w:rsidRPr="00C40D2D">
              <w:rPr>
                <w:rFonts w:eastAsia="Arial" w:cs="Arial"/>
              </w:rPr>
              <w:t xml:space="preserve"> Delivery Team Requirements Manager;</w:t>
            </w:r>
          </w:p>
          <w:p w14:paraId="19EA98B4" w14:textId="77777777" w:rsidR="008C1934" w:rsidRPr="00C40D2D" w:rsidRDefault="008C1934" w:rsidP="008C1934">
            <w:pPr>
              <w:pStyle w:val="ListParagraph"/>
              <w:numPr>
                <w:ilvl w:val="0"/>
                <w:numId w:val="129"/>
              </w:numPr>
              <w:spacing w:line="276" w:lineRule="auto"/>
              <w:contextualSpacing w:val="0"/>
              <w:jc w:val="left"/>
              <w:rPr>
                <w:rFonts w:eastAsia="Arial" w:cs="Arial"/>
              </w:rPr>
            </w:pPr>
            <w:r>
              <w:rPr>
                <w:rFonts w:eastAsia="Arial" w:cs="Arial"/>
              </w:rPr>
              <w:t>Authority</w:t>
            </w:r>
            <w:r w:rsidRPr="00C40D2D">
              <w:rPr>
                <w:rFonts w:eastAsia="Arial" w:cs="Arial"/>
              </w:rPr>
              <w:t xml:space="preserve"> Delivery Team Project Manager;</w:t>
            </w:r>
          </w:p>
          <w:p w14:paraId="57F0E17E" w14:textId="77777777" w:rsidR="008C1934" w:rsidRPr="00C40D2D" w:rsidRDefault="008C1934" w:rsidP="008C1934">
            <w:pPr>
              <w:pStyle w:val="ListParagraph"/>
              <w:numPr>
                <w:ilvl w:val="0"/>
                <w:numId w:val="129"/>
              </w:numPr>
              <w:spacing w:line="276" w:lineRule="auto"/>
              <w:contextualSpacing w:val="0"/>
              <w:jc w:val="left"/>
              <w:rPr>
                <w:rFonts w:eastAsia="Arial" w:cs="Arial"/>
              </w:rPr>
            </w:pPr>
            <w:r w:rsidRPr="00C40D2D">
              <w:rPr>
                <w:rFonts w:eastAsia="Arial" w:cs="Arial"/>
              </w:rPr>
              <w:t>S</w:t>
            </w:r>
            <w:r>
              <w:rPr>
                <w:rFonts w:eastAsia="Arial" w:cs="Arial"/>
              </w:rPr>
              <w:t xml:space="preserve">ystem </w:t>
            </w:r>
            <w:r w:rsidRPr="00C40D2D">
              <w:rPr>
                <w:rFonts w:eastAsia="Arial" w:cs="Arial"/>
              </w:rPr>
              <w:t>I</w:t>
            </w:r>
            <w:r>
              <w:rPr>
                <w:rFonts w:eastAsia="Arial" w:cs="Arial"/>
              </w:rPr>
              <w:t>ntegrator</w:t>
            </w:r>
            <w:r w:rsidRPr="00C40D2D">
              <w:rPr>
                <w:rFonts w:eastAsia="Arial" w:cs="Arial"/>
              </w:rPr>
              <w:t xml:space="preserve"> ILSM;</w:t>
            </w:r>
          </w:p>
          <w:p w14:paraId="4F079024" w14:textId="77777777" w:rsidR="008C1934" w:rsidRPr="00C40D2D" w:rsidRDefault="008C1934" w:rsidP="008C1934">
            <w:pPr>
              <w:pStyle w:val="ListParagraph"/>
              <w:numPr>
                <w:ilvl w:val="0"/>
                <w:numId w:val="129"/>
              </w:numPr>
              <w:spacing w:line="276" w:lineRule="auto"/>
              <w:contextualSpacing w:val="0"/>
              <w:jc w:val="left"/>
              <w:rPr>
                <w:rFonts w:cs="Arial"/>
              </w:rPr>
            </w:pPr>
            <w:r w:rsidRPr="00C40D2D">
              <w:rPr>
                <w:rFonts w:eastAsia="Arial" w:cs="Arial"/>
              </w:rPr>
              <w:t xml:space="preserve">User, </w:t>
            </w:r>
            <w:r>
              <w:rPr>
                <w:rFonts w:eastAsia="Arial" w:cs="Arial"/>
              </w:rPr>
              <w:t>Authority</w:t>
            </w:r>
            <w:r w:rsidRPr="00C40D2D">
              <w:rPr>
                <w:rFonts w:eastAsia="Arial" w:cs="Arial"/>
              </w:rPr>
              <w:t xml:space="preserve"> and S</w:t>
            </w:r>
            <w:r>
              <w:rPr>
                <w:rFonts w:eastAsia="Arial" w:cs="Arial"/>
              </w:rPr>
              <w:t xml:space="preserve">ystem </w:t>
            </w:r>
            <w:r w:rsidRPr="00C40D2D">
              <w:rPr>
                <w:rFonts w:eastAsia="Arial" w:cs="Arial"/>
              </w:rPr>
              <w:t>I</w:t>
            </w:r>
            <w:r>
              <w:rPr>
                <w:rFonts w:eastAsia="Arial" w:cs="Arial"/>
              </w:rPr>
              <w:t>ntegrator</w:t>
            </w:r>
            <w:r w:rsidRPr="00C40D2D">
              <w:rPr>
                <w:rFonts w:eastAsia="Arial" w:cs="Arial"/>
              </w:rPr>
              <w:t xml:space="preserve"> ILS element area support agencies as required.</w:t>
            </w:r>
          </w:p>
        </w:tc>
        <w:tc>
          <w:tcPr>
            <w:tcW w:w="2471" w:type="dxa"/>
          </w:tcPr>
          <w:p w14:paraId="70318819" w14:textId="77777777" w:rsidR="008C1934" w:rsidRPr="00C40D2D" w:rsidRDefault="008C1934" w:rsidP="008C1934">
            <w:pPr>
              <w:pStyle w:val="ListParagraph"/>
              <w:numPr>
                <w:ilvl w:val="0"/>
                <w:numId w:val="129"/>
              </w:numPr>
              <w:spacing w:line="276" w:lineRule="auto"/>
              <w:contextualSpacing w:val="0"/>
              <w:jc w:val="left"/>
              <w:rPr>
                <w:rFonts w:cs="Arial"/>
              </w:rPr>
            </w:pPr>
            <w:r w:rsidRPr="00C40D2D">
              <w:rPr>
                <w:rFonts w:cs="Arial"/>
              </w:rPr>
              <w:t>Initial Provisioning Guidance Document</w:t>
            </w:r>
            <w:r>
              <w:rPr>
                <w:rFonts w:cs="Arial"/>
              </w:rPr>
              <w:t xml:space="preserve"> five</w:t>
            </w:r>
            <w:r w:rsidRPr="00C40D2D">
              <w:rPr>
                <w:rFonts w:cs="Arial"/>
              </w:rPr>
              <w:t xml:space="preserve"> </w:t>
            </w:r>
            <w:r>
              <w:rPr>
                <w:rFonts w:cs="Arial"/>
              </w:rPr>
              <w:t>(</w:t>
            </w:r>
            <w:r w:rsidRPr="00C40D2D">
              <w:rPr>
                <w:rFonts w:cs="Arial"/>
              </w:rPr>
              <w:t>5</w:t>
            </w:r>
            <w:r>
              <w:rPr>
                <w:rFonts w:cs="Arial"/>
              </w:rPr>
              <w:t>)</w:t>
            </w:r>
            <w:r w:rsidRPr="00C40D2D">
              <w:rPr>
                <w:rFonts w:cs="Arial"/>
              </w:rPr>
              <w:t xml:space="preserve"> </w:t>
            </w:r>
            <w:r>
              <w:rPr>
                <w:rFonts w:cs="Arial"/>
              </w:rPr>
              <w:t>Working D</w:t>
            </w:r>
            <w:r w:rsidRPr="00C40D2D">
              <w:rPr>
                <w:rFonts w:cs="Arial"/>
              </w:rPr>
              <w:t>ays before first meeting</w:t>
            </w:r>
          </w:p>
          <w:p w14:paraId="373F0AD0" w14:textId="77777777" w:rsidR="008C1934" w:rsidRPr="00C40D2D" w:rsidRDefault="008C1934" w:rsidP="008C1934">
            <w:pPr>
              <w:pStyle w:val="ListParagraph"/>
              <w:numPr>
                <w:ilvl w:val="0"/>
                <w:numId w:val="129"/>
              </w:numPr>
              <w:spacing w:line="276" w:lineRule="auto"/>
              <w:contextualSpacing w:val="0"/>
              <w:jc w:val="left"/>
              <w:rPr>
                <w:rFonts w:cs="Arial"/>
              </w:rPr>
            </w:pPr>
            <w:r w:rsidRPr="00C40D2D">
              <w:rPr>
                <w:rFonts w:cs="Arial"/>
              </w:rPr>
              <w:t>ISP</w:t>
            </w:r>
          </w:p>
          <w:p w14:paraId="088E9E6A" w14:textId="77777777" w:rsidR="008C1934" w:rsidRPr="00C40D2D" w:rsidRDefault="008C1934" w:rsidP="008C1934">
            <w:pPr>
              <w:pStyle w:val="ListParagraph"/>
              <w:numPr>
                <w:ilvl w:val="0"/>
                <w:numId w:val="129"/>
              </w:numPr>
              <w:spacing w:line="276" w:lineRule="auto"/>
              <w:contextualSpacing w:val="0"/>
              <w:jc w:val="left"/>
              <w:rPr>
                <w:rFonts w:cs="Arial"/>
              </w:rPr>
            </w:pPr>
            <w:r w:rsidRPr="00C40D2D">
              <w:rPr>
                <w:rFonts w:cs="Arial"/>
              </w:rPr>
              <w:t>USE STUDY (as required)</w:t>
            </w:r>
          </w:p>
        </w:tc>
      </w:tr>
      <w:tr w:rsidR="008C1934" w:rsidRPr="00551D85" w14:paraId="2A1961E7" w14:textId="77777777" w:rsidTr="00671C17">
        <w:tc>
          <w:tcPr>
            <w:tcW w:w="1555" w:type="dxa"/>
          </w:tcPr>
          <w:p w14:paraId="174464DE" w14:textId="77777777" w:rsidR="008C1934" w:rsidRPr="00551D85" w:rsidRDefault="008C1934" w:rsidP="00671C17">
            <w:pPr>
              <w:spacing w:line="276" w:lineRule="auto"/>
              <w:jc w:val="left"/>
              <w:rPr>
                <w:rFonts w:cs="Arial"/>
              </w:rPr>
            </w:pPr>
            <w:r w:rsidRPr="00551D85">
              <w:rPr>
                <w:rFonts w:cs="Arial"/>
              </w:rPr>
              <w:lastRenderedPageBreak/>
              <w:t>Training Working Group</w:t>
            </w:r>
          </w:p>
        </w:tc>
        <w:tc>
          <w:tcPr>
            <w:tcW w:w="992" w:type="dxa"/>
          </w:tcPr>
          <w:p w14:paraId="35DE6048" w14:textId="77777777" w:rsidR="008C1934" w:rsidRPr="00551D85" w:rsidRDefault="008C1934" w:rsidP="00671C17">
            <w:pPr>
              <w:spacing w:line="276" w:lineRule="auto"/>
              <w:jc w:val="left"/>
              <w:rPr>
                <w:rFonts w:cs="Arial"/>
              </w:rPr>
            </w:pPr>
            <w:r w:rsidRPr="00551D85">
              <w:rPr>
                <w:rFonts w:cs="Arial"/>
              </w:rPr>
              <w:t>Support</w:t>
            </w:r>
          </w:p>
        </w:tc>
        <w:tc>
          <w:tcPr>
            <w:tcW w:w="1631" w:type="dxa"/>
          </w:tcPr>
          <w:p w14:paraId="2F207682" w14:textId="77777777" w:rsidR="008C1934" w:rsidRPr="00551D85" w:rsidRDefault="008C1934" w:rsidP="00671C17">
            <w:pPr>
              <w:spacing w:line="276" w:lineRule="auto"/>
              <w:jc w:val="left"/>
              <w:rPr>
                <w:rFonts w:cs="Arial"/>
              </w:rPr>
            </w:pPr>
            <w:r w:rsidRPr="00551D85">
              <w:rPr>
                <w:rFonts w:cs="Arial"/>
              </w:rPr>
              <w:t>UK</w:t>
            </w:r>
          </w:p>
        </w:tc>
        <w:tc>
          <w:tcPr>
            <w:tcW w:w="1487" w:type="dxa"/>
          </w:tcPr>
          <w:p w14:paraId="0B6F3697" w14:textId="77777777" w:rsidR="008C1934" w:rsidRPr="00551D85" w:rsidRDefault="008C1934" w:rsidP="00671C17">
            <w:pPr>
              <w:spacing w:line="276" w:lineRule="auto"/>
              <w:jc w:val="left"/>
              <w:rPr>
                <w:rFonts w:cs="Arial"/>
              </w:rPr>
            </w:pPr>
            <w:r w:rsidRPr="00551D85">
              <w:rPr>
                <w:rFonts w:cs="Arial"/>
              </w:rPr>
              <w:t>Quarterly</w:t>
            </w:r>
          </w:p>
        </w:tc>
        <w:tc>
          <w:tcPr>
            <w:tcW w:w="2925" w:type="dxa"/>
          </w:tcPr>
          <w:p w14:paraId="448DFEC5" w14:textId="77777777" w:rsidR="008C1934" w:rsidRPr="00551D85" w:rsidRDefault="008C1934" w:rsidP="008C1934">
            <w:pPr>
              <w:pStyle w:val="ListParagraph"/>
              <w:numPr>
                <w:ilvl w:val="0"/>
                <w:numId w:val="113"/>
              </w:numPr>
              <w:spacing w:line="276" w:lineRule="auto"/>
              <w:contextualSpacing w:val="0"/>
              <w:jc w:val="left"/>
              <w:rPr>
                <w:rFonts w:cs="Arial"/>
              </w:rPr>
            </w:pPr>
            <w:r w:rsidRPr="00551D85">
              <w:rPr>
                <w:rFonts w:cs="Arial"/>
              </w:rPr>
              <w:t>Discuss training requirements</w:t>
            </w:r>
          </w:p>
          <w:p w14:paraId="1673A316" w14:textId="77777777" w:rsidR="008C1934" w:rsidRPr="00551D85" w:rsidRDefault="008C1934" w:rsidP="008C1934">
            <w:pPr>
              <w:pStyle w:val="ListParagraph"/>
              <w:numPr>
                <w:ilvl w:val="0"/>
                <w:numId w:val="113"/>
              </w:numPr>
              <w:spacing w:line="276" w:lineRule="auto"/>
              <w:contextualSpacing w:val="0"/>
              <w:jc w:val="left"/>
              <w:rPr>
                <w:rFonts w:cs="Arial"/>
              </w:rPr>
            </w:pPr>
            <w:r w:rsidRPr="00551D85">
              <w:rPr>
                <w:rFonts w:cs="Arial"/>
              </w:rPr>
              <w:t>Training DLOD schedule</w:t>
            </w:r>
          </w:p>
          <w:p w14:paraId="6D443C76" w14:textId="77777777" w:rsidR="008C1934" w:rsidRPr="00551D85" w:rsidRDefault="008C1934" w:rsidP="008C1934">
            <w:pPr>
              <w:pStyle w:val="ListParagraph"/>
              <w:numPr>
                <w:ilvl w:val="0"/>
                <w:numId w:val="113"/>
              </w:numPr>
              <w:spacing w:line="276" w:lineRule="auto"/>
              <w:contextualSpacing w:val="0"/>
              <w:jc w:val="left"/>
              <w:rPr>
                <w:rFonts w:cs="Arial"/>
              </w:rPr>
            </w:pPr>
            <w:r w:rsidRPr="00551D85">
              <w:rPr>
                <w:rFonts w:cs="Arial"/>
              </w:rPr>
              <w:t>Training Needs Analysis</w:t>
            </w:r>
          </w:p>
          <w:p w14:paraId="6DD060EB" w14:textId="77777777" w:rsidR="008C1934" w:rsidRPr="00551D85" w:rsidRDefault="008C1934" w:rsidP="008C1934">
            <w:pPr>
              <w:pStyle w:val="ListParagraph"/>
              <w:numPr>
                <w:ilvl w:val="0"/>
                <w:numId w:val="113"/>
              </w:numPr>
              <w:spacing w:line="276" w:lineRule="auto"/>
              <w:contextualSpacing w:val="0"/>
              <w:jc w:val="left"/>
              <w:rPr>
                <w:rFonts w:cs="Arial"/>
              </w:rPr>
            </w:pPr>
            <w:r w:rsidRPr="00551D85">
              <w:rPr>
                <w:rFonts w:cs="Arial"/>
              </w:rPr>
              <w:t>Impacts of upgrades and changes to the training solution</w:t>
            </w:r>
          </w:p>
          <w:p w14:paraId="6E23007E" w14:textId="77777777" w:rsidR="008C1934" w:rsidRPr="00551D85" w:rsidRDefault="008C1934" w:rsidP="008C1934">
            <w:pPr>
              <w:pStyle w:val="ListParagraph"/>
              <w:numPr>
                <w:ilvl w:val="0"/>
                <w:numId w:val="113"/>
              </w:numPr>
              <w:spacing w:line="276" w:lineRule="auto"/>
              <w:contextualSpacing w:val="0"/>
              <w:jc w:val="left"/>
              <w:rPr>
                <w:rFonts w:cs="Arial"/>
              </w:rPr>
            </w:pPr>
            <w:r w:rsidRPr="00551D85">
              <w:rPr>
                <w:rFonts w:cs="Arial"/>
              </w:rPr>
              <w:t>Courseware assurance</w:t>
            </w:r>
          </w:p>
        </w:tc>
        <w:tc>
          <w:tcPr>
            <w:tcW w:w="2887" w:type="dxa"/>
          </w:tcPr>
          <w:p w14:paraId="4FD6DBFB" w14:textId="77777777" w:rsidR="008C1934" w:rsidRDefault="008C1934" w:rsidP="00671C17">
            <w:pPr>
              <w:spacing w:line="276" w:lineRule="auto"/>
              <w:jc w:val="left"/>
              <w:rPr>
                <w:rFonts w:cs="Arial"/>
              </w:rPr>
            </w:pPr>
            <w:r w:rsidRPr="00551D85">
              <w:rPr>
                <w:rFonts w:cs="Arial"/>
              </w:rPr>
              <w:t xml:space="preserve">Authority attendees: </w:t>
            </w:r>
          </w:p>
          <w:p w14:paraId="00C20FEB" w14:textId="77777777" w:rsidR="008C1934" w:rsidRPr="00C40D2D" w:rsidRDefault="008C1934" w:rsidP="008C1934">
            <w:pPr>
              <w:pStyle w:val="ListParagraph"/>
              <w:numPr>
                <w:ilvl w:val="0"/>
                <w:numId w:val="132"/>
              </w:numPr>
              <w:spacing w:line="276" w:lineRule="auto"/>
              <w:contextualSpacing w:val="0"/>
              <w:jc w:val="left"/>
              <w:rPr>
                <w:rFonts w:cs="Arial"/>
              </w:rPr>
            </w:pPr>
            <w:r w:rsidRPr="00C40D2D">
              <w:rPr>
                <w:rFonts w:cs="Arial"/>
              </w:rPr>
              <w:t>TRA</w:t>
            </w:r>
          </w:p>
          <w:p w14:paraId="2FE954C8" w14:textId="77777777" w:rsidR="008C1934" w:rsidRPr="00C40D2D" w:rsidRDefault="008C1934" w:rsidP="008C1934">
            <w:pPr>
              <w:pStyle w:val="ListParagraph"/>
              <w:numPr>
                <w:ilvl w:val="0"/>
                <w:numId w:val="132"/>
              </w:numPr>
              <w:spacing w:line="276" w:lineRule="auto"/>
              <w:contextualSpacing w:val="0"/>
              <w:jc w:val="left"/>
              <w:rPr>
                <w:rFonts w:cs="Arial"/>
              </w:rPr>
            </w:pPr>
            <w:r w:rsidRPr="00C40D2D">
              <w:rPr>
                <w:rFonts w:cs="Arial"/>
              </w:rPr>
              <w:t>TDA</w:t>
            </w:r>
          </w:p>
          <w:p w14:paraId="25664F28" w14:textId="77777777" w:rsidR="008C1934" w:rsidRPr="00C40D2D" w:rsidRDefault="008C1934" w:rsidP="008C1934">
            <w:pPr>
              <w:pStyle w:val="ListParagraph"/>
              <w:numPr>
                <w:ilvl w:val="0"/>
                <w:numId w:val="132"/>
              </w:numPr>
              <w:spacing w:line="276" w:lineRule="auto"/>
              <w:contextualSpacing w:val="0"/>
              <w:jc w:val="left"/>
              <w:rPr>
                <w:rFonts w:cs="Arial"/>
              </w:rPr>
            </w:pPr>
            <w:r w:rsidRPr="00C40D2D">
              <w:rPr>
                <w:rFonts w:cs="Arial"/>
              </w:rPr>
              <w:t>ILSM</w:t>
            </w:r>
          </w:p>
          <w:p w14:paraId="60F76FFB" w14:textId="77777777" w:rsidR="008C1934" w:rsidRPr="00C40D2D" w:rsidRDefault="008C1934" w:rsidP="008C1934">
            <w:pPr>
              <w:pStyle w:val="ListParagraph"/>
              <w:numPr>
                <w:ilvl w:val="0"/>
                <w:numId w:val="132"/>
              </w:numPr>
              <w:spacing w:line="276" w:lineRule="auto"/>
              <w:contextualSpacing w:val="0"/>
              <w:jc w:val="left"/>
              <w:rPr>
                <w:rFonts w:cs="Arial"/>
              </w:rPr>
            </w:pPr>
            <w:r w:rsidRPr="00C40D2D">
              <w:rPr>
                <w:rFonts w:cs="Arial"/>
              </w:rPr>
              <w:t>Operators</w:t>
            </w:r>
          </w:p>
          <w:p w14:paraId="0F8FEC75" w14:textId="77777777" w:rsidR="008C1934" w:rsidRPr="00C40D2D" w:rsidRDefault="008C1934" w:rsidP="008C1934">
            <w:pPr>
              <w:pStyle w:val="ListParagraph"/>
              <w:numPr>
                <w:ilvl w:val="0"/>
                <w:numId w:val="132"/>
              </w:numPr>
              <w:spacing w:line="276" w:lineRule="auto"/>
              <w:contextualSpacing w:val="0"/>
              <w:jc w:val="left"/>
              <w:rPr>
                <w:rFonts w:cs="Arial"/>
              </w:rPr>
            </w:pPr>
            <w:r w:rsidRPr="00C40D2D">
              <w:rPr>
                <w:rFonts w:cs="Arial"/>
              </w:rPr>
              <w:t>Maintainers</w:t>
            </w:r>
          </w:p>
          <w:p w14:paraId="1F6EEE77" w14:textId="77777777" w:rsidR="008C1934" w:rsidRDefault="008C1934" w:rsidP="00671C17">
            <w:pPr>
              <w:spacing w:line="276" w:lineRule="auto"/>
              <w:jc w:val="left"/>
              <w:rPr>
                <w:rFonts w:cs="Arial"/>
              </w:rPr>
            </w:pPr>
            <w:r w:rsidRPr="00551D85">
              <w:rPr>
                <w:rFonts w:cs="Arial"/>
              </w:rPr>
              <w:t xml:space="preserve">System Integrator attendees: </w:t>
            </w:r>
          </w:p>
          <w:p w14:paraId="7DBF1A47" w14:textId="77777777" w:rsidR="008C1934" w:rsidRPr="00C40D2D" w:rsidRDefault="008C1934" w:rsidP="008C1934">
            <w:pPr>
              <w:pStyle w:val="ListParagraph"/>
              <w:numPr>
                <w:ilvl w:val="0"/>
                <w:numId w:val="131"/>
              </w:numPr>
              <w:spacing w:line="276" w:lineRule="auto"/>
              <w:contextualSpacing w:val="0"/>
              <w:jc w:val="left"/>
              <w:rPr>
                <w:rFonts w:cs="Arial"/>
              </w:rPr>
            </w:pPr>
            <w:r w:rsidRPr="00C40D2D">
              <w:rPr>
                <w:rFonts w:cs="Arial"/>
              </w:rPr>
              <w:t>Training Manager</w:t>
            </w:r>
          </w:p>
        </w:tc>
        <w:tc>
          <w:tcPr>
            <w:tcW w:w="2471" w:type="dxa"/>
          </w:tcPr>
          <w:p w14:paraId="276007D6" w14:textId="77777777" w:rsidR="008C1934" w:rsidRPr="00551D85" w:rsidRDefault="008C1934" w:rsidP="00671C17">
            <w:pPr>
              <w:spacing w:line="276" w:lineRule="auto"/>
              <w:jc w:val="left"/>
              <w:rPr>
                <w:rFonts w:cs="Arial"/>
              </w:rPr>
            </w:pPr>
            <w:r>
              <w:rPr>
                <w:rFonts w:cs="Arial"/>
              </w:rPr>
              <w:t xml:space="preserve"> To be agreed</w:t>
            </w:r>
          </w:p>
        </w:tc>
      </w:tr>
      <w:tr w:rsidR="008C1934" w:rsidRPr="00551D85" w14:paraId="3D5ECD28" w14:textId="77777777" w:rsidTr="00671C17">
        <w:tc>
          <w:tcPr>
            <w:tcW w:w="1555" w:type="dxa"/>
          </w:tcPr>
          <w:p w14:paraId="2ACDA77F" w14:textId="77777777" w:rsidR="008C1934" w:rsidRPr="00551D85" w:rsidRDefault="008C1934" w:rsidP="00671C17">
            <w:pPr>
              <w:spacing w:line="276" w:lineRule="auto"/>
              <w:jc w:val="left"/>
              <w:rPr>
                <w:rFonts w:cs="Arial"/>
              </w:rPr>
            </w:pPr>
            <w:r w:rsidRPr="00551D85">
              <w:rPr>
                <w:rFonts w:cs="Arial"/>
              </w:rPr>
              <w:t>Integrity Management Working Group (</w:t>
            </w:r>
            <w:r>
              <w:rPr>
                <w:rFonts w:cs="Arial"/>
              </w:rPr>
              <w:t>“</w:t>
            </w:r>
            <w:r w:rsidRPr="00C40D2D">
              <w:rPr>
                <w:rFonts w:cs="Arial"/>
                <w:b/>
              </w:rPr>
              <w:t>IMWG</w:t>
            </w:r>
            <w:r>
              <w:rPr>
                <w:rFonts w:cs="Arial"/>
              </w:rPr>
              <w:t>”</w:t>
            </w:r>
            <w:r w:rsidRPr="00551D85">
              <w:rPr>
                <w:rFonts w:cs="Arial"/>
              </w:rPr>
              <w:t>)</w:t>
            </w:r>
          </w:p>
        </w:tc>
        <w:tc>
          <w:tcPr>
            <w:tcW w:w="992" w:type="dxa"/>
          </w:tcPr>
          <w:p w14:paraId="2E9F7F0A" w14:textId="77777777" w:rsidR="008C1934" w:rsidRPr="00551D85" w:rsidRDefault="008C1934" w:rsidP="00671C17">
            <w:pPr>
              <w:spacing w:line="276" w:lineRule="auto"/>
              <w:jc w:val="left"/>
              <w:rPr>
                <w:rFonts w:cs="Arial"/>
              </w:rPr>
            </w:pPr>
            <w:r w:rsidRPr="00551D85">
              <w:rPr>
                <w:rFonts w:cs="Arial"/>
              </w:rPr>
              <w:t>Support</w:t>
            </w:r>
          </w:p>
        </w:tc>
        <w:tc>
          <w:tcPr>
            <w:tcW w:w="1631" w:type="dxa"/>
          </w:tcPr>
          <w:p w14:paraId="37D97C8C" w14:textId="77777777" w:rsidR="008C1934" w:rsidRPr="00551D85" w:rsidRDefault="008C1934" w:rsidP="00671C17">
            <w:pPr>
              <w:spacing w:line="276" w:lineRule="auto"/>
              <w:jc w:val="left"/>
              <w:rPr>
                <w:rFonts w:cs="Arial"/>
              </w:rPr>
            </w:pPr>
            <w:r w:rsidRPr="00551D85">
              <w:rPr>
                <w:rFonts w:cs="Arial"/>
              </w:rPr>
              <w:t>UK</w:t>
            </w:r>
          </w:p>
        </w:tc>
        <w:tc>
          <w:tcPr>
            <w:tcW w:w="1487" w:type="dxa"/>
          </w:tcPr>
          <w:p w14:paraId="2D8BDF80" w14:textId="77777777" w:rsidR="008C1934" w:rsidRPr="00551D85" w:rsidRDefault="008C1934" w:rsidP="00671C17">
            <w:pPr>
              <w:spacing w:line="276" w:lineRule="auto"/>
              <w:jc w:val="left"/>
              <w:rPr>
                <w:rFonts w:cs="Arial"/>
              </w:rPr>
            </w:pPr>
            <w:r w:rsidRPr="00551D85">
              <w:rPr>
                <w:rFonts w:cs="Arial"/>
              </w:rPr>
              <w:t>Every 6 months</w:t>
            </w:r>
          </w:p>
        </w:tc>
        <w:tc>
          <w:tcPr>
            <w:tcW w:w="2925" w:type="dxa"/>
          </w:tcPr>
          <w:p w14:paraId="6A0A06C4" w14:textId="77777777" w:rsidR="008C1934" w:rsidRPr="00551D85" w:rsidRDefault="008C1934" w:rsidP="00671C17">
            <w:pPr>
              <w:spacing w:line="276" w:lineRule="auto"/>
              <w:jc w:val="left"/>
              <w:rPr>
                <w:rFonts w:cs="Arial"/>
              </w:rPr>
            </w:pPr>
            <w:r w:rsidRPr="00551D85">
              <w:rPr>
                <w:rFonts w:cs="Arial"/>
              </w:rPr>
              <w:t xml:space="preserve">The IMWG shall provide </w:t>
            </w:r>
            <w:r>
              <w:rPr>
                <w:rFonts w:cs="Arial"/>
              </w:rPr>
              <w:t>governance of the through-life a</w:t>
            </w:r>
            <w:r w:rsidRPr="00551D85">
              <w:rPr>
                <w:rFonts w:cs="Arial"/>
              </w:rPr>
              <w:t xml:space="preserve">irworthiness of the Air System. The IMWG ensures existing engineering processes are suitable to establish, sustain, validate, recover, and exploit system integrity in accordance with Military </w:t>
            </w:r>
            <w:r w:rsidRPr="00551D85">
              <w:rPr>
                <w:rFonts w:cs="Arial"/>
              </w:rPr>
              <w:lastRenderedPageBreak/>
              <w:t xml:space="preserve">Aviation Authority (MAA) Regulatory Article (RA) 5726. The IMWG also serves as a forum for reviewing, discussing and formally endorsing the TIQUILA Integrity Management Strategy as well as reviewing airworthiness risks and agreeing plans to mitigate those risks. The IMWG recommends risk mitigation and acceptance criteria to the </w:t>
            </w:r>
            <w:r>
              <w:rPr>
                <w:rFonts w:cs="Arial"/>
              </w:rPr>
              <w:t>PSEP</w:t>
            </w:r>
            <w:r w:rsidRPr="00551D85">
              <w:rPr>
                <w:rFonts w:cs="Arial"/>
              </w:rPr>
              <w:t>.</w:t>
            </w:r>
          </w:p>
        </w:tc>
        <w:tc>
          <w:tcPr>
            <w:tcW w:w="2887" w:type="dxa"/>
          </w:tcPr>
          <w:p w14:paraId="1DB2822B" w14:textId="77777777" w:rsidR="008C1934" w:rsidRPr="00551D85" w:rsidRDefault="008C1934" w:rsidP="00671C17">
            <w:pPr>
              <w:spacing w:line="276" w:lineRule="auto"/>
              <w:jc w:val="left"/>
              <w:rPr>
                <w:rFonts w:cs="Arial"/>
              </w:rPr>
            </w:pPr>
            <w:r w:rsidRPr="00551D85">
              <w:rPr>
                <w:rFonts w:cs="Arial"/>
              </w:rPr>
              <w:lastRenderedPageBreak/>
              <w:t>Authority attendees:</w:t>
            </w:r>
          </w:p>
          <w:p w14:paraId="643873DA" w14:textId="77777777" w:rsidR="008C1934" w:rsidRPr="00551D85" w:rsidRDefault="008C1934" w:rsidP="008C1934">
            <w:pPr>
              <w:pStyle w:val="ListParagraph"/>
              <w:numPr>
                <w:ilvl w:val="0"/>
                <w:numId w:val="131"/>
              </w:numPr>
              <w:spacing w:line="276" w:lineRule="auto"/>
              <w:contextualSpacing w:val="0"/>
              <w:jc w:val="left"/>
              <w:rPr>
                <w:rFonts w:cs="Arial"/>
              </w:rPr>
            </w:pPr>
            <w:r w:rsidRPr="00551D85">
              <w:rPr>
                <w:rFonts w:cs="Arial"/>
              </w:rPr>
              <w:t>Chief Engineer</w:t>
            </w:r>
          </w:p>
          <w:p w14:paraId="64C14FEE" w14:textId="77777777" w:rsidR="008C1934" w:rsidRPr="00551D85" w:rsidRDefault="008C1934" w:rsidP="008C1934">
            <w:pPr>
              <w:pStyle w:val="ListParagraph"/>
              <w:numPr>
                <w:ilvl w:val="0"/>
                <w:numId w:val="131"/>
              </w:numPr>
              <w:spacing w:line="276" w:lineRule="auto"/>
              <w:contextualSpacing w:val="0"/>
              <w:jc w:val="left"/>
              <w:rPr>
                <w:rFonts w:cs="Arial"/>
              </w:rPr>
            </w:pPr>
            <w:r w:rsidRPr="00551D85">
              <w:rPr>
                <w:rFonts w:cs="Arial"/>
              </w:rPr>
              <w:t>Safety / Airworthiness Engineer</w:t>
            </w:r>
          </w:p>
          <w:p w14:paraId="67244037" w14:textId="77777777" w:rsidR="008C1934" w:rsidRPr="00C40D2D" w:rsidRDefault="008C1934" w:rsidP="00671C17">
            <w:pPr>
              <w:jc w:val="left"/>
            </w:pPr>
            <w:r w:rsidRPr="00C40D2D">
              <w:t>System Integrator attendees:</w:t>
            </w:r>
          </w:p>
          <w:p w14:paraId="74C06740" w14:textId="77777777" w:rsidR="008C1934" w:rsidRPr="00551D85" w:rsidRDefault="008C1934" w:rsidP="008C1934">
            <w:pPr>
              <w:pStyle w:val="ListParagraph"/>
              <w:numPr>
                <w:ilvl w:val="0"/>
                <w:numId w:val="131"/>
              </w:numPr>
              <w:spacing w:line="276" w:lineRule="auto"/>
              <w:contextualSpacing w:val="0"/>
              <w:jc w:val="left"/>
              <w:rPr>
                <w:rFonts w:cs="Arial"/>
              </w:rPr>
            </w:pPr>
            <w:r w:rsidRPr="00551D85">
              <w:rPr>
                <w:rFonts w:cs="Arial"/>
              </w:rPr>
              <w:t>Chief Engineer</w:t>
            </w:r>
          </w:p>
          <w:p w14:paraId="14460A53" w14:textId="77777777" w:rsidR="008C1934" w:rsidRPr="00551D85" w:rsidRDefault="008C1934" w:rsidP="008C1934">
            <w:pPr>
              <w:pStyle w:val="ListParagraph"/>
              <w:numPr>
                <w:ilvl w:val="0"/>
                <w:numId w:val="131"/>
              </w:numPr>
              <w:spacing w:line="276" w:lineRule="auto"/>
              <w:contextualSpacing w:val="0"/>
              <w:jc w:val="left"/>
              <w:rPr>
                <w:rFonts w:cs="Arial"/>
              </w:rPr>
            </w:pPr>
            <w:r w:rsidRPr="00551D85">
              <w:rPr>
                <w:rFonts w:cs="Arial"/>
              </w:rPr>
              <w:lastRenderedPageBreak/>
              <w:t>Safety / Airworthiness Engineer</w:t>
            </w:r>
            <w:r w:rsidRPr="00551D85">
              <w:rPr>
                <w:rFonts w:cs="Arial"/>
              </w:rPr>
              <w:tab/>
            </w:r>
          </w:p>
          <w:p w14:paraId="5E06C03B" w14:textId="77777777" w:rsidR="008C1934" w:rsidRPr="00551D85" w:rsidRDefault="008C1934" w:rsidP="00671C17">
            <w:pPr>
              <w:pStyle w:val="ListParagraph"/>
              <w:spacing w:line="276" w:lineRule="auto"/>
              <w:ind w:left="0"/>
              <w:rPr>
                <w:rFonts w:cs="Arial"/>
              </w:rPr>
            </w:pPr>
          </w:p>
        </w:tc>
        <w:tc>
          <w:tcPr>
            <w:tcW w:w="2471" w:type="dxa"/>
          </w:tcPr>
          <w:p w14:paraId="44098C79" w14:textId="77777777" w:rsidR="008C1934" w:rsidRPr="00551D85" w:rsidRDefault="008C1934" w:rsidP="00671C17">
            <w:pPr>
              <w:spacing w:line="276" w:lineRule="auto"/>
              <w:jc w:val="left"/>
              <w:rPr>
                <w:rFonts w:cs="Arial"/>
              </w:rPr>
            </w:pPr>
            <w:r>
              <w:rPr>
                <w:rFonts w:cs="Arial"/>
              </w:rPr>
              <w:lastRenderedPageBreak/>
              <w:t xml:space="preserve"> To be agreed</w:t>
            </w:r>
          </w:p>
        </w:tc>
      </w:tr>
      <w:tr w:rsidR="008C1934" w:rsidRPr="00551D85" w14:paraId="0C21ED11" w14:textId="77777777" w:rsidTr="00671C17">
        <w:tc>
          <w:tcPr>
            <w:tcW w:w="1555" w:type="dxa"/>
            <w:shd w:val="clear" w:color="auto" w:fill="FFFFFF" w:themeFill="background1"/>
          </w:tcPr>
          <w:p w14:paraId="78F15124" w14:textId="77777777" w:rsidR="008C1934" w:rsidRPr="00551D85" w:rsidRDefault="008C1934" w:rsidP="00671C17">
            <w:pPr>
              <w:spacing w:line="276" w:lineRule="auto"/>
              <w:jc w:val="left"/>
              <w:rPr>
                <w:rFonts w:cs="Arial"/>
              </w:rPr>
            </w:pPr>
            <w:r w:rsidRPr="00551D85">
              <w:rPr>
                <w:rFonts w:cs="Arial"/>
              </w:rPr>
              <w:t>Local Technical Committee (</w:t>
            </w:r>
            <w:r>
              <w:rPr>
                <w:rFonts w:cs="Arial"/>
              </w:rPr>
              <w:t>“</w:t>
            </w:r>
            <w:r w:rsidRPr="00C40D2D">
              <w:rPr>
                <w:rFonts w:cs="Arial"/>
                <w:b/>
              </w:rPr>
              <w:t>LTC</w:t>
            </w:r>
            <w:r>
              <w:rPr>
                <w:rFonts w:cs="Arial"/>
              </w:rPr>
              <w:t>”</w:t>
            </w:r>
            <w:r w:rsidRPr="00551D85">
              <w:rPr>
                <w:rFonts w:cs="Arial"/>
              </w:rPr>
              <w:t>)</w:t>
            </w:r>
          </w:p>
        </w:tc>
        <w:tc>
          <w:tcPr>
            <w:tcW w:w="992" w:type="dxa"/>
            <w:shd w:val="clear" w:color="auto" w:fill="FFFFFF" w:themeFill="background1"/>
          </w:tcPr>
          <w:p w14:paraId="5CC2DB92" w14:textId="77777777" w:rsidR="008C1934" w:rsidRPr="00551D85" w:rsidRDefault="008C1934" w:rsidP="00671C17">
            <w:pPr>
              <w:spacing w:line="276" w:lineRule="auto"/>
              <w:jc w:val="left"/>
              <w:rPr>
                <w:rFonts w:cs="Arial"/>
              </w:rPr>
            </w:pPr>
            <w:r w:rsidRPr="00551D85">
              <w:rPr>
                <w:rFonts w:cs="Arial"/>
              </w:rPr>
              <w:t>Support</w:t>
            </w:r>
          </w:p>
        </w:tc>
        <w:tc>
          <w:tcPr>
            <w:tcW w:w="1631" w:type="dxa"/>
            <w:shd w:val="clear" w:color="auto" w:fill="FFFFFF" w:themeFill="background1"/>
          </w:tcPr>
          <w:p w14:paraId="3A6E55DE" w14:textId="77777777" w:rsidR="008C1934" w:rsidRPr="00551D85" w:rsidRDefault="008C1934" w:rsidP="00671C17">
            <w:pPr>
              <w:spacing w:line="276" w:lineRule="auto"/>
              <w:jc w:val="left"/>
              <w:rPr>
                <w:rFonts w:cs="Arial"/>
              </w:rPr>
            </w:pPr>
            <w:r w:rsidRPr="00551D85">
              <w:rPr>
                <w:rFonts w:cs="Arial"/>
              </w:rPr>
              <w:t>UK</w:t>
            </w:r>
          </w:p>
        </w:tc>
        <w:tc>
          <w:tcPr>
            <w:tcW w:w="1487" w:type="dxa"/>
            <w:shd w:val="clear" w:color="auto" w:fill="FFFFFF" w:themeFill="background1"/>
          </w:tcPr>
          <w:p w14:paraId="35E0F9B8" w14:textId="77777777" w:rsidR="008C1934" w:rsidRPr="00551D85" w:rsidRDefault="008C1934" w:rsidP="00671C17">
            <w:pPr>
              <w:spacing w:line="276" w:lineRule="auto"/>
              <w:jc w:val="left"/>
              <w:rPr>
                <w:rFonts w:cs="Arial"/>
              </w:rPr>
            </w:pPr>
            <w:r w:rsidRPr="00551D85">
              <w:rPr>
                <w:rFonts w:cs="Arial"/>
              </w:rPr>
              <w:t>Every 6 months</w:t>
            </w:r>
          </w:p>
        </w:tc>
        <w:tc>
          <w:tcPr>
            <w:tcW w:w="2925" w:type="dxa"/>
            <w:shd w:val="clear" w:color="auto" w:fill="FFFFFF" w:themeFill="background1"/>
          </w:tcPr>
          <w:p w14:paraId="12D8DA0B" w14:textId="77777777" w:rsidR="008C1934" w:rsidRPr="00551D85" w:rsidRDefault="008C1934" w:rsidP="00671C17">
            <w:pPr>
              <w:spacing w:line="276" w:lineRule="auto"/>
              <w:jc w:val="left"/>
              <w:rPr>
                <w:rFonts w:cs="Arial"/>
              </w:rPr>
            </w:pPr>
            <w:r w:rsidRPr="00551D85">
              <w:rPr>
                <w:rFonts w:cs="Arial"/>
              </w:rPr>
              <w:t>The LTC shall review and endorse the technical aspects of design changes for the Air System, and make recommendations to the CBB for design change approval.</w:t>
            </w:r>
          </w:p>
          <w:p w14:paraId="24319570" w14:textId="77777777" w:rsidR="008C1934" w:rsidRPr="00551D85" w:rsidRDefault="008C1934" w:rsidP="00671C17">
            <w:pPr>
              <w:spacing w:line="276" w:lineRule="auto"/>
              <w:jc w:val="left"/>
              <w:rPr>
                <w:rFonts w:cs="Arial"/>
              </w:rPr>
            </w:pPr>
          </w:p>
        </w:tc>
        <w:tc>
          <w:tcPr>
            <w:tcW w:w="2887" w:type="dxa"/>
            <w:shd w:val="clear" w:color="auto" w:fill="FFFFFF" w:themeFill="background1"/>
          </w:tcPr>
          <w:p w14:paraId="1D3EC16E" w14:textId="77777777" w:rsidR="008C1934" w:rsidRPr="00551D85" w:rsidRDefault="008C1934" w:rsidP="00671C17">
            <w:pPr>
              <w:spacing w:line="276" w:lineRule="auto"/>
              <w:jc w:val="left"/>
              <w:rPr>
                <w:rFonts w:cs="Arial"/>
              </w:rPr>
            </w:pPr>
            <w:r w:rsidRPr="00551D85">
              <w:rPr>
                <w:rFonts w:cs="Arial"/>
              </w:rPr>
              <w:t>Authority attendees:</w:t>
            </w:r>
          </w:p>
          <w:p w14:paraId="0B8F6757" w14:textId="77777777" w:rsidR="008C1934" w:rsidRPr="00551D85" w:rsidRDefault="008C1934" w:rsidP="00671C17">
            <w:pPr>
              <w:pStyle w:val="ListParagraph"/>
              <w:spacing w:line="276" w:lineRule="auto"/>
              <w:ind w:left="0"/>
              <w:rPr>
                <w:rFonts w:cs="Arial"/>
              </w:rPr>
            </w:pPr>
          </w:p>
          <w:p w14:paraId="177C27EF" w14:textId="77777777" w:rsidR="008C1934" w:rsidRPr="00C40D2D" w:rsidRDefault="008C1934" w:rsidP="008C1934">
            <w:pPr>
              <w:pStyle w:val="ListParagraph"/>
              <w:numPr>
                <w:ilvl w:val="0"/>
                <w:numId w:val="111"/>
              </w:numPr>
              <w:spacing w:line="276" w:lineRule="auto"/>
              <w:contextualSpacing w:val="0"/>
              <w:jc w:val="left"/>
              <w:rPr>
                <w:rFonts w:cs="Arial"/>
              </w:rPr>
            </w:pPr>
            <w:r w:rsidRPr="00C40D2D">
              <w:rPr>
                <w:rFonts w:cs="Arial"/>
              </w:rPr>
              <w:t>Safety / Airworthiness Engineer</w:t>
            </w:r>
          </w:p>
          <w:p w14:paraId="1114BF90" w14:textId="77777777" w:rsidR="008C1934" w:rsidRPr="00C40D2D" w:rsidRDefault="008C1934" w:rsidP="008C1934">
            <w:pPr>
              <w:pStyle w:val="ListParagraph"/>
              <w:numPr>
                <w:ilvl w:val="0"/>
                <w:numId w:val="111"/>
              </w:numPr>
              <w:spacing w:line="276" w:lineRule="auto"/>
              <w:contextualSpacing w:val="0"/>
              <w:jc w:val="left"/>
              <w:rPr>
                <w:rFonts w:cs="Arial"/>
              </w:rPr>
            </w:pPr>
            <w:r w:rsidRPr="00C40D2D">
              <w:rPr>
                <w:rFonts w:cs="Arial"/>
              </w:rPr>
              <w:t>ILS Manager</w:t>
            </w:r>
          </w:p>
          <w:p w14:paraId="6405B294" w14:textId="77777777" w:rsidR="008C1934" w:rsidRPr="00C40D2D" w:rsidRDefault="008C1934" w:rsidP="008C1934">
            <w:pPr>
              <w:pStyle w:val="ListParagraph"/>
              <w:numPr>
                <w:ilvl w:val="0"/>
                <w:numId w:val="111"/>
              </w:numPr>
              <w:spacing w:line="276" w:lineRule="auto"/>
              <w:contextualSpacing w:val="0"/>
              <w:jc w:val="left"/>
              <w:rPr>
                <w:rFonts w:cs="Arial"/>
              </w:rPr>
            </w:pPr>
            <w:r w:rsidRPr="00C40D2D">
              <w:rPr>
                <w:rFonts w:cs="Arial"/>
              </w:rPr>
              <w:t>Supply Chain Manager</w:t>
            </w:r>
          </w:p>
          <w:p w14:paraId="49A0CB9B" w14:textId="77777777" w:rsidR="008C1934" w:rsidRPr="00551D85" w:rsidRDefault="008C1934" w:rsidP="00671C17">
            <w:pPr>
              <w:pStyle w:val="ListParagraph"/>
              <w:spacing w:line="276" w:lineRule="auto"/>
              <w:ind w:left="0"/>
              <w:rPr>
                <w:rFonts w:cs="Arial"/>
              </w:rPr>
            </w:pPr>
          </w:p>
          <w:p w14:paraId="38AFCC1B" w14:textId="77777777" w:rsidR="008C1934" w:rsidRPr="00551D85" w:rsidRDefault="008C1934" w:rsidP="00671C17">
            <w:pPr>
              <w:spacing w:line="276" w:lineRule="auto"/>
              <w:jc w:val="left"/>
              <w:rPr>
                <w:rFonts w:cs="Arial"/>
              </w:rPr>
            </w:pPr>
            <w:r w:rsidRPr="00551D85">
              <w:rPr>
                <w:rFonts w:cs="Arial"/>
              </w:rPr>
              <w:t>System Integrator attendees:</w:t>
            </w:r>
          </w:p>
          <w:p w14:paraId="4B35F6A2" w14:textId="77777777" w:rsidR="008C1934" w:rsidRPr="00C40D2D" w:rsidRDefault="008C1934" w:rsidP="008C1934">
            <w:pPr>
              <w:pStyle w:val="ListParagraph"/>
              <w:numPr>
                <w:ilvl w:val="0"/>
                <w:numId w:val="133"/>
              </w:numPr>
              <w:spacing w:line="276" w:lineRule="auto"/>
              <w:ind w:left="720"/>
              <w:contextualSpacing w:val="0"/>
              <w:jc w:val="left"/>
              <w:rPr>
                <w:rFonts w:cs="Arial"/>
              </w:rPr>
            </w:pPr>
            <w:r w:rsidRPr="00C40D2D">
              <w:rPr>
                <w:rFonts w:cs="Arial"/>
              </w:rPr>
              <w:lastRenderedPageBreak/>
              <w:t>Safety / Airworthiness Engineer</w:t>
            </w:r>
            <w:r w:rsidRPr="00C40D2D">
              <w:rPr>
                <w:rFonts w:cs="Arial"/>
              </w:rPr>
              <w:tab/>
            </w:r>
          </w:p>
          <w:p w14:paraId="704381FC" w14:textId="77777777" w:rsidR="008C1934" w:rsidRPr="00C40D2D" w:rsidRDefault="008C1934" w:rsidP="008C1934">
            <w:pPr>
              <w:pStyle w:val="ListParagraph"/>
              <w:numPr>
                <w:ilvl w:val="0"/>
                <w:numId w:val="133"/>
              </w:numPr>
              <w:spacing w:line="276" w:lineRule="auto"/>
              <w:ind w:left="720"/>
              <w:contextualSpacing w:val="0"/>
              <w:jc w:val="left"/>
              <w:rPr>
                <w:rFonts w:cs="Arial"/>
              </w:rPr>
            </w:pPr>
            <w:r w:rsidRPr="00C40D2D">
              <w:rPr>
                <w:rFonts w:cs="Arial"/>
              </w:rPr>
              <w:t>ILS Manager</w:t>
            </w:r>
            <w:r w:rsidRPr="00C40D2D">
              <w:rPr>
                <w:rFonts w:cs="Arial"/>
              </w:rPr>
              <w:tab/>
            </w:r>
          </w:p>
          <w:p w14:paraId="68DE9848" w14:textId="77777777" w:rsidR="008C1934" w:rsidRDefault="008C1934" w:rsidP="008C1934">
            <w:pPr>
              <w:pStyle w:val="ListParagraph"/>
              <w:numPr>
                <w:ilvl w:val="0"/>
                <w:numId w:val="133"/>
              </w:numPr>
              <w:spacing w:line="276" w:lineRule="auto"/>
              <w:ind w:left="720"/>
              <w:contextualSpacing w:val="0"/>
              <w:jc w:val="left"/>
              <w:rPr>
                <w:rFonts w:cs="Arial"/>
              </w:rPr>
            </w:pPr>
            <w:r w:rsidRPr="00C40D2D">
              <w:rPr>
                <w:rFonts w:cs="Arial"/>
              </w:rPr>
              <w:t>Supply Chain Manager</w:t>
            </w:r>
          </w:p>
          <w:p w14:paraId="3E84E630" w14:textId="77777777" w:rsidR="008C1934" w:rsidRPr="00C40D2D" w:rsidRDefault="008C1934" w:rsidP="00671C17">
            <w:pPr>
              <w:pStyle w:val="ListParagraph"/>
              <w:spacing w:line="276" w:lineRule="auto"/>
              <w:rPr>
                <w:rFonts w:cs="Arial"/>
              </w:rPr>
            </w:pPr>
          </w:p>
          <w:p w14:paraId="0B7F85B9" w14:textId="77777777" w:rsidR="008C1934" w:rsidRPr="00C40D2D" w:rsidRDefault="008C1934" w:rsidP="008C1934">
            <w:pPr>
              <w:pStyle w:val="ListParagraph"/>
              <w:numPr>
                <w:ilvl w:val="0"/>
                <w:numId w:val="133"/>
              </w:numPr>
              <w:spacing w:line="276" w:lineRule="auto"/>
              <w:ind w:left="720"/>
              <w:contextualSpacing w:val="0"/>
              <w:jc w:val="left"/>
              <w:rPr>
                <w:rFonts w:cs="Arial"/>
              </w:rPr>
            </w:pPr>
            <w:r w:rsidRPr="00C40D2D">
              <w:rPr>
                <w:rFonts w:cs="Arial"/>
              </w:rPr>
              <w:t>Supportability Analysis Manager</w:t>
            </w:r>
          </w:p>
          <w:p w14:paraId="3639CC38" w14:textId="77777777" w:rsidR="008C1934" w:rsidRPr="00551D85" w:rsidRDefault="008C1934" w:rsidP="00671C17">
            <w:pPr>
              <w:spacing w:line="276" w:lineRule="auto"/>
              <w:jc w:val="left"/>
              <w:rPr>
                <w:rFonts w:cs="Arial"/>
              </w:rPr>
            </w:pPr>
          </w:p>
        </w:tc>
        <w:tc>
          <w:tcPr>
            <w:tcW w:w="2471" w:type="dxa"/>
            <w:shd w:val="clear" w:color="auto" w:fill="FFFFFF" w:themeFill="background1"/>
          </w:tcPr>
          <w:p w14:paraId="625C5B28" w14:textId="77777777" w:rsidR="008C1934" w:rsidRPr="00551D85" w:rsidRDefault="008C1934" w:rsidP="00671C17">
            <w:pPr>
              <w:spacing w:line="276" w:lineRule="auto"/>
              <w:jc w:val="left"/>
              <w:rPr>
                <w:rFonts w:cs="Arial"/>
              </w:rPr>
            </w:pPr>
            <w:r w:rsidRPr="00551D85">
              <w:rPr>
                <w:rFonts w:cs="Arial"/>
              </w:rPr>
              <w:lastRenderedPageBreak/>
              <w:t>Candidates for design changes to the Air System</w:t>
            </w:r>
          </w:p>
        </w:tc>
      </w:tr>
      <w:tr w:rsidR="008C1934" w:rsidRPr="00551D85" w14:paraId="7E073A6C" w14:textId="77777777" w:rsidTr="00671C17">
        <w:tc>
          <w:tcPr>
            <w:tcW w:w="1555" w:type="dxa"/>
            <w:shd w:val="clear" w:color="auto" w:fill="FFFFFF" w:themeFill="background1"/>
          </w:tcPr>
          <w:p w14:paraId="0C906F5C" w14:textId="77777777" w:rsidR="008C1934" w:rsidRPr="00551D85" w:rsidRDefault="008C1934" w:rsidP="00671C17">
            <w:pPr>
              <w:spacing w:line="276" w:lineRule="auto"/>
              <w:jc w:val="left"/>
              <w:rPr>
                <w:rFonts w:cs="Arial"/>
              </w:rPr>
            </w:pPr>
            <w:r w:rsidRPr="00551D85">
              <w:rPr>
                <w:rFonts w:cs="Arial"/>
              </w:rPr>
              <w:t>Configuration Control Board (</w:t>
            </w:r>
            <w:r>
              <w:rPr>
                <w:rFonts w:cs="Arial"/>
              </w:rPr>
              <w:t>“</w:t>
            </w:r>
            <w:r w:rsidRPr="00C40D2D">
              <w:rPr>
                <w:rFonts w:cs="Arial"/>
                <w:b/>
              </w:rPr>
              <w:t>CCB</w:t>
            </w:r>
            <w:r>
              <w:rPr>
                <w:rFonts w:cs="Arial"/>
              </w:rPr>
              <w:t>”</w:t>
            </w:r>
            <w:r w:rsidRPr="00551D85">
              <w:rPr>
                <w:rFonts w:cs="Arial"/>
              </w:rPr>
              <w:t>)</w:t>
            </w:r>
          </w:p>
        </w:tc>
        <w:tc>
          <w:tcPr>
            <w:tcW w:w="992" w:type="dxa"/>
            <w:shd w:val="clear" w:color="auto" w:fill="FFFFFF" w:themeFill="background1"/>
          </w:tcPr>
          <w:p w14:paraId="1C0CC928" w14:textId="77777777" w:rsidR="008C1934" w:rsidRPr="00551D85" w:rsidRDefault="008C1934" w:rsidP="00671C17">
            <w:pPr>
              <w:spacing w:line="276" w:lineRule="auto"/>
              <w:jc w:val="left"/>
              <w:rPr>
                <w:rFonts w:cs="Arial"/>
              </w:rPr>
            </w:pPr>
            <w:r w:rsidRPr="00551D85">
              <w:rPr>
                <w:rFonts w:cs="Arial"/>
              </w:rPr>
              <w:t>Support</w:t>
            </w:r>
          </w:p>
        </w:tc>
        <w:tc>
          <w:tcPr>
            <w:tcW w:w="1631" w:type="dxa"/>
            <w:shd w:val="clear" w:color="auto" w:fill="FFFFFF" w:themeFill="background1"/>
          </w:tcPr>
          <w:p w14:paraId="318DC7DE" w14:textId="77777777" w:rsidR="008C1934" w:rsidRPr="00551D85" w:rsidRDefault="008C1934" w:rsidP="00671C17">
            <w:pPr>
              <w:spacing w:line="276" w:lineRule="auto"/>
              <w:jc w:val="left"/>
              <w:rPr>
                <w:rFonts w:cs="Arial"/>
              </w:rPr>
            </w:pPr>
            <w:r w:rsidRPr="00551D85">
              <w:rPr>
                <w:rFonts w:cs="Arial"/>
              </w:rPr>
              <w:t>UK</w:t>
            </w:r>
          </w:p>
        </w:tc>
        <w:tc>
          <w:tcPr>
            <w:tcW w:w="1487" w:type="dxa"/>
            <w:shd w:val="clear" w:color="auto" w:fill="FFFFFF" w:themeFill="background1"/>
          </w:tcPr>
          <w:p w14:paraId="27395C4D" w14:textId="77777777" w:rsidR="008C1934" w:rsidRPr="00551D85" w:rsidRDefault="008C1934" w:rsidP="00671C17">
            <w:pPr>
              <w:spacing w:line="276" w:lineRule="auto"/>
              <w:jc w:val="left"/>
              <w:rPr>
                <w:rFonts w:cs="Arial"/>
              </w:rPr>
            </w:pPr>
            <w:r w:rsidRPr="00551D85">
              <w:rPr>
                <w:rFonts w:cs="Arial"/>
              </w:rPr>
              <w:t>Every 6 months</w:t>
            </w:r>
          </w:p>
        </w:tc>
        <w:tc>
          <w:tcPr>
            <w:tcW w:w="2925" w:type="dxa"/>
            <w:shd w:val="clear" w:color="auto" w:fill="FFFFFF" w:themeFill="background1"/>
          </w:tcPr>
          <w:p w14:paraId="5E96C8D8" w14:textId="77777777" w:rsidR="008C1934" w:rsidRPr="00551D85" w:rsidRDefault="008C1934" w:rsidP="00671C17">
            <w:pPr>
              <w:spacing w:line="276" w:lineRule="auto"/>
              <w:jc w:val="left"/>
              <w:rPr>
                <w:rFonts w:eastAsiaTheme="minorHAnsi" w:cs="Arial"/>
              </w:rPr>
            </w:pPr>
            <w:r w:rsidRPr="00551D85">
              <w:rPr>
                <w:rFonts w:cs="Arial"/>
              </w:rPr>
              <w:t>The CCB reviews all LTC-endorsed recommendations for design changes to the Air System that may affect safety, reliability, maintainability or performance. All changes to the design of the Air System must be sanctioned by the CCB.</w:t>
            </w:r>
          </w:p>
          <w:p w14:paraId="59A3DC43" w14:textId="77777777" w:rsidR="008C1934" w:rsidRPr="00551D85" w:rsidRDefault="008C1934" w:rsidP="00671C17">
            <w:pPr>
              <w:spacing w:line="276" w:lineRule="auto"/>
              <w:jc w:val="left"/>
              <w:rPr>
                <w:rFonts w:cs="Arial"/>
              </w:rPr>
            </w:pPr>
          </w:p>
        </w:tc>
        <w:tc>
          <w:tcPr>
            <w:tcW w:w="2887" w:type="dxa"/>
            <w:shd w:val="clear" w:color="auto" w:fill="FFFFFF" w:themeFill="background1"/>
          </w:tcPr>
          <w:p w14:paraId="7E45CF5A" w14:textId="77777777" w:rsidR="008C1934" w:rsidRPr="00551D85" w:rsidRDefault="008C1934" w:rsidP="00671C17">
            <w:pPr>
              <w:spacing w:line="276" w:lineRule="auto"/>
              <w:jc w:val="left"/>
              <w:rPr>
                <w:rFonts w:cs="Arial"/>
              </w:rPr>
            </w:pPr>
            <w:r w:rsidRPr="00551D85">
              <w:rPr>
                <w:rFonts w:cs="Arial"/>
              </w:rPr>
              <w:t>Authority attendees:</w:t>
            </w:r>
          </w:p>
          <w:p w14:paraId="5730A7CE" w14:textId="77777777" w:rsidR="008C1934" w:rsidRPr="00551D85" w:rsidRDefault="008C1934" w:rsidP="008C1934">
            <w:pPr>
              <w:pStyle w:val="ListParagraph"/>
              <w:numPr>
                <w:ilvl w:val="0"/>
                <w:numId w:val="134"/>
              </w:numPr>
              <w:spacing w:line="276" w:lineRule="auto"/>
              <w:contextualSpacing w:val="0"/>
              <w:jc w:val="left"/>
              <w:rPr>
                <w:rFonts w:cs="Arial"/>
              </w:rPr>
            </w:pPr>
            <w:r w:rsidRPr="00551D85">
              <w:rPr>
                <w:rFonts w:cs="Arial"/>
              </w:rPr>
              <w:t>Chief Engineer</w:t>
            </w:r>
          </w:p>
          <w:p w14:paraId="00A26A46" w14:textId="77777777" w:rsidR="008C1934" w:rsidRPr="00551D85" w:rsidRDefault="008C1934" w:rsidP="008C1934">
            <w:pPr>
              <w:pStyle w:val="ListParagraph"/>
              <w:numPr>
                <w:ilvl w:val="0"/>
                <w:numId w:val="134"/>
              </w:numPr>
              <w:spacing w:line="276" w:lineRule="auto"/>
              <w:contextualSpacing w:val="0"/>
              <w:jc w:val="left"/>
              <w:rPr>
                <w:rFonts w:cs="Arial"/>
              </w:rPr>
            </w:pPr>
            <w:r w:rsidRPr="00551D85">
              <w:rPr>
                <w:rFonts w:cs="Arial"/>
              </w:rPr>
              <w:t>Safety / Airworthiness Engineer</w:t>
            </w:r>
          </w:p>
          <w:p w14:paraId="71D3AA23" w14:textId="77777777" w:rsidR="008C1934" w:rsidRPr="00551D85" w:rsidRDefault="008C1934" w:rsidP="008C1934">
            <w:pPr>
              <w:pStyle w:val="ListParagraph"/>
              <w:numPr>
                <w:ilvl w:val="0"/>
                <w:numId w:val="134"/>
              </w:numPr>
              <w:spacing w:line="276" w:lineRule="auto"/>
              <w:contextualSpacing w:val="0"/>
              <w:jc w:val="left"/>
              <w:rPr>
                <w:rFonts w:cs="Arial"/>
              </w:rPr>
            </w:pPr>
            <w:r w:rsidRPr="00551D85">
              <w:rPr>
                <w:rFonts w:cs="Arial"/>
              </w:rPr>
              <w:t>ILS Manager</w:t>
            </w:r>
          </w:p>
          <w:p w14:paraId="6032EF15" w14:textId="77777777" w:rsidR="008C1934" w:rsidRPr="00551D85" w:rsidRDefault="008C1934" w:rsidP="008C1934">
            <w:pPr>
              <w:pStyle w:val="ListParagraph"/>
              <w:numPr>
                <w:ilvl w:val="0"/>
                <w:numId w:val="134"/>
              </w:numPr>
              <w:spacing w:line="276" w:lineRule="auto"/>
              <w:contextualSpacing w:val="0"/>
              <w:jc w:val="left"/>
              <w:rPr>
                <w:rFonts w:cs="Arial"/>
              </w:rPr>
            </w:pPr>
            <w:r w:rsidRPr="00551D85">
              <w:rPr>
                <w:rFonts w:cs="Arial"/>
              </w:rPr>
              <w:t>Supply Chain Manager</w:t>
            </w:r>
          </w:p>
          <w:p w14:paraId="1D0AF370" w14:textId="77777777" w:rsidR="008C1934" w:rsidRPr="00551D85" w:rsidRDefault="008C1934" w:rsidP="008C1934">
            <w:pPr>
              <w:pStyle w:val="ListParagraph"/>
              <w:numPr>
                <w:ilvl w:val="0"/>
                <w:numId w:val="134"/>
              </w:numPr>
              <w:spacing w:line="276" w:lineRule="auto"/>
              <w:contextualSpacing w:val="0"/>
              <w:jc w:val="left"/>
              <w:rPr>
                <w:rFonts w:cs="Arial"/>
              </w:rPr>
            </w:pPr>
            <w:r w:rsidRPr="00551D85">
              <w:rPr>
                <w:rFonts w:cs="Arial"/>
              </w:rPr>
              <w:t>In-Service Manager</w:t>
            </w:r>
          </w:p>
          <w:p w14:paraId="4829DE5D" w14:textId="77777777" w:rsidR="008C1934" w:rsidRPr="00551D85" w:rsidRDefault="008C1934" w:rsidP="008C1934">
            <w:pPr>
              <w:pStyle w:val="ListParagraph"/>
              <w:numPr>
                <w:ilvl w:val="0"/>
                <w:numId w:val="134"/>
              </w:numPr>
              <w:spacing w:line="276" w:lineRule="auto"/>
              <w:contextualSpacing w:val="0"/>
              <w:jc w:val="left"/>
              <w:rPr>
                <w:rFonts w:cs="Arial"/>
              </w:rPr>
            </w:pPr>
            <w:r w:rsidRPr="00551D85">
              <w:rPr>
                <w:rFonts w:cs="Arial"/>
              </w:rPr>
              <w:t>Operations Manager</w:t>
            </w:r>
          </w:p>
          <w:p w14:paraId="094464FD" w14:textId="77777777" w:rsidR="008C1934" w:rsidRPr="00C40D2D" w:rsidRDefault="008C1934" w:rsidP="00671C17">
            <w:pPr>
              <w:spacing w:line="276" w:lineRule="auto"/>
              <w:jc w:val="left"/>
              <w:rPr>
                <w:rFonts w:cs="Arial"/>
              </w:rPr>
            </w:pPr>
            <w:r w:rsidRPr="00C40D2D">
              <w:rPr>
                <w:rFonts w:cs="Arial"/>
              </w:rPr>
              <w:t>System Integrator attendees:</w:t>
            </w:r>
          </w:p>
          <w:p w14:paraId="1FE2F12A" w14:textId="77777777" w:rsidR="008C1934" w:rsidRPr="00551D85" w:rsidRDefault="008C1934" w:rsidP="008C1934">
            <w:pPr>
              <w:pStyle w:val="ListParagraph"/>
              <w:numPr>
                <w:ilvl w:val="0"/>
                <w:numId w:val="134"/>
              </w:numPr>
              <w:spacing w:line="276" w:lineRule="auto"/>
              <w:contextualSpacing w:val="0"/>
              <w:jc w:val="left"/>
              <w:rPr>
                <w:rFonts w:cs="Arial"/>
              </w:rPr>
            </w:pPr>
            <w:r w:rsidRPr="00551D85">
              <w:rPr>
                <w:rFonts w:cs="Arial"/>
              </w:rPr>
              <w:t>Chief Engineer</w:t>
            </w:r>
          </w:p>
          <w:p w14:paraId="604A9506" w14:textId="77777777" w:rsidR="008C1934" w:rsidRPr="00551D85" w:rsidRDefault="008C1934" w:rsidP="008C1934">
            <w:pPr>
              <w:pStyle w:val="ListParagraph"/>
              <w:numPr>
                <w:ilvl w:val="0"/>
                <w:numId w:val="134"/>
              </w:numPr>
              <w:spacing w:line="276" w:lineRule="auto"/>
              <w:contextualSpacing w:val="0"/>
              <w:jc w:val="left"/>
              <w:rPr>
                <w:rFonts w:cs="Arial"/>
              </w:rPr>
            </w:pPr>
            <w:r w:rsidRPr="00551D85">
              <w:rPr>
                <w:rFonts w:cs="Arial"/>
              </w:rPr>
              <w:t>Safety / Airworthiness Engineer</w:t>
            </w:r>
            <w:r w:rsidRPr="00551D85">
              <w:rPr>
                <w:rFonts w:cs="Arial"/>
              </w:rPr>
              <w:tab/>
            </w:r>
          </w:p>
          <w:p w14:paraId="2843ECEF" w14:textId="77777777" w:rsidR="008C1934" w:rsidRPr="00551D85" w:rsidRDefault="008C1934" w:rsidP="008C1934">
            <w:pPr>
              <w:pStyle w:val="ListParagraph"/>
              <w:numPr>
                <w:ilvl w:val="0"/>
                <w:numId w:val="134"/>
              </w:numPr>
              <w:spacing w:line="276" w:lineRule="auto"/>
              <w:contextualSpacing w:val="0"/>
              <w:jc w:val="left"/>
              <w:rPr>
                <w:rFonts w:cs="Arial"/>
              </w:rPr>
            </w:pPr>
            <w:r w:rsidRPr="00551D85">
              <w:rPr>
                <w:rFonts w:cs="Arial"/>
              </w:rPr>
              <w:lastRenderedPageBreak/>
              <w:t>ILS Manager</w:t>
            </w:r>
            <w:r w:rsidRPr="00551D85">
              <w:rPr>
                <w:rFonts w:cs="Arial"/>
              </w:rPr>
              <w:tab/>
            </w:r>
          </w:p>
          <w:p w14:paraId="50E559ED" w14:textId="77777777" w:rsidR="008C1934" w:rsidRPr="00551D85" w:rsidRDefault="008C1934" w:rsidP="008C1934">
            <w:pPr>
              <w:pStyle w:val="ListParagraph"/>
              <w:numPr>
                <w:ilvl w:val="0"/>
                <w:numId w:val="134"/>
              </w:numPr>
              <w:spacing w:line="276" w:lineRule="auto"/>
              <w:contextualSpacing w:val="0"/>
              <w:jc w:val="left"/>
              <w:rPr>
                <w:rFonts w:cs="Arial"/>
              </w:rPr>
            </w:pPr>
            <w:r w:rsidRPr="00551D85">
              <w:rPr>
                <w:rFonts w:cs="Arial"/>
              </w:rPr>
              <w:t>Supply Chain Manager</w:t>
            </w:r>
            <w:r w:rsidRPr="00551D85">
              <w:rPr>
                <w:rFonts w:cs="Arial"/>
              </w:rPr>
              <w:tab/>
            </w:r>
          </w:p>
          <w:p w14:paraId="09B7AF6B" w14:textId="77777777" w:rsidR="008C1934" w:rsidRDefault="008C1934" w:rsidP="008C1934">
            <w:pPr>
              <w:pStyle w:val="ListParagraph"/>
              <w:numPr>
                <w:ilvl w:val="0"/>
                <w:numId w:val="134"/>
              </w:numPr>
              <w:spacing w:line="276" w:lineRule="auto"/>
              <w:contextualSpacing w:val="0"/>
              <w:jc w:val="left"/>
              <w:rPr>
                <w:rFonts w:cs="Arial"/>
              </w:rPr>
            </w:pPr>
            <w:r w:rsidRPr="00551D85">
              <w:rPr>
                <w:rFonts w:cs="Arial"/>
              </w:rPr>
              <w:t>In-Service Manager</w:t>
            </w:r>
          </w:p>
          <w:p w14:paraId="66D158F0" w14:textId="77777777" w:rsidR="008C1934" w:rsidRPr="00551D85" w:rsidRDefault="008C1934" w:rsidP="00671C17">
            <w:pPr>
              <w:pStyle w:val="ListParagraph"/>
              <w:spacing w:line="276" w:lineRule="auto"/>
              <w:rPr>
                <w:rFonts w:cs="Arial"/>
              </w:rPr>
            </w:pPr>
          </w:p>
          <w:p w14:paraId="084DCA74" w14:textId="77777777" w:rsidR="008C1934" w:rsidRPr="00551D85" w:rsidRDefault="008C1934" w:rsidP="008C1934">
            <w:pPr>
              <w:pStyle w:val="ListParagraph"/>
              <w:numPr>
                <w:ilvl w:val="0"/>
                <w:numId w:val="134"/>
              </w:numPr>
              <w:spacing w:line="276" w:lineRule="auto"/>
              <w:contextualSpacing w:val="0"/>
              <w:jc w:val="left"/>
              <w:rPr>
                <w:rFonts w:cs="Arial"/>
              </w:rPr>
            </w:pPr>
            <w:r w:rsidRPr="00551D85">
              <w:rPr>
                <w:rFonts w:cs="Arial"/>
              </w:rPr>
              <w:t>Operations Manager</w:t>
            </w:r>
            <w:r w:rsidRPr="00551D85">
              <w:rPr>
                <w:rFonts w:cs="Arial"/>
              </w:rPr>
              <w:tab/>
            </w:r>
          </w:p>
          <w:p w14:paraId="2B5C80C2" w14:textId="77777777" w:rsidR="008C1934" w:rsidRPr="00551D85" w:rsidRDefault="008C1934" w:rsidP="008C1934">
            <w:pPr>
              <w:pStyle w:val="ListParagraph"/>
              <w:numPr>
                <w:ilvl w:val="0"/>
                <w:numId w:val="134"/>
              </w:numPr>
              <w:spacing w:line="276" w:lineRule="auto"/>
              <w:contextualSpacing w:val="0"/>
              <w:jc w:val="left"/>
              <w:rPr>
                <w:rFonts w:cs="Arial"/>
              </w:rPr>
            </w:pPr>
            <w:r w:rsidRPr="00551D85">
              <w:rPr>
                <w:rFonts w:cs="Arial"/>
              </w:rPr>
              <w:t>Supportability Analysis Manager</w:t>
            </w:r>
          </w:p>
          <w:p w14:paraId="16C46A4C" w14:textId="77777777" w:rsidR="008C1934" w:rsidRPr="00551D85" w:rsidRDefault="008C1934" w:rsidP="00671C17">
            <w:pPr>
              <w:spacing w:line="276" w:lineRule="auto"/>
              <w:jc w:val="left"/>
              <w:rPr>
                <w:rFonts w:cs="Arial"/>
              </w:rPr>
            </w:pPr>
          </w:p>
        </w:tc>
        <w:tc>
          <w:tcPr>
            <w:tcW w:w="2471" w:type="dxa"/>
            <w:shd w:val="clear" w:color="auto" w:fill="FFFFFF" w:themeFill="background1"/>
          </w:tcPr>
          <w:p w14:paraId="082E9498" w14:textId="77777777" w:rsidR="008C1934" w:rsidRPr="00551D85" w:rsidRDefault="008C1934" w:rsidP="00671C17">
            <w:pPr>
              <w:spacing w:line="276" w:lineRule="auto"/>
              <w:jc w:val="left"/>
              <w:rPr>
                <w:rFonts w:cs="Arial"/>
              </w:rPr>
            </w:pPr>
            <w:r w:rsidRPr="00551D85">
              <w:rPr>
                <w:rFonts w:cs="Arial"/>
              </w:rPr>
              <w:lastRenderedPageBreak/>
              <w:t>All LTC-endorsed recommendations for design changes to the Air System.</w:t>
            </w:r>
          </w:p>
        </w:tc>
      </w:tr>
      <w:tr w:rsidR="008C1934" w:rsidRPr="00551D85" w14:paraId="47F7A617" w14:textId="77777777" w:rsidTr="00671C17">
        <w:tc>
          <w:tcPr>
            <w:tcW w:w="1555" w:type="dxa"/>
            <w:shd w:val="clear" w:color="auto" w:fill="FFFFFF" w:themeFill="background1"/>
          </w:tcPr>
          <w:p w14:paraId="76592BB4" w14:textId="77777777" w:rsidR="008C1934" w:rsidRPr="00551D85" w:rsidRDefault="008C1934" w:rsidP="00671C17">
            <w:pPr>
              <w:spacing w:line="276" w:lineRule="auto"/>
              <w:jc w:val="left"/>
              <w:rPr>
                <w:rFonts w:cs="Arial"/>
              </w:rPr>
            </w:pPr>
            <w:r w:rsidRPr="00551D85">
              <w:rPr>
                <w:rFonts w:cs="Arial"/>
              </w:rPr>
              <w:t>Project Safety &amp; Environmental Panel (</w:t>
            </w:r>
            <w:r>
              <w:rPr>
                <w:rFonts w:cs="Arial"/>
              </w:rPr>
              <w:t>“</w:t>
            </w:r>
            <w:r w:rsidRPr="00C40D2D">
              <w:rPr>
                <w:rFonts w:cs="Arial"/>
                <w:b/>
              </w:rPr>
              <w:t>PSEP</w:t>
            </w:r>
            <w:r>
              <w:rPr>
                <w:rFonts w:cs="Arial"/>
              </w:rPr>
              <w:t>”</w:t>
            </w:r>
            <w:r w:rsidRPr="00551D85">
              <w:rPr>
                <w:rFonts w:cs="Arial"/>
              </w:rPr>
              <w:t>)</w:t>
            </w:r>
          </w:p>
        </w:tc>
        <w:tc>
          <w:tcPr>
            <w:tcW w:w="992" w:type="dxa"/>
            <w:shd w:val="clear" w:color="auto" w:fill="FFFFFF" w:themeFill="background1"/>
          </w:tcPr>
          <w:p w14:paraId="55EE9CF0" w14:textId="77777777" w:rsidR="008C1934" w:rsidRPr="00551D85" w:rsidRDefault="008C1934" w:rsidP="00671C17">
            <w:pPr>
              <w:spacing w:line="276" w:lineRule="auto"/>
              <w:jc w:val="left"/>
              <w:rPr>
                <w:rFonts w:cs="Arial"/>
              </w:rPr>
            </w:pPr>
            <w:r w:rsidRPr="00551D85">
              <w:rPr>
                <w:rFonts w:cs="Arial"/>
              </w:rPr>
              <w:t>Support</w:t>
            </w:r>
          </w:p>
        </w:tc>
        <w:tc>
          <w:tcPr>
            <w:tcW w:w="1631" w:type="dxa"/>
            <w:shd w:val="clear" w:color="auto" w:fill="FFFFFF" w:themeFill="background1"/>
          </w:tcPr>
          <w:p w14:paraId="3E078977" w14:textId="77777777" w:rsidR="008C1934" w:rsidRPr="00551D85" w:rsidRDefault="008C1934" w:rsidP="00671C17">
            <w:pPr>
              <w:spacing w:line="276" w:lineRule="auto"/>
              <w:jc w:val="left"/>
              <w:rPr>
                <w:rFonts w:cs="Arial"/>
              </w:rPr>
            </w:pPr>
            <w:r w:rsidRPr="00551D85">
              <w:rPr>
                <w:rFonts w:cs="Arial"/>
              </w:rPr>
              <w:t>UK</w:t>
            </w:r>
          </w:p>
        </w:tc>
        <w:tc>
          <w:tcPr>
            <w:tcW w:w="1487" w:type="dxa"/>
            <w:shd w:val="clear" w:color="auto" w:fill="FFFFFF" w:themeFill="background1"/>
          </w:tcPr>
          <w:p w14:paraId="423171BF" w14:textId="77777777" w:rsidR="008C1934" w:rsidRPr="00551D85" w:rsidRDefault="008C1934" w:rsidP="00671C17">
            <w:pPr>
              <w:spacing w:line="276" w:lineRule="auto"/>
              <w:jc w:val="left"/>
              <w:rPr>
                <w:rFonts w:cs="Arial"/>
              </w:rPr>
            </w:pPr>
            <w:r w:rsidRPr="00551D85">
              <w:rPr>
                <w:rFonts w:cs="Arial"/>
              </w:rPr>
              <w:t>Every 6 months</w:t>
            </w:r>
          </w:p>
        </w:tc>
        <w:tc>
          <w:tcPr>
            <w:tcW w:w="2925" w:type="dxa"/>
            <w:shd w:val="clear" w:color="auto" w:fill="FFFFFF" w:themeFill="background1"/>
          </w:tcPr>
          <w:p w14:paraId="7DE58C37" w14:textId="77777777" w:rsidR="008C1934" w:rsidRPr="00551D85" w:rsidRDefault="008C1934" w:rsidP="00671C17">
            <w:pPr>
              <w:spacing w:line="276" w:lineRule="auto"/>
              <w:jc w:val="left"/>
              <w:rPr>
                <w:rFonts w:cs="Arial"/>
              </w:rPr>
            </w:pPr>
            <w:r w:rsidRPr="00551D85">
              <w:rPr>
                <w:rFonts w:cs="Arial"/>
              </w:rPr>
              <w:t xml:space="preserve">Provides a forum for monitoring and co-ordinating all engineering-related safety, environmental and risk reduction activities, to ensure effective levels of safety and appropriate levels of environmental performance and liability. </w:t>
            </w:r>
          </w:p>
          <w:p w14:paraId="6A412665" w14:textId="77777777" w:rsidR="008C1934" w:rsidRPr="00551D85" w:rsidRDefault="008C1934" w:rsidP="00671C17">
            <w:pPr>
              <w:spacing w:line="276" w:lineRule="auto"/>
              <w:jc w:val="left"/>
              <w:rPr>
                <w:rFonts w:cs="Arial"/>
              </w:rPr>
            </w:pPr>
            <w:r w:rsidRPr="00551D85">
              <w:rPr>
                <w:rFonts w:cs="Arial"/>
              </w:rPr>
              <w:t>Agenda:</w:t>
            </w:r>
          </w:p>
          <w:p w14:paraId="606AD9D0" w14:textId="77777777" w:rsidR="008C1934" w:rsidRPr="00C40D2D" w:rsidRDefault="008C1934" w:rsidP="008C1934">
            <w:pPr>
              <w:pStyle w:val="ListParagraph"/>
              <w:numPr>
                <w:ilvl w:val="0"/>
                <w:numId w:val="142"/>
              </w:numPr>
              <w:spacing w:line="276" w:lineRule="auto"/>
              <w:contextualSpacing w:val="0"/>
              <w:jc w:val="left"/>
              <w:rPr>
                <w:rFonts w:cs="Arial"/>
              </w:rPr>
            </w:pPr>
            <w:r w:rsidRPr="00C40D2D">
              <w:rPr>
                <w:rFonts w:cs="Arial"/>
              </w:rPr>
              <w:t>defining safety team activity;</w:t>
            </w:r>
          </w:p>
          <w:p w14:paraId="7E32FAB1" w14:textId="77777777" w:rsidR="008C1934" w:rsidRPr="00C40D2D" w:rsidRDefault="008C1934" w:rsidP="008C1934">
            <w:pPr>
              <w:pStyle w:val="ListParagraph"/>
              <w:numPr>
                <w:ilvl w:val="0"/>
                <w:numId w:val="142"/>
              </w:numPr>
              <w:spacing w:line="276" w:lineRule="auto"/>
              <w:contextualSpacing w:val="0"/>
              <w:jc w:val="left"/>
              <w:rPr>
                <w:rFonts w:cs="Arial"/>
              </w:rPr>
            </w:pPr>
            <w:r w:rsidRPr="00C40D2D">
              <w:rPr>
                <w:rFonts w:cs="Arial"/>
              </w:rPr>
              <w:t xml:space="preserve">reviews and endorses the risk status recommendations made in the </w:t>
            </w:r>
            <w:r w:rsidRPr="00C40D2D">
              <w:rPr>
                <w:rFonts w:cs="Arial"/>
              </w:rPr>
              <w:lastRenderedPageBreak/>
              <w:t xml:space="preserve">subordinate Working Groups; </w:t>
            </w:r>
          </w:p>
          <w:p w14:paraId="04C85B5B" w14:textId="77777777" w:rsidR="008C1934" w:rsidRPr="00C40D2D" w:rsidRDefault="008C1934" w:rsidP="008C1934">
            <w:pPr>
              <w:pStyle w:val="ListParagraph"/>
              <w:numPr>
                <w:ilvl w:val="0"/>
                <w:numId w:val="142"/>
              </w:numPr>
              <w:spacing w:line="276" w:lineRule="auto"/>
              <w:contextualSpacing w:val="0"/>
              <w:jc w:val="left"/>
              <w:rPr>
                <w:rFonts w:cs="Arial"/>
              </w:rPr>
            </w:pPr>
            <w:r w:rsidRPr="00C40D2D">
              <w:rPr>
                <w:rFonts w:cs="Arial"/>
              </w:rPr>
              <w:t>reporting hazards to the user community;</w:t>
            </w:r>
          </w:p>
          <w:p w14:paraId="156559B3" w14:textId="77777777" w:rsidR="008C1934" w:rsidRPr="00C40D2D" w:rsidRDefault="008C1934" w:rsidP="008C1934">
            <w:pPr>
              <w:pStyle w:val="ListParagraph"/>
              <w:numPr>
                <w:ilvl w:val="0"/>
                <w:numId w:val="142"/>
              </w:numPr>
              <w:spacing w:line="276" w:lineRule="auto"/>
              <w:contextualSpacing w:val="0"/>
              <w:jc w:val="left"/>
              <w:rPr>
                <w:rFonts w:cs="Arial"/>
              </w:rPr>
            </w:pPr>
            <w:r w:rsidRPr="00C40D2D">
              <w:rPr>
                <w:rFonts w:cs="Arial"/>
              </w:rPr>
              <w:t>endorsement of the equipment safety case.</w:t>
            </w:r>
          </w:p>
          <w:p w14:paraId="6C2EDEDF" w14:textId="77777777" w:rsidR="008C1934" w:rsidRPr="00551D85" w:rsidRDefault="008C1934" w:rsidP="00671C17">
            <w:pPr>
              <w:spacing w:line="276" w:lineRule="auto"/>
              <w:jc w:val="left"/>
              <w:rPr>
                <w:rFonts w:cs="Arial"/>
              </w:rPr>
            </w:pPr>
          </w:p>
        </w:tc>
        <w:tc>
          <w:tcPr>
            <w:tcW w:w="2887" w:type="dxa"/>
            <w:shd w:val="clear" w:color="auto" w:fill="FFFFFF" w:themeFill="background1"/>
          </w:tcPr>
          <w:p w14:paraId="5D290FB7" w14:textId="77777777" w:rsidR="008C1934" w:rsidRPr="00551D85" w:rsidRDefault="008C1934" w:rsidP="00671C17">
            <w:pPr>
              <w:spacing w:line="276" w:lineRule="auto"/>
              <w:jc w:val="left"/>
              <w:rPr>
                <w:rFonts w:cs="Arial"/>
              </w:rPr>
            </w:pPr>
            <w:r w:rsidRPr="00551D85">
              <w:rPr>
                <w:rFonts w:cs="Arial"/>
              </w:rPr>
              <w:lastRenderedPageBreak/>
              <w:t>Authority attendees:</w:t>
            </w:r>
          </w:p>
          <w:p w14:paraId="0B4CBF51" w14:textId="77777777" w:rsidR="008C1934" w:rsidRPr="00551D85" w:rsidRDefault="008C1934" w:rsidP="008C1934">
            <w:pPr>
              <w:pStyle w:val="ListParagraph"/>
              <w:numPr>
                <w:ilvl w:val="0"/>
                <w:numId w:val="135"/>
              </w:numPr>
              <w:spacing w:line="276" w:lineRule="auto"/>
              <w:contextualSpacing w:val="0"/>
              <w:jc w:val="left"/>
              <w:rPr>
                <w:rFonts w:cs="Arial"/>
              </w:rPr>
            </w:pPr>
            <w:r w:rsidRPr="00551D85">
              <w:rPr>
                <w:rFonts w:cs="Arial"/>
              </w:rPr>
              <w:t>Chief Engineer</w:t>
            </w:r>
          </w:p>
          <w:p w14:paraId="1A54461E" w14:textId="77777777" w:rsidR="008C1934" w:rsidRPr="00551D85" w:rsidRDefault="008C1934" w:rsidP="008C1934">
            <w:pPr>
              <w:pStyle w:val="ListParagraph"/>
              <w:numPr>
                <w:ilvl w:val="0"/>
                <w:numId w:val="135"/>
              </w:numPr>
              <w:spacing w:line="276" w:lineRule="auto"/>
              <w:contextualSpacing w:val="0"/>
              <w:jc w:val="left"/>
              <w:rPr>
                <w:rFonts w:cs="Arial"/>
              </w:rPr>
            </w:pPr>
            <w:r w:rsidRPr="00551D85">
              <w:rPr>
                <w:rFonts w:cs="Arial"/>
              </w:rPr>
              <w:t>Safety / Airworthiness Engineer</w:t>
            </w:r>
          </w:p>
          <w:p w14:paraId="2E12AF83" w14:textId="77777777" w:rsidR="008C1934" w:rsidRPr="00551D85" w:rsidRDefault="008C1934" w:rsidP="008C1934">
            <w:pPr>
              <w:pStyle w:val="ListParagraph"/>
              <w:numPr>
                <w:ilvl w:val="0"/>
                <w:numId w:val="135"/>
              </w:numPr>
              <w:spacing w:line="276" w:lineRule="auto"/>
              <w:contextualSpacing w:val="0"/>
              <w:jc w:val="left"/>
              <w:rPr>
                <w:rFonts w:cs="Arial"/>
              </w:rPr>
            </w:pPr>
            <w:r w:rsidRPr="00551D85">
              <w:rPr>
                <w:rFonts w:cs="Arial"/>
              </w:rPr>
              <w:t>ILS Manager</w:t>
            </w:r>
          </w:p>
          <w:p w14:paraId="1DE3FA6D" w14:textId="77777777" w:rsidR="008C1934" w:rsidRPr="00551D85" w:rsidRDefault="008C1934" w:rsidP="008C1934">
            <w:pPr>
              <w:pStyle w:val="ListParagraph"/>
              <w:numPr>
                <w:ilvl w:val="0"/>
                <w:numId w:val="135"/>
              </w:numPr>
              <w:spacing w:line="276" w:lineRule="auto"/>
              <w:contextualSpacing w:val="0"/>
              <w:jc w:val="left"/>
              <w:rPr>
                <w:rFonts w:cs="Arial"/>
              </w:rPr>
            </w:pPr>
            <w:r w:rsidRPr="00551D85">
              <w:rPr>
                <w:rFonts w:cs="Arial"/>
              </w:rPr>
              <w:t>Supply Chain Manager</w:t>
            </w:r>
          </w:p>
          <w:p w14:paraId="4E0AE62A" w14:textId="77777777" w:rsidR="008C1934" w:rsidRPr="00551D85" w:rsidRDefault="008C1934" w:rsidP="008C1934">
            <w:pPr>
              <w:pStyle w:val="ListParagraph"/>
              <w:numPr>
                <w:ilvl w:val="0"/>
                <w:numId w:val="135"/>
              </w:numPr>
              <w:spacing w:line="276" w:lineRule="auto"/>
              <w:contextualSpacing w:val="0"/>
              <w:jc w:val="left"/>
              <w:rPr>
                <w:rFonts w:cs="Arial"/>
              </w:rPr>
            </w:pPr>
            <w:r w:rsidRPr="00551D85">
              <w:rPr>
                <w:rFonts w:cs="Arial"/>
              </w:rPr>
              <w:t>In-Service Manager</w:t>
            </w:r>
          </w:p>
          <w:p w14:paraId="132CA670" w14:textId="77777777" w:rsidR="008C1934" w:rsidRPr="00551D85" w:rsidRDefault="008C1934" w:rsidP="008C1934">
            <w:pPr>
              <w:pStyle w:val="ListParagraph"/>
              <w:numPr>
                <w:ilvl w:val="0"/>
                <w:numId w:val="135"/>
              </w:numPr>
              <w:spacing w:line="276" w:lineRule="auto"/>
              <w:contextualSpacing w:val="0"/>
              <w:jc w:val="left"/>
              <w:rPr>
                <w:rFonts w:cs="Arial"/>
              </w:rPr>
            </w:pPr>
            <w:r w:rsidRPr="00551D85">
              <w:rPr>
                <w:rFonts w:cs="Arial"/>
              </w:rPr>
              <w:t>Operations Manager</w:t>
            </w:r>
          </w:p>
          <w:p w14:paraId="32F9CD9C" w14:textId="77777777" w:rsidR="008C1934" w:rsidRPr="00C40D2D" w:rsidRDefault="008C1934" w:rsidP="00671C17">
            <w:pPr>
              <w:jc w:val="left"/>
            </w:pPr>
            <w:r w:rsidRPr="00C40D2D">
              <w:t>System Integrator attendees:</w:t>
            </w:r>
          </w:p>
          <w:p w14:paraId="3451B8FB" w14:textId="77777777" w:rsidR="008C1934" w:rsidRPr="00551D85" w:rsidRDefault="008C1934" w:rsidP="008C1934">
            <w:pPr>
              <w:pStyle w:val="ListParagraph"/>
              <w:numPr>
                <w:ilvl w:val="0"/>
                <w:numId w:val="135"/>
              </w:numPr>
              <w:spacing w:line="276" w:lineRule="auto"/>
              <w:contextualSpacing w:val="0"/>
              <w:jc w:val="left"/>
              <w:rPr>
                <w:rFonts w:cs="Arial"/>
              </w:rPr>
            </w:pPr>
            <w:r w:rsidRPr="00551D85">
              <w:rPr>
                <w:rFonts w:cs="Arial"/>
              </w:rPr>
              <w:t>Chief Engineer</w:t>
            </w:r>
          </w:p>
          <w:p w14:paraId="3E3250D2" w14:textId="77777777" w:rsidR="008C1934" w:rsidRPr="00551D85" w:rsidRDefault="008C1934" w:rsidP="008C1934">
            <w:pPr>
              <w:pStyle w:val="ListParagraph"/>
              <w:numPr>
                <w:ilvl w:val="0"/>
                <w:numId w:val="135"/>
              </w:numPr>
              <w:spacing w:line="276" w:lineRule="auto"/>
              <w:contextualSpacing w:val="0"/>
              <w:jc w:val="left"/>
              <w:rPr>
                <w:rFonts w:cs="Arial"/>
              </w:rPr>
            </w:pPr>
            <w:r w:rsidRPr="00551D85">
              <w:rPr>
                <w:rFonts w:cs="Arial"/>
              </w:rPr>
              <w:t>Safety / Airworthiness Engineer</w:t>
            </w:r>
            <w:r w:rsidRPr="00551D85">
              <w:rPr>
                <w:rFonts w:cs="Arial"/>
              </w:rPr>
              <w:tab/>
            </w:r>
          </w:p>
          <w:p w14:paraId="2B5367C0" w14:textId="77777777" w:rsidR="008C1934" w:rsidRPr="00551D85" w:rsidRDefault="008C1934" w:rsidP="008C1934">
            <w:pPr>
              <w:pStyle w:val="ListParagraph"/>
              <w:numPr>
                <w:ilvl w:val="0"/>
                <w:numId w:val="135"/>
              </w:numPr>
              <w:spacing w:line="276" w:lineRule="auto"/>
              <w:contextualSpacing w:val="0"/>
              <w:jc w:val="left"/>
              <w:rPr>
                <w:rFonts w:cs="Arial"/>
              </w:rPr>
            </w:pPr>
            <w:r w:rsidRPr="00551D85">
              <w:rPr>
                <w:rFonts w:cs="Arial"/>
              </w:rPr>
              <w:lastRenderedPageBreak/>
              <w:t>ILS Manager</w:t>
            </w:r>
            <w:r w:rsidRPr="00551D85">
              <w:rPr>
                <w:rFonts w:cs="Arial"/>
              </w:rPr>
              <w:tab/>
            </w:r>
          </w:p>
          <w:p w14:paraId="39BFF3F6" w14:textId="77777777" w:rsidR="008C1934" w:rsidRPr="00551D85" w:rsidRDefault="008C1934" w:rsidP="008C1934">
            <w:pPr>
              <w:pStyle w:val="ListParagraph"/>
              <w:numPr>
                <w:ilvl w:val="0"/>
                <w:numId w:val="135"/>
              </w:numPr>
              <w:spacing w:line="276" w:lineRule="auto"/>
              <w:contextualSpacing w:val="0"/>
              <w:jc w:val="left"/>
              <w:rPr>
                <w:rFonts w:cs="Arial"/>
              </w:rPr>
            </w:pPr>
            <w:r w:rsidRPr="00551D85">
              <w:rPr>
                <w:rFonts w:cs="Arial"/>
              </w:rPr>
              <w:t>Supply Chain Manager</w:t>
            </w:r>
            <w:r w:rsidRPr="00551D85">
              <w:rPr>
                <w:rFonts w:cs="Arial"/>
              </w:rPr>
              <w:tab/>
            </w:r>
          </w:p>
          <w:p w14:paraId="13FEFB96" w14:textId="77777777" w:rsidR="008C1934" w:rsidRPr="00551D85" w:rsidRDefault="008C1934" w:rsidP="008C1934">
            <w:pPr>
              <w:pStyle w:val="ListParagraph"/>
              <w:numPr>
                <w:ilvl w:val="0"/>
                <w:numId w:val="135"/>
              </w:numPr>
              <w:spacing w:line="276" w:lineRule="auto"/>
              <w:contextualSpacing w:val="0"/>
              <w:jc w:val="left"/>
              <w:rPr>
                <w:rFonts w:cs="Arial"/>
              </w:rPr>
            </w:pPr>
            <w:r w:rsidRPr="00551D85">
              <w:rPr>
                <w:rFonts w:cs="Arial"/>
              </w:rPr>
              <w:t>In-Service Manager</w:t>
            </w:r>
            <w:r w:rsidRPr="00551D85">
              <w:rPr>
                <w:rFonts w:cs="Arial"/>
              </w:rPr>
              <w:tab/>
            </w:r>
          </w:p>
          <w:p w14:paraId="38066D74" w14:textId="77777777" w:rsidR="008C1934" w:rsidRPr="00551D85" w:rsidRDefault="008C1934" w:rsidP="008C1934">
            <w:pPr>
              <w:pStyle w:val="ListParagraph"/>
              <w:numPr>
                <w:ilvl w:val="0"/>
                <w:numId w:val="135"/>
              </w:numPr>
              <w:spacing w:line="276" w:lineRule="auto"/>
              <w:contextualSpacing w:val="0"/>
              <w:jc w:val="left"/>
              <w:rPr>
                <w:rFonts w:cs="Arial"/>
              </w:rPr>
            </w:pPr>
            <w:r w:rsidRPr="00551D85">
              <w:rPr>
                <w:rFonts w:cs="Arial"/>
              </w:rPr>
              <w:t>Operations Manager</w:t>
            </w:r>
            <w:r w:rsidRPr="00551D85">
              <w:rPr>
                <w:rFonts w:cs="Arial"/>
              </w:rPr>
              <w:tab/>
            </w:r>
          </w:p>
          <w:p w14:paraId="69A1CB50" w14:textId="77777777" w:rsidR="008C1934" w:rsidRPr="00551D85" w:rsidRDefault="008C1934" w:rsidP="00671C17">
            <w:pPr>
              <w:spacing w:line="276" w:lineRule="auto"/>
              <w:jc w:val="left"/>
              <w:rPr>
                <w:rFonts w:cs="Arial"/>
              </w:rPr>
            </w:pPr>
          </w:p>
        </w:tc>
        <w:tc>
          <w:tcPr>
            <w:tcW w:w="2471" w:type="dxa"/>
            <w:shd w:val="clear" w:color="auto" w:fill="FFFFFF" w:themeFill="background1"/>
          </w:tcPr>
          <w:p w14:paraId="7F01A389" w14:textId="77777777" w:rsidR="008C1934" w:rsidRPr="00C40D2D" w:rsidRDefault="008C1934" w:rsidP="008C1934">
            <w:pPr>
              <w:pStyle w:val="ListParagraph"/>
              <w:numPr>
                <w:ilvl w:val="0"/>
                <w:numId w:val="135"/>
              </w:numPr>
              <w:spacing w:line="276" w:lineRule="auto"/>
              <w:contextualSpacing w:val="0"/>
              <w:jc w:val="left"/>
              <w:rPr>
                <w:rFonts w:cs="Arial"/>
              </w:rPr>
            </w:pPr>
            <w:r w:rsidRPr="00C40D2D">
              <w:rPr>
                <w:rFonts w:cs="Arial"/>
              </w:rPr>
              <w:lastRenderedPageBreak/>
              <w:t>Risk mitigation and acceptance criteria from the IMWG.</w:t>
            </w:r>
          </w:p>
          <w:p w14:paraId="7CEBB90D" w14:textId="77777777" w:rsidR="008C1934" w:rsidRPr="00C40D2D" w:rsidRDefault="008C1934" w:rsidP="008C1934">
            <w:pPr>
              <w:pStyle w:val="ListParagraph"/>
              <w:numPr>
                <w:ilvl w:val="0"/>
                <w:numId w:val="135"/>
              </w:numPr>
              <w:spacing w:line="276" w:lineRule="auto"/>
              <w:contextualSpacing w:val="0"/>
              <w:jc w:val="left"/>
              <w:rPr>
                <w:rFonts w:cs="Arial"/>
              </w:rPr>
            </w:pPr>
            <w:r w:rsidRPr="00C40D2D">
              <w:rPr>
                <w:rFonts w:cs="Arial"/>
              </w:rPr>
              <w:t>Details of all design changes sanctioned by the CCB.</w:t>
            </w:r>
          </w:p>
          <w:p w14:paraId="7A271258" w14:textId="77777777" w:rsidR="008C1934" w:rsidRPr="00C40D2D" w:rsidRDefault="008C1934" w:rsidP="008C1934">
            <w:pPr>
              <w:pStyle w:val="ListParagraph"/>
              <w:numPr>
                <w:ilvl w:val="0"/>
                <w:numId w:val="135"/>
              </w:numPr>
              <w:spacing w:line="276" w:lineRule="auto"/>
              <w:contextualSpacing w:val="0"/>
              <w:jc w:val="left"/>
              <w:rPr>
                <w:rFonts w:cs="Arial"/>
              </w:rPr>
            </w:pPr>
            <w:r w:rsidRPr="00C40D2D">
              <w:rPr>
                <w:rFonts w:cs="Arial"/>
              </w:rPr>
              <w:t>System Integrator held hazard logs.</w:t>
            </w:r>
          </w:p>
        </w:tc>
      </w:tr>
      <w:tr w:rsidR="008C1934" w:rsidRPr="00551D85" w14:paraId="17132123" w14:textId="77777777" w:rsidTr="00671C17">
        <w:tc>
          <w:tcPr>
            <w:tcW w:w="1555" w:type="dxa"/>
          </w:tcPr>
          <w:p w14:paraId="02AB9E65" w14:textId="77777777" w:rsidR="008C1934" w:rsidRPr="00C40D2D" w:rsidRDefault="008C1934" w:rsidP="00671C17">
            <w:pPr>
              <w:spacing w:line="276" w:lineRule="auto"/>
              <w:jc w:val="left"/>
              <w:rPr>
                <w:rFonts w:cs="Arial"/>
              </w:rPr>
            </w:pPr>
            <w:r w:rsidRPr="00551D85">
              <w:rPr>
                <w:rFonts w:cs="Arial"/>
              </w:rPr>
              <w:t>Quality Working Group</w:t>
            </w:r>
            <w:r>
              <w:rPr>
                <w:rFonts w:cs="Arial"/>
              </w:rPr>
              <w:t xml:space="preserve"> (“</w:t>
            </w:r>
            <w:r>
              <w:rPr>
                <w:rFonts w:cs="Arial"/>
                <w:b/>
              </w:rPr>
              <w:t>QWG</w:t>
            </w:r>
            <w:r>
              <w:rPr>
                <w:rFonts w:cs="Arial"/>
              </w:rPr>
              <w:t>”)</w:t>
            </w:r>
          </w:p>
        </w:tc>
        <w:tc>
          <w:tcPr>
            <w:tcW w:w="992" w:type="dxa"/>
          </w:tcPr>
          <w:p w14:paraId="0CE83A99" w14:textId="77777777" w:rsidR="008C1934" w:rsidRPr="00551D85" w:rsidRDefault="008C1934" w:rsidP="00671C17">
            <w:pPr>
              <w:spacing w:line="276" w:lineRule="auto"/>
              <w:jc w:val="left"/>
              <w:rPr>
                <w:rFonts w:cs="Arial"/>
              </w:rPr>
            </w:pPr>
            <w:r w:rsidRPr="00551D85">
              <w:rPr>
                <w:rFonts w:cs="Arial"/>
              </w:rPr>
              <w:t>Support</w:t>
            </w:r>
          </w:p>
        </w:tc>
        <w:tc>
          <w:tcPr>
            <w:tcW w:w="1631" w:type="dxa"/>
          </w:tcPr>
          <w:p w14:paraId="441CB203" w14:textId="77777777" w:rsidR="008C1934" w:rsidRPr="00551D85" w:rsidRDefault="008C1934" w:rsidP="00671C17">
            <w:pPr>
              <w:spacing w:line="276" w:lineRule="auto"/>
              <w:jc w:val="left"/>
              <w:rPr>
                <w:rFonts w:cs="Arial"/>
              </w:rPr>
            </w:pPr>
            <w:r w:rsidRPr="00551D85">
              <w:rPr>
                <w:rFonts w:cs="Arial"/>
              </w:rPr>
              <w:t>MOD Abbey Wood</w:t>
            </w:r>
          </w:p>
        </w:tc>
        <w:tc>
          <w:tcPr>
            <w:tcW w:w="1487" w:type="dxa"/>
          </w:tcPr>
          <w:p w14:paraId="1BE5F0EE" w14:textId="77777777" w:rsidR="008C1934" w:rsidRPr="00551D85" w:rsidRDefault="008C1934" w:rsidP="00671C17">
            <w:pPr>
              <w:spacing w:line="276" w:lineRule="auto"/>
              <w:jc w:val="left"/>
              <w:rPr>
                <w:rFonts w:cs="Arial"/>
              </w:rPr>
            </w:pPr>
            <w:r w:rsidRPr="00551D85">
              <w:rPr>
                <w:rFonts w:cs="Arial"/>
              </w:rPr>
              <w:t>Every 3 months</w:t>
            </w:r>
          </w:p>
        </w:tc>
        <w:tc>
          <w:tcPr>
            <w:tcW w:w="2925" w:type="dxa"/>
          </w:tcPr>
          <w:p w14:paraId="5F588877" w14:textId="77777777" w:rsidR="008C1934" w:rsidRPr="00551D85" w:rsidRDefault="008C1934" w:rsidP="00671C17">
            <w:pPr>
              <w:spacing w:line="276" w:lineRule="auto"/>
              <w:jc w:val="left"/>
              <w:rPr>
                <w:rFonts w:cs="Arial"/>
              </w:rPr>
            </w:pPr>
            <w:r w:rsidRPr="00551D85">
              <w:rPr>
                <w:rFonts w:cs="Arial"/>
              </w:rPr>
              <w:t>Agenda:</w:t>
            </w:r>
          </w:p>
          <w:p w14:paraId="62782B4C" w14:textId="77777777" w:rsidR="008C1934" w:rsidRPr="00C40D2D" w:rsidRDefault="008C1934" w:rsidP="008C1934">
            <w:pPr>
              <w:pStyle w:val="ListParagraph"/>
              <w:numPr>
                <w:ilvl w:val="0"/>
                <w:numId w:val="137"/>
              </w:numPr>
              <w:spacing w:line="276" w:lineRule="auto"/>
              <w:contextualSpacing w:val="0"/>
              <w:jc w:val="left"/>
              <w:rPr>
                <w:rFonts w:cs="Arial"/>
              </w:rPr>
            </w:pPr>
            <w:r w:rsidRPr="00C40D2D">
              <w:rPr>
                <w:rFonts w:cs="Arial"/>
              </w:rPr>
              <w:t>review of actions from last QWG;</w:t>
            </w:r>
          </w:p>
          <w:p w14:paraId="3721FC4B" w14:textId="77777777" w:rsidR="008C1934" w:rsidRPr="00C40D2D" w:rsidRDefault="008C1934" w:rsidP="008C1934">
            <w:pPr>
              <w:pStyle w:val="ListParagraph"/>
              <w:numPr>
                <w:ilvl w:val="0"/>
                <w:numId w:val="137"/>
              </w:numPr>
              <w:spacing w:line="276" w:lineRule="auto"/>
              <w:contextualSpacing w:val="0"/>
              <w:jc w:val="left"/>
              <w:rPr>
                <w:rFonts w:cs="Arial"/>
              </w:rPr>
            </w:pPr>
            <w:r w:rsidRPr="00C40D2D">
              <w:rPr>
                <w:rFonts w:cs="Arial"/>
              </w:rPr>
              <w:t>ongoing or emergent project QA issues/concerns;</w:t>
            </w:r>
          </w:p>
          <w:p w14:paraId="2DD8A27D" w14:textId="77777777" w:rsidR="008C1934" w:rsidRPr="00C40D2D" w:rsidRDefault="008C1934" w:rsidP="008C1934">
            <w:pPr>
              <w:pStyle w:val="ListParagraph"/>
              <w:numPr>
                <w:ilvl w:val="0"/>
                <w:numId w:val="137"/>
              </w:numPr>
              <w:spacing w:line="276" w:lineRule="auto"/>
              <w:contextualSpacing w:val="0"/>
              <w:jc w:val="left"/>
              <w:rPr>
                <w:rFonts w:cs="Arial"/>
              </w:rPr>
            </w:pPr>
            <w:r w:rsidRPr="00C40D2D">
              <w:rPr>
                <w:rFonts w:cs="Arial"/>
              </w:rPr>
              <w:t>review of Risk Identification, Assessment and Communication rev. 9.1 and Active Risk Management to confirm validity of existing risks and identify any new risks;</w:t>
            </w:r>
          </w:p>
          <w:p w14:paraId="6ADE55B2" w14:textId="77777777" w:rsidR="008C1934" w:rsidRPr="00C40D2D" w:rsidRDefault="008C1934" w:rsidP="008C1934">
            <w:pPr>
              <w:pStyle w:val="ListParagraph"/>
              <w:numPr>
                <w:ilvl w:val="0"/>
                <w:numId w:val="137"/>
              </w:numPr>
              <w:spacing w:line="276" w:lineRule="auto"/>
              <w:contextualSpacing w:val="0"/>
              <w:jc w:val="left"/>
              <w:rPr>
                <w:rFonts w:cs="Arial"/>
              </w:rPr>
            </w:pPr>
            <w:r w:rsidRPr="00C40D2D">
              <w:rPr>
                <w:rFonts w:cs="Arial"/>
              </w:rPr>
              <w:t xml:space="preserve">contract amendment status </w:t>
            </w:r>
            <w:r w:rsidRPr="00C40D2D">
              <w:rPr>
                <w:rFonts w:cs="Arial"/>
              </w:rPr>
              <w:lastRenderedPageBreak/>
              <w:t>and any impact to quality conditions and risks;</w:t>
            </w:r>
          </w:p>
          <w:p w14:paraId="6E8A8805" w14:textId="77777777" w:rsidR="008C1934" w:rsidRPr="00C40D2D" w:rsidRDefault="008C1934" w:rsidP="008C1934">
            <w:pPr>
              <w:pStyle w:val="ListParagraph"/>
              <w:numPr>
                <w:ilvl w:val="0"/>
                <w:numId w:val="137"/>
              </w:numPr>
              <w:spacing w:line="276" w:lineRule="auto"/>
              <w:contextualSpacing w:val="0"/>
              <w:jc w:val="left"/>
              <w:rPr>
                <w:rFonts w:cs="Arial"/>
              </w:rPr>
            </w:pPr>
            <w:r w:rsidRPr="00C40D2D">
              <w:rPr>
                <w:rFonts w:cs="Arial"/>
              </w:rPr>
              <w:t>status of Global Quality Assurance System delivery since last QWG;</w:t>
            </w:r>
          </w:p>
          <w:p w14:paraId="5391197B" w14:textId="77777777" w:rsidR="008C1934" w:rsidRPr="00C40D2D" w:rsidRDefault="008C1934" w:rsidP="008C1934">
            <w:pPr>
              <w:pStyle w:val="ListParagraph"/>
              <w:numPr>
                <w:ilvl w:val="0"/>
                <w:numId w:val="137"/>
              </w:numPr>
              <w:spacing w:line="276" w:lineRule="auto"/>
              <w:contextualSpacing w:val="0"/>
              <w:jc w:val="left"/>
              <w:rPr>
                <w:rFonts w:cs="Arial"/>
              </w:rPr>
            </w:pPr>
            <w:r w:rsidRPr="00C40D2D">
              <w:rPr>
                <w:rFonts w:cs="Arial"/>
              </w:rPr>
              <w:t>Risk Identification, Assessment and Communication, Reports, Risk Surveillance Plans;</w:t>
            </w:r>
          </w:p>
          <w:p w14:paraId="008B72A8" w14:textId="77777777" w:rsidR="008C1934" w:rsidRPr="00C40D2D" w:rsidRDefault="008C1934" w:rsidP="008C1934">
            <w:pPr>
              <w:pStyle w:val="ListParagraph"/>
              <w:numPr>
                <w:ilvl w:val="0"/>
                <w:numId w:val="137"/>
              </w:numPr>
              <w:spacing w:line="276" w:lineRule="auto"/>
              <w:contextualSpacing w:val="0"/>
              <w:jc w:val="left"/>
              <w:rPr>
                <w:rFonts w:cs="Arial"/>
              </w:rPr>
            </w:pPr>
            <w:r w:rsidRPr="00C40D2D">
              <w:rPr>
                <w:rFonts w:cs="Arial"/>
              </w:rPr>
              <w:t>Quality Deficiency Reports and supplier responses, corrective action;</w:t>
            </w:r>
          </w:p>
          <w:p w14:paraId="00BA4AE3" w14:textId="77777777" w:rsidR="008C1934" w:rsidRPr="00C40D2D" w:rsidRDefault="008C1934" w:rsidP="008C1934">
            <w:pPr>
              <w:pStyle w:val="ListParagraph"/>
              <w:numPr>
                <w:ilvl w:val="0"/>
                <w:numId w:val="137"/>
              </w:numPr>
              <w:spacing w:line="276" w:lineRule="auto"/>
              <w:contextualSpacing w:val="0"/>
              <w:jc w:val="left"/>
              <w:rPr>
                <w:rFonts w:cs="Arial"/>
              </w:rPr>
            </w:pPr>
            <w:r w:rsidRPr="00C40D2D">
              <w:rPr>
                <w:rFonts w:cs="Arial"/>
              </w:rPr>
              <w:t>status of contractors' Quality Plans.</w:t>
            </w:r>
          </w:p>
        </w:tc>
        <w:tc>
          <w:tcPr>
            <w:tcW w:w="2887" w:type="dxa"/>
          </w:tcPr>
          <w:p w14:paraId="05D78E42" w14:textId="77777777" w:rsidR="008C1934" w:rsidRPr="00551D85" w:rsidRDefault="008C1934" w:rsidP="00671C17">
            <w:pPr>
              <w:spacing w:line="276" w:lineRule="auto"/>
              <w:jc w:val="left"/>
              <w:rPr>
                <w:rFonts w:cs="Arial"/>
              </w:rPr>
            </w:pPr>
            <w:r w:rsidRPr="00551D85">
              <w:rPr>
                <w:rFonts w:cs="Arial"/>
              </w:rPr>
              <w:lastRenderedPageBreak/>
              <w:t>Authority attendees:</w:t>
            </w:r>
          </w:p>
          <w:p w14:paraId="397923E6" w14:textId="77777777" w:rsidR="008C1934" w:rsidRPr="00C40D2D" w:rsidRDefault="008C1934" w:rsidP="008C1934">
            <w:pPr>
              <w:pStyle w:val="ListParagraph"/>
              <w:numPr>
                <w:ilvl w:val="0"/>
                <w:numId w:val="136"/>
              </w:numPr>
              <w:spacing w:line="276" w:lineRule="auto"/>
              <w:contextualSpacing w:val="0"/>
              <w:jc w:val="left"/>
              <w:rPr>
                <w:rFonts w:cs="Arial"/>
              </w:rPr>
            </w:pPr>
            <w:r w:rsidRPr="00C40D2D">
              <w:rPr>
                <w:rFonts w:cs="Arial"/>
              </w:rPr>
              <w:t>Quality Manager</w:t>
            </w:r>
          </w:p>
          <w:p w14:paraId="7762F64E" w14:textId="77777777" w:rsidR="008C1934" w:rsidRPr="00551D85" w:rsidRDefault="008C1934" w:rsidP="00671C17">
            <w:pPr>
              <w:spacing w:line="276" w:lineRule="auto"/>
              <w:jc w:val="left"/>
              <w:rPr>
                <w:rFonts w:cs="Arial"/>
              </w:rPr>
            </w:pPr>
            <w:r w:rsidRPr="00551D85">
              <w:rPr>
                <w:rFonts w:cs="Arial"/>
              </w:rPr>
              <w:t>System Integrator attendees:</w:t>
            </w:r>
          </w:p>
          <w:p w14:paraId="2A900792" w14:textId="77777777" w:rsidR="008C1934" w:rsidRPr="00C40D2D" w:rsidRDefault="008C1934" w:rsidP="008C1934">
            <w:pPr>
              <w:pStyle w:val="ListParagraph"/>
              <w:numPr>
                <w:ilvl w:val="0"/>
                <w:numId w:val="136"/>
              </w:numPr>
              <w:spacing w:line="276" w:lineRule="auto"/>
              <w:contextualSpacing w:val="0"/>
              <w:jc w:val="left"/>
              <w:rPr>
                <w:rFonts w:cs="Arial"/>
              </w:rPr>
            </w:pPr>
            <w:r w:rsidRPr="00C40D2D">
              <w:rPr>
                <w:rFonts w:cs="Arial"/>
              </w:rPr>
              <w:t>Quality Manager</w:t>
            </w:r>
          </w:p>
        </w:tc>
        <w:tc>
          <w:tcPr>
            <w:tcW w:w="2471" w:type="dxa"/>
          </w:tcPr>
          <w:p w14:paraId="727F41FB" w14:textId="77777777" w:rsidR="008C1934" w:rsidRPr="00551D85" w:rsidRDefault="008C1934" w:rsidP="00671C17">
            <w:pPr>
              <w:spacing w:line="276" w:lineRule="auto"/>
              <w:jc w:val="left"/>
              <w:rPr>
                <w:rFonts w:cs="Arial"/>
              </w:rPr>
            </w:pPr>
            <w:r w:rsidRPr="00551D85">
              <w:rPr>
                <w:rFonts w:cs="Arial"/>
              </w:rPr>
              <w:t>Quality Issues Reports</w:t>
            </w:r>
          </w:p>
        </w:tc>
      </w:tr>
      <w:tr w:rsidR="008C1934" w:rsidRPr="00551D85" w14:paraId="51D5F578" w14:textId="77777777" w:rsidTr="00671C17">
        <w:tc>
          <w:tcPr>
            <w:tcW w:w="1555" w:type="dxa"/>
          </w:tcPr>
          <w:p w14:paraId="53EB055E" w14:textId="77777777" w:rsidR="008C1934" w:rsidRPr="00551D85" w:rsidRDefault="008C1934" w:rsidP="00671C17">
            <w:pPr>
              <w:spacing w:line="276" w:lineRule="auto"/>
              <w:jc w:val="left"/>
              <w:rPr>
                <w:rFonts w:cs="Arial"/>
              </w:rPr>
            </w:pPr>
            <w:r w:rsidRPr="00551D85">
              <w:rPr>
                <w:rFonts w:cs="Arial"/>
              </w:rPr>
              <w:t>Preliminary Design Review (</w:t>
            </w:r>
            <w:r>
              <w:rPr>
                <w:rFonts w:cs="Arial"/>
              </w:rPr>
              <w:t>“</w:t>
            </w:r>
            <w:r w:rsidRPr="00C40D2D">
              <w:rPr>
                <w:rFonts w:cs="Arial"/>
                <w:b/>
              </w:rPr>
              <w:t>PDR</w:t>
            </w:r>
            <w:r>
              <w:rPr>
                <w:rFonts w:cs="Arial"/>
              </w:rPr>
              <w:t>”</w:t>
            </w:r>
            <w:r w:rsidRPr="00551D85">
              <w:rPr>
                <w:rFonts w:cs="Arial"/>
              </w:rPr>
              <w:t>)</w:t>
            </w:r>
          </w:p>
        </w:tc>
        <w:tc>
          <w:tcPr>
            <w:tcW w:w="992" w:type="dxa"/>
          </w:tcPr>
          <w:p w14:paraId="7A39D630" w14:textId="77777777" w:rsidR="008C1934" w:rsidRPr="00551D85" w:rsidRDefault="008C1934" w:rsidP="00671C17">
            <w:pPr>
              <w:spacing w:line="276" w:lineRule="auto"/>
              <w:jc w:val="left"/>
              <w:rPr>
                <w:rFonts w:cs="Arial"/>
              </w:rPr>
            </w:pPr>
            <w:r w:rsidRPr="00551D85">
              <w:rPr>
                <w:rFonts w:cs="Arial"/>
              </w:rPr>
              <w:t xml:space="preserve">Support </w:t>
            </w:r>
          </w:p>
        </w:tc>
        <w:tc>
          <w:tcPr>
            <w:tcW w:w="1631" w:type="dxa"/>
          </w:tcPr>
          <w:p w14:paraId="17DAF6FC" w14:textId="77777777" w:rsidR="008C1934" w:rsidRPr="00551D85" w:rsidRDefault="008C1934" w:rsidP="00671C17">
            <w:pPr>
              <w:spacing w:line="276" w:lineRule="auto"/>
              <w:jc w:val="left"/>
              <w:rPr>
                <w:rFonts w:cs="Arial"/>
              </w:rPr>
            </w:pPr>
            <w:bookmarkStart w:id="58" w:name="_Hlk80209213"/>
            <w:r w:rsidRPr="00551D85">
              <w:rPr>
                <w:rFonts w:cs="Arial"/>
              </w:rPr>
              <w:t>To be agreed by the Authority and the System Integrator</w:t>
            </w:r>
            <w:bookmarkEnd w:id="58"/>
          </w:p>
        </w:tc>
        <w:tc>
          <w:tcPr>
            <w:tcW w:w="1487" w:type="dxa"/>
          </w:tcPr>
          <w:p w14:paraId="4641EBA7" w14:textId="77777777" w:rsidR="008C1934" w:rsidRPr="00551D85" w:rsidRDefault="008C1934" w:rsidP="00671C17">
            <w:pPr>
              <w:spacing w:line="276" w:lineRule="auto"/>
              <w:jc w:val="left"/>
              <w:rPr>
                <w:rFonts w:cs="Arial"/>
              </w:rPr>
            </w:pPr>
            <w:r w:rsidRPr="00551D85">
              <w:rPr>
                <w:rFonts w:cs="Arial"/>
              </w:rPr>
              <w:t>Within 1 month of Contract award</w:t>
            </w:r>
          </w:p>
        </w:tc>
        <w:tc>
          <w:tcPr>
            <w:tcW w:w="2925" w:type="dxa"/>
          </w:tcPr>
          <w:p w14:paraId="69FA31CB" w14:textId="77777777" w:rsidR="008C1934" w:rsidRPr="00551D85" w:rsidRDefault="008C1934" w:rsidP="00671C17">
            <w:pPr>
              <w:spacing w:line="276" w:lineRule="auto"/>
              <w:jc w:val="left"/>
              <w:rPr>
                <w:rFonts w:cs="Arial"/>
              </w:rPr>
            </w:pPr>
            <w:r w:rsidRPr="00551D85">
              <w:rPr>
                <w:rFonts w:cs="Arial"/>
              </w:rPr>
              <w:t xml:space="preserve">A multi-disciplined product and process assessment to ensure that the proposed Air System solution under review can proceed into the detailed design phase and meet the stated performance requirements </w:t>
            </w:r>
            <w:r w:rsidRPr="00551D85">
              <w:rPr>
                <w:rFonts w:cs="Arial"/>
              </w:rPr>
              <w:lastRenderedPageBreak/>
              <w:t>in the SRD within the agreed performance, time, cost and risk constraints.</w:t>
            </w:r>
          </w:p>
        </w:tc>
        <w:tc>
          <w:tcPr>
            <w:tcW w:w="2887" w:type="dxa"/>
          </w:tcPr>
          <w:p w14:paraId="3E552791" w14:textId="77777777" w:rsidR="008C1934" w:rsidRPr="00551D85" w:rsidRDefault="008C1934" w:rsidP="00671C17">
            <w:pPr>
              <w:spacing w:line="276" w:lineRule="auto"/>
              <w:jc w:val="left"/>
              <w:rPr>
                <w:rFonts w:cs="Arial"/>
              </w:rPr>
            </w:pPr>
            <w:r w:rsidRPr="00551D85">
              <w:rPr>
                <w:rFonts w:cs="Arial"/>
              </w:rPr>
              <w:lastRenderedPageBreak/>
              <w:t>Authority attendees:</w:t>
            </w:r>
          </w:p>
          <w:p w14:paraId="63DBB1F3" w14:textId="77777777" w:rsidR="008C1934" w:rsidRPr="00C40D2D" w:rsidRDefault="008C1934" w:rsidP="008C1934">
            <w:pPr>
              <w:pStyle w:val="ListParagraph"/>
              <w:numPr>
                <w:ilvl w:val="0"/>
                <w:numId w:val="136"/>
              </w:numPr>
              <w:spacing w:line="276" w:lineRule="auto"/>
              <w:contextualSpacing w:val="0"/>
              <w:jc w:val="left"/>
              <w:rPr>
                <w:rFonts w:cs="Arial"/>
              </w:rPr>
            </w:pPr>
            <w:r w:rsidRPr="00C40D2D">
              <w:rPr>
                <w:rFonts w:cs="Arial"/>
              </w:rPr>
              <w:t>Programme Representative</w:t>
            </w:r>
          </w:p>
          <w:p w14:paraId="7E46B408" w14:textId="77777777" w:rsidR="008C1934" w:rsidRPr="00C40D2D" w:rsidRDefault="008C1934" w:rsidP="008C1934">
            <w:pPr>
              <w:pStyle w:val="ListParagraph"/>
              <w:numPr>
                <w:ilvl w:val="0"/>
                <w:numId w:val="136"/>
              </w:numPr>
              <w:spacing w:line="276" w:lineRule="auto"/>
              <w:contextualSpacing w:val="0"/>
              <w:jc w:val="left"/>
              <w:rPr>
                <w:rFonts w:cs="Arial"/>
              </w:rPr>
            </w:pPr>
            <w:r w:rsidRPr="00C40D2D">
              <w:rPr>
                <w:rFonts w:cs="Arial"/>
              </w:rPr>
              <w:t>Operations Representative</w:t>
            </w:r>
          </w:p>
          <w:p w14:paraId="7975814D" w14:textId="77777777" w:rsidR="008C1934" w:rsidRPr="00C40D2D" w:rsidRDefault="008C1934" w:rsidP="008C1934">
            <w:pPr>
              <w:pStyle w:val="ListParagraph"/>
              <w:numPr>
                <w:ilvl w:val="0"/>
                <w:numId w:val="136"/>
              </w:numPr>
              <w:spacing w:line="276" w:lineRule="auto"/>
              <w:contextualSpacing w:val="0"/>
              <w:jc w:val="left"/>
              <w:rPr>
                <w:rFonts w:cs="Arial"/>
              </w:rPr>
            </w:pPr>
            <w:r w:rsidRPr="00C40D2D">
              <w:rPr>
                <w:rFonts w:cs="Arial"/>
              </w:rPr>
              <w:t>Commercial Representative</w:t>
            </w:r>
          </w:p>
          <w:p w14:paraId="2BEE647B" w14:textId="77777777" w:rsidR="008C1934" w:rsidRPr="00C40D2D" w:rsidRDefault="008C1934" w:rsidP="008C1934">
            <w:pPr>
              <w:pStyle w:val="ListParagraph"/>
              <w:numPr>
                <w:ilvl w:val="0"/>
                <w:numId w:val="136"/>
              </w:numPr>
              <w:spacing w:line="276" w:lineRule="auto"/>
              <w:contextualSpacing w:val="0"/>
              <w:jc w:val="left"/>
              <w:rPr>
                <w:rFonts w:cs="Arial"/>
              </w:rPr>
            </w:pPr>
            <w:r w:rsidRPr="00C40D2D">
              <w:rPr>
                <w:rFonts w:cs="Arial"/>
              </w:rPr>
              <w:lastRenderedPageBreak/>
              <w:t>Engineering and Safety Representative</w:t>
            </w:r>
          </w:p>
          <w:p w14:paraId="73917FBF" w14:textId="77777777" w:rsidR="008C1934" w:rsidRPr="00C40D2D" w:rsidRDefault="008C1934" w:rsidP="008C1934">
            <w:pPr>
              <w:pStyle w:val="ListParagraph"/>
              <w:numPr>
                <w:ilvl w:val="0"/>
                <w:numId w:val="136"/>
              </w:numPr>
              <w:spacing w:line="276" w:lineRule="auto"/>
              <w:contextualSpacing w:val="0"/>
              <w:jc w:val="left"/>
              <w:rPr>
                <w:rFonts w:cs="Arial"/>
              </w:rPr>
            </w:pPr>
            <w:r w:rsidRPr="00C40D2D">
              <w:rPr>
                <w:rFonts w:cs="Arial"/>
              </w:rPr>
              <w:t>Finance Representative</w:t>
            </w:r>
          </w:p>
          <w:p w14:paraId="2FDEC404" w14:textId="77777777" w:rsidR="008C1934" w:rsidRPr="00C40D2D" w:rsidRDefault="008C1934" w:rsidP="008C1934">
            <w:pPr>
              <w:pStyle w:val="ListParagraph"/>
              <w:numPr>
                <w:ilvl w:val="0"/>
                <w:numId w:val="136"/>
              </w:numPr>
              <w:spacing w:line="276" w:lineRule="auto"/>
              <w:contextualSpacing w:val="0"/>
              <w:jc w:val="left"/>
              <w:rPr>
                <w:rFonts w:cs="Arial"/>
              </w:rPr>
            </w:pPr>
            <w:r w:rsidRPr="00C40D2D">
              <w:rPr>
                <w:rFonts w:cs="Arial"/>
              </w:rPr>
              <w:t>Front Line Command Representatives</w:t>
            </w:r>
          </w:p>
          <w:p w14:paraId="10128A39" w14:textId="77777777" w:rsidR="008C1934" w:rsidRPr="00551D85" w:rsidRDefault="008C1934" w:rsidP="00671C17">
            <w:pPr>
              <w:spacing w:line="276" w:lineRule="auto"/>
              <w:jc w:val="left"/>
              <w:rPr>
                <w:rFonts w:cs="Arial"/>
              </w:rPr>
            </w:pPr>
            <w:r w:rsidRPr="00551D85">
              <w:rPr>
                <w:rFonts w:cs="Arial"/>
              </w:rPr>
              <w:t>System Integrator attendees:</w:t>
            </w:r>
          </w:p>
          <w:p w14:paraId="324D6C19" w14:textId="77777777" w:rsidR="008C1934" w:rsidRPr="00551D85" w:rsidRDefault="008C1934" w:rsidP="008C1934">
            <w:pPr>
              <w:pStyle w:val="ListParagraph"/>
              <w:numPr>
                <w:ilvl w:val="0"/>
                <w:numId w:val="138"/>
              </w:numPr>
              <w:spacing w:line="276" w:lineRule="auto"/>
              <w:contextualSpacing w:val="0"/>
              <w:jc w:val="left"/>
              <w:rPr>
                <w:rFonts w:cs="Arial"/>
              </w:rPr>
            </w:pPr>
            <w:r w:rsidRPr="00551D85">
              <w:rPr>
                <w:rFonts w:cs="Arial"/>
              </w:rPr>
              <w:t>Programme Manager</w:t>
            </w:r>
          </w:p>
          <w:p w14:paraId="5F38C82F" w14:textId="77777777" w:rsidR="008C1934" w:rsidRPr="00551D85" w:rsidRDefault="008C1934" w:rsidP="008C1934">
            <w:pPr>
              <w:pStyle w:val="ListParagraph"/>
              <w:numPr>
                <w:ilvl w:val="0"/>
                <w:numId w:val="138"/>
              </w:numPr>
              <w:spacing w:line="276" w:lineRule="auto"/>
              <w:contextualSpacing w:val="0"/>
              <w:jc w:val="left"/>
              <w:rPr>
                <w:rFonts w:cs="Arial"/>
              </w:rPr>
            </w:pPr>
            <w:r w:rsidRPr="00551D85">
              <w:rPr>
                <w:rFonts w:cs="Arial"/>
              </w:rPr>
              <w:t>Engineering Manager</w:t>
            </w:r>
          </w:p>
          <w:p w14:paraId="20648965" w14:textId="77777777" w:rsidR="008C1934" w:rsidRPr="00551D85" w:rsidRDefault="008C1934" w:rsidP="008C1934">
            <w:pPr>
              <w:pStyle w:val="ListParagraph"/>
              <w:numPr>
                <w:ilvl w:val="0"/>
                <w:numId w:val="138"/>
              </w:numPr>
              <w:spacing w:line="276" w:lineRule="auto"/>
              <w:contextualSpacing w:val="0"/>
              <w:jc w:val="left"/>
              <w:rPr>
                <w:rFonts w:cs="Arial"/>
              </w:rPr>
            </w:pPr>
            <w:r w:rsidRPr="00551D85">
              <w:rPr>
                <w:rFonts w:cs="Arial"/>
              </w:rPr>
              <w:t>Commercial/Contract Manager</w:t>
            </w:r>
          </w:p>
          <w:p w14:paraId="4BF7A4C2" w14:textId="77777777" w:rsidR="008C1934" w:rsidRPr="00551D85" w:rsidRDefault="008C1934" w:rsidP="008C1934">
            <w:pPr>
              <w:pStyle w:val="ListParagraph"/>
              <w:numPr>
                <w:ilvl w:val="0"/>
                <w:numId w:val="138"/>
              </w:numPr>
              <w:spacing w:line="276" w:lineRule="auto"/>
              <w:contextualSpacing w:val="0"/>
              <w:jc w:val="left"/>
              <w:rPr>
                <w:rFonts w:cs="Arial"/>
              </w:rPr>
            </w:pPr>
            <w:r w:rsidRPr="00551D85">
              <w:rPr>
                <w:rFonts w:cs="Arial"/>
              </w:rPr>
              <w:t>Engineering and Safety Manager</w:t>
            </w:r>
          </w:p>
          <w:p w14:paraId="767881BC" w14:textId="77777777" w:rsidR="008C1934" w:rsidRPr="00C40D2D" w:rsidRDefault="008C1934" w:rsidP="008C1934">
            <w:pPr>
              <w:pStyle w:val="ListParagraph"/>
              <w:numPr>
                <w:ilvl w:val="0"/>
                <w:numId w:val="138"/>
              </w:numPr>
              <w:spacing w:line="276" w:lineRule="auto"/>
              <w:contextualSpacing w:val="0"/>
              <w:jc w:val="left"/>
              <w:rPr>
                <w:rFonts w:cs="Arial"/>
              </w:rPr>
            </w:pPr>
            <w:r w:rsidRPr="00C40D2D">
              <w:rPr>
                <w:rFonts w:cs="Arial"/>
              </w:rPr>
              <w:t>Finance Manager</w:t>
            </w:r>
          </w:p>
        </w:tc>
        <w:tc>
          <w:tcPr>
            <w:tcW w:w="2471" w:type="dxa"/>
          </w:tcPr>
          <w:p w14:paraId="081612A5" w14:textId="77777777" w:rsidR="008C1934" w:rsidRPr="00551D85" w:rsidRDefault="008C1934" w:rsidP="00671C17">
            <w:pPr>
              <w:spacing w:line="276" w:lineRule="auto"/>
              <w:jc w:val="left"/>
              <w:rPr>
                <w:rFonts w:cs="Arial"/>
              </w:rPr>
            </w:pPr>
            <w:r w:rsidRPr="00551D85">
              <w:rPr>
                <w:rFonts w:cs="Arial"/>
              </w:rPr>
              <w:lastRenderedPageBreak/>
              <w:t>To be agreed by the Authority and the System Integrator</w:t>
            </w:r>
          </w:p>
        </w:tc>
      </w:tr>
      <w:tr w:rsidR="008C1934" w:rsidRPr="00551D85" w14:paraId="3D39C3B5" w14:textId="77777777" w:rsidTr="00671C17">
        <w:tc>
          <w:tcPr>
            <w:tcW w:w="1555" w:type="dxa"/>
          </w:tcPr>
          <w:p w14:paraId="1836D8E8" w14:textId="77777777" w:rsidR="008C1934" w:rsidRPr="00551D85" w:rsidRDefault="008C1934" w:rsidP="00671C17">
            <w:pPr>
              <w:spacing w:line="276" w:lineRule="auto"/>
              <w:jc w:val="left"/>
              <w:rPr>
                <w:rFonts w:cs="Arial"/>
              </w:rPr>
            </w:pPr>
            <w:r w:rsidRPr="00551D85">
              <w:rPr>
                <w:rFonts w:cs="Arial"/>
              </w:rPr>
              <w:t>Critical Design Review (</w:t>
            </w:r>
            <w:r>
              <w:rPr>
                <w:rFonts w:cs="Arial"/>
              </w:rPr>
              <w:t>“</w:t>
            </w:r>
            <w:r w:rsidRPr="00C40D2D">
              <w:rPr>
                <w:rFonts w:cs="Arial"/>
                <w:b/>
              </w:rPr>
              <w:t>CDR</w:t>
            </w:r>
            <w:r>
              <w:rPr>
                <w:rFonts w:cs="Arial"/>
              </w:rPr>
              <w:t>”</w:t>
            </w:r>
            <w:r w:rsidRPr="00551D85">
              <w:rPr>
                <w:rFonts w:cs="Arial"/>
              </w:rPr>
              <w:t>)</w:t>
            </w:r>
          </w:p>
        </w:tc>
        <w:tc>
          <w:tcPr>
            <w:tcW w:w="992" w:type="dxa"/>
          </w:tcPr>
          <w:p w14:paraId="0B2C0DBB" w14:textId="77777777" w:rsidR="008C1934" w:rsidRPr="00551D85" w:rsidRDefault="008C1934" w:rsidP="00671C17">
            <w:pPr>
              <w:spacing w:line="276" w:lineRule="auto"/>
              <w:jc w:val="left"/>
              <w:rPr>
                <w:rFonts w:cs="Arial"/>
              </w:rPr>
            </w:pPr>
            <w:r w:rsidRPr="00551D85">
              <w:rPr>
                <w:rFonts w:cs="Arial"/>
              </w:rPr>
              <w:t>Support</w:t>
            </w:r>
          </w:p>
        </w:tc>
        <w:tc>
          <w:tcPr>
            <w:tcW w:w="1631" w:type="dxa"/>
          </w:tcPr>
          <w:p w14:paraId="3417836B" w14:textId="77777777" w:rsidR="008C1934" w:rsidRPr="00551D85" w:rsidRDefault="008C1934" w:rsidP="00671C17">
            <w:pPr>
              <w:spacing w:line="276" w:lineRule="auto"/>
              <w:jc w:val="left"/>
              <w:rPr>
                <w:rFonts w:cs="Arial"/>
              </w:rPr>
            </w:pPr>
            <w:r w:rsidRPr="00551D85">
              <w:rPr>
                <w:rFonts w:cs="Arial"/>
              </w:rPr>
              <w:t>UK</w:t>
            </w:r>
          </w:p>
        </w:tc>
        <w:tc>
          <w:tcPr>
            <w:tcW w:w="1487" w:type="dxa"/>
          </w:tcPr>
          <w:p w14:paraId="05197A77" w14:textId="77777777" w:rsidR="008C1934" w:rsidRPr="00551D85" w:rsidRDefault="008C1934" w:rsidP="00671C17">
            <w:pPr>
              <w:spacing w:line="276" w:lineRule="auto"/>
              <w:jc w:val="left"/>
              <w:rPr>
                <w:rFonts w:cs="Arial"/>
              </w:rPr>
            </w:pPr>
            <w:r w:rsidRPr="00551D85">
              <w:rPr>
                <w:rFonts w:cs="Arial"/>
              </w:rPr>
              <w:t>To be agreed by the Authority and the System Integrator at PDR</w:t>
            </w:r>
          </w:p>
        </w:tc>
        <w:tc>
          <w:tcPr>
            <w:tcW w:w="2925" w:type="dxa"/>
          </w:tcPr>
          <w:p w14:paraId="3D7BCB7F" w14:textId="77777777" w:rsidR="008C1934" w:rsidRPr="00551D85" w:rsidRDefault="008C1934" w:rsidP="00671C17">
            <w:pPr>
              <w:spacing w:line="276" w:lineRule="auto"/>
              <w:jc w:val="left"/>
              <w:rPr>
                <w:rFonts w:cs="Arial"/>
              </w:rPr>
            </w:pPr>
            <w:r w:rsidRPr="00551D85">
              <w:rPr>
                <w:rFonts w:cs="Arial"/>
              </w:rPr>
              <w:t>An assessment of the Air System technical solution to ensure it has a reasonable expectation of meeting the SRD within the agreed performance, test and cost envelope.</w:t>
            </w:r>
          </w:p>
        </w:tc>
        <w:tc>
          <w:tcPr>
            <w:tcW w:w="2887" w:type="dxa"/>
          </w:tcPr>
          <w:p w14:paraId="513A9DAE" w14:textId="77777777" w:rsidR="008C1934" w:rsidRPr="00C40D2D" w:rsidRDefault="008C1934" w:rsidP="00671C17">
            <w:pPr>
              <w:spacing w:line="276" w:lineRule="auto"/>
              <w:rPr>
                <w:rFonts w:cs="Arial"/>
              </w:rPr>
            </w:pPr>
            <w:r w:rsidRPr="00C40D2D">
              <w:rPr>
                <w:rFonts w:cs="Arial"/>
              </w:rPr>
              <w:t>Authority attendees:</w:t>
            </w:r>
          </w:p>
          <w:p w14:paraId="50BFEE2F" w14:textId="77777777" w:rsidR="008C1934" w:rsidRPr="00551D85" w:rsidRDefault="008C1934" w:rsidP="008C1934">
            <w:pPr>
              <w:pStyle w:val="ListParagraph"/>
              <w:numPr>
                <w:ilvl w:val="0"/>
                <w:numId w:val="139"/>
              </w:numPr>
              <w:spacing w:line="276" w:lineRule="auto"/>
              <w:contextualSpacing w:val="0"/>
              <w:jc w:val="left"/>
              <w:rPr>
                <w:rFonts w:cs="Arial"/>
              </w:rPr>
            </w:pPr>
            <w:r w:rsidRPr="00551D85">
              <w:rPr>
                <w:rFonts w:cs="Arial"/>
              </w:rPr>
              <w:t>Programme Representative</w:t>
            </w:r>
          </w:p>
          <w:p w14:paraId="6E214FF9" w14:textId="77777777" w:rsidR="008C1934" w:rsidRPr="00551D85" w:rsidRDefault="008C1934" w:rsidP="008C1934">
            <w:pPr>
              <w:pStyle w:val="ListParagraph"/>
              <w:numPr>
                <w:ilvl w:val="0"/>
                <w:numId w:val="139"/>
              </w:numPr>
              <w:spacing w:line="276" w:lineRule="auto"/>
              <w:contextualSpacing w:val="0"/>
              <w:jc w:val="left"/>
              <w:rPr>
                <w:rFonts w:cs="Arial"/>
              </w:rPr>
            </w:pPr>
            <w:r w:rsidRPr="00551D85">
              <w:rPr>
                <w:rFonts w:cs="Arial"/>
              </w:rPr>
              <w:t>Operations Representative</w:t>
            </w:r>
          </w:p>
          <w:p w14:paraId="0F05E791" w14:textId="77777777" w:rsidR="008C1934" w:rsidRPr="00551D85" w:rsidRDefault="008C1934" w:rsidP="008C1934">
            <w:pPr>
              <w:pStyle w:val="ListParagraph"/>
              <w:numPr>
                <w:ilvl w:val="0"/>
                <w:numId w:val="139"/>
              </w:numPr>
              <w:spacing w:line="276" w:lineRule="auto"/>
              <w:contextualSpacing w:val="0"/>
              <w:jc w:val="left"/>
              <w:rPr>
                <w:rFonts w:cs="Arial"/>
              </w:rPr>
            </w:pPr>
            <w:r w:rsidRPr="00551D85">
              <w:rPr>
                <w:rFonts w:cs="Arial"/>
              </w:rPr>
              <w:t>Commercial Representative</w:t>
            </w:r>
          </w:p>
          <w:p w14:paraId="70914C90" w14:textId="77777777" w:rsidR="008C1934" w:rsidRPr="00551D85" w:rsidRDefault="008C1934" w:rsidP="008C1934">
            <w:pPr>
              <w:pStyle w:val="ListParagraph"/>
              <w:numPr>
                <w:ilvl w:val="0"/>
                <w:numId w:val="139"/>
              </w:numPr>
              <w:spacing w:line="276" w:lineRule="auto"/>
              <w:contextualSpacing w:val="0"/>
              <w:jc w:val="left"/>
              <w:rPr>
                <w:rFonts w:cs="Arial"/>
              </w:rPr>
            </w:pPr>
            <w:r w:rsidRPr="00551D85">
              <w:rPr>
                <w:rFonts w:cs="Arial"/>
              </w:rPr>
              <w:lastRenderedPageBreak/>
              <w:t>Engineering and Safety Representative</w:t>
            </w:r>
          </w:p>
          <w:p w14:paraId="11331492" w14:textId="77777777" w:rsidR="008C1934" w:rsidRPr="00551D85" w:rsidRDefault="008C1934" w:rsidP="008C1934">
            <w:pPr>
              <w:pStyle w:val="ListParagraph"/>
              <w:numPr>
                <w:ilvl w:val="0"/>
                <w:numId w:val="139"/>
              </w:numPr>
              <w:spacing w:line="276" w:lineRule="auto"/>
              <w:contextualSpacing w:val="0"/>
              <w:jc w:val="left"/>
              <w:rPr>
                <w:rFonts w:cs="Arial"/>
              </w:rPr>
            </w:pPr>
            <w:r w:rsidRPr="00551D85">
              <w:rPr>
                <w:rFonts w:cs="Arial"/>
              </w:rPr>
              <w:t>Finance Representative</w:t>
            </w:r>
          </w:p>
          <w:p w14:paraId="6FA8DA03" w14:textId="77777777" w:rsidR="008C1934" w:rsidRPr="00551D85" w:rsidRDefault="008C1934" w:rsidP="008C1934">
            <w:pPr>
              <w:pStyle w:val="ListParagraph"/>
              <w:numPr>
                <w:ilvl w:val="0"/>
                <w:numId w:val="139"/>
              </w:numPr>
              <w:spacing w:line="276" w:lineRule="auto"/>
              <w:contextualSpacing w:val="0"/>
              <w:jc w:val="left"/>
              <w:rPr>
                <w:rFonts w:cs="Arial"/>
              </w:rPr>
            </w:pPr>
            <w:r w:rsidRPr="00551D85">
              <w:rPr>
                <w:rFonts w:cs="Arial"/>
              </w:rPr>
              <w:t>Front Line Command Representatives</w:t>
            </w:r>
          </w:p>
          <w:p w14:paraId="3BC08F0A" w14:textId="77777777" w:rsidR="008C1934" w:rsidRPr="00C40D2D" w:rsidRDefault="008C1934" w:rsidP="00671C17">
            <w:pPr>
              <w:spacing w:line="276" w:lineRule="auto"/>
              <w:jc w:val="left"/>
              <w:rPr>
                <w:rFonts w:cs="Arial"/>
              </w:rPr>
            </w:pPr>
            <w:r w:rsidRPr="00C40D2D">
              <w:rPr>
                <w:rFonts w:cs="Arial"/>
              </w:rPr>
              <w:t>System Integrator attendees:</w:t>
            </w:r>
          </w:p>
          <w:p w14:paraId="653C467A" w14:textId="77777777" w:rsidR="008C1934" w:rsidRPr="00551D85" w:rsidRDefault="008C1934" w:rsidP="008C1934">
            <w:pPr>
              <w:pStyle w:val="ListParagraph"/>
              <w:numPr>
                <w:ilvl w:val="0"/>
                <w:numId w:val="139"/>
              </w:numPr>
              <w:spacing w:line="276" w:lineRule="auto"/>
              <w:contextualSpacing w:val="0"/>
              <w:jc w:val="left"/>
              <w:rPr>
                <w:rFonts w:cs="Arial"/>
              </w:rPr>
            </w:pPr>
            <w:r w:rsidRPr="00551D85">
              <w:rPr>
                <w:rFonts w:cs="Arial"/>
              </w:rPr>
              <w:t>Programme Manager</w:t>
            </w:r>
          </w:p>
          <w:p w14:paraId="546899F9" w14:textId="77777777" w:rsidR="008C1934" w:rsidRPr="00551D85" w:rsidRDefault="008C1934" w:rsidP="008C1934">
            <w:pPr>
              <w:pStyle w:val="ListParagraph"/>
              <w:numPr>
                <w:ilvl w:val="0"/>
                <w:numId w:val="139"/>
              </w:numPr>
              <w:spacing w:line="276" w:lineRule="auto"/>
              <w:contextualSpacing w:val="0"/>
              <w:jc w:val="left"/>
              <w:rPr>
                <w:rFonts w:cs="Arial"/>
              </w:rPr>
            </w:pPr>
            <w:r w:rsidRPr="00551D85">
              <w:rPr>
                <w:rFonts w:cs="Arial"/>
              </w:rPr>
              <w:t>Engineering Manager</w:t>
            </w:r>
          </w:p>
          <w:p w14:paraId="4BE7D5A0" w14:textId="77777777" w:rsidR="008C1934" w:rsidRPr="00551D85" w:rsidRDefault="008C1934" w:rsidP="008C1934">
            <w:pPr>
              <w:pStyle w:val="ListParagraph"/>
              <w:numPr>
                <w:ilvl w:val="0"/>
                <w:numId w:val="139"/>
              </w:numPr>
              <w:spacing w:line="276" w:lineRule="auto"/>
              <w:contextualSpacing w:val="0"/>
              <w:jc w:val="left"/>
              <w:rPr>
                <w:rFonts w:cs="Arial"/>
              </w:rPr>
            </w:pPr>
            <w:r w:rsidRPr="00551D85">
              <w:rPr>
                <w:rFonts w:cs="Arial"/>
              </w:rPr>
              <w:t>Commercial/Contract Manager</w:t>
            </w:r>
          </w:p>
          <w:p w14:paraId="17FB31BF" w14:textId="77777777" w:rsidR="008C1934" w:rsidRPr="00551D85" w:rsidRDefault="008C1934" w:rsidP="008C1934">
            <w:pPr>
              <w:pStyle w:val="ListParagraph"/>
              <w:numPr>
                <w:ilvl w:val="0"/>
                <w:numId w:val="139"/>
              </w:numPr>
              <w:spacing w:line="276" w:lineRule="auto"/>
              <w:contextualSpacing w:val="0"/>
              <w:jc w:val="left"/>
              <w:rPr>
                <w:rFonts w:cs="Arial"/>
              </w:rPr>
            </w:pPr>
            <w:r w:rsidRPr="00551D85">
              <w:rPr>
                <w:rFonts w:cs="Arial"/>
              </w:rPr>
              <w:t>Engineering and Safety Manager</w:t>
            </w:r>
          </w:p>
          <w:p w14:paraId="1AB01EF7" w14:textId="77777777" w:rsidR="008C1934" w:rsidRPr="00551D85" w:rsidRDefault="008C1934" w:rsidP="008C1934">
            <w:pPr>
              <w:pStyle w:val="ListParagraph"/>
              <w:numPr>
                <w:ilvl w:val="0"/>
                <w:numId w:val="139"/>
              </w:numPr>
              <w:spacing w:line="276" w:lineRule="auto"/>
              <w:contextualSpacing w:val="0"/>
              <w:jc w:val="left"/>
              <w:rPr>
                <w:rFonts w:cs="Arial"/>
              </w:rPr>
            </w:pPr>
            <w:r w:rsidRPr="00551D85">
              <w:rPr>
                <w:rFonts w:cs="Arial"/>
              </w:rPr>
              <w:t>Finance Manager</w:t>
            </w:r>
          </w:p>
        </w:tc>
        <w:tc>
          <w:tcPr>
            <w:tcW w:w="2471" w:type="dxa"/>
          </w:tcPr>
          <w:p w14:paraId="71A0B482" w14:textId="77777777" w:rsidR="008C1934" w:rsidRPr="00551D85" w:rsidRDefault="008C1934" w:rsidP="00671C17">
            <w:pPr>
              <w:spacing w:line="276" w:lineRule="auto"/>
              <w:jc w:val="left"/>
              <w:rPr>
                <w:rFonts w:cs="Arial"/>
              </w:rPr>
            </w:pPr>
            <w:r w:rsidRPr="00551D85">
              <w:rPr>
                <w:rFonts w:cs="Arial"/>
              </w:rPr>
              <w:lastRenderedPageBreak/>
              <w:t>To be agreed at PDR</w:t>
            </w:r>
          </w:p>
        </w:tc>
      </w:tr>
      <w:tr w:rsidR="008C1934" w:rsidRPr="00551D85" w14:paraId="2763F5DC" w14:textId="77777777" w:rsidTr="00671C17">
        <w:tc>
          <w:tcPr>
            <w:tcW w:w="1555" w:type="dxa"/>
          </w:tcPr>
          <w:p w14:paraId="6C15C08E" w14:textId="77777777" w:rsidR="008C1934" w:rsidRPr="00551D85" w:rsidRDefault="008C1934" w:rsidP="00671C17">
            <w:pPr>
              <w:spacing w:line="276" w:lineRule="auto"/>
              <w:jc w:val="left"/>
              <w:rPr>
                <w:rFonts w:cs="Arial"/>
              </w:rPr>
            </w:pPr>
            <w:r w:rsidRPr="00551D85">
              <w:rPr>
                <w:rFonts w:cs="Arial"/>
              </w:rPr>
              <w:t>Trials Readiness Review (</w:t>
            </w:r>
            <w:r>
              <w:rPr>
                <w:rFonts w:cs="Arial"/>
              </w:rPr>
              <w:t>“</w:t>
            </w:r>
            <w:r w:rsidRPr="00C40D2D">
              <w:rPr>
                <w:rFonts w:cs="Arial"/>
                <w:b/>
              </w:rPr>
              <w:t>TRR</w:t>
            </w:r>
            <w:r>
              <w:rPr>
                <w:rFonts w:cs="Arial"/>
              </w:rPr>
              <w:t>”</w:t>
            </w:r>
            <w:r w:rsidRPr="00551D85">
              <w:rPr>
                <w:rFonts w:cs="Arial"/>
              </w:rPr>
              <w:t>)</w:t>
            </w:r>
          </w:p>
        </w:tc>
        <w:tc>
          <w:tcPr>
            <w:tcW w:w="992" w:type="dxa"/>
          </w:tcPr>
          <w:p w14:paraId="19890492" w14:textId="77777777" w:rsidR="008C1934" w:rsidRPr="00551D85" w:rsidRDefault="008C1934" w:rsidP="00671C17">
            <w:pPr>
              <w:spacing w:line="276" w:lineRule="auto"/>
              <w:jc w:val="left"/>
              <w:rPr>
                <w:rFonts w:cs="Arial"/>
              </w:rPr>
            </w:pPr>
            <w:r w:rsidRPr="00551D85">
              <w:rPr>
                <w:rFonts w:cs="Arial"/>
              </w:rPr>
              <w:t>Support</w:t>
            </w:r>
          </w:p>
        </w:tc>
        <w:tc>
          <w:tcPr>
            <w:tcW w:w="1631" w:type="dxa"/>
          </w:tcPr>
          <w:p w14:paraId="3881079E" w14:textId="77777777" w:rsidR="008C1934" w:rsidRPr="00551D85" w:rsidRDefault="008C1934" w:rsidP="00671C17">
            <w:pPr>
              <w:spacing w:line="276" w:lineRule="auto"/>
              <w:jc w:val="left"/>
              <w:rPr>
                <w:rFonts w:cs="Arial"/>
              </w:rPr>
            </w:pPr>
            <w:r w:rsidRPr="00551D85">
              <w:rPr>
                <w:rFonts w:cs="Arial"/>
              </w:rPr>
              <w:t>To be agreed by the Authority and the System Integrator</w:t>
            </w:r>
          </w:p>
        </w:tc>
        <w:tc>
          <w:tcPr>
            <w:tcW w:w="1487" w:type="dxa"/>
          </w:tcPr>
          <w:p w14:paraId="490E032D" w14:textId="77777777" w:rsidR="008C1934" w:rsidRPr="00551D85" w:rsidRDefault="008C1934" w:rsidP="00671C17">
            <w:pPr>
              <w:spacing w:line="276" w:lineRule="auto"/>
              <w:jc w:val="left"/>
              <w:rPr>
                <w:rFonts w:cs="Arial"/>
              </w:rPr>
            </w:pPr>
            <w:r w:rsidRPr="00551D85">
              <w:rPr>
                <w:rFonts w:cs="Arial"/>
              </w:rPr>
              <w:t>To be agreed by the Authority and the System Integrator at CDR</w:t>
            </w:r>
          </w:p>
        </w:tc>
        <w:tc>
          <w:tcPr>
            <w:tcW w:w="2925" w:type="dxa"/>
          </w:tcPr>
          <w:p w14:paraId="399CB9D4" w14:textId="77777777" w:rsidR="008C1934" w:rsidRPr="00551D85" w:rsidRDefault="008C1934" w:rsidP="00671C17">
            <w:pPr>
              <w:spacing w:line="276" w:lineRule="auto"/>
              <w:jc w:val="left"/>
              <w:rPr>
                <w:rFonts w:cs="Arial"/>
              </w:rPr>
            </w:pPr>
            <w:r w:rsidRPr="00551D85">
              <w:rPr>
                <w:rFonts w:cs="Arial"/>
              </w:rPr>
              <w:t>A whole Air System assessment for readiness to undergo such trial or test activity identified during Air System development as necessary, in the appropriate environment.</w:t>
            </w:r>
          </w:p>
        </w:tc>
        <w:tc>
          <w:tcPr>
            <w:tcW w:w="2887" w:type="dxa"/>
          </w:tcPr>
          <w:p w14:paraId="4C91C3BF" w14:textId="77777777" w:rsidR="008C1934" w:rsidRPr="00C40D2D" w:rsidRDefault="008C1934" w:rsidP="00671C17">
            <w:pPr>
              <w:spacing w:line="276" w:lineRule="auto"/>
              <w:rPr>
                <w:rFonts w:cs="Arial"/>
              </w:rPr>
            </w:pPr>
            <w:r w:rsidRPr="00C40D2D">
              <w:rPr>
                <w:rFonts w:cs="Arial"/>
              </w:rPr>
              <w:t>Authority attendees:</w:t>
            </w:r>
          </w:p>
          <w:p w14:paraId="0F0F460A"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Programme Manager</w:t>
            </w:r>
          </w:p>
          <w:p w14:paraId="57FEA454"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Commercial Manager</w:t>
            </w:r>
          </w:p>
          <w:p w14:paraId="5EF31B48"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Chief Engineer</w:t>
            </w:r>
          </w:p>
          <w:p w14:paraId="2F6A8128"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lastRenderedPageBreak/>
              <w:t>Safety / Airworthiness Engineer</w:t>
            </w:r>
          </w:p>
          <w:p w14:paraId="23E9B9DE"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In-Service Manager</w:t>
            </w:r>
          </w:p>
          <w:p w14:paraId="588C476C"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Operations Manager</w:t>
            </w:r>
          </w:p>
          <w:p w14:paraId="189CE8E8" w14:textId="77777777" w:rsidR="008C1934" w:rsidRPr="00C40D2D" w:rsidRDefault="008C1934" w:rsidP="00671C17">
            <w:pPr>
              <w:spacing w:line="276" w:lineRule="auto"/>
              <w:jc w:val="left"/>
              <w:rPr>
                <w:rFonts w:cs="Arial"/>
              </w:rPr>
            </w:pPr>
            <w:r w:rsidRPr="00C40D2D">
              <w:rPr>
                <w:rFonts w:cs="Arial"/>
              </w:rPr>
              <w:t>System Integrator attendees:</w:t>
            </w:r>
          </w:p>
          <w:p w14:paraId="569FCA9F"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Programme Manager</w:t>
            </w:r>
            <w:r w:rsidRPr="00551D85">
              <w:rPr>
                <w:rFonts w:cs="Arial"/>
              </w:rPr>
              <w:tab/>
            </w:r>
          </w:p>
          <w:p w14:paraId="4B2D1465"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Chief Engineer</w:t>
            </w:r>
          </w:p>
          <w:p w14:paraId="1B745058"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Safety / Airworthiness Engineer</w:t>
            </w:r>
            <w:r w:rsidRPr="00551D85">
              <w:rPr>
                <w:rFonts w:cs="Arial"/>
              </w:rPr>
              <w:tab/>
            </w:r>
          </w:p>
          <w:p w14:paraId="583AF7CA"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In-Service Manager</w:t>
            </w:r>
            <w:r w:rsidRPr="00551D85">
              <w:rPr>
                <w:rFonts w:cs="Arial"/>
              </w:rPr>
              <w:tab/>
            </w:r>
          </w:p>
          <w:p w14:paraId="6940E695"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Operations Manager</w:t>
            </w:r>
            <w:r w:rsidRPr="00551D85">
              <w:rPr>
                <w:rFonts w:cs="Arial"/>
              </w:rPr>
              <w:tab/>
            </w:r>
          </w:p>
          <w:p w14:paraId="79DAD909"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Supportability Analysis Manager</w:t>
            </w:r>
          </w:p>
          <w:p w14:paraId="5BC53896" w14:textId="77777777" w:rsidR="008C1934" w:rsidRPr="00C40D2D" w:rsidRDefault="008C1934" w:rsidP="008C1934">
            <w:pPr>
              <w:pStyle w:val="ListParagraph"/>
              <w:numPr>
                <w:ilvl w:val="0"/>
                <w:numId w:val="140"/>
              </w:numPr>
              <w:spacing w:line="276" w:lineRule="auto"/>
              <w:contextualSpacing w:val="0"/>
              <w:jc w:val="left"/>
              <w:rPr>
                <w:rFonts w:cs="Arial"/>
              </w:rPr>
            </w:pPr>
            <w:r w:rsidRPr="00C40D2D">
              <w:rPr>
                <w:rFonts w:cs="Arial"/>
              </w:rPr>
              <w:t>CIC and Trials Manager</w:t>
            </w:r>
          </w:p>
        </w:tc>
        <w:tc>
          <w:tcPr>
            <w:tcW w:w="2471" w:type="dxa"/>
          </w:tcPr>
          <w:p w14:paraId="3818B852" w14:textId="77777777" w:rsidR="008C1934" w:rsidRPr="00551D85" w:rsidRDefault="008C1934" w:rsidP="00671C17">
            <w:pPr>
              <w:spacing w:line="276" w:lineRule="auto"/>
              <w:jc w:val="left"/>
              <w:rPr>
                <w:rFonts w:cs="Arial"/>
              </w:rPr>
            </w:pPr>
            <w:r w:rsidRPr="00551D85">
              <w:rPr>
                <w:rFonts w:cs="Arial"/>
              </w:rPr>
              <w:lastRenderedPageBreak/>
              <w:t>To be agreed at CDR</w:t>
            </w:r>
          </w:p>
        </w:tc>
      </w:tr>
      <w:tr w:rsidR="008C1934" w:rsidRPr="00551D85" w14:paraId="6747E400" w14:textId="77777777" w:rsidTr="00671C17">
        <w:tc>
          <w:tcPr>
            <w:tcW w:w="1555" w:type="dxa"/>
          </w:tcPr>
          <w:p w14:paraId="40DBCB1E" w14:textId="77777777" w:rsidR="008C1934" w:rsidRPr="00551D85" w:rsidRDefault="008C1934" w:rsidP="00671C17">
            <w:pPr>
              <w:spacing w:line="276" w:lineRule="auto"/>
              <w:jc w:val="left"/>
              <w:rPr>
                <w:rFonts w:cs="Arial"/>
              </w:rPr>
            </w:pPr>
            <w:r w:rsidRPr="00551D85">
              <w:rPr>
                <w:rFonts w:cs="Arial"/>
              </w:rPr>
              <w:t>Contract Change Management Meeting</w:t>
            </w:r>
          </w:p>
        </w:tc>
        <w:tc>
          <w:tcPr>
            <w:tcW w:w="992" w:type="dxa"/>
          </w:tcPr>
          <w:p w14:paraId="4B0C21B4" w14:textId="77777777" w:rsidR="008C1934" w:rsidRPr="00551D85" w:rsidRDefault="008C1934" w:rsidP="00671C17">
            <w:pPr>
              <w:spacing w:line="276" w:lineRule="auto"/>
              <w:jc w:val="left"/>
              <w:rPr>
                <w:rFonts w:cs="Arial"/>
              </w:rPr>
            </w:pPr>
            <w:r>
              <w:rPr>
                <w:rFonts w:cs="Arial"/>
              </w:rPr>
              <w:t>Support</w:t>
            </w:r>
          </w:p>
        </w:tc>
        <w:tc>
          <w:tcPr>
            <w:tcW w:w="1631" w:type="dxa"/>
          </w:tcPr>
          <w:p w14:paraId="2B75CE22" w14:textId="77777777" w:rsidR="008C1934" w:rsidRPr="00551D85" w:rsidRDefault="008C1934" w:rsidP="00671C17">
            <w:pPr>
              <w:spacing w:line="276" w:lineRule="auto"/>
              <w:jc w:val="left"/>
              <w:rPr>
                <w:rFonts w:cs="Arial"/>
              </w:rPr>
            </w:pPr>
            <w:r w:rsidRPr="00551D85">
              <w:rPr>
                <w:rFonts w:cs="Arial"/>
              </w:rPr>
              <w:t>To be agreed by the Authority and the System Integrator</w:t>
            </w:r>
          </w:p>
        </w:tc>
        <w:tc>
          <w:tcPr>
            <w:tcW w:w="1487" w:type="dxa"/>
          </w:tcPr>
          <w:p w14:paraId="6171BCBA" w14:textId="77777777" w:rsidR="008C1934" w:rsidRPr="00551D85" w:rsidRDefault="008C1934" w:rsidP="00671C17">
            <w:pPr>
              <w:spacing w:line="276" w:lineRule="auto"/>
              <w:jc w:val="left"/>
              <w:rPr>
                <w:rFonts w:cs="Arial"/>
              </w:rPr>
            </w:pPr>
            <w:r w:rsidRPr="00551D85">
              <w:rPr>
                <w:rFonts w:cs="Arial"/>
              </w:rPr>
              <w:t>As required</w:t>
            </w:r>
          </w:p>
        </w:tc>
        <w:tc>
          <w:tcPr>
            <w:tcW w:w="2925" w:type="dxa"/>
          </w:tcPr>
          <w:p w14:paraId="63620542" w14:textId="77777777" w:rsidR="008C1934" w:rsidRPr="00551D85" w:rsidRDefault="008C1934" w:rsidP="00671C17">
            <w:pPr>
              <w:spacing w:line="276" w:lineRule="auto"/>
              <w:jc w:val="left"/>
              <w:rPr>
                <w:rFonts w:cs="Arial"/>
              </w:rPr>
            </w:pPr>
            <w:r w:rsidRPr="00551D85">
              <w:rPr>
                <w:rFonts w:cs="Arial"/>
              </w:rPr>
              <w:t>The Authority and the System Integrator shall discuss:</w:t>
            </w:r>
          </w:p>
          <w:p w14:paraId="42709F13" w14:textId="77777777" w:rsidR="008C1934" w:rsidRPr="00C40D2D" w:rsidRDefault="008C1934" w:rsidP="008C1934">
            <w:pPr>
              <w:pStyle w:val="ListParagraph"/>
              <w:numPr>
                <w:ilvl w:val="0"/>
                <w:numId w:val="141"/>
              </w:numPr>
              <w:spacing w:line="276" w:lineRule="auto"/>
              <w:contextualSpacing w:val="0"/>
              <w:jc w:val="left"/>
              <w:rPr>
                <w:rFonts w:cs="Arial"/>
              </w:rPr>
            </w:pPr>
            <w:r w:rsidRPr="00C40D2D">
              <w:rPr>
                <w:rFonts w:cs="Arial"/>
              </w:rPr>
              <w:lastRenderedPageBreak/>
              <w:t>Review of proposed Authority / System Integrator changes</w:t>
            </w:r>
          </w:p>
          <w:p w14:paraId="75937D88" w14:textId="77777777" w:rsidR="008C1934" w:rsidRPr="00C40D2D" w:rsidRDefault="008C1934" w:rsidP="008C1934">
            <w:pPr>
              <w:pStyle w:val="ListParagraph"/>
              <w:numPr>
                <w:ilvl w:val="0"/>
                <w:numId w:val="141"/>
              </w:numPr>
              <w:spacing w:line="276" w:lineRule="auto"/>
              <w:contextualSpacing w:val="0"/>
              <w:jc w:val="left"/>
              <w:rPr>
                <w:rFonts w:cs="Arial"/>
              </w:rPr>
            </w:pPr>
            <w:r w:rsidRPr="00C40D2D">
              <w:rPr>
                <w:rFonts w:cs="Arial"/>
              </w:rPr>
              <w:t>Decisions or escalations to Programme Review Meeting</w:t>
            </w:r>
          </w:p>
        </w:tc>
        <w:tc>
          <w:tcPr>
            <w:tcW w:w="2887" w:type="dxa"/>
          </w:tcPr>
          <w:p w14:paraId="3643BE3F" w14:textId="77777777" w:rsidR="008C1934" w:rsidRPr="00C40D2D" w:rsidRDefault="008C1934" w:rsidP="00671C17">
            <w:pPr>
              <w:spacing w:line="276" w:lineRule="auto"/>
              <w:rPr>
                <w:rFonts w:cs="Arial"/>
              </w:rPr>
            </w:pPr>
            <w:r w:rsidRPr="00C40D2D">
              <w:rPr>
                <w:rFonts w:cs="Arial"/>
              </w:rPr>
              <w:lastRenderedPageBreak/>
              <w:t>Authority attendees:</w:t>
            </w:r>
          </w:p>
          <w:p w14:paraId="5FE649D5"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Programme Representative</w:t>
            </w:r>
          </w:p>
          <w:p w14:paraId="20AB4D24"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Financial Representative</w:t>
            </w:r>
          </w:p>
          <w:p w14:paraId="66BB32F8"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lastRenderedPageBreak/>
              <w:t>Commercial Representative</w:t>
            </w:r>
          </w:p>
          <w:p w14:paraId="369F4C94" w14:textId="77777777" w:rsidR="008C1934" w:rsidRPr="00C40D2D" w:rsidRDefault="008C1934" w:rsidP="00671C17">
            <w:pPr>
              <w:spacing w:line="276" w:lineRule="auto"/>
              <w:jc w:val="left"/>
              <w:rPr>
                <w:rFonts w:cs="Arial"/>
              </w:rPr>
            </w:pPr>
            <w:r w:rsidRPr="00C40D2D">
              <w:rPr>
                <w:rFonts w:cs="Arial"/>
              </w:rPr>
              <w:t>System Integrator attendees:</w:t>
            </w:r>
          </w:p>
          <w:p w14:paraId="1849A69B"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Programme Manager</w:t>
            </w:r>
          </w:p>
          <w:p w14:paraId="5C893DCE"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Finance Manager</w:t>
            </w:r>
          </w:p>
          <w:p w14:paraId="1814FC34"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Commercial Manager</w:t>
            </w:r>
          </w:p>
        </w:tc>
        <w:tc>
          <w:tcPr>
            <w:tcW w:w="2471" w:type="dxa"/>
          </w:tcPr>
          <w:p w14:paraId="781C0DBC" w14:textId="77777777" w:rsidR="008C1934" w:rsidRPr="00551D85" w:rsidRDefault="008C1934" w:rsidP="00671C17">
            <w:pPr>
              <w:spacing w:line="276" w:lineRule="auto"/>
              <w:jc w:val="left"/>
              <w:rPr>
                <w:rFonts w:cs="Arial"/>
              </w:rPr>
            </w:pPr>
            <w:r w:rsidRPr="00551D85">
              <w:rPr>
                <w:rFonts w:cs="Arial"/>
              </w:rPr>
              <w:lastRenderedPageBreak/>
              <w:t>To be agreed by the Authority and the System Integrator</w:t>
            </w:r>
          </w:p>
        </w:tc>
      </w:tr>
      <w:tr w:rsidR="008C1934" w:rsidRPr="00551D85" w14:paraId="08B3111E" w14:textId="77777777" w:rsidTr="00671C17">
        <w:tc>
          <w:tcPr>
            <w:tcW w:w="1555" w:type="dxa"/>
          </w:tcPr>
          <w:p w14:paraId="4C02B3D5" w14:textId="77777777" w:rsidR="008C1934" w:rsidRPr="00C40D2D" w:rsidRDefault="008C1934" w:rsidP="00671C17">
            <w:pPr>
              <w:pStyle w:val="ListParagraph"/>
              <w:ind w:left="0"/>
              <w:rPr>
                <w:rFonts w:cs="Arial"/>
              </w:rPr>
            </w:pPr>
            <w:r w:rsidRPr="00C40D2D">
              <w:rPr>
                <w:rFonts w:cs="Arial"/>
              </w:rPr>
              <w:t>Security Working Group</w:t>
            </w:r>
          </w:p>
        </w:tc>
        <w:tc>
          <w:tcPr>
            <w:tcW w:w="992" w:type="dxa"/>
          </w:tcPr>
          <w:p w14:paraId="1EB9D86F" w14:textId="77777777" w:rsidR="008C1934" w:rsidRPr="00551D85" w:rsidRDefault="008C1934" w:rsidP="00671C17">
            <w:pPr>
              <w:spacing w:line="276" w:lineRule="auto"/>
              <w:jc w:val="left"/>
              <w:rPr>
                <w:rFonts w:cs="Arial"/>
              </w:rPr>
            </w:pPr>
            <w:r w:rsidRPr="00551D85">
              <w:rPr>
                <w:rFonts w:cs="Arial"/>
              </w:rPr>
              <w:t>Support</w:t>
            </w:r>
          </w:p>
        </w:tc>
        <w:tc>
          <w:tcPr>
            <w:tcW w:w="1631" w:type="dxa"/>
          </w:tcPr>
          <w:p w14:paraId="5AB0DCEF" w14:textId="77777777" w:rsidR="008C1934" w:rsidRPr="00551D85" w:rsidRDefault="008C1934" w:rsidP="00671C17">
            <w:pPr>
              <w:spacing w:line="276" w:lineRule="auto"/>
              <w:jc w:val="left"/>
              <w:rPr>
                <w:rFonts w:cs="Arial"/>
              </w:rPr>
            </w:pPr>
            <w:r w:rsidRPr="00551D85">
              <w:rPr>
                <w:rFonts w:cs="Arial"/>
              </w:rPr>
              <w:t>UK</w:t>
            </w:r>
          </w:p>
        </w:tc>
        <w:tc>
          <w:tcPr>
            <w:tcW w:w="1487" w:type="dxa"/>
          </w:tcPr>
          <w:p w14:paraId="4E18A905" w14:textId="77777777" w:rsidR="008C1934" w:rsidRPr="00551D85" w:rsidRDefault="008C1934" w:rsidP="00671C17">
            <w:pPr>
              <w:spacing w:line="276" w:lineRule="auto"/>
              <w:jc w:val="left"/>
              <w:rPr>
                <w:rFonts w:cs="Arial"/>
              </w:rPr>
            </w:pPr>
            <w:r>
              <w:rPr>
                <w:rFonts w:cs="Arial"/>
              </w:rPr>
              <w:t xml:space="preserve">As </w:t>
            </w:r>
            <w:r w:rsidRPr="00551D85">
              <w:rPr>
                <w:rFonts w:cs="Arial"/>
              </w:rPr>
              <w:t>required</w:t>
            </w:r>
          </w:p>
          <w:p w14:paraId="231909BF" w14:textId="77777777" w:rsidR="008C1934" w:rsidRPr="00551D85" w:rsidRDefault="008C1934" w:rsidP="00671C17">
            <w:pPr>
              <w:spacing w:line="276" w:lineRule="auto"/>
              <w:jc w:val="left"/>
              <w:rPr>
                <w:rFonts w:cs="Arial"/>
              </w:rPr>
            </w:pPr>
          </w:p>
        </w:tc>
        <w:tc>
          <w:tcPr>
            <w:tcW w:w="2925" w:type="dxa"/>
          </w:tcPr>
          <w:p w14:paraId="1297B191" w14:textId="77777777" w:rsidR="008C1934" w:rsidRPr="00551D85" w:rsidRDefault="008C1934" w:rsidP="00671C17">
            <w:pPr>
              <w:spacing w:line="276" w:lineRule="auto"/>
              <w:jc w:val="left"/>
              <w:rPr>
                <w:rFonts w:cs="Arial"/>
              </w:rPr>
            </w:pPr>
            <w:r w:rsidRPr="00551D85">
              <w:rPr>
                <w:rFonts w:cs="Arial"/>
              </w:rPr>
              <w:t>To be agreed by the Authority and the System Integrator</w:t>
            </w:r>
          </w:p>
        </w:tc>
        <w:tc>
          <w:tcPr>
            <w:tcW w:w="2887" w:type="dxa"/>
          </w:tcPr>
          <w:p w14:paraId="6083BE99" w14:textId="77777777" w:rsidR="008C1934" w:rsidRPr="00C40D2D" w:rsidRDefault="008C1934" w:rsidP="00671C17">
            <w:pPr>
              <w:spacing w:line="276" w:lineRule="auto"/>
              <w:rPr>
                <w:rFonts w:cs="Arial"/>
              </w:rPr>
            </w:pPr>
            <w:r w:rsidRPr="00C40D2D">
              <w:rPr>
                <w:rFonts w:cs="Arial"/>
              </w:rPr>
              <w:t>Authority attendees:</w:t>
            </w:r>
          </w:p>
          <w:p w14:paraId="3933D2E4"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Programme Representative</w:t>
            </w:r>
          </w:p>
          <w:p w14:paraId="142E5078"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Financial Representative</w:t>
            </w:r>
          </w:p>
          <w:p w14:paraId="4FD1C4B0"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Commercial Representative</w:t>
            </w:r>
          </w:p>
          <w:p w14:paraId="3D737D83"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Authority Security Manager</w:t>
            </w:r>
          </w:p>
          <w:p w14:paraId="12A2E1CF" w14:textId="77777777" w:rsidR="008C1934" w:rsidRPr="00C40D2D" w:rsidRDefault="008C1934" w:rsidP="00671C17">
            <w:pPr>
              <w:jc w:val="left"/>
            </w:pPr>
            <w:r w:rsidRPr="00C40D2D">
              <w:t>System Integrator attendees:</w:t>
            </w:r>
          </w:p>
          <w:p w14:paraId="0DBD862A"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Programme Manager</w:t>
            </w:r>
          </w:p>
          <w:p w14:paraId="3AD0A312"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Finance Manager Commercial Manager</w:t>
            </w:r>
          </w:p>
          <w:p w14:paraId="710CAAA6"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Security Manager</w:t>
            </w:r>
          </w:p>
        </w:tc>
        <w:tc>
          <w:tcPr>
            <w:tcW w:w="2471" w:type="dxa"/>
          </w:tcPr>
          <w:p w14:paraId="0DFB9C97" w14:textId="77777777" w:rsidR="008C1934" w:rsidRPr="00551D85" w:rsidRDefault="008C1934" w:rsidP="00671C17">
            <w:pPr>
              <w:spacing w:line="276" w:lineRule="auto"/>
              <w:jc w:val="left"/>
              <w:rPr>
                <w:rFonts w:cs="Arial"/>
              </w:rPr>
            </w:pPr>
            <w:r w:rsidRPr="00551D85">
              <w:rPr>
                <w:rFonts w:cs="Arial"/>
              </w:rPr>
              <w:t>To be agreed by the Authority and the System Integrator</w:t>
            </w:r>
          </w:p>
        </w:tc>
      </w:tr>
      <w:tr w:rsidR="008C1934" w:rsidRPr="00551D85" w14:paraId="6D458B09" w14:textId="77777777" w:rsidTr="00671C17">
        <w:tc>
          <w:tcPr>
            <w:tcW w:w="1555" w:type="dxa"/>
          </w:tcPr>
          <w:p w14:paraId="58A47195" w14:textId="77777777" w:rsidR="008C1934" w:rsidRPr="00551D85" w:rsidRDefault="008C1934" w:rsidP="00671C17">
            <w:pPr>
              <w:spacing w:line="276" w:lineRule="auto"/>
              <w:jc w:val="left"/>
              <w:rPr>
                <w:rFonts w:cs="Arial"/>
              </w:rPr>
            </w:pPr>
            <w:r w:rsidRPr="00551D85">
              <w:rPr>
                <w:rFonts w:cs="Arial"/>
              </w:rPr>
              <w:lastRenderedPageBreak/>
              <w:t>Software Working Group</w:t>
            </w:r>
          </w:p>
        </w:tc>
        <w:tc>
          <w:tcPr>
            <w:tcW w:w="992" w:type="dxa"/>
          </w:tcPr>
          <w:p w14:paraId="37A6381F" w14:textId="77777777" w:rsidR="008C1934" w:rsidRPr="00551D85" w:rsidRDefault="008C1934" w:rsidP="00671C17">
            <w:pPr>
              <w:spacing w:line="276" w:lineRule="auto"/>
              <w:jc w:val="left"/>
              <w:rPr>
                <w:rFonts w:cs="Arial"/>
              </w:rPr>
            </w:pPr>
            <w:r w:rsidRPr="00551D85">
              <w:rPr>
                <w:rFonts w:cs="Arial"/>
              </w:rPr>
              <w:t>Support</w:t>
            </w:r>
          </w:p>
        </w:tc>
        <w:tc>
          <w:tcPr>
            <w:tcW w:w="1631" w:type="dxa"/>
          </w:tcPr>
          <w:p w14:paraId="7EC3D2AD" w14:textId="77777777" w:rsidR="008C1934" w:rsidRPr="00551D85" w:rsidRDefault="008C1934" w:rsidP="00671C17">
            <w:pPr>
              <w:spacing w:line="276" w:lineRule="auto"/>
              <w:jc w:val="left"/>
              <w:rPr>
                <w:rFonts w:cs="Arial"/>
              </w:rPr>
            </w:pPr>
            <w:r w:rsidRPr="00551D85">
              <w:rPr>
                <w:rFonts w:cs="Arial"/>
              </w:rPr>
              <w:t>UK</w:t>
            </w:r>
          </w:p>
        </w:tc>
        <w:tc>
          <w:tcPr>
            <w:tcW w:w="1487" w:type="dxa"/>
          </w:tcPr>
          <w:p w14:paraId="397639C0" w14:textId="77777777" w:rsidR="008C1934" w:rsidRPr="00551D85" w:rsidRDefault="008C1934" w:rsidP="00671C17">
            <w:pPr>
              <w:spacing w:line="276" w:lineRule="auto"/>
              <w:jc w:val="left"/>
              <w:rPr>
                <w:rFonts w:cs="Arial"/>
              </w:rPr>
            </w:pPr>
            <w:r w:rsidRPr="00551D85">
              <w:rPr>
                <w:rFonts w:cs="Arial"/>
              </w:rPr>
              <w:t xml:space="preserve"> </w:t>
            </w:r>
            <w:r>
              <w:rPr>
                <w:rFonts w:cs="Arial"/>
              </w:rPr>
              <w:t xml:space="preserve">As </w:t>
            </w:r>
            <w:r w:rsidRPr="00551D85">
              <w:rPr>
                <w:rFonts w:cs="Arial"/>
              </w:rPr>
              <w:t>required</w:t>
            </w:r>
          </w:p>
          <w:p w14:paraId="07923AD1" w14:textId="77777777" w:rsidR="008C1934" w:rsidRPr="00551D85" w:rsidRDefault="008C1934" w:rsidP="00671C17">
            <w:pPr>
              <w:spacing w:line="276" w:lineRule="auto"/>
              <w:jc w:val="left"/>
              <w:rPr>
                <w:rFonts w:cs="Arial"/>
              </w:rPr>
            </w:pPr>
          </w:p>
        </w:tc>
        <w:tc>
          <w:tcPr>
            <w:tcW w:w="2925" w:type="dxa"/>
          </w:tcPr>
          <w:p w14:paraId="0FE72305" w14:textId="77777777" w:rsidR="008C1934" w:rsidRPr="00551D85" w:rsidRDefault="008C1934" w:rsidP="00671C17">
            <w:pPr>
              <w:spacing w:line="276" w:lineRule="auto"/>
              <w:jc w:val="left"/>
              <w:rPr>
                <w:rFonts w:cs="Arial"/>
              </w:rPr>
            </w:pPr>
            <w:r w:rsidRPr="00551D85">
              <w:rPr>
                <w:rFonts w:cs="Arial"/>
              </w:rPr>
              <w:t>To be agreed by the Authority and the System Integrator</w:t>
            </w:r>
          </w:p>
        </w:tc>
        <w:tc>
          <w:tcPr>
            <w:tcW w:w="2887" w:type="dxa"/>
          </w:tcPr>
          <w:p w14:paraId="3137280C" w14:textId="77777777" w:rsidR="008C1934" w:rsidRPr="00C40D2D" w:rsidRDefault="008C1934" w:rsidP="00671C17">
            <w:r w:rsidRPr="00C40D2D">
              <w:t>Authority attendees:</w:t>
            </w:r>
          </w:p>
          <w:p w14:paraId="2C0814CD"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Programme Representative</w:t>
            </w:r>
          </w:p>
          <w:p w14:paraId="4D12B80A"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Financial Representative</w:t>
            </w:r>
          </w:p>
          <w:p w14:paraId="622B40FB"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Commercial Representative</w:t>
            </w:r>
          </w:p>
          <w:p w14:paraId="3068C5DC"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MTTLSM</w:t>
            </w:r>
          </w:p>
          <w:p w14:paraId="3E7B593F"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Authority Software SME as required</w:t>
            </w:r>
          </w:p>
          <w:p w14:paraId="1D1B94F0" w14:textId="77777777" w:rsidR="008C1934" w:rsidRPr="00C40D2D" w:rsidRDefault="008C1934" w:rsidP="00671C17">
            <w:pPr>
              <w:jc w:val="left"/>
            </w:pPr>
            <w:r w:rsidRPr="00C40D2D">
              <w:t>System Integrator attendees:</w:t>
            </w:r>
          </w:p>
          <w:p w14:paraId="462D86DD"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Programme Manager</w:t>
            </w:r>
          </w:p>
          <w:p w14:paraId="5B9BB7A8"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Finance Manager</w:t>
            </w:r>
          </w:p>
          <w:p w14:paraId="7FE18D08"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Commercial Manager</w:t>
            </w:r>
          </w:p>
          <w:p w14:paraId="0AEC666B" w14:textId="77777777" w:rsidR="008C1934" w:rsidRPr="00551D85" w:rsidRDefault="008C1934" w:rsidP="008C1934">
            <w:pPr>
              <w:pStyle w:val="ListParagraph"/>
              <w:numPr>
                <w:ilvl w:val="0"/>
                <w:numId w:val="140"/>
              </w:numPr>
              <w:spacing w:line="276" w:lineRule="auto"/>
              <w:contextualSpacing w:val="0"/>
              <w:jc w:val="left"/>
              <w:rPr>
                <w:rFonts w:cs="Arial"/>
              </w:rPr>
            </w:pPr>
            <w:r w:rsidRPr="00551D85">
              <w:rPr>
                <w:rFonts w:cs="Arial"/>
              </w:rPr>
              <w:t>CTTLSM</w:t>
            </w:r>
          </w:p>
        </w:tc>
        <w:tc>
          <w:tcPr>
            <w:tcW w:w="2471" w:type="dxa"/>
          </w:tcPr>
          <w:p w14:paraId="2A21C9C0" w14:textId="77777777" w:rsidR="008C1934" w:rsidRPr="00551D85" w:rsidRDefault="008C1934" w:rsidP="00671C17">
            <w:pPr>
              <w:spacing w:line="276" w:lineRule="auto"/>
              <w:jc w:val="left"/>
              <w:rPr>
                <w:rFonts w:cs="Arial"/>
              </w:rPr>
            </w:pPr>
            <w:r w:rsidRPr="00551D85">
              <w:rPr>
                <w:rFonts w:cs="Arial"/>
              </w:rPr>
              <w:t>To be agreed by the Authority and the System Integrator</w:t>
            </w:r>
          </w:p>
        </w:tc>
      </w:tr>
      <w:tr w:rsidR="008C1934" w:rsidRPr="00551D85" w14:paraId="4F1C0A23" w14:textId="77777777" w:rsidTr="00671C17">
        <w:tc>
          <w:tcPr>
            <w:tcW w:w="1555" w:type="dxa"/>
          </w:tcPr>
          <w:p w14:paraId="1FF3D2A1" w14:textId="77777777" w:rsidR="008C1934" w:rsidRPr="00551D85" w:rsidRDefault="008C1934" w:rsidP="00671C17">
            <w:pPr>
              <w:spacing w:line="276" w:lineRule="auto"/>
              <w:jc w:val="left"/>
              <w:rPr>
                <w:rFonts w:cs="Arial"/>
              </w:rPr>
            </w:pPr>
            <w:r>
              <w:rPr>
                <w:rFonts w:cs="Arial"/>
              </w:rPr>
              <w:t>Ad hoc Meetings</w:t>
            </w:r>
            <w:r>
              <w:rPr>
                <w:rStyle w:val="FootnoteReference"/>
                <w:rFonts w:cs="Arial"/>
              </w:rPr>
              <w:footnoteReference w:id="8"/>
            </w:r>
            <w:r w:rsidRPr="00551D85">
              <w:rPr>
                <w:rFonts w:cs="Arial"/>
              </w:rPr>
              <w:t xml:space="preserve"> </w:t>
            </w:r>
          </w:p>
        </w:tc>
        <w:tc>
          <w:tcPr>
            <w:tcW w:w="992" w:type="dxa"/>
          </w:tcPr>
          <w:p w14:paraId="67E435CA" w14:textId="77777777" w:rsidR="008C1934" w:rsidRPr="00551D85" w:rsidRDefault="008C1934" w:rsidP="00671C17">
            <w:pPr>
              <w:spacing w:line="276" w:lineRule="auto"/>
              <w:jc w:val="left"/>
              <w:rPr>
                <w:rFonts w:cs="Arial"/>
              </w:rPr>
            </w:pPr>
            <w:r w:rsidRPr="00551D85">
              <w:rPr>
                <w:rFonts w:cs="Arial"/>
              </w:rPr>
              <w:t>To be agreed</w:t>
            </w:r>
          </w:p>
        </w:tc>
        <w:tc>
          <w:tcPr>
            <w:tcW w:w="1631" w:type="dxa"/>
          </w:tcPr>
          <w:p w14:paraId="38F07547" w14:textId="77777777" w:rsidR="008C1934" w:rsidRPr="00551D85" w:rsidRDefault="008C1934" w:rsidP="00671C17">
            <w:pPr>
              <w:spacing w:line="276" w:lineRule="auto"/>
              <w:jc w:val="left"/>
              <w:rPr>
                <w:rFonts w:cs="Arial"/>
              </w:rPr>
            </w:pPr>
            <w:r w:rsidRPr="00551D85">
              <w:rPr>
                <w:rFonts w:cs="Arial"/>
              </w:rPr>
              <w:t>To be agreed</w:t>
            </w:r>
          </w:p>
        </w:tc>
        <w:tc>
          <w:tcPr>
            <w:tcW w:w="1487" w:type="dxa"/>
          </w:tcPr>
          <w:p w14:paraId="7BCFF809" w14:textId="77777777" w:rsidR="008C1934" w:rsidRPr="00551D85" w:rsidRDefault="008C1934" w:rsidP="00671C17">
            <w:pPr>
              <w:spacing w:line="276" w:lineRule="auto"/>
              <w:jc w:val="left"/>
              <w:rPr>
                <w:rFonts w:cs="Arial"/>
              </w:rPr>
            </w:pPr>
            <w:r>
              <w:rPr>
                <w:rFonts w:cs="Arial"/>
              </w:rPr>
              <w:t>Ad hoc</w:t>
            </w:r>
          </w:p>
        </w:tc>
        <w:tc>
          <w:tcPr>
            <w:tcW w:w="2925" w:type="dxa"/>
          </w:tcPr>
          <w:p w14:paraId="746B69E7" w14:textId="77777777" w:rsidR="008C1934" w:rsidRPr="00551D85" w:rsidRDefault="008C1934" w:rsidP="00671C17">
            <w:pPr>
              <w:spacing w:line="276" w:lineRule="auto"/>
              <w:jc w:val="left"/>
              <w:rPr>
                <w:rFonts w:cs="Arial"/>
              </w:rPr>
            </w:pPr>
            <w:r>
              <w:rPr>
                <w:rFonts w:cs="Arial"/>
              </w:rPr>
              <w:t xml:space="preserve"> To address issues that cannot wait for a regular scheduled meeting.</w:t>
            </w:r>
          </w:p>
        </w:tc>
        <w:tc>
          <w:tcPr>
            <w:tcW w:w="2887" w:type="dxa"/>
          </w:tcPr>
          <w:p w14:paraId="57CAADD7" w14:textId="77777777" w:rsidR="008C1934" w:rsidRPr="00551D85" w:rsidRDefault="008C1934" w:rsidP="00671C17">
            <w:pPr>
              <w:spacing w:line="276" w:lineRule="auto"/>
              <w:jc w:val="left"/>
              <w:rPr>
                <w:rFonts w:cs="Arial"/>
              </w:rPr>
            </w:pPr>
            <w:r w:rsidRPr="00551D85">
              <w:rPr>
                <w:rFonts w:cs="Arial"/>
              </w:rPr>
              <w:t>To be agreed</w:t>
            </w:r>
            <w:r>
              <w:rPr>
                <w:rFonts w:cs="Arial"/>
              </w:rPr>
              <w:t xml:space="preserve"> depending on the Agenda</w:t>
            </w:r>
          </w:p>
        </w:tc>
        <w:tc>
          <w:tcPr>
            <w:tcW w:w="2471" w:type="dxa"/>
          </w:tcPr>
          <w:p w14:paraId="157BF2BD" w14:textId="77777777" w:rsidR="008C1934" w:rsidRPr="00551D85" w:rsidRDefault="008C1934" w:rsidP="00671C17">
            <w:pPr>
              <w:spacing w:line="276" w:lineRule="auto"/>
              <w:jc w:val="left"/>
              <w:rPr>
                <w:rFonts w:cs="Arial"/>
              </w:rPr>
            </w:pPr>
            <w:r w:rsidRPr="00551D85">
              <w:rPr>
                <w:rFonts w:cs="Arial"/>
              </w:rPr>
              <w:t>To be agreed</w:t>
            </w:r>
            <w:r>
              <w:rPr>
                <w:rFonts w:cs="Arial"/>
              </w:rPr>
              <w:t xml:space="preserve"> depending on the Agenda</w:t>
            </w:r>
          </w:p>
        </w:tc>
      </w:tr>
      <w:tr w:rsidR="008C1934" w:rsidRPr="00551D85" w14:paraId="73331490" w14:textId="77777777" w:rsidTr="00671C17">
        <w:tc>
          <w:tcPr>
            <w:tcW w:w="1555" w:type="dxa"/>
          </w:tcPr>
          <w:p w14:paraId="01BDB384" w14:textId="77777777" w:rsidR="008C1934" w:rsidRPr="00551D85" w:rsidRDefault="008C1934" w:rsidP="00671C17">
            <w:pPr>
              <w:spacing w:line="276" w:lineRule="auto"/>
              <w:jc w:val="left"/>
              <w:rPr>
                <w:rFonts w:cs="Arial"/>
              </w:rPr>
            </w:pPr>
            <w:r w:rsidRPr="00551D85">
              <w:rPr>
                <w:rFonts w:cs="Arial"/>
              </w:rPr>
              <w:t xml:space="preserve">Transition Working Group </w:t>
            </w:r>
          </w:p>
        </w:tc>
        <w:tc>
          <w:tcPr>
            <w:tcW w:w="992" w:type="dxa"/>
          </w:tcPr>
          <w:p w14:paraId="659C776A" w14:textId="77777777" w:rsidR="008C1934" w:rsidRPr="00551D85" w:rsidRDefault="008C1934" w:rsidP="00671C17">
            <w:pPr>
              <w:spacing w:line="276" w:lineRule="auto"/>
              <w:jc w:val="left"/>
              <w:rPr>
                <w:rFonts w:cs="Arial"/>
              </w:rPr>
            </w:pPr>
            <w:r w:rsidRPr="00551D85">
              <w:rPr>
                <w:rFonts w:cs="Arial"/>
              </w:rPr>
              <w:t>Support</w:t>
            </w:r>
          </w:p>
        </w:tc>
        <w:tc>
          <w:tcPr>
            <w:tcW w:w="1631" w:type="dxa"/>
          </w:tcPr>
          <w:p w14:paraId="3E9DFAA5" w14:textId="77777777" w:rsidR="008C1934" w:rsidRPr="00551D85" w:rsidRDefault="008C1934" w:rsidP="00671C17">
            <w:pPr>
              <w:spacing w:line="276" w:lineRule="auto"/>
              <w:jc w:val="left"/>
              <w:rPr>
                <w:rFonts w:cs="Arial"/>
              </w:rPr>
            </w:pPr>
            <w:r w:rsidRPr="00551D85">
              <w:rPr>
                <w:rFonts w:cs="Arial"/>
              </w:rPr>
              <w:t>UK</w:t>
            </w:r>
          </w:p>
        </w:tc>
        <w:tc>
          <w:tcPr>
            <w:tcW w:w="1487" w:type="dxa"/>
          </w:tcPr>
          <w:p w14:paraId="4DA57451" w14:textId="77777777" w:rsidR="008C1934" w:rsidRPr="00551D85" w:rsidRDefault="008C1934" w:rsidP="00671C17">
            <w:pPr>
              <w:spacing w:line="276" w:lineRule="auto"/>
              <w:jc w:val="left"/>
              <w:rPr>
                <w:rFonts w:cs="Arial"/>
              </w:rPr>
            </w:pPr>
            <w:r w:rsidRPr="00551D85">
              <w:rPr>
                <w:rFonts w:cs="Arial"/>
              </w:rPr>
              <w:t>As required.</w:t>
            </w:r>
          </w:p>
        </w:tc>
        <w:tc>
          <w:tcPr>
            <w:tcW w:w="2925" w:type="dxa"/>
          </w:tcPr>
          <w:p w14:paraId="5F6C223D" w14:textId="77777777" w:rsidR="008C1934" w:rsidRPr="00551D85" w:rsidRDefault="008C1934" w:rsidP="00671C17">
            <w:pPr>
              <w:spacing w:line="276" w:lineRule="auto"/>
              <w:jc w:val="left"/>
              <w:rPr>
                <w:rFonts w:cs="Arial"/>
              </w:rPr>
            </w:pPr>
            <w:r w:rsidRPr="00551D85">
              <w:rPr>
                <w:rFonts w:cs="Arial"/>
              </w:rPr>
              <w:t>To be agreed</w:t>
            </w:r>
          </w:p>
        </w:tc>
        <w:tc>
          <w:tcPr>
            <w:tcW w:w="2887" w:type="dxa"/>
          </w:tcPr>
          <w:p w14:paraId="526A5DB1" w14:textId="77777777" w:rsidR="008C1934" w:rsidRPr="00551D85" w:rsidRDefault="008C1934" w:rsidP="00671C17">
            <w:pPr>
              <w:spacing w:line="276" w:lineRule="auto"/>
              <w:jc w:val="left"/>
              <w:rPr>
                <w:rFonts w:cs="Arial"/>
              </w:rPr>
            </w:pPr>
            <w:r w:rsidRPr="00551D85">
              <w:rPr>
                <w:rFonts w:cs="Arial"/>
              </w:rPr>
              <w:t>To be agreed</w:t>
            </w:r>
          </w:p>
        </w:tc>
        <w:tc>
          <w:tcPr>
            <w:tcW w:w="2471" w:type="dxa"/>
          </w:tcPr>
          <w:p w14:paraId="55993FD8" w14:textId="77777777" w:rsidR="008C1934" w:rsidRPr="00551D85" w:rsidRDefault="008C1934" w:rsidP="00671C17">
            <w:pPr>
              <w:spacing w:line="276" w:lineRule="auto"/>
              <w:jc w:val="left"/>
              <w:rPr>
                <w:rFonts w:cs="Arial"/>
              </w:rPr>
            </w:pPr>
            <w:r w:rsidRPr="00551D85">
              <w:rPr>
                <w:rFonts w:cs="Arial"/>
              </w:rPr>
              <w:t>To be agreed</w:t>
            </w:r>
          </w:p>
        </w:tc>
      </w:tr>
      <w:tr w:rsidR="008C1934" w:rsidRPr="00551D85" w14:paraId="7F07CF4D" w14:textId="77777777" w:rsidTr="00671C17">
        <w:tc>
          <w:tcPr>
            <w:tcW w:w="1555" w:type="dxa"/>
          </w:tcPr>
          <w:p w14:paraId="09A8C304" w14:textId="77777777" w:rsidR="008C1934" w:rsidRPr="00551D85" w:rsidRDefault="008C1934" w:rsidP="00671C17">
            <w:pPr>
              <w:spacing w:line="276" w:lineRule="auto"/>
              <w:jc w:val="left"/>
              <w:rPr>
                <w:rFonts w:cs="Arial"/>
              </w:rPr>
            </w:pPr>
            <w:r w:rsidRPr="00551D85">
              <w:rPr>
                <w:rFonts w:cs="Arial"/>
              </w:rPr>
              <w:lastRenderedPageBreak/>
              <w:t>Supply Planning Review</w:t>
            </w:r>
          </w:p>
        </w:tc>
        <w:tc>
          <w:tcPr>
            <w:tcW w:w="992" w:type="dxa"/>
          </w:tcPr>
          <w:p w14:paraId="2A4E16BE" w14:textId="77777777" w:rsidR="008C1934" w:rsidRPr="00551D85" w:rsidRDefault="008C1934" w:rsidP="00671C17">
            <w:pPr>
              <w:spacing w:line="276" w:lineRule="auto"/>
              <w:jc w:val="left"/>
              <w:rPr>
                <w:rFonts w:cs="Arial"/>
              </w:rPr>
            </w:pPr>
            <w:r w:rsidRPr="00551D85">
              <w:rPr>
                <w:rFonts w:cs="Arial"/>
              </w:rPr>
              <w:t>Support</w:t>
            </w:r>
          </w:p>
        </w:tc>
        <w:tc>
          <w:tcPr>
            <w:tcW w:w="1631" w:type="dxa"/>
          </w:tcPr>
          <w:p w14:paraId="10CB49E6" w14:textId="77777777" w:rsidR="008C1934" w:rsidRPr="00551D85" w:rsidRDefault="008C1934" w:rsidP="00671C17">
            <w:pPr>
              <w:spacing w:line="276" w:lineRule="auto"/>
              <w:jc w:val="left"/>
              <w:rPr>
                <w:rFonts w:cs="Arial"/>
              </w:rPr>
            </w:pPr>
            <w:r w:rsidRPr="00551D85">
              <w:rPr>
                <w:rFonts w:cs="Arial"/>
              </w:rPr>
              <w:t>UK</w:t>
            </w:r>
          </w:p>
        </w:tc>
        <w:tc>
          <w:tcPr>
            <w:tcW w:w="1487" w:type="dxa"/>
          </w:tcPr>
          <w:p w14:paraId="61DEABFC" w14:textId="77777777" w:rsidR="008C1934" w:rsidRPr="00551D85" w:rsidRDefault="008C1934" w:rsidP="00671C17">
            <w:pPr>
              <w:spacing w:line="276" w:lineRule="auto"/>
              <w:jc w:val="left"/>
              <w:rPr>
                <w:rFonts w:cs="Arial"/>
              </w:rPr>
            </w:pPr>
            <w:r w:rsidRPr="00551D85">
              <w:rPr>
                <w:rFonts w:cs="Arial"/>
                <w:color w:val="000000" w:themeColor="text1"/>
              </w:rPr>
              <w:t>Quarterly</w:t>
            </w:r>
          </w:p>
        </w:tc>
        <w:tc>
          <w:tcPr>
            <w:tcW w:w="2925" w:type="dxa"/>
          </w:tcPr>
          <w:p w14:paraId="3678BB90" w14:textId="77777777" w:rsidR="008C1934" w:rsidRPr="00551D85" w:rsidRDefault="008C1934" w:rsidP="00671C17">
            <w:pPr>
              <w:spacing w:line="276" w:lineRule="auto"/>
              <w:jc w:val="left"/>
              <w:rPr>
                <w:rFonts w:cs="Arial"/>
              </w:rPr>
            </w:pPr>
            <w:r w:rsidRPr="00551D85">
              <w:rPr>
                <w:rFonts w:cs="Arial"/>
              </w:rPr>
              <w:t>To be agreed</w:t>
            </w:r>
          </w:p>
        </w:tc>
        <w:tc>
          <w:tcPr>
            <w:tcW w:w="2887" w:type="dxa"/>
          </w:tcPr>
          <w:p w14:paraId="50C0550F" w14:textId="77777777" w:rsidR="008C1934" w:rsidRPr="00551D85" w:rsidRDefault="008C1934" w:rsidP="00671C17">
            <w:pPr>
              <w:spacing w:line="276" w:lineRule="auto"/>
              <w:jc w:val="left"/>
              <w:rPr>
                <w:rFonts w:cs="Arial"/>
              </w:rPr>
            </w:pPr>
            <w:r w:rsidRPr="00551D85">
              <w:rPr>
                <w:rFonts w:cs="Arial"/>
              </w:rPr>
              <w:t>To be agreed</w:t>
            </w:r>
          </w:p>
        </w:tc>
        <w:tc>
          <w:tcPr>
            <w:tcW w:w="2471" w:type="dxa"/>
          </w:tcPr>
          <w:p w14:paraId="7D8C00CE" w14:textId="77777777" w:rsidR="008C1934" w:rsidRPr="00551D85" w:rsidRDefault="008C1934" w:rsidP="00671C17">
            <w:pPr>
              <w:spacing w:line="276" w:lineRule="auto"/>
              <w:jc w:val="left"/>
              <w:rPr>
                <w:rFonts w:cs="Arial"/>
              </w:rPr>
            </w:pPr>
            <w:r w:rsidRPr="00551D85">
              <w:rPr>
                <w:rFonts w:cs="Arial"/>
              </w:rPr>
              <w:t>To be agreed</w:t>
            </w:r>
          </w:p>
        </w:tc>
      </w:tr>
      <w:tr w:rsidR="008C1934" w:rsidRPr="00551D85" w14:paraId="03E4B574" w14:textId="77777777" w:rsidTr="00671C17">
        <w:tc>
          <w:tcPr>
            <w:tcW w:w="1555" w:type="dxa"/>
          </w:tcPr>
          <w:p w14:paraId="69A8AF89" w14:textId="77777777" w:rsidR="008C1934" w:rsidRPr="00551D85" w:rsidRDefault="008C1934" w:rsidP="00671C17">
            <w:pPr>
              <w:spacing w:line="276" w:lineRule="auto"/>
              <w:jc w:val="left"/>
              <w:rPr>
                <w:rFonts w:cs="Arial"/>
              </w:rPr>
            </w:pPr>
            <w:r w:rsidRPr="00551D85">
              <w:rPr>
                <w:rFonts w:cs="Arial"/>
              </w:rPr>
              <w:t>R&amp;M Joint Sentencing Committee</w:t>
            </w:r>
          </w:p>
        </w:tc>
        <w:tc>
          <w:tcPr>
            <w:tcW w:w="992" w:type="dxa"/>
          </w:tcPr>
          <w:p w14:paraId="076310A3" w14:textId="77777777" w:rsidR="008C1934" w:rsidRPr="00551D85" w:rsidRDefault="008C1934" w:rsidP="00671C17">
            <w:pPr>
              <w:spacing w:line="276" w:lineRule="auto"/>
              <w:jc w:val="left"/>
              <w:rPr>
                <w:rFonts w:cs="Arial"/>
              </w:rPr>
            </w:pPr>
            <w:r w:rsidRPr="00551D85">
              <w:rPr>
                <w:rFonts w:cs="Arial"/>
              </w:rPr>
              <w:t>Support</w:t>
            </w:r>
          </w:p>
        </w:tc>
        <w:tc>
          <w:tcPr>
            <w:tcW w:w="1631" w:type="dxa"/>
          </w:tcPr>
          <w:p w14:paraId="7E81E5F9" w14:textId="77777777" w:rsidR="008C1934" w:rsidRPr="00551D85" w:rsidRDefault="008C1934" w:rsidP="00671C17">
            <w:pPr>
              <w:spacing w:line="276" w:lineRule="auto"/>
              <w:jc w:val="left"/>
              <w:rPr>
                <w:rFonts w:cs="Arial"/>
              </w:rPr>
            </w:pPr>
            <w:r w:rsidRPr="00551D85">
              <w:rPr>
                <w:rFonts w:cs="Arial"/>
              </w:rPr>
              <w:t>UK</w:t>
            </w:r>
          </w:p>
        </w:tc>
        <w:tc>
          <w:tcPr>
            <w:tcW w:w="1487" w:type="dxa"/>
          </w:tcPr>
          <w:p w14:paraId="58607A77" w14:textId="77777777" w:rsidR="008C1934" w:rsidRPr="00551D85" w:rsidRDefault="008C1934" w:rsidP="00671C17">
            <w:pPr>
              <w:spacing w:line="276" w:lineRule="auto"/>
              <w:jc w:val="left"/>
              <w:rPr>
                <w:rFonts w:cs="Arial"/>
              </w:rPr>
            </w:pPr>
            <w:r w:rsidRPr="00551D85">
              <w:rPr>
                <w:rFonts w:cs="Arial"/>
                <w:color w:val="000000"/>
              </w:rPr>
              <w:t>As required</w:t>
            </w:r>
          </w:p>
        </w:tc>
        <w:tc>
          <w:tcPr>
            <w:tcW w:w="2925" w:type="dxa"/>
          </w:tcPr>
          <w:p w14:paraId="08470E8F" w14:textId="77777777" w:rsidR="008C1934" w:rsidRPr="00551D85" w:rsidRDefault="008C1934" w:rsidP="00671C17">
            <w:pPr>
              <w:spacing w:line="276" w:lineRule="auto"/>
              <w:jc w:val="left"/>
              <w:rPr>
                <w:rFonts w:cs="Arial"/>
              </w:rPr>
            </w:pPr>
            <w:r w:rsidRPr="00551D85">
              <w:rPr>
                <w:rFonts w:cs="Arial"/>
              </w:rPr>
              <w:t>To be agreed</w:t>
            </w:r>
          </w:p>
        </w:tc>
        <w:tc>
          <w:tcPr>
            <w:tcW w:w="2887" w:type="dxa"/>
          </w:tcPr>
          <w:p w14:paraId="290649EF" w14:textId="77777777" w:rsidR="008C1934" w:rsidRPr="00551D85" w:rsidRDefault="008C1934" w:rsidP="00671C17">
            <w:pPr>
              <w:spacing w:line="276" w:lineRule="auto"/>
              <w:jc w:val="left"/>
              <w:rPr>
                <w:rFonts w:cs="Arial"/>
              </w:rPr>
            </w:pPr>
            <w:r w:rsidRPr="00551D85">
              <w:rPr>
                <w:rFonts w:cs="Arial"/>
              </w:rPr>
              <w:t>To be agreed</w:t>
            </w:r>
          </w:p>
        </w:tc>
        <w:tc>
          <w:tcPr>
            <w:tcW w:w="2471" w:type="dxa"/>
          </w:tcPr>
          <w:p w14:paraId="714F2253" w14:textId="77777777" w:rsidR="008C1934" w:rsidRPr="00551D85" w:rsidRDefault="008C1934" w:rsidP="00671C17">
            <w:pPr>
              <w:spacing w:line="276" w:lineRule="auto"/>
              <w:jc w:val="left"/>
              <w:rPr>
                <w:rFonts w:cs="Arial"/>
              </w:rPr>
            </w:pPr>
            <w:r w:rsidRPr="00551D85">
              <w:rPr>
                <w:rFonts w:cs="Arial"/>
              </w:rPr>
              <w:t>To be agreed</w:t>
            </w:r>
          </w:p>
        </w:tc>
      </w:tr>
    </w:tbl>
    <w:p w14:paraId="7811DACF" w14:textId="77777777" w:rsidR="008C1934" w:rsidRPr="00DE168D" w:rsidRDefault="008C1934" w:rsidP="008C1934">
      <w:pPr>
        <w:spacing w:line="240" w:lineRule="auto"/>
        <w:rPr>
          <w:rFonts w:cs="Arial"/>
        </w:rPr>
      </w:pPr>
    </w:p>
    <w:p w14:paraId="57C4A03A" w14:textId="77777777" w:rsidR="008C1934" w:rsidRDefault="008C1934">
      <w:pPr>
        <w:jc w:val="left"/>
      </w:pPr>
    </w:p>
    <w:p w14:paraId="40C69231" w14:textId="77777777" w:rsidR="008C1934" w:rsidRDefault="008C1934">
      <w:pPr>
        <w:jc w:val="left"/>
      </w:pPr>
    </w:p>
    <w:p w14:paraId="485A2F7C" w14:textId="77777777" w:rsidR="008C1934" w:rsidRDefault="008C1934" w:rsidP="008C1934">
      <w:pPr>
        <w:sectPr w:rsidR="008C1934" w:rsidSect="008C1934">
          <w:pgSz w:w="16834" w:h="11909" w:orient="landscape" w:code="9"/>
          <w:pgMar w:top="1440" w:right="1440" w:bottom="1440" w:left="1440" w:header="720" w:footer="720" w:gutter="0"/>
          <w:cols w:space="720"/>
          <w:docGrid w:linePitch="299"/>
        </w:sectPr>
      </w:pPr>
    </w:p>
    <w:p w14:paraId="7501EA59" w14:textId="597A17F5" w:rsidR="005A7267" w:rsidRPr="00CF01A6" w:rsidRDefault="005A7267" w:rsidP="005A7267">
      <w:pPr>
        <w:pStyle w:val="MRSchedule1"/>
        <w:rPr>
          <w:rFonts w:cs="Arial"/>
        </w:rPr>
      </w:pPr>
      <w:bookmarkStart w:id="59" w:name="_Toc80350713"/>
      <w:bookmarkStart w:id="60" w:name="_Ref79592385"/>
      <w:bookmarkEnd w:id="59"/>
    </w:p>
    <w:p w14:paraId="3BF5F0A4" w14:textId="0ABB89B1" w:rsidR="005A7267" w:rsidRPr="00CF01A6" w:rsidRDefault="005A7267" w:rsidP="005A7267">
      <w:pPr>
        <w:pStyle w:val="MRSchedule2"/>
        <w:rPr>
          <w:rFonts w:cs="Arial"/>
        </w:rPr>
      </w:pPr>
      <w:bookmarkStart w:id="61" w:name="_Toc80350714"/>
      <w:bookmarkEnd w:id="60"/>
      <w:r w:rsidRPr="00CF01A6">
        <w:rPr>
          <w:rFonts w:cs="Arial"/>
        </w:rPr>
        <w:t>Pricing and Payment</w:t>
      </w:r>
      <w:bookmarkEnd w:id="61"/>
    </w:p>
    <w:p w14:paraId="3986293F" w14:textId="10D63865" w:rsidR="008D20B5" w:rsidRPr="00CF01A6" w:rsidRDefault="007916EE" w:rsidP="00FE63AD">
      <w:pPr>
        <w:pStyle w:val="MRSchedule3"/>
      </w:pPr>
      <w:bookmarkStart w:id="62" w:name="_Toc80350715"/>
      <w:r>
        <w:t xml:space="preserve">Part 1: </w:t>
      </w:r>
      <w:r w:rsidRPr="00CF01A6">
        <w:t xml:space="preserve">Calculating </w:t>
      </w:r>
      <w:r>
        <w:t>t</w:t>
      </w:r>
      <w:r w:rsidRPr="00CF01A6">
        <w:t>he Monthly Payment</w:t>
      </w:r>
      <w:bookmarkEnd w:id="62"/>
    </w:p>
    <w:p w14:paraId="6AE91C9E" w14:textId="77777777" w:rsidR="008D20B5" w:rsidRPr="00CF01A6" w:rsidRDefault="008D20B5" w:rsidP="00C0712B">
      <w:pPr>
        <w:pStyle w:val="MRSchedPara1"/>
        <w:numPr>
          <w:ilvl w:val="0"/>
          <w:numId w:val="56"/>
        </w:numPr>
        <w:spacing w:line="240" w:lineRule="auto"/>
        <w:rPr>
          <w:rFonts w:cs="Arial"/>
        </w:rPr>
      </w:pPr>
      <w:r w:rsidRPr="00CF01A6">
        <w:rPr>
          <w:rFonts w:cs="Arial"/>
        </w:rPr>
        <w:t>Calculating the Monthly Payment</w:t>
      </w:r>
    </w:p>
    <w:p w14:paraId="0BFBC539" w14:textId="77777777" w:rsidR="008D20B5" w:rsidRPr="00CF01A6" w:rsidRDefault="008D20B5" w:rsidP="00F3228A">
      <w:pPr>
        <w:pStyle w:val="MRSchedPara2"/>
        <w:spacing w:line="240" w:lineRule="auto"/>
        <w:rPr>
          <w:rFonts w:cs="Arial"/>
        </w:rPr>
      </w:pPr>
      <w:r w:rsidRPr="00CF01A6">
        <w:rPr>
          <w:rFonts w:cs="Arial"/>
        </w:rPr>
        <w:t>The Monthly Payment ("</w:t>
      </w:r>
      <w:r w:rsidRPr="00CF01A6">
        <w:rPr>
          <w:rFonts w:cs="Arial"/>
          <w:b/>
        </w:rPr>
        <w:t>MP</w:t>
      </w:r>
      <w:r w:rsidRPr="00CF01A6">
        <w:rPr>
          <w:rFonts w:cs="Arial"/>
        </w:rPr>
        <w:t>") in respect of each Contract Month ("</w:t>
      </w:r>
      <w:r w:rsidRPr="00CF01A6">
        <w:rPr>
          <w:rFonts w:cs="Arial"/>
          <w:b/>
        </w:rPr>
        <w:t>Contract</w:t>
      </w:r>
      <w:r w:rsidRPr="00CF01A6">
        <w:rPr>
          <w:rFonts w:cs="Arial"/>
        </w:rPr>
        <w:t xml:space="preserve"> </w:t>
      </w:r>
      <w:proofErr w:type="spellStart"/>
      <w:r w:rsidRPr="00CF01A6">
        <w:rPr>
          <w:rFonts w:cs="Arial"/>
          <w:b/>
        </w:rPr>
        <w:t>Month</w:t>
      </w:r>
      <w:r w:rsidRPr="00CF01A6">
        <w:rPr>
          <w:rFonts w:cs="Arial"/>
          <w:b/>
          <w:vertAlign w:val="subscript"/>
        </w:rPr>
        <w:t>n</w:t>
      </w:r>
      <w:proofErr w:type="spellEnd"/>
      <w:r w:rsidRPr="00CF01A6">
        <w:rPr>
          <w:rFonts w:cs="Arial"/>
        </w:rPr>
        <w:t>") during the Contract Period shall be calculated in accordance with the following formula:</w:t>
      </w:r>
    </w:p>
    <w:p w14:paraId="54C9DDDE" w14:textId="4BF63704" w:rsidR="008D20B5" w:rsidRPr="00CF01A6" w:rsidRDefault="008D20B5" w:rsidP="00F3228A">
      <w:pPr>
        <w:spacing w:line="240" w:lineRule="auto"/>
        <w:ind w:left="720"/>
        <w:rPr>
          <w:rFonts w:cs="Arial"/>
          <w:b/>
        </w:rPr>
      </w:pPr>
      <w:r w:rsidRPr="00CF01A6">
        <w:rPr>
          <w:rFonts w:cs="Arial"/>
          <w:b/>
        </w:rPr>
        <w:t>MP = ∑TO1</w:t>
      </w:r>
      <w:r w:rsidR="009851A4">
        <w:rPr>
          <w:rFonts w:cs="Arial"/>
          <w:b/>
        </w:rPr>
        <w:t>P</w:t>
      </w:r>
      <w:r w:rsidRPr="00CF01A6">
        <w:rPr>
          <w:rFonts w:cs="Arial"/>
          <w:b/>
        </w:rPr>
        <w:t xml:space="preserve"> + ∑TO2</w:t>
      </w:r>
      <w:r w:rsidR="009851A4">
        <w:rPr>
          <w:rFonts w:cs="Arial"/>
          <w:b/>
        </w:rPr>
        <w:t>P</w:t>
      </w:r>
      <w:r w:rsidRPr="00CF01A6">
        <w:rPr>
          <w:rFonts w:cs="Arial"/>
          <w:b/>
        </w:rPr>
        <w:t xml:space="preserve"> +∑TO3</w:t>
      </w:r>
      <w:r w:rsidR="009851A4">
        <w:rPr>
          <w:rFonts w:cs="Arial"/>
          <w:b/>
        </w:rPr>
        <w:t>P</w:t>
      </w:r>
      <w:r w:rsidRPr="00CF01A6">
        <w:rPr>
          <w:rFonts w:cs="Arial"/>
          <w:b/>
        </w:rPr>
        <w:t xml:space="preserve"> +</w:t>
      </w:r>
      <w:r w:rsidR="00E6186E">
        <w:rPr>
          <w:rFonts w:cs="Arial"/>
          <w:b/>
        </w:rPr>
        <w:t xml:space="preserve"> ∑TO4P + ∑CIC</w:t>
      </w:r>
      <w:r w:rsidRPr="00CF01A6">
        <w:rPr>
          <w:rFonts w:cs="Arial"/>
          <w:b/>
        </w:rPr>
        <w:t xml:space="preserve">TOP + ∑AHTOP +∑EC - ∑R - ∑AA + ∑CA </w:t>
      </w:r>
    </w:p>
    <w:p w14:paraId="5F517666" w14:textId="77777777" w:rsidR="008D20B5" w:rsidRPr="00CF01A6" w:rsidRDefault="008D20B5" w:rsidP="00F3228A">
      <w:pPr>
        <w:spacing w:line="240" w:lineRule="auto"/>
        <w:ind w:left="720"/>
        <w:rPr>
          <w:rFonts w:cs="Arial"/>
        </w:rPr>
      </w:pPr>
      <w:r w:rsidRPr="00CF01A6">
        <w:rPr>
          <w:rFonts w:cs="Arial"/>
        </w:rPr>
        <w:t>where:</w:t>
      </w:r>
    </w:p>
    <w:p w14:paraId="5337FE58" w14:textId="77777777" w:rsidR="008D20B5" w:rsidRPr="00CF01A6" w:rsidRDefault="008D20B5" w:rsidP="00F3228A">
      <w:pPr>
        <w:pStyle w:val="MRSchedPara3"/>
        <w:spacing w:line="240" w:lineRule="auto"/>
        <w:rPr>
          <w:rFonts w:cs="Arial"/>
        </w:rPr>
      </w:pPr>
      <w:r w:rsidRPr="00CF01A6">
        <w:rPr>
          <w:rFonts w:cs="Arial"/>
          <w:b/>
        </w:rPr>
        <w:t xml:space="preserve">MP </w:t>
      </w:r>
      <w:r w:rsidRPr="00CF01A6">
        <w:rPr>
          <w:rFonts w:cs="Arial"/>
        </w:rPr>
        <w:t xml:space="preserve">is the Monthly Payment for Contract </w:t>
      </w:r>
      <w:proofErr w:type="spellStart"/>
      <w:r w:rsidRPr="00CF01A6">
        <w:rPr>
          <w:rFonts w:cs="Arial"/>
        </w:rPr>
        <w:t>Month</w:t>
      </w:r>
      <w:r w:rsidRPr="00CF01A6">
        <w:rPr>
          <w:rFonts w:cs="Arial"/>
          <w:vertAlign w:val="subscript"/>
        </w:rPr>
        <w:t>n</w:t>
      </w:r>
      <w:proofErr w:type="spellEnd"/>
      <w:r w:rsidRPr="00CF01A6">
        <w:rPr>
          <w:rFonts w:cs="Arial"/>
        </w:rPr>
        <w:t>;</w:t>
      </w:r>
    </w:p>
    <w:p w14:paraId="26256743" w14:textId="5D609675" w:rsidR="008D20B5" w:rsidRPr="00CF01A6" w:rsidRDefault="008D20B5" w:rsidP="00F3228A">
      <w:pPr>
        <w:pStyle w:val="MRSchedPara3"/>
        <w:spacing w:line="240" w:lineRule="auto"/>
        <w:rPr>
          <w:rFonts w:cs="Arial"/>
        </w:rPr>
      </w:pPr>
      <w:bookmarkStart w:id="63" w:name="_Ref80049152"/>
      <w:r w:rsidRPr="00CF01A6">
        <w:rPr>
          <w:rFonts w:cs="Arial"/>
          <w:b/>
        </w:rPr>
        <w:t>∑TO1P</w:t>
      </w:r>
      <w:r w:rsidRPr="00CF01A6">
        <w:rPr>
          <w:rFonts w:cs="Arial"/>
        </w:rPr>
        <w:t xml:space="preserve"> is the sum of all the agreed TO1 Milestone Prices payable by the Authority to the System Integrator in Contract </w:t>
      </w:r>
      <w:proofErr w:type="spellStart"/>
      <w:r w:rsidRPr="00CF01A6">
        <w:rPr>
          <w:rFonts w:cs="Arial"/>
        </w:rPr>
        <w:t>Month</w:t>
      </w:r>
      <w:r w:rsidRPr="00CF01A6">
        <w:rPr>
          <w:rFonts w:cs="Arial"/>
          <w:vertAlign w:val="subscript"/>
        </w:rPr>
        <w:t>n</w:t>
      </w:r>
      <w:proofErr w:type="spellEnd"/>
      <w:r w:rsidRPr="00CF01A6">
        <w:rPr>
          <w:rFonts w:cs="Arial"/>
        </w:rPr>
        <w:t xml:space="preserve"> in respect of Task Order 1, calculated in accordance with</w:t>
      </w:r>
      <w:r w:rsidR="00F3228A" w:rsidRPr="00CF01A6">
        <w:rPr>
          <w:rFonts w:cs="Arial"/>
        </w:rPr>
        <w:t xml:space="preserve"> paragraph </w:t>
      </w:r>
      <w:r w:rsidR="00F3228A" w:rsidRPr="00CF01A6">
        <w:rPr>
          <w:rFonts w:cs="Arial"/>
        </w:rPr>
        <w:fldChar w:fldCharType="begin"/>
      </w:r>
      <w:r w:rsidR="00F3228A" w:rsidRPr="00CF01A6">
        <w:rPr>
          <w:rFonts w:cs="Arial"/>
        </w:rPr>
        <w:instrText xml:space="preserve"> REF _Ref79599258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2</w:t>
      </w:r>
      <w:r w:rsidR="00F3228A" w:rsidRPr="00CF01A6">
        <w:rPr>
          <w:rFonts w:cs="Arial"/>
        </w:rPr>
        <w:fldChar w:fldCharType="end"/>
      </w:r>
      <w:r w:rsidRPr="00CF01A6">
        <w:rPr>
          <w:rFonts w:cs="Arial"/>
        </w:rPr>
        <w:t xml:space="preserve"> (</w:t>
      </w:r>
      <w:r w:rsidRPr="00CF01A6">
        <w:rPr>
          <w:rFonts w:cs="Arial"/>
          <w:i/>
        </w:rPr>
        <w:t>Approved TO1 Payment</w:t>
      </w:r>
      <w:r w:rsidRPr="00CF01A6">
        <w:rPr>
          <w:rFonts w:cs="Arial"/>
        </w:rPr>
        <w:t xml:space="preserve">) of Part 1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w:t>
      </w:r>
      <w:bookmarkEnd w:id="63"/>
    </w:p>
    <w:p w14:paraId="03F74165" w14:textId="23984F19" w:rsidR="008D20B5" w:rsidRPr="00CF01A6" w:rsidRDefault="008D20B5" w:rsidP="00F3228A">
      <w:pPr>
        <w:pStyle w:val="MRSchedPara3"/>
        <w:spacing w:line="240" w:lineRule="auto"/>
        <w:rPr>
          <w:rFonts w:cs="Arial"/>
        </w:rPr>
      </w:pPr>
      <w:r w:rsidRPr="00CF01A6">
        <w:rPr>
          <w:rFonts w:cs="Arial"/>
          <w:b/>
        </w:rPr>
        <w:t>∑TO2P</w:t>
      </w:r>
      <w:r w:rsidRPr="00CF01A6">
        <w:rPr>
          <w:rFonts w:cs="Arial"/>
        </w:rPr>
        <w:t xml:space="preserve"> is the sum of all the agreed TO2 Milestone Prices payable by the Authority to the System Integrator in Contract </w:t>
      </w:r>
      <w:proofErr w:type="spellStart"/>
      <w:r w:rsidRPr="00CF01A6">
        <w:rPr>
          <w:rFonts w:cs="Arial"/>
        </w:rPr>
        <w:t>Month</w:t>
      </w:r>
      <w:r w:rsidRPr="00CF01A6">
        <w:rPr>
          <w:rFonts w:cs="Arial"/>
          <w:vertAlign w:val="subscript"/>
        </w:rPr>
        <w:t>n</w:t>
      </w:r>
      <w:proofErr w:type="spellEnd"/>
      <w:r w:rsidRPr="00CF01A6">
        <w:rPr>
          <w:rFonts w:cs="Arial"/>
        </w:rPr>
        <w:t xml:space="preserve"> in respect of Task Order 2, calculated in accordance with paragraph </w:t>
      </w:r>
      <w:r w:rsidR="00F3228A" w:rsidRPr="00CF01A6">
        <w:rPr>
          <w:rFonts w:cs="Arial"/>
        </w:rPr>
        <w:fldChar w:fldCharType="begin"/>
      </w:r>
      <w:r w:rsidR="00F3228A" w:rsidRPr="00CF01A6">
        <w:rPr>
          <w:rFonts w:cs="Arial"/>
        </w:rPr>
        <w:instrText xml:space="preserve"> REF _Ref79599276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3</w:t>
      </w:r>
      <w:r w:rsidR="00F3228A" w:rsidRPr="00CF01A6">
        <w:rPr>
          <w:rFonts w:cs="Arial"/>
        </w:rPr>
        <w:fldChar w:fldCharType="end"/>
      </w:r>
      <w:r w:rsidRPr="00CF01A6">
        <w:rPr>
          <w:rFonts w:cs="Arial"/>
        </w:rPr>
        <w:t xml:space="preserve"> (</w:t>
      </w:r>
      <w:r w:rsidRPr="00CF01A6">
        <w:rPr>
          <w:rFonts w:cs="Arial"/>
          <w:i/>
        </w:rPr>
        <w:t>Approved TO2 Payment</w:t>
      </w:r>
      <w:r w:rsidRPr="00CF01A6">
        <w:rPr>
          <w:rFonts w:cs="Arial"/>
        </w:rPr>
        <w:t xml:space="preserve">) of Part 1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w:t>
      </w:r>
    </w:p>
    <w:p w14:paraId="3F94812E" w14:textId="241D3794" w:rsidR="008D20B5" w:rsidRPr="00CF01A6" w:rsidRDefault="008D20B5" w:rsidP="00F3228A">
      <w:pPr>
        <w:pStyle w:val="MRSchedPara3"/>
        <w:spacing w:line="240" w:lineRule="auto"/>
        <w:rPr>
          <w:rFonts w:cs="Arial"/>
        </w:rPr>
      </w:pPr>
      <w:r w:rsidRPr="00CF01A6">
        <w:rPr>
          <w:rFonts w:cs="Arial"/>
          <w:b/>
        </w:rPr>
        <w:t xml:space="preserve">∑TO3P </w:t>
      </w:r>
      <w:r w:rsidRPr="00CF01A6">
        <w:rPr>
          <w:rFonts w:cs="Arial"/>
        </w:rPr>
        <w:t xml:space="preserve">is the sum of all the agreed TO3 Milestone Prices payable by the Authority to the System Integrator in Contract </w:t>
      </w:r>
      <w:proofErr w:type="spellStart"/>
      <w:r w:rsidRPr="00CF01A6">
        <w:rPr>
          <w:rFonts w:cs="Arial"/>
        </w:rPr>
        <w:t>Month</w:t>
      </w:r>
      <w:r w:rsidRPr="00CF01A6">
        <w:rPr>
          <w:rFonts w:cs="Arial"/>
          <w:vertAlign w:val="subscript"/>
        </w:rPr>
        <w:t>n</w:t>
      </w:r>
      <w:proofErr w:type="spellEnd"/>
      <w:r w:rsidRPr="00CF01A6">
        <w:rPr>
          <w:rFonts w:cs="Arial"/>
        </w:rPr>
        <w:t xml:space="preserve"> in respect of Task Order 3, calculated in accordance with paragraph </w:t>
      </w:r>
      <w:r w:rsidR="00F3228A" w:rsidRPr="00CF01A6">
        <w:rPr>
          <w:rFonts w:cs="Arial"/>
        </w:rPr>
        <w:fldChar w:fldCharType="begin"/>
      </w:r>
      <w:r w:rsidR="00F3228A" w:rsidRPr="00CF01A6">
        <w:rPr>
          <w:rFonts w:cs="Arial"/>
        </w:rPr>
        <w:instrText xml:space="preserve"> REF _Ref79599282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4</w:t>
      </w:r>
      <w:r w:rsidR="00F3228A" w:rsidRPr="00CF01A6">
        <w:rPr>
          <w:rFonts w:cs="Arial"/>
        </w:rPr>
        <w:fldChar w:fldCharType="end"/>
      </w:r>
      <w:r w:rsidRPr="00CF01A6">
        <w:rPr>
          <w:rFonts w:cs="Arial"/>
        </w:rPr>
        <w:t xml:space="preserve"> (</w:t>
      </w:r>
      <w:r w:rsidRPr="00CF01A6">
        <w:rPr>
          <w:rFonts w:cs="Arial"/>
          <w:i/>
        </w:rPr>
        <w:t>Approved TO3 Payment</w:t>
      </w:r>
      <w:r w:rsidRPr="00CF01A6">
        <w:rPr>
          <w:rFonts w:cs="Arial"/>
        </w:rPr>
        <w:t xml:space="preserve">)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w:t>
      </w:r>
    </w:p>
    <w:p w14:paraId="3F2C921C" w14:textId="1F2DC916" w:rsidR="008D20B5" w:rsidRPr="00CF01A6" w:rsidRDefault="00E6186E" w:rsidP="00F3228A">
      <w:pPr>
        <w:pStyle w:val="MRSchedPara3"/>
        <w:spacing w:line="240" w:lineRule="auto"/>
        <w:rPr>
          <w:rFonts w:cs="Arial"/>
        </w:rPr>
      </w:pPr>
      <w:r>
        <w:rPr>
          <w:rFonts w:cs="Arial"/>
          <w:b/>
        </w:rPr>
        <w:t>∑TO4P</w:t>
      </w:r>
      <w:r w:rsidR="008D20B5" w:rsidRPr="00CF01A6">
        <w:rPr>
          <w:rFonts w:cs="Arial"/>
        </w:rPr>
        <w:t xml:space="preserve"> is the sum of the </w:t>
      </w:r>
      <w:r w:rsidR="002A7A61" w:rsidRPr="00CF01A6">
        <w:rPr>
          <w:rFonts w:cs="Arial"/>
        </w:rPr>
        <w:t xml:space="preserve">Core Service Fee, the </w:t>
      </w:r>
      <w:r w:rsidR="008D20B5" w:rsidRPr="00CF01A6">
        <w:rPr>
          <w:rFonts w:cs="Arial"/>
        </w:rPr>
        <w:t>Service Support Fee</w:t>
      </w:r>
      <w:r w:rsidR="002A7A61" w:rsidRPr="00CF01A6">
        <w:rPr>
          <w:rFonts w:cs="Arial"/>
        </w:rPr>
        <w:t xml:space="preserve"> and the Training Fee</w:t>
      </w:r>
      <w:r w:rsidR="008D20B5" w:rsidRPr="00CF01A6">
        <w:rPr>
          <w:rFonts w:cs="Arial"/>
        </w:rPr>
        <w:t xml:space="preserve">, payable by the Authority to the System Integrator in Contract </w:t>
      </w:r>
      <w:proofErr w:type="spellStart"/>
      <w:r w:rsidR="008D20B5" w:rsidRPr="00CF01A6">
        <w:rPr>
          <w:rFonts w:cs="Arial"/>
        </w:rPr>
        <w:t>Month</w:t>
      </w:r>
      <w:r w:rsidR="008D20B5" w:rsidRPr="00CF01A6">
        <w:rPr>
          <w:rFonts w:cs="Arial"/>
          <w:vertAlign w:val="subscript"/>
        </w:rPr>
        <w:t>n</w:t>
      </w:r>
      <w:proofErr w:type="spellEnd"/>
      <w:r w:rsidR="008D20B5" w:rsidRPr="00CF01A6">
        <w:rPr>
          <w:rFonts w:cs="Arial"/>
        </w:rPr>
        <w:t xml:space="preserve"> each as calculated in accordance with paragraph </w:t>
      </w:r>
      <w:r w:rsidR="000B3D6F">
        <w:rPr>
          <w:rFonts w:cs="Arial"/>
        </w:rPr>
        <w:t>5</w:t>
      </w:r>
      <w:r w:rsidR="008D20B5" w:rsidRPr="00CF01A6">
        <w:rPr>
          <w:rFonts w:cs="Arial"/>
        </w:rPr>
        <w:t xml:space="preserve"> (</w:t>
      </w:r>
      <w:r w:rsidR="008D20B5" w:rsidRPr="00CF01A6">
        <w:rPr>
          <w:rFonts w:cs="Arial"/>
          <w:i/>
        </w:rPr>
        <w:t>Approved TO4 Payment</w:t>
      </w:r>
      <w:r w:rsidR="008D20B5" w:rsidRPr="00CF01A6">
        <w:rPr>
          <w:rFonts w:cs="Arial"/>
        </w:rPr>
        <w:t xml:space="preserve">) of Part 1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008D20B5" w:rsidRPr="00CF01A6">
        <w:rPr>
          <w:rFonts w:cs="Arial"/>
        </w:rPr>
        <w:t>;</w:t>
      </w:r>
    </w:p>
    <w:p w14:paraId="2BEE1231" w14:textId="49ADECBF" w:rsidR="008D20B5" w:rsidRPr="00CF01A6" w:rsidRDefault="008D20B5" w:rsidP="00F3228A">
      <w:pPr>
        <w:pStyle w:val="MRSchedPara3"/>
        <w:spacing w:line="240" w:lineRule="auto"/>
        <w:rPr>
          <w:rFonts w:cs="Arial"/>
        </w:rPr>
      </w:pPr>
      <w:r w:rsidRPr="00CF01A6">
        <w:rPr>
          <w:rFonts w:cs="Arial"/>
          <w:b/>
        </w:rPr>
        <w:t>∑</w:t>
      </w:r>
      <w:r w:rsidR="00E6186E">
        <w:rPr>
          <w:rFonts w:cs="Arial"/>
          <w:b/>
        </w:rPr>
        <w:t>CIC</w:t>
      </w:r>
      <w:r w:rsidRPr="00CF01A6">
        <w:rPr>
          <w:rFonts w:cs="Arial"/>
          <w:b/>
        </w:rPr>
        <w:t xml:space="preserve">TOP </w:t>
      </w:r>
      <w:r w:rsidRPr="00CF01A6">
        <w:rPr>
          <w:rFonts w:cs="Arial"/>
        </w:rPr>
        <w:t xml:space="preserve">is the sum of all the agreed CIC Task Order Milestone Prices payable by the Authority to the System Integrator in Contract </w:t>
      </w:r>
      <w:proofErr w:type="spellStart"/>
      <w:r w:rsidRPr="00CF01A6">
        <w:rPr>
          <w:rFonts w:cs="Arial"/>
        </w:rPr>
        <w:t>Month</w:t>
      </w:r>
      <w:r w:rsidRPr="00CF01A6">
        <w:rPr>
          <w:rFonts w:cs="Arial"/>
          <w:vertAlign w:val="subscript"/>
        </w:rPr>
        <w:t>n</w:t>
      </w:r>
      <w:proofErr w:type="spellEnd"/>
      <w:r w:rsidRPr="00CF01A6">
        <w:rPr>
          <w:rFonts w:cs="Arial"/>
        </w:rPr>
        <w:t xml:space="preserve"> in respect of Approved CIC Task Orders, calculated in accordance with paragraph </w:t>
      </w:r>
      <w:r w:rsidR="00F3228A" w:rsidRPr="00CF01A6">
        <w:rPr>
          <w:rFonts w:cs="Arial"/>
        </w:rPr>
        <w:fldChar w:fldCharType="begin"/>
      </w:r>
      <w:r w:rsidR="00F3228A" w:rsidRPr="00CF01A6">
        <w:rPr>
          <w:rFonts w:cs="Arial"/>
        </w:rPr>
        <w:instrText xml:space="preserve"> REF _Ref79599299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6</w:t>
      </w:r>
      <w:r w:rsidR="00F3228A" w:rsidRPr="00CF01A6">
        <w:rPr>
          <w:rFonts w:cs="Arial"/>
        </w:rPr>
        <w:fldChar w:fldCharType="end"/>
      </w:r>
      <w:r w:rsidRPr="00CF01A6">
        <w:rPr>
          <w:rFonts w:cs="Arial"/>
        </w:rPr>
        <w:t xml:space="preserve"> (</w:t>
      </w:r>
      <w:r w:rsidRPr="00CF01A6">
        <w:rPr>
          <w:rFonts w:cs="Arial"/>
          <w:i/>
        </w:rPr>
        <w:t>CIC Task Orders</w:t>
      </w:r>
      <w:r w:rsidRPr="00CF01A6">
        <w:rPr>
          <w:rFonts w:cs="Arial"/>
        </w:rPr>
        <w:t xml:space="preserve">) of Part 1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w:t>
      </w:r>
    </w:p>
    <w:p w14:paraId="673CA95B" w14:textId="1C3B7707" w:rsidR="008D20B5" w:rsidRPr="00CF01A6" w:rsidRDefault="008D20B5" w:rsidP="00F3228A">
      <w:pPr>
        <w:pStyle w:val="MRSchedPara3"/>
        <w:spacing w:line="240" w:lineRule="auto"/>
        <w:rPr>
          <w:rFonts w:cs="Arial"/>
        </w:rPr>
      </w:pPr>
      <w:r w:rsidRPr="00CF01A6">
        <w:rPr>
          <w:rFonts w:cs="Arial"/>
          <w:b/>
        </w:rPr>
        <w:t>∑AHTOP</w:t>
      </w:r>
      <w:r w:rsidRPr="00CF01A6">
        <w:rPr>
          <w:rFonts w:cs="Arial"/>
        </w:rPr>
        <w:t xml:space="preserve"> is the sum of all the agreed Ad Hoc Task Milestone Prices payable by the Authority to the System Integrator in Contract </w:t>
      </w:r>
      <w:proofErr w:type="spellStart"/>
      <w:r w:rsidRPr="00CF01A6">
        <w:rPr>
          <w:rFonts w:cs="Arial"/>
        </w:rPr>
        <w:t>Month</w:t>
      </w:r>
      <w:r w:rsidRPr="00CF01A6">
        <w:rPr>
          <w:rFonts w:cs="Arial"/>
          <w:vertAlign w:val="subscript"/>
        </w:rPr>
        <w:t>n</w:t>
      </w:r>
      <w:proofErr w:type="spellEnd"/>
      <w:r w:rsidRPr="00CF01A6">
        <w:rPr>
          <w:rFonts w:cs="Arial"/>
        </w:rPr>
        <w:t xml:space="preserve"> in respect of Approved Ad Hoc Task Orders, calculated in accordance with paragraph </w:t>
      </w:r>
      <w:r w:rsidR="00F3228A" w:rsidRPr="00CF01A6">
        <w:rPr>
          <w:rFonts w:cs="Arial"/>
        </w:rPr>
        <w:fldChar w:fldCharType="begin"/>
      </w:r>
      <w:r w:rsidR="00F3228A" w:rsidRPr="00CF01A6">
        <w:rPr>
          <w:rFonts w:cs="Arial"/>
        </w:rPr>
        <w:instrText xml:space="preserve"> REF _Ref79599307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7</w:t>
      </w:r>
      <w:r w:rsidR="00F3228A" w:rsidRPr="00CF01A6">
        <w:rPr>
          <w:rFonts w:cs="Arial"/>
        </w:rPr>
        <w:fldChar w:fldCharType="end"/>
      </w:r>
      <w:r w:rsidRPr="00CF01A6">
        <w:rPr>
          <w:rFonts w:cs="Arial"/>
        </w:rPr>
        <w:t xml:space="preserve"> (</w:t>
      </w:r>
      <w:r w:rsidRPr="00CF01A6">
        <w:rPr>
          <w:rFonts w:cs="Arial"/>
          <w:i/>
        </w:rPr>
        <w:t>Ad Hoc Tasks</w:t>
      </w:r>
      <w:r w:rsidRPr="00CF01A6">
        <w:rPr>
          <w:rFonts w:cs="Arial"/>
        </w:rPr>
        <w:t xml:space="preserve">) of Part 1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w:t>
      </w:r>
    </w:p>
    <w:p w14:paraId="1D39F3CF" w14:textId="32405613" w:rsidR="008D20B5" w:rsidRPr="00CF01A6" w:rsidRDefault="008D20B5" w:rsidP="00F3228A">
      <w:pPr>
        <w:pStyle w:val="MRSchedPara3"/>
        <w:spacing w:line="240" w:lineRule="auto"/>
        <w:rPr>
          <w:rFonts w:cs="Arial"/>
        </w:rPr>
      </w:pPr>
      <w:r w:rsidRPr="00CF01A6">
        <w:rPr>
          <w:rFonts w:cs="Arial"/>
          <w:b/>
        </w:rPr>
        <w:t>∑EC</w:t>
      </w:r>
      <w:r w:rsidRPr="00CF01A6">
        <w:rPr>
          <w:rFonts w:cs="Arial"/>
        </w:rPr>
        <w:t xml:space="preserve"> is the sum of all agreed payments payable by the Authority to the System Integrator in Contract </w:t>
      </w:r>
      <w:proofErr w:type="spellStart"/>
      <w:r w:rsidRPr="00CF01A6">
        <w:rPr>
          <w:rFonts w:cs="Arial"/>
        </w:rPr>
        <w:t>Month</w:t>
      </w:r>
      <w:r w:rsidRPr="00CF01A6">
        <w:rPr>
          <w:rFonts w:cs="Arial"/>
          <w:vertAlign w:val="subscript"/>
        </w:rPr>
        <w:t>n</w:t>
      </w:r>
      <w:proofErr w:type="spellEnd"/>
      <w:r w:rsidRPr="00CF01A6">
        <w:rPr>
          <w:rFonts w:cs="Arial"/>
        </w:rPr>
        <w:t xml:space="preserve"> in respect of the delivering the Exit Plan in accordance with paragraph </w:t>
      </w:r>
      <w:r w:rsidR="00F3228A" w:rsidRPr="00CF01A6">
        <w:rPr>
          <w:rFonts w:cs="Arial"/>
        </w:rPr>
        <w:fldChar w:fldCharType="begin"/>
      </w:r>
      <w:r w:rsidR="00F3228A" w:rsidRPr="00CF01A6">
        <w:rPr>
          <w:rFonts w:cs="Arial"/>
        </w:rPr>
        <w:instrText xml:space="preserve"> REF _Ref79599320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9</w:t>
      </w:r>
      <w:r w:rsidR="00F3228A" w:rsidRPr="00CF01A6">
        <w:rPr>
          <w:rFonts w:cs="Arial"/>
        </w:rPr>
        <w:fldChar w:fldCharType="end"/>
      </w:r>
      <w:r w:rsidRPr="00CF01A6">
        <w:rPr>
          <w:rFonts w:cs="Arial"/>
        </w:rPr>
        <w:t xml:space="preserve"> (</w:t>
      </w:r>
      <w:r w:rsidRPr="00CF01A6">
        <w:rPr>
          <w:rFonts w:cs="Arial"/>
          <w:i/>
        </w:rPr>
        <w:t>Exit Costs</w:t>
      </w:r>
      <w:r w:rsidRPr="00CF01A6">
        <w:rPr>
          <w:rFonts w:cs="Arial"/>
        </w:rPr>
        <w:t xml:space="preserve">) of Part 1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w:t>
      </w:r>
    </w:p>
    <w:p w14:paraId="534B0751" w14:textId="09038E83" w:rsidR="008D20B5" w:rsidRPr="00CF01A6" w:rsidRDefault="008D20B5" w:rsidP="00F3228A">
      <w:pPr>
        <w:pStyle w:val="MRSchedPara3"/>
        <w:spacing w:line="240" w:lineRule="auto"/>
        <w:rPr>
          <w:rFonts w:cs="Arial"/>
        </w:rPr>
      </w:pPr>
      <w:r w:rsidRPr="00CF01A6">
        <w:rPr>
          <w:rFonts w:cs="Arial"/>
          <w:b/>
        </w:rPr>
        <w:lastRenderedPageBreak/>
        <w:t>∑R</w:t>
      </w:r>
      <w:r w:rsidRPr="00CF01A6">
        <w:rPr>
          <w:rFonts w:cs="Arial"/>
        </w:rPr>
        <w:t xml:space="preserve"> is the sum of the Retentions which the Authority shall be entitled to make in Contract </w:t>
      </w:r>
      <w:proofErr w:type="spellStart"/>
      <w:r w:rsidRPr="00CF01A6">
        <w:rPr>
          <w:rFonts w:cs="Arial"/>
        </w:rPr>
        <w:t>Month</w:t>
      </w:r>
      <w:r w:rsidRPr="00CF01A6">
        <w:rPr>
          <w:rFonts w:cs="Arial"/>
          <w:vertAlign w:val="subscript"/>
        </w:rPr>
        <w:t>n</w:t>
      </w:r>
      <w:proofErr w:type="spellEnd"/>
      <w:r w:rsidRPr="00CF01A6">
        <w:rPr>
          <w:rFonts w:cs="Arial"/>
        </w:rPr>
        <w:t xml:space="preserve"> in accordance with paragraph </w:t>
      </w:r>
      <w:r w:rsidR="00F3228A" w:rsidRPr="00CF01A6">
        <w:rPr>
          <w:rFonts w:cs="Arial"/>
        </w:rPr>
        <w:fldChar w:fldCharType="begin"/>
      </w:r>
      <w:r w:rsidR="00F3228A" w:rsidRPr="00CF01A6">
        <w:rPr>
          <w:rFonts w:cs="Arial"/>
        </w:rPr>
        <w:instrText xml:space="preserve"> REF _Ref79599328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10</w:t>
      </w:r>
      <w:r w:rsidR="00F3228A" w:rsidRPr="00CF01A6">
        <w:rPr>
          <w:rFonts w:cs="Arial"/>
        </w:rPr>
        <w:fldChar w:fldCharType="end"/>
      </w:r>
      <w:r w:rsidRPr="00CF01A6">
        <w:rPr>
          <w:rFonts w:cs="Arial"/>
        </w:rPr>
        <w:t xml:space="preserve"> (</w:t>
      </w:r>
      <w:r w:rsidRPr="00CF01A6">
        <w:rPr>
          <w:rFonts w:cs="Arial"/>
          <w:i/>
        </w:rPr>
        <w:t>Retentions</w:t>
      </w:r>
      <w:r w:rsidRPr="00CF01A6">
        <w:rPr>
          <w:rFonts w:cs="Arial"/>
        </w:rPr>
        <w:t xml:space="preserve">) of Part 1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 xml:space="preserve"> (and subject always to paragraphs </w:t>
      </w:r>
      <w:r w:rsidR="00F3228A" w:rsidRPr="00CF01A6">
        <w:rPr>
          <w:rFonts w:cs="Arial"/>
        </w:rPr>
        <w:fldChar w:fldCharType="begin"/>
      </w:r>
      <w:r w:rsidR="00F3228A" w:rsidRPr="00CF01A6">
        <w:rPr>
          <w:rFonts w:cs="Arial"/>
        </w:rPr>
        <w:instrText xml:space="preserve"> REF _Ref79599339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1.2</w:t>
      </w:r>
      <w:r w:rsidR="00F3228A" w:rsidRPr="00CF01A6">
        <w:rPr>
          <w:rFonts w:cs="Arial"/>
        </w:rPr>
        <w:fldChar w:fldCharType="end"/>
      </w:r>
      <w:r w:rsidRPr="00CF01A6">
        <w:rPr>
          <w:rFonts w:cs="Arial"/>
        </w:rPr>
        <w:t xml:space="preserve"> and </w:t>
      </w:r>
      <w:r w:rsidR="00F3228A" w:rsidRPr="00CF01A6">
        <w:rPr>
          <w:rFonts w:cs="Arial"/>
        </w:rPr>
        <w:fldChar w:fldCharType="begin"/>
      </w:r>
      <w:r w:rsidR="00F3228A" w:rsidRPr="00CF01A6">
        <w:rPr>
          <w:rFonts w:cs="Arial"/>
        </w:rPr>
        <w:instrText xml:space="preserve"> REF _Ref79599348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1.4</w:t>
      </w:r>
      <w:r w:rsidR="00F3228A" w:rsidRPr="00CF01A6">
        <w:rPr>
          <w:rFonts w:cs="Arial"/>
        </w:rPr>
        <w:fldChar w:fldCharType="end"/>
      </w:r>
      <w:r w:rsidRPr="00CF01A6">
        <w:rPr>
          <w:rFonts w:cs="Arial"/>
        </w:rPr>
        <w:t xml:space="preserve"> of Part 1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00DD2AFC">
        <w:rPr>
          <w:rFonts w:cs="Arial"/>
        </w:rPr>
        <w:t>)</w:t>
      </w:r>
      <w:r w:rsidRPr="00CF01A6">
        <w:rPr>
          <w:rFonts w:cs="Arial"/>
        </w:rPr>
        <w:t>;</w:t>
      </w:r>
    </w:p>
    <w:p w14:paraId="00649455" w14:textId="3A124592" w:rsidR="008D20B5" w:rsidRPr="00CF01A6" w:rsidRDefault="008D20B5" w:rsidP="00F3228A">
      <w:pPr>
        <w:pStyle w:val="MRSchedPara3"/>
        <w:spacing w:line="240" w:lineRule="auto"/>
        <w:rPr>
          <w:rFonts w:cs="Arial"/>
        </w:rPr>
      </w:pPr>
      <w:r w:rsidRPr="00CF01A6">
        <w:rPr>
          <w:rFonts w:cs="Arial"/>
          <w:b/>
        </w:rPr>
        <w:t>∑AA</w:t>
      </w:r>
      <w:r w:rsidRPr="00CF01A6">
        <w:rPr>
          <w:rFonts w:cs="Arial"/>
        </w:rPr>
        <w:t xml:space="preserve"> is the sum of any other amounts that are agreed or determined to be payable by the System Integrator to the Authority in Contract </w:t>
      </w:r>
      <w:proofErr w:type="spellStart"/>
      <w:r w:rsidRPr="00CF01A6">
        <w:rPr>
          <w:rFonts w:cs="Arial"/>
        </w:rPr>
        <w:t>Month</w:t>
      </w:r>
      <w:r w:rsidRPr="00CF01A6">
        <w:rPr>
          <w:rFonts w:cs="Arial"/>
          <w:vertAlign w:val="subscript"/>
        </w:rPr>
        <w:t>n</w:t>
      </w:r>
      <w:proofErr w:type="spellEnd"/>
      <w:r w:rsidRPr="00CF01A6">
        <w:rPr>
          <w:rFonts w:cs="Arial"/>
        </w:rPr>
        <w:t xml:space="preserve"> in accordance with paragraph </w:t>
      </w:r>
      <w:r w:rsidR="00F3228A" w:rsidRPr="00CF01A6">
        <w:rPr>
          <w:rFonts w:cs="Arial"/>
        </w:rPr>
        <w:fldChar w:fldCharType="begin"/>
      </w:r>
      <w:r w:rsidR="00F3228A" w:rsidRPr="00CF01A6">
        <w:rPr>
          <w:rFonts w:cs="Arial"/>
        </w:rPr>
        <w:instrText xml:space="preserve"> REF _Ref79599359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10.3</w:t>
      </w:r>
      <w:r w:rsidR="00F3228A" w:rsidRPr="00CF01A6">
        <w:rPr>
          <w:rFonts w:cs="Arial"/>
        </w:rPr>
        <w:fldChar w:fldCharType="end"/>
      </w:r>
      <w:r w:rsidRPr="00CF01A6">
        <w:rPr>
          <w:rFonts w:cs="Arial"/>
        </w:rPr>
        <w:t xml:space="preserve"> (</w:t>
      </w:r>
      <w:r w:rsidRPr="00CF01A6">
        <w:rPr>
          <w:rFonts w:cs="Arial"/>
          <w:i/>
        </w:rPr>
        <w:t>Other Sums Payable</w:t>
      </w:r>
      <w:r w:rsidRPr="00CF01A6">
        <w:rPr>
          <w:rFonts w:cs="Arial"/>
        </w:rPr>
        <w:t xml:space="preserve">) of Part 1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 and</w:t>
      </w:r>
    </w:p>
    <w:p w14:paraId="2D9B358E" w14:textId="468E2C57" w:rsidR="008D20B5" w:rsidRPr="00CF01A6" w:rsidRDefault="008D20B5" w:rsidP="00F3228A">
      <w:pPr>
        <w:pStyle w:val="MRSchedPara3"/>
        <w:spacing w:line="240" w:lineRule="auto"/>
        <w:rPr>
          <w:rFonts w:cs="Arial"/>
        </w:rPr>
      </w:pPr>
      <w:bookmarkStart w:id="64" w:name="_Ref80049164"/>
      <w:r w:rsidRPr="00CF01A6">
        <w:rPr>
          <w:rFonts w:cs="Arial"/>
          <w:b/>
        </w:rPr>
        <w:t>∑CA</w:t>
      </w:r>
      <w:r w:rsidRPr="00CF01A6">
        <w:rPr>
          <w:rFonts w:cs="Arial"/>
        </w:rPr>
        <w:t xml:space="preserve"> is the sum of any other amounts that are agreed or determined to be payable by the Authority to the System Integrator in Contract </w:t>
      </w:r>
      <w:proofErr w:type="spellStart"/>
      <w:r w:rsidR="00E6186E" w:rsidRPr="00CF01A6">
        <w:rPr>
          <w:rFonts w:cs="Arial"/>
        </w:rPr>
        <w:t>Month</w:t>
      </w:r>
      <w:r w:rsidR="00E6186E" w:rsidRPr="00CF01A6">
        <w:rPr>
          <w:rFonts w:cs="Arial"/>
          <w:vertAlign w:val="subscript"/>
        </w:rPr>
        <w:t>n</w:t>
      </w:r>
      <w:proofErr w:type="spellEnd"/>
      <w:r w:rsidR="00E6186E">
        <w:rPr>
          <w:rFonts w:cs="Arial"/>
        </w:rPr>
        <w:t xml:space="preserve"> </w:t>
      </w:r>
      <w:r w:rsidRPr="00CF01A6">
        <w:rPr>
          <w:rFonts w:cs="Arial"/>
        </w:rPr>
        <w:t xml:space="preserve">in accordance with paragraph </w:t>
      </w:r>
      <w:r w:rsidR="00F3228A" w:rsidRPr="00CF01A6">
        <w:rPr>
          <w:rFonts w:cs="Arial"/>
        </w:rPr>
        <w:fldChar w:fldCharType="begin"/>
      </w:r>
      <w:r w:rsidR="00F3228A" w:rsidRPr="00CF01A6">
        <w:rPr>
          <w:rFonts w:cs="Arial"/>
        </w:rPr>
        <w:instrText xml:space="preserve"> REF _Ref79599367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10.4</w:t>
      </w:r>
      <w:r w:rsidR="00F3228A" w:rsidRPr="00CF01A6">
        <w:rPr>
          <w:rFonts w:cs="Arial"/>
        </w:rPr>
        <w:fldChar w:fldCharType="end"/>
      </w:r>
      <w:r w:rsidRPr="00CF01A6">
        <w:rPr>
          <w:rFonts w:cs="Arial"/>
        </w:rPr>
        <w:t xml:space="preserve"> (</w:t>
      </w:r>
      <w:r w:rsidRPr="00CF01A6">
        <w:rPr>
          <w:rFonts w:cs="Arial"/>
          <w:i/>
        </w:rPr>
        <w:t>Other Sums Payable</w:t>
      </w:r>
      <w:r w:rsidRPr="00CF01A6">
        <w:rPr>
          <w:rFonts w:cs="Arial"/>
        </w:rPr>
        <w:t xml:space="preserve">) of Part 1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w:t>
      </w:r>
      <w:bookmarkEnd w:id="64"/>
    </w:p>
    <w:p w14:paraId="3547704B" w14:textId="010408AB" w:rsidR="000209D5" w:rsidRDefault="000209D5" w:rsidP="00F3228A">
      <w:pPr>
        <w:pStyle w:val="MRSchedPara2"/>
        <w:spacing w:line="240" w:lineRule="auto"/>
        <w:rPr>
          <w:rFonts w:cs="Arial"/>
        </w:rPr>
      </w:pPr>
      <w:bookmarkStart w:id="65" w:name="_Ref79599339"/>
      <w:r>
        <w:rPr>
          <w:rFonts w:cs="Arial"/>
        </w:rPr>
        <w:t>The Contract Price takes into account the Milestone Plan at Annex 2 and the Statement of Requirements at Annex 3.</w:t>
      </w:r>
    </w:p>
    <w:p w14:paraId="366256AA" w14:textId="03497CDA" w:rsidR="008D20B5" w:rsidRPr="00CF01A6" w:rsidRDefault="008D20B5" w:rsidP="00F3228A">
      <w:pPr>
        <w:pStyle w:val="MRSchedPara2"/>
        <w:spacing w:line="240" w:lineRule="auto"/>
        <w:rPr>
          <w:rFonts w:cs="Arial"/>
        </w:rPr>
      </w:pPr>
      <w:r w:rsidRPr="00CF01A6">
        <w:rPr>
          <w:rFonts w:cs="Arial"/>
        </w:rPr>
        <w:t>The Authority shall be entitled to apply the amount of any Retentions incurred and/or other amounts payable by the System Integrator and/or credited to the Authority in respect of the Monthly Payment, in any Contract Month following agreement or determination of the relevant amount.</w:t>
      </w:r>
      <w:bookmarkEnd w:id="65"/>
      <w:r w:rsidRPr="00CF01A6">
        <w:rPr>
          <w:rFonts w:cs="Arial"/>
        </w:rPr>
        <w:t xml:space="preserve"> </w:t>
      </w:r>
    </w:p>
    <w:p w14:paraId="75A383F5" w14:textId="75094433" w:rsidR="008D20B5" w:rsidRPr="00CF01A6" w:rsidRDefault="008D20B5" w:rsidP="00F3228A">
      <w:pPr>
        <w:pStyle w:val="MRSchedPara2"/>
        <w:spacing w:line="240" w:lineRule="auto"/>
        <w:rPr>
          <w:rFonts w:cs="Arial"/>
        </w:rPr>
      </w:pPr>
      <w:bookmarkStart w:id="66" w:name="_Ref79599348"/>
      <w:r w:rsidRPr="00CF01A6">
        <w:rPr>
          <w:rFonts w:cs="Arial"/>
        </w:rPr>
        <w:t xml:space="preserve">Where the product of the calculation carried out pursuant to paragraph </w:t>
      </w:r>
      <w:r w:rsidR="00F3228A" w:rsidRPr="00CF01A6">
        <w:rPr>
          <w:rFonts w:cs="Arial"/>
        </w:rPr>
        <w:fldChar w:fldCharType="begin"/>
      </w:r>
      <w:r w:rsidR="00F3228A" w:rsidRPr="00CF01A6">
        <w:rPr>
          <w:rFonts w:cs="Arial"/>
        </w:rPr>
        <w:instrText xml:space="preserve"> REF _Ref79599339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1.2</w:t>
      </w:r>
      <w:r w:rsidR="00F3228A" w:rsidRPr="00CF01A6">
        <w:rPr>
          <w:rFonts w:cs="Arial"/>
        </w:rPr>
        <w:fldChar w:fldCharType="end"/>
      </w:r>
      <w:r w:rsidRPr="00CF01A6">
        <w:rPr>
          <w:rFonts w:cs="Arial"/>
        </w:rPr>
        <w:t xml:space="preserve"> would reduce the Monthly Payment in any Contract Month to an amount less than zero (0), then the Authority shall be entitled to carry forward and apply the amount to which such Monthly Payment is less than zero (0) (the “</w:t>
      </w:r>
      <w:r w:rsidRPr="00CF01A6">
        <w:rPr>
          <w:rFonts w:cs="Arial"/>
          <w:b/>
        </w:rPr>
        <w:t>Excess Monthly Payment</w:t>
      </w:r>
      <w:r w:rsidRPr="00CF01A6">
        <w:rPr>
          <w:rFonts w:cs="Arial"/>
        </w:rPr>
        <w:t>”) to the next and any subsequent Monthly Payment due in respect of any subsequent Contract Month until the amount of such Excess Monthly Payment has been recovered in full by the Authority.</w:t>
      </w:r>
      <w:bookmarkEnd w:id="66"/>
    </w:p>
    <w:p w14:paraId="1D0A43CB" w14:textId="77777777" w:rsidR="008D20B5" w:rsidRPr="00CF01A6" w:rsidRDefault="008D20B5" w:rsidP="00F3228A">
      <w:pPr>
        <w:pStyle w:val="MRSchedPara2"/>
        <w:spacing w:line="240" w:lineRule="auto"/>
        <w:rPr>
          <w:rFonts w:cs="Arial"/>
        </w:rPr>
      </w:pPr>
      <w:r w:rsidRPr="00CF01A6">
        <w:rPr>
          <w:rFonts w:cs="Arial"/>
        </w:rPr>
        <w:t>Subject to any earlier termination of this Contract and/or the relevant Approved Task Order, the obligations for the Authority and/or the System Integrator to make payments in respect of Approved Task Orders shall be continuing obligations notwithstanding the expiry of this Contract.</w:t>
      </w:r>
    </w:p>
    <w:p w14:paraId="2DD78AE7" w14:textId="77777777" w:rsidR="008D20B5" w:rsidRPr="00CF01A6" w:rsidRDefault="008D20B5" w:rsidP="00F3228A">
      <w:pPr>
        <w:pStyle w:val="MRSchedPara1"/>
        <w:spacing w:line="240" w:lineRule="auto"/>
        <w:rPr>
          <w:rFonts w:cs="Arial"/>
        </w:rPr>
      </w:pPr>
      <w:bookmarkStart w:id="67" w:name="_Ref79599258"/>
      <w:r w:rsidRPr="00CF01A6">
        <w:rPr>
          <w:rFonts w:cs="Arial"/>
        </w:rPr>
        <w:t>Approved TO1 Payment</w:t>
      </w:r>
      <w:bookmarkEnd w:id="67"/>
    </w:p>
    <w:p w14:paraId="40F896AF" w14:textId="5FC4C71A" w:rsidR="008D20B5" w:rsidRPr="00CF01A6" w:rsidRDefault="008D20B5" w:rsidP="00F3228A">
      <w:pPr>
        <w:pStyle w:val="MRSchedPara2"/>
        <w:spacing w:line="240" w:lineRule="auto"/>
        <w:rPr>
          <w:rFonts w:cs="Arial"/>
        </w:rPr>
      </w:pPr>
      <w:r w:rsidRPr="00CF01A6">
        <w:rPr>
          <w:rFonts w:cs="Arial"/>
        </w:rPr>
        <w:t xml:space="preserve">The Approved TO1 Payment for a Contract Month shall be the sum of all relevant TO1 Milestone Prices that </w:t>
      </w:r>
      <w:r w:rsidR="000B3D6F">
        <w:rPr>
          <w:rFonts w:cs="Arial"/>
        </w:rPr>
        <w:t xml:space="preserve">reach completion during the Previous Contract Month and that </w:t>
      </w:r>
      <w:r w:rsidRPr="00CF01A6">
        <w:rPr>
          <w:rFonts w:cs="Arial"/>
        </w:rPr>
        <w:t xml:space="preserve">become due and payable for that Contract Month.  </w:t>
      </w:r>
    </w:p>
    <w:p w14:paraId="1BB99E74" w14:textId="2D7F54EA" w:rsidR="008D20B5" w:rsidRPr="00CF01A6" w:rsidRDefault="008D20B5" w:rsidP="00F3228A">
      <w:pPr>
        <w:pStyle w:val="MRSchedPara2"/>
        <w:spacing w:line="240" w:lineRule="auto"/>
        <w:rPr>
          <w:rFonts w:cs="Arial"/>
        </w:rPr>
      </w:pPr>
      <w:r w:rsidRPr="00CF01A6">
        <w:rPr>
          <w:rFonts w:cs="Arial"/>
        </w:rPr>
        <w:t xml:space="preserve">The System Integrator shall be entitled to make an application for payment of a TO1 Milestone Price where it has satisfied the requirements of paragraph </w:t>
      </w:r>
      <w:r w:rsidR="00F3228A" w:rsidRPr="00CF01A6">
        <w:rPr>
          <w:rFonts w:cs="Arial"/>
        </w:rPr>
        <w:fldChar w:fldCharType="begin"/>
      </w:r>
      <w:r w:rsidR="00F3228A" w:rsidRPr="00CF01A6">
        <w:rPr>
          <w:rFonts w:cs="Arial"/>
        </w:rPr>
        <w:instrText xml:space="preserve"> REF _Ref79599392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8</w:t>
      </w:r>
      <w:r w:rsidR="00F3228A" w:rsidRPr="00CF01A6">
        <w:rPr>
          <w:rFonts w:cs="Arial"/>
        </w:rPr>
        <w:fldChar w:fldCharType="end"/>
      </w:r>
      <w:r w:rsidRPr="00CF01A6">
        <w:rPr>
          <w:rFonts w:cs="Arial"/>
        </w:rPr>
        <w:t xml:space="preserve"> (</w:t>
      </w:r>
      <w:r w:rsidRPr="00CF01A6">
        <w:rPr>
          <w:rFonts w:cs="Arial"/>
          <w:i/>
        </w:rPr>
        <w:t>Task Order Milestones</w:t>
      </w:r>
      <w:r w:rsidRPr="00CF01A6">
        <w:rPr>
          <w:rFonts w:cs="Arial"/>
        </w:rPr>
        <w:t xml:space="preserve">) of Part 1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 xml:space="preserve">.  </w:t>
      </w:r>
    </w:p>
    <w:p w14:paraId="3B008AAD" w14:textId="6438857D" w:rsidR="008D20B5" w:rsidRPr="00CF01A6" w:rsidRDefault="008D20B5" w:rsidP="00F3228A">
      <w:pPr>
        <w:pStyle w:val="MRSchedPara2"/>
        <w:spacing w:line="240" w:lineRule="auto"/>
        <w:rPr>
          <w:rFonts w:cs="Arial"/>
        </w:rPr>
      </w:pPr>
      <w:r w:rsidRPr="00CF01A6">
        <w:rPr>
          <w:rFonts w:cs="Arial"/>
        </w:rPr>
        <w:t xml:space="preserve">Each TO1 Milestone Price shall be a Firm Price and it shall not be adjusted in accordance with the provisions of paragraph </w:t>
      </w:r>
      <w:r w:rsidR="00F3228A" w:rsidRPr="00CF01A6">
        <w:rPr>
          <w:rFonts w:cs="Arial"/>
        </w:rPr>
        <w:fldChar w:fldCharType="begin"/>
      </w:r>
      <w:r w:rsidR="00F3228A" w:rsidRPr="00CF01A6">
        <w:rPr>
          <w:rFonts w:cs="Arial"/>
        </w:rPr>
        <w:instrText xml:space="preserve"> REF _Ref79599307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7</w:t>
      </w:r>
      <w:r w:rsidR="00F3228A" w:rsidRPr="00CF01A6">
        <w:rPr>
          <w:rFonts w:cs="Arial"/>
        </w:rPr>
        <w:fldChar w:fldCharType="end"/>
      </w:r>
      <w:r w:rsidRPr="00CF01A6">
        <w:rPr>
          <w:rFonts w:cs="Arial"/>
        </w:rPr>
        <w:t xml:space="preserve"> (</w:t>
      </w:r>
      <w:r w:rsidRPr="00CF01A6">
        <w:rPr>
          <w:rFonts w:cs="Arial"/>
          <w:i/>
        </w:rPr>
        <w:t>Variation of Price</w:t>
      </w:r>
      <w:r w:rsidRPr="00CF01A6">
        <w:rPr>
          <w:rFonts w:cs="Arial"/>
        </w:rPr>
        <w:t xml:space="preserve">) of Part 2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w:t>
      </w:r>
    </w:p>
    <w:p w14:paraId="1ED4F414" w14:textId="77777777" w:rsidR="008D20B5" w:rsidRPr="00CF01A6" w:rsidRDefault="008D20B5" w:rsidP="00F3228A">
      <w:pPr>
        <w:pStyle w:val="MRSchedPara2"/>
        <w:spacing w:line="240" w:lineRule="auto"/>
        <w:rPr>
          <w:rFonts w:cs="Arial"/>
        </w:rPr>
      </w:pPr>
      <w:r w:rsidRPr="00CF01A6">
        <w:rPr>
          <w:rFonts w:cs="Arial"/>
        </w:rPr>
        <w:t>The aggregate of each TO1 Milestone Price shall not exceed the Approved TO1 Price.</w:t>
      </w:r>
    </w:p>
    <w:p w14:paraId="6AA465F3" w14:textId="77777777" w:rsidR="008D20B5" w:rsidRPr="00CF01A6" w:rsidRDefault="008D20B5" w:rsidP="00F3228A">
      <w:pPr>
        <w:pStyle w:val="MRSchedPara1"/>
        <w:spacing w:line="240" w:lineRule="auto"/>
        <w:rPr>
          <w:rFonts w:cs="Arial"/>
        </w:rPr>
      </w:pPr>
      <w:bookmarkStart w:id="68" w:name="_Ref79599276"/>
      <w:r w:rsidRPr="00CF01A6">
        <w:rPr>
          <w:rFonts w:cs="Arial"/>
        </w:rPr>
        <w:lastRenderedPageBreak/>
        <w:t>Approved TO2 Payment</w:t>
      </w:r>
      <w:bookmarkEnd w:id="68"/>
    </w:p>
    <w:p w14:paraId="3FE80E71" w14:textId="15A48AD5" w:rsidR="008D20B5" w:rsidRPr="00CF01A6" w:rsidRDefault="008D20B5" w:rsidP="00F3228A">
      <w:pPr>
        <w:pStyle w:val="MRSchedPara2"/>
        <w:spacing w:line="240" w:lineRule="auto"/>
        <w:rPr>
          <w:rFonts w:cs="Arial"/>
        </w:rPr>
      </w:pPr>
      <w:r w:rsidRPr="00CF01A6">
        <w:rPr>
          <w:rFonts w:cs="Arial"/>
        </w:rPr>
        <w:t xml:space="preserve">The Approved TO2 Payment for a Contract Month shall be the sum of all relevant TO2 Milestone Prices </w:t>
      </w:r>
      <w:r w:rsidR="000B3D6F" w:rsidRPr="00CF01A6">
        <w:rPr>
          <w:rFonts w:cs="Arial"/>
        </w:rPr>
        <w:t xml:space="preserve">that </w:t>
      </w:r>
      <w:r w:rsidR="000B3D6F">
        <w:rPr>
          <w:rFonts w:cs="Arial"/>
        </w:rPr>
        <w:t xml:space="preserve">reach completion during the Previous Contract Month and that </w:t>
      </w:r>
      <w:r w:rsidR="000B3D6F" w:rsidRPr="00CF01A6">
        <w:rPr>
          <w:rFonts w:cs="Arial"/>
        </w:rPr>
        <w:t>become due and payable for that Contract Month</w:t>
      </w:r>
      <w:r w:rsidRPr="00CF01A6">
        <w:rPr>
          <w:rFonts w:cs="Arial"/>
        </w:rPr>
        <w:t xml:space="preserve">.  </w:t>
      </w:r>
    </w:p>
    <w:p w14:paraId="447EE5DC" w14:textId="3250E91A" w:rsidR="008D20B5" w:rsidRPr="00CF01A6" w:rsidRDefault="008D20B5" w:rsidP="00F3228A">
      <w:pPr>
        <w:pStyle w:val="MRSchedPara2"/>
        <w:spacing w:line="240" w:lineRule="auto"/>
        <w:rPr>
          <w:rFonts w:cs="Arial"/>
        </w:rPr>
      </w:pPr>
      <w:r w:rsidRPr="00CF01A6">
        <w:rPr>
          <w:rFonts w:cs="Arial"/>
        </w:rPr>
        <w:t xml:space="preserve">The System Integrator shall be entitled to make an application for payment of a TO2 Milestone Price where it has satisfied the requirements of paragraph </w:t>
      </w:r>
      <w:r w:rsidR="00F3228A" w:rsidRPr="00CF01A6">
        <w:rPr>
          <w:rFonts w:cs="Arial"/>
        </w:rPr>
        <w:fldChar w:fldCharType="begin"/>
      </w:r>
      <w:r w:rsidR="00F3228A" w:rsidRPr="00CF01A6">
        <w:rPr>
          <w:rFonts w:cs="Arial"/>
        </w:rPr>
        <w:instrText xml:space="preserve"> REF _Ref79599392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8</w:t>
      </w:r>
      <w:r w:rsidR="00F3228A" w:rsidRPr="00CF01A6">
        <w:rPr>
          <w:rFonts w:cs="Arial"/>
        </w:rPr>
        <w:fldChar w:fldCharType="end"/>
      </w:r>
      <w:r w:rsidRPr="00CF01A6">
        <w:rPr>
          <w:rFonts w:cs="Arial"/>
        </w:rPr>
        <w:t xml:space="preserve"> (</w:t>
      </w:r>
      <w:r w:rsidRPr="00CF01A6">
        <w:rPr>
          <w:rFonts w:cs="Arial"/>
          <w:i/>
        </w:rPr>
        <w:t>Task Order Milestones</w:t>
      </w:r>
      <w:r w:rsidRPr="00CF01A6">
        <w:rPr>
          <w:rFonts w:cs="Arial"/>
        </w:rPr>
        <w:t xml:space="preserve">) of Part 1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 xml:space="preserve">.  </w:t>
      </w:r>
    </w:p>
    <w:p w14:paraId="5344F679" w14:textId="2B26300D" w:rsidR="008D20B5" w:rsidRPr="00CF01A6" w:rsidRDefault="008D20B5" w:rsidP="00F3228A">
      <w:pPr>
        <w:pStyle w:val="MRSchedPara2"/>
        <w:spacing w:line="240" w:lineRule="auto"/>
        <w:rPr>
          <w:rFonts w:cs="Arial"/>
        </w:rPr>
      </w:pPr>
      <w:r w:rsidRPr="00CF01A6">
        <w:rPr>
          <w:rFonts w:cs="Arial"/>
        </w:rPr>
        <w:t xml:space="preserve">Each TO2 Milestone Price shall be a Firm Price and it shall not be adjusted in accordance with the provisions of paragraph </w:t>
      </w:r>
      <w:r w:rsidR="00F3228A" w:rsidRPr="00CF01A6">
        <w:rPr>
          <w:rFonts w:cs="Arial"/>
        </w:rPr>
        <w:fldChar w:fldCharType="begin"/>
      </w:r>
      <w:r w:rsidR="00F3228A" w:rsidRPr="00CF01A6">
        <w:rPr>
          <w:rFonts w:cs="Arial"/>
        </w:rPr>
        <w:instrText xml:space="preserve"> REF _Ref79599307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7</w:t>
      </w:r>
      <w:r w:rsidR="00F3228A" w:rsidRPr="00CF01A6">
        <w:rPr>
          <w:rFonts w:cs="Arial"/>
        </w:rPr>
        <w:fldChar w:fldCharType="end"/>
      </w:r>
      <w:r w:rsidRPr="00CF01A6">
        <w:rPr>
          <w:rFonts w:cs="Arial"/>
        </w:rPr>
        <w:t xml:space="preserve"> (</w:t>
      </w:r>
      <w:r w:rsidRPr="00CF01A6">
        <w:rPr>
          <w:rFonts w:cs="Arial"/>
          <w:i/>
        </w:rPr>
        <w:t>Variation of Price</w:t>
      </w:r>
      <w:r w:rsidRPr="00CF01A6">
        <w:rPr>
          <w:rFonts w:cs="Arial"/>
        </w:rPr>
        <w:t xml:space="preserve">) of Part 2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w:t>
      </w:r>
    </w:p>
    <w:p w14:paraId="17B059B9" w14:textId="77777777" w:rsidR="008D20B5" w:rsidRPr="00CF01A6" w:rsidRDefault="008D20B5" w:rsidP="00F3228A">
      <w:pPr>
        <w:pStyle w:val="MRSchedPara2"/>
        <w:spacing w:line="240" w:lineRule="auto"/>
        <w:rPr>
          <w:rFonts w:cs="Arial"/>
        </w:rPr>
      </w:pPr>
      <w:r w:rsidRPr="00CF01A6">
        <w:rPr>
          <w:rFonts w:cs="Arial"/>
        </w:rPr>
        <w:t xml:space="preserve">The aggregate of each TO2 Milestone Price shall not exceed the Approved TO2 Price. </w:t>
      </w:r>
    </w:p>
    <w:p w14:paraId="636ED8E9" w14:textId="77777777" w:rsidR="008D20B5" w:rsidRPr="00CF01A6" w:rsidRDefault="008D20B5" w:rsidP="00F3228A">
      <w:pPr>
        <w:pStyle w:val="MRSchedPara1"/>
        <w:spacing w:line="240" w:lineRule="auto"/>
        <w:rPr>
          <w:rFonts w:cs="Arial"/>
        </w:rPr>
      </w:pPr>
      <w:bookmarkStart w:id="69" w:name="_Ref79599282"/>
      <w:r w:rsidRPr="00CF01A6">
        <w:rPr>
          <w:rFonts w:cs="Arial"/>
        </w:rPr>
        <w:t>Approved TO3 Payment</w:t>
      </w:r>
      <w:bookmarkEnd w:id="69"/>
    </w:p>
    <w:p w14:paraId="2E844028" w14:textId="5233F828" w:rsidR="008D20B5" w:rsidRPr="00CF01A6" w:rsidRDefault="008D20B5" w:rsidP="00F3228A">
      <w:pPr>
        <w:pStyle w:val="MRSchedPara2"/>
        <w:spacing w:line="240" w:lineRule="auto"/>
        <w:rPr>
          <w:rFonts w:cs="Arial"/>
        </w:rPr>
      </w:pPr>
      <w:r w:rsidRPr="00CF01A6">
        <w:rPr>
          <w:rFonts w:cs="Arial"/>
        </w:rPr>
        <w:t xml:space="preserve">The Approved TO3 Payment for a Contract Month shall be the sum of all relevant TO3 Milestone Prices </w:t>
      </w:r>
      <w:r w:rsidR="000B3D6F" w:rsidRPr="00CF01A6">
        <w:rPr>
          <w:rFonts w:cs="Arial"/>
        </w:rPr>
        <w:t xml:space="preserve">that </w:t>
      </w:r>
      <w:r w:rsidR="000B3D6F">
        <w:rPr>
          <w:rFonts w:cs="Arial"/>
        </w:rPr>
        <w:t xml:space="preserve">reach completion during the Previous Contract Month and that </w:t>
      </w:r>
      <w:r w:rsidR="000B3D6F" w:rsidRPr="00CF01A6">
        <w:rPr>
          <w:rFonts w:cs="Arial"/>
        </w:rPr>
        <w:t>become due and payable for that Contract Month</w:t>
      </w:r>
      <w:r w:rsidRPr="00CF01A6">
        <w:rPr>
          <w:rFonts w:cs="Arial"/>
        </w:rPr>
        <w:t xml:space="preserve">.  </w:t>
      </w:r>
    </w:p>
    <w:p w14:paraId="229E0C62" w14:textId="191FFEE0" w:rsidR="008D20B5" w:rsidRPr="00CF01A6" w:rsidRDefault="008D20B5" w:rsidP="00F3228A">
      <w:pPr>
        <w:pStyle w:val="MRSchedPara2"/>
        <w:spacing w:line="240" w:lineRule="auto"/>
        <w:rPr>
          <w:rFonts w:cs="Arial"/>
        </w:rPr>
      </w:pPr>
      <w:r w:rsidRPr="00CF01A6">
        <w:rPr>
          <w:rFonts w:cs="Arial"/>
        </w:rPr>
        <w:t xml:space="preserve">The System Integrator shall be entitled to make an application for payment of a TO3 Milestone Price where it has satisfied the requirements of paragraph </w:t>
      </w:r>
      <w:r w:rsidR="00F3228A" w:rsidRPr="00CF01A6">
        <w:rPr>
          <w:rFonts w:cs="Arial"/>
        </w:rPr>
        <w:fldChar w:fldCharType="begin"/>
      </w:r>
      <w:r w:rsidR="00F3228A" w:rsidRPr="00CF01A6">
        <w:rPr>
          <w:rFonts w:cs="Arial"/>
        </w:rPr>
        <w:instrText xml:space="preserve"> REF _Ref79599392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8</w:t>
      </w:r>
      <w:r w:rsidR="00F3228A" w:rsidRPr="00CF01A6">
        <w:rPr>
          <w:rFonts w:cs="Arial"/>
        </w:rPr>
        <w:fldChar w:fldCharType="end"/>
      </w:r>
      <w:r w:rsidRPr="00CF01A6">
        <w:rPr>
          <w:rFonts w:cs="Arial"/>
        </w:rPr>
        <w:t xml:space="preserve"> (</w:t>
      </w:r>
      <w:r w:rsidRPr="00CF01A6">
        <w:rPr>
          <w:rFonts w:cs="Arial"/>
          <w:i/>
        </w:rPr>
        <w:t>Task Order Milestones</w:t>
      </w:r>
      <w:r w:rsidRPr="00CF01A6">
        <w:rPr>
          <w:rFonts w:cs="Arial"/>
        </w:rPr>
        <w:t xml:space="preserve">) of Part 1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 xml:space="preserve">.  </w:t>
      </w:r>
    </w:p>
    <w:p w14:paraId="244DDAE1" w14:textId="62292CE1" w:rsidR="008D20B5" w:rsidRPr="00CF01A6" w:rsidRDefault="008D20B5" w:rsidP="00F3228A">
      <w:pPr>
        <w:pStyle w:val="MRSchedPara2"/>
        <w:spacing w:line="240" w:lineRule="auto"/>
        <w:rPr>
          <w:rFonts w:cs="Arial"/>
        </w:rPr>
      </w:pPr>
      <w:r w:rsidRPr="00CF01A6">
        <w:rPr>
          <w:rFonts w:cs="Arial"/>
        </w:rPr>
        <w:t xml:space="preserve">Each TO3 Milestone Price shall be a Firm Price and it shall not be adjusted in accordance with the provisions of paragraph </w:t>
      </w:r>
      <w:r w:rsidR="00F3228A" w:rsidRPr="00CF01A6">
        <w:rPr>
          <w:rFonts w:cs="Arial"/>
        </w:rPr>
        <w:fldChar w:fldCharType="begin"/>
      </w:r>
      <w:r w:rsidR="00F3228A" w:rsidRPr="00CF01A6">
        <w:rPr>
          <w:rFonts w:cs="Arial"/>
        </w:rPr>
        <w:instrText xml:space="preserve"> REF _Ref79599307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7</w:t>
      </w:r>
      <w:r w:rsidR="00F3228A" w:rsidRPr="00CF01A6">
        <w:rPr>
          <w:rFonts w:cs="Arial"/>
        </w:rPr>
        <w:fldChar w:fldCharType="end"/>
      </w:r>
      <w:r w:rsidRPr="00CF01A6">
        <w:rPr>
          <w:rFonts w:cs="Arial"/>
        </w:rPr>
        <w:t xml:space="preserve"> (</w:t>
      </w:r>
      <w:r w:rsidRPr="00CF01A6">
        <w:rPr>
          <w:rFonts w:cs="Arial"/>
          <w:i/>
        </w:rPr>
        <w:t>Variation of Price</w:t>
      </w:r>
      <w:r w:rsidRPr="00CF01A6">
        <w:rPr>
          <w:rFonts w:cs="Arial"/>
        </w:rPr>
        <w:t xml:space="preserve">) of Part 2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w:t>
      </w:r>
    </w:p>
    <w:p w14:paraId="59D2A3F5" w14:textId="77777777" w:rsidR="008D20B5" w:rsidRPr="00CF01A6" w:rsidRDefault="008D20B5" w:rsidP="00F3228A">
      <w:pPr>
        <w:pStyle w:val="MRSchedPara2"/>
        <w:spacing w:line="240" w:lineRule="auto"/>
        <w:rPr>
          <w:rFonts w:cs="Arial"/>
        </w:rPr>
      </w:pPr>
      <w:r w:rsidRPr="00CF01A6">
        <w:rPr>
          <w:rFonts w:cs="Arial"/>
        </w:rPr>
        <w:t xml:space="preserve">The aggregate of each TO3 Milestone Price shall not exceed the Approved TO3 Price. </w:t>
      </w:r>
    </w:p>
    <w:p w14:paraId="00E8CD04" w14:textId="280C21AE" w:rsidR="008D20B5" w:rsidRPr="00CF01A6" w:rsidRDefault="00F00B9D" w:rsidP="00F3228A">
      <w:pPr>
        <w:pStyle w:val="MRSchedPara1"/>
        <w:spacing w:line="240" w:lineRule="auto"/>
        <w:rPr>
          <w:rFonts w:cs="Arial"/>
        </w:rPr>
      </w:pPr>
      <w:r>
        <w:rPr>
          <w:rFonts w:cs="Arial"/>
        </w:rPr>
        <w:t>TO4 Service Fee</w:t>
      </w:r>
    </w:p>
    <w:p w14:paraId="7E0DD237" w14:textId="5FFD355A" w:rsidR="008D20B5" w:rsidRPr="00CF01A6" w:rsidRDefault="008D20B5" w:rsidP="00F3228A">
      <w:pPr>
        <w:pStyle w:val="MRSchedPara2"/>
        <w:spacing w:line="240" w:lineRule="auto"/>
        <w:rPr>
          <w:rFonts w:cs="Arial"/>
        </w:rPr>
      </w:pPr>
      <w:r w:rsidRPr="00CF01A6">
        <w:rPr>
          <w:rFonts w:cs="Arial"/>
        </w:rPr>
        <w:t>The sum of the pro-rata amounts of:</w:t>
      </w:r>
    </w:p>
    <w:p w14:paraId="734677EC" w14:textId="3F0B5AB1" w:rsidR="008D20B5" w:rsidRPr="00CF01A6" w:rsidRDefault="002A7A61" w:rsidP="00F3228A">
      <w:pPr>
        <w:pStyle w:val="MRSchedPara3"/>
        <w:spacing w:line="240" w:lineRule="auto"/>
        <w:rPr>
          <w:rFonts w:cs="Arial"/>
        </w:rPr>
      </w:pPr>
      <w:r w:rsidRPr="00CF01A6">
        <w:rPr>
          <w:rFonts w:cs="Arial"/>
        </w:rPr>
        <w:t>the Core Service Fee;</w:t>
      </w:r>
    </w:p>
    <w:p w14:paraId="71738C59" w14:textId="0F1A328E" w:rsidR="008D20B5" w:rsidRPr="00CF01A6" w:rsidRDefault="002A7A61" w:rsidP="00F3228A">
      <w:pPr>
        <w:pStyle w:val="MRSchedPara3"/>
        <w:spacing w:line="240" w:lineRule="auto"/>
        <w:rPr>
          <w:rFonts w:cs="Arial"/>
        </w:rPr>
      </w:pPr>
      <w:r w:rsidRPr="00CF01A6">
        <w:rPr>
          <w:rFonts w:cs="Arial"/>
        </w:rPr>
        <w:t>the Service Support Fee; and</w:t>
      </w:r>
    </w:p>
    <w:p w14:paraId="7B12267B" w14:textId="47F3D2BB" w:rsidR="002A7A61" w:rsidRPr="00CF01A6" w:rsidRDefault="002A7A61" w:rsidP="00F3228A">
      <w:pPr>
        <w:pStyle w:val="MRSchedPara3"/>
        <w:spacing w:line="240" w:lineRule="auto"/>
        <w:rPr>
          <w:rFonts w:cs="Arial"/>
        </w:rPr>
      </w:pPr>
      <w:r w:rsidRPr="00CF01A6">
        <w:rPr>
          <w:rFonts w:cs="Arial"/>
        </w:rPr>
        <w:t>the Training Fee,</w:t>
      </w:r>
    </w:p>
    <w:p w14:paraId="78DC16A8" w14:textId="679F67CD" w:rsidR="008D20B5" w:rsidRPr="00CF01A6" w:rsidRDefault="00E6186E" w:rsidP="00F3228A">
      <w:pPr>
        <w:spacing w:line="240" w:lineRule="auto"/>
        <w:ind w:left="720"/>
        <w:rPr>
          <w:rFonts w:cs="Arial"/>
        </w:rPr>
      </w:pPr>
      <w:r>
        <w:rPr>
          <w:rFonts w:cs="Arial"/>
        </w:rPr>
        <w:t xml:space="preserve">due and </w:t>
      </w:r>
      <w:r w:rsidR="008D20B5" w:rsidRPr="00CF01A6">
        <w:rPr>
          <w:rFonts w:cs="Arial"/>
        </w:rPr>
        <w:t>payable for that Contract Month</w:t>
      </w:r>
      <w:r w:rsidR="00512141">
        <w:rPr>
          <w:rFonts w:cs="Arial"/>
        </w:rPr>
        <w:t xml:space="preserve"> shall be the “</w:t>
      </w:r>
      <w:r w:rsidR="00512141" w:rsidRPr="00512141">
        <w:rPr>
          <w:rFonts w:cs="Arial"/>
          <w:b/>
        </w:rPr>
        <w:t>TO4 Service Fee</w:t>
      </w:r>
      <w:r w:rsidR="00512141">
        <w:rPr>
          <w:rFonts w:cs="Arial"/>
        </w:rPr>
        <w:t>”</w:t>
      </w:r>
      <w:r>
        <w:rPr>
          <w:rFonts w:cs="Arial"/>
        </w:rPr>
        <w:t xml:space="preserve"> </w:t>
      </w:r>
      <w:r w:rsidR="009851A4">
        <w:rPr>
          <w:rFonts w:cs="Arial"/>
        </w:rPr>
        <w:t>to the extent</w:t>
      </w:r>
      <w:r>
        <w:rPr>
          <w:rFonts w:cs="Arial"/>
        </w:rPr>
        <w:t xml:space="preserve"> that the System Integrator </w:t>
      </w:r>
      <w:r w:rsidR="000B3D6F">
        <w:rPr>
          <w:rFonts w:cs="Arial"/>
        </w:rPr>
        <w:t>demonstrates to the reasonable satisfaction of the Authority’s representative that the System Integrator has supplied</w:t>
      </w:r>
      <w:r>
        <w:rPr>
          <w:rFonts w:cs="Arial"/>
        </w:rPr>
        <w:t xml:space="preserve"> </w:t>
      </w:r>
      <w:r w:rsidR="009851A4">
        <w:rPr>
          <w:rFonts w:cs="Arial"/>
        </w:rPr>
        <w:t xml:space="preserve">to the Authority </w:t>
      </w:r>
      <w:r>
        <w:rPr>
          <w:rFonts w:cs="Arial"/>
        </w:rPr>
        <w:t>the relevant Service and/or System Integrator Deliverable</w:t>
      </w:r>
      <w:r w:rsidR="000B3D6F">
        <w:rPr>
          <w:rFonts w:cs="Arial"/>
        </w:rPr>
        <w:t xml:space="preserve"> in accordance with the Contract</w:t>
      </w:r>
      <w:r w:rsidR="008D20B5" w:rsidRPr="00CF01A6">
        <w:rPr>
          <w:rFonts w:cs="Arial"/>
        </w:rPr>
        <w:t xml:space="preserve">. </w:t>
      </w:r>
    </w:p>
    <w:p w14:paraId="2E5E33A0" w14:textId="4911C4D6" w:rsidR="008D20B5" w:rsidRPr="00CF01A6" w:rsidRDefault="008D20B5" w:rsidP="00F3228A">
      <w:pPr>
        <w:pStyle w:val="MRSchedPara2"/>
        <w:spacing w:line="240" w:lineRule="auto"/>
        <w:rPr>
          <w:rFonts w:cs="Arial"/>
        </w:rPr>
      </w:pPr>
      <w:r w:rsidRPr="00CF01A6">
        <w:rPr>
          <w:rFonts w:cs="Arial"/>
        </w:rPr>
        <w:t xml:space="preserve">Each TO4 Service Fee shall be a Firm Price until the Switch Date, following which each TO4 Service Fee shall be a Fixed Price and shall be adjusted in accordance with the provisions of paragraph </w:t>
      </w:r>
      <w:r w:rsidR="00F3228A" w:rsidRPr="00CF01A6">
        <w:rPr>
          <w:rFonts w:cs="Arial"/>
        </w:rPr>
        <w:fldChar w:fldCharType="begin"/>
      </w:r>
      <w:r w:rsidR="00F3228A" w:rsidRPr="00CF01A6">
        <w:rPr>
          <w:rFonts w:cs="Arial"/>
        </w:rPr>
        <w:instrText xml:space="preserve"> REF _Ref79599307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7</w:t>
      </w:r>
      <w:r w:rsidR="00F3228A" w:rsidRPr="00CF01A6">
        <w:rPr>
          <w:rFonts w:cs="Arial"/>
        </w:rPr>
        <w:fldChar w:fldCharType="end"/>
      </w:r>
      <w:r w:rsidRPr="00CF01A6">
        <w:rPr>
          <w:rFonts w:cs="Arial"/>
        </w:rPr>
        <w:t xml:space="preserve"> (</w:t>
      </w:r>
      <w:r w:rsidRPr="00CF01A6">
        <w:rPr>
          <w:rFonts w:cs="Arial"/>
          <w:i/>
        </w:rPr>
        <w:t>Variation of Price</w:t>
      </w:r>
      <w:r w:rsidRPr="00CF01A6">
        <w:rPr>
          <w:rFonts w:cs="Arial"/>
        </w:rPr>
        <w:t xml:space="preserve">) of Part 2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 xml:space="preserve">. </w:t>
      </w:r>
    </w:p>
    <w:p w14:paraId="6EEF600E" w14:textId="5F5C1905" w:rsidR="008D20B5" w:rsidRPr="00CF01A6" w:rsidRDefault="008D20B5" w:rsidP="00F3228A">
      <w:pPr>
        <w:pStyle w:val="MRSchedPara2"/>
        <w:spacing w:line="240" w:lineRule="auto"/>
        <w:rPr>
          <w:rFonts w:cs="Arial"/>
        </w:rPr>
      </w:pPr>
      <w:r w:rsidRPr="00CF01A6">
        <w:rPr>
          <w:rFonts w:cs="Arial"/>
        </w:rPr>
        <w:t>The System Integrator shall be entitled to make an application for payment of the</w:t>
      </w:r>
      <w:r w:rsidR="008511A8">
        <w:rPr>
          <w:rFonts w:cs="Arial"/>
        </w:rPr>
        <w:t xml:space="preserve"> relevant part of the</w:t>
      </w:r>
      <w:r w:rsidRPr="00CF01A6">
        <w:rPr>
          <w:rFonts w:cs="Arial"/>
        </w:rPr>
        <w:t xml:space="preserve"> TO4 </w:t>
      </w:r>
      <w:r w:rsidR="00933A30">
        <w:rPr>
          <w:rFonts w:cs="Arial"/>
        </w:rPr>
        <w:t>Service</w:t>
      </w:r>
      <w:r w:rsidRPr="00CF01A6">
        <w:rPr>
          <w:rFonts w:cs="Arial"/>
        </w:rPr>
        <w:t xml:space="preserve"> </w:t>
      </w:r>
      <w:r w:rsidR="005D65F3">
        <w:rPr>
          <w:rFonts w:cs="Arial"/>
        </w:rPr>
        <w:t xml:space="preserve">Fee </w:t>
      </w:r>
      <w:r w:rsidRPr="00CF01A6">
        <w:rPr>
          <w:rFonts w:cs="Arial"/>
        </w:rPr>
        <w:t xml:space="preserve">for each Contract Month following the Full Operating Capability Date in accordance with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 xml:space="preserve">. </w:t>
      </w:r>
    </w:p>
    <w:p w14:paraId="7044FE9B" w14:textId="78ED42B8" w:rsidR="008D20B5" w:rsidRPr="00CF01A6" w:rsidRDefault="008D20B5" w:rsidP="00F3228A">
      <w:pPr>
        <w:pStyle w:val="MRSchedPara1"/>
        <w:spacing w:line="240" w:lineRule="auto"/>
        <w:rPr>
          <w:rFonts w:cs="Arial"/>
        </w:rPr>
      </w:pPr>
      <w:bookmarkStart w:id="70" w:name="_Ref79599299"/>
      <w:r w:rsidRPr="00CF01A6">
        <w:rPr>
          <w:rFonts w:cs="Arial"/>
        </w:rPr>
        <w:lastRenderedPageBreak/>
        <w:t>CIC Task Orders</w:t>
      </w:r>
      <w:bookmarkEnd w:id="70"/>
    </w:p>
    <w:p w14:paraId="21E87486" w14:textId="4D8384CC" w:rsidR="008D20B5" w:rsidRPr="00CF01A6" w:rsidRDefault="008D20B5" w:rsidP="00F3228A">
      <w:pPr>
        <w:pStyle w:val="MRSchedPara2"/>
        <w:spacing w:line="240" w:lineRule="auto"/>
        <w:rPr>
          <w:rFonts w:cs="Arial"/>
        </w:rPr>
      </w:pPr>
      <w:r w:rsidRPr="00CF01A6">
        <w:rPr>
          <w:rFonts w:cs="Arial"/>
        </w:rPr>
        <w:t>The System Integrator shall be entitled to the Approved CIC Task Order Payment</w:t>
      </w:r>
      <w:r w:rsidR="000B3D6F">
        <w:rPr>
          <w:rFonts w:cs="Arial"/>
        </w:rPr>
        <w:t>,</w:t>
      </w:r>
      <w:r w:rsidRPr="00CF01A6">
        <w:rPr>
          <w:rFonts w:cs="Arial"/>
        </w:rPr>
        <w:t xml:space="preserve"> </w:t>
      </w:r>
      <w:r w:rsidR="000B3D6F">
        <w:rPr>
          <w:rFonts w:cs="Arial"/>
        </w:rPr>
        <w:t xml:space="preserve">which </w:t>
      </w:r>
      <w:r w:rsidR="000B3D6F" w:rsidRPr="00CF01A6">
        <w:rPr>
          <w:rFonts w:cs="Arial"/>
        </w:rPr>
        <w:t xml:space="preserve">shall be the sum of all relevant </w:t>
      </w:r>
      <w:r w:rsidR="000B3D6F">
        <w:rPr>
          <w:rFonts w:cs="Arial"/>
        </w:rPr>
        <w:t xml:space="preserve">CIC Tasks </w:t>
      </w:r>
      <w:r w:rsidR="000B3D6F" w:rsidRPr="00CF01A6">
        <w:rPr>
          <w:rFonts w:cs="Arial"/>
        </w:rPr>
        <w:t xml:space="preserve">that </w:t>
      </w:r>
      <w:r w:rsidR="000B3D6F">
        <w:rPr>
          <w:rFonts w:cs="Arial"/>
        </w:rPr>
        <w:t xml:space="preserve">reach completion during the Previous Contract Month and that </w:t>
      </w:r>
      <w:r w:rsidR="000B3D6F" w:rsidRPr="00CF01A6">
        <w:rPr>
          <w:rFonts w:cs="Arial"/>
        </w:rPr>
        <w:t>become due and payable for that Contract Month</w:t>
      </w:r>
      <w:r w:rsidRPr="00CF01A6">
        <w:rPr>
          <w:rFonts w:cs="Arial"/>
        </w:rPr>
        <w:t xml:space="preserve">.  </w:t>
      </w:r>
    </w:p>
    <w:p w14:paraId="6DCB0807" w14:textId="5DF74059" w:rsidR="008D20B5" w:rsidRPr="00CF01A6" w:rsidRDefault="008D20B5" w:rsidP="00F3228A">
      <w:pPr>
        <w:pStyle w:val="MRSchedPara2"/>
        <w:spacing w:line="240" w:lineRule="auto"/>
        <w:rPr>
          <w:rFonts w:cs="Arial"/>
        </w:rPr>
      </w:pPr>
      <w:r w:rsidRPr="00CF01A6">
        <w:rPr>
          <w:rFonts w:cs="Arial"/>
        </w:rPr>
        <w:t xml:space="preserve">The System Integrator shall be entitled to make an application for payment of a CIC Task Order Price in accordance with paragraph </w:t>
      </w:r>
      <w:r w:rsidR="00F3228A" w:rsidRPr="00CF01A6">
        <w:rPr>
          <w:rFonts w:cs="Arial"/>
        </w:rPr>
        <w:fldChar w:fldCharType="begin"/>
      </w:r>
      <w:r w:rsidR="00F3228A" w:rsidRPr="00CF01A6">
        <w:rPr>
          <w:rFonts w:cs="Arial"/>
        </w:rPr>
        <w:instrText xml:space="preserve"> REF _Ref79599392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8</w:t>
      </w:r>
      <w:r w:rsidR="00F3228A" w:rsidRPr="00CF01A6">
        <w:rPr>
          <w:rFonts w:cs="Arial"/>
        </w:rPr>
        <w:fldChar w:fldCharType="end"/>
      </w:r>
      <w:r w:rsidRPr="00CF01A6">
        <w:rPr>
          <w:rFonts w:cs="Arial"/>
        </w:rPr>
        <w:t xml:space="preserve"> (</w:t>
      </w:r>
      <w:r w:rsidRPr="00CF01A6">
        <w:rPr>
          <w:rFonts w:cs="Arial"/>
          <w:i/>
        </w:rPr>
        <w:t>Task Order Milestones</w:t>
      </w:r>
      <w:r w:rsidRPr="00CF01A6">
        <w:rPr>
          <w:rFonts w:cs="Arial"/>
        </w:rPr>
        <w:t xml:space="preserve">) of Part 1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 xml:space="preserve"> or in accordance with any other requirements as may be included in the Approved CIC Task Order.  </w:t>
      </w:r>
    </w:p>
    <w:p w14:paraId="20FFDC19" w14:textId="77777777" w:rsidR="008D20B5" w:rsidRPr="00CF01A6" w:rsidRDefault="008D20B5" w:rsidP="00F3228A">
      <w:pPr>
        <w:pStyle w:val="MRSchedPara2"/>
        <w:spacing w:line="240" w:lineRule="auto"/>
        <w:rPr>
          <w:rFonts w:cs="Arial"/>
        </w:rPr>
      </w:pPr>
      <w:r w:rsidRPr="00CF01A6">
        <w:rPr>
          <w:rFonts w:cs="Arial"/>
        </w:rPr>
        <w:t>Each Approved CIC Task Order shall identify each CIC Task Order Price.  Each CIC Task Order Price shall be a Firm Price, unless otherwise Approved by the Authority’s Representative.</w:t>
      </w:r>
    </w:p>
    <w:p w14:paraId="12AB5FC2" w14:textId="77777777" w:rsidR="008D20B5" w:rsidRPr="00CF01A6" w:rsidRDefault="008D20B5" w:rsidP="00F3228A">
      <w:pPr>
        <w:pStyle w:val="MRSchedPara2"/>
        <w:spacing w:line="240" w:lineRule="auto"/>
        <w:rPr>
          <w:rFonts w:cs="Arial"/>
        </w:rPr>
      </w:pPr>
      <w:r w:rsidRPr="00CF01A6">
        <w:rPr>
          <w:rFonts w:cs="Arial"/>
        </w:rPr>
        <w:t>The aggregate of each Innovation Milestone Price shall not exceed the applicable Approved CIC Task Order Price for that Approved CIC Task Order.</w:t>
      </w:r>
    </w:p>
    <w:p w14:paraId="5385638D" w14:textId="77777777" w:rsidR="008D20B5" w:rsidRPr="00CF01A6" w:rsidRDefault="008D20B5" w:rsidP="00F3228A">
      <w:pPr>
        <w:pStyle w:val="MRSchedPara1"/>
        <w:spacing w:line="240" w:lineRule="auto"/>
        <w:rPr>
          <w:rFonts w:cs="Arial"/>
        </w:rPr>
      </w:pPr>
      <w:bookmarkStart w:id="71" w:name="_Ref79599307"/>
      <w:r w:rsidRPr="00CF01A6">
        <w:rPr>
          <w:rFonts w:cs="Arial"/>
        </w:rPr>
        <w:t>Ad Hoc Task Orders</w:t>
      </w:r>
      <w:bookmarkEnd w:id="71"/>
    </w:p>
    <w:p w14:paraId="3F48FC67" w14:textId="09AC81E8" w:rsidR="008D20B5" w:rsidRPr="00CF01A6" w:rsidRDefault="008D20B5" w:rsidP="00F3228A">
      <w:pPr>
        <w:pStyle w:val="MRSchedPara2"/>
        <w:spacing w:line="240" w:lineRule="auto"/>
        <w:rPr>
          <w:rFonts w:cs="Arial"/>
        </w:rPr>
      </w:pPr>
      <w:r w:rsidRPr="00CF01A6">
        <w:rPr>
          <w:rFonts w:cs="Arial"/>
        </w:rPr>
        <w:t>The System Integrator shall be entitled to the Approved Ad Hoc Task Order Payment</w:t>
      </w:r>
      <w:r w:rsidR="000B3D6F">
        <w:rPr>
          <w:rFonts w:cs="Arial"/>
        </w:rPr>
        <w:t>,</w:t>
      </w:r>
      <w:r w:rsidRPr="00CF01A6">
        <w:rPr>
          <w:rFonts w:cs="Arial"/>
        </w:rPr>
        <w:t xml:space="preserve"> </w:t>
      </w:r>
      <w:r w:rsidR="000B3D6F">
        <w:rPr>
          <w:rFonts w:cs="Arial"/>
        </w:rPr>
        <w:t xml:space="preserve">which </w:t>
      </w:r>
      <w:r w:rsidR="000B3D6F" w:rsidRPr="00CF01A6">
        <w:rPr>
          <w:rFonts w:cs="Arial"/>
        </w:rPr>
        <w:t xml:space="preserve">shall be the sum of all relevant </w:t>
      </w:r>
      <w:r w:rsidR="000B3D6F">
        <w:rPr>
          <w:rFonts w:cs="Arial"/>
        </w:rPr>
        <w:t>Ad Hoc Task</w:t>
      </w:r>
      <w:r w:rsidR="000B3D6F" w:rsidRPr="00CF01A6">
        <w:rPr>
          <w:rFonts w:cs="Arial"/>
        </w:rPr>
        <w:t xml:space="preserve"> Milestone Prices that </w:t>
      </w:r>
      <w:r w:rsidR="000B3D6F">
        <w:rPr>
          <w:rFonts w:cs="Arial"/>
        </w:rPr>
        <w:t xml:space="preserve">reach completion during the Previous Contract Month and that </w:t>
      </w:r>
      <w:r w:rsidR="000B3D6F" w:rsidRPr="00CF01A6">
        <w:rPr>
          <w:rFonts w:cs="Arial"/>
        </w:rPr>
        <w:t>become due and payable for that Contract Month</w:t>
      </w:r>
      <w:r w:rsidRPr="00CF01A6">
        <w:rPr>
          <w:rFonts w:cs="Arial"/>
        </w:rPr>
        <w:t xml:space="preserve">.  </w:t>
      </w:r>
    </w:p>
    <w:p w14:paraId="6E07CFA3" w14:textId="7E99E77B" w:rsidR="008D20B5" w:rsidRPr="00CF01A6" w:rsidRDefault="008D20B5" w:rsidP="00F3228A">
      <w:pPr>
        <w:pStyle w:val="MRSchedPara2"/>
        <w:spacing w:line="240" w:lineRule="auto"/>
        <w:rPr>
          <w:rFonts w:cs="Arial"/>
        </w:rPr>
      </w:pPr>
      <w:r w:rsidRPr="00CF01A6">
        <w:rPr>
          <w:rFonts w:cs="Arial"/>
        </w:rPr>
        <w:t>The System Integrator shall be entitled to make an application for payment of an Ad Hoc</w:t>
      </w:r>
      <w:r w:rsidR="003444C3">
        <w:rPr>
          <w:rFonts w:cs="Arial"/>
        </w:rPr>
        <w:t xml:space="preserve"> Task</w:t>
      </w:r>
      <w:r w:rsidRPr="00CF01A6">
        <w:rPr>
          <w:rFonts w:cs="Arial"/>
        </w:rPr>
        <w:t xml:space="preserve"> Milestone Price in accordance with paragraph </w:t>
      </w:r>
      <w:r w:rsidR="00F3228A" w:rsidRPr="00CF01A6">
        <w:rPr>
          <w:rFonts w:cs="Arial"/>
        </w:rPr>
        <w:fldChar w:fldCharType="begin"/>
      </w:r>
      <w:r w:rsidR="00F3228A" w:rsidRPr="00CF01A6">
        <w:rPr>
          <w:rFonts w:cs="Arial"/>
        </w:rPr>
        <w:instrText xml:space="preserve"> REF _Ref79599392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8</w:t>
      </w:r>
      <w:r w:rsidR="00F3228A" w:rsidRPr="00CF01A6">
        <w:rPr>
          <w:rFonts w:cs="Arial"/>
        </w:rPr>
        <w:fldChar w:fldCharType="end"/>
      </w:r>
      <w:r w:rsidRPr="00CF01A6">
        <w:rPr>
          <w:rFonts w:cs="Arial"/>
        </w:rPr>
        <w:t xml:space="preserve"> (</w:t>
      </w:r>
      <w:r w:rsidRPr="00CF01A6">
        <w:rPr>
          <w:rFonts w:cs="Arial"/>
          <w:i/>
        </w:rPr>
        <w:t>Task Order Milestones</w:t>
      </w:r>
      <w:r w:rsidRPr="00CF01A6">
        <w:rPr>
          <w:rFonts w:cs="Arial"/>
        </w:rPr>
        <w:t xml:space="preserve">) of Part 1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 xml:space="preserve"> or in accordance with any other requirements as may be included in the Approved Task Order.  </w:t>
      </w:r>
    </w:p>
    <w:p w14:paraId="3CB58059" w14:textId="4614B825" w:rsidR="008D20B5" w:rsidRPr="00CF01A6" w:rsidRDefault="008D20B5" w:rsidP="00F3228A">
      <w:pPr>
        <w:pStyle w:val="MRSchedPara2"/>
        <w:spacing w:line="240" w:lineRule="auto"/>
        <w:rPr>
          <w:rFonts w:cs="Arial"/>
        </w:rPr>
      </w:pPr>
      <w:r w:rsidRPr="00CF01A6">
        <w:rPr>
          <w:rFonts w:cs="Arial"/>
        </w:rPr>
        <w:t>Each Approved Ad Hoc Task Order shall identify each Ad Hoc</w:t>
      </w:r>
      <w:r w:rsidR="003444C3">
        <w:rPr>
          <w:rFonts w:cs="Arial"/>
        </w:rPr>
        <w:t xml:space="preserve"> Task</w:t>
      </w:r>
      <w:r w:rsidRPr="00CF01A6">
        <w:rPr>
          <w:rFonts w:cs="Arial"/>
        </w:rPr>
        <w:t xml:space="preserve"> Milestone Price.  Each Ad Hoc </w:t>
      </w:r>
      <w:r w:rsidR="003444C3">
        <w:rPr>
          <w:rFonts w:cs="Arial"/>
        </w:rPr>
        <w:t xml:space="preserve">Task </w:t>
      </w:r>
      <w:r w:rsidRPr="00CF01A6">
        <w:rPr>
          <w:rFonts w:cs="Arial"/>
        </w:rPr>
        <w:t>Milestone Price shall be a Firm Price, unless otherwise Approved by the Authority’s Representative.</w:t>
      </w:r>
    </w:p>
    <w:p w14:paraId="1A09B1F9" w14:textId="5225528D" w:rsidR="008D20B5" w:rsidRPr="00CF01A6" w:rsidRDefault="008D20B5" w:rsidP="00F3228A">
      <w:pPr>
        <w:pStyle w:val="MRSchedPara2"/>
        <w:spacing w:line="240" w:lineRule="auto"/>
        <w:rPr>
          <w:rFonts w:cs="Arial"/>
        </w:rPr>
      </w:pPr>
      <w:r w:rsidRPr="00CF01A6">
        <w:rPr>
          <w:rFonts w:cs="Arial"/>
        </w:rPr>
        <w:t xml:space="preserve">The aggregate of each Ad Hoc </w:t>
      </w:r>
      <w:r w:rsidR="003444C3">
        <w:rPr>
          <w:rFonts w:cs="Arial"/>
        </w:rPr>
        <w:t xml:space="preserve">Task </w:t>
      </w:r>
      <w:r w:rsidRPr="00CF01A6">
        <w:rPr>
          <w:rFonts w:cs="Arial"/>
        </w:rPr>
        <w:t>Milestone Price shall not exceed the applicable Approved Ad Hoc Task Price for that Approved Ad Hoc Task Order.</w:t>
      </w:r>
    </w:p>
    <w:p w14:paraId="00FD568E" w14:textId="77777777" w:rsidR="008D20B5" w:rsidRPr="00CF01A6" w:rsidRDefault="008D20B5" w:rsidP="00F3228A">
      <w:pPr>
        <w:pStyle w:val="MRSchedPara1"/>
        <w:spacing w:line="240" w:lineRule="auto"/>
        <w:rPr>
          <w:rFonts w:cs="Arial"/>
        </w:rPr>
      </w:pPr>
      <w:bookmarkStart w:id="72" w:name="_Ref79599392"/>
      <w:r w:rsidRPr="00CF01A6">
        <w:rPr>
          <w:rFonts w:cs="Arial"/>
        </w:rPr>
        <w:t>Task Order Milestones</w:t>
      </w:r>
      <w:bookmarkEnd w:id="72"/>
    </w:p>
    <w:p w14:paraId="11EE48CD" w14:textId="77777777" w:rsidR="008D20B5" w:rsidRPr="00CF01A6" w:rsidRDefault="008D20B5" w:rsidP="00F3228A">
      <w:pPr>
        <w:pStyle w:val="MRSchedPara2"/>
        <w:spacing w:line="240" w:lineRule="auto"/>
        <w:rPr>
          <w:rFonts w:cs="Arial"/>
        </w:rPr>
      </w:pPr>
      <w:r w:rsidRPr="00CF01A6">
        <w:rPr>
          <w:rFonts w:cs="Arial"/>
        </w:rPr>
        <w:t>Each Approved Task Order shall include a Milestone Payment Plan, unless otherwise Approved by the Authority’s Representative.</w:t>
      </w:r>
    </w:p>
    <w:p w14:paraId="7D6B9153" w14:textId="77777777" w:rsidR="008D20B5" w:rsidRPr="00CF01A6" w:rsidRDefault="008D20B5" w:rsidP="00F3228A">
      <w:pPr>
        <w:pStyle w:val="MRSchedPara2"/>
        <w:spacing w:line="240" w:lineRule="auto"/>
        <w:rPr>
          <w:rFonts w:cs="Arial"/>
        </w:rPr>
      </w:pPr>
      <w:r w:rsidRPr="00CF01A6">
        <w:rPr>
          <w:rFonts w:cs="Arial"/>
        </w:rPr>
        <w:t>Each Milestone Payment Plan shall set out each Milestone for that Approved Task Order.</w:t>
      </w:r>
    </w:p>
    <w:p w14:paraId="22B312FB" w14:textId="77777777" w:rsidR="008D20B5" w:rsidRPr="00CF01A6" w:rsidRDefault="008D20B5" w:rsidP="00F3228A">
      <w:pPr>
        <w:pStyle w:val="MRSchedPara2"/>
        <w:spacing w:line="240" w:lineRule="auto"/>
        <w:rPr>
          <w:rFonts w:cs="Arial"/>
        </w:rPr>
      </w:pPr>
      <w:r w:rsidRPr="00CF01A6">
        <w:rPr>
          <w:rFonts w:cs="Arial"/>
        </w:rPr>
        <w:t>For each Milestone the Milestone Payment Plan shall include:</w:t>
      </w:r>
    </w:p>
    <w:p w14:paraId="4AEBDFC1" w14:textId="77777777" w:rsidR="008D20B5" w:rsidRPr="00CF01A6" w:rsidRDefault="008D20B5" w:rsidP="00F3228A">
      <w:pPr>
        <w:pStyle w:val="MRSchedPara3"/>
        <w:spacing w:line="240" w:lineRule="auto"/>
        <w:rPr>
          <w:rFonts w:cs="Arial"/>
        </w:rPr>
      </w:pPr>
      <w:r w:rsidRPr="00CF01A6">
        <w:rPr>
          <w:rFonts w:cs="Arial"/>
        </w:rPr>
        <w:t>a description of the:</w:t>
      </w:r>
    </w:p>
    <w:p w14:paraId="55F3CE45" w14:textId="77777777" w:rsidR="008D20B5" w:rsidRPr="00CF01A6" w:rsidRDefault="008D20B5" w:rsidP="00F3228A">
      <w:pPr>
        <w:pStyle w:val="MRSchedPara4"/>
        <w:spacing w:line="240" w:lineRule="auto"/>
        <w:rPr>
          <w:rFonts w:cs="Arial"/>
        </w:rPr>
      </w:pPr>
      <w:r w:rsidRPr="00CF01A6">
        <w:rPr>
          <w:rFonts w:cs="Arial"/>
        </w:rPr>
        <w:t>Services and the Milestone Deliverables that the System Integrator is required to provide to complete the Milestone Task; and</w:t>
      </w:r>
    </w:p>
    <w:p w14:paraId="053D2122" w14:textId="77777777" w:rsidR="008D20B5" w:rsidRPr="00CF01A6" w:rsidRDefault="008D20B5" w:rsidP="00F3228A">
      <w:pPr>
        <w:pStyle w:val="MRSchedPara4"/>
        <w:spacing w:line="240" w:lineRule="auto"/>
        <w:rPr>
          <w:rFonts w:cs="Arial"/>
        </w:rPr>
      </w:pPr>
      <w:r w:rsidRPr="00CF01A6">
        <w:rPr>
          <w:rFonts w:cs="Arial"/>
        </w:rPr>
        <w:t xml:space="preserve">the Milestone Acceptance Criteria the System Integrator is required to provide to carry out to demonstrate to the Authority’s </w:t>
      </w:r>
      <w:r w:rsidRPr="00CF01A6">
        <w:rPr>
          <w:rFonts w:cs="Arial"/>
        </w:rPr>
        <w:lastRenderedPageBreak/>
        <w:t>Representative that the System Integrator has achieved that Milestone Task;</w:t>
      </w:r>
    </w:p>
    <w:p w14:paraId="152CD6B1" w14:textId="77777777" w:rsidR="008D20B5" w:rsidRPr="00CF01A6" w:rsidRDefault="008D20B5" w:rsidP="00F3228A">
      <w:pPr>
        <w:pStyle w:val="MRSchedPara3"/>
        <w:spacing w:line="240" w:lineRule="auto"/>
        <w:rPr>
          <w:rFonts w:cs="Arial"/>
        </w:rPr>
      </w:pPr>
      <w:r w:rsidRPr="00CF01A6">
        <w:rPr>
          <w:rFonts w:cs="Arial"/>
        </w:rPr>
        <w:t>the Milestone Task Price, which shall be a Firm Price, unless otherwise Approved by the Authority’s Representative;</w:t>
      </w:r>
    </w:p>
    <w:p w14:paraId="743506C2" w14:textId="77777777" w:rsidR="008D20B5" w:rsidRPr="00CF01A6" w:rsidRDefault="008D20B5" w:rsidP="00F3228A">
      <w:pPr>
        <w:pStyle w:val="MRSchedPara3"/>
        <w:spacing w:line="240" w:lineRule="auto"/>
        <w:rPr>
          <w:rFonts w:cs="Arial"/>
        </w:rPr>
      </w:pPr>
      <w:r w:rsidRPr="00CF01A6">
        <w:rPr>
          <w:rFonts w:cs="Arial"/>
        </w:rPr>
        <w:t>the Milestone Task Target Date; and</w:t>
      </w:r>
    </w:p>
    <w:p w14:paraId="3151451A" w14:textId="77777777" w:rsidR="008D20B5" w:rsidRPr="00CF01A6" w:rsidRDefault="008D20B5" w:rsidP="00F3228A">
      <w:pPr>
        <w:pStyle w:val="MRSchedPara3"/>
        <w:spacing w:line="240" w:lineRule="auto"/>
        <w:rPr>
          <w:rFonts w:cs="Arial"/>
        </w:rPr>
      </w:pPr>
      <w:r w:rsidRPr="00CF01A6">
        <w:rPr>
          <w:rFonts w:cs="Arial"/>
        </w:rPr>
        <w:t>any other information reasonably required by the Authority.</w:t>
      </w:r>
    </w:p>
    <w:p w14:paraId="15D4BD68" w14:textId="1780A888" w:rsidR="008D20B5" w:rsidRPr="00CF01A6" w:rsidRDefault="008D20B5" w:rsidP="00F3228A">
      <w:pPr>
        <w:pStyle w:val="MRSchedPara2"/>
        <w:spacing w:line="240" w:lineRule="auto"/>
        <w:rPr>
          <w:rFonts w:cs="Arial"/>
        </w:rPr>
      </w:pPr>
      <w:r w:rsidRPr="00CF01A6">
        <w:rPr>
          <w:rFonts w:cs="Arial"/>
        </w:rPr>
        <w:t xml:space="preserve">An adjustment to a Milestone Payment Plan may be proposed by the Authority or the System Integrator in accordance with </w:t>
      </w:r>
      <w:r w:rsidR="00F3228A" w:rsidRPr="00CF01A6">
        <w:rPr>
          <w:rFonts w:cs="Arial"/>
        </w:rPr>
        <w:fldChar w:fldCharType="begin"/>
      </w:r>
      <w:r w:rsidR="00F3228A" w:rsidRPr="00CF01A6">
        <w:rPr>
          <w:rFonts w:cs="Arial"/>
        </w:rPr>
        <w:instrText xml:space="preserve"> REF _Ref79598993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9</w:t>
      </w:r>
      <w:r w:rsidR="00F3228A" w:rsidRPr="00CF01A6">
        <w:rPr>
          <w:rFonts w:cs="Arial"/>
        </w:rPr>
        <w:fldChar w:fldCharType="end"/>
      </w:r>
      <w:r w:rsidRPr="00CF01A6">
        <w:rPr>
          <w:rFonts w:cs="Arial"/>
        </w:rPr>
        <w:t xml:space="preserve"> (</w:t>
      </w:r>
      <w:r w:rsidRPr="00CF01A6">
        <w:rPr>
          <w:rFonts w:cs="Arial"/>
          <w:i/>
        </w:rPr>
        <w:t xml:space="preserve">Change </w:t>
      </w:r>
      <w:r w:rsidR="009F2081" w:rsidRPr="00CF01A6">
        <w:rPr>
          <w:rFonts w:cs="Arial"/>
          <w:i/>
        </w:rPr>
        <w:t>Procedure</w:t>
      </w:r>
      <w:r w:rsidRPr="00CF01A6">
        <w:rPr>
          <w:rFonts w:cs="Arial"/>
        </w:rPr>
        <w:t xml:space="preserve">) and the provisions of </w:t>
      </w:r>
      <w:r w:rsidR="00F3228A" w:rsidRPr="00CF01A6">
        <w:rPr>
          <w:rFonts w:cs="Arial"/>
        </w:rPr>
        <w:fldChar w:fldCharType="begin"/>
      </w:r>
      <w:r w:rsidR="00F3228A" w:rsidRPr="00CF01A6">
        <w:rPr>
          <w:rFonts w:cs="Arial"/>
        </w:rPr>
        <w:instrText xml:space="preserve"> REF _Ref79598993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9</w:t>
      </w:r>
      <w:r w:rsidR="00F3228A" w:rsidRPr="00CF01A6">
        <w:rPr>
          <w:rFonts w:cs="Arial"/>
        </w:rPr>
        <w:fldChar w:fldCharType="end"/>
      </w:r>
      <w:r w:rsidRPr="00CF01A6">
        <w:rPr>
          <w:rFonts w:cs="Arial"/>
        </w:rPr>
        <w:t xml:space="preserve"> (</w:t>
      </w:r>
      <w:r w:rsidRPr="00CF01A6">
        <w:rPr>
          <w:rFonts w:cs="Arial"/>
          <w:i/>
        </w:rPr>
        <w:t>Change</w:t>
      </w:r>
      <w:r w:rsidR="009F2081" w:rsidRPr="00CF01A6">
        <w:rPr>
          <w:rFonts w:cs="Arial"/>
          <w:i/>
        </w:rPr>
        <w:t xml:space="preserve"> Procedure</w:t>
      </w:r>
      <w:r w:rsidRPr="00CF01A6">
        <w:rPr>
          <w:rFonts w:cs="Arial"/>
        </w:rPr>
        <w:t>) shall apply.</w:t>
      </w:r>
    </w:p>
    <w:p w14:paraId="1D72F2C9" w14:textId="77777777" w:rsidR="008D20B5" w:rsidRPr="00CF01A6" w:rsidRDefault="008D20B5" w:rsidP="008E64BD">
      <w:pPr>
        <w:keepNext/>
        <w:spacing w:line="240" w:lineRule="auto"/>
        <w:ind w:left="720"/>
        <w:rPr>
          <w:rFonts w:cs="Arial"/>
          <w:u w:val="single"/>
        </w:rPr>
      </w:pPr>
      <w:r w:rsidRPr="00CF01A6">
        <w:rPr>
          <w:rFonts w:cs="Arial"/>
          <w:u w:val="single"/>
        </w:rPr>
        <w:t>Milestone Task Price</w:t>
      </w:r>
    </w:p>
    <w:p w14:paraId="5DD8BEBE" w14:textId="77777777" w:rsidR="008D20B5" w:rsidRPr="00CF01A6" w:rsidRDefault="008D20B5" w:rsidP="00F3228A">
      <w:pPr>
        <w:pStyle w:val="MRSchedPara2"/>
        <w:spacing w:line="240" w:lineRule="auto"/>
        <w:rPr>
          <w:rFonts w:cs="Arial"/>
        </w:rPr>
      </w:pPr>
      <w:r w:rsidRPr="00CF01A6">
        <w:rPr>
          <w:rFonts w:cs="Arial"/>
        </w:rPr>
        <w:t>The aggregate of each relevant Milestone Task Price shall not exceed the relevant Approved Task Order Price.</w:t>
      </w:r>
    </w:p>
    <w:p w14:paraId="5F1A61ED" w14:textId="77777777" w:rsidR="008D20B5" w:rsidRPr="00CF01A6" w:rsidRDefault="008D20B5" w:rsidP="00F3228A">
      <w:pPr>
        <w:spacing w:line="240" w:lineRule="auto"/>
        <w:ind w:left="720"/>
        <w:rPr>
          <w:rFonts w:cs="Arial"/>
          <w:u w:val="single"/>
        </w:rPr>
      </w:pPr>
      <w:r w:rsidRPr="00CF01A6">
        <w:rPr>
          <w:rFonts w:cs="Arial"/>
          <w:u w:val="single"/>
        </w:rPr>
        <w:t>Certification of Milestone Tasks</w:t>
      </w:r>
    </w:p>
    <w:p w14:paraId="122BB850" w14:textId="0B3E3CCF" w:rsidR="008D20B5" w:rsidRPr="00CF01A6" w:rsidRDefault="008D20B5" w:rsidP="00F3228A">
      <w:pPr>
        <w:pStyle w:val="MRSchedPara2"/>
        <w:spacing w:line="240" w:lineRule="auto"/>
        <w:rPr>
          <w:rFonts w:cs="Arial"/>
        </w:rPr>
      </w:pPr>
      <w:bookmarkStart w:id="73" w:name="_Ref79599462"/>
      <w:r w:rsidRPr="00CF01A6">
        <w:rPr>
          <w:rFonts w:cs="Arial"/>
        </w:rPr>
        <w:t xml:space="preserve">The System Integrator shall give not less than </w:t>
      </w:r>
      <w:r w:rsidR="005920E9" w:rsidRPr="00CF01A6">
        <w:rPr>
          <w:rFonts w:cs="Arial"/>
        </w:rPr>
        <w:t>ten (10)</w:t>
      </w:r>
      <w:r w:rsidRPr="00CF01A6">
        <w:rPr>
          <w:rFonts w:cs="Arial"/>
        </w:rPr>
        <w:t xml:space="preserve"> Working Days’ written notice (the “</w:t>
      </w:r>
      <w:r w:rsidRPr="00CF01A6">
        <w:rPr>
          <w:rFonts w:cs="Arial"/>
          <w:b/>
        </w:rPr>
        <w:t>Milestone Completion Notice</w:t>
      </w:r>
      <w:r w:rsidRPr="00CF01A6">
        <w:rPr>
          <w:rFonts w:cs="Arial"/>
        </w:rPr>
        <w:t>”) to the Authority’s Representative of the date when it considers that it has carried out and completed the relevant Milestone Deliverables and that it has achieved the relevant Milestone Acceptance Criteria for a Milestone Task.   The Milestone Completion Notice shall include all relevant documentary evidence to demonstrate that the System Integrator has carried out and completed the relevant Milestone Deliverables.</w:t>
      </w:r>
      <w:bookmarkEnd w:id="73"/>
      <w:r w:rsidRPr="00CF01A6">
        <w:rPr>
          <w:rFonts w:cs="Arial"/>
        </w:rPr>
        <w:t xml:space="preserve">  </w:t>
      </w:r>
    </w:p>
    <w:p w14:paraId="324A882A" w14:textId="3278096D" w:rsidR="008D20B5" w:rsidRPr="00CF01A6" w:rsidRDefault="008D20B5" w:rsidP="00F3228A">
      <w:pPr>
        <w:pStyle w:val="MRSchedPara2"/>
        <w:spacing w:line="240" w:lineRule="auto"/>
        <w:rPr>
          <w:rFonts w:cs="Arial"/>
        </w:rPr>
      </w:pPr>
      <w:bookmarkStart w:id="74" w:name="_Ref79599467"/>
      <w:r w:rsidRPr="00CF01A6">
        <w:rPr>
          <w:rFonts w:cs="Arial"/>
        </w:rPr>
        <w:t xml:space="preserve">Within </w:t>
      </w:r>
      <w:r w:rsidR="005920E9" w:rsidRPr="00CF01A6">
        <w:rPr>
          <w:rFonts w:cs="Arial"/>
        </w:rPr>
        <w:t>twenty (20)</w:t>
      </w:r>
      <w:r w:rsidRPr="00CF01A6">
        <w:rPr>
          <w:rFonts w:cs="Arial"/>
        </w:rPr>
        <w:t xml:space="preserve"> Working Days of receipt of the Milestone Completion Notice and its supporting documentary evidence, or such longer period as may be notified by the Authority (acting reasonably), the Authority’s Representative shall review the supporting documentary evidence and shall carry out any inspections and testing necessary to confirm that the System Integrator has completed the relevant Milestone Task Deliverables and that it has achieved the relevant Milestone Acceptance Criteria for a Milestone Task.  As soon as practicable, and in any event, within </w:t>
      </w:r>
      <w:r w:rsidR="005920E9" w:rsidRPr="00CF01A6">
        <w:rPr>
          <w:rFonts w:cs="Arial"/>
        </w:rPr>
        <w:t>ten (10)</w:t>
      </w:r>
      <w:r w:rsidRPr="00CF01A6">
        <w:rPr>
          <w:rFonts w:cs="Arial"/>
        </w:rPr>
        <w:t xml:space="preserve"> Working Days of any such review and inspection, the Authority’s Representative shall either:</w:t>
      </w:r>
      <w:bookmarkEnd w:id="74"/>
    </w:p>
    <w:p w14:paraId="70568873" w14:textId="77777777" w:rsidR="008D20B5" w:rsidRPr="00CF01A6" w:rsidRDefault="008D20B5" w:rsidP="00F3228A">
      <w:pPr>
        <w:pStyle w:val="MRSchedPara3"/>
        <w:spacing w:line="240" w:lineRule="auto"/>
        <w:rPr>
          <w:rFonts w:cs="Arial"/>
        </w:rPr>
      </w:pPr>
      <w:r w:rsidRPr="00CF01A6">
        <w:rPr>
          <w:rFonts w:cs="Arial"/>
        </w:rPr>
        <w:t>certify that the System Integrator has completed the relevant Milestone Deliverables and has achieved the relevant Milestone Acceptance Criteria; or</w:t>
      </w:r>
    </w:p>
    <w:p w14:paraId="42BD91C6" w14:textId="77777777" w:rsidR="008D20B5" w:rsidRPr="00CF01A6" w:rsidRDefault="008D20B5" w:rsidP="00F3228A">
      <w:pPr>
        <w:pStyle w:val="MRSchedPara3"/>
        <w:spacing w:line="240" w:lineRule="auto"/>
        <w:rPr>
          <w:rFonts w:cs="Arial"/>
        </w:rPr>
      </w:pPr>
      <w:r w:rsidRPr="00CF01A6">
        <w:rPr>
          <w:rFonts w:cs="Arial"/>
        </w:rPr>
        <w:t>advise what further:</w:t>
      </w:r>
    </w:p>
    <w:p w14:paraId="7D8E2547" w14:textId="77777777" w:rsidR="008D20B5" w:rsidRPr="00CF01A6" w:rsidRDefault="008D20B5" w:rsidP="00F3228A">
      <w:pPr>
        <w:pStyle w:val="MRSchedPara4"/>
        <w:spacing w:line="240" w:lineRule="auto"/>
        <w:rPr>
          <w:rFonts w:cs="Arial"/>
        </w:rPr>
      </w:pPr>
      <w:r w:rsidRPr="00CF01A6">
        <w:rPr>
          <w:rFonts w:cs="Arial"/>
        </w:rPr>
        <w:t xml:space="preserve">documentary evidence is required; </w:t>
      </w:r>
    </w:p>
    <w:p w14:paraId="51391884" w14:textId="77777777" w:rsidR="008D20B5" w:rsidRPr="00CF01A6" w:rsidRDefault="008D20B5" w:rsidP="00F3228A">
      <w:pPr>
        <w:pStyle w:val="MRSchedPara4"/>
        <w:spacing w:line="240" w:lineRule="auto"/>
        <w:rPr>
          <w:rFonts w:cs="Arial"/>
        </w:rPr>
      </w:pPr>
      <w:r w:rsidRPr="00CF01A6">
        <w:rPr>
          <w:rFonts w:cs="Arial"/>
        </w:rPr>
        <w:t>works need to be carried out; and/or</w:t>
      </w:r>
    </w:p>
    <w:p w14:paraId="166E6662" w14:textId="77777777" w:rsidR="008D20B5" w:rsidRPr="00CF01A6" w:rsidRDefault="008D20B5" w:rsidP="00F3228A">
      <w:pPr>
        <w:pStyle w:val="MRSchedPara4"/>
        <w:spacing w:line="240" w:lineRule="auto"/>
        <w:rPr>
          <w:rFonts w:cs="Arial"/>
        </w:rPr>
      </w:pPr>
      <w:r w:rsidRPr="00CF01A6">
        <w:rPr>
          <w:rFonts w:cs="Arial"/>
        </w:rPr>
        <w:t xml:space="preserve">what further steps need to be </w:t>
      </w:r>
      <w:proofErr w:type="gramStart"/>
      <w:r w:rsidRPr="00CF01A6">
        <w:rPr>
          <w:rFonts w:cs="Arial"/>
        </w:rPr>
        <w:t>taken,</w:t>
      </w:r>
      <w:proofErr w:type="gramEnd"/>
    </w:p>
    <w:p w14:paraId="245A7CB1" w14:textId="77777777" w:rsidR="008D20B5" w:rsidRPr="00CF01A6" w:rsidRDefault="008D20B5" w:rsidP="00F3228A">
      <w:pPr>
        <w:spacing w:line="240" w:lineRule="auto"/>
        <w:ind w:left="1800"/>
        <w:rPr>
          <w:rFonts w:cs="Arial"/>
        </w:rPr>
      </w:pPr>
      <w:r w:rsidRPr="00CF01A6">
        <w:rPr>
          <w:rFonts w:cs="Arial"/>
        </w:rPr>
        <w:t>before the Authority’s Representative can certify that the System Integrator has completed the relevant Milestone Deliverables and has achieved the relevant Milestone Acceptance Criteria,</w:t>
      </w:r>
    </w:p>
    <w:p w14:paraId="3E6E69E4" w14:textId="77777777" w:rsidR="008D20B5" w:rsidRPr="00CF01A6" w:rsidRDefault="008D20B5" w:rsidP="00F3228A">
      <w:pPr>
        <w:spacing w:line="240" w:lineRule="auto"/>
        <w:ind w:left="720"/>
        <w:rPr>
          <w:rFonts w:cs="Arial"/>
        </w:rPr>
      </w:pPr>
      <w:r w:rsidRPr="00CF01A6">
        <w:rPr>
          <w:rFonts w:cs="Arial"/>
        </w:rPr>
        <w:lastRenderedPageBreak/>
        <w:t>in accordance with the Contract, the relevant Approved Task Order and/or the relevant Milestone Payment Plan (as the case may be).</w:t>
      </w:r>
    </w:p>
    <w:p w14:paraId="2CE136A2" w14:textId="0F1B43FC" w:rsidR="008D20B5" w:rsidRPr="00CF01A6" w:rsidRDefault="008D20B5" w:rsidP="00F3228A">
      <w:pPr>
        <w:pStyle w:val="MRSchedPara2"/>
        <w:spacing w:line="240" w:lineRule="auto"/>
        <w:rPr>
          <w:rFonts w:cs="Arial"/>
        </w:rPr>
      </w:pPr>
      <w:r w:rsidRPr="00CF01A6">
        <w:rPr>
          <w:rFonts w:cs="Arial"/>
        </w:rPr>
        <w:t xml:space="preserve">If the Milestone Task is not certified as completed, the procedure set out in paragraphs </w:t>
      </w:r>
      <w:r w:rsidR="00F3228A" w:rsidRPr="00CF01A6">
        <w:rPr>
          <w:rFonts w:cs="Arial"/>
        </w:rPr>
        <w:fldChar w:fldCharType="begin"/>
      </w:r>
      <w:r w:rsidR="00F3228A" w:rsidRPr="00CF01A6">
        <w:rPr>
          <w:rFonts w:cs="Arial"/>
        </w:rPr>
        <w:instrText xml:space="preserve"> REF _Ref79599462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8.6</w:t>
      </w:r>
      <w:r w:rsidR="00F3228A" w:rsidRPr="00CF01A6">
        <w:rPr>
          <w:rFonts w:cs="Arial"/>
        </w:rPr>
        <w:fldChar w:fldCharType="end"/>
      </w:r>
      <w:r w:rsidRPr="00CF01A6">
        <w:rPr>
          <w:rFonts w:cs="Arial"/>
        </w:rPr>
        <w:t xml:space="preserve"> and </w:t>
      </w:r>
      <w:r w:rsidR="00F3228A" w:rsidRPr="00CF01A6">
        <w:rPr>
          <w:rFonts w:cs="Arial"/>
        </w:rPr>
        <w:fldChar w:fldCharType="begin"/>
      </w:r>
      <w:r w:rsidR="00F3228A" w:rsidRPr="00CF01A6">
        <w:rPr>
          <w:rFonts w:cs="Arial"/>
        </w:rPr>
        <w:instrText xml:space="preserve"> REF _Ref79599467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8.7</w:t>
      </w:r>
      <w:r w:rsidR="00F3228A" w:rsidRPr="00CF01A6">
        <w:rPr>
          <w:rFonts w:cs="Arial"/>
        </w:rPr>
        <w:fldChar w:fldCharType="end"/>
      </w:r>
      <w:r w:rsidRPr="00CF01A6">
        <w:rPr>
          <w:rFonts w:cs="Arial"/>
        </w:rPr>
        <w:t xml:space="preserve">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 xml:space="preserve"> shall be repeated as often as is necessary (but with the notice</w:t>
      </w:r>
      <w:r w:rsidR="005920E9" w:rsidRPr="00CF01A6">
        <w:rPr>
          <w:rFonts w:cs="Arial"/>
        </w:rPr>
        <w:t xml:space="preserve"> period being reduced from 10 to 5</w:t>
      </w:r>
      <w:r w:rsidRPr="00CF01A6">
        <w:rPr>
          <w:rFonts w:cs="Arial"/>
        </w:rPr>
        <w:t xml:space="preserve"> Working Days (or such longer period as the Authority may agree) until the relevant Milestone Task is certified as completed.  A Milestone Task shall be deemed to have been completed when it has been certified as completed by the Authority’s Representative and the Authority’s Representative issues a Milestone Achievement Certificate.</w:t>
      </w:r>
    </w:p>
    <w:p w14:paraId="56F9A06B" w14:textId="77777777" w:rsidR="008D20B5" w:rsidRPr="00CF01A6" w:rsidRDefault="008D20B5" w:rsidP="00F3228A">
      <w:pPr>
        <w:pStyle w:val="MRSchedPara2"/>
        <w:spacing w:line="240" w:lineRule="auto"/>
        <w:rPr>
          <w:rFonts w:cs="Arial"/>
        </w:rPr>
      </w:pPr>
      <w:r w:rsidRPr="00CF01A6">
        <w:rPr>
          <w:rFonts w:cs="Arial"/>
        </w:rPr>
        <w:t>Unless otherwise Approved by the Authority, no Milestone Task shall be certified as complete by the Authority’s Representative until all preceding Milestones Tasks listed in the Milestone Payment Plan (if any) have been certified as complete and the Authority’s Representative has issued a Milestone Achievement Certificate for such Milestone Tasks.</w:t>
      </w:r>
    </w:p>
    <w:p w14:paraId="418C1238" w14:textId="77777777" w:rsidR="008D20B5" w:rsidRPr="00CF01A6" w:rsidRDefault="008D20B5" w:rsidP="00F3228A">
      <w:pPr>
        <w:spacing w:line="240" w:lineRule="auto"/>
        <w:ind w:left="720"/>
        <w:rPr>
          <w:rFonts w:cs="Arial"/>
          <w:u w:val="single"/>
        </w:rPr>
      </w:pPr>
      <w:r w:rsidRPr="00CF01A6">
        <w:rPr>
          <w:rFonts w:cs="Arial"/>
          <w:u w:val="single"/>
        </w:rPr>
        <w:t>Application for payment</w:t>
      </w:r>
    </w:p>
    <w:p w14:paraId="35A3D705" w14:textId="77777777" w:rsidR="008D20B5" w:rsidRPr="00CF01A6" w:rsidRDefault="008D20B5" w:rsidP="00F3228A">
      <w:pPr>
        <w:pStyle w:val="MRSchedPara2"/>
        <w:spacing w:line="240" w:lineRule="auto"/>
        <w:rPr>
          <w:rFonts w:cs="Arial"/>
        </w:rPr>
      </w:pPr>
      <w:r w:rsidRPr="00CF01A6">
        <w:rPr>
          <w:rFonts w:cs="Arial"/>
        </w:rPr>
        <w:t>The System Integrator shall be entitled to apply for the relevant Milestone Task Price:</w:t>
      </w:r>
    </w:p>
    <w:p w14:paraId="697CAB23" w14:textId="74C04447" w:rsidR="008D20B5" w:rsidRPr="00CF01A6" w:rsidRDefault="008D20B5" w:rsidP="00F3228A">
      <w:pPr>
        <w:pStyle w:val="MRSchedPara3"/>
        <w:spacing w:line="240" w:lineRule="auto"/>
        <w:rPr>
          <w:rFonts w:cs="Arial"/>
        </w:rPr>
      </w:pPr>
      <w:r w:rsidRPr="00CF01A6">
        <w:rPr>
          <w:rFonts w:cs="Arial"/>
        </w:rPr>
        <w:t xml:space="preserve">subject to paragraph </w:t>
      </w:r>
      <w:r w:rsidR="00F3228A" w:rsidRPr="00CF01A6">
        <w:rPr>
          <w:rFonts w:cs="Arial"/>
        </w:rPr>
        <w:fldChar w:fldCharType="begin"/>
      </w:r>
      <w:r w:rsidR="00F3228A" w:rsidRPr="00CF01A6">
        <w:rPr>
          <w:rFonts w:cs="Arial"/>
        </w:rPr>
        <w:instrText xml:space="preserve"> REF _Ref79599477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8.10.2</w:t>
      </w:r>
      <w:r w:rsidR="00F3228A" w:rsidRPr="00CF01A6">
        <w:rPr>
          <w:rFonts w:cs="Arial"/>
        </w:rPr>
        <w:fldChar w:fldCharType="end"/>
      </w:r>
      <w:r w:rsidRPr="00CF01A6">
        <w:rPr>
          <w:rFonts w:cs="Arial"/>
        </w:rPr>
        <w:t xml:space="preserve">, upon the issue of a Milestone Achievement Certificate in respect of such Milestone Task; </w:t>
      </w:r>
    </w:p>
    <w:p w14:paraId="6EBE5320" w14:textId="3D40E7B9" w:rsidR="008D20B5" w:rsidRPr="00CF01A6" w:rsidRDefault="008D20B5" w:rsidP="00F3228A">
      <w:pPr>
        <w:pStyle w:val="MRSchedPara3"/>
        <w:spacing w:line="240" w:lineRule="auto"/>
        <w:rPr>
          <w:rFonts w:cs="Arial"/>
        </w:rPr>
      </w:pPr>
      <w:bookmarkStart w:id="75" w:name="_Ref79599477"/>
      <w:r w:rsidRPr="00CF01A6">
        <w:rPr>
          <w:rFonts w:cs="Arial"/>
        </w:rPr>
        <w:t xml:space="preserve">where the issue of the relevant Milestone Achievement Certificate occurs prior to the </w:t>
      </w:r>
      <w:r w:rsidR="00E75874">
        <w:rPr>
          <w:rFonts w:cs="Arial"/>
        </w:rPr>
        <w:t xml:space="preserve">relevant </w:t>
      </w:r>
      <w:r w:rsidRPr="00CF01A6">
        <w:rPr>
          <w:rFonts w:cs="Arial"/>
        </w:rPr>
        <w:t>Milestone Task Target</w:t>
      </w:r>
      <w:r w:rsidR="00512805">
        <w:rPr>
          <w:rFonts w:cs="Arial"/>
        </w:rPr>
        <w:t>,</w:t>
      </w:r>
      <w:r w:rsidRPr="00CF01A6">
        <w:rPr>
          <w:rFonts w:cs="Arial"/>
        </w:rPr>
        <w:t xml:space="preserve"> </w:t>
      </w:r>
      <w:r w:rsidR="00E75874">
        <w:rPr>
          <w:rFonts w:cs="Arial"/>
        </w:rPr>
        <w:t>upon the relevant Milestone Task Target Date or such other earlier date as the Authority may agree (in its sole discretion)</w:t>
      </w:r>
      <w:r w:rsidRPr="00CF01A6">
        <w:rPr>
          <w:rFonts w:cs="Arial"/>
        </w:rPr>
        <w:t>.</w:t>
      </w:r>
      <w:bookmarkEnd w:id="75"/>
    </w:p>
    <w:p w14:paraId="1687E4AB" w14:textId="77777777" w:rsidR="008D20B5" w:rsidRPr="00CF01A6" w:rsidRDefault="008D20B5" w:rsidP="00F3228A">
      <w:pPr>
        <w:pStyle w:val="MRSchedPara2"/>
        <w:spacing w:line="240" w:lineRule="auto"/>
        <w:rPr>
          <w:rFonts w:cs="Arial"/>
        </w:rPr>
      </w:pPr>
      <w:r w:rsidRPr="00CF01A6">
        <w:rPr>
          <w:rFonts w:cs="Arial"/>
        </w:rPr>
        <w:t>An application relating to a Milestone Task Price shall be supported by:</w:t>
      </w:r>
    </w:p>
    <w:p w14:paraId="765C3947" w14:textId="77777777" w:rsidR="008D20B5" w:rsidRPr="00CF01A6" w:rsidRDefault="008D20B5" w:rsidP="00F3228A">
      <w:pPr>
        <w:pStyle w:val="MRSchedPara3"/>
        <w:spacing w:line="240" w:lineRule="auto"/>
        <w:rPr>
          <w:rFonts w:cs="Arial"/>
        </w:rPr>
      </w:pPr>
      <w:r w:rsidRPr="00CF01A6">
        <w:rPr>
          <w:rFonts w:cs="Arial"/>
        </w:rPr>
        <w:t>a statement by the System Integrator of the amount considered to be due and the basis upon which it is calculated including:</w:t>
      </w:r>
    </w:p>
    <w:p w14:paraId="4B0E4BBC" w14:textId="77777777" w:rsidR="008D20B5" w:rsidRPr="00CF01A6" w:rsidRDefault="008D20B5" w:rsidP="00F3228A">
      <w:pPr>
        <w:pStyle w:val="MRSchedPara4"/>
        <w:spacing w:line="240" w:lineRule="auto"/>
        <w:rPr>
          <w:rFonts w:cs="Arial"/>
        </w:rPr>
      </w:pPr>
      <w:r w:rsidRPr="00CF01A6">
        <w:rPr>
          <w:rFonts w:cs="Arial"/>
        </w:rPr>
        <w:t xml:space="preserve">a description of the Services and the Milestone Deliverables provided in achieving each Milestone; </w:t>
      </w:r>
    </w:p>
    <w:p w14:paraId="7E7C3758" w14:textId="77777777" w:rsidR="008D20B5" w:rsidRPr="00CF01A6" w:rsidRDefault="008D20B5" w:rsidP="00F3228A">
      <w:pPr>
        <w:pStyle w:val="MRSchedPara4"/>
        <w:spacing w:line="240" w:lineRule="auto"/>
        <w:rPr>
          <w:rFonts w:cs="Arial"/>
        </w:rPr>
      </w:pPr>
      <w:r w:rsidRPr="00CF01A6">
        <w:rPr>
          <w:rFonts w:cs="Arial"/>
        </w:rPr>
        <w:t>the dates on which such Services and Milestone Deliverables were provided;</w:t>
      </w:r>
    </w:p>
    <w:p w14:paraId="7E64392E" w14:textId="77777777" w:rsidR="008D20B5" w:rsidRPr="00CF01A6" w:rsidRDefault="008D20B5" w:rsidP="00F3228A">
      <w:pPr>
        <w:pStyle w:val="MRSchedPara4"/>
        <w:spacing w:line="240" w:lineRule="auto"/>
        <w:rPr>
          <w:rFonts w:cs="Arial"/>
        </w:rPr>
      </w:pPr>
      <w:r w:rsidRPr="00CF01A6">
        <w:rPr>
          <w:rFonts w:cs="Arial"/>
        </w:rPr>
        <w:t>the relevant Milestone Task Target Date; and</w:t>
      </w:r>
    </w:p>
    <w:p w14:paraId="65F2909F" w14:textId="77777777" w:rsidR="008D20B5" w:rsidRPr="00CF01A6" w:rsidRDefault="008D20B5" w:rsidP="00F3228A">
      <w:pPr>
        <w:pStyle w:val="MRSchedPara4"/>
        <w:spacing w:line="240" w:lineRule="auto"/>
        <w:rPr>
          <w:rFonts w:cs="Arial"/>
        </w:rPr>
      </w:pPr>
      <w:r w:rsidRPr="00CF01A6">
        <w:rPr>
          <w:rFonts w:cs="Arial"/>
        </w:rPr>
        <w:t>any other information required by the Authority; and</w:t>
      </w:r>
    </w:p>
    <w:p w14:paraId="25A307CB" w14:textId="77777777" w:rsidR="008D20B5" w:rsidRPr="00CF01A6" w:rsidRDefault="008D20B5" w:rsidP="00F3228A">
      <w:pPr>
        <w:pStyle w:val="MRSchedPara3"/>
        <w:spacing w:line="240" w:lineRule="auto"/>
        <w:rPr>
          <w:rFonts w:cs="Arial"/>
        </w:rPr>
      </w:pPr>
      <w:r w:rsidRPr="00CF01A6">
        <w:rPr>
          <w:rFonts w:cs="Arial"/>
        </w:rPr>
        <w:t>the Milestone Achievement Certificate in respect of the Milestone.</w:t>
      </w:r>
    </w:p>
    <w:p w14:paraId="7A6EBD07" w14:textId="77777777" w:rsidR="008D20B5" w:rsidRPr="00CF01A6" w:rsidRDefault="008D20B5" w:rsidP="00F3228A">
      <w:pPr>
        <w:pStyle w:val="MRSchedPara2"/>
        <w:spacing w:line="240" w:lineRule="auto"/>
        <w:rPr>
          <w:rFonts w:cs="Arial"/>
        </w:rPr>
      </w:pPr>
      <w:r w:rsidRPr="00CF01A6">
        <w:rPr>
          <w:rFonts w:cs="Arial"/>
        </w:rPr>
        <w:t>The Authority shall, subject to Clause 17 (</w:t>
      </w:r>
      <w:r w:rsidRPr="00CF01A6">
        <w:rPr>
          <w:rFonts w:cs="Arial"/>
          <w:i/>
        </w:rPr>
        <w:t>Disputed Amounts</w:t>
      </w:r>
      <w:r w:rsidRPr="00CF01A6">
        <w:rPr>
          <w:rFonts w:cs="Arial"/>
        </w:rPr>
        <w:t>), pay the amount set out in its assessment in accordance with Part 4 (</w:t>
      </w:r>
      <w:r w:rsidRPr="00CF01A6">
        <w:rPr>
          <w:rFonts w:cs="Arial"/>
          <w:i/>
        </w:rPr>
        <w:t>Price/Costs/Payment</w:t>
      </w:r>
      <w:r w:rsidRPr="00CF01A6">
        <w:rPr>
          <w:rFonts w:cs="Arial"/>
        </w:rPr>
        <w:t xml:space="preserve">) of the Contract. </w:t>
      </w:r>
    </w:p>
    <w:p w14:paraId="05569DEC" w14:textId="77777777" w:rsidR="008D20B5" w:rsidRPr="00CF01A6" w:rsidRDefault="008D20B5" w:rsidP="00F3228A">
      <w:pPr>
        <w:pStyle w:val="MRSchedPara1"/>
        <w:spacing w:line="240" w:lineRule="auto"/>
        <w:rPr>
          <w:rFonts w:cs="Arial"/>
        </w:rPr>
      </w:pPr>
      <w:bookmarkStart w:id="76" w:name="_Ref79599320"/>
      <w:r w:rsidRPr="00CF01A6">
        <w:rPr>
          <w:rFonts w:cs="Arial"/>
        </w:rPr>
        <w:t>Exit Costs</w:t>
      </w:r>
      <w:bookmarkEnd w:id="76"/>
    </w:p>
    <w:p w14:paraId="66F51B42" w14:textId="23A9D9C3" w:rsidR="008D20B5" w:rsidRPr="00CF01A6" w:rsidRDefault="008D20B5" w:rsidP="00F3228A">
      <w:pPr>
        <w:pStyle w:val="MRSchedPara2"/>
        <w:spacing w:line="240" w:lineRule="auto"/>
        <w:rPr>
          <w:rFonts w:cs="Arial"/>
        </w:rPr>
      </w:pPr>
      <w:r w:rsidRPr="00CF01A6">
        <w:rPr>
          <w:rFonts w:cs="Arial"/>
        </w:rPr>
        <w:t xml:space="preserve">When delivering the Exit Plan, the System Integrator shall be entitled to recover its reasonable Exit Costs up to the Exit Price. </w:t>
      </w:r>
    </w:p>
    <w:p w14:paraId="6423997A" w14:textId="77777777" w:rsidR="008D20B5" w:rsidRPr="00CF01A6" w:rsidRDefault="008D20B5" w:rsidP="00F3228A">
      <w:pPr>
        <w:pStyle w:val="MRSchedPara2"/>
        <w:spacing w:line="240" w:lineRule="auto"/>
        <w:rPr>
          <w:rFonts w:cs="Arial"/>
        </w:rPr>
      </w:pPr>
      <w:r w:rsidRPr="00CF01A6">
        <w:rPr>
          <w:rFonts w:cs="Arial"/>
        </w:rPr>
        <w:lastRenderedPageBreak/>
        <w:t>Where the System Integrator has satisfied the Exit Requirements, the System Integrator shall submit an invoice to the Authority.  The Authority shall, subject to Clause 17 (</w:t>
      </w:r>
      <w:r w:rsidRPr="00CF01A6">
        <w:rPr>
          <w:rFonts w:cs="Arial"/>
          <w:i/>
        </w:rPr>
        <w:t>Disputed Amounts</w:t>
      </w:r>
      <w:r w:rsidRPr="00CF01A6">
        <w:rPr>
          <w:rFonts w:cs="Arial"/>
        </w:rPr>
        <w:t>), pay such invoice in accordance with Part 4 (Price/Costs/Payment) of the Contract.</w:t>
      </w:r>
    </w:p>
    <w:p w14:paraId="44C3C9BE" w14:textId="77777777" w:rsidR="008D20B5" w:rsidRPr="00CF01A6" w:rsidRDefault="008D20B5" w:rsidP="00F3228A">
      <w:pPr>
        <w:pStyle w:val="MRSchedPara2"/>
        <w:spacing w:line="240" w:lineRule="auto"/>
        <w:rPr>
          <w:rFonts w:cs="Arial"/>
        </w:rPr>
      </w:pPr>
      <w:r w:rsidRPr="00CF01A6">
        <w:rPr>
          <w:rFonts w:cs="Arial"/>
        </w:rPr>
        <w:t xml:space="preserve">The Parties agree that the System Integrator shall not be entitled to payment of any sums in excess of the Exit Price in relation to the performance of the Exit Requirements. </w:t>
      </w:r>
    </w:p>
    <w:p w14:paraId="261F517F" w14:textId="77777777" w:rsidR="008D20B5" w:rsidRPr="00CF01A6" w:rsidRDefault="008D20B5" w:rsidP="00F3228A">
      <w:pPr>
        <w:pStyle w:val="MRSchedPara1"/>
        <w:spacing w:line="240" w:lineRule="auto"/>
        <w:rPr>
          <w:rFonts w:cs="Arial"/>
        </w:rPr>
      </w:pPr>
      <w:bookmarkStart w:id="77" w:name="_Ref79599328"/>
      <w:r w:rsidRPr="00CF01A6">
        <w:rPr>
          <w:rFonts w:cs="Arial"/>
        </w:rPr>
        <w:t>Retentions</w:t>
      </w:r>
      <w:bookmarkEnd w:id="77"/>
    </w:p>
    <w:p w14:paraId="1A8635F4" w14:textId="4E5E20CC" w:rsidR="008D20B5" w:rsidRPr="00CF01A6" w:rsidRDefault="008D20B5" w:rsidP="00F3228A">
      <w:pPr>
        <w:pStyle w:val="MRSchedPara2"/>
        <w:spacing w:line="240" w:lineRule="auto"/>
        <w:rPr>
          <w:rFonts w:cs="Arial"/>
        </w:rPr>
      </w:pPr>
      <w:r w:rsidRPr="00CF01A6">
        <w:rPr>
          <w:rFonts w:cs="Arial"/>
        </w:rPr>
        <w:t xml:space="preserve">The Authority shall be entitled to make Retentions from the Monthly Payment in any Contract Month following agreement or determination of the relevant amount in accordance with the provisions of </w:t>
      </w:r>
      <w:r w:rsidR="00F3228A" w:rsidRPr="00CF01A6">
        <w:rPr>
          <w:rFonts w:cs="Arial"/>
        </w:rPr>
        <w:fldChar w:fldCharType="begin"/>
      </w:r>
      <w:r w:rsidR="00F3228A" w:rsidRPr="00CF01A6">
        <w:rPr>
          <w:rFonts w:cs="Arial"/>
        </w:rPr>
        <w:instrText xml:space="preserve"> REF _Ref79599060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4</w:t>
      </w:r>
      <w:r w:rsidR="00F3228A" w:rsidRPr="00CF01A6">
        <w:rPr>
          <w:rFonts w:cs="Arial"/>
        </w:rPr>
        <w:fldChar w:fldCharType="end"/>
      </w:r>
      <w:r w:rsidRPr="00CF01A6">
        <w:rPr>
          <w:rFonts w:cs="Arial"/>
        </w:rPr>
        <w:t xml:space="preserve"> (</w:t>
      </w:r>
      <w:r w:rsidR="009F2081" w:rsidRPr="00CF01A6">
        <w:rPr>
          <w:rFonts w:cs="Arial"/>
          <w:i/>
        </w:rPr>
        <w:t>System Integrator Performance Mechanism</w:t>
      </w:r>
      <w:r w:rsidRPr="00CF01A6">
        <w:rPr>
          <w:rFonts w:cs="Arial"/>
        </w:rPr>
        <w:t>).</w:t>
      </w:r>
    </w:p>
    <w:p w14:paraId="29D089B0" w14:textId="25A4C194" w:rsidR="008D20B5" w:rsidRPr="00CF01A6" w:rsidRDefault="008D20B5" w:rsidP="00F3228A">
      <w:pPr>
        <w:pStyle w:val="MRSchedPara2"/>
        <w:spacing w:line="240" w:lineRule="auto"/>
        <w:rPr>
          <w:rFonts w:cs="Arial"/>
        </w:rPr>
      </w:pPr>
      <w:r w:rsidRPr="00CF01A6">
        <w:rPr>
          <w:rFonts w:cs="Arial"/>
        </w:rPr>
        <w:t xml:space="preserve">Without prejudice to paragraph </w:t>
      </w:r>
      <w:r w:rsidR="00F3228A" w:rsidRPr="00CF01A6">
        <w:rPr>
          <w:rFonts w:cs="Arial"/>
        </w:rPr>
        <w:fldChar w:fldCharType="begin"/>
      </w:r>
      <w:r w:rsidR="00F3228A" w:rsidRPr="00CF01A6">
        <w:rPr>
          <w:rFonts w:cs="Arial"/>
        </w:rPr>
        <w:instrText xml:space="preserve"> REF _Ref79599348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1.4</w:t>
      </w:r>
      <w:r w:rsidR="00F3228A" w:rsidRPr="00CF01A6">
        <w:rPr>
          <w:rFonts w:cs="Arial"/>
        </w:rPr>
        <w:fldChar w:fldCharType="end"/>
      </w:r>
      <w:r w:rsidRPr="00CF01A6">
        <w:rPr>
          <w:rFonts w:cs="Arial"/>
        </w:rPr>
        <w:t xml:space="preserve"> of this </w:t>
      </w:r>
      <w:r w:rsidR="00F3228A" w:rsidRPr="00CF01A6">
        <w:rPr>
          <w:rFonts w:cs="Arial"/>
        </w:rPr>
        <w:fldChar w:fldCharType="begin"/>
      </w:r>
      <w:r w:rsidR="00F3228A" w:rsidRPr="00CF01A6">
        <w:rPr>
          <w:rFonts w:cs="Arial"/>
        </w:rPr>
        <w:instrText xml:space="preserve"> REF _Ref79592385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Schedule 7</w:t>
      </w:r>
      <w:r w:rsidR="00F3228A" w:rsidRPr="00CF01A6">
        <w:rPr>
          <w:rFonts w:cs="Arial"/>
        </w:rPr>
        <w:fldChar w:fldCharType="end"/>
      </w:r>
      <w:r w:rsidRPr="00CF01A6">
        <w:rPr>
          <w:rFonts w:cs="Arial"/>
        </w:rPr>
        <w:t xml:space="preserve">, the aggregate of any Retentions made from the relevant part of the Monthly Payment in any Contract Month shall not exceed the relevant part of the Monthly Payment that would have been payable to the System Integrator for that Contract Month had no Retentions been applicable in that Contract Month. </w:t>
      </w:r>
    </w:p>
    <w:p w14:paraId="403EF9AF" w14:textId="77777777" w:rsidR="008D20B5" w:rsidRPr="00CF01A6" w:rsidRDefault="008D20B5" w:rsidP="00F3228A">
      <w:pPr>
        <w:spacing w:line="240" w:lineRule="auto"/>
        <w:ind w:left="720"/>
        <w:rPr>
          <w:rFonts w:cs="Arial"/>
          <w:b/>
          <w:u w:val="single"/>
        </w:rPr>
      </w:pPr>
      <w:r w:rsidRPr="00CF01A6">
        <w:rPr>
          <w:rFonts w:cs="Arial"/>
          <w:b/>
          <w:u w:val="single"/>
        </w:rPr>
        <w:t>Other Payments Due</w:t>
      </w:r>
    </w:p>
    <w:p w14:paraId="4AFD72C2" w14:textId="77777777" w:rsidR="008D20B5" w:rsidRPr="00CF01A6" w:rsidRDefault="008D20B5" w:rsidP="00F3228A">
      <w:pPr>
        <w:pStyle w:val="MRSchedPara2"/>
        <w:spacing w:line="240" w:lineRule="auto"/>
        <w:rPr>
          <w:rFonts w:cs="Arial"/>
        </w:rPr>
      </w:pPr>
      <w:bookmarkStart w:id="78" w:name="_Ref79599359"/>
      <w:r w:rsidRPr="00CF01A6">
        <w:rPr>
          <w:rFonts w:cs="Arial"/>
        </w:rPr>
        <w:t>The Authority shall be entitled to reduce the Monthly Payment to reflect any other sums that are agreed or determined to be payable by the System Integrator to the Authority in respect of this Contract in the Contract Month immediately following such agreement or determination, provided that the Authority’s Representative has notified the System Integrator’s Representative at any time prior to making the relevant deduction.</w:t>
      </w:r>
      <w:bookmarkEnd w:id="78"/>
    </w:p>
    <w:p w14:paraId="7828618D" w14:textId="77777777" w:rsidR="008D20B5" w:rsidRPr="00CF01A6" w:rsidRDefault="008D20B5" w:rsidP="00F3228A">
      <w:pPr>
        <w:pStyle w:val="MRSchedPara2"/>
        <w:spacing w:line="240" w:lineRule="auto"/>
        <w:rPr>
          <w:rFonts w:cs="Arial"/>
        </w:rPr>
      </w:pPr>
      <w:bookmarkStart w:id="79" w:name="_Ref79599367"/>
      <w:r w:rsidRPr="00CF01A6">
        <w:rPr>
          <w:rFonts w:cs="Arial"/>
        </w:rPr>
        <w:t>The Authority shall increase the Monthly Payment to reflect any sums that are agreed or determined to be payable to the System Integrator in respect of this Contract in the Contract Month immediately following such agreement or determination.</w:t>
      </w:r>
      <w:bookmarkEnd w:id="79"/>
    </w:p>
    <w:p w14:paraId="40335FB3" w14:textId="77777777" w:rsidR="008D20B5" w:rsidRPr="00CF01A6" w:rsidRDefault="008D20B5" w:rsidP="00F3228A">
      <w:pPr>
        <w:pStyle w:val="MRSchedPara2"/>
        <w:spacing w:line="240" w:lineRule="auto"/>
        <w:rPr>
          <w:rFonts w:cs="Arial"/>
        </w:rPr>
      </w:pPr>
      <w:bookmarkStart w:id="80" w:name="_Ref79599499"/>
      <w:r w:rsidRPr="00CF01A6">
        <w:rPr>
          <w:rFonts w:cs="Arial"/>
        </w:rPr>
        <w:t>The Parties:</w:t>
      </w:r>
      <w:bookmarkEnd w:id="80"/>
    </w:p>
    <w:p w14:paraId="0DEB2B13" w14:textId="77777777" w:rsidR="008D20B5" w:rsidRPr="00CF01A6" w:rsidRDefault="008D20B5" w:rsidP="00F3228A">
      <w:pPr>
        <w:pStyle w:val="MRSchedPara3"/>
        <w:spacing w:line="240" w:lineRule="auto"/>
        <w:rPr>
          <w:rFonts w:cs="Arial"/>
        </w:rPr>
      </w:pPr>
      <w:r w:rsidRPr="00CF01A6">
        <w:rPr>
          <w:rFonts w:cs="Arial"/>
        </w:rPr>
        <w:t>may, during the Contract Period and on written notice to the other, carry out a reconciliation to determine the amount of any payments that are due to the Authority and/or the System Integrator (as the case may be) in accordance with this Contract; and</w:t>
      </w:r>
    </w:p>
    <w:p w14:paraId="11E0319A" w14:textId="516EA669" w:rsidR="008D20B5" w:rsidRPr="00CF01A6" w:rsidRDefault="008D20B5" w:rsidP="00E6186E">
      <w:pPr>
        <w:pStyle w:val="MRSchedPara3"/>
        <w:spacing w:line="240" w:lineRule="auto"/>
        <w:rPr>
          <w:rFonts w:cs="Arial"/>
        </w:rPr>
      </w:pPr>
      <w:bookmarkStart w:id="81" w:name="_Ref79599509"/>
      <w:r w:rsidRPr="00CF01A6">
        <w:rPr>
          <w:rFonts w:cs="Arial"/>
        </w:rPr>
        <w:t>following the Expiry Date or Terminati</w:t>
      </w:r>
      <w:r w:rsidR="003B1DB6">
        <w:rPr>
          <w:rFonts w:cs="Arial"/>
        </w:rPr>
        <w:t>on Date (and subject to Clause 79</w:t>
      </w:r>
      <w:r w:rsidRPr="00CF01A6">
        <w:rPr>
          <w:rFonts w:cs="Arial"/>
        </w:rPr>
        <w:t xml:space="preserve"> (</w:t>
      </w:r>
      <w:r w:rsidRPr="003B1DB6">
        <w:rPr>
          <w:rFonts w:cs="Arial"/>
          <w:i/>
        </w:rPr>
        <w:t>Financial Consequences of Termination</w:t>
      </w:r>
      <w:r w:rsidRPr="00CF01A6">
        <w:rPr>
          <w:rFonts w:cs="Arial"/>
        </w:rPr>
        <w:t>)), carry out a reconciliation to determine the amount of any payments that are due to the Authority and/or the System Integrator (as the case may be) in accordance with this Contract.</w:t>
      </w:r>
      <w:bookmarkEnd w:id="81"/>
      <w:r w:rsidRPr="00CF01A6">
        <w:rPr>
          <w:rFonts w:cs="Arial"/>
        </w:rPr>
        <w:t xml:space="preserve"> </w:t>
      </w:r>
    </w:p>
    <w:p w14:paraId="60DB8F2D" w14:textId="579558F0" w:rsidR="008D20B5" w:rsidRPr="00CF01A6" w:rsidRDefault="008D20B5" w:rsidP="00E6186E">
      <w:pPr>
        <w:pStyle w:val="MRSchedPara2"/>
        <w:spacing w:line="240" w:lineRule="auto"/>
        <w:rPr>
          <w:rFonts w:cs="Arial"/>
        </w:rPr>
      </w:pPr>
      <w:r w:rsidRPr="00CF01A6">
        <w:rPr>
          <w:rFonts w:cs="Arial"/>
        </w:rPr>
        <w:t xml:space="preserve">The reconciliations referred to in paragraph </w:t>
      </w:r>
      <w:r w:rsidR="00F3228A" w:rsidRPr="00CF01A6">
        <w:rPr>
          <w:rFonts w:cs="Arial"/>
        </w:rPr>
        <w:fldChar w:fldCharType="begin"/>
      </w:r>
      <w:r w:rsidR="00F3228A" w:rsidRPr="00CF01A6">
        <w:rPr>
          <w:rFonts w:cs="Arial"/>
        </w:rPr>
        <w:instrText xml:space="preserve"> REF _Ref79599499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10.5</w:t>
      </w:r>
      <w:r w:rsidR="00F3228A" w:rsidRPr="00CF01A6">
        <w:rPr>
          <w:rFonts w:cs="Arial"/>
        </w:rPr>
        <w:fldChar w:fldCharType="end"/>
      </w:r>
      <w:r w:rsidRPr="00CF01A6">
        <w:rPr>
          <w:rFonts w:cs="Arial"/>
        </w:rPr>
        <w:t>, shall take place:</w:t>
      </w:r>
    </w:p>
    <w:p w14:paraId="62108DF5" w14:textId="6D2E937E" w:rsidR="008D20B5" w:rsidRPr="00CF01A6" w:rsidRDefault="008D20B5" w:rsidP="00E6186E">
      <w:pPr>
        <w:pStyle w:val="MRSchedPara2"/>
        <w:spacing w:line="240" w:lineRule="auto"/>
        <w:rPr>
          <w:rFonts w:cs="Arial"/>
        </w:rPr>
      </w:pPr>
      <w:bookmarkStart w:id="82" w:name="_Ref79599517"/>
      <w:r w:rsidRPr="00CF01A6">
        <w:rPr>
          <w:rFonts w:cs="Arial"/>
        </w:rPr>
        <w:t xml:space="preserve">where either Party gives written notice to the other of a requirement for a reconciliation at any time during the Contract Period, at a time to be agreed by the Parties or in the absence of agreement within ten (10) Working Days following the date of receipt of the notice issued by the other Party as referred to paragraph </w:t>
      </w:r>
      <w:r w:rsidR="00F3228A" w:rsidRPr="00CF01A6">
        <w:rPr>
          <w:rFonts w:cs="Arial"/>
        </w:rPr>
        <w:fldChar w:fldCharType="begin"/>
      </w:r>
      <w:r w:rsidR="00F3228A" w:rsidRPr="00CF01A6">
        <w:rPr>
          <w:rFonts w:cs="Arial"/>
        </w:rPr>
        <w:instrText xml:space="preserve"> REF _Ref79599509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10.5.2</w:t>
      </w:r>
      <w:r w:rsidR="00F3228A" w:rsidRPr="00CF01A6">
        <w:rPr>
          <w:rFonts w:cs="Arial"/>
        </w:rPr>
        <w:fldChar w:fldCharType="end"/>
      </w:r>
      <w:r w:rsidRPr="00CF01A6">
        <w:rPr>
          <w:rFonts w:cs="Arial"/>
        </w:rPr>
        <w:t>; and/or</w:t>
      </w:r>
      <w:bookmarkEnd w:id="82"/>
    </w:p>
    <w:p w14:paraId="3022DD53" w14:textId="77777777" w:rsidR="008D20B5" w:rsidRPr="00CF01A6" w:rsidRDefault="008D20B5" w:rsidP="00E6186E">
      <w:pPr>
        <w:pStyle w:val="MRSchedPara2"/>
        <w:spacing w:line="240" w:lineRule="auto"/>
        <w:rPr>
          <w:rFonts w:cs="Arial"/>
        </w:rPr>
      </w:pPr>
      <w:r w:rsidRPr="00CF01A6">
        <w:rPr>
          <w:rFonts w:cs="Arial"/>
        </w:rPr>
        <w:lastRenderedPageBreak/>
        <w:t>in the case of early termination or expiry of this Contract, within ten (10) Working Days of the Termination Date or Expiry Date (as the case may be) or such other date as is agreed by the Parties,</w:t>
      </w:r>
    </w:p>
    <w:p w14:paraId="44919384" w14:textId="49A481F3" w:rsidR="008D20B5" w:rsidRPr="00CF01A6" w:rsidRDefault="008D20B5" w:rsidP="00E6186E">
      <w:pPr>
        <w:pStyle w:val="MRSchedPara2"/>
        <w:spacing w:line="240" w:lineRule="auto"/>
        <w:rPr>
          <w:rFonts w:cs="Arial"/>
        </w:rPr>
      </w:pPr>
      <w:r w:rsidRPr="00CF01A6">
        <w:rPr>
          <w:rFonts w:cs="Arial"/>
        </w:rPr>
        <w:t xml:space="preserve">and shall be carried out in accordance with a methodology to be agreed by the Parties or as determined in accordance with paragraph </w:t>
      </w:r>
      <w:r w:rsidR="00F3228A" w:rsidRPr="00CF01A6">
        <w:rPr>
          <w:rFonts w:cs="Arial"/>
        </w:rPr>
        <w:fldChar w:fldCharType="begin"/>
      </w:r>
      <w:r w:rsidR="00F3228A" w:rsidRPr="00CF01A6">
        <w:rPr>
          <w:rFonts w:cs="Arial"/>
        </w:rPr>
        <w:instrText xml:space="preserve"> REF _Ref79599517 \r \h </w:instrText>
      </w:r>
      <w:r w:rsidR="00CF01A6" w:rsidRPr="00CF01A6">
        <w:rPr>
          <w:rFonts w:cs="Arial"/>
        </w:rPr>
        <w:instrText xml:space="preserve"> \* MERGEFORMAT </w:instrText>
      </w:r>
      <w:r w:rsidR="00F3228A" w:rsidRPr="00CF01A6">
        <w:rPr>
          <w:rFonts w:cs="Arial"/>
        </w:rPr>
      </w:r>
      <w:r w:rsidR="00F3228A" w:rsidRPr="00CF01A6">
        <w:rPr>
          <w:rFonts w:cs="Arial"/>
        </w:rPr>
        <w:fldChar w:fldCharType="separate"/>
      </w:r>
      <w:r w:rsidR="00541754">
        <w:rPr>
          <w:rFonts w:cs="Arial"/>
        </w:rPr>
        <w:t>10.7</w:t>
      </w:r>
      <w:r w:rsidR="00F3228A" w:rsidRPr="00CF01A6">
        <w:rPr>
          <w:rFonts w:cs="Arial"/>
        </w:rPr>
        <w:fldChar w:fldCharType="end"/>
      </w:r>
      <w:r w:rsidRPr="00CF01A6">
        <w:rPr>
          <w:rFonts w:cs="Arial"/>
        </w:rPr>
        <w:t>.</w:t>
      </w:r>
    </w:p>
    <w:p w14:paraId="1FD50B0B" w14:textId="32F6A399" w:rsidR="008D20B5" w:rsidRDefault="008D20B5" w:rsidP="00E6186E">
      <w:pPr>
        <w:pStyle w:val="MRSchedPara2"/>
        <w:spacing w:line="240" w:lineRule="auto"/>
        <w:rPr>
          <w:rFonts w:cs="Arial"/>
        </w:rPr>
      </w:pPr>
      <w:r w:rsidRPr="00CF01A6">
        <w:rPr>
          <w:rFonts w:cs="Arial"/>
        </w:rPr>
        <w:t>In the event that the Parties fail to agree any matter arising from the conduct of or the conclusion of any matter arising from a reconciliation, either Party may refer such matter for resolution to the Dispute Resolution Procedure.</w:t>
      </w:r>
    </w:p>
    <w:p w14:paraId="3AEEEA31" w14:textId="7E7540EE" w:rsidR="00E6186E" w:rsidRDefault="00E6186E" w:rsidP="00E6186E">
      <w:pPr>
        <w:pStyle w:val="MRSchedPara1"/>
        <w:spacing w:line="240" w:lineRule="auto"/>
      </w:pPr>
      <w:r>
        <w:t>Double Counting</w:t>
      </w:r>
    </w:p>
    <w:p w14:paraId="7348E75D" w14:textId="3929B15C" w:rsidR="00E6186E" w:rsidRDefault="00E6186E" w:rsidP="00E6186E">
      <w:pPr>
        <w:pStyle w:val="MRSchedPara2"/>
        <w:spacing w:line="240" w:lineRule="auto"/>
      </w:pPr>
      <w:r>
        <w:t>The Parties agree that in the event that the delivery of a Task, Service and/or a System Integrator Deliverable by the System Integrator creates a potential payment under more than one Task Order:</w:t>
      </w:r>
    </w:p>
    <w:p w14:paraId="5B4AB109" w14:textId="2E323207" w:rsidR="00E6186E" w:rsidRDefault="00E6186E" w:rsidP="00E6186E">
      <w:pPr>
        <w:pStyle w:val="MRSchedPara3"/>
        <w:spacing w:line="240" w:lineRule="auto"/>
      </w:pPr>
      <w:r>
        <w:t>the System Integrator shall only be able to receive payment under a single Task Order for the delivery of that Task, Service and/or System Integrator Deliverable; and</w:t>
      </w:r>
    </w:p>
    <w:p w14:paraId="3E0A35D4" w14:textId="54F98085" w:rsidR="00E6186E" w:rsidRPr="00CF01A6" w:rsidRDefault="00E6186E" w:rsidP="00E6186E">
      <w:pPr>
        <w:pStyle w:val="MRSchedPara3"/>
        <w:spacing w:line="240" w:lineRule="auto"/>
      </w:pPr>
      <w:r>
        <w:t xml:space="preserve">there shall be no double counting in calculating the amounts due for each of the payments set out at paragraphs </w:t>
      </w:r>
      <w:r>
        <w:fldChar w:fldCharType="begin"/>
      </w:r>
      <w:r>
        <w:instrText xml:space="preserve"> REF _Ref80049152 \r \h  \* MERGEFORMAT </w:instrText>
      </w:r>
      <w:r>
        <w:fldChar w:fldCharType="separate"/>
      </w:r>
      <w:r w:rsidR="00541754">
        <w:t>1.1.2</w:t>
      </w:r>
      <w:r>
        <w:fldChar w:fldCharType="end"/>
      </w:r>
      <w:r>
        <w:t xml:space="preserve"> to </w:t>
      </w:r>
      <w:r>
        <w:fldChar w:fldCharType="begin"/>
      </w:r>
      <w:r>
        <w:instrText xml:space="preserve"> REF _Ref80049164 \r \h  \* MERGEFORMAT </w:instrText>
      </w:r>
      <w:r>
        <w:fldChar w:fldCharType="separate"/>
      </w:r>
      <w:r w:rsidR="00541754">
        <w:t>1.1.11</w:t>
      </w:r>
      <w:r>
        <w:fldChar w:fldCharType="end"/>
      </w:r>
      <w:r>
        <w:t xml:space="preserve"> (inclusive) of Part 1 (</w:t>
      </w:r>
      <w:r w:rsidRPr="00E6186E">
        <w:rPr>
          <w:i/>
        </w:rPr>
        <w:t>Calculating the Monthly Payment</w:t>
      </w:r>
      <w:r>
        <w:t xml:space="preserve">) of this </w:t>
      </w:r>
      <w:r>
        <w:fldChar w:fldCharType="begin"/>
      </w:r>
      <w:r>
        <w:instrText xml:space="preserve"> REF _Ref79592385 \r \h  \* MERGEFORMAT </w:instrText>
      </w:r>
      <w:r>
        <w:fldChar w:fldCharType="separate"/>
      </w:r>
      <w:r w:rsidR="00541754">
        <w:t>Schedule 7</w:t>
      </w:r>
      <w:r>
        <w:fldChar w:fldCharType="end"/>
      </w:r>
      <w:r>
        <w:t>.</w:t>
      </w:r>
    </w:p>
    <w:p w14:paraId="4421A908" w14:textId="3B28ADCF" w:rsidR="00F3228A" w:rsidRPr="00CF01A6" w:rsidRDefault="00F3228A">
      <w:pPr>
        <w:jc w:val="left"/>
        <w:rPr>
          <w:rFonts w:cs="Arial"/>
        </w:rPr>
      </w:pPr>
      <w:r w:rsidRPr="00CF01A6">
        <w:rPr>
          <w:rFonts w:cs="Arial"/>
        </w:rPr>
        <w:br w:type="page"/>
      </w:r>
    </w:p>
    <w:p w14:paraId="753879DC" w14:textId="276ECB8C" w:rsidR="00F3228A" w:rsidRPr="00CF01A6" w:rsidRDefault="007916EE" w:rsidP="00FE63AD">
      <w:pPr>
        <w:pStyle w:val="MRSchedule3"/>
      </w:pPr>
      <w:bookmarkStart w:id="83" w:name="_Toc80350716"/>
      <w:r>
        <w:lastRenderedPageBreak/>
        <w:t xml:space="preserve">Part 2: </w:t>
      </w:r>
      <w:r w:rsidR="00F3228A" w:rsidRPr="00CF01A6">
        <w:t>The Contract Price</w:t>
      </w:r>
      <w:bookmarkEnd w:id="83"/>
    </w:p>
    <w:p w14:paraId="12A7DD18" w14:textId="77777777" w:rsidR="00F3228A" w:rsidRPr="000E64EF" w:rsidRDefault="00F3228A" w:rsidP="00C0712B">
      <w:pPr>
        <w:pStyle w:val="MRSchedPara1"/>
        <w:numPr>
          <w:ilvl w:val="0"/>
          <w:numId w:val="63"/>
        </w:numPr>
        <w:spacing w:line="240" w:lineRule="auto"/>
        <w:rPr>
          <w:rFonts w:cs="Arial"/>
        </w:rPr>
      </w:pPr>
      <w:r w:rsidRPr="000E64EF">
        <w:rPr>
          <w:rFonts w:cs="Arial"/>
        </w:rPr>
        <w:t>Payment of the Monthly Payment</w:t>
      </w:r>
    </w:p>
    <w:p w14:paraId="4CD9920C" w14:textId="77777777" w:rsidR="00F3228A" w:rsidRPr="000E64EF" w:rsidRDefault="00F3228A" w:rsidP="00C0712B">
      <w:pPr>
        <w:pStyle w:val="MRSchedPara2"/>
        <w:numPr>
          <w:ilvl w:val="1"/>
          <w:numId w:val="62"/>
        </w:numPr>
        <w:spacing w:line="240" w:lineRule="auto"/>
        <w:rPr>
          <w:rFonts w:cs="Arial"/>
        </w:rPr>
      </w:pPr>
      <w:r w:rsidRPr="000E64EF">
        <w:rPr>
          <w:rFonts w:cs="Arial"/>
        </w:rPr>
        <w:t>The Authority shall make payment of the Monthly Payment in accordance with the provisions of Part 4 (</w:t>
      </w:r>
      <w:r w:rsidRPr="000E64EF">
        <w:rPr>
          <w:rFonts w:cs="Arial"/>
          <w:i/>
        </w:rPr>
        <w:t>Price/Costs/Payment</w:t>
      </w:r>
      <w:r w:rsidRPr="000E64EF">
        <w:rPr>
          <w:rFonts w:cs="Arial"/>
        </w:rPr>
        <w:t xml:space="preserve">) of the Contract, provided always that any loading by the Authority of any amount onto CP&amp;F shall not be construed as an acceptance by the Authority that any such sum is due and payable to the System Integrator pursuant to the Contract or otherwise. </w:t>
      </w:r>
    </w:p>
    <w:p w14:paraId="51C4B644" w14:textId="3E61A018" w:rsidR="00F3228A" w:rsidRPr="00CF01A6" w:rsidRDefault="00F3228A" w:rsidP="00C0712B">
      <w:pPr>
        <w:pStyle w:val="MRSchedPara2"/>
        <w:numPr>
          <w:ilvl w:val="1"/>
          <w:numId w:val="62"/>
        </w:numPr>
        <w:spacing w:line="240" w:lineRule="auto"/>
        <w:rPr>
          <w:rFonts w:cs="Arial"/>
        </w:rPr>
      </w:pPr>
      <w:r w:rsidRPr="00CF01A6">
        <w:rPr>
          <w:rFonts w:cs="Arial"/>
        </w:rPr>
        <w:t xml:space="preserve">The provisions of this </w:t>
      </w:r>
      <w:r w:rsidR="00044D4D" w:rsidRPr="00CF01A6">
        <w:rPr>
          <w:rFonts w:cs="Arial"/>
        </w:rPr>
        <w:fldChar w:fldCharType="begin"/>
      </w:r>
      <w:r w:rsidR="00044D4D" w:rsidRPr="00CF01A6">
        <w:rPr>
          <w:rFonts w:cs="Arial"/>
        </w:rPr>
        <w:instrText xml:space="preserve"> REF _Ref79592385 \r \h  \* MERGEFORMAT </w:instrText>
      </w:r>
      <w:r w:rsidR="00044D4D" w:rsidRPr="00CF01A6">
        <w:rPr>
          <w:rFonts w:cs="Arial"/>
        </w:rPr>
      </w:r>
      <w:r w:rsidR="00044D4D" w:rsidRPr="00CF01A6">
        <w:rPr>
          <w:rFonts w:cs="Arial"/>
        </w:rPr>
        <w:fldChar w:fldCharType="separate"/>
      </w:r>
      <w:r w:rsidR="00541754">
        <w:rPr>
          <w:rFonts w:cs="Arial"/>
        </w:rPr>
        <w:t>Schedule 7</w:t>
      </w:r>
      <w:r w:rsidR="00044D4D" w:rsidRPr="00CF01A6">
        <w:rPr>
          <w:rFonts w:cs="Arial"/>
        </w:rPr>
        <w:fldChar w:fldCharType="end"/>
      </w:r>
      <w:r w:rsidRPr="00CF01A6">
        <w:rPr>
          <w:rFonts w:cs="Arial"/>
        </w:rPr>
        <w:t xml:space="preserve"> shall apply to determine the Monthly Payment for the relevant Contract Month. </w:t>
      </w:r>
    </w:p>
    <w:p w14:paraId="02913BBA" w14:textId="77777777" w:rsidR="00F3228A" w:rsidRPr="00CF01A6" w:rsidRDefault="00F3228A" w:rsidP="00C0712B">
      <w:pPr>
        <w:pStyle w:val="MRSchedPara1"/>
        <w:numPr>
          <w:ilvl w:val="0"/>
          <w:numId w:val="63"/>
        </w:numPr>
        <w:spacing w:line="240" w:lineRule="auto"/>
        <w:rPr>
          <w:rFonts w:cs="Arial"/>
        </w:rPr>
      </w:pPr>
      <w:bookmarkStart w:id="84" w:name="_Ref31369065"/>
      <w:r w:rsidRPr="00CF01A6">
        <w:rPr>
          <w:rFonts w:cs="Arial"/>
        </w:rPr>
        <w:t>Price List</w:t>
      </w:r>
    </w:p>
    <w:p w14:paraId="18AD0D10" w14:textId="77777777" w:rsidR="00F3228A" w:rsidRPr="00CF01A6" w:rsidRDefault="00F3228A" w:rsidP="00C0712B">
      <w:pPr>
        <w:pStyle w:val="MRSchedPara2"/>
        <w:numPr>
          <w:ilvl w:val="1"/>
          <w:numId w:val="62"/>
        </w:numPr>
        <w:spacing w:line="240" w:lineRule="auto"/>
        <w:rPr>
          <w:rFonts w:cs="Arial"/>
        </w:rPr>
      </w:pPr>
      <w:r w:rsidRPr="00CF01A6">
        <w:rPr>
          <w:rFonts w:cs="Arial"/>
        </w:rPr>
        <w:t xml:space="preserve">The Pricing Information set out in the Price List is: </w:t>
      </w:r>
    </w:p>
    <w:p w14:paraId="41DAE506" w14:textId="77777777" w:rsidR="00F3228A" w:rsidRPr="00CF01A6" w:rsidRDefault="00F3228A" w:rsidP="000E64EF">
      <w:pPr>
        <w:pStyle w:val="MRSchedPara3"/>
        <w:spacing w:line="240" w:lineRule="auto"/>
        <w:rPr>
          <w:rFonts w:cs="Arial"/>
        </w:rPr>
      </w:pPr>
      <w:bookmarkStart w:id="85" w:name="_Ref79504647"/>
      <w:r w:rsidRPr="00CF01A6">
        <w:rPr>
          <w:rFonts w:cs="Arial"/>
        </w:rPr>
        <w:t>a Firm Price until the later of:</w:t>
      </w:r>
      <w:bookmarkEnd w:id="85"/>
    </w:p>
    <w:p w14:paraId="0590E93B" w14:textId="3E35B46A" w:rsidR="00F3228A" w:rsidRPr="00CF01A6" w:rsidRDefault="00543C77" w:rsidP="00C0712B">
      <w:pPr>
        <w:pStyle w:val="MRSchedPara4"/>
        <w:numPr>
          <w:ilvl w:val="3"/>
          <w:numId w:val="57"/>
        </w:numPr>
        <w:spacing w:line="240" w:lineRule="auto"/>
        <w:rPr>
          <w:rFonts w:cs="Arial"/>
        </w:rPr>
      </w:pPr>
      <w:r>
        <w:rPr>
          <w:rFonts w:cs="Arial"/>
        </w:rPr>
        <w:t>the commencement of Contract Year 4</w:t>
      </w:r>
      <w:r w:rsidR="00F3228A" w:rsidRPr="00CF01A6">
        <w:rPr>
          <w:rFonts w:cs="Arial"/>
        </w:rPr>
        <w:t>; and</w:t>
      </w:r>
    </w:p>
    <w:p w14:paraId="23502BF1" w14:textId="77777777" w:rsidR="00F3228A" w:rsidRPr="00CF01A6" w:rsidRDefault="00F3228A" w:rsidP="00C0712B">
      <w:pPr>
        <w:pStyle w:val="MRSchedPara4"/>
        <w:numPr>
          <w:ilvl w:val="3"/>
          <w:numId w:val="57"/>
        </w:numPr>
        <w:spacing w:line="240" w:lineRule="auto"/>
        <w:rPr>
          <w:rFonts w:cs="Arial"/>
        </w:rPr>
      </w:pPr>
      <w:r w:rsidRPr="00CF01A6">
        <w:rPr>
          <w:rFonts w:cs="Arial"/>
        </w:rPr>
        <w:t>the Full Operating Capability Date,</w:t>
      </w:r>
    </w:p>
    <w:p w14:paraId="55B2762B" w14:textId="77777777" w:rsidR="00F3228A" w:rsidRPr="00CF01A6" w:rsidRDefault="00F3228A" w:rsidP="00F3228A">
      <w:pPr>
        <w:pStyle w:val="MRSchedPara4"/>
        <w:numPr>
          <w:ilvl w:val="0"/>
          <w:numId w:val="0"/>
        </w:numPr>
        <w:spacing w:line="240" w:lineRule="auto"/>
        <w:ind w:left="1800"/>
        <w:rPr>
          <w:rFonts w:cs="Arial"/>
        </w:rPr>
      </w:pPr>
      <w:r w:rsidRPr="00CF01A6">
        <w:rPr>
          <w:rFonts w:cs="Arial"/>
        </w:rPr>
        <w:t>(the “</w:t>
      </w:r>
      <w:r w:rsidRPr="00CF01A6">
        <w:rPr>
          <w:rFonts w:cs="Arial"/>
          <w:b/>
        </w:rPr>
        <w:t>Switch Date</w:t>
      </w:r>
      <w:r w:rsidRPr="00CF01A6">
        <w:rPr>
          <w:rFonts w:cs="Arial"/>
        </w:rPr>
        <w:t xml:space="preserve">”); and  </w:t>
      </w:r>
    </w:p>
    <w:p w14:paraId="3A6C439C" w14:textId="77777777" w:rsidR="00F3228A" w:rsidRPr="00CF01A6" w:rsidRDefault="00F3228A" w:rsidP="000E64EF">
      <w:pPr>
        <w:pStyle w:val="MRSchedPara3"/>
        <w:spacing w:line="240" w:lineRule="auto"/>
        <w:rPr>
          <w:rFonts w:cs="Arial"/>
        </w:rPr>
      </w:pPr>
      <w:r w:rsidRPr="00CF01A6">
        <w:rPr>
          <w:rFonts w:cs="Arial"/>
        </w:rPr>
        <w:t>a Fixed Price from the Switch Date,</w:t>
      </w:r>
    </w:p>
    <w:p w14:paraId="666A9867" w14:textId="77777777" w:rsidR="00F3228A" w:rsidRPr="00CF01A6" w:rsidRDefault="00F3228A" w:rsidP="00F3228A">
      <w:pPr>
        <w:pStyle w:val="MRSchedPara3"/>
        <w:numPr>
          <w:ilvl w:val="0"/>
          <w:numId w:val="0"/>
        </w:numPr>
        <w:spacing w:line="240" w:lineRule="auto"/>
        <w:ind w:left="720"/>
        <w:rPr>
          <w:rFonts w:cs="Arial"/>
        </w:rPr>
      </w:pPr>
      <w:r w:rsidRPr="00CF01A6">
        <w:rPr>
          <w:rFonts w:cs="Arial"/>
        </w:rPr>
        <w:t xml:space="preserve">as indicated in the Price List. </w:t>
      </w:r>
    </w:p>
    <w:p w14:paraId="2265945E" w14:textId="77777777" w:rsidR="00F3228A" w:rsidRPr="00CF01A6" w:rsidRDefault="00F3228A" w:rsidP="00C0712B">
      <w:pPr>
        <w:pStyle w:val="MRSchedPara1"/>
        <w:numPr>
          <w:ilvl w:val="0"/>
          <w:numId w:val="63"/>
        </w:numPr>
        <w:spacing w:line="240" w:lineRule="auto"/>
        <w:rPr>
          <w:rFonts w:cs="Arial"/>
        </w:rPr>
      </w:pPr>
      <w:r w:rsidRPr="00CF01A6">
        <w:rPr>
          <w:rFonts w:cs="Arial"/>
        </w:rPr>
        <w:t>Calculating Task Order Prices and System Integrator Change Proposals</w:t>
      </w:r>
      <w:bookmarkEnd w:id="84"/>
      <w:r w:rsidRPr="00CF01A6">
        <w:rPr>
          <w:rFonts w:cs="Arial"/>
        </w:rPr>
        <w:t xml:space="preserve">   </w:t>
      </w:r>
    </w:p>
    <w:p w14:paraId="2DF991AC" w14:textId="43532D2D" w:rsidR="00F3228A" w:rsidRPr="00CF01A6" w:rsidRDefault="00F3228A" w:rsidP="00C0712B">
      <w:pPr>
        <w:pStyle w:val="MRSchedPara2"/>
        <w:numPr>
          <w:ilvl w:val="1"/>
          <w:numId w:val="62"/>
        </w:numPr>
        <w:spacing w:line="240" w:lineRule="auto"/>
        <w:rPr>
          <w:rFonts w:cs="Arial"/>
        </w:rPr>
      </w:pPr>
      <w:r w:rsidRPr="00CF01A6">
        <w:rPr>
          <w:rFonts w:cs="Arial"/>
        </w:rPr>
        <w:t xml:space="preserve">Subject to paragraph </w:t>
      </w:r>
      <w:r w:rsidRPr="00CF01A6">
        <w:rPr>
          <w:rFonts w:cs="Arial"/>
        </w:rPr>
        <w:fldChar w:fldCharType="begin"/>
      </w:r>
      <w:r w:rsidRPr="00CF01A6">
        <w:rPr>
          <w:rFonts w:cs="Arial"/>
        </w:rPr>
        <w:instrText xml:space="preserve"> REF _Ref79599528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7</w:t>
      </w:r>
      <w:r w:rsidRPr="00CF01A6">
        <w:rPr>
          <w:rFonts w:cs="Arial"/>
        </w:rPr>
        <w:fldChar w:fldCharType="end"/>
      </w:r>
      <w:r w:rsidRPr="00CF01A6">
        <w:rPr>
          <w:rFonts w:cs="Arial"/>
        </w:rPr>
        <w:t xml:space="preserve"> (</w:t>
      </w:r>
      <w:r w:rsidRPr="00CF01A6">
        <w:rPr>
          <w:rFonts w:cs="Arial"/>
          <w:i/>
        </w:rPr>
        <w:t>Variation of Price</w:t>
      </w:r>
      <w:r w:rsidRPr="00CF01A6">
        <w:rPr>
          <w:rFonts w:cs="Arial"/>
        </w:rPr>
        <w:t xml:space="preserve">) of this Part 2 of </w:t>
      </w:r>
      <w:r w:rsidRPr="00CF01A6">
        <w:rPr>
          <w:rFonts w:cs="Arial"/>
        </w:rPr>
        <w:fldChar w:fldCharType="begin"/>
      </w:r>
      <w:r w:rsidRPr="00CF01A6">
        <w:rPr>
          <w:rFonts w:cs="Arial"/>
        </w:rPr>
        <w:instrText xml:space="preserve"> REF _Ref79592385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Schedule 7</w:t>
      </w:r>
      <w:r w:rsidRPr="00CF01A6">
        <w:rPr>
          <w:rFonts w:cs="Arial"/>
        </w:rPr>
        <w:fldChar w:fldCharType="end"/>
      </w:r>
      <w:r w:rsidRPr="00CF01A6">
        <w:rPr>
          <w:rFonts w:cs="Arial"/>
        </w:rPr>
        <w:t xml:space="preserve"> (</w:t>
      </w:r>
      <w:r w:rsidRPr="00CF01A6">
        <w:rPr>
          <w:rFonts w:cs="Arial"/>
          <w:i/>
        </w:rPr>
        <w:t>Pricing and Payment</w:t>
      </w:r>
      <w:r w:rsidRPr="00CF01A6">
        <w:rPr>
          <w:rFonts w:cs="Arial"/>
        </w:rPr>
        <w:t>), all Task Order Prices and the financial effect of System Integrator Change Proposals shall be calculated by reference to:</w:t>
      </w:r>
    </w:p>
    <w:p w14:paraId="5A563DD0" w14:textId="651DACB6" w:rsidR="00F3228A" w:rsidRPr="00CF01A6" w:rsidRDefault="00F3228A" w:rsidP="000E64EF">
      <w:pPr>
        <w:pStyle w:val="MRSchedPara3"/>
        <w:spacing w:line="240" w:lineRule="auto"/>
        <w:rPr>
          <w:rFonts w:cs="Arial"/>
        </w:rPr>
      </w:pPr>
      <w:r w:rsidRPr="00CF01A6">
        <w:rPr>
          <w:rFonts w:cs="Arial"/>
        </w:rPr>
        <w:t xml:space="preserve">the Pricing Information in the Price List (subject always to the provisions of paragraph </w:t>
      </w:r>
      <w:r w:rsidRPr="00CF01A6">
        <w:rPr>
          <w:rFonts w:cs="Arial"/>
        </w:rPr>
        <w:fldChar w:fldCharType="begin"/>
      </w:r>
      <w:r w:rsidRPr="00CF01A6">
        <w:rPr>
          <w:rFonts w:cs="Arial"/>
        </w:rPr>
        <w:instrText xml:space="preserve"> REF _Ref79500666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4</w:t>
      </w:r>
      <w:r w:rsidRPr="00CF01A6">
        <w:rPr>
          <w:rFonts w:cs="Arial"/>
        </w:rPr>
        <w:fldChar w:fldCharType="end"/>
      </w:r>
      <w:r w:rsidRPr="00CF01A6">
        <w:rPr>
          <w:rFonts w:cs="Arial"/>
        </w:rPr>
        <w:t xml:space="preserve"> (</w:t>
      </w:r>
      <w:r w:rsidRPr="00CF01A6">
        <w:rPr>
          <w:rFonts w:cs="Arial"/>
          <w:i/>
        </w:rPr>
        <w:t>Determining new Pricing Information</w:t>
      </w:r>
      <w:r w:rsidRPr="00CF01A6">
        <w:rPr>
          <w:rFonts w:cs="Arial"/>
        </w:rPr>
        <w:t xml:space="preserve">) of this Part 2 of </w:t>
      </w:r>
      <w:r w:rsidRPr="00CF01A6">
        <w:rPr>
          <w:rFonts w:cs="Arial"/>
        </w:rPr>
        <w:fldChar w:fldCharType="begin"/>
      </w:r>
      <w:r w:rsidRPr="00CF01A6">
        <w:rPr>
          <w:rFonts w:cs="Arial"/>
        </w:rPr>
        <w:instrText xml:space="preserve"> REF _Ref79592385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Schedule 7</w:t>
      </w:r>
      <w:r w:rsidRPr="00CF01A6">
        <w:rPr>
          <w:rFonts w:cs="Arial"/>
        </w:rPr>
        <w:fldChar w:fldCharType="end"/>
      </w:r>
      <w:r w:rsidRPr="00CF01A6">
        <w:rPr>
          <w:rFonts w:cs="Arial"/>
        </w:rPr>
        <w:t xml:space="preserve">, which shall apply in the circumstances described at paragraph </w:t>
      </w:r>
      <w:r w:rsidRPr="00CF01A6">
        <w:rPr>
          <w:rFonts w:cs="Arial"/>
        </w:rPr>
        <w:fldChar w:fldCharType="begin"/>
      </w:r>
      <w:r w:rsidRPr="00CF01A6">
        <w:rPr>
          <w:rFonts w:cs="Arial"/>
        </w:rPr>
        <w:instrText xml:space="preserve"> REF _Ref31977314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3.2</w:t>
      </w:r>
      <w:r w:rsidRPr="00CF01A6">
        <w:rPr>
          <w:rFonts w:cs="Arial"/>
        </w:rPr>
        <w:fldChar w:fldCharType="end"/>
      </w:r>
      <w:r w:rsidRPr="00CF01A6">
        <w:rPr>
          <w:rFonts w:cs="Arial"/>
        </w:rPr>
        <w:t xml:space="preserve"> below); and/or</w:t>
      </w:r>
    </w:p>
    <w:p w14:paraId="398E3598" w14:textId="77777777" w:rsidR="00F3228A" w:rsidRPr="00CF01A6" w:rsidRDefault="00F3228A" w:rsidP="000E64EF">
      <w:pPr>
        <w:pStyle w:val="MRSchedPara3"/>
        <w:spacing w:line="240" w:lineRule="auto"/>
        <w:rPr>
          <w:rFonts w:cs="Arial"/>
        </w:rPr>
      </w:pPr>
      <w:r w:rsidRPr="00CF01A6">
        <w:rPr>
          <w:rFonts w:cs="Arial"/>
        </w:rPr>
        <w:t>such other rates and prices which the Authority may agree with the System Integrator.</w:t>
      </w:r>
    </w:p>
    <w:p w14:paraId="1FAAEAAD" w14:textId="77777777" w:rsidR="00F3228A" w:rsidRPr="00CF01A6" w:rsidRDefault="00F3228A" w:rsidP="00C0712B">
      <w:pPr>
        <w:pStyle w:val="MRSchedPara2"/>
        <w:numPr>
          <w:ilvl w:val="1"/>
          <w:numId w:val="62"/>
        </w:numPr>
        <w:spacing w:line="240" w:lineRule="auto"/>
        <w:rPr>
          <w:rFonts w:cs="Arial"/>
        </w:rPr>
      </w:pPr>
      <w:bookmarkStart w:id="86" w:name="_Ref31977314"/>
      <w:r w:rsidRPr="00CF01A6">
        <w:rPr>
          <w:rFonts w:cs="Arial"/>
        </w:rPr>
        <w:t>Where in a Task Order Proposal or a System Integrator Change Proposal (as the case may be) the System Integrator has identified that there is no analogous Pricing Information in the Price List for the whole or any part (as the case may be) of the proposed Task, then the Parties shall seek to agree new Pricing Information as follows:</w:t>
      </w:r>
      <w:bookmarkEnd w:id="86"/>
    </w:p>
    <w:p w14:paraId="7AF9BC3F" w14:textId="77777777" w:rsidR="00F3228A" w:rsidRPr="00CF01A6" w:rsidRDefault="00F3228A" w:rsidP="000E64EF">
      <w:pPr>
        <w:pStyle w:val="MRSchedPara3"/>
        <w:spacing w:line="240" w:lineRule="auto"/>
        <w:rPr>
          <w:rFonts w:cs="Arial"/>
        </w:rPr>
      </w:pPr>
      <w:r w:rsidRPr="00CF01A6">
        <w:rPr>
          <w:rFonts w:cs="Arial"/>
        </w:rPr>
        <w:t xml:space="preserve">the Parties shall, within five (5) Working Days of receipt by the Authority of the relevant proposed Task Order Price or a System Integrator Change Proposal (as the case may be), meet to discuss whether there is any sufficiently detailed cost element within the Price List to derive new Pricing Information for the whole or the relevant part (as the case may be) of the proposed Task; </w:t>
      </w:r>
    </w:p>
    <w:p w14:paraId="59B7AF14" w14:textId="77777777" w:rsidR="00F3228A" w:rsidRPr="00CF01A6" w:rsidRDefault="00F3228A" w:rsidP="000E64EF">
      <w:pPr>
        <w:pStyle w:val="MRSchedPara3"/>
        <w:spacing w:line="240" w:lineRule="auto"/>
        <w:rPr>
          <w:rFonts w:cs="Arial"/>
        </w:rPr>
      </w:pPr>
      <w:r w:rsidRPr="00CF01A6">
        <w:rPr>
          <w:rFonts w:cs="Arial"/>
        </w:rPr>
        <w:lastRenderedPageBreak/>
        <w:t>where the Parties:</w:t>
      </w:r>
    </w:p>
    <w:p w14:paraId="76C46535" w14:textId="77777777" w:rsidR="00F3228A" w:rsidRPr="00CF01A6" w:rsidRDefault="00F3228A" w:rsidP="00C0712B">
      <w:pPr>
        <w:numPr>
          <w:ilvl w:val="3"/>
          <w:numId w:val="61"/>
        </w:numPr>
        <w:spacing w:line="240" w:lineRule="auto"/>
        <w:outlineLvl w:val="3"/>
        <w:rPr>
          <w:rFonts w:cs="Arial"/>
        </w:rPr>
      </w:pPr>
      <w:r w:rsidRPr="00CF01A6">
        <w:rPr>
          <w:rFonts w:cs="Arial"/>
        </w:rPr>
        <w:t>agree that there is no sufficiently detailed cost element contained within the Price List to derive new Pricing Information; or</w:t>
      </w:r>
    </w:p>
    <w:p w14:paraId="676BA560" w14:textId="77777777" w:rsidR="00F3228A" w:rsidRPr="00CF01A6" w:rsidRDefault="00F3228A" w:rsidP="00C0712B">
      <w:pPr>
        <w:numPr>
          <w:ilvl w:val="3"/>
          <w:numId w:val="61"/>
        </w:numPr>
        <w:spacing w:line="240" w:lineRule="auto"/>
        <w:outlineLvl w:val="3"/>
        <w:rPr>
          <w:rFonts w:cs="Arial"/>
        </w:rPr>
      </w:pPr>
      <w:r w:rsidRPr="00CF01A6">
        <w:rPr>
          <w:rFonts w:cs="Arial"/>
        </w:rPr>
        <w:t xml:space="preserve">fail to agree new Pricing Information, </w:t>
      </w:r>
    </w:p>
    <w:p w14:paraId="27B44F49" w14:textId="0F2DC617" w:rsidR="00F3228A" w:rsidRPr="00CF01A6" w:rsidRDefault="00F3228A" w:rsidP="00F3228A">
      <w:pPr>
        <w:spacing w:line="240" w:lineRule="auto"/>
        <w:ind w:left="1800"/>
        <w:rPr>
          <w:rFonts w:cs="Arial"/>
        </w:rPr>
      </w:pPr>
      <w:r w:rsidRPr="00CF01A6">
        <w:rPr>
          <w:rFonts w:cs="Arial"/>
        </w:rPr>
        <w:t xml:space="preserve">then the provisions of paragraph </w:t>
      </w:r>
      <w:r w:rsidRPr="00CF01A6">
        <w:rPr>
          <w:rFonts w:cs="Arial"/>
        </w:rPr>
        <w:fldChar w:fldCharType="begin"/>
      </w:r>
      <w:r w:rsidRPr="00CF01A6">
        <w:rPr>
          <w:rFonts w:cs="Arial"/>
        </w:rPr>
        <w:instrText xml:space="preserve"> REF _Ref79500666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4</w:t>
      </w:r>
      <w:r w:rsidRPr="00CF01A6">
        <w:rPr>
          <w:rFonts w:cs="Arial"/>
        </w:rPr>
        <w:fldChar w:fldCharType="end"/>
      </w:r>
      <w:r w:rsidRPr="00CF01A6">
        <w:rPr>
          <w:rFonts w:cs="Arial"/>
        </w:rPr>
        <w:t xml:space="preserve"> (</w:t>
      </w:r>
      <w:r w:rsidRPr="00CF01A6">
        <w:rPr>
          <w:rFonts w:cs="Arial"/>
          <w:i/>
        </w:rPr>
        <w:t>Determining new Pricing Information</w:t>
      </w:r>
      <w:r w:rsidRPr="00CF01A6">
        <w:rPr>
          <w:rFonts w:cs="Arial"/>
        </w:rPr>
        <w:t>) shall apply to determine the applicable price for the whole or the relevant part (as the case may be) of the proposed Task; and</w:t>
      </w:r>
    </w:p>
    <w:p w14:paraId="4B525D37" w14:textId="3478CE19" w:rsidR="00F3228A" w:rsidRPr="00CF01A6" w:rsidRDefault="00F3228A" w:rsidP="000E64EF">
      <w:pPr>
        <w:pStyle w:val="MRSchedPara3"/>
        <w:spacing w:line="240" w:lineRule="auto"/>
        <w:rPr>
          <w:rFonts w:cs="Arial"/>
        </w:rPr>
      </w:pPr>
      <w:r w:rsidRPr="00CF01A6">
        <w:rPr>
          <w:rFonts w:cs="Arial"/>
        </w:rPr>
        <w:t xml:space="preserve">any new Pricing Information agreed or determined pursuant to this paragraph </w:t>
      </w:r>
      <w:r w:rsidRPr="00CF01A6">
        <w:rPr>
          <w:rFonts w:cs="Arial"/>
        </w:rPr>
        <w:fldChar w:fldCharType="begin"/>
      </w:r>
      <w:r w:rsidRPr="00CF01A6">
        <w:rPr>
          <w:rFonts w:cs="Arial"/>
        </w:rPr>
        <w:instrText xml:space="preserve"> REF _Ref31977314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3.2</w:t>
      </w:r>
      <w:r w:rsidRPr="00CF01A6">
        <w:rPr>
          <w:rFonts w:cs="Arial"/>
        </w:rPr>
        <w:fldChar w:fldCharType="end"/>
      </w:r>
      <w:r w:rsidRPr="00CF01A6">
        <w:rPr>
          <w:rFonts w:cs="Arial"/>
        </w:rPr>
        <w:t xml:space="preserve"> and/or paragraph </w:t>
      </w:r>
      <w:r w:rsidRPr="00CF01A6">
        <w:rPr>
          <w:rFonts w:cs="Arial"/>
        </w:rPr>
        <w:fldChar w:fldCharType="begin"/>
      </w:r>
      <w:r w:rsidRPr="00CF01A6">
        <w:rPr>
          <w:rFonts w:cs="Arial"/>
        </w:rPr>
        <w:instrText xml:space="preserve"> REF _Ref79500666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4</w:t>
      </w:r>
      <w:r w:rsidRPr="00CF01A6">
        <w:rPr>
          <w:rFonts w:cs="Arial"/>
        </w:rPr>
        <w:fldChar w:fldCharType="end"/>
      </w:r>
      <w:r w:rsidRPr="00CF01A6">
        <w:rPr>
          <w:rFonts w:cs="Arial"/>
        </w:rPr>
        <w:t xml:space="preserve"> (</w:t>
      </w:r>
      <w:r w:rsidRPr="00CF01A6">
        <w:rPr>
          <w:rFonts w:cs="Arial"/>
          <w:i/>
        </w:rPr>
        <w:t>Determining new Pricing Information</w:t>
      </w:r>
      <w:r w:rsidRPr="00CF01A6">
        <w:rPr>
          <w:rFonts w:cs="Arial"/>
        </w:rPr>
        <w:t xml:space="preserve">) shall: </w:t>
      </w:r>
    </w:p>
    <w:p w14:paraId="31CEDB93" w14:textId="77777777" w:rsidR="00F3228A" w:rsidRPr="00CF01A6" w:rsidRDefault="00F3228A" w:rsidP="00C0712B">
      <w:pPr>
        <w:numPr>
          <w:ilvl w:val="3"/>
          <w:numId w:val="68"/>
        </w:numPr>
        <w:spacing w:line="240" w:lineRule="auto"/>
        <w:outlineLvl w:val="3"/>
        <w:rPr>
          <w:rFonts w:cs="Arial"/>
        </w:rPr>
      </w:pPr>
      <w:r w:rsidRPr="00CF01A6">
        <w:rPr>
          <w:rFonts w:cs="Arial"/>
        </w:rPr>
        <w:t>include pricing for all risks associated with the whole or the relevant part (as the case may be) of the proposed Task; and</w:t>
      </w:r>
    </w:p>
    <w:p w14:paraId="67CA7303" w14:textId="77777777" w:rsidR="00F3228A" w:rsidRPr="00CF01A6" w:rsidRDefault="00F3228A" w:rsidP="00C0712B">
      <w:pPr>
        <w:numPr>
          <w:ilvl w:val="3"/>
          <w:numId w:val="68"/>
        </w:numPr>
        <w:spacing w:line="240" w:lineRule="auto"/>
        <w:outlineLvl w:val="3"/>
        <w:rPr>
          <w:rFonts w:cs="Arial"/>
        </w:rPr>
      </w:pPr>
      <w:r w:rsidRPr="00CF01A6">
        <w:rPr>
          <w:rFonts w:cs="Arial"/>
        </w:rPr>
        <w:t>exclude any costs in respect of which the System Integrator is entitled to recover under any other provision of this Contract.</w:t>
      </w:r>
    </w:p>
    <w:p w14:paraId="5CAB2769" w14:textId="782A9408" w:rsidR="00F3228A" w:rsidRPr="00CF01A6" w:rsidRDefault="00F3228A" w:rsidP="00C0712B">
      <w:pPr>
        <w:pStyle w:val="MRSchedPara2"/>
        <w:numPr>
          <w:ilvl w:val="1"/>
          <w:numId w:val="62"/>
        </w:numPr>
        <w:spacing w:line="240" w:lineRule="auto"/>
        <w:rPr>
          <w:rFonts w:cs="Arial"/>
        </w:rPr>
      </w:pPr>
      <w:bookmarkStart w:id="87" w:name="_Ref31977345"/>
      <w:r w:rsidRPr="00CF01A6">
        <w:rPr>
          <w:rFonts w:cs="Arial"/>
        </w:rPr>
        <w:t xml:space="preserve">Where any new Pricing Information is agreed or determined pursuant to this paragraph </w:t>
      </w:r>
      <w:r w:rsidRPr="00CF01A6">
        <w:rPr>
          <w:rFonts w:cs="Arial"/>
        </w:rPr>
        <w:fldChar w:fldCharType="begin"/>
      </w:r>
      <w:r w:rsidRPr="00CF01A6">
        <w:rPr>
          <w:rFonts w:cs="Arial"/>
        </w:rPr>
        <w:instrText xml:space="preserve"> REF _Ref31977314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3.2</w:t>
      </w:r>
      <w:r w:rsidRPr="00CF01A6">
        <w:rPr>
          <w:rFonts w:cs="Arial"/>
        </w:rPr>
        <w:fldChar w:fldCharType="end"/>
      </w:r>
      <w:r w:rsidRPr="00CF01A6">
        <w:rPr>
          <w:rFonts w:cs="Arial"/>
        </w:rPr>
        <w:t xml:space="preserve"> and/or paragraph </w:t>
      </w:r>
      <w:r w:rsidRPr="00CF01A6">
        <w:rPr>
          <w:rFonts w:cs="Arial"/>
        </w:rPr>
        <w:fldChar w:fldCharType="begin"/>
      </w:r>
      <w:r w:rsidRPr="00CF01A6">
        <w:rPr>
          <w:rFonts w:cs="Arial"/>
        </w:rPr>
        <w:instrText xml:space="preserve"> REF _Ref79500666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4</w:t>
      </w:r>
      <w:r w:rsidRPr="00CF01A6">
        <w:rPr>
          <w:rFonts w:cs="Arial"/>
        </w:rPr>
        <w:fldChar w:fldCharType="end"/>
      </w:r>
      <w:r w:rsidRPr="00CF01A6">
        <w:rPr>
          <w:rFonts w:cs="Arial"/>
        </w:rPr>
        <w:t xml:space="preserve"> (</w:t>
      </w:r>
      <w:r w:rsidRPr="00CF01A6">
        <w:rPr>
          <w:rFonts w:cs="Arial"/>
          <w:i/>
        </w:rPr>
        <w:t>Determining new Pricing Information</w:t>
      </w:r>
      <w:r w:rsidRPr="00CF01A6">
        <w:rPr>
          <w:rFonts w:cs="Arial"/>
        </w:rPr>
        <w:t>), such new Pricing Information:</w:t>
      </w:r>
      <w:bookmarkEnd w:id="87"/>
    </w:p>
    <w:p w14:paraId="2D13C182" w14:textId="77777777" w:rsidR="00F3228A" w:rsidRPr="00CF01A6" w:rsidRDefault="00F3228A" w:rsidP="000E64EF">
      <w:pPr>
        <w:pStyle w:val="MRSchedPara3"/>
        <w:spacing w:line="240" w:lineRule="auto"/>
        <w:rPr>
          <w:rFonts w:cs="Arial"/>
        </w:rPr>
      </w:pPr>
      <w:r w:rsidRPr="00CF01A6">
        <w:rPr>
          <w:rFonts w:cs="Arial"/>
        </w:rPr>
        <w:t xml:space="preserve">shall be incorporated into the Price List; and </w:t>
      </w:r>
    </w:p>
    <w:p w14:paraId="69F37450" w14:textId="77777777" w:rsidR="00F3228A" w:rsidRPr="00CF01A6" w:rsidRDefault="00F3228A" w:rsidP="000E64EF">
      <w:pPr>
        <w:pStyle w:val="MRSchedPara3"/>
        <w:spacing w:line="240" w:lineRule="auto"/>
        <w:rPr>
          <w:rFonts w:cs="Arial"/>
        </w:rPr>
      </w:pPr>
      <w:r w:rsidRPr="00CF01A6">
        <w:rPr>
          <w:rFonts w:cs="Arial"/>
        </w:rPr>
        <w:t>shall be treated as Pricing Information,</w:t>
      </w:r>
    </w:p>
    <w:p w14:paraId="3BC203F8" w14:textId="7CB6A492" w:rsidR="00F3228A" w:rsidRPr="00CF01A6" w:rsidRDefault="00F3228A" w:rsidP="00F3228A">
      <w:pPr>
        <w:spacing w:line="240" w:lineRule="auto"/>
        <w:ind w:left="720"/>
        <w:rPr>
          <w:rFonts w:cs="Arial"/>
        </w:rPr>
      </w:pPr>
      <w:r w:rsidRPr="00CF01A6">
        <w:rPr>
          <w:rFonts w:cs="Arial"/>
        </w:rPr>
        <w:t xml:space="preserve">and the Contractor shall Upload a revised Price List to the </w:t>
      </w:r>
      <w:r w:rsidR="00E46F4E">
        <w:rPr>
          <w:rFonts w:cs="Arial"/>
        </w:rPr>
        <w:t xml:space="preserve">System Integrator System [***and/or the </w:t>
      </w:r>
      <w:proofErr w:type="spellStart"/>
      <w:r w:rsidRPr="00CF01A6">
        <w:rPr>
          <w:rFonts w:cs="Arial"/>
        </w:rPr>
        <w:t>Tiquila</w:t>
      </w:r>
      <w:proofErr w:type="spellEnd"/>
      <w:r w:rsidRPr="00CF01A6">
        <w:rPr>
          <w:rFonts w:cs="Arial"/>
        </w:rPr>
        <w:t xml:space="preserve"> System</w:t>
      </w:r>
      <w:r w:rsidR="00E46F4E">
        <w:rPr>
          <w:rFonts w:cs="Arial"/>
        </w:rPr>
        <w:t>***]</w:t>
      </w:r>
      <w:r w:rsidRPr="00CF01A6">
        <w:rPr>
          <w:rFonts w:cs="Arial"/>
        </w:rPr>
        <w:t xml:space="preserve"> and such Price List shall apply to the calculation of the costs for the whole or the relevant part (as the case may be) of all subsequent Task Order Proposals and System Integrator Change Proposals and shall be considered a Change for the purposes of </w:t>
      </w:r>
      <w:r w:rsidRPr="00CF01A6">
        <w:rPr>
          <w:rFonts w:cs="Arial"/>
        </w:rPr>
        <w:fldChar w:fldCharType="begin"/>
      </w:r>
      <w:r w:rsidRPr="00CF01A6">
        <w:rPr>
          <w:rFonts w:cs="Arial"/>
        </w:rPr>
        <w:instrText xml:space="preserve"> REF _Ref79598993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Schedule 9</w:t>
      </w:r>
      <w:r w:rsidRPr="00CF01A6">
        <w:rPr>
          <w:rFonts w:cs="Arial"/>
        </w:rPr>
        <w:fldChar w:fldCharType="end"/>
      </w:r>
      <w:r w:rsidRPr="00CF01A6">
        <w:rPr>
          <w:rFonts w:cs="Arial"/>
        </w:rPr>
        <w:t xml:space="preserve"> (</w:t>
      </w:r>
      <w:r w:rsidRPr="00CF01A6">
        <w:rPr>
          <w:rFonts w:cs="Arial"/>
          <w:i/>
        </w:rPr>
        <w:t xml:space="preserve">Change </w:t>
      </w:r>
      <w:r w:rsidR="00044D4D">
        <w:rPr>
          <w:rFonts w:cs="Arial"/>
          <w:i/>
        </w:rPr>
        <w:t>Procedure</w:t>
      </w:r>
      <w:r w:rsidRPr="00CF01A6">
        <w:rPr>
          <w:rFonts w:cs="Arial"/>
        </w:rPr>
        <w:t xml:space="preserve">). </w:t>
      </w:r>
    </w:p>
    <w:p w14:paraId="1D1F11F2" w14:textId="77777777" w:rsidR="00F3228A" w:rsidRPr="00CF01A6" w:rsidRDefault="00F3228A" w:rsidP="00C0712B">
      <w:pPr>
        <w:pStyle w:val="MRSchedPara1"/>
        <w:numPr>
          <w:ilvl w:val="0"/>
          <w:numId w:val="63"/>
        </w:numPr>
        <w:spacing w:line="240" w:lineRule="auto"/>
        <w:rPr>
          <w:rFonts w:cs="Arial"/>
        </w:rPr>
      </w:pPr>
      <w:bookmarkStart w:id="88" w:name="_Ref31369100"/>
      <w:bookmarkStart w:id="89" w:name="_Ref79500666"/>
      <w:r w:rsidRPr="00CF01A6">
        <w:rPr>
          <w:rFonts w:cs="Arial"/>
        </w:rPr>
        <w:t xml:space="preserve">Determining new </w:t>
      </w:r>
      <w:bookmarkEnd w:id="88"/>
      <w:r w:rsidRPr="00CF01A6">
        <w:rPr>
          <w:rFonts w:cs="Arial"/>
        </w:rPr>
        <w:t>Pricing Information</w:t>
      </w:r>
      <w:bookmarkEnd w:id="89"/>
    </w:p>
    <w:p w14:paraId="4C002404" w14:textId="77777777" w:rsidR="00F3228A" w:rsidRPr="00CF01A6" w:rsidRDefault="00F3228A" w:rsidP="00C0712B">
      <w:pPr>
        <w:pStyle w:val="MRSchedPara2"/>
        <w:numPr>
          <w:ilvl w:val="1"/>
          <w:numId w:val="62"/>
        </w:numPr>
        <w:spacing w:line="240" w:lineRule="auto"/>
        <w:rPr>
          <w:rFonts w:cs="Arial"/>
        </w:rPr>
      </w:pPr>
      <w:r w:rsidRPr="00CF01A6">
        <w:rPr>
          <w:rFonts w:cs="Arial"/>
        </w:rPr>
        <w:t>The Pricing Information is contained in the Price List.</w:t>
      </w:r>
    </w:p>
    <w:p w14:paraId="3C7282A6" w14:textId="77777777" w:rsidR="00F3228A" w:rsidRPr="00CF01A6" w:rsidRDefault="00F3228A" w:rsidP="00C0712B">
      <w:pPr>
        <w:pStyle w:val="MRSchedPara2"/>
        <w:numPr>
          <w:ilvl w:val="1"/>
          <w:numId w:val="62"/>
        </w:numPr>
        <w:spacing w:line="240" w:lineRule="auto"/>
        <w:rPr>
          <w:rFonts w:cs="Arial"/>
        </w:rPr>
      </w:pPr>
      <w:r w:rsidRPr="00CF01A6">
        <w:rPr>
          <w:rFonts w:cs="Arial"/>
        </w:rPr>
        <w:t>In calculating the cost of the provision of any proposed Tasks, the System Integrator shall:</w:t>
      </w:r>
    </w:p>
    <w:p w14:paraId="100AE1F0" w14:textId="77777777" w:rsidR="00F3228A" w:rsidRPr="00CF01A6" w:rsidRDefault="00F3228A" w:rsidP="000E64EF">
      <w:pPr>
        <w:pStyle w:val="MRSchedPara3"/>
        <w:spacing w:line="240" w:lineRule="auto"/>
        <w:rPr>
          <w:rFonts w:cs="Arial"/>
        </w:rPr>
      </w:pPr>
      <w:r w:rsidRPr="00CF01A6">
        <w:rPr>
          <w:rFonts w:cs="Arial"/>
        </w:rPr>
        <w:t>where there is Pricing Information for any proposed:</w:t>
      </w:r>
    </w:p>
    <w:p w14:paraId="0C8A808B" w14:textId="77777777" w:rsidR="00F3228A" w:rsidRPr="00CF01A6" w:rsidRDefault="00F3228A" w:rsidP="00C0712B">
      <w:pPr>
        <w:pStyle w:val="MRSchedPara4"/>
        <w:numPr>
          <w:ilvl w:val="3"/>
          <w:numId w:val="67"/>
        </w:numPr>
        <w:spacing w:line="240" w:lineRule="auto"/>
        <w:rPr>
          <w:rFonts w:cs="Arial"/>
        </w:rPr>
      </w:pPr>
      <w:r w:rsidRPr="00CF01A6">
        <w:rPr>
          <w:rFonts w:cs="Arial"/>
        </w:rPr>
        <w:t xml:space="preserve">staff grade and/or role to be utilised in the performance of the proposed Task to be spent by each such staff grade and/or role in performing the proposed Task by the relevant hourly, day or such other rate (as the case may be) for such staff grade and/or role as more particularly set out in the Price List; </w:t>
      </w:r>
    </w:p>
    <w:p w14:paraId="38720B7F" w14:textId="77777777" w:rsidR="00F3228A" w:rsidRPr="00CF01A6" w:rsidRDefault="00F3228A" w:rsidP="00C0712B">
      <w:pPr>
        <w:pStyle w:val="MRSchedPara4"/>
        <w:numPr>
          <w:ilvl w:val="3"/>
          <w:numId w:val="67"/>
        </w:numPr>
        <w:spacing w:line="240" w:lineRule="auto"/>
        <w:rPr>
          <w:rFonts w:cs="Arial"/>
        </w:rPr>
      </w:pPr>
      <w:r w:rsidRPr="00CF01A6">
        <w:rPr>
          <w:rFonts w:cs="Arial"/>
        </w:rPr>
        <w:t>deliverable or analogous deliverable to be utilised in the performance of the proposed Task, multiply the number of tasks anticipated to be required by in performing the proposed Task by the relevant deliverable rate for such deliverable as more particularly set out in the Price List; and</w:t>
      </w:r>
    </w:p>
    <w:p w14:paraId="0A2FC70E" w14:textId="77777777" w:rsidR="00F3228A" w:rsidRPr="00CF01A6" w:rsidRDefault="00F3228A" w:rsidP="00C0712B">
      <w:pPr>
        <w:pStyle w:val="MRSchedPara4"/>
        <w:numPr>
          <w:ilvl w:val="3"/>
          <w:numId w:val="67"/>
        </w:numPr>
        <w:spacing w:line="240" w:lineRule="auto"/>
        <w:rPr>
          <w:rFonts w:cs="Arial"/>
        </w:rPr>
      </w:pPr>
      <w:r w:rsidRPr="00CF01A6">
        <w:rPr>
          <w:rFonts w:cs="Arial"/>
        </w:rPr>
        <w:lastRenderedPageBreak/>
        <w:t>spare or equipment or analogous spare or equipment to be utilised in the performance of the proposed Task, multiply the number of spares or items of equipment (as the case may be) anticipated to be required by in performing the proposed Task by the relevant spares or equipment rate for such spare or equipment (as the case may be) as more particularly set out in the Price List; and/or</w:t>
      </w:r>
    </w:p>
    <w:p w14:paraId="65F4153D" w14:textId="77777777" w:rsidR="00F3228A" w:rsidRPr="00CF01A6" w:rsidRDefault="00F3228A" w:rsidP="000E64EF">
      <w:pPr>
        <w:pStyle w:val="MRSchedPara3"/>
        <w:spacing w:line="240" w:lineRule="auto"/>
        <w:rPr>
          <w:rFonts w:cs="Arial"/>
        </w:rPr>
      </w:pPr>
      <w:bookmarkStart w:id="90" w:name="_Ref31118794"/>
      <w:r w:rsidRPr="00CF01A6">
        <w:rPr>
          <w:rFonts w:cs="Arial"/>
        </w:rPr>
        <w:t>where there is no Pricing Information for any proposed:</w:t>
      </w:r>
    </w:p>
    <w:p w14:paraId="5FDFA4FE" w14:textId="79E8BE5F" w:rsidR="00F3228A" w:rsidRPr="00CF01A6" w:rsidRDefault="00F3228A" w:rsidP="00C0712B">
      <w:pPr>
        <w:pStyle w:val="MRSchedPara4"/>
        <w:numPr>
          <w:ilvl w:val="3"/>
          <w:numId w:val="66"/>
        </w:numPr>
        <w:spacing w:line="240" w:lineRule="auto"/>
        <w:rPr>
          <w:rFonts w:cs="Arial"/>
        </w:rPr>
      </w:pPr>
      <w:r w:rsidRPr="00CF01A6">
        <w:rPr>
          <w:rFonts w:cs="Arial"/>
        </w:rPr>
        <w:t>staff grade and/or role to be utilised in the performance of the proposed Task, propose the following in the relevant Task Order Proposal or System Integrator Change</w:t>
      </w:r>
      <w:r w:rsidR="003444C3">
        <w:rPr>
          <w:rFonts w:cs="Arial"/>
        </w:rPr>
        <w:t xml:space="preserve"> Proposal</w:t>
      </w:r>
      <w:r w:rsidRPr="00CF01A6">
        <w:rPr>
          <w:rFonts w:cs="Arial"/>
        </w:rPr>
        <w:t xml:space="preserve"> (as the case may be):</w:t>
      </w:r>
      <w:bookmarkEnd w:id="90"/>
    </w:p>
    <w:p w14:paraId="21C98A54" w14:textId="4257E0A2" w:rsidR="00F3228A" w:rsidRPr="00CF01A6" w:rsidRDefault="00F3228A" w:rsidP="00C0712B">
      <w:pPr>
        <w:pStyle w:val="MRSchedPara5"/>
        <w:numPr>
          <w:ilvl w:val="4"/>
          <w:numId w:val="66"/>
        </w:numPr>
        <w:spacing w:line="240" w:lineRule="auto"/>
        <w:rPr>
          <w:rFonts w:cs="Arial"/>
        </w:rPr>
      </w:pPr>
      <w:r w:rsidRPr="00CF01A6">
        <w:rPr>
          <w:rFonts w:cs="Arial"/>
        </w:rPr>
        <w:t xml:space="preserve">the rates for each such proposed staff grade and/or role and the reasons why such rates should apply (including any appropriate comparison with relevant Pricing Information for other staff used on other similar projects for the Authority (subject always to paragraph </w:t>
      </w:r>
      <w:r w:rsidR="00DD2AFC">
        <w:rPr>
          <w:rFonts w:cs="Arial"/>
        </w:rPr>
        <w:fldChar w:fldCharType="begin"/>
      </w:r>
      <w:r w:rsidR="00DD2AFC">
        <w:rPr>
          <w:rFonts w:cs="Arial"/>
        </w:rPr>
        <w:instrText xml:space="preserve"> REF _Ref79765187 \r \h </w:instrText>
      </w:r>
      <w:r w:rsidR="00DD2AFC">
        <w:rPr>
          <w:rFonts w:cs="Arial"/>
        </w:rPr>
      </w:r>
      <w:r w:rsidR="00DD2AFC">
        <w:rPr>
          <w:rFonts w:cs="Arial"/>
        </w:rPr>
        <w:fldChar w:fldCharType="separate"/>
      </w:r>
      <w:r w:rsidR="00541754">
        <w:rPr>
          <w:rFonts w:cs="Arial"/>
        </w:rPr>
        <w:t>4.3.1</w:t>
      </w:r>
      <w:r w:rsidR="00DD2AFC">
        <w:rPr>
          <w:rFonts w:cs="Arial"/>
        </w:rPr>
        <w:fldChar w:fldCharType="end"/>
      </w:r>
      <w:r w:rsidRPr="00CF01A6">
        <w:rPr>
          <w:rFonts w:cs="Arial"/>
        </w:rPr>
        <w:t>); and</w:t>
      </w:r>
    </w:p>
    <w:p w14:paraId="4BCC7B20" w14:textId="17E6810F" w:rsidR="00F3228A" w:rsidRPr="00CF01A6" w:rsidRDefault="00F3228A" w:rsidP="00C0712B">
      <w:pPr>
        <w:pStyle w:val="MRSchedPara5"/>
        <w:numPr>
          <w:ilvl w:val="4"/>
          <w:numId w:val="66"/>
        </w:numPr>
        <w:spacing w:line="240" w:lineRule="auto"/>
        <w:rPr>
          <w:rFonts w:cs="Arial"/>
        </w:rPr>
      </w:pPr>
      <w:bookmarkStart w:id="91" w:name="_Ref31118796"/>
      <w:r w:rsidRPr="00CF01A6">
        <w:rPr>
          <w:rFonts w:cs="Arial"/>
        </w:rPr>
        <w:t>any other supporting information reasonably required by the Authority (including full career details) to demonstrate that the proposed staff are competent to fulfil the roles and responsibilities allocated to the proposed staff as contemplated in the relevant Task Order Proposal or System Integrator Change</w:t>
      </w:r>
      <w:r w:rsidR="003444C3">
        <w:rPr>
          <w:rFonts w:cs="Arial"/>
        </w:rPr>
        <w:t xml:space="preserve"> Proposal</w:t>
      </w:r>
      <w:r w:rsidRPr="00CF01A6">
        <w:rPr>
          <w:rFonts w:cs="Arial"/>
        </w:rPr>
        <w:t xml:space="preserve"> (as the case may be)</w:t>
      </w:r>
      <w:bookmarkEnd w:id="91"/>
      <w:r w:rsidRPr="00CF01A6">
        <w:rPr>
          <w:rFonts w:cs="Arial"/>
        </w:rPr>
        <w:t>;</w:t>
      </w:r>
    </w:p>
    <w:p w14:paraId="7E9C66D1" w14:textId="6177C722" w:rsidR="00F3228A" w:rsidRPr="00CF01A6" w:rsidRDefault="00F3228A" w:rsidP="00C0712B">
      <w:pPr>
        <w:pStyle w:val="MRSchedPara4"/>
        <w:numPr>
          <w:ilvl w:val="3"/>
          <w:numId w:val="66"/>
        </w:numPr>
        <w:spacing w:line="240" w:lineRule="auto"/>
        <w:rPr>
          <w:rFonts w:cs="Arial"/>
        </w:rPr>
      </w:pPr>
      <w:bookmarkStart w:id="92" w:name="_Ref31977400"/>
      <w:r w:rsidRPr="00CF01A6">
        <w:rPr>
          <w:rFonts w:cs="Arial"/>
        </w:rPr>
        <w:t xml:space="preserve">deliverable to be provided in the performance of the proposed Task, propose the following in the relevant Task Order Proposal or System Integrator Change </w:t>
      </w:r>
      <w:r w:rsidR="003444C3">
        <w:rPr>
          <w:rFonts w:cs="Arial"/>
        </w:rPr>
        <w:t>Proposal</w:t>
      </w:r>
      <w:r w:rsidR="003444C3" w:rsidRPr="00CF01A6">
        <w:rPr>
          <w:rFonts w:cs="Arial"/>
        </w:rPr>
        <w:t xml:space="preserve"> </w:t>
      </w:r>
      <w:r w:rsidRPr="00CF01A6">
        <w:rPr>
          <w:rFonts w:cs="Arial"/>
        </w:rPr>
        <w:t>(as the case may be):</w:t>
      </w:r>
    </w:p>
    <w:p w14:paraId="51216B37" w14:textId="118C3A6F" w:rsidR="00F3228A" w:rsidRPr="00CF01A6" w:rsidRDefault="00F3228A" w:rsidP="00C0712B">
      <w:pPr>
        <w:pStyle w:val="MRSchedPara5"/>
        <w:numPr>
          <w:ilvl w:val="4"/>
          <w:numId w:val="66"/>
        </w:numPr>
        <w:spacing w:line="240" w:lineRule="auto"/>
        <w:rPr>
          <w:rFonts w:cs="Arial"/>
        </w:rPr>
      </w:pPr>
      <w:r w:rsidRPr="00CF01A6">
        <w:rPr>
          <w:rFonts w:cs="Arial"/>
        </w:rPr>
        <w:t>the rates for each such deliverable and the reasons why such rates should apply (including any appropriate comparison with deliverables provided on other similar projects for the Authority (s</w:t>
      </w:r>
      <w:r w:rsidR="00205415" w:rsidRPr="00CF01A6">
        <w:rPr>
          <w:rFonts w:cs="Arial"/>
        </w:rPr>
        <w:t xml:space="preserve">ubject always to paragraph </w:t>
      </w:r>
      <w:r w:rsidR="00DD2AFC">
        <w:rPr>
          <w:rFonts w:cs="Arial"/>
        </w:rPr>
        <w:fldChar w:fldCharType="begin"/>
      </w:r>
      <w:r w:rsidR="00DD2AFC">
        <w:rPr>
          <w:rFonts w:cs="Arial"/>
        </w:rPr>
        <w:instrText xml:space="preserve"> REF _Ref79765197 \r \h </w:instrText>
      </w:r>
      <w:r w:rsidR="00DD2AFC">
        <w:rPr>
          <w:rFonts w:cs="Arial"/>
        </w:rPr>
      </w:r>
      <w:r w:rsidR="00DD2AFC">
        <w:rPr>
          <w:rFonts w:cs="Arial"/>
        </w:rPr>
        <w:fldChar w:fldCharType="separate"/>
      </w:r>
      <w:r w:rsidR="00541754">
        <w:rPr>
          <w:rFonts w:cs="Arial"/>
        </w:rPr>
        <w:t>4.3.2</w:t>
      </w:r>
      <w:r w:rsidR="00DD2AFC">
        <w:rPr>
          <w:rFonts w:cs="Arial"/>
        </w:rPr>
        <w:fldChar w:fldCharType="end"/>
      </w:r>
      <w:r w:rsidRPr="00CF01A6">
        <w:rPr>
          <w:rFonts w:cs="Arial"/>
        </w:rPr>
        <w:t>); and</w:t>
      </w:r>
    </w:p>
    <w:p w14:paraId="0A1B1099" w14:textId="77777777" w:rsidR="00F3228A" w:rsidRPr="00CF01A6" w:rsidRDefault="00F3228A" w:rsidP="00C0712B">
      <w:pPr>
        <w:pStyle w:val="MRSchedPara5"/>
        <w:numPr>
          <w:ilvl w:val="4"/>
          <w:numId w:val="66"/>
        </w:numPr>
        <w:spacing w:line="240" w:lineRule="auto"/>
        <w:rPr>
          <w:rFonts w:cs="Arial"/>
        </w:rPr>
      </w:pPr>
      <w:r w:rsidRPr="00CF01A6">
        <w:rPr>
          <w:rFonts w:cs="Arial"/>
        </w:rPr>
        <w:t>any other supporting information reasonably required by the Authority; and</w:t>
      </w:r>
    </w:p>
    <w:p w14:paraId="4B587B79" w14:textId="43672FF6" w:rsidR="00F3228A" w:rsidRPr="00CF01A6" w:rsidRDefault="00F3228A" w:rsidP="00C0712B">
      <w:pPr>
        <w:pStyle w:val="MRSchedPara4"/>
        <w:numPr>
          <w:ilvl w:val="3"/>
          <w:numId w:val="66"/>
        </w:numPr>
        <w:spacing w:line="240" w:lineRule="auto"/>
        <w:rPr>
          <w:rFonts w:cs="Arial"/>
        </w:rPr>
      </w:pPr>
      <w:r w:rsidRPr="00CF01A6">
        <w:rPr>
          <w:rFonts w:cs="Arial"/>
        </w:rPr>
        <w:t>spare or equipment to be utilised in the performance of the proposed additional Task, propose the following in the relevant Task Order Proposal or System Integrator Change</w:t>
      </w:r>
      <w:r w:rsidR="003444C3">
        <w:rPr>
          <w:rFonts w:cs="Arial"/>
        </w:rPr>
        <w:t xml:space="preserve"> Proposal</w:t>
      </w:r>
      <w:r w:rsidRPr="00CF01A6">
        <w:rPr>
          <w:rFonts w:cs="Arial"/>
        </w:rPr>
        <w:t xml:space="preserve"> (as the case may be):</w:t>
      </w:r>
    </w:p>
    <w:p w14:paraId="1C85AC26" w14:textId="63881334" w:rsidR="00F3228A" w:rsidRPr="00CF01A6" w:rsidRDefault="00F3228A" w:rsidP="00C0712B">
      <w:pPr>
        <w:pStyle w:val="MRSchedPara5"/>
        <w:numPr>
          <w:ilvl w:val="4"/>
          <w:numId w:val="66"/>
        </w:numPr>
        <w:spacing w:line="240" w:lineRule="auto"/>
        <w:rPr>
          <w:rFonts w:cs="Arial"/>
        </w:rPr>
      </w:pPr>
      <w:r w:rsidRPr="00CF01A6">
        <w:rPr>
          <w:rFonts w:cs="Arial"/>
        </w:rPr>
        <w:t>the rates for each such spare or equipment and the reasons why such rates should apply (including any appropriate comparison with spares or equipment used on other similar projects for the Authority (s</w:t>
      </w:r>
      <w:r w:rsidR="00205415" w:rsidRPr="00CF01A6">
        <w:rPr>
          <w:rFonts w:cs="Arial"/>
        </w:rPr>
        <w:t xml:space="preserve">ubject always to paragraph </w:t>
      </w:r>
      <w:r w:rsidR="00DD2AFC">
        <w:rPr>
          <w:rFonts w:cs="Arial"/>
        </w:rPr>
        <w:fldChar w:fldCharType="begin"/>
      </w:r>
      <w:r w:rsidR="00DD2AFC">
        <w:rPr>
          <w:rFonts w:cs="Arial"/>
        </w:rPr>
        <w:instrText xml:space="preserve"> REF _Ref79765204 \r \h </w:instrText>
      </w:r>
      <w:r w:rsidR="00DD2AFC">
        <w:rPr>
          <w:rFonts w:cs="Arial"/>
        </w:rPr>
      </w:r>
      <w:r w:rsidR="00DD2AFC">
        <w:rPr>
          <w:rFonts w:cs="Arial"/>
        </w:rPr>
        <w:fldChar w:fldCharType="separate"/>
      </w:r>
      <w:r w:rsidR="00541754">
        <w:rPr>
          <w:rFonts w:cs="Arial"/>
        </w:rPr>
        <w:t>4.3.3</w:t>
      </w:r>
      <w:r w:rsidR="00DD2AFC">
        <w:rPr>
          <w:rFonts w:cs="Arial"/>
        </w:rPr>
        <w:fldChar w:fldCharType="end"/>
      </w:r>
      <w:r w:rsidRPr="00CF01A6">
        <w:rPr>
          <w:rFonts w:cs="Arial"/>
        </w:rPr>
        <w:t>); and</w:t>
      </w:r>
    </w:p>
    <w:p w14:paraId="4F29E374" w14:textId="77777777" w:rsidR="00F3228A" w:rsidRPr="00CF01A6" w:rsidRDefault="00F3228A" w:rsidP="00C0712B">
      <w:pPr>
        <w:pStyle w:val="MRSchedPara5"/>
        <w:numPr>
          <w:ilvl w:val="4"/>
          <w:numId w:val="66"/>
        </w:numPr>
        <w:spacing w:line="240" w:lineRule="auto"/>
        <w:rPr>
          <w:rFonts w:cs="Arial"/>
        </w:rPr>
      </w:pPr>
      <w:r w:rsidRPr="00CF01A6">
        <w:rPr>
          <w:rFonts w:cs="Arial"/>
        </w:rPr>
        <w:t>any other supporting information reasonably required by the Authority.</w:t>
      </w:r>
    </w:p>
    <w:p w14:paraId="1507B515" w14:textId="77777777" w:rsidR="00F3228A" w:rsidRPr="00CF01A6" w:rsidRDefault="00F3228A" w:rsidP="00025DF4">
      <w:pPr>
        <w:pStyle w:val="MRSchedPara2"/>
        <w:keepNext/>
        <w:numPr>
          <w:ilvl w:val="1"/>
          <w:numId w:val="62"/>
        </w:numPr>
        <w:spacing w:line="240" w:lineRule="auto"/>
        <w:rPr>
          <w:rFonts w:cs="Arial"/>
        </w:rPr>
      </w:pPr>
      <w:r w:rsidRPr="00CF01A6">
        <w:rPr>
          <w:rFonts w:cs="Arial"/>
        </w:rPr>
        <w:lastRenderedPageBreak/>
        <w:t>The new Pricing Information of the proposed:</w:t>
      </w:r>
    </w:p>
    <w:p w14:paraId="63BA953C" w14:textId="77777777" w:rsidR="00F3228A" w:rsidRPr="00CF01A6" w:rsidRDefault="00F3228A" w:rsidP="000E64EF">
      <w:pPr>
        <w:pStyle w:val="MRSchedPara3"/>
        <w:spacing w:line="240" w:lineRule="auto"/>
        <w:rPr>
          <w:rFonts w:cs="Arial"/>
        </w:rPr>
      </w:pPr>
      <w:bookmarkStart w:id="93" w:name="_Ref79765187"/>
      <w:r w:rsidRPr="00CF01A6">
        <w:rPr>
          <w:rFonts w:cs="Arial"/>
        </w:rPr>
        <w:t>staff shall not exceed the average rate for the relevant grade and/or role of the then current Pricing Information for staff</w:t>
      </w:r>
      <w:bookmarkEnd w:id="92"/>
      <w:r w:rsidRPr="00CF01A6">
        <w:rPr>
          <w:rFonts w:cs="Arial"/>
        </w:rPr>
        <w:t>;</w:t>
      </w:r>
      <w:bookmarkEnd w:id="93"/>
      <w:r w:rsidRPr="00CF01A6">
        <w:rPr>
          <w:rFonts w:cs="Arial"/>
        </w:rPr>
        <w:t xml:space="preserve"> </w:t>
      </w:r>
    </w:p>
    <w:p w14:paraId="07FBF7E4" w14:textId="77777777" w:rsidR="00F3228A" w:rsidRPr="00CF01A6" w:rsidRDefault="00F3228A" w:rsidP="000E64EF">
      <w:pPr>
        <w:pStyle w:val="MRSchedPara3"/>
        <w:spacing w:line="240" w:lineRule="auto"/>
        <w:rPr>
          <w:rFonts w:cs="Arial"/>
        </w:rPr>
      </w:pPr>
      <w:bookmarkStart w:id="94" w:name="_Ref79765197"/>
      <w:r w:rsidRPr="00CF01A6">
        <w:rPr>
          <w:rFonts w:cs="Arial"/>
        </w:rPr>
        <w:t>deliverable shall not exceed the average rate for similar deliverables of the then current Pricing Information for similar deliverables; and</w:t>
      </w:r>
      <w:bookmarkEnd w:id="94"/>
    </w:p>
    <w:p w14:paraId="6861982E" w14:textId="77777777" w:rsidR="00F3228A" w:rsidRPr="00CF01A6" w:rsidRDefault="00F3228A" w:rsidP="000E64EF">
      <w:pPr>
        <w:pStyle w:val="MRSchedPara3"/>
        <w:spacing w:line="240" w:lineRule="auto"/>
        <w:rPr>
          <w:rFonts w:cs="Arial"/>
        </w:rPr>
      </w:pPr>
      <w:bookmarkStart w:id="95" w:name="_Ref79765204"/>
      <w:r w:rsidRPr="00CF01A6">
        <w:rPr>
          <w:rFonts w:cs="Arial"/>
        </w:rPr>
        <w:t>spare or equipment shall not exceed the average rate for similar spares or equipment of the then current Pricing Information for similar spares or equipment.</w:t>
      </w:r>
      <w:bookmarkEnd w:id="95"/>
      <w:r w:rsidRPr="00CF01A6">
        <w:rPr>
          <w:rFonts w:cs="Arial"/>
        </w:rPr>
        <w:t xml:space="preserve"> </w:t>
      </w:r>
    </w:p>
    <w:p w14:paraId="0317F8F4" w14:textId="172D8B02" w:rsidR="00F3228A" w:rsidRPr="00CF01A6" w:rsidRDefault="00F3228A" w:rsidP="00C0712B">
      <w:pPr>
        <w:pStyle w:val="MRSchedPara2"/>
        <w:numPr>
          <w:ilvl w:val="1"/>
          <w:numId w:val="62"/>
        </w:numPr>
        <w:spacing w:line="240" w:lineRule="auto"/>
        <w:rPr>
          <w:rFonts w:cs="Arial"/>
        </w:rPr>
      </w:pPr>
      <w:r w:rsidRPr="00CF01A6">
        <w:rPr>
          <w:rFonts w:cs="Arial"/>
        </w:rPr>
        <w:t>The approval by the Authority of the proposed Pricing Information in the Task Order Proposal or System Integrator Change</w:t>
      </w:r>
      <w:r w:rsidR="003444C3">
        <w:rPr>
          <w:rFonts w:cs="Arial"/>
        </w:rPr>
        <w:t xml:space="preserve"> Proposal</w:t>
      </w:r>
      <w:r w:rsidRPr="00CF01A6">
        <w:rPr>
          <w:rFonts w:cs="Arial"/>
        </w:rPr>
        <w:t xml:space="preserve"> (as the case may be) by the Authority will result in the proposed Pricing Information becoming the new Pricing Information. </w:t>
      </w:r>
    </w:p>
    <w:p w14:paraId="49B64CC1" w14:textId="6113AF1A" w:rsidR="00F3228A" w:rsidRPr="00CF01A6" w:rsidRDefault="00F3228A" w:rsidP="00C0712B">
      <w:pPr>
        <w:pStyle w:val="MRSchedPara2"/>
        <w:numPr>
          <w:ilvl w:val="1"/>
          <w:numId w:val="62"/>
        </w:numPr>
        <w:spacing w:line="240" w:lineRule="auto"/>
        <w:rPr>
          <w:rFonts w:cs="Arial"/>
        </w:rPr>
      </w:pPr>
      <w:r w:rsidRPr="00CF01A6">
        <w:rPr>
          <w:rFonts w:cs="Arial"/>
        </w:rPr>
        <w:t xml:space="preserve">The System Integrator acknowledges that each element of the Pricing Information are the maximum rates that the System Integrator may apply and charge in relation to the performance of the relevant element of a Task and that it may from time to time and on each occasion it is preparing a Task Order Proposal or System Integrator Change </w:t>
      </w:r>
      <w:r w:rsidR="003444C3">
        <w:rPr>
          <w:rFonts w:cs="Arial"/>
        </w:rPr>
        <w:t>Proposal</w:t>
      </w:r>
      <w:r w:rsidR="003444C3" w:rsidRPr="00CF01A6">
        <w:rPr>
          <w:rFonts w:cs="Arial"/>
        </w:rPr>
        <w:t xml:space="preserve"> </w:t>
      </w:r>
      <w:r w:rsidRPr="00CF01A6">
        <w:rPr>
          <w:rFonts w:cs="Arial"/>
        </w:rPr>
        <w:t>(as the case may be) or otherwise offer discounts from the Pricing Information and any such discounts shall be reflected in the Task Order Proposal or System Integrator Change</w:t>
      </w:r>
      <w:r w:rsidR="003444C3">
        <w:rPr>
          <w:rFonts w:cs="Arial"/>
        </w:rPr>
        <w:t xml:space="preserve"> Proposal</w:t>
      </w:r>
      <w:r w:rsidRPr="00CF01A6">
        <w:rPr>
          <w:rFonts w:cs="Arial"/>
        </w:rPr>
        <w:t xml:space="preserve"> (as the case may be).</w:t>
      </w:r>
    </w:p>
    <w:p w14:paraId="71AB7715" w14:textId="77777777" w:rsidR="00F3228A" w:rsidRPr="00CF01A6" w:rsidRDefault="00F3228A" w:rsidP="00C0712B">
      <w:pPr>
        <w:pStyle w:val="MRSchedPara1"/>
        <w:numPr>
          <w:ilvl w:val="0"/>
          <w:numId w:val="63"/>
        </w:numPr>
        <w:spacing w:line="240" w:lineRule="auto"/>
        <w:rPr>
          <w:rFonts w:cs="Arial"/>
        </w:rPr>
      </w:pPr>
      <w:bookmarkStart w:id="96" w:name="_Ref70615562"/>
      <w:bookmarkStart w:id="97" w:name="_Ref70615574"/>
      <w:r w:rsidRPr="00CF01A6">
        <w:rPr>
          <w:rFonts w:cs="Arial"/>
        </w:rPr>
        <w:t>Financial Transparency</w:t>
      </w:r>
      <w:bookmarkEnd w:id="96"/>
    </w:p>
    <w:p w14:paraId="5A0451D8" w14:textId="5AD110D9" w:rsidR="00F3228A" w:rsidRPr="00CF01A6" w:rsidRDefault="00F3228A" w:rsidP="00C0712B">
      <w:pPr>
        <w:pStyle w:val="MRSchedPara2"/>
        <w:numPr>
          <w:ilvl w:val="1"/>
          <w:numId w:val="62"/>
        </w:numPr>
        <w:spacing w:line="240" w:lineRule="auto"/>
        <w:rPr>
          <w:rFonts w:cs="Arial"/>
        </w:rPr>
      </w:pPr>
      <w:r w:rsidRPr="00CF01A6">
        <w:rPr>
          <w:rFonts w:cs="Arial"/>
        </w:rPr>
        <w:t>The System Integrator</w:t>
      </w:r>
      <w:r w:rsidRPr="00CF01A6">
        <w:rPr>
          <w:rFonts w:cs="Arial"/>
          <w:i/>
        </w:rPr>
        <w:t xml:space="preserve"> </w:t>
      </w:r>
      <w:r w:rsidRPr="00CF01A6">
        <w:rPr>
          <w:rFonts w:cs="Arial"/>
        </w:rPr>
        <w:t xml:space="preserve">agrees that the provisions of this </w:t>
      </w:r>
      <w:r w:rsidR="00737837">
        <w:rPr>
          <w:rFonts w:cs="Arial"/>
        </w:rPr>
        <w:t>p</w:t>
      </w:r>
      <w:r w:rsidRPr="00CF01A6">
        <w:rPr>
          <w:rFonts w:cs="Arial"/>
        </w:rPr>
        <w:t xml:space="preserve">aragraph </w:t>
      </w:r>
      <w:r w:rsidRPr="00CF01A6">
        <w:rPr>
          <w:rFonts w:cs="Arial"/>
        </w:rPr>
        <w:fldChar w:fldCharType="begin"/>
      </w:r>
      <w:r w:rsidRPr="00CF01A6">
        <w:rPr>
          <w:rFonts w:cs="Arial"/>
        </w:rPr>
        <w:instrText xml:space="preserve"> REF _Ref70615562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5</w:t>
      </w:r>
      <w:r w:rsidRPr="00CF01A6">
        <w:rPr>
          <w:rFonts w:cs="Arial"/>
        </w:rPr>
        <w:fldChar w:fldCharType="end"/>
      </w:r>
      <w:r w:rsidRPr="00CF01A6">
        <w:rPr>
          <w:rFonts w:cs="Arial"/>
        </w:rPr>
        <w:t xml:space="preserve"> (</w:t>
      </w:r>
      <w:r w:rsidRPr="00CF01A6">
        <w:rPr>
          <w:rFonts w:cs="Arial"/>
          <w:i/>
        </w:rPr>
        <w:t>Financial Transparency</w:t>
      </w:r>
      <w:r w:rsidRPr="00CF01A6">
        <w:rPr>
          <w:rFonts w:cs="Arial"/>
        </w:rPr>
        <w:t xml:space="preserve">) are required to ensure that the </w:t>
      </w:r>
      <w:r w:rsidRPr="00A84A2D">
        <w:rPr>
          <w:rFonts w:cs="Arial"/>
        </w:rPr>
        <w:t>System Integrator</w:t>
      </w:r>
      <w:r w:rsidRPr="00CF01A6">
        <w:rPr>
          <w:rFonts w:cs="Arial"/>
          <w:i/>
        </w:rPr>
        <w:t xml:space="preserve"> </w:t>
      </w:r>
      <w:r w:rsidRPr="00CF01A6">
        <w:rPr>
          <w:rFonts w:cs="Arial"/>
        </w:rPr>
        <w:t>achieves the following objectives:</w:t>
      </w:r>
      <w:bookmarkEnd w:id="97"/>
    </w:p>
    <w:p w14:paraId="72C4B6FD" w14:textId="77777777" w:rsidR="00F3228A" w:rsidRPr="00CF01A6" w:rsidRDefault="00F3228A" w:rsidP="000E64EF">
      <w:pPr>
        <w:pStyle w:val="MRSchedPara3"/>
        <w:spacing w:line="240" w:lineRule="auto"/>
        <w:rPr>
          <w:rFonts w:cs="Arial"/>
        </w:rPr>
      </w:pPr>
      <w:r w:rsidRPr="00CF01A6">
        <w:rPr>
          <w:rFonts w:cs="Arial"/>
        </w:rPr>
        <w:t>for the Authority to be able to understand:</w:t>
      </w:r>
    </w:p>
    <w:p w14:paraId="7FACFAD9" w14:textId="77777777" w:rsidR="00F3228A" w:rsidRPr="00CF01A6" w:rsidRDefault="00F3228A" w:rsidP="00C0712B">
      <w:pPr>
        <w:pStyle w:val="MRSchedPara4"/>
        <w:numPr>
          <w:ilvl w:val="3"/>
          <w:numId w:val="65"/>
        </w:numPr>
        <w:spacing w:line="240" w:lineRule="auto"/>
        <w:rPr>
          <w:rFonts w:cs="Arial"/>
        </w:rPr>
      </w:pPr>
      <w:r w:rsidRPr="00CF01A6">
        <w:rPr>
          <w:rFonts w:cs="Arial"/>
        </w:rPr>
        <w:t>any payment sought from it by the System Integrator including an analysis of the Pricing Information (including the System Integrator’s profit margin), and the time spent by System Integrator in providing the Services and/or System Integrator Deliverables; and</w:t>
      </w:r>
    </w:p>
    <w:p w14:paraId="2A204940" w14:textId="77777777" w:rsidR="00F3228A" w:rsidRPr="00CF01A6" w:rsidRDefault="00F3228A" w:rsidP="00C0712B">
      <w:pPr>
        <w:pStyle w:val="MRSchedPara4"/>
        <w:numPr>
          <w:ilvl w:val="3"/>
          <w:numId w:val="65"/>
        </w:numPr>
        <w:spacing w:line="240" w:lineRule="auto"/>
        <w:rPr>
          <w:rFonts w:cs="Arial"/>
        </w:rPr>
      </w:pPr>
      <w:r w:rsidRPr="00CF01A6">
        <w:rPr>
          <w:rFonts w:cs="Arial"/>
        </w:rPr>
        <w:t>the Price List, any proposed new Pricing Information and/or forecast cost and to have confidence that these are based on justifiable numbers and appropriate forecasting techniques; and</w:t>
      </w:r>
    </w:p>
    <w:p w14:paraId="33A6DDD0" w14:textId="77777777" w:rsidR="00F3228A" w:rsidRPr="00CF01A6" w:rsidRDefault="00F3228A" w:rsidP="00C0712B">
      <w:pPr>
        <w:pStyle w:val="MRSchedPara4"/>
        <w:numPr>
          <w:ilvl w:val="3"/>
          <w:numId w:val="65"/>
        </w:numPr>
        <w:spacing w:line="240" w:lineRule="auto"/>
        <w:rPr>
          <w:rFonts w:cs="Arial"/>
        </w:rPr>
      </w:pPr>
      <w:r w:rsidRPr="00CF01A6">
        <w:rPr>
          <w:rFonts w:cs="Arial"/>
        </w:rPr>
        <w:t>for both Parties to agree the quantitative impact of any Contract Changes that affect ongoing costs and to identify how these could be mitigated and/or reflected in the Price List;</w:t>
      </w:r>
    </w:p>
    <w:p w14:paraId="23984BEE" w14:textId="77777777" w:rsidR="00F3228A" w:rsidRPr="00CF01A6" w:rsidRDefault="00F3228A" w:rsidP="000E64EF">
      <w:pPr>
        <w:pStyle w:val="MRSchedPara3"/>
        <w:spacing w:line="240" w:lineRule="auto"/>
        <w:rPr>
          <w:rFonts w:cs="Arial"/>
        </w:rPr>
      </w:pPr>
      <w:r w:rsidRPr="00CF01A6">
        <w:rPr>
          <w:rFonts w:cs="Arial"/>
        </w:rPr>
        <w:t>for both Parties to be able to:</w:t>
      </w:r>
    </w:p>
    <w:p w14:paraId="24A5BB5C" w14:textId="77777777" w:rsidR="00F3228A" w:rsidRPr="00CF01A6" w:rsidRDefault="00F3228A" w:rsidP="00C0712B">
      <w:pPr>
        <w:pStyle w:val="MRSchedPara4"/>
        <w:numPr>
          <w:ilvl w:val="3"/>
          <w:numId w:val="64"/>
        </w:numPr>
        <w:spacing w:line="240" w:lineRule="auto"/>
        <w:rPr>
          <w:rFonts w:cs="Arial"/>
        </w:rPr>
      </w:pPr>
      <w:r w:rsidRPr="00CF01A6">
        <w:rPr>
          <w:rFonts w:cs="Arial"/>
        </w:rPr>
        <w:t>review, address issues with and re-forecast progress in relation to the provision of the Services and/or System Integrator Deliverables; and</w:t>
      </w:r>
    </w:p>
    <w:p w14:paraId="0511805B" w14:textId="77777777" w:rsidR="00F3228A" w:rsidRPr="00CF01A6" w:rsidRDefault="00F3228A" w:rsidP="00C0712B">
      <w:pPr>
        <w:pStyle w:val="MRSchedPara4"/>
        <w:numPr>
          <w:ilvl w:val="3"/>
          <w:numId w:val="64"/>
        </w:numPr>
        <w:spacing w:line="240" w:lineRule="auto"/>
        <w:rPr>
          <w:rFonts w:cs="Arial"/>
        </w:rPr>
      </w:pPr>
      <w:r w:rsidRPr="00CF01A6">
        <w:rPr>
          <w:rFonts w:cs="Arial"/>
        </w:rPr>
        <w:t>to challenge each other with ideas for efficiency and improvements; and</w:t>
      </w:r>
    </w:p>
    <w:p w14:paraId="0B75E4ED" w14:textId="77777777" w:rsidR="00F3228A" w:rsidRPr="00CF01A6" w:rsidRDefault="00F3228A" w:rsidP="000E64EF">
      <w:pPr>
        <w:pStyle w:val="MRSchedPara3"/>
        <w:spacing w:line="240" w:lineRule="auto"/>
        <w:rPr>
          <w:rFonts w:cs="Arial"/>
        </w:rPr>
      </w:pPr>
      <w:r w:rsidRPr="00CF01A6">
        <w:rPr>
          <w:rFonts w:cs="Arial"/>
        </w:rPr>
        <w:lastRenderedPageBreak/>
        <w:t xml:space="preserve">to enable the Authority to demonstrate that it is achieving value for money for the </w:t>
      </w:r>
      <w:proofErr w:type="gramStart"/>
      <w:r w:rsidRPr="00CF01A6">
        <w:rPr>
          <w:rFonts w:cs="Arial"/>
        </w:rPr>
        <w:t>tax payer</w:t>
      </w:r>
      <w:proofErr w:type="gramEnd"/>
      <w:r w:rsidRPr="00CF01A6">
        <w:rPr>
          <w:rFonts w:cs="Arial"/>
        </w:rPr>
        <w:t xml:space="preserve"> relative to current market prices,</w:t>
      </w:r>
    </w:p>
    <w:p w14:paraId="44DBFE9C" w14:textId="77777777" w:rsidR="00F3228A" w:rsidRPr="00CF01A6" w:rsidRDefault="00F3228A" w:rsidP="00F3228A">
      <w:pPr>
        <w:pStyle w:val="ZClauses11"/>
        <w:numPr>
          <w:ilvl w:val="0"/>
          <w:numId w:val="0"/>
        </w:numPr>
        <w:ind w:left="1134"/>
        <w:jc w:val="both"/>
        <w:rPr>
          <w:rFonts w:cs="Arial"/>
        </w:rPr>
      </w:pPr>
      <w:r w:rsidRPr="00CF01A6">
        <w:rPr>
          <w:rFonts w:cs="Arial"/>
        </w:rPr>
        <w:t>(together the “</w:t>
      </w:r>
      <w:r w:rsidRPr="00CF01A6">
        <w:rPr>
          <w:rFonts w:cs="Arial"/>
          <w:b/>
        </w:rPr>
        <w:t>Financial Transparency Objectives</w:t>
      </w:r>
      <w:r w:rsidRPr="00CF01A6">
        <w:rPr>
          <w:rFonts w:cs="Arial"/>
        </w:rPr>
        <w:t>”).</w:t>
      </w:r>
    </w:p>
    <w:p w14:paraId="46C38E73" w14:textId="77777777" w:rsidR="00F3228A" w:rsidRPr="00CF01A6" w:rsidRDefault="00F3228A" w:rsidP="00C0712B">
      <w:pPr>
        <w:pStyle w:val="MRSchedPara2"/>
        <w:numPr>
          <w:ilvl w:val="1"/>
          <w:numId w:val="62"/>
        </w:numPr>
        <w:spacing w:line="240" w:lineRule="auto"/>
        <w:rPr>
          <w:rFonts w:cs="Arial"/>
        </w:rPr>
      </w:pPr>
      <w:r w:rsidRPr="00CF01A6">
        <w:rPr>
          <w:rFonts w:cs="Arial"/>
        </w:rPr>
        <w:t>The System Integrator acknowledges the importance to the Authority of the Financial Transparency Objectives and the Authority’s need for complete transparency in the way in which any Firm Price, Milestone Price and/or any element of the Pricing Information is calculated.</w:t>
      </w:r>
    </w:p>
    <w:p w14:paraId="573C9B35" w14:textId="77777777" w:rsidR="00F3228A" w:rsidRPr="00CF01A6" w:rsidRDefault="00F3228A" w:rsidP="00C0712B">
      <w:pPr>
        <w:pStyle w:val="MRSchedPara1"/>
        <w:numPr>
          <w:ilvl w:val="0"/>
          <w:numId w:val="63"/>
        </w:numPr>
        <w:spacing w:line="240" w:lineRule="auto"/>
        <w:rPr>
          <w:rFonts w:cs="Arial"/>
        </w:rPr>
      </w:pPr>
      <w:r w:rsidRPr="00CF01A6">
        <w:rPr>
          <w:rFonts w:cs="Arial"/>
        </w:rPr>
        <w:t>Adjustments to Firm Prices</w:t>
      </w:r>
    </w:p>
    <w:p w14:paraId="4B1B1A64" w14:textId="26824272" w:rsidR="00F3228A" w:rsidRPr="00CF01A6" w:rsidRDefault="00F3228A" w:rsidP="00C0712B">
      <w:pPr>
        <w:pStyle w:val="MRSchedPara2"/>
        <w:numPr>
          <w:ilvl w:val="1"/>
          <w:numId w:val="62"/>
        </w:numPr>
        <w:spacing w:line="240" w:lineRule="auto"/>
        <w:rPr>
          <w:rFonts w:cs="Arial"/>
        </w:rPr>
      </w:pPr>
      <w:r w:rsidRPr="00CF01A6">
        <w:rPr>
          <w:rFonts w:cs="Arial"/>
        </w:rPr>
        <w:t xml:space="preserve">Subject to paragraph </w:t>
      </w:r>
      <w:r w:rsidRPr="00CF01A6">
        <w:rPr>
          <w:rFonts w:cs="Arial"/>
        </w:rPr>
        <w:fldChar w:fldCharType="begin"/>
      </w:r>
      <w:r w:rsidRPr="00CF01A6">
        <w:rPr>
          <w:rFonts w:cs="Arial"/>
        </w:rPr>
        <w:instrText xml:space="preserve"> REF _Ref79599528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7</w:t>
      </w:r>
      <w:r w:rsidRPr="00CF01A6">
        <w:rPr>
          <w:rFonts w:cs="Arial"/>
        </w:rPr>
        <w:fldChar w:fldCharType="end"/>
      </w:r>
      <w:r w:rsidRPr="00CF01A6">
        <w:rPr>
          <w:rFonts w:cs="Arial"/>
        </w:rPr>
        <w:t xml:space="preserve"> (</w:t>
      </w:r>
      <w:r w:rsidRPr="00CF01A6">
        <w:rPr>
          <w:rFonts w:cs="Arial"/>
          <w:i/>
        </w:rPr>
        <w:t>Variation of Price</w:t>
      </w:r>
      <w:r w:rsidR="005A03AF">
        <w:rPr>
          <w:rFonts w:cs="Arial"/>
        </w:rPr>
        <w:t>)</w:t>
      </w:r>
      <w:r w:rsidRPr="00CF01A6">
        <w:rPr>
          <w:rFonts w:cs="Arial"/>
        </w:rPr>
        <w:t xml:space="preserve"> of this Part 2 of </w:t>
      </w:r>
      <w:r w:rsidRPr="00CF01A6">
        <w:rPr>
          <w:rFonts w:cs="Arial"/>
        </w:rPr>
        <w:fldChar w:fldCharType="begin"/>
      </w:r>
      <w:r w:rsidRPr="00CF01A6">
        <w:rPr>
          <w:rFonts w:cs="Arial"/>
        </w:rPr>
        <w:instrText xml:space="preserve"> REF _Ref79592385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Schedule 7</w:t>
      </w:r>
      <w:r w:rsidRPr="00CF01A6">
        <w:rPr>
          <w:rFonts w:cs="Arial"/>
        </w:rPr>
        <w:fldChar w:fldCharType="end"/>
      </w:r>
      <w:r w:rsidRPr="00CF01A6">
        <w:rPr>
          <w:rFonts w:cs="Arial"/>
        </w:rPr>
        <w:t xml:space="preserve"> (</w:t>
      </w:r>
      <w:r w:rsidRPr="00CF01A6">
        <w:rPr>
          <w:rFonts w:cs="Arial"/>
          <w:i/>
        </w:rPr>
        <w:t>Pricing and Payment</w:t>
      </w:r>
      <w:r w:rsidRPr="00CF01A6">
        <w:rPr>
          <w:rFonts w:cs="Arial"/>
        </w:rPr>
        <w:t>), the System Integrator agrees that notwithstanding anything to the contrary in this Contract:</w:t>
      </w:r>
    </w:p>
    <w:p w14:paraId="69D05BDF" w14:textId="77777777" w:rsidR="00F3228A" w:rsidRPr="00CF01A6" w:rsidRDefault="00F3228A" w:rsidP="000E64EF">
      <w:pPr>
        <w:pStyle w:val="MRSchedPara3"/>
        <w:spacing w:line="240" w:lineRule="auto"/>
        <w:rPr>
          <w:rFonts w:cs="Arial"/>
        </w:rPr>
      </w:pPr>
      <w:r w:rsidRPr="00CF01A6">
        <w:rPr>
          <w:rFonts w:cs="Arial"/>
        </w:rPr>
        <w:t>the Exit Costs; and/or</w:t>
      </w:r>
    </w:p>
    <w:p w14:paraId="79616947" w14:textId="77777777" w:rsidR="00F3228A" w:rsidRPr="00CF01A6" w:rsidRDefault="00F3228A" w:rsidP="000E64EF">
      <w:pPr>
        <w:pStyle w:val="MRSchedPara3"/>
        <w:spacing w:line="240" w:lineRule="auto"/>
        <w:rPr>
          <w:rFonts w:cs="Arial"/>
        </w:rPr>
      </w:pPr>
      <w:r w:rsidRPr="00CF01A6">
        <w:rPr>
          <w:rFonts w:cs="Arial"/>
        </w:rPr>
        <w:t>the Pricing Information,</w:t>
      </w:r>
    </w:p>
    <w:p w14:paraId="2910BEE2" w14:textId="77777777" w:rsidR="00F3228A" w:rsidRPr="00CF01A6" w:rsidRDefault="00F3228A" w:rsidP="00F3228A">
      <w:pPr>
        <w:pStyle w:val="MRSchedPara3"/>
        <w:numPr>
          <w:ilvl w:val="0"/>
          <w:numId w:val="0"/>
        </w:numPr>
        <w:spacing w:line="240" w:lineRule="auto"/>
        <w:ind w:left="720"/>
        <w:rPr>
          <w:rFonts w:cs="Arial"/>
        </w:rPr>
      </w:pPr>
      <w:r w:rsidRPr="00CF01A6">
        <w:rPr>
          <w:rFonts w:cs="Arial"/>
        </w:rPr>
        <w:t>shall not be increased during the Contract Period and/or otherwise be subject to adjustment, other than in relation to an approved System Integrator Change Proposal and only where and to the extent that such approved System Integrator Change Proposal (as the case may be) expressly contemplates an increase in the Exit Costs and/or the Pricing Information (as the case may be).</w:t>
      </w:r>
    </w:p>
    <w:p w14:paraId="0277A1C6" w14:textId="77777777" w:rsidR="00F3228A" w:rsidRPr="00CF01A6" w:rsidRDefault="00F3228A" w:rsidP="00C0712B">
      <w:pPr>
        <w:pStyle w:val="MRSchedPara1"/>
        <w:numPr>
          <w:ilvl w:val="0"/>
          <w:numId w:val="63"/>
        </w:numPr>
        <w:spacing w:line="240" w:lineRule="auto"/>
        <w:rPr>
          <w:rFonts w:cs="Arial"/>
        </w:rPr>
      </w:pPr>
      <w:bookmarkStart w:id="98" w:name="_Ref79599528"/>
      <w:r w:rsidRPr="00CF01A6">
        <w:rPr>
          <w:rFonts w:cs="Arial"/>
        </w:rPr>
        <w:t>Variation of Price</w:t>
      </w:r>
      <w:bookmarkEnd w:id="98"/>
    </w:p>
    <w:p w14:paraId="4285C8D9" w14:textId="77777777" w:rsidR="00F3228A" w:rsidRPr="00CF01A6" w:rsidRDefault="00F3228A" w:rsidP="00C0712B">
      <w:pPr>
        <w:pStyle w:val="MRSchedPara2"/>
        <w:numPr>
          <w:ilvl w:val="1"/>
          <w:numId w:val="62"/>
        </w:numPr>
        <w:spacing w:line="240" w:lineRule="auto"/>
        <w:rPr>
          <w:rStyle w:val="normaltextrun"/>
          <w:rFonts w:cs="Arial"/>
        </w:rPr>
      </w:pPr>
      <w:r w:rsidRPr="00CF01A6">
        <w:rPr>
          <w:rStyle w:val="normaltextrun"/>
          <w:rFonts w:cs="Arial"/>
          <w:color w:val="000000"/>
        </w:rPr>
        <w:t>The Parties agree that until the Switch Date, the:</w:t>
      </w:r>
    </w:p>
    <w:p w14:paraId="21771536" w14:textId="77777777" w:rsidR="00F3228A" w:rsidRPr="00CF01A6" w:rsidRDefault="00F3228A" w:rsidP="000E64EF">
      <w:pPr>
        <w:pStyle w:val="MRSchedPara3"/>
        <w:spacing w:line="240" w:lineRule="auto"/>
        <w:rPr>
          <w:rStyle w:val="normaltextrun"/>
          <w:rFonts w:cs="Arial"/>
          <w:color w:val="000000"/>
        </w:rPr>
      </w:pPr>
      <w:r w:rsidRPr="00CF01A6">
        <w:rPr>
          <w:rFonts w:cs="Arial"/>
        </w:rPr>
        <w:t>Exit Costs (provided that such costs are incurred after the Switch Date</w:t>
      </w:r>
      <w:r w:rsidRPr="00CF01A6">
        <w:rPr>
          <w:rStyle w:val="normaltextrun"/>
          <w:rFonts w:cs="Arial"/>
          <w:color w:val="000000"/>
        </w:rPr>
        <w:t>); and</w:t>
      </w:r>
    </w:p>
    <w:p w14:paraId="70758411" w14:textId="77777777" w:rsidR="00F3228A" w:rsidRPr="00CF01A6" w:rsidRDefault="00F3228A" w:rsidP="000E64EF">
      <w:pPr>
        <w:pStyle w:val="MRSchedPara3"/>
        <w:spacing w:line="240" w:lineRule="auto"/>
        <w:rPr>
          <w:rFonts w:cs="Arial"/>
        </w:rPr>
      </w:pPr>
      <w:r w:rsidRPr="00CF01A6">
        <w:rPr>
          <w:rFonts w:cs="Arial"/>
        </w:rPr>
        <w:t xml:space="preserve">the Pricing Information,  </w:t>
      </w:r>
    </w:p>
    <w:p w14:paraId="67587D01" w14:textId="77777777" w:rsidR="00F3228A" w:rsidRPr="00CF01A6" w:rsidRDefault="00F3228A" w:rsidP="00F3228A">
      <w:pPr>
        <w:pStyle w:val="MRSchedPara3"/>
        <w:numPr>
          <w:ilvl w:val="0"/>
          <w:numId w:val="0"/>
        </w:numPr>
        <w:spacing w:line="240" w:lineRule="auto"/>
        <w:ind w:left="720"/>
        <w:rPr>
          <w:rFonts w:cs="Arial"/>
        </w:rPr>
      </w:pPr>
      <w:r w:rsidRPr="00CF01A6">
        <w:rPr>
          <w:rStyle w:val="normaltextrun"/>
          <w:rFonts w:cs="Arial"/>
          <w:color w:val="000000"/>
        </w:rPr>
        <w:t xml:space="preserve">will be FIRM Prices and will not </w:t>
      </w:r>
      <w:r w:rsidRPr="00CF01A6">
        <w:rPr>
          <w:rFonts w:cs="Arial"/>
        </w:rPr>
        <w:t>otherwise be subject to adjustment, other than in relation to an approved System Integrator Change Proposal and only where and to the extent that such approved System Integrator Change Proposal (as the case may be) expressly contemplates an increase in the Exit Costs and/or the Pricing Information (as the case may be).</w:t>
      </w:r>
    </w:p>
    <w:p w14:paraId="48C080E1" w14:textId="77777777" w:rsidR="00F3228A" w:rsidRPr="00CF01A6" w:rsidRDefault="00F3228A" w:rsidP="00C0712B">
      <w:pPr>
        <w:pStyle w:val="MRSchedPara2"/>
        <w:numPr>
          <w:ilvl w:val="1"/>
          <w:numId w:val="62"/>
        </w:numPr>
        <w:spacing w:line="240" w:lineRule="auto"/>
        <w:rPr>
          <w:rStyle w:val="normaltextrun"/>
          <w:rFonts w:cs="Arial"/>
        </w:rPr>
      </w:pPr>
      <w:bookmarkStart w:id="99" w:name="_Ref79599679"/>
      <w:r w:rsidRPr="00CF01A6">
        <w:rPr>
          <w:rStyle w:val="normaltextrun"/>
          <w:rFonts w:cs="Arial"/>
          <w:color w:val="000000"/>
        </w:rPr>
        <w:t>The Parties agree that from the Switch Date, the:</w:t>
      </w:r>
      <w:bookmarkEnd w:id="99"/>
    </w:p>
    <w:p w14:paraId="1C1D18B3" w14:textId="77777777" w:rsidR="00F3228A" w:rsidRPr="00CF01A6" w:rsidRDefault="00F3228A" w:rsidP="000E64EF">
      <w:pPr>
        <w:pStyle w:val="MRSchedPara3"/>
        <w:spacing w:line="240" w:lineRule="auto"/>
        <w:rPr>
          <w:rStyle w:val="normaltextrun"/>
          <w:rFonts w:cs="Arial"/>
          <w:color w:val="000000"/>
        </w:rPr>
      </w:pPr>
      <w:r w:rsidRPr="00CF01A6">
        <w:rPr>
          <w:rFonts w:cs="Arial"/>
        </w:rPr>
        <w:t>Exit Costs (provided that such costs are incurred after the Switch Date</w:t>
      </w:r>
      <w:r w:rsidRPr="00CF01A6">
        <w:rPr>
          <w:rStyle w:val="normaltextrun"/>
          <w:rFonts w:cs="Arial"/>
          <w:color w:val="000000"/>
        </w:rPr>
        <w:t>); and</w:t>
      </w:r>
    </w:p>
    <w:p w14:paraId="23494027" w14:textId="77777777" w:rsidR="00F3228A" w:rsidRPr="00CF01A6" w:rsidRDefault="00F3228A" w:rsidP="000E64EF">
      <w:pPr>
        <w:pStyle w:val="MRSchedPara3"/>
        <w:spacing w:line="240" w:lineRule="auto"/>
        <w:rPr>
          <w:rFonts w:cs="Arial"/>
        </w:rPr>
      </w:pPr>
      <w:r w:rsidRPr="00CF01A6">
        <w:rPr>
          <w:rFonts w:cs="Arial"/>
        </w:rPr>
        <w:t xml:space="preserve">the Pricing Information,  </w:t>
      </w:r>
    </w:p>
    <w:p w14:paraId="4C2EE9B1" w14:textId="33F31FF1" w:rsidR="00F3228A" w:rsidRPr="00CF01A6" w:rsidRDefault="00F3228A" w:rsidP="00F3228A">
      <w:pPr>
        <w:pStyle w:val="MRSchedPara3"/>
        <w:numPr>
          <w:ilvl w:val="0"/>
          <w:numId w:val="0"/>
        </w:numPr>
        <w:spacing w:line="240" w:lineRule="auto"/>
        <w:ind w:left="720"/>
        <w:rPr>
          <w:rStyle w:val="normaltextrun"/>
          <w:rFonts w:cs="Arial"/>
          <w:color w:val="000000"/>
        </w:rPr>
      </w:pPr>
      <w:r w:rsidRPr="00CF01A6">
        <w:rPr>
          <w:rStyle w:val="normaltextrun"/>
          <w:rFonts w:cs="Arial"/>
          <w:color w:val="000000"/>
        </w:rPr>
        <w:t xml:space="preserve">will be FIXED at Contract Year 1 price levels and shall be varied in accordance with the pricing formula in paragraph </w:t>
      </w:r>
      <w:r w:rsidRPr="00CF01A6">
        <w:rPr>
          <w:rStyle w:val="normaltextrun"/>
          <w:rFonts w:cs="Arial"/>
          <w:color w:val="000000"/>
        </w:rPr>
        <w:fldChar w:fldCharType="begin"/>
      </w:r>
      <w:r w:rsidRPr="00CF01A6">
        <w:rPr>
          <w:rStyle w:val="normaltextrun"/>
          <w:rFonts w:cs="Arial"/>
          <w:color w:val="000000"/>
        </w:rPr>
        <w:instrText xml:space="preserve"> REF _Ref79599661 \r \h </w:instrText>
      </w:r>
      <w:r w:rsidR="00CF01A6" w:rsidRPr="00CF01A6">
        <w:rPr>
          <w:rStyle w:val="normaltextrun"/>
          <w:rFonts w:cs="Arial"/>
          <w:color w:val="000000"/>
        </w:rPr>
        <w:instrText xml:space="preserve"> \* MERGEFORMAT </w:instrText>
      </w:r>
      <w:r w:rsidRPr="00CF01A6">
        <w:rPr>
          <w:rStyle w:val="normaltextrun"/>
          <w:rFonts w:cs="Arial"/>
          <w:color w:val="000000"/>
        </w:rPr>
      </w:r>
      <w:r w:rsidRPr="00CF01A6">
        <w:rPr>
          <w:rStyle w:val="normaltextrun"/>
          <w:rFonts w:cs="Arial"/>
          <w:color w:val="000000"/>
        </w:rPr>
        <w:fldChar w:fldCharType="separate"/>
      </w:r>
      <w:r w:rsidR="00541754">
        <w:rPr>
          <w:rStyle w:val="normaltextrun"/>
          <w:rFonts w:cs="Arial"/>
          <w:color w:val="000000"/>
        </w:rPr>
        <w:t>7.4</w:t>
      </w:r>
      <w:r w:rsidRPr="00CF01A6">
        <w:rPr>
          <w:rStyle w:val="normaltextrun"/>
          <w:rFonts w:cs="Arial"/>
          <w:color w:val="000000"/>
        </w:rPr>
        <w:fldChar w:fldCharType="end"/>
      </w:r>
      <w:r w:rsidRPr="00CF01A6">
        <w:rPr>
          <w:rStyle w:val="normaltextrun"/>
          <w:rFonts w:cs="Arial"/>
          <w:color w:val="000000"/>
        </w:rPr>
        <w:t xml:space="preserve"> below.  </w:t>
      </w:r>
    </w:p>
    <w:p w14:paraId="3EC7F6C1" w14:textId="77777777" w:rsidR="00F3228A" w:rsidRPr="00CF01A6" w:rsidRDefault="00F3228A" w:rsidP="00C0712B">
      <w:pPr>
        <w:pStyle w:val="MRSchedPara2"/>
        <w:numPr>
          <w:ilvl w:val="1"/>
          <w:numId w:val="62"/>
        </w:numPr>
        <w:spacing w:line="240" w:lineRule="auto"/>
        <w:rPr>
          <w:rStyle w:val="normaltextrun"/>
          <w:rFonts w:cs="Arial"/>
        </w:rPr>
      </w:pPr>
      <w:bookmarkStart w:id="100" w:name="_Ref79599684"/>
      <w:r w:rsidRPr="00CF01A6">
        <w:rPr>
          <w:rStyle w:val="normaltextrun"/>
          <w:rFonts w:cs="Arial"/>
          <w:color w:val="000000"/>
        </w:rPr>
        <w:t>For the purposes of:</w:t>
      </w:r>
      <w:bookmarkEnd w:id="100"/>
    </w:p>
    <w:p w14:paraId="18522095" w14:textId="31588937" w:rsidR="00F3228A" w:rsidRPr="00CF01A6" w:rsidRDefault="00F3228A" w:rsidP="000E64EF">
      <w:pPr>
        <w:pStyle w:val="MRSchedPara3"/>
        <w:spacing w:line="240" w:lineRule="auto"/>
        <w:rPr>
          <w:rStyle w:val="normaltextrun"/>
          <w:rFonts w:cs="Arial"/>
        </w:rPr>
      </w:pPr>
      <w:r w:rsidRPr="00CF01A6">
        <w:rPr>
          <w:rStyle w:val="normaltextrun"/>
          <w:rFonts w:cs="Arial"/>
        </w:rPr>
        <w:t xml:space="preserve">calculating </w:t>
      </w:r>
      <w:r w:rsidR="002A7A61" w:rsidRPr="00CF01A6">
        <w:rPr>
          <w:rStyle w:val="normaltextrun"/>
          <w:rFonts w:cs="Arial"/>
        </w:rPr>
        <w:t xml:space="preserve">the Core Service Fee, </w:t>
      </w:r>
      <w:r w:rsidR="00525EEE">
        <w:rPr>
          <w:rStyle w:val="normaltextrun"/>
          <w:rFonts w:cs="Arial"/>
        </w:rPr>
        <w:t>the In-</w:t>
      </w:r>
      <w:r w:rsidRPr="00CF01A6">
        <w:rPr>
          <w:rStyle w:val="normaltextrun"/>
          <w:rFonts w:cs="Arial"/>
        </w:rPr>
        <w:t xml:space="preserve">Service Support Fee </w:t>
      </w:r>
      <w:r w:rsidR="002A7A61" w:rsidRPr="00CF01A6">
        <w:rPr>
          <w:rStyle w:val="normaltextrun"/>
          <w:rFonts w:cs="Arial"/>
        </w:rPr>
        <w:t xml:space="preserve">and the Training Fee </w:t>
      </w:r>
      <w:r w:rsidRPr="00CF01A6">
        <w:rPr>
          <w:rStyle w:val="normaltextrun"/>
          <w:rFonts w:cs="Arial"/>
        </w:rPr>
        <w:t>under Task Order 4; and</w:t>
      </w:r>
    </w:p>
    <w:p w14:paraId="21B8BF22" w14:textId="77777777" w:rsidR="00F3228A" w:rsidRPr="00CF01A6" w:rsidRDefault="00F3228A" w:rsidP="000E64EF">
      <w:pPr>
        <w:pStyle w:val="MRSchedPara3"/>
        <w:spacing w:line="240" w:lineRule="auto"/>
        <w:rPr>
          <w:rStyle w:val="normaltextrun"/>
          <w:rFonts w:cs="Arial"/>
        </w:rPr>
      </w:pPr>
      <w:r w:rsidRPr="00CF01A6">
        <w:rPr>
          <w:rStyle w:val="normaltextrun"/>
          <w:rFonts w:cs="Arial"/>
          <w:color w:val="000000"/>
        </w:rPr>
        <w:lastRenderedPageBreak/>
        <w:t>agreeing Firm Prices for each Ad Hoc Task Order and CIC Task Order,</w:t>
      </w:r>
    </w:p>
    <w:p w14:paraId="47894E5F" w14:textId="2A02583E" w:rsidR="00F3228A" w:rsidRPr="00CF01A6" w:rsidRDefault="00F3228A" w:rsidP="00F3228A">
      <w:pPr>
        <w:pStyle w:val="MRSchedPara3"/>
        <w:numPr>
          <w:ilvl w:val="0"/>
          <w:numId w:val="0"/>
        </w:numPr>
        <w:spacing w:line="240" w:lineRule="auto"/>
        <w:ind w:left="720"/>
        <w:textAlignment w:val="baseline"/>
        <w:rPr>
          <w:rStyle w:val="normaltextrun"/>
          <w:rFonts w:cs="Arial"/>
          <w:color w:val="000000"/>
        </w:rPr>
      </w:pPr>
      <w:r w:rsidRPr="00CF01A6">
        <w:rPr>
          <w:rStyle w:val="normaltextrun"/>
          <w:rFonts w:cs="Arial"/>
          <w:color w:val="000000"/>
        </w:rPr>
        <w:t xml:space="preserve">from the Switch Date to the Expiry Date or the Termination Date (as the case may be), the price formula in paragraph </w:t>
      </w:r>
      <w:r w:rsidRPr="00CF01A6">
        <w:rPr>
          <w:rStyle w:val="normaltextrun"/>
          <w:rFonts w:cs="Arial"/>
          <w:color w:val="000000"/>
        </w:rPr>
        <w:fldChar w:fldCharType="begin"/>
      </w:r>
      <w:r w:rsidRPr="00CF01A6">
        <w:rPr>
          <w:rStyle w:val="normaltextrun"/>
          <w:rFonts w:cs="Arial"/>
          <w:color w:val="000000"/>
        </w:rPr>
        <w:instrText xml:space="preserve"> REF _Ref79599661 \r \h </w:instrText>
      </w:r>
      <w:r w:rsidR="00CF01A6" w:rsidRPr="00CF01A6">
        <w:rPr>
          <w:rStyle w:val="normaltextrun"/>
          <w:rFonts w:cs="Arial"/>
          <w:color w:val="000000"/>
        </w:rPr>
        <w:instrText xml:space="preserve"> \* MERGEFORMAT </w:instrText>
      </w:r>
      <w:r w:rsidRPr="00CF01A6">
        <w:rPr>
          <w:rStyle w:val="normaltextrun"/>
          <w:rFonts w:cs="Arial"/>
          <w:color w:val="000000"/>
        </w:rPr>
      </w:r>
      <w:r w:rsidRPr="00CF01A6">
        <w:rPr>
          <w:rStyle w:val="normaltextrun"/>
          <w:rFonts w:cs="Arial"/>
          <w:color w:val="000000"/>
        </w:rPr>
        <w:fldChar w:fldCharType="separate"/>
      </w:r>
      <w:r w:rsidR="00541754">
        <w:rPr>
          <w:rStyle w:val="normaltextrun"/>
          <w:rFonts w:cs="Arial"/>
          <w:color w:val="000000"/>
        </w:rPr>
        <w:t>7.4</w:t>
      </w:r>
      <w:r w:rsidRPr="00CF01A6">
        <w:rPr>
          <w:rStyle w:val="normaltextrun"/>
          <w:rFonts w:cs="Arial"/>
          <w:color w:val="000000"/>
        </w:rPr>
        <w:fldChar w:fldCharType="end"/>
      </w:r>
      <w:r w:rsidRPr="00CF01A6">
        <w:rPr>
          <w:rStyle w:val="normaltextrun"/>
          <w:rFonts w:cs="Arial"/>
          <w:color w:val="000000"/>
        </w:rPr>
        <w:t xml:space="preserve"> below shall apply.</w:t>
      </w:r>
    </w:p>
    <w:p w14:paraId="7990763D" w14:textId="4E5CFD55" w:rsidR="00F3228A" w:rsidRPr="00CF01A6" w:rsidRDefault="00F3228A" w:rsidP="00C0712B">
      <w:pPr>
        <w:pStyle w:val="MRSchedPara2"/>
        <w:numPr>
          <w:ilvl w:val="1"/>
          <w:numId w:val="62"/>
        </w:numPr>
        <w:spacing w:line="240" w:lineRule="auto"/>
        <w:rPr>
          <w:rFonts w:cs="Arial"/>
        </w:rPr>
      </w:pPr>
      <w:bookmarkStart w:id="101" w:name="_Ref79599661"/>
      <w:r w:rsidRPr="00CF01A6">
        <w:rPr>
          <w:rFonts w:cs="Arial"/>
        </w:rPr>
        <w:t xml:space="preserve">The pricing formula referred to in paragraphs </w:t>
      </w:r>
      <w:r w:rsidRPr="00CF01A6">
        <w:rPr>
          <w:rFonts w:cs="Arial"/>
        </w:rPr>
        <w:fldChar w:fldCharType="begin"/>
      </w:r>
      <w:r w:rsidRPr="00CF01A6">
        <w:rPr>
          <w:rFonts w:cs="Arial"/>
        </w:rPr>
        <w:instrText xml:space="preserve"> REF _Ref79599679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7.2</w:t>
      </w:r>
      <w:r w:rsidRPr="00CF01A6">
        <w:rPr>
          <w:rFonts w:cs="Arial"/>
        </w:rPr>
        <w:fldChar w:fldCharType="end"/>
      </w:r>
      <w:r w:rsidRPr="00CF01A6">
        <w:rPr>
          <w:rFonts w:cs="Arial"/>
        </w:rPr>
        <w:t xml:space="preserve"> and </w:t>
      </w:r>
      <w:r w:rsidRPr="00CF01A6">
        <w:rPr>
          <w:rFonts w:cs="Arial"/>
        </w:rPr>
        <w:fldChar w:fldCharType="begin"/>
      </w:r>
      <w:r w:rsidRPr="00CF01A6">
        <w:rPr>
          <w:rFonts w:cs="Arial"/>
        </w:rPr>
        <w:instrText xml:space="preserve"> REF _Ref79599684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7.3</w:t>
      </w:r>
      <w:r w:rsidRPr="00CF01A6">
        <w:rPr>
          <w:rFonts w:cs="Arial"/>
        </w:rPr>
        <w:fldChar w:fldCharType="end"/>
      </w:r>
      <w:r w:rsidRPr="00CF01A6">
        <w:rPr>
          <w:rFonts w:cs="Arial"/>
        </w:rPr>
        <w:t xml:space="preserve"> above is as follows:</w:t>
      </w:r>
      <w:bookmarkEnd w:id="101"/>
      <w:r w:rsidRPr="00CF01A6">
        <w:rPr>
          <w:rFonts w:cs="Arial"/>
        </w:rPr>
        <w:t xml:space="preserve"> </w:t>
      </w:r>
    </w:p>
    <w:p w14:paraId="3614F94C" w14:textId="77777777" w:rsidR="00F3228A" w:rsidRPr="00CF01A6" w:rsidRDefault="00F3228A" w:rsidP="00F3228A">
      <w:pPr>
        <w:spacing w:line="240" w:lineRule="auto"/>
        <w:ind w:left="709"/>
        <w:rPr>
          <w:rFonts w:cs="Arial"/>
          <w:b/>
        </w:rPr>
      </w:pPr>
      <w:r w:rsidRPr="00CF01A6">
        <w:rPr>
          <w:rFonts w:cs="Arial"/>
          <w:b/>
        </w:rPr>
        <w:t>V = P(</w:t>
      </w:r>
      <w:proofErr w:type="spellStart"/>
      <w:r w:rsidRPr="00CF01A6">
        <w:rPr>
          <w:rFonts w:cs="Arial"/>
          <w:b/>
        </w:rPr>
        <w:t>a+b</w:t>
      </w:r>
      <w:proofErr w:type="spellEnd"/>
      <w:r w:rsidRPr="00CF01A6">
        <w:rPr>
          <w:rFonts w:cs="Arial"/>
          <w:b/>
        </w:rPr>
        <w:t>(Oi/O0)) - P  </w:t>
      </w:r>
    </w:p>
    <w:p w14:paraId="5DACAB41" w14:textId="77777777" w:rsidR="00F3228A" w:rsidRPr="00CF01A6" w:rsidRDefault="00F3228A" w:rsidP="00F3228A">
      <w:pPr>
        <w:spacing w:line="240" w:lineRule="auto"/>
        <w:ind w:left="720"/>
        <w:rPr>
          <w:rFonts w:cs="Arial"/>
          <w:color w:val="000000"/>
        </w:rPr>
      </w:pPr>
      <w:r w:rsidRPr="00CF01A6">
        <w:rPr>
          <w:rStyle w:val="normaltextrun"/>
          <w:rFonts w:cs="Arial"/>
          <w:color w:val="000000"/>
        </w:rPr>
        <w:t>where: </w:t>
      </w:r>
      <w:r w:rsidRPr="00CF01A6">
        <w:rPr>
          <w:rStyle w:val="eop"/>
          <w:rFonts w:cs="Arial"/>
          <w:color w:val="000000"/>
        </w:rPr>
        <w:t> </w:t>
      </w:r>
    </w:p>
    <w:p w14:paraId="4432C3DD" w14:textId="77777777" w:rsidR="00F3228A" w:rsidRPr="00CF01A6" w:rsidRDefault="00F3228A" w:rsidP="000E64EF">
      <w:pPr>
        <w:pStyle w:val="MRSchedPara3"/>
        <w:spacing w:line="240" w:lineRule="auto"/>
        <w:rPr>
          <w:rFonts w:cs="Arial"/>
          <w:color w:val="000000"/>
        </w:rPr>
      </w:pPr>
      <w:r w:rsidRPr="00CF01A6">
        <w:rPr>
          <w:rStyle w:val="normaltextrun"/>
          <w:rFonts w:cs="Arial"/>
          <w:b/>
          <w:color w:val="000000"/>
        </w:rPr>
        <w:t>V</w:t>
      </w:r>
      <w:r w:rsidRPr="00CF01A6">
        <w:rPr>
          <w:rStyle w:val="normaltextrun"/>
          <w:rFonts w:cs="Arial"/>
          <w:color w:val="000000"/>
        </w:rPr>
        <w:t xml:space="preserve"> is the variation of each item set out in the Pricing Information;</w:t>
      </w:r>
    </w:p>
    <w:p w14:paraId="6A90DAA9" w14:textId="77777777" w:rsidR="00F3228A" w:rsidRPr="00CF01A6" w:rsidRDefault="00F3228A" w:rsidP="000E64EF">
      <w:pPr>
        <w:pStyle w:val="MRSchedPara3"/>
        <w:spacing w:line="240" w:lineRule="auto"/>
        <w:rPr>
          <w:rFonts w:cs="Arial"/>
          <w:color w:val="000000"/>
        </w:rPr>
      </w:pPr>
      <w:r w:rsidRPr="00CF01A6">
        <w:rPr>
          <w:rStyle w:val="normaltextrun"/>
          <w:rFonts w:cs="Arial"/>
          <w:b/>
          <w:color w:val="000000"/>
        </w:rPr>
        <w:t>P</w:t>
      </w:r>
      <w:r w:rsidRPr="00CF01A6">
        <w:rPr>
          <w:rStyle w:val="normaltextrun"/>
          <w:rFonts w:cs="Arial"/>
          <w:color w:val="000000"/>
        </w:rPr>
        <w:t xml:space="preserve"> is the Contract Year 1 Firm Price for each item set out in the Pricing Information;</w:t>
      </w:r>
      <w:r w:rsidRPr="00CF01A6">
        <w:rPr>
          <w:rStyle w:val="eop"/>
          <w:rFonts w:cs="Arial"/>
          <w:color w:val="000000"/>
        </w:rPr>
        <w:t> </w:t>
      </w:r>
    </w:p>
    <w:p w14:paraId="52217C61" w14:textId="65770FC4" w:rsidR="00F3228A" w:rsidRPr="00CF01A6" w:rsidRDefault="00F3228A" w:rsidP="000E64EF">
      <w:pPr>
        <w:pStyle w:val="MRSchedPara3"/>
        <w:spacing w:line="240" w:lineRule="auto"/>
        <w:rPr>
          <w:rStyle w:val="normaltextrun"/>
          <w:rFonts w:cs="Arial"/>
          <w:color w:val="000000"/>
        </w:rPr>
      </w:pPr>
      <w:bookmarkStart w:id="102" w:name="_Ref79599694"/>
      <w:r w:rsidRPr="00CF01A6">
        <w:rPr>
          <w:rFonts w:cs="Arial"/>
          <w:b/>
        </w:rPr>
        <w:t xml:space="preserve">O0 </w:t>
      </w:r>
      <w:r w:rsidRPr="00CF01A6">
        <w:rPr>
          <w:rFonts w:cs="Arial"/>
        </w:rPr>
        <w:t>is</w:t>
      </w:r>
      <w:r w:rsidRPr="00CF01A6">
        <w:rPr>
          <w:rFonts w:cs="Arial"/>
          <w:b/>
        </w:rPr>
        <w:t xml:space="preserve"> </w:t>
      </w:r>
      <w:r w:rsidRPr="00CF01A6">
        <w:rPr>
          <w:rStyle w:val="normaltextrun"/>
          <w:rFonts w:cs="Arial"/>
          <w:color w:val="000000"/>
        </w:rPr>
        <w:t xml:space="preserve">the monthly average of </w:t>
      </w:r>
      <w:r w:rsidR="000209D5">
        <w:t>D7BT - Consumer Price Index (“</w:t>
      </w:r>
      <w:r w:rsidR="000209D5">
        <w:rPr>
          <w:b/>
        </w:rPr>
        <w:t>Index</w:t>
      </w:r>
      <w:r w:rsidR="000209D5">
        <w:t xml:space="preserve">”) </w:t>
      </w:r>
      <w:r w:rsidRPr="00CF01A6">
        <w:rPr>
          <w:rStyle w:val="normaltextrun"/>
          <w:rFonts w:cs="Arial"/>
          <w:color w:val="000000"/>
        </w:rPr>
        <w:t>for the period of 12 months prior to the Effective Date;</w:t>
      </w:r>
      <w:bookmarkEnd w:id="102"/>
    </w:p>
    <w:p w14:paraId="69AD8029" w14:textId="77777777" w:rsidR="00F3228A" w:rsidRPr="00CF01A6" w:rsidRDefault="00F3228A" w:rsidP="000E64EF">
      <w:pPr>
        <w:pStyle w:val="MRSchedPara3"/>
        <w:spacing w:line="240" w:lineRule="auto"/>
        <w:rPr>
          <w:rStyle w:val="normaltextrun"/>
          <w:rFonts w:cs="Arial"/>
          <w:color w:val="000000"/>
        </w:rPr>
      </w:pPr>
      <w:r w:rsidRPr="00CF01A6">
        <w:rPr>
          <w:rStyle w:val="normaltextrun"/>
          <w:rFonts w:cs="Arial"/>
          <w:b/>
          <w:color w:val="000000"/>
        </w:rPr>
        <w:t>Oi</w:t>
      </w:r>
      <w:r w:rsidRPr="00CF01A6">
        <w:rPr>
          <w:rStyle w:val="normaltextrun"/>
          <w:rFonts w:cs="Arial"/>
          <w:color w:val="000000"/>
        </w:rPr>
        <w:t xml:space="preserve"> is the monthly average of the Index for the period of 12 months prior to the period for which the variation is being added;</w:t>
      </w:r>
    </w:p>
    <w:p w14:paraId="401A8674" w14:textId="035407EE" w:rsidR="00F3228A" w:rsidRPr="00CF01A6" w:rsidRDefault="00F3228A" w:rsidP="000E64EF">
      <w:pPr>
        <w:pStyle w:val="MRSchedPara3"/>
        <w:spacing w:line="240" w:lineRule="auto"/>
        <w:rPr>
          <w:rStyle w:val="normaltextrun"/>
          <w:rFonts w:cs="Arial"/>
          <w:color w:val="000000"/>
        </w:rPr>
      </w:pPr>
      <w:r w:rsidRPr="00CF01A6">
        <w:rPr>
          <w:rStyle w:val="normaltextrun"/>
          <w:rFonts w:cs="Arial"/>
          <w:b/>
          <w:color w:val="000000"/>
        </w:rPr>
        <w:t xml:space="preserve">a </w:t>
      </w:r>
      <w:r w:rsidR="002907B7">
        <w:rPr>
          <w:rStyle w:val="normaltextrun"/>
          <w:rFonts w:cs="Arial"/>
          <w:color w:val="000000"/>
        </w:rPr>
        <w:t>is the non-variable element</w:t>
      </w:r>
      <w:r w:rsidRPr="00CF01A6">
        <w:rPr>
          <w:rStyle w:val="normaltextrun"/>
          <w:rFonts w:cs="Arial"/>
          <w:color w:val="000000"/>
        </w:rPr>
        <w:t xml:space="preserve"> which shall be 0.1;</w:t>
      </w:r>
    </w:p>
    <w:p w14:paraId="54A4D6A6" w14:textId="4FEAD9DC" w:rsidR="00F3228A" w:rsidRPr="00CF01A6" w:rsidRDefault="00F3228A" w:rsidP="000E64EF">
      <w:pPr>
        <w:pStyle w:val="MRSchedPara3"/>
        <w:spacing w:line="240" w:lineRule="auto"/>
        <w:rPr>
          <w:rStyle w:val="normaltextrun"/>
          <w:rFonts w:cs="Arial"/>
          <w:color w:val="000000"/>
        </w:rPr>
      </w:pPr>
      <w:r w:rsidRPr="00CF01A6">
        <w:rPr>
          <w:rStyle w:val="normaltextrun"/>
          <w:rFonts w:cs="Arial"/>
          <w:b/>
          <w:color w:val="000000"/>
        </w:rPr>
        <w:t>b</w:t>
      </w:r>
      <w:r w:rsidR="002907B7">
        <w:rPr>
          <w:rStyle w:val="normaltextrun"/>
          <w:rFonts w:cs="Arial"/>
          <w:color w:val="000000"/>
        </w:rPr>
        <w:t xml:space="preserve"> is the variable e</w:t>
      </w:r>
      <w:r w:rsidRPr="00CF01A6">
        <w:rPr>
          <w:rStyle w:val="normaltextrun"/>
          <w:rFonts w:cs="Arial"/>
          <w:color w:val="000000"/>
        </w:rPr>
        <w:t>lement which shall be 0.9; and</w:t>
      </w:r>
    </w:p>
    <w:p w14:paraId="52CB7538" w14:textId="77777777" w:rsidR="00F3228A" w:rsidRPr="00CF01A6" w:rsidRDefault="00F3228A" w:rsidP="000E64EF">
      <w:pPr>
        <w:pStyle w:val="MRSchedPara3"/>
        <w:spacing w:line="240" w:lineRule="auto"/>
        <w:rPr>
          <w:rFonts w:cs="Arial"/>
          <w:color w:val="000000"/>
        </w:rPr>
      </w:pPr>
      <w:proofErr w:type="spellStart"/>
      <w:r w:rsidRPr="00CF01A6">
        <w:rPr>
          <w:rStyle w:val="normaltextrun"/>
          <w:rFonts w:cs="Arial"/>
          <w:color w:val="000000"/>
        </w:rPr>
        <w:t>a+b</w:t>
      </w:r>
      <w:proofErr w:type="spellEnd"/>
      <w:r w:rsidRPr="00CF01A6">
        <w:rPr>
          <w:rStyle w:val="normaltextrun"/>
          <w:rFonts w:cs="Arial"/>
          <w:color w:val="000000"/>
        </w:rPr>
        <w:t>=1.</w:t>
      </w:r>
    </w:p>
    <w:p w14:paraId="625CDA28" w14:textId="08C57248" w:rsidR="00F3228A" w:rsidRPr="00CF01A6" w:rsidRDefault="00F3228A" w:rsidP="00C0712B">
      <w:pPr>
        <w:pStyle w:val="MRSchedPara2"/>
        <w:numPr>
          <w:ilvl w:val="1"/>
          <w:numId w:val="62"/>
        </w:numPr>
        <w:spacing w:line="240" w:lineRule="auto"/>
        <w:rPr>
          <w:rFonts w:cs="Arial"/>
          <w:color w:val="000000"/>
        </w:rPr>
      </w:pPr>
      <w:r w:rsidRPr="00CF01A6">
        <w:rPr>
          <w:rStyle w:val="normaltextrun"/>
          <w:rFonts w:cs="Arial"/>
          <w:color w:val="000000"/>
        </w:rPr>
        <w:t xml:space="preserve">The Index referred to in paragraph </w:t>
      </w:r>
      <w:r w:rsidRPr="00CF01A6">
        <w:rPr>
          <w:rStyle w:val="normaltextrun"/>
          <w:rFonts w:cs="Arial"/>
          <w:color w:val="000000"/>
        </w:rPr>
        <w:fldChar w:fldCharType="begin"/>
      </w:r>
      <w:r w:rsidRPr="00CF01A6">
        <w:rPr>
          <w:rStyle w:val="normaltextrun"/>
          <w:rFonts w:cs="Arial"/>
          <w:color w:val="000000"/>
        </w:rPr>
        <w:instrText xml:space="preserve"> REF _Ref79599694 \r \h </w:instrText>
      </w:r>
      <w:r w:rsidR="00CF01A6" w:rsidRPr="00CF01A6">
        <w:rPr>
          <w:rStyle w:val="normaltextrun"/>
          <w:rFonts w:cs="Arial"/>
          <w:color w:val="000000"/>
        </w:rPr>
        <w:instrText xml:space="preserve"> \* MERGEFORMAT </w:instrText>
      </w:r>
      <w:r w:rsidRPr="00CF01A6">
        <w:rPr>
          <w:rStyle w:val="normaltextrun"/>
          <w:rFonts w:cs="Arial"/>
          <w:color w:val="000000"/>
        </w:rPr>
      </w:r>
      <w:r w:rsidRPr="00CF01A6">
        <w:rPr>
          <w:rStyle w:val="normaltextrun"/>
          <w:rFonts w:cs="Arial"/>
          <w:color w:val="000000"/>
        </w:rPr>
        <w:fldChar w:fldCharType="separate"/>
      </w:r>
      <w:r w:rsidR="00541754">
        <w:rPr>
          <w:rStyle w:val="normaltextrun"/>
          <w:rFonts w:cs="Arial"/>
          <w:color w:val="000000"/>
        </w:rPr>
        <w:t>7.4.3</w:t>
      </w:r>
      <w:r w:rsidRPr="00CF01A6">
        <w:rPr>
          <w:rStyle w:val="normaltextrun"/>
          <w:rFonts w:cs="Arial"/>
          <w:color w:val="000000"/>
        </w:rPr>
        <w:fldChar w:fldCharType="end"/>
      </w:r>
      <w:r w:rsidRPr="00CF01A6">
        <w:rPr>
          <w:rStyle w:val="normaltextrun"/>
          <w:rFonts w:cs="Arial"/>
          <w:color w:val="000000"/>
        </w:rPr>
        <w:t xml:space="preserve"> shall be taken from the following Tables: </w:t>
      </w:r>
      <w:r w:rsidRPr="00CF01A6">
        <w:rPr>
          <w:rStyle w:val="eop"/>
          <w:rFonts w:cs="Arial"/>
          <w:color w:val="000000"/>
        </w:rPr>
        <w:t> </w:t>
      </w:r>
      <w:r w:rsidR="000209D5">
        <w:rPr>
          <w:color w:val="44546A"/>
        </w:rPr>
        <w:t xml:space="preserve">OUTPUT Price Index </w:t>
      </w:r>
      <w:r w:rsidR="000209D5">
        <w:t>ONS publication MM23: Dataset; Consumer Price inflation time series.</w:t>
      </w:r>
    </w:p>
    <w:p w14:paraId="1F2A1131" w14:textId="23EDB4BA" w:rsidR="00F3228A" w:rsidRPr="00CF01A6" w:rsidRDefault="00F3228A" w:rsidP="00C0712B">
      <w:pPr>
        <w:pStyle w:val="MRSchedPara2"/>
        <w:numPr>
          <w:ilvl w:val="1"/>
          <w:numId w:val="62"/>
        </w:numPr>
        <w:spacing w:line="240" w:lineRule="auto"/>
        <w:rPr>
          <w:rFonts w:cs="Arial"/>
          <w:color w:val="000000"/>
        </w:rPr>
      </w:pPr>
      <w:r w:rsidRPr="00CF01A6">
        <w:rPr>
          <w:rStyle w:val="normaltextrun"/>
          <w:rFonts w:cs="Arial"/>
          <w:color w:val="000000"/>
        </w:rPr>
        <w:t>Indices published with a ‘B’ or ‘F’ marker, or a suppressed value, in the last 3 years are not valid for</w:t>
      </w:r>
      <w:r w:rsidR="002907B7">
        <w:rPr>
          <w:rStyle w:val="normaltextrun"/>
          <w:rFonts w:cs="Arial"/>
          <w:color w:val="000000"/>
        </w:rPr>
        <w:t xml:space="preserve"> the purpose of this paragraph </w:t>
      </w:r>
      <w:r w:rsidR="002907B7">
        <w:rPr>
          <w:rStyle w:val="normaltextrun"/>
          <w:rFonts w:cs="Arial"/>
          <w:color w:val="000000"/>
        </w:rPr>
        <w:fldChar w:fldCharType="begin"/>
      </w:r>
      <w:r w:rsidR="002907B7">
        <w:rPr>
          <w:rStyle w:val="normaltextrun"/>
          <w:rFonts w:cs="Arial"/>
          <w:color w:val="000000"/>
        </w:rPr>
        <w:instrText xml:space="preserve"> REF _Ref79599528 \r \h </w:instrText>
      </w:r>
      <w:r w:rsidR="002907B7">
        <w:rPr>
          <w:rStyle w:val="normaltextrun"/>
          <w:rFonts w:cs="Arial"/>
          <w:color w:val="000000"/>
        </w:rPr>
      </w:r>
      <w:r w:rsidR="002907B7">
        <w:rPr>
          <w:rStyle w:val="normaltextrun"/>
          <w:rFonts w:cs="Arial"/>
          <w:color w:val="000000"/>
        </w:rPr>
        <w:fldChar w:fldCharType="separate"/>
      </w:r>
      <w:r w:rsidR="00541754">
        <w:rPr>
          <w:rStyle w:val="normaltextrun"/>
          <w:rFonts w:cs="Arial"/>
          <w:color w:val="000000"/>
        </w:rPr>
        <w:t>7</w:t>
      </w:r>
      <w:r w:rsidR="002907B7">
        <w:rPr>
          <w:rStyle w:val="normaltextrun"/>
          <w:rFonts w:cs="Arial"/>
          <w:color w:val="000000"/>
        </w:rPr>
        <w:fldChar w:fldCharType="end"/>
      </w:r>
      <w:r w:rsidRPr="00CF01A6">
        <w:rPr>
          <w:rStyle w:val="normaltextrun"/>
          <w:rFonts w:cs="Arial"/>
          <w:color w:val="000000"/>
        </w:rPr>
        <w:t xml:space="preserve"> </w:t>
      </w:r>
      <w:r w:rsidR="002907B7">
        <w:rPr>
          <w:rStyle w:val="normaltextrun"/>
          <w:rFonts w:cs="Arial"/>
          <w:color w:val="000000"/>
        </w:rPr>
        <w:t>(</w:t>
      </w:r>
      <w:r w:rsidRPr="002907B7">
        <w:rPr>
          <w:rStyle w:val="normaltextrun"/>
          <w:rFonts w:cs="Arial"/>
          <w:i/>
          <w:color w:val="000000"/>
        </w:rPr>
        <w:t>Variation of Price</w:t>
      </w:r>
      <w:r w:rsidR="002907B7">
        <w:rPr>
          <w:rStyle w:val="normaltextrun"/>
          <w:rFonts w:cs="Arial"/>
          <w:color w:val="000000"/>
        </w:rPr>
        <w:t>)</w:t>
      </w:r>
      <w:r w:rsidRPr="00CF01A6">
        <w:rPr>
          <w:rStyle w:val="normaltextrun"/>
          <w:rFonts w:cs="Arial"/>
          <w:color w:val="000000"/>
        </w:rPr>
        <w:t xml:space="preserve"> and shall not be used. Where the price index has an ‘F’ marker or suppression applied to it during the term of the Contract, the Authority and the System Integrator shall agree an appropriate replacement index or indices. The replacement index or indices shall cover, to the maximum extent possible, the same economic activities as the original index or indices. </w:t>
      </w:r>
      <w:r w:rsidRPr="00CF01A6">
        <w:rPr>
          <w:rStyle w:val="eop"/>
          <w:rFonts w:cs="Arial"/>
          <w:color w:val="000000"/>
        </w:rPr>
        <w:t> </w:t>
      </w:r>
    </w:p>
    <w:p w14:paraId="2BE2446B" w14:textId="77777777" w:rsidR="00F3228A" w:rsidRPr="00CF01A6" w:rsidRDefault="00F3228A" w:rsidP="00C0712B">
      <w:pPr>
        <w:pStyle w:val="MRSchedPara2"/>
        <w:numPr>
          <w:ilvl w:val="1"/>
          <w:numId w:val="62"/>
        </w:numPr>
        <w:spacing w:line="240" w:lineRule="auto"/>
        <w:rPr>
          <w:rFonts w:cs="Arial"/>
          <w:color w:val="000000"/>
        </w:rPr>
      </w:pPr>
      <w:bookmarkStart w:id="103" w:name="_Ref79599708"/>
      <w:r w:rsidRPr="00CF01A6">
        <w:rPr>
          <w:rStyle w:val="normaltextrun"/>
          <w:rFonts w:cs="Arial"/>
          <w:color w:val="000000"/>
        </w:rPr>
        <w:t>In the event that any material changes are made to the indices (e.g.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w:t>
      </w:r>
      <w:bookmarkEnd w:id="103"/>
      <w:r w:rsidRPr="00CF01A6">
        <w:rPr>
          <w:rStyle w:val="eop"/>
          <w:rFonts w:cs="Arial"/>
          <w:color w:val="000000"/>
        </w:rPr>
        <w:t> </w:t>
      </w:r>
    </w:p>
    <w:p w14:paraId="22677884" w14:textId="7FB9A6CB" w:rsidR="00F3228A" w:rsidRPr="00CF01A6" w:rsidRDefault="00F3228A" w:rsidP="00C0712B">
      <w:pPr>
        <w:pStyle w:val="MRSchedPara2"/>
        <w:numPr>
          <w:ilvl w:val="1"/>
          <w:numId w:val="62"/>
        </w:numPr>
        <w:spacing w:line="240" w:lineRule="auto"/>
        <w:rPr>
          <w:rFonts w:cs="Arial"/>
          <w:color w:val="000000"/>
        </w:rPr>
      </w:pPr>
      <w:r w:rsidRPr="00CF01A6">
        <w:rPr>
          <w:rStyle w:val="normaltextrun"/>
          <w:rFonts w:cs="Arial"/>
          <w:color w:val="000000"/>
        </w:rPr>
        <w:t>In the event the agreed index or indices cease to be published (e.g. because of a change in the Standard Industrial Classification) the Authority and the System Integrator shall agree an appropriate replacement index or indices, which shall cover to the maximum extent possible the same economic activities as the original index or indices. The methodology outlined by th</w:t>
      </w:r>
      <w:r w:rsidR="003444C3">
        <w:rPr>
          <w:rStyle w:val="normaltextrun"/>
          <w:rFonts w:cs="Arial"/>
          <w:color w:val="000000"/>
        </w:rPr>
        <w:t>e Office for National S</w:t>
      </w:r>
      <w:r w:rsidRPr="00CF01A6">
        <w:rPr>
          <w:rStyle w:val="normaltextrun"/>
          <w:rFonts w:cs="Arial"/>
          <w:color w:val="000000"/>
        </w:rPr>
        <w:t xml:space="preserve">tatistics used for rebasing indices (as in paragraph </w:t>
      </w:r>
      <w:r w:rsidRPr="00CF01A6">
        <w:rPr>
          <w:rStyle w:val="normaltextrun"/>
          <w:rFonts w:cs="Arial"/>
          <w:color w:val="000000"/>
        </w:rPr>
        <w:fldChar w:fldCharType="begin"/>
      </w:r>
      <w:r w:rsidRPr="00CF01A6">
        <w:rPr>
          <w:rStyle w:val="normaltextrun"/>
          <w:rFonts w:cs="Arial"/>
          <w:color w:val="000000"/>
        </w:rPr>
        <w:instrText xml:space="preserve"> REF _Ref79599708 \r \h </w:instrText>
      </w:r>
      <w:r w:rsidR="00CF01A6" w:rsidRPr="00CF01A6">
        <w:rPr>
          <w:rStyle w:val="normaltextrun"/>
          <w:rFonts w:cs="Arial"/>
          <w:color w:val="000000"/>
        </w:rPr>
        <w:instrText xml:space="preserve"> \* MERGEFORMAT </w:instrText>
      </w:r>
      <w:r w:rsidRPr="00CF01A6">
        <w:rPr>
          <w:rStyle w:val="normaltextrun"/>
          <w:rFonts w:cs="Arial"/>
          <w:color w:val="000000"/>
        </w:rPr>
      </w:r>
      <w:r w:rsidRPr="00CF01A6">
        <w:rPr>
          <w:rStyle w:val="normaltextrun"/>
          <w:rFonts w:cs="Arial"/>
          <w:color w:val="000000"/>
        </w:rPr>
        <w:fldChar w:fldCharType="separate"/>
      </w:r>
      <w:r w:rsidR="00541754">
        <w:rPr>
          <w:rStyle w:val="normaltextrun"/>
          <w:rFonts w:cs="Arial"/>
          <w:color w:val="000000"/>
        </w:rPr>
        <w:t>7.7</w:t>
      </w:r>
      <w:r w:rsidRPr="00CF01A6">
        <w:rPr>
          <w:rStyle w:val="normaltextrun"/>
          <w:rFonts w:cs="Arial"/>
          <w:color w:val="000000"/>
        </w:rPr>
        <w:fldChar w:fldCharType="end"/>
      </w:r>
      <w:r w:rsidRPr="00CF01A6">
        <w:rPr>
          <w:rStyle w:val="normaltextrun"/>
          <w:rFonts w:cs="Arial"/>
          <w:color w:val="000000"/>
        </w:rPr>
        <w:t xml:space="preserve"> above) shall then be applied. </w:t>
      </w:r>
      <w:r w:rsidRPr="00CF01A6">
        <w:rPr>
          <w:rStyle w:val="eop"/>
          <w:rFonts w:cs="Arial"/>
          <w:color w:val="000000"/>
        </w:rPr>
        <w:t> </w:t>
      </w:r>
    </w:p>
    <w:p w14:paraId="768729E8" w14:textId="77777777" w:rsidR="00F3228A" w:rsidRPr="00CF01A6" w:rsidRDefault="00F3228A" w:rsidP="00C0712B">
      <w:pPr>
        <w:pStyle w:val="MRSchedPara2"/>
        <w:numPr>
          <w:ilvl w:val="1"/>
          <w:numId w:val="62"/>
        </w:numPr>
        <w:spacing w:line="240" w:lineRule="auto"/>
        <w:rPr>
          <w:rFonts w:cs="Arial"/>
          <w:color w:val="000000"/>
        </w:rPr>
      </w:pPr>
      <w:r w:rsidRPr="00CF01A6">
        <w:rPr>
          <w:rStyle w:val="normaltextrun"/>
          <w:rFonts w:cs="Arial"/>
          <w:color w:val="000000"/>
        </w:rPr>
        <w:t>Notwithstanding the above, any extant index / indices agreed in the Contract shall continue to be used </w:t>
      </w:r>
      <w:r w:rsidRPr="00CF01A6">
        <w:rPr>
          <w:rStyle w:val="advancedproofingissue"/>
          <w:rFonts w:cs="Arial"/>
          <w:color w:val="000000"/>
        </w:rPr>
        <w:t>as long as</w:t>
      </w:r>
      <w:r w:rsidRPr="00CF01A6">
        <w:rPr>
          <w:rStyle w:val="normaltextrun"/>
          <w:rFonts w:cs="Arial"/>
          <w:color w:val="000000"/>
        </w:rPr>
        <w:t xml:space="preserve"> it is / they are available and subject to ONS revisions </w:t>
      </w:r>
      <w:r w:rsidRPr="00CF01A6">
        <w:rPr>
          <w:rStyle w:val="normaltextrun"/>
          <w:rFonts w:cs="Arial"/>
          <w:color w:val="000000"/>
        </w:rPr>
        <w:lastRenderedPageBreak/>
        <w:t>policy. Payments calculated using the extant index / indices during its / their currency shall not be amended retrospectively as a result of any change to the index or indices. </w:t>
      </w:r>
      <w:r w:rsidRPr="00CF01A6">
        <w:rPr>
          <w:rStyle w:val="eop"/>
          <w:rFonts w:cs="Arial"/>
          <w:color w:val="000000"/>
        </w:rPr>
        <w:t> </w:t>
      </w:r>
    </w:p>
    <w:p w14:paraId="3A5F8DD6" w14:textId="77777777" w:rsidR="00F3228A" w:rsidRPr="00CF01A6" w:rsidRDefault="00F3228A" w:rsidP="00C0712B">
      <w:pPr>
        <w:pStyle w:val="MRSchedPara2"/>
        <w:numPr>
          <w:ilvl w:val="1"/>
          <w:numId w:val="62"/>
        </w:numPr>
        <w:spacing w:line="240" w:lineRule="auto"/>
        <w:rPr>
          <w:rFonts w:cs="Arial"/>
          <w:color w:val="000000"/>
        </w:rPr>
      </w:pPr>
      <w:r w:rsidRPr="00CF01A6">
        <w:rPr>
          <w:rStyle w:val="normaltextrun"/>
          <w:rFonts w:cs="Arial"/>
          <w:color w:val="000000"/>
        </w:rPr>
        <w:t>The System Integrator shall notify the Authority of any significant changes in the purchasing/manufacturing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r w:rsidRPr="00CF01A6">
        <w:rPr>
          <w:rStyle w:val="eop"/>
          <w:rFonts w:cs="Arial"/>
          <w:color w:val="000000"/>
        </w:rPr>
        <w:t> </w:t>
      </w:r>
    </w:p>
    <w:p w14:paraId="7ED11B96" w14:textId="77777777" w:rsidR="00F3228A" w:rsidRPr="00CF01A6" w:rsidRDefault="00F3228A" w:rsidP="00C0712B">
      <w:pPr>
        <w:pStyle w:val="MRSchedPara2"/>
        <w:numPr>
          <w:ilvl w:val="1"/>
          <w:numId w:val="62"/>
        </w:numPr>
        <w:spacing w:line="240" w:lineRule="auto"/>
        <w:rPr>
          <w:rStyle w:val="eop"/>
          <w:rFonts w:cs="Arial"/>
          <w:color w:val="000000"/>
        </w:rPr>
      </w:pPr>
      <w:r w:rsidRPr="00CF01A6">
        <w:rPr>
          <w:rStyle w:val="normaltextrun"/>
          <w:rFonts w:cs="Arial"/>
          <w:color w:val="000000"/>
        </w:rPr>
        <w:t>Prices shall be adjusted taking into account the effect of the above formula as soon as possible after the start of the contract year. Where an index value is subsequently amended, the Authority and the System Integrator shall agree a fair and reasonable adjustment to the price, as necessary. </w:t>
      </w:r>
      <w:r w:rsidRPr="00CF01A6">
        <w:rPr>
          <w:rStyle w:val="eop"/>
          <w:rFonts w:cs="Arial"/>
          <w:color w:val="000000"/>
        </w:rPr>
        <w:t> </w:t>
      </w:r>
    </w:p>
    <w:p w14:paraId="4BE681EB" w14:textId="02CB8E54" w:rsidR="00F3228A" w:rsidRPr="00CF01A6" w:rsidRDefault="00F3228A" w:rsidP="00BF21BD">
      <w:pPr>
        <w:pStyle w:val="MRSchedule3"/>
      </w:pPr>
      <w:r w:rsidRPr="00CF01A6">
        <w:br w:type="page"/>
      </w:r>
      <w:bookmarkStart w:id="104" w:name="_Toc80350717"/>
      <w:r w:rsidR="007916EE">
        <w:lastRenderedPageBreak/>
        <w:t xml:space="preserve">Part 3: </w:t>
      </w:r>
      <w:r w:rsidRPr="00CF01A6">
        <w:t>Payment</w:t>
      </w:r>
      <w:bookmarkEnd w:id="104"/>
    </w:p>
    <w:p w14:paraId="6512FED8" w14:textId="77777777" w:rsidR="00F3228A" w:rsidRPr="00CF01A6" w:rsidRDefault="00F3228A" w:rsidP="00A2224F">
      <w:pPr>
        <w:keepNext/>
        <w:keepLines/>
        <w:numPr>
          <w:ilvl w:val="0"/>
          <w:numId w:val="48"/>
        </w:numPr>
        <w:spacing w:line="240" w:lineRule="auto"/>
        <w:outlineLvl w:val="0"/>
        <w:rPr>
          <w:rFonts w:cs="Arial"/>
          <w:b/>
          <w:u w:val="single"/>
        </w:rPr>
      </w:pPr>
      <w:r w:rsidRPr="00CF01A6">
        <w:rPr>
          <w:rFonts w:cs="Arial"/>
          <w:b/>
          <w:u w:val="single"/>
        </w:rPr>
        <w:t>Payment</w:t>
      </w:r>
    </w:p>
    <w:p w14:paraId="24C78295" w14:textId="7D4E1831" w:rsidR="00F3228A" w:rsidRPr="00CF01A6" w:rsidRDefault="00F3228A" w:rsidP="00A2224F">
      <w:pPr>
        <w:numPr>
          <w:ilvl w:val="1"/>
          <w:numId w:val="49"/>
        </w:numPr>
        <w:spacing w:line="240" w:lineRule="auto"/>
        <w:outlineLvl w:val="1"/>
        <w:rPr>
          <w:rFonts w:cs="Arial"/>
        </w:rPr>
      </w:pPr>
      <w:bookmarkStart w:id="105" w:name="_Ref31369948"/>
      <w:r w:rsidRPr="00CF01A6">
        <w:rPr>
          <w:rFonts w:cs="Arial"/>
        </w:rPr>
        <w:t>In each Contract Month the System Integrator shall submit an invoice in accordance with Clause 15 (</w:t>
      </w:r>
      <w:r w:rsidRPr="00CF01A6">
        <w:rPr>
          <w:rFonts w:cs="Arial"/>
          <w:i/>
        </w:rPr>
        <w:t>Payment under CP&amp;F</w:t>
      </w:r>
      <w:r w:rsidRPr="00CF01A6">
        <w:rPr>
          <w:rFonts w:cs="Arial"/>
        </w:rPr>
        <w:t>) for the relevant Monthly Payment.</w:t>
      </w:r>
      <w:bookmarkEnd w:id="105"/>
    </w:p>
    <w:p w14:paraId="14E94701" w14:textId="1D447B5F" w:rsidR="00F3228A" w:rsidRPr="00CF01A6" w:rsidRDefault="00F3228A" w:rsidP="00A2224F">
      <w:pPr>
        <w:numPr>
          <w:ilvl w:val="1"/>
          <w:numId w:val="49"/>
        </w:numPr>
        <w:spacing w:line="240" w:lineRule="auto"/>
        <w:outlineLvl w:val="1"/>
        <w:rPr>
          <w:rFonts w:cs="Arial"/>
        </w:rPr>
      </w:pPr>
      <w:r w:rsidRPr="00CF01A6">
        <w:rPr>
          <w:rFonts w:cs="Arial"/>
        </w:rPr>
        <w:t xml:space="preserve">The invoice referred to in paragraph </w:t>
      </w:r>
      <w:r w:rsidRPr="00CF01A6">
        <w:rPr>
          <w:rFonts w:cs="Arial"/>
        </w:rPr>
        <w:fldChar w:fldCharType="begin"/>
      </w:r>
      <w:r w:rsidRPr="00CF01A6">
        <w:rPr>
          <w:rFonts w:cs="Arial"/>
        </w:rPr>
        <w:instrText xml:space="preserve"> REF _Ref31369948 \r \h  \* MERGEFORMAT </w:instrText>
      </w:r>
      <w:r w:rsidRPr="00CF01A6">
        <w:rPr>
          <w:rFonts w:cs="Arial"/>
        </w:rPr>
      </w:r>
      <w:r w:rsidRPr="00CF01A6">
        <w:rPr>
          <w:rFonts w:cs="Arial"/>
        </w:rPr>
        <w:fldChar w:fldCharType="separate"/>
      </w:r>
      <w:r w:rsidR="00541754">
        <w:rPr>
          <w:rFonts w:cs="Arial"/>
        </w:rPr>
        <w:t>1.1</w:t>
      </w:r>
      <w:r w:rsidRPr="00CF01A6">
        <w:rPr>
          <w:rFonts w:cs="Arial"/>
        </w:rPr>
        <w:fldChar w:fldCharType="end"/>
      </w:r>
      <w:r w:rsidRPr="00CF01A6">
        <w:rPr>
          <w:rFonts w:cs="Arial"/>
        </w:rPr>
        <w:t xml:space="preserve"> shall be prepared by the System Integrator following the Monthly </w:t>
      </w:r>
      <w:r w:rsidR="002907B7">
        <w:rPr>
          <w:rFonts w:cs="Arial"/>
        </w:rPr>
        <w:t>Performance</w:t>
      </w:r>
      <w:r w:rsidRPr="00CF01A6">
        <w:rPr>
          <w:rFonts w:cs="Arial"/>
        </w:rPr>
        <w:t xml:space="preserve"> Review Meeting during which the Authority and the System Integrator have discussed the Monthly Performance Report including the System Integrator Deliverables and Milestones (if any) which are the subject of the relevant invoice and the proposed Monthly Payment for the relevant Contract Month and such invoice shall be based on the agreed payment due in respect of the relevant Contract Month, or where the Monthly Performance Report is not agreed and in so far as such disagreement refers to the amount to be paid by the Authority to the System Integrator in respect of the relevant Contract Month, the System Integrator shall submit such invoice as it considers is due and payable and if the Authority disputes such invoice the Authority shall only pay the Authority approved costs and the provisions of Clause 17 (</w:t>
      </w:r>
      <w:r w:rsidRPr="00CF01A6">
        <w:rPr>
          <w:rFonts w:cs="Arial"/>
          <w:i/>
        </w:rPr>
        <w:t>Disputed Amounts</w:t>
      </w:r>
      <w:r w:rsidRPr="00CF01A6">
        <w:rPr>
          <w:rFonts w:cs="Arial"/>
        </w:rPr>
        <w:t>) shall apply.</w:t>
      </w:r>
    </w:p>
    <w:p w14:paraId="54559FAB" w14:textId="77777777" w:rsidR="00F3228A" w:rsidRPr="00CF01A6" w:rsidRDefault="00F3228A" w:rsidP="00A2224F">
      <w:pPr>
        <w:numPr>
          <w:ilvl w:val="1"/>
          <w:numId w:val="49"/>
        </w:numPr>
        <w:spacing w:line="240" w:lineRule="auto"/>
        <w:outlineLvl w:val="1"/>
        <w:rPr>
          <w:rFonts w:cs="Arial"/>
        </w:rPr>
      </w:pPr>
      <w:r w:rsidRPr="00CF01A6">
        <w:rPr>
          <w:rFonts w:cs="Arial"/>
        </w:rPr>
        <w:t>Following the resolution of any dispute:</w:t>
      </w:r>
    </w:p>
    <w:p w14:paraId="73DB46B3" w14:textId="6EAC7DD2" w:rsidR="00F3228A" w:rsidRPr="00CF01A6" w:rsidRDefault="00F3228A" w:rsidP="00A2224F">
      <w:pPr>
        <w:numPr>
          <w:ilvl w:val="2"/>
          <w:numId w:val="49"/>
        </w:numPr>
        <w:tabs>
          <w:tab w:val="left" w:pos="1797"/>
        </w:tabs>
        <w:spacing w:line="240" w:lineRule="auto"/>
        <w:ind w:left="1797" w:hanging="1088"/>
        <w:outlineLvl w:val="2"/>
        <w:rPr>
          <w:rFonts w:cs="Arial"/>
        </w:rPr>
      </w:pPr>
      <w:r w:rsidRPr="00CF01A6">
        <w:rPr>
          <w:rFonts w:cs="Arial"/>
        </w:rPr>
        <w:t xml:space="preserve">any sums paid by the Authority and which are later agreed or determined to be due to the Authority shall be deducted from the Monthly Payment in the Contract Month immediately following such agreement or determination (as the case may be) in accordance with paragraph </w:t>
      </w:r>
      <w:r w:rsidRPr="00CF01A6">
        <w:rPr>
          <w:rFonts w:cs="Arial"/>
        </w:rPr>
        <w:fldChar w:fldCharType="begin"/>
      </w:r>
      <w:r w:rsidRPr="00CF01A6">
        <w:rPr>
          <w:rFonts w:cs="Arial"/>
        </w:rPr>
        <w:instrText xml:space="preserve"> REF _Ref79599359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10.3</w:t>
      </w:r>
      <w:r w:rsidRPr="00CF01A6">
        <w:rPr>
          <w:rFonts w:cs="Arial"/>
        </w:rPr>
        <w:fldChar w:fldCharType="end"/>
      </w:r>
      <w:r w:rsidRPr="00CF01A6">
        <w:rPr>
          <w:rFonts w:cs="Arial"/>
        </w:rPr>
        <w:t xml:space="preserve"> (</w:t>
      </w:r>
      <w:r w:rsidRPr="00CF01A6">
        <w:rPr>
          <w:rFonts w:cs="Arial"/>
          <w:i/>
        </w:rPr>
        <w:t>Other Payments Due</w:t>
      </w:r>
      <w:r w:rsidRPr="00CF01A6">
        <w:rPr>
          <w:rFonts w:cs="Arial"/>
        </w:rPr>
        <w:t xml:space="preserve">) of Part 1 of this </w:t>
      </w:r>
      <w:r w:rsidRPr="00CF01A6">
        <w:rPr>
          <w:rFonts w:cs="Arial"/>
        </w:rPr>
        <w:fldChar w:fldCharType="begin"/>
      </w:r>
      <w:r w:rsidRPr="00CF01A6">
        <w:rPr>
          <w:rFonts w:cs="Arial"/>
        </w:rPr>
        <w:instrText xml:space="preserve"> REF _Ref79592385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Schedule 7</w:t>
      </w:r>
      <w:r w:rsidRPr="00CF01A6">
        <w:rPr>
          <w:rFonts w:cs="Arial"/>
        </w:rPr>
        <w:fldChar w:fldCharType="end"/>
      </w:r>
      <w:r w:rsidRPr="00CF01A6">
        <w:rPr>
          <w:rFonts w:cs="Arial"/>
        </w:rPr>
        <w:t>; or</w:t>
      </w:r>
    </w:p>
    <w:p w14:paraId="3E342A3A" w14:textId="5B0C3BE0" w:rsidR="00F3228A" w:rsidRPr="00CF01A6" w:rsidRDefault="00F3228A" w:rsidP="00A2224F">
      <w:pPr>
        <w:numPr>
          <w:ilvl w:val="2"/>
          <w:numId w:val="49"/>
        </w:numPr>
        <w:tabs>
          <w:tab w:val="left" w:pos="1797"/>
        </w:tabs>
        <w:spacing w:line="240" w:lineRule="auto"/>
        <w:ind w:left="1797" w:hanging="1088"/>
        <w:outlineLvl w:val="2"/>
        <w:rPr>
          <w:rFonts w:cs="Arial"/>
        </w:rPr>
      </w:pPr>
      <w:r w:rsidRPr="00CF01A6">
        <w:rPr>
          <w:rFonts w:cs="Arial"/>
        </w:rPr>
        <w:t xml:space="preserve">any sums withheld by the Authority and which are later agreed or determined to be payable to the System Integrator shall be added to the Monthly Payment in the Contract Month immediately following such agreement or determination (as the case may be) in accordance with paragraph of </w:t>
      </w:r>
      <w:r w:rsidRPr="00CF01A6">
        <w:rPr>
          <w:rFonts w:cs="Arial"/>
        </w:rPr>
        <w:fldChar w:fldCharType="begin"/>
      </w:r>
      <w:r w:rsidRPr="00CF01A6">
        <w:rPr>
          <w:rFonts w:cs="Arial"/>
        </w:rPr>
        <w:instrText xml:space="preserve"> REF _Ref79599367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10.4</w:t>
      </w:r>
      <w:r w:rsidRPr="00CF01A6">
        <w:rPr>
          <w:rFonts w:cs="Arial"/>
        </w:rPr>
        <w:fldChar w:fldCharType="end"/>
      </w:r>
      <w:r w:rsidRPr="00CF01A6">
        <w:rPr>
          <w:rFonts w:cs="Arial"/>
        </w:rPr>
        <w:t xml:space="preserve"> (</w:t>
      </w:r>
      <w:r w:rsidRPr="00CF01A6">
        <w:rPr>
          <w:rFonts w:cs="Arial"/>
          <w:i/>
        </w:rPr>
        <w:t>Other Payments Due</w:t>
      </w:r>
      <w:r w:rsidRPr="00CF01A6">
        <w:rPr>
          <w:rFonts w:cs="Arial"/>
        </w:rPr>
        <w:t xml:space="preserve">) of Part 1 of this </w:t>
      </w:r>
      <w:r w:rsidRPr="00CF01A6">
        <w:rPr>
          <w:rFonts w:cs="Arial"/>
        </w:rPr>
        <w:fldChar w:fldCharType="begin"/>
      </w:r>
      <w:r w:rsidRPr="00CF01A6">
        <w:rPr>
          <w:rFonts w:cs="Arial"/>
        </w:rPr>
        <w:instrText xml:space="preserve"> REF _Ref79592385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Schedule 7</w:t>
      </w:r>
      <w:r w:rsidRPr="00CF01A6">
        <w:rPr>
          <w:rFonts w:cs="Arial"/>
        </w:rPr>
        <w:fldChar w:fldCharType="end"/>
      </w:r>
      <w:r w:rsidRPr="00CF01A6">
        <w:rPr>
          <w:rFonts w:cs="Arial"/>
        </w:rPr>
        <w:t>.</w:t>
      </w:r>
    </w:p>
    <w:p w14:paraId="7244CDCE" w14:textId="77777777" w:rsidR="00F3228A" w:rsidRPr="00CF01A6" w:rsidRDefault="00F3228A" w:rsidP="00A2224F">
      <w:pPr>
        <w:numPr>
          <w:ilvl w:val="1"/>
          <w:numId w:val="49"/>
        </w:numPr>
        <w:spacing w:line="240" w:lineRule="auto"/>
        <w:outlineLvl w:val="1"/>
        <w:rPr>
          <w:rFonts w:cs="Arial"/>
        </w:rPr>
      </w:pPr>
      <w:r w:rsidRPr="00CF01A6">
        <w:rPr>
          <w:rFonts w:cs="Arial"/>
        </w:rPr>
        <w:t>Any payment made by the Authority shall not be construed as acceptance by the Authority of the performance by the System Integrator of the System Integrator Deliverables nor as a waiver of any of the Authority’s rights and remedies either under this Contract or otherwise.</w:t>
      </w:r>
    </w:p>
    <w:p w14:paraId="549856C3" w14:textId="34959324" w:rsidR="000209D5" w:rsidRDefault="000209D5">
      <w:pPr>
        <w:jc w:val="left"/>
        <w:rPr>
          <w:rFonts w:cs="Arial"/>
        </w:rPr>
      </w:pPr>
      <w:r>
        <w:rPr>
          <w:rFonts w:cs="Arial"/>
        </w:rPr>
        <w:br w:type="page"/>
      </w:r>
    </w:p>
    <w:p w14:paraId="46BB593B" w14:textId="77777777" w:rsidR="000209D5" w:rsidRPr="000209D5" w:rsidRDefault="000209D5" w:rsidP="0021159A">
      <w:pPr>
        <w:pStyle w:val="MRSchedule3"/>
        <w:rPr>
          <w:u w:val="none"/>
        </w:rPr>
      </w:pPr>
      <w:bookmarkStart w:id="106" w:name="_Toc80350718"/>
      <w:r w:rsidRPr="0021159A">
        <w:lastRenderedPageBreak/>
        <w:t>Part 4: Financial</w:t>
      </w:r>
      <w:r>
        <w:t xml:space="preserve"> Management Information</w:t>
      </w:r>
      <w:bookmarkEnd w:id="106"/>
    </w:p>
    <w:p w14:paraId="2DD17E95" w14:textId="67312AD5" w:rsidR="0021159A" w:rsidRPr="00BF21BD" w:rsidRDefault="0021159A" w:rsidP="00C0712B">
      <w:pPr>
        <w:pStyle w:val="MRNoHead1"/>
        <w:numPr>
          <w:ilvl w:val="0"/>
          <w:numId w:val="86"/>
        </w:numPr>
        <w:spacing w:line="240" w:lineRule="auto"/>
      </w:pPr>
      <w:r w:rsidRPr="00BF21BD">
        <w:t xml:space="preserve">For the purposes of this </w:t>
      </w:r>
      <w:r w:rsidR="00EA2546">
        <w:t>Part 4</w:t>
      </w:r>
      <w:r w:rsidRPr="00BF21BD">
        <w:t xml:space="preserve"> (</w:t>
      </w:r>
      <w:r w:rsidRPr="00C0712B">
        <w:rPr>
          <w:i/>
        </w:rPr>
        <w:t>Financial Management Information</w:t>
      </w:r>
      <w:r w:rsidRPr="00BF21BD">
        <w:t>)</w:t>
      </w:r>
      <w:r w:rsidR="00C0712B">
        <w:t xml:space="preserve"> of </w:t>
      </w:r>
      <w:r w:rsidR="00C0712B">
        <w:fldChar w:fldCharType="begin"/>
      </w:r>
      <w:r w:rsidR="00C0712B">
        <w:instrText xml:space="preserve"> REF _Ref79592385 \r \h </w:instrText>
      </w:r>
      <w:r w:rsidR="00C0712B">
        <w:fldChar w:fldCharType="separate"/>
      </w:r>
      <w:r w:rsidR="00541754">
        <w:t>Schedule 7</w:t>
      </w:r>
      <w:r w:rsidR="00C0712B">
        <w:fldChar w:fldCharType="end"/>
      </w:r>
      <w:r w:rsidRPr="00BF21BD">
        <w:t>, “</w:t>
      </w:r>
      <w:r w:rsidRPr="00C0712B">
        <w:rPr>
          <w:b/>
        </w:rPr>
        <w:t>Financial Management Information</w:t>
      </w:r>
      <w:r w:rsidRPr="00BF21BD">
        <w:t>” shall mean the value of work completed at a given point in time.</w:t>
      </w:r>
    </w:p>
    <w:p w14:paraId="58F1DB77" w14:textId="5E851FC4" w:rsidR="0021159A" w:rsidRDefault="0021159A" w:rsidP="00C0712B">
      <w:pPr>
        <w:pStyle w:val="MRNoHead1"/>
        <w:numPr>
          <w:ilvl w:val="0"/>
          <w:numId w:val="86"/>
        </w:numPr>
        <w:spacing w:line="240" w:lineRule="auto"/>
      </w:pPr>
      <w:r>
        <w:t>As a minimum the System Integrator shall report the Financial Management Information to the Authority as detailed in Annex 1 (</w:t>
      </w:r>
      <w:r w:rsidRPr="00C0712B">
        <w:rPr>
          <w:i/>
        </w:rPr>
        <w:t>Minimum Requirements – Financial Management Reports to be Provided by Suppliers</w:t>
      </w:r>
      <w:r>
        <w:t xml:space="preserve">) to this </w:t>
      </w:r>
      <w:r w:rsidR="00C0712B">
        <w:t>Part 4</w:t>
      </w:r>
      <w:r w:rsidR="00C0712B" w:rsidRPr="00BF21BD">
        <w:t xml:space="preserve"> (</w:t>
      </w:r>
      <w:r w:rsidR="00C0712B" w:rsidRPr="00C0712B">
        <w:rPr>
          <w:i/>
        </w:rPr>
        <w:t>Financial Management Information</w:t>
      </w:r>
      <w:r w:rsidR="00C0712B" w:rsidRPr="00BF21BD">
        <w:t>)</w:t>
      </w:r>
      <w:r w:rsidR="00C0712B">
        <w:t xml:space="preserve"> of </w:t>
      </w:r>
      <w:r w:rsidR="00C0712B">
        <w:fldChar w:fldCharType="begin"/>
      </w:r>
      <w:r w:rsidR="00C0712B">
        <w:instrText xml:space="preserve"> REF _Ref79592385 \r \h </w:instrText>
      </w:r>
      <w:r w:rsidR="00C0712B">
        <w:fldChar w:fldCharType="separate"/>
      </w:r>
      <w:r w:rsidR="00541754">
        <w:t>Schedule 7</w:t>
      </w:r>
      <w:r w:rsidR="00C0712B">
        <w:fldChar w:fldCharType="end"/>
      </w:r>
      <w:r>
        <w:t>. The System Integrator shall provide Financial Management Information in the format at Annex 2 (</w:t>
      </w:r>
      <w:r w:rsidRPr="00C0712B">
        <w:rPr>
          <w:i/>
        </w:rPr>
        <w:t>Example Report</w:t>
      </w:r>
      <w:r>
        <w:t xml:space="preserve">) to this </w:t>
      </w:r>
      <w:r w:rsidR="00C0712B">
        <w:t>Part 4</w:t>
      </w:r>
      <w:r w:rsidR="00C0712B" w:rsidRPr="00BF21BD">
        <w:t xml:space="preserve"> (</w:t>
      </w:r>
      <w:r w:rsidR="00C0712B" w:rsidRPr="00C0712B">
        <w:rPr>
          <w:i/>
        </w:rPr>
        <w:t>Financial Management Information</w:t>
      </w:r>
      <w:r w:rsidR="00C0712B" w:rsidRPr="00BF21BD">
        <w:t>)</w:t>
      </w:r>
      <w:r w:rsidR="00C0712B">
        <w:t xml:space="preserve"> of </w:t>
      </w:r>
      <w:r w:rsidR="00C0712B">
        <w:fldChar w:fldCharType="begin"/>
      </w:r>
      <w:r w:rsidR="00C0712B">
        <w:instrText xml:space="preserve"> REF _Ref79592385 \r \h </w:instrText>
      </w:r>
      <w:r w:rsidR="00C0712B">
        <w:fldChar w:fldCharType="separate"/>
      </w:r>
      <w:r w:rsidR="00541754">
        <w:t>Schedule 7</w:t>
      </w:r>
      <w:r w:rsidR="00C0712B">
        <w:fldChar w:fldCharType="end"/>
      </w:r>
      <w:r w:rsidR="00C0712B">
        <w:t xml:space="preserve"> </w:t>
      </w:r>
      <w:r>
        <w:t>to the addresses specified in this Contract:</w:t>
      </w:r>
    </w:p>
    <w:p w14:paraId="517D4D0E" w14:textId="77777777" w:rsidR="0021159A" w:rsidRDefault="0021159A" w:rsidP="0021159A">
      <w:pPr>
        <w:pStyle w:val="MRNoHead2"/>
        <w:spacing w:line="240" w:lineRule="auto"/>
      </w:pPr>
      <w:r>
        <w:t>within twenty (20) Working Days of the start of the contract;</w:t>
      </w:r>
    </w:p>
    <w:p w14:paraId="4F01F058" w14:textId="77777777" w:rsidR="0021159A" w:rsidRDefault="0021159A" w:rsidP="0021159A">
      <w:pPr>
        <w:pStyle w:val="MRNoHead2"/>
        <w:spacing w:line="240" w:lineRule="auto"/>
      </w:pPr>
      <w:r>
        <w:t>where applicable, within ten (10) Working Days of the end of a calendar month in which there has been a change that exceeds either 5% of the Contract Price or £250,000.00 (two hundred and fifty thousand pounds) (whichever is the lower) against a contract line item; and</w:t>
      </w:r>
    </w:p>
    <w:p w14:paraId="186E4D24" w14:textId="77777777" w:rsidR="0021159A" w:rsidRDefault="0021159A" w:rsidP="0021159A">
      <w:pPr>
        <w:pStyle w:val="MRNoHead2"/>
        <w:spacing w:line="240" w:lineRule="auto"/>
      </w:pPr>
      <w:r>
        <w:t>at a frequency specified in the contract and, if unspecified, for contracts with a value of:</w:t>
      </w:r>
    </w:p>
    <w:p w14:paraId="5A922A81" w14:textId="77777777" w:rsidR="0021159A" w:rsidRDefault="0021159A" w:rsidP="0021159A">
      <w:pPr>
        <w:pStyle w:val="MRNoHead3"/>
        <w:spacing w:line="240" w:lineRule="auto"/>
      </w:pPr>
      <w:r>
        <w:t>£5,000,000.00 (five million pounds) up to under £10,000,000.00 (ten million pounds) = annual reports only;</w:t>
      </w:r>
    </w:p>
    <w:p w14:paraId="34757B31" w14:textId="77777777" w:rsidR="0021159A" w:rsidRDefault="0021159A" w:rsidP="0021159A">
      <w:pPr>
        <w:pStyle w:val="MRNoHead3"/>
        <w:spacing w:line="240" w:lineRule="auto"/>
      </w:pPr>
      <w:r>
        <w:t>£10,000,000.00 (ten million pounds) up to under £20,000,000.00 (twenty million pounds) = quarterly reports only; and</w:t>
      </w:r>
    </w:p>
    <w:p w14:paraId="1A03E8F6" w14:textId="77777777" w:rsidR="0021159A" w:rsidRDefault="0021159A" w:rsidP="0021159A">
      <w:pPr>
        <w:pStyle w:val="MRNoHead3"/>
        <w:spacing w:line="240" w:lineRule="auto"/>
      </w:pPr>
      <w:r>
        <w:t>£20,000,000.00 (twenty million pounds) and over = monthly reports only.</w:t>
      </w:r>
    </w:p>
    <w:p w14:paraId="230CD6E6" w14:textId="441F899D" w:rsidR="0021159A" w:rsidRPr="00BF21BD" w:rsidRDefault="0021159A" w:rsidP="00C0712B">
      <w:pPr>
        <w:pStyle w:val="MRNoHead1"/>
        <w:numPr>
          <w:ilvl w:val="0"/>
          <w:numId w:val="86"/>
        </w:numPr>
        <w:spacing w:line="240" w:lineRule="auto"/>
      </w:pPr>
      <w:r>
        <w:t>The System Integrator shall retain the Financial Management Information and evidence on activity completed to support the financial management information in accordance with Clause 32 (</w:t>
      </w:r>
      <w:r w:rsidR="003B1DB6" w:rsidRPr="003B1DB6">
        <w:rPr>
          <w:i/>
        </w:rPr>
        <w:t>The</w:t>
      </w:r>
      <w:r w:rsidR="003B1DB6">
        <w:t xml:space="preserve"> </w:t>
      </w:r>
      <w:r w:rsidRPr="003B1DB6">
        <w:rPr>
          <w:i/>
        </w:rPr>
        <w:t>System Integrator’s Records</w:t>
      </w:r>
      <w:r>
        <w:t>). This evidence must be released to the Authority if requested, within ten (10) Working Days.</w:t>
      </w:r>
    </w:p>
    <w:p w14:paraId="143BC301" w14:textId="77777777" w:rsidR="0021159A" w:rsidRPr="0021159A" w:rsidRDefault="0021159A" w:rsidP="0021159A">
      <w:pPr>
        <w:rPr>
          <w:highlight w:val="yellow"/>
        </w:rPr>
      </w:pPr>
    </w:p>
    <w:p w14:paraId="2351EBAB" w14:textId="77777777" w:rsidR="000209D5" w:rsidRDefault="000209D5">
      <w:pPr>
        <w:jc w:val="left"/>
        <w:rPr>
          <w:u w:val="single"/>
        </w:rPr>
      </w:pPr>
      <w:r>
        <w:br w:type="page"/>
      </w:r>
    </w:p>
    <w:p w14:paraId="58DFBF7F" w14:textId="68AA4D04" w:rsidR="000209D5" w:rsidRDefault="00F3228A" w:rsidP="000209D5">
      <w:pPr>
        <w:pStyle w:val="MRSchedule3"/>
      </w:pPr>
      <w:bookmarkStart w:id="107" w:name="_Toc80350719"/>
      <w:r w:rsidRPr="00CF01A6">
        <w:lastRenderedPageBreak/>
        <w:t>A</w:t>
      </w:r>
      <w:r w:rsidR="007916EE">
        <w:t>nnex</w:t>
      </w:r>
      <w:r w:rsidRPr="00CF01A6">
        <w:t xml:space="preserve"> 1</w:t>
      </w:r>
      <w:r w:rsidR="00FE63AD">
        <w:t xml:space="preserve">: </w:t>
      </w:r>
      <w:r w:rsidRPr="00FE63AD">
        <w:t>Price List</w:t>
      </w:r>
      <w:r w:rsidR="00BB22E6" w:rsidRPr="00FE63AD">
        <w:rPr>
          <w:rStyle w:val="FootnoteReference"/>
        </w:rPr>
        <w:footnoteReference w:id="9"/>
      </w:r>
      <w:bookmarkEnd w:id="107"/>
    </w:p>
    <w:p w14:paraId="68598504" w14:textId="72B617C7" w:rsidR="002D75E4" w:rsidRDefault="002D75E4" w:rsidP="002D75E4"/>
    <w:p w14:paraId="4EBB1ECF" w14:textId="77777777" w:rsidR="002D75E4" w:rsidRPr="002D75E4" w:rsidRDefault="002D75E4" w:rsidP="002D75E4"/>
    <w:p w14:paraId="11602D2B" w14:textId="3EBC840F" w:rsidR="00BB22E6" w:rsidRPr="00CF01A6" w:rsidRDefault="00BB22E6" w:rsidP="00F3228A">
      <w:pPr>
        <w:jc w:val="center"/>
        <w:rPr>
          <w:rFonts w:cs="Arial"/>
          <w:b/>
          <w:u w:val="single"/>
        </w:rPr>
        <w:sectPr w:rsidR="00BB22E6" w:rsidRPr="00CF01A6" w:rsidSect="00F3228A">
          <w:pgSz w:w="11909" w:h="16834" w:code="9"/>
          <w:pgMar w:top="1440" w:right="1440" w:bottom="1440" w:left="1440" w:header="720" w:footer="720" w:gutter="0"/>
          <w:cols w:space="720"/>
        </w:sectPr>
      </w:pPr>
    </w:p>
    <w:p w14:paraId="0ADCDF60" w14:textId="34EB9009" w:rsidR="00F3228A" w:rsidRPr="00CF01A6" w:rsidRDefault="00F3228A" w:rsidP="00F52A15">
      <w:pPr>
        <w:pStyle w:val="MRSchedule3"/>
      </w:pPr>
      <w:bookmarkStart w:id="108" w:name="_Toc80350720"/>
      <w:r w:rsidRPr="00CF01A6">
        <w:lastRenderedPageBreak/>
        <w:t>A</w:t>
      </w:r>
      <w:r w:rsidR="007916EE">
        <w:t>nnex</w:t>
      </w:r>
      <w:r w:rsidRPr="00CF01A6">
        <w:t xml:space="preserve"> 2</w:t>
      </w:r>
      <w:r w:rsidR="00FE63AD">
        <w:t xml:space="preserve">: </w:t>
      </w:r>
      <w:r w:rsidRPr="00CF01A6">
        <w:t>Task Orders 1, 2 and 3 Milestone Payment Plan</w:t>
      </w:r>
      <w:r w:rsidR="00BB22E6" w:rsidRPr="00CF01A6">
        <w:rPr>
          <w:rStyle w:val="FootnoteReference"/>
          <w:rFonts w:cs="Arial"/>
          <w:b/>
        </w:rPr>
        <w:footnoteReference w:id="10"/>
      </w:r>
      <w:bookmarkEnd w:id="108"/>
    </w:p>
    <w:p w14:paraId="10C34022" w14:textId="20C778B3" w:rsidR="004C5A7B" w:rsidRPr="004C5A7B" w:rsidRDefault="004C5A7B" w:rsidP="004C5A7B">
      <w:pPr>
        <w:rPr>
          <w:highlight w:val="yellow"/>
        </w:rPr>
      </w:pPr>
    </w:p>
    <w:p w14:paraId="11B66E52" w14:textId="77777777" w:rsidR="00F85516" w:rsidRDefault="00F85516">
      <w:pPr>
        <w:jc w:val="left"/>
        <w:sectPr w:rsidR="00F85516" w:rsidSect="00F3228A">
          <w:pgSz w:w="11909" w:h="16834" w:code="9"/>
          <w:pgMar w:top="1440" w:right="1440" w:bottom="1440" w:left="1440" w:header="720" w:footer="720" w:gutter="0"/>
          <w:cols w:space="720"/>
        </w:sectPr>
      </w:pPr>
    </w:p>
    <w:p w14:paraId="2245E0F5" w14:textId="35765113" w:rsidR="000209D5" w:rsidRDefault="000209D5" w:rsidP="000209D5">
      <w:pPr>
        <w:pStyle w:val="MRSchedule3"/>
      </w:pPr>
      <w:bookmarkStart w:id="109" w:name="_Toc80350721"/>
      <w:r w:rsidRPr="00CF01A6">
        <w:lastRenderedPageBreak/>
        <w:t>A</w:t>
      </w:r>
      <w:r>
        <w:t>nnex 3: Statement of Requirements</w:t>
      </w:r>
      <w:r w:rsidR="00525EEE">
        <w:rPr>
          <w:rStyle w:val="FootnoteReference"/>
        </w:rPr>
        <w:footnoteReference w:id="11"/>
      </w:r>
      <w:bookmarkEnd w:id="109"/>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1"/>
        <w:gridCol w:w="2636"/>
        <w:gridCol w:w="733"/>
        <w:gridCol w:w="1344"/>
        <w:gridCol w:w="1344"/>
        <w:gridCol w:w="1344"/>
        <w:gridCol w:w="792"/>
        <w:gridCol w:w="792"/>
        <w:gridCol w:w="792"/>
        <w:gridCol w:w="792"/>
        <w:gridCol w:w="792"/>
        <w:gridCol w:w="792"/>
        <w:gridCol w:w="794"/>
      </w:tblGrid>
      <w:tr w:rsidR="00F85516" w:rsidRPr="00F85516" w14:paraId="590875E1" w14:textId="77777777" w:rsidTr="00F85516">
        <w:trPr>
          <w:trHeight w:val="375"/>
        </w:trPr>
        <w:tc>
          <w:tcPr>
            <w:tcW w:w="1564" w:type="pct"/>
            <w:gridSpan w:val="3"/>
            <w:shd w:val="clear" w:color="auto" w:fill="auto"/>
            <w:noWrap/>
            <w:vAlign w:val="center"/>
            <w:hideMark/>
          </w:tcPr>
          <w:p w14:paraId="268A16B0" w14:textId="77777777" w:rsidR="00F85516" w:rsidRPr="00F85516" w:rsidRDefault="00F85516" w:rsidP="00F85516">
            <w:pPr>
              <w:spacing w:before="0" w:line="240" w:lineRule="auto"/>
              <w:jc w:val="left"/>
              <w:rPr>
                <w:rFonts w:ascii="Calibri" w:eastAsia="Times New Roman" w:hAnsi="Calibri" w:cs="Calibri"/>
                <w:b/>
                <w:bCs/>
                <w:color w:val="000000"/>
                <w:sz w:val="28"/>
                <w:szCs w:val="28"/>
                <w:u w:val="single"/>
              </w:rPr>
            </w:pPr>
            <w:r w:rsidRPr="00F85516">
              <w:rPr>
                <w:rFonts w:ascii="Calibri" w:eastAsia="Times New Roman" w:hAnsi="Calibri" w:cs="Calibri"/>
                <w:b/>
                <w:bCs/>
                <w:color w:val="000000"/>
                <w:sz w:val="28"/>
                <w:szCs w:val="28"/>
                <w:u w:val="single"/>
              </w:rPr>
              <w:t>Schedule of Requirements</w:t>
            </w:r>
          </w:p>
        </w:tc>
        <w:tc>
          <w:tcPr>
            <w:tcW w:w="482" w:type="pct"/>
            <w:shd w:val="clear" w:color="auto" w:fill="auto"/>
            <w:noWrap/>
            <w:vAlign w:val="bottom"/>
            <w:hideMark/>
          </w:tcPr>
          <w:p w14:paraId="1A951670" w14:textId="77777777" w:rsidR="00F85516" w:rsidRPr="00F85516" w:rsidRDefault="00F85516" w:rsidP="00F85516">
            <w:pPr>
              <w:spacing w:before="0" w:line="240" w:lineRule="auto"/>
              <w:jc w:val="left"/>
              <w:rPr>
                <w:rFonts w:ascii="Calibri" w:eastAsia="Times New Roman" w:hAnsi="Calibri" w:cs="Calibri"/>
                <w:b/>
                <w:bCs/>
                <w:color w:val="000000"/>
                <w:sz w:val="28"/>
                <w:szCs w:val="28"/>
                <w:u w:val="single"/>
              </w:rPr>
            </w:pPr>
          </w:p>
        </w:tc>
        <w:tc>
          <w:tcPr>
            <w:tcW w:w="482" w:type="pct"/>
            <w:shd w:val="clear" w:color="auto" w:fill="auto"/>
            <w:noWrap/>
            <w:vAlign w:val="bottom"/>
            <w:hideMark/>
          </w:tcPr>
          <w:p w14:paraId="648A7883"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482" w:type="pct"/>
            <w:shd w:val="clear" w:color="auto" w:fill="auto"/>
            <w:noWrap/>
            <w:vAlign w:val="bottom"/>
            <w:hideMark/>
          </w:tcPr>
          <w:p w14:paraId="2F3E31C7"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4" w:type="pct"/>
            <w:shd w:val="clear" w:color="auto" w:fill="auto"/>
            <w:noWrap/>
            <w:vAlign w:val="bottom"/>
            <w:hideMark/>
          </w:tcPr>
          <w:p w14:paraId="00086043"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4" w:type="pct"/>
            <w:shd w:val="clear" w:color="auto" w:fill="auto"/>
            <w:noWrap/>
            <w:vAlign w:val="bottom"/>
            <w:hideMark/>
          </w:tcPr>
          <w:p w14:paraId="5C6189F5"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4" w:type="pct"/>
            <w:shd w:val="clear" w:color="auto" w:fill="auto"/>
            <w:noWrap/>
            <w:vAlign w:val="bottom"/>
            <w:hideMark/>
          </w:tcPr>
          <w:p w14:paraId="24F66EDF"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4" w:type="pct"/>
            <w:shd w:val="clear" w:color="auto" w:fill="auto"/>
            <w:noWrap/>
            <w:vAlign w:val="bottom"/>
            <w:hideMark/>
          </w:tcPr>
          <w:p w14:paraId="1D083396"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4" w:type="pct"/>
            <w:shd w:val="clear" w:color="auto" w:fill="auto"/>
            <w:noWrap/>
            <w:vAlign w:val="bottom"/>
            <w:hideMark/>
          </w:tcPr>
          <w:p w14:paraId="5EAFBB69"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4" w:type="pct"/>
            <w:shd w:val="clear" w:color="auto" w:fill="auto"/>
            <w:noWrap/>
            <w:vAlign w:val="bottom"/>
            <w:hideMark/>
          </w:tcPr>
          <w:p w14:paraId="16B594A5"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5" w:type="pct"/>
            <w:shd w:val="clear" w:color="auto" w:fill="auto"/>
            <w:noWrap/>
            <w:vAlign w:val="bottom"/>
            <w:hideMark/>
          </w:tcPr>
          <w:p w14:paraId="4F144E30" w14:textId="77777777" w:rsidR="00F85516" w:rsidRPr="00F85516" w:rsidRDefault="00F85516" w:rsidP="00F85516">
            <w:pPr>
              <w:spacing w:before="0" w:line="240" w:lineRule="auto"/>
              <w:jc w:val="left"/>
              <w:rPr>
                <w:rFonts w:ascii="Times New Roman" w:eastAsia="Times New Roman" w:hAnsi="Times New Roman"/>
                <w:sz w:val="20"/>
                <w:szCs w:val="20"/>
              </w:rPr>
            </w:pPr>
          </w:p>
        </w:tc>
      </w:tr>
      <w:tr w:rsidR="00F85516" w:rsidRPr="00F85516" w14:paraId="0069370F" w14:textId="77777777" w:rsidTr="00F85516">
        <w:trPr>
          <w:trHeight w:val="315"/>
        </w:trPr>
        <w:tc>
          <w:tcPr>
            <w:tcW w:w="356" w:type="pct"/>
            <w:shd w:val="clear" w:color="auto" w:fill="auto"/>
            <w:noWrap/>
            <w:vAlign w:val="center"/>
            <w:hideMark/>
          </w:tcPr>
          <w:p w14:paraId="349F2EE7"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946" w:type="pct"/>
            <w:shd w:val="clear" w:color="auto" w:fill="auto"/>
            <w:noWrap/>
            <w:vAlign w:val="center"/>
            <w:hideMark/>
          </w:tcPr>
          <w:p w14:paraId="59D7188D" w14:textId="77777777" w:rsidR="00F85516" w:rsidRPr="00F85516" w:rsidRDefault="00F85516" w:rsidP="00F85516">
            <w:pPr>
              <w:spacing w:before="0" w:line="240" w:lineRule="auto"/>
              <w:jc w:val="center"/>
              <w:rPr>
                <w:rFonts w:ascii="Times New Roman" w:eastAsia="Times New Roman" w:hAnsi="Times New Roman"/>
                <w:sz w:val="20"/>
                <w:szCs w:val="20"/>
              </w:rPr>
            </w:pPr>
          </w:p>
        </w:tc>
        <w:tc>
          <w:tcPr>
            <w:tcW w:w="263" w:type="pct"/>
            <w:shd w:val="clear" w:color="auto" w:fill="auto"/>
            <w:noWrap/>
            <w:vAlign w:val="center"/>
            <w:hideMark/>
          </w:tcPr>
          <w:p w14:paraId="2BD5C1C0"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482" w:type="pct"/>
            <w:shd w:val="clear" w:color="auto" w:fill="auto"/>
            <w:noWrap/>
            <w:vAlign w:val="bottom"/>
            <w:hideMark/>
          </w:tcPr>
          <w:p w14:paraId="4276A523"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482" w:type="pct"/>
            <w:shd w:val="clear" w:color="auto" w:fill="auto"/>
            <w:noWrap/>
            <w:vAlign w:val="bottom"/>
            <w:hideMark/>
          </w:tcPr>
          <w:p w14:paraId="5CAA0701"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482" w:type="pct"/>
            <w:shd w:val="clear" w:color="auto" w:fill="auto"/>
            <w:noWrap/>
            <w:vAlign w:val="bottom"/>
            <w:hideMark/>
          </w:tcPr>
          <w:p w14:paraId="01DBA2A9"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4" w:type="pct"/>
            <w:shd w:val="clear" w:color="auto" w:fill="auto"/>
            <w:noWrap/>
            <w:vAlign w:val="bottom"/>
            <w:hideMark/>
          </w:tcPr>
          <w:p w14:paraId="61FBD315"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4" w:type="pct"/>
            <w:shd w:val="clear" w:color="auto" w:fill="auto"/>
            <w:noWrap/>
            <w:vAlign w:val="bottom"/>
            <w:hideMark/>
          </w:tcPr>
          <w:p w14:paraId="14DDB47C"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4" w:type="pct"/>
            <w:shd w:val="clear" w:color="auto" w:fill="auto"/>
            <w:noWrap/>
            <w:vAlign w:val="bottom"/>
            <w:hideMark/>
          </w:tcPr>
          <w:p w14:paraId="1861BA16"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4" w:type="pct"/>
            <w:shd w:val="clear" w:color="auto" w:fill="auto"/>
            <w:noWrap/>
            <w:vAlign w:val="bottom"/>
            <w:hideMark/>
          </w:tcPr>
          <w:p w14:paraId="782CAAF1"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4" w:type="pct"/>
            <w:shd w:val="clear" w:color="auto" w:fill="auto"/>
            <w:noWrap/>
            <w:vAlign w:val="bottom"/>
            <w:hideMark/>
          </w:tcPr>
          <w:p w14:paraId="64A6CE4B"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4" w:type="pct"/>
            <w:shd w:val="clear" w:color="auto" w:fill="auto"/>
            <w:noWrap/>
            <w:vAlign w:val="bottom"/>
            <w:hideMark/>
          </w:tcPr>
          <w:p w14:paraId="6E44FF11"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5" w:type="pct"/>
            <w:shd w:val="clear" w:color="auto" w:fill="auto"/>
            <w:noWrap/>
            <w:vAlign w:val="bottom"/>
            <w:hideMark/>
          </w:tcPr>
          <w:p w14:paraId="67FA17A0" w14:textId="77777777" w:rsidR="00F85516" w:rsidRPr="00F85516" w:rsidRDefault="00F85516" w:rsidP="00F85516">
            <w:pPr>
              <w:spacing w:before="0" w:line="240" w:lineRule="auto"/>
              <w:jc w:val="left"/>
              <w:rPr>
                <w:rFonts w:ascii="Times New Roman" w:eastAsia="Times New Roman" w:hAnsi="Times New Roman"/>
                <w:sz w:val="20"/>
                <w:szCs w:val="20"/>
              </w:rPr>
            </w:pPr>
          </w:p>
        </w:tc>
      </w:tr>
      <w:tr w:rsidR="00F85516" w:rsidRPr="00F85516" w14:paraId="6F248EB7" w14:textId="77777777" w:rsidTr="00F85516">
        <w:trPr>
          <w:trHeight w:val="619"/>
        </w:trPr>
        <w:tc>
          <w:tcPr>
            <w:tcW w:w="356" w:type="pct"/>
            <w:vMerge w:val="restart"/>
            <w:shd w:val="clear" w:color="000000" w:fill="B4C6E7"/>
            <w:noWrap/>
            <w:vAlign w:val="center"/>
            <w:hideMark/>
          </w:tcPr>
          <w:p w14:paraId="5F71FD6F"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Items</w:t>
            </w:r>
          </w:p>
        </w:tc>
        <w:tc>
          <w:tcPr>
            <w:tcW w:w="1209" w:type="pct"/>
            <w:gridSpan w:val="2"/>
            <w:vMerge w:val="restart"/>
            <w:shd w:val="clear" w:color="000000" w:fill="B4C6E7"/>
            <w:vAlign w:val="center"/>
            <w:hideMark/>
          </w:tcPr>
          <w:p w14:paraId="33147400"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w:t>
            </w:r>
          </w:p>
        </w:tc>
        <w:tc>
          <w:tcPr>
            <w:tcW w:w="482" w:type="pct"/>
            <w:vMerge w:val="restart"/>
            <w:shd w:val="clear" w:color="000000" w:fill="B4C6E7"/>
            <w:hideMark/>
          </w:tcPr>
          <w:p w14:paraId="32B302B6"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ISF</w:t>
            </w:r>
          </w:p>
        </w:tc>
        <w:tc>
          <w:tcPr>
            <w:tcW w:w="482" w:type="pct"/>
            <w:vMerge w:val="restart"/>
            <w:shd w:val="clear" w:color="000000" w:fill="B4C6E7"/>
            <w:hideMark/>
          </w:tcPr>
          <w:p w14:paraId="187BCA60"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IOC</w:t>
            </w:r>
          </w:p>
        </w:tc>
        <w:tc>
          <w:tcPr>
            <w:tcW w:w="482" w:type="pct"/>
            <w:vMerge w:val="restart"/>
            <w:shd w:val="clear" w:color="000000" w:fill="B4C6E7"/>
            <w:hideMark/>
          </w:tcPr>
          <w:p w14:paraId="600F7893"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FOC</w:t>
            </w:r>
          </w:p>
        </w:tc>
        <w:tc>
          <w:tcPr>
            <w:tcW w:w="284" w:type="pct"/>
            <w:vMerge w:val="restart"/>
            <w:shd w:val="clear" w:color="000000" w:fill="B4C6E7"/>
            <w:hideMark/>
          </w:tcPr>
          <w:p w14:paraId="4C9185FB"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Year 4</w:t>
            </w:r>
          </w:p>
        </w:tc>
        <w:tc>
          <w:tcPr>
            <w:tcW w:w="284" w:type="pct"/>
            <w:vMerge w:val="restart"/>
            <w:shd w:val="clear" w:color="000000" w:fill="B4C6E7"/>
            <w:hideMark/>
          </w:tcPr>
          <w:p w14:paraId="05CDBB37"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Year 5</w:t>
            </w:r>
          </w:p>
        </w:tc>
        <w:tc>
          <w:tcPr>
            <w:tcW w:w="284" w:type="pct"/>
            <w:vMerge w:val="restart"/>
            <w:shd w:val="clear" w:color="000000" w:fill="B4C6E7"/>
            <w:hideMark/>
          </w:tcPr>
          <w:p w14:paraId="4093D5F7"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Year 6</w:t>
            </w:r>
          </w:p>
        </w:tc>
        <w:tc>
          <w:tcPr>
            <w:tcW w:w="284" w:type="pct"/>
            <w:vMerge w:val="restart"/>
            <w:shd w:val="clear" w:color="000000" w:fill="B4C6E7"/>
            <w:hideMark/>
          </w:tcPr>
          <w:p w14:paraId="02844C49"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Year 7</w:t>
            </w:r>
          </w:p>
        </w:tc>
        <w:tc>
          <w:tcPr>
            <w:tcW w:w="284" w:type="pct"/>
            <w:vMerge w:val="restart"/>
            <w:shd w:val="clear" w:color="000000" w:fill="B4C6E7"/>
            <w:hideMark/>
          </w:tcPr>
          <w:p w14:paraId="286F410C"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Year 8</w:t>
            </w:r>
          </w:p>
        </w:tc>
        <w:tc>
          <w:tcPr>
            <w:tcW w:w="284" w:type="pct"/>
            <w:vMerge w:val="restart"/>
            <w:shd w:val="clear" w:color="000000" w:fill="B4C6E7"/>
            <w:hideMark/>
          </w:tcPr>
          <w:p w14:paraId="4F1F2980"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Year 9</w:t>
            </w:r>
          </w:p>
        </w:tc>
        <w:tc>
          <w:tcPr>
            <w:tcW w:w="285" w:type="pct"/>
            <w:vMerge w:val="restart"/>
            <w:shd w:val="clear" w:color="000000" w:fill="B4C6E7"/>
            <w:hideMark/>
          </w:tcPr>
          <w:p w14:paraId="7987F08F"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Year 10</w:t>
            </w:r>
          </w:p>
        </w:tc>
      </w:tr>
      <w:tr w:rsidR="00F85516" w:rsidRPr="00F85516" w14:paraId="11D07B56" w14:textId="77777777" w:rsidTr="00F85516">
        <w:trPr>
          <w:trHeight w:val="619"/>
        </w:trPr>
        <w:tc>
          <w:tcPr>
            <w:tcW w:w="356" w:type="pct"/>
            <w:vMerge/>
            <w:vAlign w:val="center"/>
            <w:hideMark/>
          </w:tcPr>
          <w:p w14:paraId="6883EA8E"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p>
        </w:tc>
        <w:tc>
          <w:tcPr>
            <w:tcW w:w="1209" w:type="pct"/>
            <w:gridSpan w:val="2"/>
            <w:vMerge/>
            <w:vAlign w:val="center"/>
            <w:hideMark/>
          </w:tcPr>
          <w:p w14:paraId="27CA2EF7"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p>
        </w:tc>
        <w:tc>
          <w:tcPr>
            <w:tcW w:w="482" w:type="pct"/>
            <w:vMerge/>
            <w:vAlign w:val="center"/>
            <w:hideMark/>
          </w:tcPr>
          <w:p w14:paraId="12788A5B"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p>
        </w:tc>
        <w:tc>
          <w:tcPr>
            <w:tcW w:w="482" w:type="pct"/>
            <w:vMerge/>
            <w:vAlign w:val="center"/>
            <w:hideMark/>
          </w:tcPr>
          <w:p w14:paraId="3560899E"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p>
        </w:tc>
        <w:tc>
          <w:tcPr>
            <w:tcW w:w="482" w:type="pct"/>
            <w:vMerge/>
            <w:vAlign w:val="center"/>
            <w:hideMark/>
          </w:tcPr>
          <w:p w14:paraId="538C53F4"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p>
        </w:tc>
        <w:tc>
          <w:tcPr>
            <w:tcW w:w="284" w:type="pct"/>
            <w:vMerge/>
            <w:vAlign w:val="center"/>
            <w:hideMark/>
          </w:tcPr>
          <w:p w14:paraId="497DA483"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p>
        </w:tc>
        <w:tc>
          <w:tcPr>
            <w:tcW w:w="284" w:type="pct"/>
            <w:vMerge/>
            <w:vAlign w:val="center"/>
            <w:hideMark/>
          </w:tcPr>
          <w:p w14:paraId="741D0C81"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p>
        </w:tc>
        <w:tc>
          <w:tcPr>
            <w:tcW w:w="284" w:type="pct"/>
            <w:vMerge/>
            <w:vAlign w:val="center"/>
            <w:hideMark/>
          </w:tcPr>
          <w:p w14:paraId="1975A5AE"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p>
        </w:tc>
        <w:tc>
          <w:tcPr>
            <w:tcW w:w="284" w:type="pct"/>
            <w:vMerge/>
            <w:vAlign w:val="center"/>
            <w:hideMark/>
          </w:tcPr>
          <w:p w14:paraId="5161BE94"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p>
        </w:tc>
        <w:tc>
          <w:tcPr>
            <w:tcW w:w="284" w:type="pct"/>
            <w:vMerge/>
            <w:vAlign w:val="center"/>
            <w:hideMark/>
          </w:tcPr>
          <w:p w14:paraId="2DD920B6"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p>
        </w:tc>
        <w:tc>
          <w:tcPr>
            <w:tcW w:w="284" w:type="pct"/>
            <w:vMerge/>
            <w:vAlign w:val="center"/>
            <w:hideMark/>
          </w:tcPr>
          <w:p w14:paraId="7DC8C400"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p>
        </w:tc>
        <w:tc>
          <w:tcPr>
            <w:tcW w:w="285" w:type="pct"/>
            <w:vMerge/>
            <w:vAlign w:val="center"/>
            <w:hideMark/>
          </w:tcPr>
          <w:p w14:paraId="1A1424B2"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p>
        </w:tc>
      </w:tr>
      <w:tr w:rsidR="00F85516" w:rsidRPr="00F85516" w14:paraId="6B5A7960" w14:textId="77777777" w:rsidTr="00F85516">
        <w:trPr>
          <w:trHeight w:val="915"/>
        </w:trPr>
        <w:tc>
          <w:tcPr>
            <w:tcW w:w="356" w:type="pct"/>
            <w:shd w:val="clear" w:color="000000" w:fill="B4C6E7"/>
            <w:noWrap/>
            <w:vAlign w:val="center"/>
            <w:hideMark/>
          </w:tcPr>
          <w:p w14:paraId="06184E57"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w:t>
            </w:r>
          </w:p>
        </w:tc>
        <w:tc>
          <w:tcPr>
            <w:tcW w:w="1209" w:type="pct"/>
            <w:gridSpan w:val="2"/>
            <w:shd w:val="clear" w:color="000000" w:fill="B4C6E7"/>
            <w:vAlign w:val="center"/>
            <w:hideMark/>
          </w:tcPr>
          <w:p w14:paraId="6D8206A4" w14:textId="77777777" w:rsidR="00F85516" w:rsidRPr="00F85516" w:rsidRDefault="00F85516" w:rsidP="00F85516">
            <w:pPr>
              <w:spacing w:before="0" w:line="240" w:lineRule="auto"/>
              <w:jc w:val="left"/>
              <w:rPr>
                <w:rFonts w:ascii="Calibri" w:eastAsia="Times New Roman" w:hAnsi="Calibri" w:cs="Calibri"/>
                <w:b/>
                <w:bCs/>
                <w:sz w:val="20"/>
                <w:szCs w:val="20"/>
              </w:rPr>
            </w:pPr>
            <w:r w:rsidRPr="00F85516">
              <w:rPr>
                <w:rFonts w:ascii="Calibri" w:eastAsia="Times New Roman" w:hAnsi="Calibri" w:cs="Calibri"/>
                <w:b/>
                <w:bCs/>
                <w:sz w:val="20"/>
                <w:szCs w:val="20"/>
              </w:rPr>
              <w:t xml:space="preserve">Task Order 1 </w:t>
            </w:r>
            <w:proofErr w:type="spellStart"/>
            <w:r w:rsidRPr="00F85516">
              <w:rPr>
                <w:rFonts w:ascii="Calibri" w:eastAsia="Times New Roman" w:hAnsi="Calibri" w:cs="Calibri"/>
                <w:b/>
                <w:bCs/>
                <w:sz w:val="20"/>
                <w:szCs w:val="20"/>
              </w:rPr>
              <w:t>iaw</w:t>
            </w:r>
            <w:proofErr w:type="spellEnd"/>
            <w:r w:rsidRPr="00F85516">
              <w:rPr>
                <w:rFonts w:ascii="Calibri" w:eastAsia="Times New Roman" w:hAnsi="Calibri" w:cs="Calibri"/>
                <w:b/>
                <w:bCs/>
                <w:sz w:val="20"/>
                <w:szCs w:val="20"/>
              </w:rPr>
              <w:t xml:space="preserve"> Schedule 2 (Obligations of the System Integrator)</w:t>
            </w:r>
          </w:p>
        </w:tc>
        <w:tc>
          <w:tcPr>
            <w:tcW w:w="482" w:type="pct"/>
            <w:shd w:val="clear" w:color="000000" w:fill="FFFFFF"/>
            <w:hideMark/>
          </w:tcPr>
          <w:p w14:paraId="3045B3C5"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xml:space="preserve">Deliverables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Milestone Payment Plan</w:t>
            </w:r>
          </w:p>
        </w:tc>
        <w:tc>
          <w:tcPr>
            <w:tcW w:w="482" w:type="pct"/>
            <w:shd w:val="clear" w:color="000000" w:fill="000000"/>
            <w:hideMark/>
          </w:tcPr>
          <w:p w14:paraId="7D0E5F82"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w:t>
            </w:r>
          </w:p>
        </w:tc>
        <w:tc>
          <w:tcPr>
            <w:tcW w:w="482" w:type="pct"/>
            <w:shd w:val="clear" w:color="000000" w:fill="000000"/>
            <w:hideMark/>
          </w:tcPr>
          <w:p w14:paraId="2B73015A"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w:t>
            </w:r>
          </w:p>
        </w:tc>
        <w:tc>
          <w:tcPr>
            <w:tcW w:w="284" w:type="pct"/>
            <w:shd w:val="clear" w:color="000000" w:fill="000000"/>
            <w:hideMark/>
          </w:tcPr>
          <w:p w14:paraId="7607AEBC"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284" w:type="pct"/>
            <w:shd w:val="clear" w:color="000000" w:fill="000000"/>
            <w:hideMark/>
          </w:tcPr>
          <w:p w14:paraId="1FC768B8"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284" w:type="pct"/>
            <w:shd w:val="clear" w:color="000000" w:fill="000000"/>
            <w:hideMark/>
          </w:tcPr>
          <w:p w14:paraId="40092F97"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284" w:type="pct"/>
            <w:shd w:val="clear" w:color="000000" w:fill="000000"/>
            <w:hideMark/>
          </w:tcPr>
          <w:p w14:paraId="3B73780A"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284" w:type="pct"/>
            <w:shd w:val="clear" w:color="000000" w:fill="000000"/>
            <w:hideMark/>
          </w:tcPr>
          <w:p w14:paraId="57D0FCB6"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284" w:type="pct"/>
            <w:shd w:val="clear" w:color="000000" w:fill="000000"/>
            <w:hideMark/>
          </w:tcPr>
          <w:p w14:paraId="077BAD3C"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285" w:type="pct"/>
            <w:shd w:val="clear" w:color="000000" w:fill="000000"/>
            <w:hideMark/>
          </w:tcPr>
          <w:p w14:paraId="2EB1857B"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r>
      <w:tr w:rsidR="00F85516" w:rsidRPr="00F85516" w14:paraId="740E5045" w14:textId="77777777" w:rsidTr="00F85516">
        <w:trPr>
          <w:trHeight w:val="915"/>
        </w:trPr>
        <w:tc>
          <w:tcPr>
            <w:tcW w:w="356" w:type="pct"/>
            <w:shd w:val="clear" w:color="000000" w:fill="B4C6E7"/>
            <w:noWrap/>
            <w:vAlign w:val="center"/>
            <w:hideMark/>
          </w:tcPr>
          <w:p w14:paraId="08EF52D6"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w:t>
            </w:r>
          </w:p>
        </w:tc>
        <w:tc>
          <w:tcPr>
            <w:tcW w:w="1209" w:type="pct"/>
            <w:gridSpan w:val="2"/>
            <w:shd w:val="clear" w:color="000000" w:fill="B4C6E7"/>
            <w:vAlign w:val="center"/>
            <w:hideMark/>
          </w:tcPr>
          <w:p w14:paraId="60499210" w14:textId="77777777" w:rsidR="00F85516" w:rsidRPr="00F85516" w:rsidRDefault="00F85516" w:rsidP="00F85516">
            <w:pPr>
              <w:spacing w:before="0" w:line="240" w:lineRule="auto"/>
              <w:jc w:val="left"/>
              <w:rPr>
                <w:rFonts w:ascii="Calibri" w:eastAsia="Times New Roman" w:hAnsi="Calibri" w:cs="Calibri"/>
                <w:b/>
                <w:bCs/>
                <w:sz w:val="20"/>
                <w:szCs w:val="20"/>
              </w:rPr>
            </w:pPr>
            <w:r w:rsidRPr="00F85516">
              <w:rPr>
                <w:rFonts w:ascii="Calibri" w:eastAsia="Times New Roman" w:hAnsi="Calibri" w:cs="Calibri"/>
                <w:b/>
                <w:bCs/>
                <w:sz w:val="20"/>
                <w:szCs w:val="20"/>
              </w:rPr>
              <w:t xml:space="preserve">Task Order 2 </w:t>
            </w:r>
            <w:proofErr w:type="spellStart"/>
            <w:r w:rsidRPr="00F85516">
              <w:rPr>
                <w:rFonts w:ascii="Calibri" w:eastAsia="Times New Roman" w:hAnsi="Calibri" w:cs="Calibri"/>
                <w:b/>
                <w:bCs/>
                <w:sz w:val="20"/>
                <w:szCs w:val="20"/>
              </w:rPr>
              <w:t>iaw</w:t>
            </w:r>
            <w:proofErr w:type="spellEnd"/>
            <w:r w:rsidRPr="00F85516">
              <w:rPr>
                <w:rFonts w:ascii="Calibri" w:eastAsia="Times New Roman" w:hAnsi="Calibri" w:cs="Calibri"/>
                <w:b/>
                <w:bCs/>
                <w:sz w:val="20"/>
                <w:szCs w:val="20"/>
              </w:rPr>
              <w:t xml:space="preserve"> Schedule 2 (Obligations of the System Integrator)</w:t>
            </w:r>
          </w:p>
        </w:tc>
        <w:tc>
          <w:tcPr>
            <w:tcW w:w="482" w:type="pct"/>
            <w:shd w:val="clear" w:color="000000" w:fill="000000"/>
            <w:noWrap/>
            <w:vAlign w:val="bottom"/>
            <w:hideMark/>
          </w:tcPr>
          <w:p w14:paraId="0175641B" w14:textId="77777777" w:rsidR="00F85516" w:rsidRPr="00F85516" w:rsidRDefault="00F85516" w:rsidP="00F85516">
            <w:pPr>
              <w:spacing w:before="0" w:line="240" w:lineRule="auto"/>
              <w:jc w:val="left"/>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482" w:type="pct"/>
            <w:shd w:val="clear" w:color="000000" w:fill="FFFFFF"/>
            <w:hideMark/>
          </w:tcPr>
          <w:p w14:paraId="0F8E0FB1"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xml:space="preserve">Deliverables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Milestone Payment Plan</w:t>
            </w:r>
          </w:p>
        </w:tc>
        <w:tc>
          <w:tcPr>
            <w:tcW w:w="482" w:type="pct"/>
            <w:shd w:val="clear" w:color="000000" w:fill="000000"/>
            <w:hideMark/>
          </w:tcPr>
          <w:p w14:paraId="57FCAF66"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w:t>
            </w:r>
          </w:p>
        </w:tc>
        <w:tc>
          <w:tcPr>
            <w:tcW w:w="284" w:type="pct"/>
            <w:shd w:val="clear" w:color="000000" w:fill="000000"/>
            <w:hideMark/>
          </w:tcPr>
          <w:p w14:paraId="13E1C6F1"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284" w:type="pct"/>
            <w:shd w:val="clear" w:color="000000" w:fill="000000"/>
            <w:hideMark/>
          </w:tcPr>
          <w:p w14:paraId="5799D67A"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284" w:type="pct"/>
            <w:shd w:val="clear" w:color="000000" w:fill="000000"/>
            <w:hideMark/>
          </w:tcPr>
          <w:p w14:paraId="43C5F8BC"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284" w:type="pct"/>
            <w:shd w:val="clear" w:color="000000" w:fill="000000"/>
            <w:hideMark/>
          </w:tcPr>
          <w:p w14:paraId="1CE42C26"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284" w:type="pct"/>
            <w:shd w:val="clear" w:color="000000" w:fill="000000"/>
            <w:hideMark/>
          </w:tcPr>
          <w:p w14:paraId="787E7E33"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284" w:type="pct"/>
            <w:shd w:val="clear" w:color="000000" w:fill="000000"/>
            <w:hideMark/>
          </w:tcPr>
          <w:p w14:paraId="27BC66E9"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285" w:type="pct"/>
            <w:shd w:val="clear" w:color="000000" w:fill="000000"/>
            <w:hideMark/>
          </w:tcPr>
          <w:p w14:paraId="01C4C035"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r>
      <w:tr w:rsidR="00F85516" w:rsidRPr="00F85516" w14:paraId="744BE3D4" w14:textId="77777777" w:rsidTr="00F85516">
        <w:trPr>
          <w:trHeight w:val="915"/>
        </w:trPr>
        <w:tc>
          <w:tcPr>
            <w:tcW w:w="356" w:type="pct"/>
            <w:shd w:val="clear" w:color="000000" w:fill="B4C6E7"/>
            <w:noWrap/>
            <w:vAlign w:val="center"/>
            <w:hideMark/>
          </w:tcPr>
          <w:p w14:paraId="642A6EE9"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3</w:t>
            </w:r>
          </w:p>
        </w:tc>
        <w:tc>
          <w:tcPr>
            <w:tcW w:w="1209" w:type="pct"/>
            <w:gridSpan w:val="2"/>
            <w:shd w:val="clear" w:color="000000" w:fill="B4C6E7"/>
            <w:vAlign w:val="center"/>
            <w:hideMark/>
          </w:tcPr>
          <w:p w14:paraId="4AEDDD8D" w14:textId="77777777" w:rsidR="00F85516" w:rsidRPr="00F85516" w:rsidRDefault="00F85516" w:rsidP="00F85516">
            <w:pPr>
              <w:spacing w:before="0" w:line="240" w:lineRule="auto"/>
              <w:jc w:val="left"/>
              <w:rPr>
                <w:rFonts w:ascii="Calibri" w:eastAsia="Times New Roman" w:hAnsi="Calibri" w:cs="Calibri"/>
                <w:b/>
                <w:bCs/>
                <w:sz w:val="20"/>
                <w:szCs w:val="20"/>
              </w:rPr>
            </w:pPr>
            <w:r w:rsidRPr="00F85516">
              <w:rPr>
                <w:rFonts w:ascii="Calibri" w:eastAsia="Times New Roman" w:hAnsi="Calibri" w:cs="Calibri"/>
                <w:b/>
                <w:bCs/>
                <w:sz w:val="20"/>
                <w:szCs w:val="20"/>
              </w:rPr>
              <w:t xml:space="preserve">Task Order 3 </w:t>
            </w:r>
            <w:proofErr w:type="spellStart"/>
            <w:r w:rsidRPr="00F85516">
              <w:rPr>
                <w:rFonts w:ascii="Calibri" w:eastAsia="Times New Roman" w:hAnsi="Calibri" w:cs="Calibri"/>
                <w:b/>
                <w:bCs/>
                <w:sz w:val="20"/>
                <w:szCs w:val="20"/>
              </w:rPr>
              <w:t>iaw</w:t>
            </w:r>
            <w:proofErr w:type="spellEnd"/>
            <w:r w:rsidRPr="00F85516">
              <w:rPr>
                <w:rFonts w:ascii="Calibri" w:eastAsia="Times New Roman" w:hAnsi="Calibri" w:cs="Calibri"/>
                <w:b/>
                <w:bCs/>
                <w:sz w:val="20"/>
                <w:szCs w:val="20"/>
              </w:rPr>
              <w:t xml:space="preserve"> Schedule 2 (Obligations of the System Integrator)</w:t>
            </w:r>
          </w:p>
        </w:tc>
        <w:tc>
          <w:tcPr>
            <w:tcW w:w="482" w:type="pct"/>
            <w:shd w:val="clear" w:color="000000" w:fill="000000"/>
            <w:noWrap/>
            <w:vAlign w:val="bottom"/>
            <w:hideMark/>
          </w:tcPr>
          <w:p w14:paraId="22593C32" w14:textId="77777777" w:rsidR="00F85516" w:rsidRPr="00F85516" w:rsidRDefault="00F85516" w:rsidP="00F85516">
            <w:pPr>
              <w:spacing w:before="0" w:line="240" w:lineRule="auto"/>
              <w:jc w:val="left"/>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482" w:type="pct"/>
            <w:shd w:val="clear" w:color="000000" w:fill="000000"/>
            <w:hideMark/>
          </w:tcPr>
          <w:p w14:paraId="54671910"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w:t>
            </w:r>
          </w:p>
        </w:tc>
        <w:tc>
          <w:tcPr>
            <w:tcW w:w="482" w:type="pct"/>
            <w:shd w:val="clear" w:color="000000" w:fill="FFFFFF"/>
            <w:hideMark/>
          </w:tcPr>
          <w:p w14:paraId="12395EEB"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xml:space="preserve">Deliverables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Milestone Payment Plan</w:t>
            </w:r>
          </w:p>
        </w:tc>
        <w:tc>
          <w:tcPr>
            <w:tcW w:w="284" w:type="pct"/>
            <w:shd w:val="clear" w:color="000000" w:fill="000000"/>
            <w:hideMark/>
          </w:tcPr>
          <w:p w14:paraId="3DFB2A9F"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284" w:type="pct"/>
            <w:shd w:val="clear" w:color="000000" w:fill="000000"/>
            <w:hideMark/>
          </w:tcPr>
          <w:p w14:paraId="679EFA04"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284" w:type="pct"/>
            <w:shd w:val="clear" w:color="000000" w:fill="000000"/>
            <w:hideMark/>
          </w:tcPr>
          <w:p w14:paraId="58EA46A4"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284" w:type="pct"/>
            <w:shd w:val="clear" w:color="000000" w:fill="000000"/>
            <w:hideMark/>
          </w:tcPr>
          <w:p w14:paraId="2EA4DD97"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284" w:type="pct"/>
            <w:shd w:val="clear" w:color="000000" w:fill="000000"/>
            <w:hideMark/>
          </w:tcPr>
          <w:p w14:paraId="05D5C5CC"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284" w:type="pct"/>
            <w:shd w:val="clear" w:color="000000" w:fill="000000"/>
            <w:hideMark/>
          </w:tcPr>
          <w:p w14:paraId="7511D1B6"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285" w:type="pct"/>
            <w:shd w:val="clear" w:color="000000" w:fill="000000"/>
            <w:hideMark/>
          </w:tcPr>
          <w:p w14:paraId="47A73292"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r>
      <w:tr w:rsidR="00F85516" w:rsidRPr="00F85516" w14:paraId="03DFA912" w14:textId="77777777" w:rsidTr="00F85516">
        <w:trPr>
          <w:trHeight w:val="705"/>
        </w:trPr>
        <w:tc>
          <w:tcPr>
            <w:tcW w:w="356" w:type="pct"/>
            <w:vMerge w:val="restart"/>
            <w:shd w:val="clear" w:color="000000" w:fill="B4C6E7"/>
            <w:noWrap/>
            <w:vAlign w:val="center"/>
            <w:hideMark/>
          </w:tcPr>
          <w:p w14:paraId="1E701F39"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4</w:t>
            </w:r>
          </w:p>
        </w:tc>
        <w:tc>
          <w:tcPr>
            <w:tcW w:w="1209" w:type="pct"/>
            <w:gridSpan w:val="2"/>
            <w:shd w:val="clear" w:color="000000" w:fill="D9E1F2"/>
            <w:vAlign w:val="center"/>
            <w:hideMark/>
          </w:tcPr>
          <w:p w14:paraId="4E6A9410" w14:textId="77777777" w:rsidR="00F85516" w:rsidRPr="00F85516" w:rsidRDefault="00F85516" w:rsidP="00F85516">
            <w:pPr>
              <w:spacing w:before="0" w:line="240" w:lineRule="auto"/>
              <w:jc w:val="left"/>
              <w:rPr>
                <w:rFonts w:ascii="Calibri" w:eastAsia="Times New Roman" w:hAnsi="Calibri" w:cs="Calibri"/>
                <w:b/>
                <w:bCs/>
                <w:sz w:val="20"/>
                <w:szCs w:val="20"/>
              </w:rPr>
            </w:pPr>
            <w:r w:rsidRPr="00F85516">
              <w:rPr>
                <w:rFonts w:ascii="Calibri" w:eastAsia="Times New Roman" w:hAnsi="Calibri" w:cs="Calibri"/>
                <w:b/>
                <w:bCs/>
                <w:sz w:val="20"/>
                <w:szCs w:val="20"/>
              </w:rPr>
              <w:t xml:space="preserve">Task Order 4 </w:t>
            </w:r>
            <w:proofErr w:type="spellStart"/>
            <w:r w:rsidRPr="00F85516">
              <w:rPr>
                <w:rFonts w:ascii="Calibri" w:eastAsia="Times New Roman" w:hAnsi="Calibri" w:cs="Calibri"/>
                <w:b/>
                <w:bCs/>
                <w:sz w:val="20"/>
                <w:szCs w:val="20"/>
              </w:rPr>
              <w:t>iaw</w:t>
            </w:r>
            <w:proofErr w:type="spellEnd"/>
            <w:r w:rsidRPr="00F85516">
              <w:rPr>
                <w:rFonts w:ascii="Calibri" w:eastAsia="Times New Roman" w:hAnsi="Calibri" w:cs="Calibri"/>
                <w:b/>
                <w:bCs/>
                <w:sz w:val="20"/>
                <w:szCs w:val="20"/>
              </w:rPr>
              <w:t xml:space="preserve"> Schedule 2 (Obligations of the System Integrator):</w:t>
            </w:r>
          </w:p>
        </w:tc>
        <w:tc>
          <w:tcPr>
            <w:tcW w:w="482" w:type="pct"/>
            <w:shd w:val="clear" w:color="000000" w:fill="000000"/>
            <w:vAlign w:val="center"/>
            <w:hideMark/>
          </w:tcPr>
          <w:p w14:paraId="69BF1927" w14:textId="77777777" w:rsidR="00F85516" w:rsidRPr="00F85516" w:rsidRDefault="00F85516" w:rsidP="00F85516">
            <w:pPr>
              <w:spacing w:before="0" w:line="240" w:lineRule="auto"/>
              <w:jc w:val="left"/>
              <w:rPr>
                <w:rFonts w:ascii="Calibri" w:eastAsia="Times New Roman" w:hAnsi="Calibri" w:cs="Calibri"/>
                <w:b/>
                <w:bCs/>
                <w:sz w:val="20"/>
                <w:szCs w:val="20"/>
              </w:rPr>
            </w:pPr>
            <w:r w:rsidRPr="00F85516">
              <w:rPr>
                <w:rFonts w:ascii="Calibri" w:eastAsia="Times New Roman" w:hAnsi="Calibri" w:cs="Calibri"/>
                <w:b/>
                <w:bCs/>
                <w:sz w:val="20"/>
                <w:szCs w:val="20"/>
              </w:rPr>
              <w:t> </w:t>
            </w:r>
          </w:p>
        </w:tc>
        <w:tc>
          <w:tcPr>
            <w:tcW w:w="482" w:type="pct"/>
            <w:shd w:val="clear" w:color="000000" w:fill="000000"/>
            <w:vAlign w:val="center"/>
            <w:hideMark/>
          </w:tcPr>
          <w:p w14:paraId="6334EA39" w14:textId="77777777" w:rsidR="00F85516" w:rsidRPr="00F85516" w:rsidRDefault="00F85516" w:rsidP="00F85516">
            <w:pPr>
              <w:spacing w:before="0" w:line="240" w:lineRule="auto"/>
              <w:jc w:val="left"/>
              <w:rPr>
                <w:rFonts w:ascii="Calibri" w:eastAsia="Times New Roman" w:hAnsi="Calibri" w:cs="Calibri"/>
                <w:b/>
                <w:bCs/>
                <w:sz w:val="20"/>
                <w:szCs w:val="20"/>
              </w:rPr>
            </w:pPr>
            <w:r w:rsidRPr="00F85516">
              <w:rPr>
                <w:rFonts w:ascii="Calibri" w:eastAsia="Times New Roman" w:hAnsi="Calibri" w:cs="Calibri"/>
                <w:b/>
                <w:bCs/>
                <w:sz w:val="20"/>
                <w:szCs w:val="20"/>
              </w:rPr>
              <w:t> </w:t>
            </w:r>
          </w:p>
        </w:tc>
        <w:tc>
          <w:tcPr>
            <w:tcW w:w="482" w:type="pct"/>
            <w:shd w:val="clear" w:color="000000" w:fill="000000"/>
            <w:vAlign w:val="center"/>
            <w:hideMark/>
          </w:tcPr>
          <w:p w14:paraId="000A6C9F" w14:textId="77777777" w:rsidR="00F85516" w:rsidRPr="00F85516" w:rsidRDefault="00F85516" w:rsidP="00F85516">
            <w:pPr>
              <w:spacing w:before="0" w:line="240" w:lineRule="auto"/>
              <w:jc w:val="left"/>
              <w:rPr>
                <w:rFonts w:ascii="Calibri" w:eastAsia="Times New Roman" w:hAnsi="Calibri" w:cs="Calibri"/>
                <w:b/>
                <w:bCs/>
                <w:sz w:val="20"/>
                <w:szCs w:val="20"/>
              </w:rPr>
            </w:pPr>
            <w:r w:rsidRPr="00F85516">
              <w:rPr>
                <w:rFonts w:ascii="Calibri" w:eastAsia="Times New Roman" w:hAnsi="Calibri" w:cs="Calibri"/>
                <w:b/>
                <w:bCs/>
                <w:sz w:val="20"/>
                <w:szCs w:val="20"/>
              </w:rPr>
              <w:t> </w:t>
            </w:r>
          </w:p>
        </w:tc>
        <w:tc>
          <w:tcPr>
            <w:tcW w:w="284" w:type="pct"/>
            <w:shd w:val="clear" w:color="000000" w:fill="000000"/>
            <w:vAlign w:val="center"/>
            <w:hideMark/>
          </w:tcPr>
          <w:p w14:paraId="2AF5B00F" w14:textId="77777777" w:rsidR="00F85516" w:rsidRPr="00F85516" w:rsidRDefault="00F85516" w:rsidP="00F85516">
            <w:pPr>
              <w:spacing w:before="0" w:line="240" w:lineRule="auto"/>
              <w:jc w:val="left"/>
              <w:rPr>
                <w:rFonts w:ascii="Calibri" w:eastAsia="Times New Roman" w:hAnsi="Calibri" w:cs="Calibri"/>
                <w:b/>
                <w:bCs/>
                <w:sz w:val="20"/>
                <w:szCs w:val="20"/>
              </w:rPr>
            </w:pPr>
            <w:r w:rsidRPr="00F85516">
              <w:rPr>
                <w:rFonts w:ascii="Calibri" w:eastAsia="Times New Roman" w:hAnsi="Calibri" w:cs="Calibri"/>
                <w:b/>
                <w:bCs/>
                <w:sz w:val="20"/>
                <w:szCs w:val="20"/>
              </w:rPr>
              <w:t> </w:t>
            </w:r>
          </w:p>
        </w:tc>
        <w:tc>
          <w:tcPr>
            <w:tcW w:w="284" w:type="pct"/>
            <w:shd w:val="clear" w:color="000000" w:fill="000000"/>
            <w:vAlign w:val="center"/>
            <w:hideMark/>
          </w:tcPr>
          <w:p w14:paraId="2E6FEDF1" w14:textId="77777777" w:rsidR="00F85516" w:rsidRPr="00F85516" w:rsidRDefault="00F85516" w:rsidP="00F85516">
            <w:pPr>
              <w:spacing w:before="0" w:line="240" w:lineRule="auto"/>
              <w:jc w:val="left"/>
              <w:rPr>
                <w:rFonts w:ascii="Calibri" w:eastAsia="Times New Roman" w:hAnsi="Calibri" w:cs="Calibri"/>
                <w:b/>
                <w:bCs/>
                <w:sz w:val="20"/>
                <w:szCs w:val="20"/>
              </w:rPr>
            </w:pPr>
            <w:r w:rsidRPr="00F85516">
              <w:rPr>
                <w:rFonts w:ascii="Calibri" w:eastAsia="Times New Roman" w:hAnsi="Calibri" w:cs="Calibri"/>
                <w:b/>
                <w:bCs/>
                <w:sz w:val="20"/>
                <w:szCs w:val="20"/>
              </w:rPr>
              <w:t> </w:t>
            </w:r>
          </w:p>
        </w:tc>
        <w:tc>
          <w:tcPr>
            <w:tcW w:w="284" w:type="pct"/>
            <w:shd w:val="clear" w:color="000000" w:fill="000000"/>
            <w:vAlign w:val="center"/>
            <w:hideMark/>
          </w:tcPr>
          <w:p w14:paraId="17080A66" w14:textId="77777777" w:rsidR="00F85516" w:rsidRPr="00F85516" w:rsidRDefault="00F85516" w:rsidP="00F85516">
            <w:pPr>
              <w:spacing w:before="0" w:line="240" w:lineRule="auto"/>
              <w:jc w:val="left"/>
              <w:rPr>
                <w:rFonts w:ascii="Calibri" w:eastAsia="Times New Roman" w:hAnsi="Calibri" w:cs="Calibri"/>
                <w:b/>
                <w:bCs/>
                <w:sz w:val="20"/>
                <w:szCs w:val="20"/>
              </w:rPr>
            </w:pPr>
            <w:r w:rsidRPr="00F85516">
              <w:rPr>
                <w:rFonts w:ascii="Calibri" w:eastAsia="Times New Roman" w:hAnsi="Calibri" w:cs="Calibri"/>
                <w:b/>
                <w:bCs/>
                <w:sz w:val="20"/>
                <w:szCs w:val="20"/>
              </w:rPr>
              <w:t> </w:t>
            </w:r>
          </w:p>
        </w:tc>
        <w:tc>
          <w:tcPr>
            <w:tcW w:w="284" w:type="pct"/>
            <w:shd w:val="clear" w:color="000000" w:fill="000000"/>
            <w:vAlign w:val="center"/>
            <w:hideMark/>
          </w:tcPr>
          <w:p w14:paraId="2A83A859" w14:textId="77777777" w:rsidR="00F85516" w:rsidRPr="00F85516" w:rsidRDefault="00F85516" w:rsidP="00F85516">
            <w:pPr>
              <w:spacing w:before="0" w:line="240" w:lineRule="auto"/>
              <w:jc w:val="left"/>
              <w:rPr>
                <w:rFonts w:ascii="Calibri" w:eastAsia="Times New Roman" w:hAnsi="Calibri" w:cs="Calibri"/>
                <w:b/>
                <w:bCs/>
                <w:sz w:val="20"/>
                <w:szCs w:val="20"/>
              </w:rPr>
            </w:pPr>
            <w:r w:rsidRPr="00F85516">
              <w:rPr>
                <w:rFonts w:ascii="Calibri" w:eastAsia="Times New Roman" w:hAnsi="Calibri" w:cs="Calibri"/>
                <w:b/>
                <w:bCs/>
                <w:sz w:val="20"/>
                <w:szCs w:val="20"/>
              </w:rPr>
              <w:t> </w:t>
            </w:r>
          </w:p>
        </w:tc>
        <w:tc>
          <w:tcPr>
            <w:tcW w:w="284" w:type="pct"/>
            <w:shd w:val="clear" w:color="000000" w:fill="000000"/>
            <w:vAlign w:val="center"/>
            <w:hideMark/>
          </w:tcPr>
          <w:p w14:paraId="17DE2824" w14:textId="77777777" w:rsidR="00F85516" w:rsidRPr="00F85516" w:rsidRDefault="00F85516" w:rsidP="00F85516">
            <w:pPr>
              <w:spacing w:before="0" w:line="240" w:lineRule="auto"/>
              <w:jc w:val="left"/>
              <w:rPr>
                <w:rFonts w:ascii="Calibri" w:eastAsia="Times New Roman" w:hAnsi="Calibri" w:cs="Calibri"/>
                <w:b/>
                <w:bCs/>
                <w:sz w:val="20"/>
                <w:szCs w:val="20"/>
              </w:rPr>
            </w:pPr>
            <w:r w:rsidRPr="00F85516">
              <w:rPr>
                <w:rFonts w:ascii="Calibri" w:eastAsia="Times New Roman" w:hAnsi="Calibri" w:cs="Calibri"/>
                <w:b/>
                <w:bCs/>
                <w:sz w:val="20"/>
                <w:szCs w:val="20"/>
              </w:rPr>
              <w:t> </w:t>
            </w:r>
          </w:p>
        </w:tc>
        <w:tc>
          <w:tcPr>
            <w:tcW w:w="284" w:type="pct"/>
            <w:shd w:val="clear" w:color="000000" w:fill="000000"/>
            <w:vAlign w:val="center"/>
            <w:hideMark/>
          </w:tcPr>
          <w:p w14:paraId="40B69D55" w14:textId="77777777" w:rsidR="00F85516" w:rsidRPr="00F85516" w:rsidRDefault="00F85516" w:rsidP="00F85516">
            <w:pPr>
              <w:spacing w:before="0" w:line="240" w:lineRule="auto"/>
              <w:jc w:val="left"/>
              <w:rPr>
                <w:rFonts w:ascii="Calibri" w:eastAsia="Times New Roman" w:hAnsi="Calibri" w:cs="Calibri"/>
                <w:b/>
                <w:bCs/>
                <w:sz w:val="20"/>
                <w:szCs w:val="20"/>
              </w:rPr>
            </w:pPr>
            <w:r w:rsidRPr="00F85516">
              <w:rPr>
                <w:rFonts w:ascii="Calibri" w:eastAsia="Times New Roman" w:hAnsi="Calibri" w:cs="Calibri"/>
                <w:b/>
                <w:bCs/>
                <w:sz w:val="20"/>
                <w:szCs w:val="20"/>
              </w:rPr>
              <w:t> </w:t>
            </w:r>
          </w:p>
        </w:tc>
        <w:tc>
          <w:tcPr>
            <w:tcW w:w="285" w:type="pct"/>
            <w:shd w:val="clear" w:color="000000" w:fill="000000"/>
            <w:vAlign w:val="center"/>
            <w:hideMark/>
          </w:tcPr>
          <w:p w14:paraId="38BE9ED2" w14:textId="77777777" w:rsidR="00F85516" w:rsidRPr="00F85516" w:rsidRDefault="00F85516" w:rsidP="00F85516">
            <w:pPr>
              <w:spacing w:before="0" w:line="240" w:lineRule="auto"/>
              <w:jc w:val="left"/>
              <w:rPr>
                <w:rFonts w:ascii="Calibri" w:eastAsia="Times New Roman" w:hAnsi="Calibri" w:cs="Calibri"/>
                <w:b/>
                <w:bCs/>
                <w:sz w:val="20"/>
                <w:szCs w:val="20"/>
              </w:rPr>
            </w:pPr>
            <w:r w:rsidRPr="00F85516">
              <w:rPr>
                <w:rFonts w:ascii="Calibri" w:eastAsia="Times New Roman" w:hAnsi="Calibri" w:cs="Calibri"/>
                <w:b/>
                <w:bCs/>
                <w:sz w:val="20"/>
                <w:szCs w:val="20"/>
              </w:rPr>
              <w:t> </w:t>
            </w:r>
          </w:p>
        </w:tc>
      </w:tr>
      <w:tr w:rsidR="00F85516" w:rsidRPr="00F85516" w14:paraId="229A01D9" w14:textId="77777777" w:rsidTr="00F85516">
        <w:trPr>
          <w:trHeight w:val="615"/>
        </w:trPr>
        <w:tc>
          <w:tcPr>
            <w:tcW w:w="356" w:type="pct"/>
            <w:vMerge/>
            <w:vAlign w:val="center"/>
            <w:hideMark/>
          </w:tcPr>
          <w:p w14:paraId="3665D5A8"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p>
        </w:tc>
        <w:tc>
          <w:tcPr>
            <w:tcW w:w="1209" w:type="pct"/>
            <w:gridSpan w:val="2"/>
            <w:shd w:val="clear" w:color="000000" w:fill="D9E1F2"/>
            <w:vAlign w:val="center"/>
            <w:hideMark/>
          </w:tcPr>
          <w:p w14:paraId="7BC257C2"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xml:space="preserve">4.1 System Integrator Core Service </w:t>
            </w:r>
          </w:p>
        </w:tc>
        <w:tc>
          <w:tcPr>
            <w:tcW w:w="482" w:type="pct"/>
            <w:shd w:val="clear" w:color="000000" w:fill="000000"/>
            <w:hideMark/>
          </w:tcPr>
          <w:p w14:paraId="69ADA37D"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482" w:type="pct"/>
            <w:shd w:val="clear" w:color="000000" w:fill="000000"/>
            <w:hideMark/>
          </w:tcPr>
          <w:p w14:paraId="4565CF8C"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482" w:type="pct"/>
            <w:shd w:val="clear" w:color="000000" w:fill="000000"/>
            <w:hideMark/>
          </w:tcPr>
          <w:p w14:paraId="6DD7FF3B"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1989" w:type="pct"/>
            <w:gridSpan w:val="7"/>
            <w:shd w:val="clear" w:color="000000" w:fill="D0CECE"/>
            <w:vAlign w:val="center"/>
            <w:hideMark/>
          </w:tcPr>
          <w:p w14:paraId="12675E51"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xml:space="preserve">Deliverables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 Post-FOC and Milestone Payment Plan deliverables</w:t>
            </w:r>
          </w:p>
        </w:tc>
      </w:tr>
      <w:tr w:rsidR="00F85516" w:rsidRPr="00F85516" w14:paraId="706E342B" w14:textId="77777777" w:rsidTr="00F85516">
        <w:trPr>
          <w:trHeight w:val="705"/>
        </w:trPr>
        <w:tc>
          <w:tcPr>
            <w:tcW w:w="356" w:type="pct"/>
            <w:vMerge/>
            <w:vAlign w:val="center"/>
            <w:hideMark/>
          </w:tcPr>
          <w:p w14:paraId="0945B30F"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p>
        </w:tc>
        <w:tc>
          <w:tcPr>
            <w:tcW w:w="1209" w:type="pct"/>
            <w:gridSpan w:val="2"/>
            <w:shd w:val="clear" w:color="000000" w:fill="D9E1F2"/>
            <w:vAlign w:val="center"/>
            <w:hideMark/>
          </w:tcPr>
          <w:p w14:paraId="51F2F607"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xml:space="preserve">4.2 System Integrator In-Service Support Management </w:t>
            </w:r>
          </w:p>
        </w:tc>
        <w:tc>
          <w:tcPr>
            <w:tcW w:w="482" w:type="pct"/>
            <w:shd w:val="clear" w:color="000000" w:fill="000000"/>
            <w:hideMark/>
          </w:tcPr>
          <w:p w14:paraId="70D5517E"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482" w:type="pct"/>
            <w:shd w:val="clear" w:color="000000" w:fill="000000"/>
            <w:hideMark/>
          </w:tcPr>
          <w:p w14:paraId="42A43EA4"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482" w:type="pct"/>
            <w:shd w:val="clear" w:color="000000" w:fill="000000"/>
            <w:hideMark/>
          </w:tcPr>
          <w:p w14:paraId="3203FAC3"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1989" w:type="pct"/>
            <w:gridSpan w:val="7"/>
            <w:shd w:val="clear" w:color="000000" w:fill="D0CECE"/>
            <w:vAlign w:val="center"/>
            <w:hideMark/>
          </w:tcPr>
          <w:p w14:paraId="5DB7D4DE"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xml:space="preserve">Deliverables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 Post-FOC and Milestone Payment Plan deliverables</w:t>
            </w:r>
          </w:p>
        </w:tc>
      </w:tr>
      <w:tr w:rsidR="00F85516" w:rsidRPr="00F85516" w14:paraId="165D8454" w14:textId="77777777" w:rsidTr="00F85516">
        <w:trPr>
          <w:trHeight w:val="705"/>
        </w:trPr>
        <w:tc>
          <w:tcPr>
            <w:tcW w:w="356" w:type="pct"/>
            <w:vMerge/>
            <w:vAlign w:val="center"/>
            <w:hideMark/>
          </w:tcPr>
          <w:p w14:paraId="4ED4488F"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p>
        </w:tc>
        <w:tc>
          <w:tcPr>
            <w:tcW w:w="1209" w:type="pct"/>
            <w:gridSpan w:val="2"/>
            <w:shd w:val="clear" w:color="000000" w:fill="D9E1F2"/>
            <w:vAlign w:val="center"/>
            <w:hideMark/>
          </w:tcPr>
          <w:p w14:paraId="40F0885D"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4.3 Training (Train the Trainer and Trainer the Maintainer Courses)</w:t>
            </w:r>
          </w:p>
        </w:tc>
        <w:tc>
          <w:tcPr>
            <w:tcW w:w="482" w:type="pct"/>
            <w:shd w:val="clear" w:color="000000" w:fill="000000"/>
            <w:hideMark/>
          </w:tcPr>
          <w:p w14:paraId="66AC3FA2"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482" w:type="pct"/>
            <w:shd w:val="clear" w:color="000000" w:fill="000000"/>
            <w:hideMark/>
          </w:tcPr>
          <w:p w14:paraId="7912209C"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482" w:type="pct"/>
            <w:shd w:val="clear" w:color="000000" w:fill="000000"/>
            <w:hideMark/>
          </w:tcPr>
          <w:p w14:paraId="4779FD0D"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1989" w:type="pct"/>
            <w:gridSpan w:val="7"/>
            <w:shd w:val="clear" w:color="000000" w:fill="D0CECE"/>
            <w:vAlign w:val="center"/>
            <w:hideMark/>
          </w:tcPr>
          <w:p w14:paraId="2DEDC9A5"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xml:space="preserve">Deliverables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 </w:t>
            </w:r>
          </w:p>
        </w:tc>
      </w:tr>
      <w:tr w:rsidR="00F85516" w:rsidRPr="00F85516" w14:paraId="720C05CD" w14:textId="77777777" w:rsidTr="00F85516">
        <w:trPr>
          <w:trHeight w:val="705"/>
        </w:trPr>
        <w:tc>
          <w:tcPr>
            <w:tcW w:w="356" w:type="pct"/>
            <w:shd w:val="clear" w:color="000000" w:fill="B4C6E7"/>
            <w:noWrap/>
            <w:vAlign w:val="center"/>
            <w:hideMark/>
          </w:tcPr>
          <w:p w14:paraId="1CAA45A3"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5</w:t>
            </w:r>
          </w:p>
        </w:tc>
        <w:tc>
          <w:tcPr>
            <w:tcW w:w="1209" w:type="pct"/>
            <w:gridSpan w:val="2"/>
            <w:shd w:val="clear" w:color="000000" w:fill="D9E1F2"/>
            <w:vAlign w:val="center"/>
            <w:hideMark/>
          </w:tcPr>
          <w:p w14:paraId="4B3E3DC1"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Capability Integration Cycle Deliverables (CIC Task Orders)</w:t>
            </w:r>
          </w:p>
        </w:tc>
        <w:tc>
          <w:tcPr>
            <w:tcW w:w="482" w:type="pct"/>
            <w:shd w:val="clear" w:color="000000" w:fill="000000"/>
            <w:hideMark/>
          </w:tcPr>
          <w:p w14:paraId="2DD3F027"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482" w:type="pct"/>
            <w:shd w:val="clear" w:color="000000" w:fill="000000"/>
            <w:hideMark/>
          </w:tcPr>
          <w:p w14:paraId="36B0D63F"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482" w:type="pct"/>
            <w:shd w:val="clear" w:color="000000" w:fill="000000"/>
            <w:hideMark/>
          </w:tcPr>
          <w:p w14:paraId="3917ECB4" w14:textId="77777777" w:rsidR="00F85516" w:rsidRPr="00F85516" w:rsidRDefault="00F85516" w:rsidP="00F85516">
            <w:pPr>
              <w:spacing w:before="0" w:line="240" w:lineRule="auto"/>
              <w:jc w:val="center"/>
              <w:rPr>
                <w:rFonts w:ascii="Calibri" w:eastAsia="Times New Roman" w:hAnsi="Calibri" w:cs="Calibri"/>
                <w:color w:val="000000"/>
                <w:sz w:val="20"/>
                <w:szCs w:val="20"/>
              </w:rPr>
            </w:pPr>
            <w:r w:rsidRPr="00F85516">
              <w:rPr>
                <w:rFonts w:ascii="Calibri" w:eastAsia="Times New Roman" w:hAnsi="Calibri" w:cs="Calibri"/>
                <w:color w:val="000000"/>
                <w:sz w:val="20"/>
                <w:szCs w:val="20"/>
              </w:rPr>
              <w:t> </w:t>
            </w:r>
          </w:p>
        </w:tc>
        <w:tc>
          <w:tcPr>
            <w:tcW w:w="1989" w:type="pct"/>
            <w:gridSpan w:val="7"/>
            <w:shd w:val="clear" w:color="000000" w:fill="D0CECE"/>
            <w:vAlign w:val="center"/>
            <w:hideMark/>
          </w:tcPr>
          <w:p w14:paraId="65E0899C"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xml:space="preserve">Deliverables are on an ad-hoc basis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Part 5 of Schedule 2 (Obligations of the System Integrator)</w:t>
            </w:r>
          </w:p>
        </w:tc>
      </w:tr>
      <w:tr w:rsidR="00F85516" w:rsidRPr="00F85516" w14:paraId="13211C6D" w14:textId="77777777" w:rsidTr="00F85516">
        <w:trPr>
          <w:trHeight w:val="705"/>
        </w:trPr>
        <w:tc>
          <w:tcPr>
            <w:tcW w:w="356" w:type="pct"/>
            <w:shd w:val="clear" w:color="000000" w:fill="B4C6E7"/>
            <w:noWrap/>
            <w:vAlign w:val="center"/>
            <w:hideMark/>
          </w:tcPr>
          <w:p w14:paraId="52478B66"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6</w:t>
            </w:r>
          </w:p>
        </w:tc>
        <w:tc>
          <w:tcPr>
            <w:tcW w:w="1209" w:type="pct"/>
            <w:gridSpan w:val="2"/>
            <w:shd w:val="clear" w:color="000000" w:fill="D9E1F2"/>
            <w:vAlign w:val="center"/>
            <w:hideMark/>
          </w:tcPr>
          <w:p w14:paraId="1DBBA0B3"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xml:space="preserve">Ad-Hoc Task Orders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8 (Ad-hoc Task Order Approval Process)</w:t>
            </w:r>
          </w:p>
        </w:tc>
        <w:tc>
          <w:tcPr>
            <w:tcW w:w="3436" w:type="pct"/>
            <w:gridSpan w:val="10"/>
            <w:shd w:val="clear" w:color="000000" w:fill="D0CECE"/>
            <w:vAlign w:val="center"/>
            <w:hideMark/>
          </w:tcPr>
          <w:p w14:paraId="4210A1EF"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Deliverables are on an ad-hoc basis</w:t>
            </w:r>
          </w:p>
        </w:tc>
      </w:tr>
      <w:tr w:rsidR="00F85516" w:rsidRPr="00F85516" w14:paraId="6D5FC501" w14:textId="77777777" w:rsidTr="00F85516">
        <w:trPr>
          <w:trHeight w:val="705"/>
        </w:trPr>
        <w:tc>
          <w:tcPr>
            <w:tcW w:w="356" w:type="pct"/>
            <w:shd w:val="clear" w:color="000000" w:fill="B4C6E7"/>
            <w:noWrap/>
            <w:vAlign w:val="center"/>
            <w:hideMark/>
          </w:tcPr>
          <w:p w14:paraId="784C49D3"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7</w:t>
            </w:r>
          </w:p>
        </w:tc>
        <w:tc>
          <w:tcPr>
            <w:tcW w:w="1209" w:type="pct"/>
            <w:gridSpan w:val="2"/>
            <w:shd w:val="clear" w:color="000000" w:fill="D9E1F2"/>
            <w:vAlign w:val="center"/>
            <w:hideMark/>
          </w:tcPr>
          <w:p w14:paraId="21B927C1"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Social Value Deliverables</w:t>
            </w:r>
          </w:p>
        </w:tc>
        <w:tc>
          <w:tcPr>
            <w:tcW w:w="3436" w:type="pct"/>
            <w:gridSpan w:val="10"/>
            <w:shd w:val="clear" w:color="000000" w:fill="D0CECE"/>
            <w:vAlign w:val="center"/>
            <w:hideMark/>
          </w:tcPr>
          <w:p w14:paraId="5736D394"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xml:space="preserve">Deliverables are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18 (Social Value Plans) - such Deliverables will form part of Task Orders 1 to 4 (inclusive)</w:t>
            </w:r>
          </w:p>
        </w:tc>
      </w:tr>
      <w:tr w:rsidR="00F85516" w:rsidRPr="00F85516" w14:paraId="3FB42D76" w14:textId="77777777" w:rsidTr="00F85516">
        <w:trPr>
          <w:trHeight w:val="705"/>
        </w:trPr>
        <w:tc>
          <w:tcPr>
            <w:tcW w:w="356" w:type="pct"/>
            <w:shd w:val="clear" w:color="000000" w:fill="B4C6E7"/>
            <w:noWrap/>
            <w:vAlign w:val="center"/>
            <w:hideMark/>
          </w:tcPr>
          <w:p w14:paraId="0E15BB51"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8</w:t>
            </w:r>
          </w:p>
        </w:tc>
        <w:tc>
          <w:tcPr>
            <w:tcW w:w="1209" w:type="pct"/>
            <w:gridSpan w:val="2"/>
            <w:shd w:val="clear" w:color="000000" w:fill="D9E1F2"/>
            <w:vAlign w:val="center"/>
            <w:hideMark/>
          </w:tcPr>
          <w:p w14:paraId="72BFC0F4"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xml:space="preserve">Exit Activities </w:t>
            </w:r>
          </w:p>
        </w:tc>
        <w:tc>
          <w:tcPr>
            <w:tcW w:w="3436" w:type="pct"/>
            <w:gridSpan w:val="10"/>
            <w:shd w:val="clear" w:color="000000" w:fill="D0CECE"/>
            <w:vAlign w:val="center"/>
            <w:hideMark/>
          </w:tcPr>
          <w:p w14:paraId="415A4920"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xml:space="preserve">Deliverables are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15 (Exit Plan) - such Deliverables will form part of Task Orders 1 to 4 (inclusive)</w:t>
            </w:r>
          </w:p>
        </w:tc>
      </w:tr>
      <w:tr w:rsidR="00F85516" w:rsidRPr="00F85516" w14:paraId="52B89C5C" w14:textId="77777777" w:rsidTr="00F85516">
        <w:trPr>
          <w:trHeight w:val="315"/>
        </w:trPr>
        <w:tc>
          <w:tcPr>
            <w:tcW w:w="356" w:type="pct"/>
            <w:shd w:val="clear" w:color="auto" w:fill="auto"/>
            <w:noWrap/>
            <w:vAlign w:val="center"/>
            <w:hideMark/>
          </w:tcPr>
          <w:p w14:paraId="7E40E3BA"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p>
        </w:tc>
        <w:tc>
          <w:tcPr>
            <w:tcW w:w="946" w:type="pct"/>
            <w:shd w:val="clear" w:color="auto" w:fill="auto"/>
            <w:noWrap/>
            <w:vAlign w:val="center"/>
            <w:hideMark/>
          </w:tcPr>
          <w:p w14:paraId="1A6D4AF0" w14:textId="77777777" w:rsidR="00F85516" w:rsidRPr="00F85516" w:rsidRDefault="00F85516" w:rsidP="00F85516">
            <w:pPr>
              <w:spacing w:before="0" w:line="240" w:lineRule="auto"/>
              <w:jc w:val="center"/>
              <w:rPr>
                <w:rFonts w:ascii="Times New Roman" w:eastAsia="Times New Roman" w:hAnsi="Times New Roman"/>
                <w:sz w:val="20"/>
                <w:szCs w:val="20"/>
              </w:rPr>
            </w:pPr>
          </w:p>
        </w:tc>
        <w:tc>
          <w:tcPr>
            <w:tcW w:w="263" w:type="pct"/>
            <w:shd w:val="clear" w:color="auto" w:fill="auto"/>
            <w:noWrap/>
            <w:vAlign w:val="center"/>
            <w:hideMark/>
          </w:tcPr>
          <w:p w14:paraId="6DE0901C"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482" w:type="pct"/>
            <w:shd w:val="clear" w:color="auto" w:fill="auto"/>
            <w:noWrap/>
            <w:vAlign w:val="bottom"/>
            <w:hideMark/>
          </w:tcPr>
          <w:p w14:paraId="5B05617B"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482" w:type="pct"/>
            <w:shd w:val="clear" w:color="auto" w:fill="auto"/>
            <w:noWrap/>
            <w:vAlign w:val="bottom"/>
            <w:hideMark/>
          </w:tcPr>
          <w:p w14:paraId="78798751"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482" w:type="pct"/>
            <w:shd w:val="clear" w:color="auto" w:fill="auto"/>
            <w:noWrap/>
            <w:vAlign w:val="bottom"/>
            <w:hideMark/>
          </w:tcPr>
          <w:p w14:paraId="6949343F"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4" w:type="pct"/>
            <w:shd w:val="clear" w:color="auto" w:fill="auto"/>
            <w:noWrap/>
            <w:vAlign w:val="bottom"/>
            <w:hideMark/>
          </w:tcPr>
          <w:p w14:paraId="38663E9C"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4" w:type="pct"/>
            <w:shd w:val="clear" w:color="auto" w:fill="auto"/>
            <w:noWrap/>
            <w:vAlign w:val="bottom"/>
            <w:hideMark/>
          </w:tcPr>
          <w:p w14:paraId="457CCBD3"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4" w:type="pct"/>
            <w:shd w:val="clear" w:color="auto" w:fill="auto"/>
            <w:noWrap/>
            <w:vAlign w:val="bottom"/>
            <w:hideMark/>
          </w:tcPr>
          <w:p w14:paraId="5FA43FBB"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4" w:type="pct"/>
            <w:shd w:val="clear" w:color="auto" w:fill="auto"/>
            <w:noWrap/>
            <w:vAlign w:val="bottom"/>
            <w:hideMark/>
          </w:tcPr>
          <w:p w14:paraId="3B2DE038"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4" w:type="pct"/>
            <w:shd w:val="clear" w:color="auto" w:fill="auto"/>
            <w:noWrap/>
            <w:vAlign w:val="bottom"/>
            <w:hideMark/>
          </w:tcPr>
          <w:p w14:paraId="69FFA4C6"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4" w:type="pct"/>
            <w:shd w:val="clear" w:color="auto" w:fill="auto"/>
            <w:noWrap/>
            <w:vAlign w:val="bottom"/>
            <w:hideMark/>
          </w:tcPr>
          <w:p w14:paraId="0F61375E"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285" w:type="pct"/>
            <w:shd w:val="clear" w:color="auto" w:fill="auto"/>
            <w:noWrap/>
            <w:vAlign w:val="bottom"/>
            <w:hideMark/>
          </w:tcPr>
          <w:p w14:paraId="1F95D928" w14:textId="77777777" w:rsidR="00F85516" w:rsidRPr="00F85516" w:rsidRDefault="00F85516" w:rsidP="00F85516">
            <w:pPr>
              <w:spacing w:before="0" w:line="240" w:lineRule="auto"/>
              <w:jc w:val="left"/>
              <w:rPr>
                <w:rFonts w:ascii="Times New Roman" w:eastAsia="Times New Roman" w:hAnsi="Times New Roman"/>
                <w:sz w:val="20"/>
                <w:szCs w:val="20"/>
              </w:rPr>
            </w:pPr>
          </w:p>
        </w:tc>
      </w:tr>
      <w:tr w:rsidR="00F85516" w:rsidRPr="00F85516" w14:paraId="548AE631" w14:textId="77777777" w:rsidTr="00F85516">
        <w:trPr>
          <w:trHeight w:val="330"/>
        </w:trPr>
        <w:tc>
          <w:tcPr>
            <w:tcW w:w="356" w:type="pct"/>
            <w:shd w:val="clear" w:color="auto" w:fill="auto"/>
            <w:noWrap/>
            <w:vAlign w:val="center"/>
            <w:hideMark/>
          </w:tcPr>
          <w:p w14:paraId="0F53648B"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946" w:type="pct"/>
            <w:shd w:val="clear" w:color="auto" w:fill="auto"/>
            <w:noWrap/>
            <w:vAlign w:val="center"/>
            <w:hideMark/>
          </w:tcPr>
          <w:p w14:paraId="0D44EA49" w14:textId="77777777" w:rsidR="00F85516" w:rsidRPr="00F85516" w:rsidRDefault="00F85516" w:rsidP="00F85516">
            <w:pPr>
              <w:spacing w:before="0" w:line="240" w:lineRule="auto"/>
              <w:jc w:val="center"/>
              <w:rPr>
                <w:rFonts w:ascii="Times New Roman" w:eastAsia="Times New Roman" w:hAnsi="Times New Roman"/>
                <w:sz w:val="20"/>
                <w:szCs w:val="20"/>
              </w:rPr>
            </w:pPr>
          </w:p>
        </w:tc>
        <w:tc>
          <w:tcPr>
            <w:tcW w:w="263" w:type="pct"/>
            <w:shd w:val="clear" w:color="auto" w:fill="auto"/>
            <w:noWrap/>
            <w:vAlign w:val="center"/>
            <w:hideMark/>
          </w:tcPr>
          <w:p w14:paraId="27DCB86E" w14:textId="77777777" w:rsidR="00F85516" w:rsidRPr="00F85516" w:rsidRDefault="00F85516" w:rsidP="00F85516">
            <w:pPr>
              <w:spacing w:before="0" w:line="240" w:lineRule="auto"/>
              <w:jc w:val="left"/>
              <w:rPr>
                <w:rFonts w:ascii="Times New Roman" w:eastAsia="Times New Roman" w:hAnsi="Times New Roman"/>
                <w:sz w:val="20"/>
                <w:szCs w:val="20"/>
              </w:rPr>
            </w:pPr>
          </w:p>
        </w:tc>
        <w:tc>
          <w:tcPr>
            <w:tcW w:w="3436" w:type="pct"/>
            <w:gridSpan w:val="10"/>
            <w:shd w:val="clear" w:color="000000" w:fill="B4C6E7"/>
            <w:noWrap/>
            <w:vAlign w:val="center"/>
            <w:hideMark/>
          </w:tcPr>
          <w:p w14:paraId="599C197E"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Quantities</w:t>
            </w:r>
          </w:p>
        </w:tc>
      </w:tr>
      <w:tr w:rsidR="00F85516" w:rsidRPr="00F85516" w14:paraId="7BEC93FA" w14:textId="77777777" w:rsidTr="00F85516">
        <w:trPr>
          <w:trHeight w:val="780"/>
        </w:trPr>
        <w:tc>
          <w:tcPr>
            <w:tcW w:w="356" w:type="pct"/>
            <w:shd w:val="clear" w:color="000000" w:fill="B4C6E7"/>
            <w:noWrap/>
            <w:vAlign w:val="center"/>
            <w:hideMark/>
          </w:tcPr>
          <w:p w14:paraId="6FADC375"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Item</w:t>
            </w:r>
          </w:p>
        </w:tc>
        <w:tc>
          <w:tcPr>
            <w:tcW w:w="1209" w:type="pct"/>
            <w:gridSpan w:val="2"/>
            <w:shd w:val="clear" w:color="000000" w:fill="B4C6E7"/>
            <w:vAlign w:val="center"/>
            <w:hideMark/>
          </w:tcPr>
          <w:p w14:paraId="783061A7"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Deliverables</w:t>
            </w:r>
          </w:p>
        </w:tc>
        <w:tc>
          <w:tcPr>
            <w:tcW w:w="482" w:type="pct"/>
            <w:shd w:val="clear" w:color="000000" w:fill="B4C6E7"/>
            <w:vAlign w:val="center"/>
            <w:hideMark/>
          </w:tcPr>
          <w:p w14:paraId="731F3123"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ISF</w:t>
            </w:r>
          </w:p>
        </w:tc>
        <w:tc>
          <w:tcPr>
            <w:tcW w:w="482" w:type="pct"/>
            <w:shd w:val="clear" w:color="000000" w:fill="B4C6E7"/>
            <w:vAlign w:val="center"/>
            <w:hideMark/>
          </w:tcPr>
          <w:p w14:paraId="0EACF418"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IOC</w:t>
            </w:r>
          </w:p>
        </w:tc>
        <w:tc>
          <w:tcPr>
            <w:tcW w:w="482" w:type="pct"/>
            <w:shd w:val="clear" w:color="000000" w:fill="B4C6E7"/>
            <w:vAlign w:val="center"/>
            <w:hideMark/>
          </w:tcPr>
          <w:p w14:paraId="1C1CF13F"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FOC</w:t>
            </w:r>
          </w:p>
        </w:tc>
        <w:tc>
          <w:tcPr>
            <w:tcW w:w="284" w:type="pct"/>
            <w:shd w:val="clear" w:color="000000" w:fill="B4C6E7"/>
            <w:vAlign w:val="center"/>
            <w:hideMark/>
          </w:tcPr>
          <w:p w14:paraId="1D5FBE07"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Year 4</w:t>
            </w:r>
          </w:p>
        </w:tc>
        <w:tc>
          <w:tcPr>
            <w:tcW w:w="284" w:type="pct"/>
            <w:shd w:val="clear" w:color="000000" w:fill="B4C6E7"/>
            <w:vAlign w:val="center"/>
            <w:hideMark/>
          </w:tcPr>
          <w:p w14:paraId="7D09D899"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Year 5</w:t>
            </w:r>
          </w:p>
        </w:tc>
        <w:tc>
          <w:tcPr>
            <w:tcW w:w="284" w:type="pct"/>
            <w:shd w:val="clear" w:color="000000" w:fill="B4C6E7"/>
            <w:vAlign w:val="center"/>
            <w:hideMark/>
          </w:tcPr>
          <w:p w14:paraId="7DC75F69"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Year 6</w:t>
            </w:r>
          </w:p>
        </w:tc>
        <w:tc>
          <w:tcPr>
            <w:tcW w:w="284" w:type="pct"/>
            <w:shd w:val="clear" w:color="000000" w:fill="B4C6E7"/>
            <w:vAlign w:val="center"/>
            <w:hideMark/>
          </w:tcPr>
          <w:p w14:paraId="64A44CD5"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Year 7</w:t>
            </w:r>
          </w:p>
        </w:tc>
        <w:tc>
          <w:tcPr>
            <w:tcW w:w="284" w:type="pct"/>
            <w:shd w:val="clear" w:color="000000" w:fill="B4C6E7"/>
            <w:vAlign w:val="center"/>
            <w:hideMark/>
          </w:tcPr>
          <w:p w14:paraId="0E2473CE"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Year 8</w:t>
            </w:r>
          </w:p>
        </w:tc>
        <w:tc>
          <w:tcPr>
            <w:tcW w:w="284" w:type="pct"/>
            <w:shd w:val="clear" w:color="000000" w:fill="B4C6E7"/>
            <w:vAlign w:val="center"/>
            <w:hideMark/>
          </w:tcPr>
          <w:p w14:paraId="277B52F2"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Year 9</w:t>
            </w:r>
          </w:p>
        </w:tc>
        <w:tc>
          <w:tcPr>
            <w:tcW w:w="285" w:type="pct"/>
            <w:shd w:val="clear" w:color="000000" w:fill="B4C6E7"/>
            <w:vAlign w:val="center"/>
            <w:hideMark/>
          </w:tcPr>
          <w:p w14:paraId="4129CEBA"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Year 10</w:t>
            </w:r>
          </w:p>
        </w:tc>
      </w:tr>
      <w:tr w:rsidR="00F85516" w:rsidRPr="00F85516" w14:paraId="1B8FE6B9" w14:textId="77777777" w:rsidTr="00F85516">
        <w:trPr>
          <w:trHeight w:val="334"/>
        </w:trPr>
        <w:tc>
          <w:tcPr>
            <w:tcW w:w="5000" w:type="pct"/>
            <w:gridSpan w:val="13"/>
            <w:shd w:val="clear" w:color="000000" w:fill="D9E1F2"/>
            <w:vAlign w:val="center"/>
            <w:hideMark/>
          </w:tcPr>
          <w:p w14:paraId="3DF5D8EE"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Fixed Items</w:t>
            </w:r>
          </w:p>
        </w:tc>
      </w:tr>
      <w:tr w:rsidR="00F85516" w:rsidRPr="00F85516" w14:paraId="1F665772" w14:textId="77777777" w:rsidTr="00F85516">
        <w:trPr>
          <w:trHeight w:val="1275"/>
        </w:trPr>
        <w:tc>
          <w:tcPr>
            <w:tcW w:w="356" w:type="pct"/>
            <w:shd w:val="clear" w:color="000000" w:fill="B4C6E7"/>
            <w:noWrap/>
            <w:vAlign w:val="center"/>
            <w:hideMark/>
          </w:tcPr>
          <w:p w14:paraId="7A930CE3"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9</w:t>
            </w:r>
          </w:p>
        </w:tc>
        <w:tc>
          <w:tcPr>
            <w:tcW w:w="1209" w:type="pct"/>
            <w:gridSpan w:val="2"/>
            <w:shd w:val="clear" w:color="000000" w:fill="B4C6E7"/>
            <w:vAlign w:val="center"/>
            <w:hideMark/>
          </w:tcPr>
          <w:p w14:paraId="76625DD1"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Air Platforms - Portable MUAS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 (Obligations of the System Integrator)) including initial spares provisioning and all documentation</w:t>
            </w:r>
          </w:p>
        </w:tc>
        <w:tc>
          <w:tcPr>
            <w:tcW w:w="482" w:type="pct"/>
            <w:shd w:val="clear" w:color="000000" w:fill="D0CECE"/>
            <w:noWrap/>
            <w:vAlign w:val="center"/>
            <w:hideMark/>
          </w:tcPr>
          <w:p w14:paraId="36B616C8"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77</w:t>
            </w:r>
          </w:p>
        </w:tc>
        <w:tc>
          <w:tcPr>
            <w:tcW w:w="482" w:type="pct"/>
            <w:shd w:val="clear" w:color="000000" w:fill="D0CECE"/>
            <w:noWrap/>
            <w:vAlign w:val="center"/>
            <w:hideMark/>
          </w:tcPr>
          <w:p w14:paraId="0294DA3D"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50</w:t>
            </w:r>
          </w:p>
        </w:tc>
        <w:tc>
          <w:tcPr>
            <w:tcW w:w="482" w:type="pct"/>
            <w:shd w:val="clear" w:color="000000" w:fill="D0CECE"/>
            <w:noWrap/>
            <w:vAlign w:val="center"/>
            <w:hideMark/>
          </w:tcPr>
          <w:p w14:paraId="23851900"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32</w:t>
            </w:r>
          </w:p>
        </w:tc>
        <w:tc>
          <w:tcPr>
            <w:tcW w:w="1989" w:type="pct"/>
            <w:gridSpan w:val="7"/>
            <w:shd w:val="clear" w:color="000000" w:fill="FFFFFF"/>
            <w:vAlign w:val="center"/>
            <w:hideMark/>
          </w:tcPr>
          <w:p w14:paraId="441CC961"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Options to procure more at the discretion of the Authority</w:t>
            </w:r>
          </w:p>
        </w:tc>
      </w:tr>
      <w:tr w:rsidR="00F85516" w:rsidRPr="00F85516" w14:paraId="6C4DEA8C" w14:textId="77777777" w:rsidTr="00F85516">
        <w:trPr>
          <w:trHeight w:val="1095"/>
        </w:trPr>
        <w:tc>
          <w:tcPr>
            <w:tcW w:w="356" w:type="pct"/>
            <w:shd w:val="clear" w:color="000000" w:fill="B4C6E7"/>
            <w:noWrap/>
            <w:vAlign w:val="center"/>
            <w:hideMark/>
          </w:tcPr>
          <w:p w14:paraId="343575A6"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10</w:t>
            </w:r>
          </w:p>
        </w:tc>
        <w:tc>
          <w:tcPr>
            <w:tcW w:w="1209" w:type="pct"/>
            <w:gridSpan w:val="2"/>
            <w:shd w:val="clear" w:color="000000" w:fill="B4C6E7"/>
            <w:vAlign w:val="center"/>
            <w:hideMark/>
          </w:tcPr>
          <w:p w14:paraId="01EF34DB"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EO/IR Payload Set - Portable MUAS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2(Obligations of the System Integrator))</w:t>
            </w:r>
          </w:p>
        </w:tc>
        <w:tc>
          <w:tcPr>
            <w:tcW w:w="482" w:type="pct"/>
            <w:shd w:val="clear" w:color="000000" w:fill="D0CECE"/>
            <w:noWrap/>
            <w:vAlign w:val="center"/>
            <w:hideMark/>
          </w:tcPr>
          <w:p w14:paraId="50CB56FA"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77</w:t>
            </w:r>
          </w:p>
        </w:tc>
        <w:tc>
          <w:tcPr>
            <w:tcW w:w="482" w:type="pct"/>
            <w:shd w:val="clear" w:color="000000" w:fill="D0CECE"/>
            <w:noWrap/>
            <w:vAlign w:val="center"/>
            <w:hideMark/>
          </w:tcPr>
          <w:p w14:paraId="23D48F1D"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50</w:t>
            </w:r>
          </w:p>
        </w:tc>
        <w:tc>
          <w:tcPr>
            <w:tcW w:w="482" w:type="pct"/>
            <w:shd w:val="clear" w:color="000000" w:fill="D0CECE"/>
            <w:noWrap/>
            <w:vAlign w:val="center"/>
            <w:hideMark/>
          </w:tcPr>
          <w:p w14:paraId="2C83114B"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32</w:t>
            </w:r>
          </w:p>
        </w:tc>
        <w:tc>
          <w:tcPr>
            <w:tcW w:w="1989" w:type="pct"/>
            <w:gridSpan w:val="7"/>
            <w:shd w:val="clear" w:color="000000" w:fill="FFFFFF"/>
            <w:noWrap/>
            <w:vAlign w:val="center"/>
            <w:hideMark/>
          </w:tcPr>
          <w:p w14:paraId="3B3B4835"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xml:space="preserve">Options to procure more at the discretion of the Authority </w:t>
            </w:r>
          </w:p>
        </w:tc>
      </w:tr>
      <w:tr w:rsidR="00F85516" w:rsidRPr="00F85516" w14:paraId="2426853A" w14:textId="77777777" w:rsidTr="00F85516">
        <w:trPr>
          <w:trHeight w:val="1230"/>
        </w:trPr>
        <w:tc>
          <w:tcPr>
            <w:tcW w:w="356" w:type="pct"/>
            <w:shd w:val="clear" w:color="000000" w:fill="B4C6E7"/>
            <w:noWrap/>
            <w:vAlign w:val="center"/>
            <w:hideMark/>
          </w:tcPr>
          <w:p w14:paraId="042C0023"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11</w:t>
            </w:r>
          </w:p>
        </w:tc>
        <w:tc>
          <w:tcPr>
            <w:tcW w:w="1209" w:type="pct"/>
            <w:gridSpan w:val="2"/>
            <w:shd w:val="clear" w:color="000000" w:fill="B4C6E7"/>
            <w:vAlign w:val="center"/>
            <w:hideMark/>
          </w:tcPr>
          <w:p w14:paraId="270DFB2F"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Additional Spares to be demanded by the Authority on an Ad Hoc basis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8 (Ad-hoc Task Order Approval Process))</w:t>
            </w:r>
          </w:p>
        </w:tc>
        <w:tc>
          <w:tcPr>
            <w:tcW w:w="3436" w:type="pct"/>
            <w:gridSpan w:val="10"/>
            <w:shd w:val="clear" w:color="000000" w:fill="FFFFFF"/>
            <w:noWrap/>
            <w:vAlign w:val="center"/>
            <w:hideMark/>
          </w:tcPr>
          <w:p w14:paraId="5E6A03F4"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Options to procure more at the discretion of the Authority</w:t>
            </w:r>
          </w:p>
        </w:tc>
      </w:tr>
      <w:tr w:rsidR="00F85516" w:rsidRPr="00F85516" w14:paraId="2ED8EDD6" w14:textId="77777777" w:rsidTr="00F85516">
        <w:trPr>
          <w:trHeight w:val="975"/>
        </w:trPr>
        <w:tc>
          <w:tcPr>
            <w:tcW w:w="356" w:type="pct"/>
            <w:shd w:val="clear" w:color="000000" w:fill="B4C6E7"/>
            <w:noWrap/>
            <w:vAlign w:val="center"/>
            <w:hideMark/>
          </w:tcPr>
          <w:p w14:paraId="74D1D6E3"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12</w:t>
            </w:r>
          </w:p>
        </w:tc>
        <w:tc>
          <w:tcPr>
            <w:tcW w:w="1209" w:type="pct"/>
            <w:gridSpan w:val="2"/>
            <w:shd w:val="clear" w:color="000000" w:fill="B4C6E7"/>
            <w:vAlign w:val="center"/>
            <w:hideMark/>
          </w:tcPr>
          <w:p w14:paraId="312DB3FC"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Delivery of In-Service Support to support Items 9 and 10 above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 (Obligations of the System Integrator))</w:t>
            </w:r>
          </w:p>
        </w:tc>
        <w:tc>
          <w:tcPr>
            <w:tcW w:w="482" w:type="pct"/>
            <w:shd w:val="clear" w:color="000000" w:fill="D0CECE"/>
            <w:noWrap/>
            <w:vAlign w:val="center"/>
            <w:hideMark/>
          </w:tcPr>
          <w:p w14:paraId="415E8537"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77</w:t>
            </w:r>
          </w:p>
        </w:tc>
        <w:tc>
          <w:tcPr>
            <w:tcW w:w="482" w:type="pct"/>
            <w:shd w:val="clear" w:color="000000" w:fill="D0CECE"/>
            <w:noWrap/>
            <w:vAlign w:val="center"/>
            <w:hideMark/>
          </w:tcPr>
          <w:p w14:paraId="6229716F"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127</w:t>
            </w:r>
          </w:p>
        </w:tc>
        <w:tc>
          <w:tcPr>
            <w:tcW w:w="482" w:type="pct"/>
            <w:shd w:val="clear" w:color="000000" w:fill="D0CECE"/>
            <w:noWrap/>
            <w:vAlign w:val="center"/>
            <w:hideMark/>
          </w:tcPr>
          <w:p w14:paraId="6AF1A316"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159</w:t>
            </w:r>
          </w:p>
        </w:tc>
        <w:tc>
          <w:tcPr>
            <w:tcW w:w="284" w:type="pct"/>
            <w:shd w:val="clear" w:color="000000" w:fill="D0CECE"/>
            <w:noWrap/>
            <w:vAlign w:val="center"/>
            <w:hideMark/>
          </w:tcPr>
          <w:p w14:paraId="530A752F"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159</w:t>
            </w:r>
          </w:p>
        </w:tc>
        <w:tc>
          <w:tcPr>
            <w:tcW w:w="284" w:type="pct"/>
            <w:shd w:val="clear" w:color="000000" w:fill="D0CECE"/>
            <w:noWrap/>
            <w:vAlign w:val="center"/>
            <w:hideMark/>
          </w:tcPr>
          <w:p w14:paraId="533E5F05"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159</w:t>
            </w:r>
          </w:p>
        </w:tc>
        <w:tc>
          <w:tcPr>
            <w:tcW w:w="284" w:type="pct"/>
            <w:shd w:val="clear" w:color="000000" w:fill="D0CECE"/>
            <w:noWrap/>
            <w:vAlign w:val="center"/>
            <w:hideMark/>
          </w:tcPr>
          <w:p w14:paraId="1AD01F95"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159</w:t>
            </w:r>
          </w:p>
        </w:tc>
        <w:tc>
          <w:tcPr>
            <w:tcW w:w="284" w:type="pct"/>
            <w:shd w:val="clear" w:color="000000" w:fill="D0CECE"/>
            <w:noWrap/>
            <w:vAlign w:val="center"/>
            <w:hideMark/>
          </w:tcPr>
          <w:p w14:paraId="3D5845A9"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159</w:t>
            </w:r>
          </w:p>
        </w:tc>
        <w:tc>
          <w:tcPr>
            <w:tcW w:w="284" w:type="pct"/>
            <w:shd w:val="clear" w:color="000000" w:fill="D0CECE"/>
            <w:noWrap/>
            <w:vAlign w:val="center"/>
            <w:hideMark/>
          </w:tcPr>
          <w:p w14:paraId="7E753683"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159</w:t>
            </w:r>
          </w:p>
        </w:tc>
        <w:tc>
          <w:tcPr>
            <w:tcW w:w="284" w:type="pct"/>
            <w:shd w:val="clear" w:color="000000" w:fill="D0CECE"/>
            <w:noWrap/>
            <w:vAlign w:val="center"/>
            <w:hideMark/>
          </w:tcPr>
          <w:p w14:paraId="71B942C9"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159</w:t>
            </w:r>
          </w:p>
        </w:tc>
        <w:tc>
          <w:tcPr>
            <w:tcW w:w="285" w:type="pct"/>
            <w:shd w:val="clear" w:color="000000" w:fill="D0CECE"/>
            <w:noWrap/>
            <w:vAlign w:val="center"/>
            <w:hideMark/>
          </w:tcPr>
          <w:p w14:paraId="6B441B51"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159</w:t>
            </w:r>
          </w:p>
        </w:tc>
      </w:tr>
      <w:tr w:rsidR="00F85516" w:rsidRPr="00F85516" w14:paraId="754548B0" w14:textId="77777777" w:rsidTr="00F85516">
        <w:trPr>
          <w:trHeight w:val="1395"/>
        </w:trPr>
        <w:tc>
          <w:tcPr>
            <w:tcW w:w="356" w:type="pct"/>
            <w:shd w:val="clear" w:color="000000" w:fill="B4C6E7"/>
            <w:noWrap/>
            <w:vAlign w:val="center"/>
            <w:hideMark/>
          </w:tcPr>
          <w:p w14:paraId="5328E483"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13</w:t>
            </w:r>
          </w:p>
        </w:tc>
        <w:tc>
          <w:tcPr>
            <w:tcW w:w="1209" w:type="pct"/>
            <w:gridSpan w:val="2"/>
            <w:shd w:val="clear" w:color="000000" w:fill="B4C6E7"/>
            <w:vAlign w:val="center"/>
            <w:hideMark/>
          </w:tcPr>
          <w:p w14:paraId="62D35127"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Air Platforms - Packable MUAS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 (Obligations of the System Integrator)) including initial spares provisioning and all documentation</w:t>
            </w:r>
          </w:p>
        </w:tc>
        <w:tc>
          <w:tcPr>
            <w:tcW w:w="482" w:type="pct"/>
            <w:shd w:val="clear" w:color="000000" w:fill="D0CECE"/>
            <w:noWrap/>
            <w:vAlign w:val="center"/>
            <w:hideMark/>
          </w:tcPr>
          <w:p w14:paraId="5FDD1DA8"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37</w:t>
            </w:r>
          </w:p>
        </w:tc>
        <w:tc>
          <w:tcPr>
            <w:tcW w:w="482" w:type="pct"/>
            <w:shd w:val="clear" w:color="000000" w:fill="D0CECE"/>
            <w:noWrap/>
            <w:vAlign w:val="center"/>
            <w:hideMark/>
          </w:tcPr>
          <w:p w14:paraId="40C7A3BA"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60</w:t>
            </w:r>
          </w:p>
        </w:tc>
        <w:tc>
          <w:tcPr>
            <w:tcW w:w="482" w:type="pct"/>
            <w:shd w:val="clear" w:color="000000" w:fill="D0CECE"/>
            <w:noWrap/>
            <w:vAlign w:val="center"/>
            <w:hideMark/>
          </w:tcPr>
          <w:p w14:paraId="45E0ED6A"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8</w:t>
            </w:r>
          </w:p>
        </w:tc>
        <w:tc>
          <w:tcPr>
            <w:tcW w:w="1989" w:type="pct"/>
            <w:gridSpan w:val="7"/>
            <w:shd w:val="clear" w:color="auto" w:fill="auto"/>
            <w:noWrap/>
            <w:vAlign w:val="center"/>
            <w:hideMark/>
          </w:tcPr>
          <w:p w14:paraId="6100C2FD" w14:textId="77777777" w:rsidR="00F85516" w:rsidRPr="00F85516" w:rsidRDefault="00F85516" w:rsidP="00F85516">
            <w:pPr>
              <w:spacing w:before="0" w:line="240" w:lineRule="auto"/>
              <w:jc w:val="center"/>
              <w:rPr>
                <w:rFonts w:ascii="Calibri" w:eastAsia="Times New Roman" w:hAnsi="Calibri" w:cs="Calibri"/>
                <w:b/>
                <w:bCs/>
                <w:sz w:val="20"/>
                <w:szCs w:val="20"/>
              </w:rPr>
            </w:pPr>
            <w:r w:rsidRPr="00F85516">
              <w:rPr>
                <w:rFonts w:ascii="Calibri" w:eastAsia="Times New Roman" w:hAnsi="Calibri" w:cs="Calibri"/>
                <w:b/>
                <w:bCs/>
                <w:sz w:val="20"/>
                <w:szCs w:val="20"/>
              </w:rPr>
              <w:t>Options to procure more at the discretion of the Authority</w:t>
            </w:r>
          </w:p>
        </w:tc>
      </w:tr>
      <w:tr w:rsidR="00F85516" w:rsidRPr="00F85516" w14:paraId="28CAC815" w14:textId="77777777" w:rsidTr="00F85516">
        <w:trPr>
          <w:trHeight w:val="1275"/>
        </w:trPr>
        <w:tc>
          <w:tcPr>
            <w:tcW w:w="356" w:type="pct"/>
            <w:shd w:val="clear" w:color="000000" w:fill="B4C6E7"/>
            <w:noWrap/>
            <w:vAlign w:val="center"/>
            <w:hideMark/>
          </w:tcPr>
          <w:p w14:paraId="7E026D89"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lastRenderedPageBreak/>
              <w:t>14</w:t>
            </w:r>
          </w:p>
        </w:tc>
        <w:tc>
          <w:tcPr>
            <w:tcW w:w="1209" w:type="pct"/>
            <w:gridSpan w:val="2"/>
            <w:shd w:val="clear" w:color="000000" w:fill="B4C6E7"/>
            <w:vAlign w:val="center"/>
            <w:hideMark/>
          </w:tcPr>
          <w:p w14:paraId="3E312CA9"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EO/IR Payload Set - Packable MUAS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 (Obligations of the System Integrator))</w:t>
            </w:r>
          </w:p>
        </w:tc>
        <w:tc>
          <w:tcPr>
            <w:tcW w:w="482" w:type="pct"/>
            <w:shd w:val="clear" w:color="000000" w:fill="D0CECE"/>
            <w:noWrap/>
            <w:vAlign w:val="center"/>
            <w:hideMark/>
          </w:tcPr>
          <w:p w14:paraId="7F8B2E07"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37</w:t>
            </w:r>
          </w:p>
        </w:tc>
        <w:tc>
          <w:tcPr>
            <w:tcW w:w="482" w:type="pct"/>
            <w:shd w:val="clear" w:color="000000" w:fill="D0CECE"/>
            <w:noWrap/>
            <w:vAlign w:val="center"/>
            <w:hideMark/>
          </w:tcPr>
          <w:p w14:paraId="1971AC32"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60</w:t>
            </w:r>
          </w:p>
        </w:tc>
        <w:tc>
          <w:tcPr>
            <w:tcW w:w="482" w:type="pct"/>
            <w:shd w:val="clear" w:color="000000" w:fill="D0CECE"/>
            <w:noWrap/>
            <w:vAlign w:val="center"/>
            <w:hideMark/>
          </w:tcPr>
          <w:p w14:paraId="38E7B223"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8</w:t>
            </w:r>
          </w:p>
        </w:tc>
        <w:tc>
          <w:tcPr>
            <w:tcW w:w="1989" w:type="pct"/>
            <w:gridSpan w:val="7"/>
            <w:shd w:val="clear" w:color="000000" w:fill="FFFFFF"/>
            <w:noWrap/>
            <w:vAlign w:val="center"/>
            <w:hideMark/>
          </w:tcPr>
          <w:p w14:paraId="2BA9B67E"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Options to procure more at the discretion of the Authority</w:t>
            </w:r>
          </w:p>
        </w:tc>
      </w:tr>
      <w:tr w:rsidR="00F85516" w:rsidRPr="00F85516" w14:paraId="36994688" w14:textId="77777777" w:rsidTr="00F85516">
        <w:trPr>
          <w:trHeight w:val="1309"/>
        </w:trPr>
        <w:tc>
          <w:tcPr>
            <w:tcW w:w="356" w:type="pct"/>
            <w:shd w:val="clear" w:color="000000" w:fill="B4C6E7"/>
            <w:noWrap/>
            <w:vAlign w:val="center"/>
            <w:hideMark/>
          </w:tcPr>
          <w:p w14:paraId="066A8BF9"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15</w:t>
            </w:r>
          </w:p>
        </w:tc>
        <w:tc>
          <w:tcPr>
            <w:tcW w:w="1209" w:type="pct"/>
            <w:gridSpan w:val="2"/>
            <w:shd w:val="clear" w:color="000000" w:fill="B4C6E7"/>
            <w:vAlign w:val="center"/>
            <w:hideMark/>
          </w:tcPr>
          <w:p w14:paraId="408887BA"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Additional Spares to be demanded by the Authority on an Ad Hoc basis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8 (Ad-hoc Task Order Approval Process))</w:t>
            </w:r>
          </w:p>
        </w:tc>
        <w:tc>
          <w:tcPr>
            <w:tcW w:w="3436" w:type="pct"/>
            <w:gridSpan w:val="10"/>
            <w:shd w:val="clear" w:color="000000" w:fill="FFFFFF"/>
            <w:noWrap/>
            <w:vAlign w:val="center"/>
            <w:hideMark/>
          </w:tcPr>
          <w:p w14:paraId="50CBD438"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Options to procure more at the discretion of the Authority</w:t>
            </w:r>
          </w:p>
        </w:tc>
      </w:tr>
      <w:tr w:rsidR="00F85516" w:rsidRPr="00F85516" w14:paraId="18D5A0E6" w14:textId="77777777" w:rsidTr="00F85516">
        <w:trPr>
          <w:trHeight w:val="1035"/>
        </w:trPr>
        <w:tc>
          <w:tcPr>
            <w:tcW w:w="356" w:type="pct"/>
            <w:shd w:val="clear" w:color="000000" w:fill="B4C6E7"/>
            <w:noWrap/>
            <w:vAlign w:val="center"/>
            <w:hideMark/>
          </w:tcPr>
          <w:p w14:paraId="31338F3F"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16</w:t>
            </w:r>
          </w:p>
        </w:tc>
        <w:tc>
          <w:tcPr>
            <w:tcW w:w="1209" w:type="pct"/>
            <w:gridSpan w:val="2"/>
            <w:shd w:val="clear" w:color="000000" w:fill="B4C6E7"/>
            <w:vAlign w:val="center"/>
            <w:hideMark/>
          </w:tcPr>
          <w:p w14:paraId="220B3470"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Delivery of In-Service Support to support Items 13 and 14 above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 (Obligations of the System Integrator))</w:t>
            </w:r>
          </w:p>
        </w:tc>
        <w:tc>
          <w:tcPr>
            <w:tcW w:w="482" w:type="pct"/>
            <w:shd w:val="clear" w:color="000000" w:fill="D0CECE"/>
            <w:noWrap/>
            <w:vAlign w:val="center"/>
            <w:hideMark/>
          </w:tcPr>
          <w:p w14:paraId="22E76A48"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37</w:t>
            </w:r>
          </w:p>
        </w:tc>
        <w:tc>
          <w:tcPr>
            <w:tcW w:w="482" w:type="pct"/>
            <w:shd w:val="clear" w:color="000000" w:fill="D0CECE"/>
            <w:noWrap/>
            <w:vAlign w:val="center"/>
            <w:hideMark/>
          </w:tcPr>
          <w:p w14:paraId="22E50B79"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97</w:t>
            </w:r>
          </w:p>
        </w:tc>
        <w:tc>
          <w:tcPr>
            <w:tcW w:w="482" w:type="pct"/>
            <w:shd w:val="clear" w:color="000000" w:fill="D0CECE"/>
            <w:noWrap/>
            <w:vAlign w:val="center"/>
            <w:hideMark/>
          </w:tcPr>
          <w:p w14:paraId="47F5E717"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105</w:t>
            </w:r>
          </w:p>
        </w:tc>
        <w:tc>
          <w:tcPr>
            <w:tcW w:w="284" w:type="pct"/>
            <w:shd w:val="clear" w:color="000000" w:fill="D0CECE"/>
            <w:noWrap/>
            <w:vAlign w:val="center"/>
            <w:hideMark/>
          </w:tcPr>
          <w:p w14:paraId="3FAF37CB" w14:textId="77777777" w:rsidR="00F85516" w:rsidRPr="00F85516" w:rsidRDefault="00F85516" w:rsidP="00F85516">
            <w:pPr>
              <w:spacing w:before="0" w:line="240" w:lineRule="auto"/>
              <w:jc w:val="center"/>
              <w:rPr>
                <w:rFonts w:ascii="Calibri" w:eastAsia="Times New Roman" w:hAnsi="Calibri" w:cs="Calibri"/>
                <w:b/>
                <w:bCs/>
                <w:sz w:val="20"/>
                <w:szCs w:val="20"/>
              </w:rPr>
            </w:pPr>
            <w:r w:rsidRPr="00F85516">
              <w:rPr>
                <w:rFonts w:ascii="Calibri" w:eastAsia="Times New Roman" w:hAnsi="Calibri" w:cs="Calibri"/>
                <w:b/>
                <w:bCs/>
                <w:sz w:val="20"/>
                <w:szCs w:val="20"/>
              </w:rPr>
              <w:t>105</w:t>
            </w:r>
          </w:p>
        </w:tc>
        <w:tc>
          <w:tcPr>
            <w:tcW w:w="284" w:type="pct"/>
            <w:shd w:val="clear" w:color="000000" w:fill="D0CECE"/>
            <w:noWrap/>
            <w:vAlign w:val="center"/>
            <w:hideMark/>
          </w:tcPr>
          <w:p w14:paraId="3FFC49CD" w14:textId="77777777" w:rsidR="00F85516" w:rsidRPr="00F85516" w:rsidRDefault="00F85516" w:rsidP="00F85516">
            <w:pPr>
              <w:spacing w:before="0" w:line="240" w:lineRule="auto"/>
              <w:jc w:val="center"/>
              <w:rPr>
                <w:rFonts w:ascii="Calibri" w:eastAsia="Times New Roman" w:hAnsi="Calibri" w:cs="Calibri"/>
                <w:b/>
                <w:bCs/>
                <w:sz w:val="20"/>
                <w:szCs w:val="20"/>
              </w:rPr>
            </w:pPr>
            <w:r w:rsidRPr="00F85516">
              <w:rPr>
                <w:rFonts w:ascii="Calibri" w:eastAsia="Times New Roman" w:hAnsi="Calibri" w:cs="Calibri"/>
                <w:b/>
                <w:bCs/>
                <w:sz w:val="20"/>
                <w:szCs w:val="20"/>
              </w:rPr>
              <w:t>105</w:t>
            </w:r>
          </w:p>
        </w:tc>
        <w:tc>
          <w:tcPr>
            <w:tcW w:w="284" w:type="pct"/>
            <w:shd w:val="clear" w:color="000000" w:fill="D0CECE"/>
            <w:noWrap/>
            <w:vAlign w:val="center"/>
            <w:hideMark/>
          </w:tcPr>
          <w:p w14:paraId="4CA81C42" w14:textId="77777777" w:rsidR="00F85516" w:rsidRPr="00F85516" w:rsidRDefault="00F85516" w:rsidP="00F85516">
            <w:pPr>
              <w:spacing w:before="0" w:line="240" w:lineRule="auto"/>
              <w:jc w:val="center"/>
              <w:rPr>
                <w:rFonts w:ascii="Calibri" w:eastAsia="Times New Roman" w:hAnsi="Calibri" w:cs="Calibri"/>
                <w:b/>
                <w:bCs/>
                <w:sz w:val="20"/>
                <w:szCs w:val="20"/>
              </w:rPr>
            </w:pPr>
            <w:r w:rsidRPr="00F85516">
              <w:rPr>
                <w:rFonts w:ascii="Calibri" w:eastAsia="Times New Roman" w:hAnsi="Calibri" w:cs="Calibri"/>
                <w:b/>
                <w:bCs/>
                <w:sz w:val="20"/>
                <w:szCs w:val="20"/>
              </w:rPr>
              <w:t>105</w:t>
            </w:r>
          </w:p>
        </w:tc>
        <w:tc>
          <w:tcPr>
            <w:tcW w:w="284" w:type="pct"/>
            <w:shd w:val="clear" w:color="000000" w:fill="D0CECE"/>
            <w:noWrap/>
            <w:vAlign w:val="center"/>
            <w:hideMark/>
          </w:tcPr>
          <w:p w14:paraId="6850E132" w14:textId="77777777" w:rsidR="00F85516" w:rsidRPr="00F85516" w:rsidRDefault="00F85516" w:rsidP="00F85516">
            <w:pPr>
              <w:spacing w:before="0" w:line="240" w:lineRule="auto"/>
              <w:jc w:val="center"/>
              <w:rPr>
                <w:rFonts w:ascii="Calibri" w:eastAsia="Times New Roman" w:hAnsi="Calibri" w:cs="Calibri"/>
                <w:b/>
                <w:bCs/>
                <w:sz w:val="20"/>
                <w:szCs w:val="20"/>
              </w:rPr>
            </w:pPr>
            <w:r w:rsidRPr="00F85516">
              <w:rPr>
                <w:rFonts w:ascii="Calibri" w:eastAsia="Times New Roman" w:hAnsi="Calibri" w:cs="Calibri"/>
                <w:b/>
                <w:bCs/>
                <w:sz w:val="20"/>
                <w:szCs w:val="20"/>
              </w:rPr>
              <w:t>105</w:t>
            </w:r>
          </w:p>
        </w:tc>
        <w:tc>
          <w:tcPr>
            <w:tcW w:w="284" w:type="pct"/>
            <w:shd w:val="clear" w:color="000000" w:fill="D0CECE"/>
            <w:noWrap/>
            <w:vAlign w:val="center"/>
            <w:hideMark/>
          </w:tcPr>
          <w:p w14:paraId="01DC3779" w14:textId="77777777" w:rsidR="00F85516" w:rsidRPr="00F85516" w:rsidRDefault="00F85516" w:rsidP="00F85516">
            <w:pPr>
              <w:spacing w:before="0" w:line="240" w:lineRule="auto"/>
              <w:jc w:val="center"/>
              <w:rPr>
                <w:rFonts w:ascii="Calibri" w:eastAsia="Times New Roman" w:hAnsi="Calibri" w:cs="Calibri"/>
                <w:b/>
                <w:bCs/>
                <w:sz w:val="20"/>
                <w:szCs w:val="20"/>
              </w:rPr>
            </w:pPr>
            <w:r w:rsidRPr="00F85516">
              <w:rPr>
                <w:rFonts w:ascii="Calibri" w:eastAsia="Times New Roman" w:hAnsi="Calibri" w:cs="Calibri"/>
                <w:b/>
                <w:bCs/>
                <w:sz w:val="20"/>
                <w:szCs w:val="20"/>
              </w:rPr>
              <w:t>105</w:t>
            </w:r>
          </w:p>
        </w:tc>
        <w:tc>
          <w:tcPr>
            <w:tcW w:w="284" w:type="pct"/>
            <w:shd w:val="clear" w:color="000000" w:fill="D0CECE"/>
            <w:noWrap/>
            <w:vAlign w:val="center"/>
            <w:hideMark/>
          </w:tcPr>
          <w:p w14:paraId="7848DD8B" w14:textId="77777777" w:rsidR="00F85516" w:rsidRPr="00F85516" w:rsidRDefault="00F85516" w:rsidP="00F85516">
            <w:pPr>
              <w:spacing w:before="0" w:line="240" w:lineRule="auto"/>
              <w:jc w:val="center"/>
              <w:rPr>
                <w:rFonts w:ascii="Calibri" w:eastAsia="Times New Roman" w:hAnsi="Calibri" w:cs="Calibri"/>
                <w:b/>
                <w:bCs/>
                <w:sz w:val="20"/>
                <w:szCs w:val="20"/>
              </w:rPr>
            </w:pPr>
            <w:r w:rsidRPr="00F85516">
              <w:rPr>
                <w:rFonts w:ascii="Calibri" w:eastAsia="Times New Roman" w:hAnsi="Calibri" w:cs="Calibri"/>
                <w:b/>
                <w:bCs/>
                <w:sz w:val="20"/>
                <w:szCs w:val="20"/>
              </w:rPr>
              <w:t>105</w:t>
            </w:r>
          </w:p>
        </w:tc>
        <w:tc>
          <w:tcPr>
            <w:tcW w:w="285" w:type="pct"/>
            <w:shd w:val="clear" w:color="000000" w:fill="D0CECE"/>
            <w:noWrap/>
            <w:vAlign w:val="center"/>
            <w:hideMark/>
          </w:tcPr>
          <w:p w14:paraId="1E680D5E" w14:textId="77777777" w:rsidR="00F85516" w:rsidRPr="00F85516" w:rsidRDefault="00F85516" w:rsidP="00F85516">
            <w:pPr>
              <w:spacing w:before="0" w:line="240" w:lineRule="auto"/>
              <w:jc w:val="center"/>
              <w:rPr>
                <w:rFonts w:ascii="Calibri" w:eastAsia="Times New Roman" w:hAnsi="Calibri" w:cs="Calibri"/>
                <w:b/>
                <w:bCs/>
                <w:sz w:val="20"/>
                <w:szCs w:val="20"/>
              </w:rPr>
            </w:pPr>
            <w:r w:rsidRPr="00F85516">
              <w:rPr>
                <w:rFonts w:ascii="Calibri" w:eastAsia="Times New Roman" w:hAnsi="Calibri" w:cs="Calibri"/>
                <w:b/>
                <w:bCs/>
                <w:sz w:val="20"/>
                <w:szCs w:val="20"/>
              </w:rPr>
              <w:t>105</w:t>
            </w:r>
          </w:p>
        </w:tc>
      </w:tr>
      <w:tr w:rsidR="00F85516" w:rsidRPr="00F85516" w14:paraId="2CAD0F0A" w14:textId="77777777" w:rsidTr="00F85516">
        <w:trPr>
          <w:trHeight w:val="1020"/>
        </w:trPr>
        <w:tc>
          <w:tcPr>
            <w:tcW w:w="356" w:type="pct"/>
            <w:shd w:val="clear" w:color="000000" w:fill="B4C6E7"/>
            <w:noWrap/>
            <w:vAlign w:val="center"/>
            <w:hideMark/>
          </w:tcPr>
          <w:p w14:paraId="568A518C"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17</w:t>
            </w:r>
          </w:p>
        </w:tc>
        <w:tc>
          <w:tcPr>
            <w:tcW w:w="1209" w:type="pct"/>
            <w:gridSpan w:val="2"/>
            <w:shd w:val="clear" w:color="000000" w:fill="B4C6E7"/>
            <w:vAlign w:val="center"/>
            <w:hideMark/>
          </w:tcPr>
          <w:p w14:paraId="13675854"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Training the Trainer personnel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 (Obligations of the System Integrator))</w:t>
            </w:r>
          </w:p>
        </w:tc>
        <w:tc>
          <w:tcPr>
            <w:tcW w:w="482" w:type="pct"/>
            <w:shd w:val="clear" w:color="000000" w:fill="D0CECE"/>
            <w:noWrap/>
            <w:vAlign w:val="center"/>
            <w:hideMark/>
          </w:tcPr>
          <w:p w14:paraId="7EB45AA4"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20</w:t>
            </w:r>
          </w:p>
        </w:tc>
        <w:tc>
          <w:tcPr>
            <w:tcW w:w="482" w:type="pct"/>
            <w:shd w:val="clear" w:color="000000" w:fill="D0CECE"/>
            <w:noWrap/>
            <w:vAlign w:val="center"/>
            <w:hideMark/>
          </w:tcPr>
          <w:p w14:paraId="68063465"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20</w:t>
            </w:r>
          </w:p>
        </w:tc>
        <w:tc>
          <w:tcPr>
            <w:tcW w:w="482" w:type="pct"/>
            <w:shd w:val="clear" w:color="000000" w:fill="D0CECE"/>
            <w:noWrap/>
            <w:vAlign w:val="center"/>
            <w:hideMark/>
          </w:tcPr>
          <w:p w14:paraId="5114F968"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w:t>
            </w:r>
          </w:p>
        </w:tc>
        <w:tc>
          <w:tcPr>
            <w:tcW w:w="284" w:type="pct"/>
            <w:shd w:val="clear" w:color="000000" w:fill="000000"/>
            <w:noWrap/>
            <w:vAlign w:val="center"/>
            <w:hideMark/>
          </w:tcPr>
          <w:p w14:paraId="2CB0E825"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w:t>
            </w:r>
          </w:p>
        </w:tc>
        <w:tc>
          <w:tcPr>
            <w:tcW w:w="284" w:type="pct"/>
            <w:shd w:val="clear" w:color="000000" w:fill="000000"/>
            <w:noWrap/>
            <w:vAlign w:val="center"/>
            <w:hideMark/>
          </w:tcPr>
          <w:p w14:paraId="19C6935C"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w:t>
            </w:r>
          </w:p>
        </w:tc>
        <w:tc>
          <w:tcPr>
            <w:tcW w:w="284" w:type="pct"/>
            <w:shd w:val="clear" w:color="000000" w:fill="000000"/>
            <w:noWrap/>
            <w:vAlign w:val="center"/>
            <w:hideMark/>
          </w:tcPr>
          <w:p w14:paraId="720FE192"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w:t>
            </w:r>
          </w:p>
        </w:tc>
        <w:tc>
          <w:tcPr>
            <w:tcW w:w="284" w:type="pct"/>
            <w:shd w:val="clear" w:color="000000" w:fill="000000"/>
            <w:noWrap/>
            <w:vAlign w:val="center"/>
            <w:hideMark/>
          </w:tcPr>
          <w:p w14:paraId="664DA43C"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w:t>
            </w:r>
          </w:p>
        </w:tc>
        <w:tc>
          <w:tcPr>
            <w:tcW w:w="284" w:type="pct"/>
            <w:shd w:val="clear" w:color="000000" w:fill="000000"/>
            <w:noWrap/>
            <w:vAlign w:val="center"/>
            <w:hideMark/>
          </w:tcPr>
          <w:p w14:paraId="4BA277EC"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w:t>
            </w:r>
          </w:p>
        </w:tc>
        <w:tc>
          <w:tcPr>
            <w:tcW w:w="284" w:type="pct"/>
            <w:shd w:val="clear" w:color="000000" w:fill="000000"/>
            <w:noWrap/>
            <w:vAlign w:val="center"/>
            <w:hideMark/>
          </w:tcPr>
          <w:p w14:paraId="32DF88AE"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w:t>
            </w:r>
          </w:p>
        </w:tc>
        <w:tc>
          <w:tcPr>
            <w:tcW w:w="285" w:type="pct"/>
            <w:shd w:val="clear" w:color="000000" w:fill="000000"/>
            <w:noWrap/>
            <w:vAlign w:val="center"/>
            <w:hideMark/>
          </w:tcPr>
          <w:p w14:paraId="448B3CEC"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w:t>
            </w:r>
          </w:p>
        </w:tc>
      </w:tr>
      <w:tr w:rsidR="00F85516" w:rsidRPr="00F85516" w14:paraId="6842C76F" w14:textId="77777777" w:rsidTr="00F85516">
        <w:trPr>
          <w:trHeight w:val="930"/>
        </w:trPr>
        <w:tc>
          <w:tcPr>
            <w:tcW w:w="356" w:type="pct"/>
            <w:shd w:val="clear" w:color="000000" w:fill="B4C6E7"/>
            <w:noWrap/>
            <w:vAlign w:val="center"/>
            <w:hideMark/>
          </w:tcPr>
          <w:p w14:paraId="0626BC4B"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18</w:t>
            </w:r>
          </w:p>
        </w:tc>
        <w:tc>
          <w:tcPr>
            <w:tcW w:w="1209" w:type="pct"/>
            <w:gridSpan w:val="2"/>
            <w:shd w:val="clear" w:color="000000" w:fill="B4C6E7"/>
            <w:vAlign w:val="center"/>
            <w:hideMark/>
          </w:tcPr>
          <w:p w14:paraId="17122B91"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Training the Maintainer personnel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 (Obligations of the System Integrator))</w:t>
            </w:r>
          </w:p>
        </w:tc>
        <w:tc>
          <w:tcPr>
            <w:tcW w:w="482" w:type="pct"/>
            <w:shd w:val="clear" w:color="000000" w:fill="D0CECE"/>
            <w:noWrap/>
            <w:vAlign w:val="center"/>
            <w:hideMark/>
          </w:tcPr>
          <w:p w14:paraId="2F1E147F"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20</w:t>
            </w:r>
          </w:p>
        </w:tc>
        <w:tc>
          <w:tcPr>
            <w:tcW w:w="482" w:type="pct"/>
            <w:shd w:val="clear" w:color="000000" w:fill="D0CECE"/>
            <w:noWrap/>
            <w:vAlign w:val="center"/>
            <w:hideMark/>
          </w:tcPr>
          <w:p w14:paraId="3005162B"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20</w:t>
            </w:r>
          </w:p>
        </w:tc>
        <w:tc>
          <w:tcPr>
            <w:tcW w:w="482" w:type="pct"/>
            <w:shd w:val="clear" w:color="000000" w:fill="D0CECE"/>
            <w:noWrap/>
            <w:vAlign w:val="center"/>
            <w:hideMark/>
          </w:tcPr>
          <w:p w14:paraId="4E3034C8"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20</w:t>
            </w:r>
          </w:p>
        </w:tc>
        <w:tc>
          <w:tcPr>
            <w:tcW w:w="284" w:type="pct"/>
            <w:shd w:val="clear" w:color="000000" w:fill="D0CECE"/>
            <w:noWrap/>
            <w:vAlign w:val="center"/>
            <w:hideMark/>
          </w:tcPr>
          <w:p w14:paraId="2A65A93C"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20</w:t>
            </w:r>
          </w:p>
        </w:tc>
        <w:tc>
          <w:tcPr>
            <w:tcW w:w="284" w:type="pct"/>
            <w:shd w:val="clear" w:color="000000" w:fill="D0CECE"/>
            <w:noWrap/>
            <w:vAlign w:val="center"/>
            <w:hideMark/>
          </w:tcPr>
          <w:p w14:paraId="191A2EB4"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20</w:t>
            </w:r>
          </w:p>
        </w:tc>
        <w:tc>
          <w:tcPr>
            <w:tcW w:w="284" w:type="pct"/>
            <w:shd w:val="clear" w:color="000000" w:fill="D0CECE"/>
            <w:noWrap/>
            <w:vAlign w:val="center"/>
            <w:hideMark/>
          </w:tcPr>
          <w:p w14:paraId="1C7E62F2"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20</w:t>
            </w:r>
          </w:p>
        </w:tc>
        <w:tc>
          <w:tcPr>
            <w:tcW w:w="284" w:type="pct"/>
            <w:shd w:val="clear" w:color="000000" w:fill="D0CECE"/>
            <w:noWrap/>
            <w:vAlign w:val="center"/>
            <w:hideMark/>
          </w:tcPr>
          <w:p w14:paraId="37A69031"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20</w:t>
            </w:r>
          </w:p>
        </w:tc>
        <w:tc>
          <w:tcPr>
            <w:tcW w:w="284" w:type="pct"/>
            <w:shd w:val="clear" w:color="000000" w:fill="D0CECE"/>
            <w:noWrap/>
            <w:vAlign w:val="center"/>
            <w:hideMark/>
          </w:tcPr>
          <w:p w14:paraId="0BF67D13"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20</w:t>
            </w:r>
          </w:p>
        </w:tc>
        <w:tc>
          <w:tcPr>
            <w:tcW w:w="284" w:type="pct"/>
            <w:shd w:val="clear" w:color="000000" w:fill="D0CECE"/>
            <w:noWrap/>
            <w:vAlign w:val="center"/>
            <w:hideMark/>
          </w:tcPr>
          <w:p w14:paraId="0A28EA24"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20</w:t>
            </w:r>
          </w:p>
        </w:tc>
        <w:tc>
          <w:tcPr>
            <w:tcW w:w="285" w:type="pct"/>
            <w:shd w:val="clear" w:color="000000" w:fill="D0CECE"/>
            <w:noWrap/>
            <w:vAlign w:val="center"/>
            <w:hideMark/>
          </w:tcPr>
          <w:p w14:paraId="5EAB2F4F"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20</w:t>
            </w:r>
          </w:p>
        </w:tc>
      </w:tr>
      <w:tr w:rsidR="00F85516" w:rsidRPr="00F85516" w14:paraId="30CEE504" w14:textId="77777777" w:rsidTr="00F85516">
        <w:trPr>
          <w:trHeight w:val="990"/>
        </w:trPr>
        <w:tc>
          <w:tcPr>
            <w:tcW w:w="356" w:type="pct"/>
            <w:shd w:val="clear" w:color="000000" w:fill="B4C6E7"/>
            <w:noWrap/>
            <w:vAlign w:val="center"/>
            <w:hideMark/>
          </w:tcPr>
          <w:p w14:paraId="64E9D014"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19</w:t>
            </w:r>
          </w:p>
        </w:tc>
        <w:tc>
          <w:tcPr>
            <w:tcW w:w="1209" w:type="pct"/>
            <w:gridSpan w:val="2"/>
            <w:shd w:val="clear" w:color="000000" w:fill="B4C6E7"/>
            <w:vAlign w:val="center"/>
            <w:hideMark/>
          </w:tcPr>
          <w:p w14:paraId="78E07889"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Ground Control Stations (Common Port'/Pack' Solution)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 (Obligations of the System Integrator))</w:t>
            </w:r>
          </w:p>
        </w:tc>
        <w:tc>
          <w:tcPr>
            <w:tcW w:w="482" w:type="pct"/>
            <w:shd w:val="clear" w:color="000000" w:fill="D0CECE"/>
            <w:noWrap/>
            <w:vAlign w:val="center"/>
            <w:hideMark/>
          </w:tcPr>
          <w:p w14:paraId="567D27D7"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47</w:t>
            </w:r>
          </w:p>
        </w:tc>
        <w:tc>
          <w:tcPr>
            <w:tcW w:w="482" w:type="pct"/>
            <w:shd w:val="clear" w:color="000000" w:fill="D0CECE"/>
            <w:noWrap/>
            <w:vAlign w:val="center"/>
            <w:hideMark/>
          </w:tcPr>
          <w:p w14:paraId="1A6E378D"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10</w:t>
            </w:r>
          </w:p>
        </w:tc>
        <w:tc>
          <w:tcPr>
            <w:tcW w:w="482" w:type="pct"/>
            <w:shd w:val="clear" w:color="000000" w:fill="D0CECE"/>
            <w:noWrap/>
            <w:vAlign w:val="center"/>
            <w:hideMark/>
          </w:tcPr>
          <w:p w14:paraId="1155EAE7"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24</w:t>
            </w:r>
          </w:p>
        </w:tc>
        <w:tc>
          <w:tcPr>
            <w:tcW w:w="284" w:type="pct"/>
            <w:shd w:val="clear" w:color="000000" w:fill="000000"/>
            <w:noWrap/>
            <w:vAlign w:val="center"/>
            <w:hideMark/>
          </w:tcPr>
          <w:p w14:paraId="282148C1"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48</w:t>
            </w:r>
          </w:p>
        </w:tc>
        <w:tc>
          <w:tcPr>
            <w:tcW w:w="284" w:type="pct"/>
            <w:shd w:val="clear" w:color="000000" w:fill="000000"/>
            <w:noWrap/>
            <w:vAlign w:val="center"/>
            <w:hideMark/>
          </w:tcPr>
          <w:p w14:paraId="1FF0EDBB"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w:t>
            </w:r>
          </w:p>
        </w:tc>
        <w:tc>
          <w:tcPr>
            <w:tcW w:w="284" w:type="pct"/>
            <w:shd w:val="clear" w:color="000000" w:fill="000000"/>
            <w:noWrap/>
            <w:vAlign w:val="center"/>
            <w:hideMark/>
          </w:tcPr>
          <w:p w14:paraId="78DCDBB3"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w:t>
            </w:r>
          </w:p>
        </w:tc>
        <w:tc>
          <w:tcPr>
            <w:tcW w:w="284" w:type="pct"/>
            <w:shd w:val="clear" w:color="000000" w:fill="000000"/>
            <w:noWrap/>
            <w:vAlign w:val="center"/>
            <w:hideMark/>
          </w:tcPr>
          <w:p w14:paraId="4BE547C8"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w:t>
            </w:r>
          </w:p>
        </w:tc>
        <w:tc>
          <w:tcPr>
            <w:tcW w:w="284" w:type="pct"/>
            <w:shd w:val="clear" w:color="000000" w:fill="000000"/>
            <w:noWrap/>
            <w:vAlign w:val="center"/>
            <w:hideMark/>
          </w:tcPr>
          <w:p w14:paraId="35FF90E9"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w:t>
            </w:r>
          </w:p>
        </w:tc>
        <w:tc>
          <w:tcPr>
            <w:tcW w:w="284" w:type="pct"/>
            <w:shd w:val="clear" w:color="000000" w:fill="000000"/>
            <w:noWrap/>
            <w:vAlign w:val="center"/>
            <w:hideMark/>
          </w:tcPr>
          <w:p w14:paraId="2866F889"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w:t>
            </w:r>
          </w:p>
        </w:tc>
        <w:tc>
          <w:tcPr>
            <w:tcW w:w="285" w:type="pct"/>
            <w:shd w:val="clear" w:color="000000" w:fill="000000"/>
            <w:noWrap/>
            <w:vAlign w:val="center"/>
            <w:hideMark/>
          </w:tcPr>
          <w:p w14:paraId="11597AF6"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 </w:t>
            </w:r>
          </w:p>
        </w:tc>
      </w:tr>
      <w:tr w:rsidR="00F85516" w:rsidRPr="00F85516" w14:paraId="5AE01F4C" w14:textId="77777777" w:rsidTr="00F85516">
        <w:trPr>
          <w:trHeight w:val="705"/>
        </w:trPr>
        <w:tc>
          <w:tcPr>
            <w:tcW w:w="5000" w:type="pct"/>
            <w:gridSpan w:val="13"/>
            <w:shd w:val="clear" w:color="000000" w:fill="D9E1F2"/>
            <w:vAlign w:val="center"/>
            <w:hideMark/>
          </w:tcPr>
          <w:p w14:paraId="0C34A665"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Options to buy Additional Items</w:t>
            </w:r>
          </w:p>
        </w:tc>
      </w:tr>
      <w:tr w:rsidR="00F85516" w:rsidRPr="00F85516" w14:paraId="73E873E4" w14:textId="77777777" w:rsidTr="00F85516">
        <w:trPr>
          <w:trHeight w:val="1335"/>
        </w:trPr>
        <w:tc>
          <w:tcPr>
            <w:tcW w:w="356" w:type="pct"/>
            <w:shd w:val="clear" w:color="000000" w:fill="B4C6E7"/>
            <w:noWrap/>
            <w:vAlign w:val="center"/>
            <w:hideMark/>
          </w:tcPr>
          <w:p w14:paraId="631D7FB3"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20</w:t>
            </w:r>
          </w:p>
        </w:tc>
        <w:tc>
          <w:tcPr>
            <w:tcW w:w="1209" w:type="pct"/>
            <w:gridSpan w:val="2"/>
            <w:shd w:val="clear" w:color="000000" w:fill="B4C6E7"/>
            <w:vAlign w:val="center"/>
            <w:hideMark/>
          </w:tcPr>
          <w:p w14:paraId="7DB8CEBD"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Air Platforms - Portable MUAS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 (Obligations of the System Integrator)) including any spares provisioning and all documentation</w:t>
            </w:r>
          </w:p>
        </w:tc>
        <w:tc>
          <w:tcPr>
            <w:tcW w:w="3436" w:type="pct"/>
            <w:gridSpan w:val="10"/>
            <w:shd w:val="clear" w:color="000000" w:fill="D0CECE"/>
            <w:noWrap/>
            <w:vAlign w:val="center"/>
            <w:hideMark/>
          </w:tcPr>
          <w:p w14:paraId="35E02B43"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At the Authority's Discretion</w:t>
            </w:r>
          </w:p>
        </w:tc>
      </w:tr>
      <w:tr w:rsidR="00F85516" w:rsidRPr="00F85516" w14:paraId="2F101DC3" w14:textId="77777777" w:rsidTr="00F85516">
        <w:trPr>
          <w:trHeight w:val="990"/>
        </w:trPr>
        <w:tc>
          <w:tcPr>
            <w:tcW w:w="356" w:type="pct"/>
            <w:shd w:val="clear" w:color="000000" w:fill="B4C6E7"/>
            <w:noWrap/>
            <w:vAlign w:val="center"/>
            <w:hideMark/>
          </w:tcPr>
          <w:p w14:paraId="37B2E7C4"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21</w:t>
            </w:r>
          </w:p>
        </w:tc>
        <w:tc>
          <w:tcPr>
            <w:tcW w:w="1209" w:type="pct"/>
            <w:gridSpan w:val="2"/>
            <w:shd w:val="clear" w:color="000000" w:fill="B4C6E7"/>
            <w:vAlign w:val="center"/>
            <w:hideMark/>
          </w:tcPr>
          <w:p w14:paraId="65722072"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EO/IR Payload Set - Portable MUAS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 (Obligations of the System Integrator))</w:t>
            </w:r>
          </w:p>
        </w:tc>
        <w:tc>
          <w:tcPr>
            <w:tcW w:w="3436" w:type="pct"/>
            <w:gridSpan w:val="10"/>
            <w:shd w:val="clear" w:color="000000" w:fill="D0CECE"/>
            <w:noWrap/>
            <w:vAlign w:val="center"/>
            <w:hideMark/>
          </w:tcPr>
          <w:p w14:paraId="665391E0"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At the Authority's Discretion</w:t>
            </w:r>
          </w:p>
        </w:tc>
      </w:tr>
      <w:tr w:rsidR="00F85516" w:rsidRPr="00F85516" w14:paraId="3B1475E8" w14:textId="77777777" w:rsidTr="00F85516">
        <w:trPr>
          <w:trHeight w:val="1309"/>
        </w:trPr>
        <w:tc>
          <w:tcPr>
            <w:tcW w:w="356" w:type="pct"/>
            <w:shd w:val="clear" w:color="000000" w:fill="B4C6E7"/>
            <w:noWrap/>
            <w:vAlign w:val="center"/>
            <w:hideMark/>
          </w:tcPr>
          <w:p w14:paraId="18527E16"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22</w:t>
            </w:r>
          </w:p>
        </w:tc>
        <w:tc>
          <w:tcPr>
            <w:tcW w:w="1209" w:type="pct"/>
            <w:gridSpan w:val="2"/>
            <w:shd w:val="clear" w:color="000000" w:fill="B4C6E7"/>
            <w:vAlign w:val="center"/>
            <w:hideMark/>
          </w:tcPr>
          <w:p w14:paraId="2FBBC6F8"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Additional Spares to be demanded by the Authority on an Ad Hoc basis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8 (Ad-hoc Task Order Approval Process))</w:t>
            </w:r>
          </w:p>
        </w:tc>
        <w:tc>
          <w:tcPr>
            <w:tcW w:w="3436" w:type="pct"/>
            <w:gridSpan w:val="10"/>
            <w:shd w:val="clear" w:color="000000" w:fill="D0CECE"/>
            <w:noWrap/>
            <w:vAlign w:val="center"/>
            <w:hideMark/>
          </w:tcPr>
          <w:p w14:paraId="51CCDBAE"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At the Authority's Discretion</w:t>
            </w:r>
          </w:p>
        </w:tc>
      </w:tr>
      <w:tr w:rsidR="00F85516" w:rsidRPr="00F85516" w14:paraId="3A91D40E" w14:textId="77777777" w:rsidTr="00F85516">
        <w:trPr>
          <w:trHeight w:val="990"/>
        </w:trPr>
        <w:tc>
          <w:tcPr>
            <w:tcW w:w="356" w:type="pct"/>
            <w:shd w:val="clear" w:color="000000" w:fill="B4C6E7"/>
            <w:noWrap/>
            <w:vAlign w:val="center"/>
            <w:hideMark/>
          </w:tcPr>
          <w:p w14:paraId="1AFC1B00"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23</w:t>
            </w:r>
          </w:p>
        </w:tc>
        <w:tc>
          <w:tcPr>
            <w:tcW w:w="1209" w:type="pct"/>
            <w:gridSpan w:val="2"/>
            <w:shd w:val="clear" w:color="000000" w:fill="B4C6E7"/>
            <w:vAlign w:val="center"/>
            <w:hideMark/>
          </w:tcPr>
          <w:p w14:paraId="54A4A10C"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Delivery of In-service Support to support Items 16 and 17 above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 (Obligations of the System Integrator))</w:t>
            </w:r>
          </w:p>
        </w:tc>
        <w:tc>
          <w:tcPr>
            <w:tcW w:w="3436" w:type="pct"/>
            <w:gridSpan w:val="10"/>
            <w:shd w:val="clear" w:color="000000" w:fill="D0CECE"/>
            <w:noWrap/>
            <w:vAlign w:val="center"/>
            <w:hideMark/>
          </w:tcPr>
          <w:p w14:paraId="4AC31F3A"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At the Authority's Discretion</w:t>
            </w:r>
          </w:p>
        </w:tc>
      </w:tr>
      <w:tr w:rsidR="00F85516" w:rsidRPr="00F85516" w14:paraId="445B2554" w14:textId="77777777" w:rsidTr="00F85516">
        <w:trPr>
          <w:trHeight w:val="1309"/>
        </w:trPr>
        <w:tc>
          <w:tcPr>
            <w:tcW w:w="356" w:type="pct"/>
            <w:shd w:val="clear" w:color="000000" w:fill="B4C6E7"/>
            <w:noWrap/>
            <w:vAlign w:val="center"/>
            <w:hideMark/>
          </w:tcPr>
          <w:p w14:paraId="0780EAB7"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24</w:t>
            </w:r>
          </w:p>
        </w:tc>
        <w:tc>
          <w:tcPr>
            <w:tcW w:w="1209" w:type="pct"/>
            <w:gridSpan w:val="2"/>
            <w:shd w:val="clear" w:color="000000" w:fill="B4C6E7"/>
            <w:vAlign w:val="center"/>
            <w:hideMark/>
          </w:tcPr>
          <w:p w14:paraId="77B928D9"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Air Platforms - Packable MUAS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 (Obligations of the System Integrator)) including initial spares provisioning and all documentation</w:t>
            </w:r>
          </w:p>
        </w:tc>
        <w:tc>
          <w:tcPr>
            <w:tcW w:w="3436" w:type="pct"/>
            <w:gridSpan w:val="10"/>
            <w:shd w:val="clear" w:color="000000" w:fill="D0CECE"/>
            <w:noWrap/>
            <w:vAlign w:val="center"/>
            <w:hideMark/>
          </w:tcPr>
          <w:p w14:paraId="1560F9C8"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At the Authority's Discretion</w:t>
            </w:r>
          </w:p>
        </w:tc>
      </w:tr>
      <w:tr w:rsidR="00F85516" w:rsidRPr="00F85516" w14:paraId="718105FD" w14:textId="77777777" w:rsidTr="00F85516">
        <w:trPr>
          <w:trHeight w:val="990"/>
        </w:trPr>
        <w:tc>
          <w:tcPr>
            <w:tcW w:w="356" w:type="pct"/>
            <w:shd w:val="clear" w:color="000000" w:fill="B4C6E7"/>
            <w:noWrap/>
            <w:vAlign w:val="center"/>
            <w:hideMark/>
          </w:tcPr>
          <w:p w14:paraId="77B3DFC7"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25</w:t>
            </w:r>
          </w:p>
        </w:tc>
        <w:tc>
          <w:tcPr>
            <w:tcW w:w="1209" w:type="pct"/>
            <w:gridSpan w:val="2"/>
            <w:shd w:val="clear" w:color="000000" w:fill="B4C6E7"/>
            <w:vAlign w:val="center"/>
            <w:hideMark/>
          </w:tcPr>
          <w:p w14:paraId="4A9CD472"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EO/IR Payload Set - Packable MUAS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 (Obligations of the System Integrator))</w:t>
            </w:r>
          </w:p>
        </w:tc>
        <w:tc>
          <w:tcPr>
            <w:tcW w:w="3436" w:type="pct"/>
            <w:gridSpan w:val="10"/>
            <w:shd w:val="clear" w:color="000000" w:fill="D0CECE"/>
            <w:noWrap/>
            <w:vAlign w:val="center"/>
            <w:hideMark/>
          </w:tcPr>
          <w:p w14:paraId="7D8EFCB1"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At the Authority's Discretion</w:t>
            </w:r>
          </w:p>
        </w:tc>
      </w:tr>
      <w:tr w:rsidR="00F85516" w:rsidRPr="00F85516" w14:paraId="7D231C26" w14:textId="77777777" w:rsidTr="00F85516">
        <w:trPr>
          <w:trHeight w:val="1264"/>
        </w:trPr>
        <w:tc>
          <w:tcPr>
            <w:tcW w:w="356" w:type="pct"/>
            <w:shd w:val="clear" w:color="000000" w:fill="B4C6E7"/>
            <w:noWrap/>
            <w:vAlign w:val="center"/>
            <w:hideMark/>
          </w:tcPr>
          <w:p w14:paraId="7DCFA621"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26</w:t>
            </w:r>
          </w:p>
        </w:tc>
        <w:tc>
          <w:tcPr>
            <w:tcW w:w="1209" w:type="pct"/>
            <w:gridSpan w:val="2"/>
            <w:shd w:val="clear" w:color="000000" w:fill="B4C6E7"/>
            <w:vAlign w:val="center"/>
            <w:hideMark/>
          </w:tcPr>
          <w:p w14:paraId="22253D7F"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Additional Spares to be demanded by the Authority on an Ad Hoc basis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8 (Ad-hoc Task Order Approval Process))</w:t>
            </w:r>
          </w:p>
        </w:tc>
        <w:tc>
          <w:tcPr>
            <w:tcW w:w="3436" w:type="pct"/>
            <w:gridSpan w:val="10"/>
            <w:shd w:val="clear" w:color="000000" w:fill="D0CECE"/>
            <w:noWrap/>
            <w:vAlign w:val="center"/>
            <w:hideMark/>
          </w:tcPr>
          <w:p w14:paraId="09B4EE35"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At the Authority's Discretion</w:t>
            </w:r>
          </w:p>
        </w:tc>
      </w:tr>
      <w:tr w:rsidR="00F85516" w:rsidRPr="00F85516" w14:paraId="12D4C445" w14:textId="77777777" w:rsidTr="00F85516">
        <w:trPr>
          <w:trHeight w:val="1005"/>
        </w:trPr>
        <w:tc>
          <w:tcPr>
            <w:tcW w:w="356" w:type="pct"/>
            <w:shd w:val="clear" w:color="000000" w:fill="B4C6E7"/>
            <w:noWrap/>
            <w:vAlign w:val="center"/>
            <w:hideMark/>
          </w:tcPr>
          <w:p w14:paraId="46FBE726"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27</w:t>
            </w:r>
          </w:p>
        </w:tc>
        <w:tc>
          <w:tcPr>
            <w:tcW w:w="1209" w:type="pct"/>
            <w:gridSpan w:val="2"/>
            <w:shd w:val="clear" w:color="000000" w:fill="B4C6E7"/>
            <w:vAlign w:val="center"/>
            <w:hideMark/>
          </w:tcPr>
          <w:p w14:paraId="48DF74B2"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Delivery of In-service Support to support Items 20 and 21 above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 (Obligations of the System Integrator))</w:t>
            </w:r>
          </w:p>
        </w:tc>
        <w:tc>
          <w:tcPr>
            <w:tcW w:w="3436" w:type="pct"/>
            <w:gridSpan w:val="10"/>
            <w:shd w:val="clear" w:color="000000" w:fill="D0CECE"/>
            <w:noWrap/>
            <w:vAlign w:val="center"/>
            <w:hideMark/>
          </w:tcPr>
          <w:p w14:paraId="3F8CACFA"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At the Authority's Discretion</w:t>
            </w:r>
          </w:p>
        </w:tc>
      </w:tr>
      <w:tr w:rsidR="00F85516" w:rsidRPr="00F85516" w14:paraId="79A92A57" w14:textId="77777777" w:rsidTr="00F85516">
        <w:trPr>
          <w:trHeight w:val="1035"/>
        </w:trPr>
        <w:tc>
          <w:tcPr>
            <w:tcW w:w="356" w:type="pct"/>
            <w:shd w:val="clear" w:color="000000" w:fill="B4C6E7"/>
            <w:noWrap/>
            <w:vAlign w:val="center"/>
            <w:hideMark/>
          </w:tcPr>
          <w:p w14:paraId="077A4F8E"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28</w:t>
            </w:r>
          </w:p>
        </w:tc>
        <w:tc>
          <w:tcPr>
            <w:tcW w:w="1209" w:type="pct"/>
            <w:gridSpan w:val="2"/>
            <w:shd w:val="clear" w:color="000000" w:fill="B4C6E7"/>
            <w:vAlign w:val="center"/>
            <w:hideMark/>
          </w:tcPr>
          <w:p w14:paraId="7A4AAECF"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Training the Trainer personnel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 (Obligations of the System Integrator))</w:t>
            </w:r>
          </w:p>
        </w:tc>
        <w:tc>
          <w:tcPr>
            <w:tcW w:w="3436" w:type="pct"/>
            <w:gridSpan w:val="10"/>
            <w:shd w:val="clear" w:color="000000" w:fill="D0CECE"/>
            <w:noWrap/>
            <w:vAlign w:val="center"/>
            <w:hideMark/>
          </w:tcPr>
          <w:p w14:paraId="1E212C32"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At the Authority's Discretion</w:t>
            </w:r>
          </w:p>
        </w:tc>
      </w:tr>
      <w:tr w:rsidR="00F85516" w:rsidRPr="00F85516" w14:paraId="24375D23" w14:textId="77777777" w:rsidTr="00F85516">
        <w:trPr>
          <w:trHeight w:val="990"/>
        </w:trPr>
        <w:tc>
          <w:tcPr>
            <w:tcW w:w="356" w:type="pct"/>
            <w:shd w:val="clear" w:color="000000" w:fill="B4C6E7"/>
            <w:noWrap/>
            <w:vAlign w:val="center"/>
            <w:hideMark/>
          </w:tcPr>
          <w:p w14:paraId="69CA43F0"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29</w:t>
            </w:r>
          </w:p>
        </w:tc>
        <w:tc>
          <w:tcPr>
            <w:tcW w:w="1209" w:type="pct"/>
            <w:gridSpan w:val="2"/>
            <w:shd w:val="clear" w:color="000000" w:fill="B4C6E7"/>
            <w:vAlign w:val="center"/>
            <w:hideMark/>
          </w:tcPr>
          <w:p w14:paraId="0F9D439A"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Training the Maintainer personnel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 (Obligations of the System Integrator))</w:t>
            </w:r>
          </w:p>
        </w:tc>
        <w:tc>
          <w:tcPr>
            <w:tcW w:w="3436" w:type="pct"/>
            <w:gridSpan w:val="10"/>
            <w:shd w:val="clear" w:color="000000" w:fill="D0CECE"/>
            <w:noWrap/>
            <w:vAlign w:val="center"/>
            <w:hideMark/>
          </w:tcPr>
          <w:p w14:paraId="1F3736A0"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At the Authority's Discretion</w:t>
            </w:r>
          </w:p>
        </w:tc>
      </w:tr>
      <w:tr w:rsidR="00F85516" w:rsidRPr="00F85516" w14:paraId="302BB9A4" w14:textId="77777777" w:rsidTr="00F85516">
        <w:trPr>
          <w:trHeight w:val="990"/>
        </w:trPr>
        <w:tc>
          <w:tcPr>
            <w:tcW w:w="356" w:type="pct"/>
            <w:shd w:val="clear" w:color="000000" w:fill="B4C6E7"/>
            <w:noWrap/>
            <w:vAlign w:val="center"/>
            <w:hideMark/>
          </w:tcPr>
          <w:p w14:paraId="7AFCC65A"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30</w:t>
            </w:r>
          </w:p>
        </w:tc>
        <w:tc>
          <w:tcPr>
            <w:tcW w:w="1209" w:type="pct"/>
            <w:gridSpan w:val="2"/>
            <w:shd w:val="clear" w:color="000000" w:fill="B4C6E7"/>
            <w:vAlign w:val="center"/>
            <w:hideMark/>
          </w:tcPr>
          <w:p w14:paraId="4E526534" w14:textId="77777777" w:rsidR="00F85516" w:rsidRPr="00F85516" w:rsidRDefault="00F85516" w:rsidP="00F85516">
            <w:pPr>
              <w:spacing w:before="0" w:line="240" w:lineRule="auto"/>
              <w:jc w:val="left"/>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Ground Control Stations (Common Port'/Pack' Solution) (</w:t>
            </w:r>
            <w:proofErr w:type="spellStart"/>
            <w:r w:rsidRPr="00F85516">
              <w:rPr>
                <w:rFonts w:ascii="Calibri" w:eastAsia="Times New Roman" w:hAnsi="Calibri" w:cs="Calibri"/>
                <w:b/>
                <w:bCs/>
                <w:color w:val="000000"/>
                <w:sz w:val="20"/>
                <w:szCs w:val="20"/>
              </w:rPr>
              <w:t>iaw</w:t>
            </w:r>
            <w:proofErr w:type="spellEnd"/>
            <w:r w:rsidRPr="00F85516">
              <w:rPr>
                <w:rFonts w:ascii="Calibri" w:eastAsia="Times New Roman" w:hAnsi="Calibri" w:cs="Calibri"/>
                <w:b/>
                <w:bCs/>
                <w:color w:val="000000"/>
                <w:sz w:val="20"/>
                <w:szCs w:val="20"/>
              </w:rPr>
              <w:t xml:space="preserve"> Schedule 2 (Obligations of the System Integrator))</w:t>
            </w:r>
          </w:p>
        </w:tc>
        <w:tc>
          <w:tcPr>
            <w:tcW w:w="3436" w:type="pct"/>
            <w:gridSpan w:val="10"/>
            <w:shd w:val="clear" w:color="000000" w:fill="D0CECE"/>
            <w:noWrap/>
            <w:vAlign w:val="center"/>
            <w:hideMark/>
          </w:tcPr>
          <w:p w14:paraId="4A015521" w14:textId="77777777" w:rsidR="00F85516" w:rsidRPr="00F85516" w:rsidRDefault="00F85516" w:rsidP="00F85516">
            <w:pPr>
              <w:spacing w:before="0" w:line="240" w:lineRule="auto"/>
              <w:jc w:val="center"/>
              <w:rPr>
                <w:rFonts w:ascii="Calibri" w:eastAsia="Times New Roman" w:hAnsi="Calibri" w:cs="Calibri"/>
                <w:b/>
                <w:bCs/>
                <w:color w:val="000000"/>
                <w:sz w:val="20"/>
                <w:szCs w:val="20"/>
              </w:rPr>
            </w:pPr>
            <w:r w:rsidRPr="00F85516">
              <w:rPr>
                <w:rFonts w:ascii="Calibri" w:eastAsia="Times New Roman" w:hAnsi="Calibri" w:cs="Calibri"/>
                <w:b/>
                <w:bCs/>
                <w:color w:val="000000"/>
                <w:sz w:val="20"/>
                <w:szCs w:val="20"/>
              </w:rPr>
              <w:t>At the Authority's Discretion</w:t>
            </w:r>
          </w:p>
        </w:tc>
      </w:tr>
    </w:tbl>
    <w:p w14:paraId="7B84AF26" w14:textId="77777777" w:rsidR="00F85516" w:rsidRPr="00F85516" w:rsidRDefault="00F85516" w:rsidP="00F85516"/>
    <w:p w14:paraId="4CA6D44F" w14:textId="77777777" w:rsidR="007E54AC" w:rsidRDefault="007E54AC" w:rsidP="00F3228A">
      <w:pPr>
        <w:jc w:val="center"/>
        <w:rPr>
          <w:rFonts w:cs="Arial"/>
          <w:b/>
          <w:u w:val="single"/>
        </w:rPr>
        <w:sectPr w:rsidR="007E54AC" w:rsidSect="00F85516">
          <w:footerReference w:type="default" r:id="rId21"/>
          <w:pgSz w:w="16838" w:h="23811" w:code="8"/>
          <w:pgMar w:top="1440" w:right="1440" w:bottom="1440" w:left="1440" w:header="720" w:footer="720" w:gutter="0"/>
          <w:cols w:space="720"/>
          <w:docGrid w:linePitch="299"/>
        </w:sectPr>
      </w:pPr>
    </w:p>
    <w:p w14:paraId="37519DF7" w14:textId="1A9BC896" w:rsidR="00BF21BD" w:rsidRDefault="007E54AC" w:rsidP="00671C17">
      <w:pPr>
        <w:pStyle w:val="MRSchedule3"/>
      </w:pPr>
      <w:bookmarkStart w:id="110" w:name="_Toc80350722"/>
      <w:r w:rsidRPr="007E54AC">
        <w:lastRenderedPageBreak/>
        <w:t>Annex 4</w:t>
      </w:r>
      <w:r w:rsidR="00671C17">
        <w:t>:</w:t>
      </w:r>
      <w:r w:rsidRPr="007E54AC">
        <w:t xml:space="preserve"> Annex A</w:t>
      </w:r>
      <w:bookmarkEnd w:id="110"/>
    </w:p>
    <w:p w14:paraId="6B0FCFB3" w14:textId="01AF7D93" w:rsidR="007E54AC" w:rsidRPr="007E54AC" w:rsidRDefault="007E54AC" w:rsidP="00F3228A">
      <w:pPr>
        <w:jc w:val="center"/>
        <w:rPr>
          <w:u w:val="single"/>
        </w:rPr>
      </w:pPr>
      <w:r>
        <w:rPr>
          <w:noProof/>
          <w:u w:val="single"/>
        </w:rPr>
        <w:drawing>
          <wp:inline distT="0" distB="0" distL="0" distR="0" wp14:anchorId="4471211B" wp14:editId="7381AFDE">
            <wp:extent cx="5461487" cy="7728693"/>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nex A_001.png"/>
                    <pic:cNvPicPr/>
                  </pic:nvPicPr>
                  <pic:blipFill>
                    <a:blip r:embed="rId22">
                      <a:extLst>
                        <a:ext uri="{28A0092B-C50C-407E-A947-70E740481C1C}">
                          <a14:useLocalDpi xmlns:a14="http://schemas.microsoft.com/office/drawing/2010/main" val="0"/>
                        </a:ext>
                      </a:extLst>
                    </a:blip>
                    <a:stretch>
                      <a:fillRect/>
                    </a:stretch>
                  </pic:blipFill>
                  <pic:spPr>
                    <a:xfrm>
                      <a:off x="0" y="0"/>
                      <a:ext cx="5467567" cy="7737296"/>
                    </a:xfrm>
                    <a:prstGeom prst="rect">
                      <a:avLst/>
                    </a:prstGeom>
                  </pic:spPr>
                </pic:pic>
              </a:graphicData>
            </a:graphic>
          </wp:inline>
        </w:drawing>
      </w:r>
    </w:p>
    <w:p w14:paraId="68ACB738" w14:textId="335AFAFF" w:rsidR="007E54AC" w:rsidRDefault="007E54AC" w:rsidP="00F3228A">
      <w:pPr>
        <w:jc w:val="center"/>
        <w:rPr>
          <w:rFonts w:cs="Arial"/>
          <w:b/>
          <w:u w:val="single"/>
        </w:rPr>
      </w:pPr>
    </w:p>
    <w:p w14:paraId="06022C5B" w14:textId="77777777" w:rsidR="007E54AC" w:rsidRDefault="007E54AC" w:rsidP="00F3228A">
      <w:pPr>
        <w:jc w:val="center"/>
        <w:rPr>
          <w:rFonts w:cs="Arial"/>
          <w:b/>
          <w:u w:val="single"/>
        </w:rPr>
        <w:sectPr w:rsidR="007E54AC" w:rsidSect="00F3228A">
          <w:footerReference w:type="default" r:id="rId23"/>
          <w:pgSz w:w="11909" w:h="16834" w:code="9"/>
          <w:pgMar w:top="1440" w:right="1440" w:bottom="1440" w:left="1440" w:header="720" w:footer="720" w:gutter="0"/>
          <w:cols w:space="720"/>
        </w:sectPr>
      </w:pPr>
    </w:p>
    <w:p w14:paraId="445BD2AA" w14:textId="23EDE6F9" w:rsidR="007E54AC" w:rsidRDefault="007E54AC" w:rsidP="00671C17">
      <w:pPr>
        <w:pStyle w:val="MRSchedule3"/>
      </w:pPr>
      <w:bookmarkStart w:id="111" w:name="_Toc80350723"/>
      <w:r w:rsidRPr="007E54AC">
        <w:lastRenderedPageBreak/>
        <w:t>Annex 5</w:t>
      </w:r>
      <w:r w:rsidR="00671C17">
        <w:t>:</w:t>
      </w:r>
      <w:r w:rsidRPr="007E54AC">
        <w:t xml:space="preserve"> Annex B</w:t>
      </w:r>
      <w:bookmarkEnd w:id="111"/>
    </w:p>
    <w:p w14:paraId="35C6151D" w14:textId="7CB174A4" w:rsidR="007E54AC" w:rsidRDefault="00BA60B9" w:rsidP="00F3228A">
      <w:pPr>
        <w:jc w:val="center"/>
        <w:rPr>
          <w:rFonts w:cs="Arial"/>
          <w:b/>
          <w:u w:val="single"/>
        </w:rPr>
      </w:pPr>
      <w:r>
        <w:rPr>
          <w:noProof/>
        </w:rPr>
        <w:drawing>
          <wp:inline distT="0" distB="0" distL="0" distR="0" wp14:anchorId="3ED4A653" wp14:editId="2132ABBA">
            <wp:extent cx="9069572"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100777" cy="2752638"/>
                    </a:xfrm>
                    <a:prstGeom prst="rect">
                      <a:avLst/>
                    </a:prstGeom>
                  </pic:spPr>
                </pic:pic>
              </a:graphicData>
            </a:graphic>
          </wp:inline>
        </w:drawing>
      </w:r>
    </w:p>
    <w:p w14:paraId="5FD7D09E" w14:textId="77777777" w:rsidR="007E54AC" w:rsidRDefault="007E54AC" w:rsidP="00F3228A">
      <w:pPr>
        <w:jc w:val="center"/>
        <w:rPr>
          <w:rFonts w:cs="Arial"/>
          <w:b/>
          <w:u w:val="single"/>
        </w:rPr>
        <w:sectPr w:rsidR="007E54AC" w:rsidSect="007E54AC">
          <w:headerReference w:type="default" r:id="rId25"/>
          <w:footerReference w:type="default" r:id="rId26"/>
          <w:pgSz w:w="16834" w:h="11909" w:orient="landscape" w:code="9"/>
          <w:pgMar w:top="1440" w:right="1440" w:bottom="1440" w:left="1440" w:header="720" w:footer="720" w:gutter="0"/>
          <w:cols w:space="720"/>
          <w:docGrid w:linePitch="299"/>
        </w:sectPr>
      </w:pPr>
    </w:p>
    <w:p w14:paraId="79B5A1AE" w14:textId="5C62A2AF" w:rsidR="005A7267" w:rsidRPr="00CF01A6" w:rsidRDefault="005A7267" w:rsidP="00CA0C24">
      <w:pPr>
        <w:pStyle w:val="MRSchedule1"/>
        <w:spacing w:line="240" w:lineRule="auto"/>
        <w:rPr>
          <w:rFonts w:cs="Arial"/>
        </w:rPr>
      </w:pPr>
      <w:bookmarkStart w:id="112" w:name="_Toc80350724"/>
      <w:bookmarkStart w:id="113" w:name="_Ref79592415"/>
      <w:bookmarkEnd w:id="112"/>
    </w:p>
    <w:p w14:paraId="4F07F402" w14:textId="0B0F3689" w:rsidR="0063019C" w:rsidRPr="00CF01A6" w:rsidRDefault="00525EEE" w:rsidP="00CA0C24">
      <w:pPr>
        <w:pStyle w:val="MRSchedule2"/>
        <w:spacing w:line="240" w:lineRule="auto"/>
        <w:rPr>
          <w:rFonts w:cs="Arial"/>
        </w:rPr>
      </w:pPr>
      <w:bookmarkStart w:id="114" w:name="_Toc80350725"/>
      <w:bookmarkEnd w:id="113"/>
      <w:r>
        <w:rPr>
          <w:rFonts w:cs="Arial"/>
        </w:rPr>
        <w:t>Ad</w:t>
      </w:r>
      <w:r w:rsidR="0095724E">
        <w:rPr>
          <w:rFonts w:cs="Arial"/>
        </w:rPr>
        <w:t xml:space="preserve"> </w:t>
      </w:r>
      <w:r>
        <w:rPr>
          <w:rFonts w:cs="Arial"/>
        </w:rPr>
        <w:t>H</w:t>
      </w:r>
      <w:r w:rsidR="0063019C" w:rsidRPr="00CF01A6">
        <w:rPr>
          <w:rFonts w:cs="Arial"/>
        </w:rPr>
        <w:t>oc Task Order Approval Process</w:t>
      </w:r>
      <w:bookmarkEnd w:id="114"/>
    </w:p>
    <w:p w14:paraId="5946E431" w14:textId="60DB5A48" w:rsidR="00102B9A" w:rsidRPr="00CF01A6" w:rsidRDefault="00102B9A" w:rsidP="00A2224F">
      <w:pPr>
        <w:pStyle w:val="MRSchedPara2"/>
        <w:numPr>
          <w:ilvl w:val="1"/>
          <w:numId w:val="51"/>
        </w:numPr>
        <w:spacing w:line="240" w:lineRule="auto"/>
        <w:rPr>
          <w:rFonts w:cs="Arial"/>
        </w:rPr>
      </w:pPr>
      <w:r w:rsidRPr="00CF01A6">
        <w:rPr>
          <w:rFonts w:cs="Arial"/>
        </w:rPr>
        <w:t>In accordance with Clause 4.</w:t>
      </w:r>
      <w:r w:rsidR="003B1DB6">
        <w:rPr>
          <w:rFonts w:cs="Arial"/>
        </w:rPr>
        <w:t>3</w:t>
      </w:r>
      <w:r w:rsidRPr="00CF01A6">
        <w:rPr>
          <w:rFonts w:cs="Arial"/>
        </w:rPr>
        <w:t xml:space="preserve"> (</w:t>
      </w:r>
      <w:r w:rsidR="003B1DB6">
        <w:rPr>
          <w:rFonts w:cs="Arial"/>
          <w:i/>
        </w:rPr>
        <w:t>Ad Hoc Task Order Approval Process</w:t>
      </w:r>
      <w:r w:rsidRPr="00CF01A6">
        <w:rPr>
          <w:rFonts w:cs="Arial"/>
        </w:rPr>
        <w:t>), the Authority may require the System Integrator to provide Ad</w:t>
      </w:r>
      <w:r w:rsidR="0095724E">
        <w:rPr>
          <w:rFonts w:cs="Arial"/>
        </w:rPr>
        <w:t xml:space="preserve"> H</w:t>
      </w:r>
      <w:r w:rsidRPr="00CF01A6">
        <w:rPr>
          <w:rFonts w:cs="Arial"/>
        </w:rPr>
        <w:t xml:space="preserve">oc Task Orders using the process detailed in this </w:t>
      </w:r>
      <w:r w:rsidR="003F19A0" w:rsidRPr="00CF01A6">
        <w:rPr>
          <w:rFonts w:cs="Arial"/>
        </w:rPr>
        <w:fldChar w:fldCharType="begin"/>
      </w:r>
      <w:r w:rsidR="003F19A0" w:rsidRPr="00CF01A6">
        <w:rPr>
          <w:rFonts w:cs="Arial"/>
        </w:rPr>
        <w:instrText xml:space="preserve"> REF _Ref79592415 \r \h </w:instrText>
      </w:r>
      <w:r w:rsidR="00CA0C24" w:rsidRPr="00CF01A6">
        <w:rPr>
          <w:rFonts w:cs="Arial"/>
        </w:rPr>
        <w:instrText xml:space="preserve"> \* MERGEFORMAT </w:instrText>
      </w:r>
      <w:r w:rsidR="003F19A0" w:rsidRPr="00CF01A6">
        <w:rPr>
          <w:rFonts w:cs="Arial"/>
        </w:rPr>
      </w:r>
      <w:r w:rsidR="003F19A0" w:rsidRPr="00CF01A6">
        <w:rPr>
          <w:rFonts w:cs="Arial"/>
        </w:rPr>
        <w:fldChar w:fldCharType="separate"/>
      </w:r>
      <w:r w:rsidR="00541754">
        <w:rPr>
          <w:rFonts w:cs="Arial"/>
        </w:rPr>
        <w:t>Schedule 8</w:t>
      </w:r>
      <w:r w:rsidR="003F19A0" w:rsidRPr="00CF01A6">
        <w:rPr>
          <w:rFonts w:cs="Arial"/>
        </w:rPr>
        <w:fldChar w:fldCharType="end"/>
      </w:r>
      <w:r w:rsidRPr="00CF01A6">
        <w:rPr>
          <w:rFonts w:cs="Arial"/>
        </w:rPr>
        <w:t>.</w:t>
      </w:r>
    </w:p>
    <w:p w14:paraId="0FAD1454" w14:textId="05761D3D" w:rsidR="00102B9A" w:rsidRPr="00CF01A6" w:rsidRDefault="00102B9A" w:rsidP="00A2224F">
      <w:pPr>
        <w:pStyle w:val="MRSchedPara2"/>
        <w:numPr>
          <w:ilvl w:val="1"/>
          <w:numId w:val="51"/>
        </w:numPr>
        <w:spacing w:line="240" w:lineRule="auto"/>
        <w:rPr>
          <w:rFonts w:cs="Arial"/>
        </w:rPr>
      </w:pPr>
      <w:r w:rsidRPr="00CF01A6">
        <w:rPr>
          <w:rFonts w:cs="Arial"/>
        </w:rPr>
        <w:t>The System Integ</w:t>
      </w:r>
      <w:r w:rsidR="0095724E">
        <w:rPr>
          <w:rFonts w:cs="Arial"/>
        </w:rPr>
        <w:t>rator shall not commence any Ad H</w:t>
      </w:r>
      <w:r w:rsidRPr="00CF01A6">
        <w:rPr>
          <w:rFonts w:cs="Arial"/>
        </w:rPr>
        <w:t xml:space="preserve">oc Task Order prior to the receipt of formal, </w:t>
      </w:r>
      <w:r w:rsidR="0095724E">
        <w:rPr>
          <w:rFonts w:cs="Arial"/>
        </w:rPr>
        <w:t>written authorisation of the Ad H</w:t>
      </w:r>
      <w:r w:rsidRPr="00CF01A6">
        <w:rPr>
          <w:rFonts w:cs="Arial"/>
        </w:rPr>
        <w:t>oc Task Order evidenced by the signature</w:t>
      </w:r>
      <w:r w:rsidR="0095724E">
        <w:rPr>
          <w:rFonts w:cs="Arial"/>
        </w:rPr>
        <w:t xml:space="preserve"> and dating of Part C of the Ad H</w:t>
      </w:r>
      <w:r w:rsidRPr="00CF01A6">
        <w:rPr>
          <w:rFonts w:cs="Arial"/>
        </w:rPr>
        <w:t xml:space="preserve">oc Tasking Form by the Authority’s Project Officer and Commercial Officer and the provision of a unique reference number for the </w:t>
      </w:r>
      <w:r w:rsidR="00B8504A">
        <w:rPr>
          <w:rFonts w:cs="Arial"/>
        </w:rPr>
        <w:t>Ad Hoc</w:t>
      </w:r>
      <w:r w:rsidRPr="00CF01A6">
        <w:rPr>
          <w:rFonts w:cs="Arial"/>
        </w:rPr>
        <w:t xml:space="preserve"> Task Order. </w:t>
      </w:r>
    </w:p>
    <w:p w14:paraId="7DF19CE6" w14:textId="77777777" w:rsidR="00102B9A" w:rsidRPr="00CF01A6" w:rsidRDefault="00102B9A" w:rsidP="00A2224F">
      <w:pPr>
        <w:pStyle w:val="MRSchedPara2"/>
        <w:numPr>
          <w:ilvl w:val="1"/>
          <w:numId w:val="51"/>
        </w:numPr>
        <w:spacing w:line="240" w:lineRule="auto"/>
        <w:rPr>
          <w:rFonts w:cs="Arial"/>
        </w:rPr>
      </w:pPr>
      <w:r w:rsidRPr="00CF01A6">
        <w:rPr>
          <w:rFonts w:cs="Arial"/>
        </w:rPr>
        <w:t>Unless specifically authorised in writing in advance by the Authority’s Commercial Officer:</w:t>
      </w:r>
    </w:p>
    <w:p w14:paraId="391D2136" w14:textId="13D7824D" w:rsidR="00102B9A" w:rsidRPr="00CF01A6" w:rsidRDefault="00102B9A" w:rsidP="00A2224F">
      <w:pPr>
        <w:pStyle w:val="MRSchedPara3"/>
        <w:numPr>
          <w:ilvl w:val="2"/>
          <w:numId w:val="51"/>
        </w:numPr>
        <w:spacing w:line="240" w:lineRule="auto"/>
        <w:rPr>
          <w:rFonts w:cs="Arial"/>
        </w:rPr>
      </w:pPr>
      <w:r w:rsidRPr="00CF01A6">
        <w:rPr>
          <w:rFonts w:cs="Arial"/>
        </w:rPr>
        <w:t xml:space="preserve">any work and/or services undertaken prior to the receipt of formal authorisation of an </w:t>
      </w:r>
      <w:r w:rsidR="00B8504A">
        <w:rPr>
          <w:rFonts w:cs="Arial"/>
        </w:rPr>
        <w:t>Ad Hoc</w:t>
      </w:r>
      <w:r w:rsidRPr="00CF01A6">
        <w:rPr>
          <w:rFonts w:cs="Arial"/>
        </w:rPr>
        <w:t xml:space="preserve"> Task Order shall be at the System Integrator’s own risk; and</w:t>
      </w:r>
    </w:p>
    <w:p w14:paraId="2D8FDF9F" w14:textId="37613EEC" w:rsidR="00102B9A" w:rsidRPr="00CF01A6" w:rsidRDefault="00102B9A" w:rsidP="00A2224F">
      <w:pPr>
        <w:pStyle w:val="MRSchedPara3"/>
        <w:numPr>
          <w:ilvl w:val="2"/>
          <w:numId w:val="51"/>
        </w:numPr>
        <w:spacing w:line="240" w:lineRule="auto"/>
        <w:rPr>
          <w:rFonts w:cs="Arial"/>
        </w:rPr>
      </w:pPr>
      <w:r w:rsidRPr="00CF01A6">
        <w:rPr>
          <w:rFonts w:cs="Arial"/>
        </w:rPr>
        <w:t xml:space="preserve">the Authority will not pay the System Integrator for any work and/or services completed in advance of an authorised </w:t>
      </w:r>
      <w:r w:rsidR="00B8504A">
        <w:rPr>
          <w:rFonts w:cs="Arial"/>
        </w:rPr>
        <w:t>Ad Hoc</w:t>
      </w:r>
      <w:r w:rsidRPr="00CF01A6">
        <w:rPr>
          <w:rFonts w:cs="Arial"/>
        </w:rPr>
        <w:t xml:space="preserve"> Task Order.</w:t>
      </w:r>
    </w:p>
    <w:p w14:paraId="0382A9C9" w14:textId="3E038E7D" w:rsidR="00102B9A" w:rsidRPr="00CF01A6" w:rsidRDefault="00102B9A" w:rsidP="00A2224F">
      <w:pPr>
        <w:pStyle w:val="MRSchedPara2"/>
        <w:numPr>
          <w:ilvl w:val="1"/>
          <w:numId w:val="51"/>
        </w:numPr>
        <w:spacing w:line="240" w:lineRule="auto"/>
        <w:rPr>
          <w:rFonts w:cs="Arial"/>
        </w:rPr>
      </w:pPr>
      <w:r w:rsidRPr="00CF01A6">
        <w:rPr>
          <w:rFonts w:cs="Arial"/>
        </w:rPr>
        <w:t xml:space="preserve">The requirement for any </w:t>
      </w:r>
      <w:r w:rsidR="00B8504A">
        <w:rPr>
          <w:rFonts w:cs="Arial"/>
        </w:rPr>
        <w:t>Ad Hoc</w:t>
      </w:r>
      <w:r w:rsidRPr="00CF01A6">
        <w:rPr>
          <w:rFonts w:cs="Arial"/>
        </w:rPr>
        <w:t xml:space="preserve"> Task Order shall be defined by the Authority’s Project Officer by completing Part A of the </w:t>
      </w:r>
      <w:r w:rsidR="00B8504A">
        <w:rPr>
          <w:rFonts w:cs="Arial"/>
        </w:rPr>
        <w:t>Ad Hoc</w:t>
      </w:r>
      <w:r w:rsidRPr="00CF01A6">
        <w:rPr>
          <w:rFonts w:cs="Arial"/>
        </w:rPr>
        <w:t xml:space="preserve"> Tasking Form. If required by the Authority, the System Integrator shall work with the Authority’s Project Officer to assist with the development of Part A of the </w:t>
      </w:r>
      <w:r w:rsidR="00B8504A">
        <w:rPr>
          <w:rFonts w:cs="Arial"/>
        </w:rPr>
        <w:t>Ad Hoc</w:t>
      </w:r>
      <w:r w:rsidRPr="00CF01A6">
        <w:rPr>
          <w:rFonts w:cs="Arial"/>
        </w:rPr>
        <w:t xml:space="preserve"> Tasking Form. The Authority’s Commercial Officer shall authorise Part A of the </w:t>
      </w:r>
      <w:r w:rsidR="00B8504A">
        <w:rPr>
          <w:rFonts w:cs="Arial"/>
        </w:rPr>
        <w:t>Ad Hoc</w:t>
      </w:r>
      <w:r w:rsidRPr="00CF01A6">
        <w:rPr>
          <w:rFonts w:cs="Arial"/>
        </w:rPr>
        <w:t xml:space="preserve"> Tasking Form and forward the </w:t>
      </w:r>
      <w:r w:rsidR="00B8504A">
        <w:rPr>
          <w:rFonts w:cs="Arial"/>
        </w:rPr>
        <w:t>Ad Hoc</w:t>
      </w:r>
      <w:r w:rsidRPr="00CF01A6">
        <w:rPr>
          <w:rFonts w:cs="Arial"/>
        </w:rPr>
        <w:t xml:space="preserve"> Tasking Form to the System Integrator for completion by the System Integrator. </w:t>
      </w:r>
    </w:p>
    <w:p w14:paraId="46B84163" w14:textId="7C42D9A0" w:rsidR="00102B9A" w:rsidRPr="00CF01A6" w:rsidRDefault="00102B9A" w:rsidP="00A2224F">
      <w:pPr>
        <w:pStyle w:val="MRSchedPara2"/>
        <w:numPr>
          <w:ilvl w:val="1"/>
          <w:numId w:val="51"/>
        </w:numPr>
        <w:spacing w:line="240" w:lineRule="auto"/>
        <w:rPr>
          <w:rFonts w:cs="Arial"/>
        </w:rPr>
      </w:pPr>
      <w:r w:rsidRPr="00CF01A6">
        <w:rPr>
          <w:rFonts w:cs="Arial"/>
        </w:rPr>
        <w:t xml:space="preserve">For the purposes of identifying individual </w:t>
      </w:r>
      <w:r w:rsidR="00B8504A">
        <w:rPr>
          <w:rFonts w:cs="Arial"/>
        </w:rPr>
        <w:t>Ad Hoc</w:t>
      </w:r>
      <w:r w:rsidRPr="00CF01A6">
        <w:rPr>
          <w:rFonts w:cs="Arial"/>
        </w:rPr>
        <w:t xml:space="preserve"> Task Orders, the Authority will allocate a discrete sequential reference number to each </w:t>
      </w:r>
      <w:r w:rsidR="00B8504A">
        <w:rPr>
          <w:rFonts w:cs="Arial"/>
        </w:rPr>
        <w:t>Ad Hoc</w:t>
      </w:r>
      <w:r w:rsidRPr="00CF01A6">
        <w:rPr>
          <w:rFonts w:cs="Arial"/>
        </w:rPr>
        <w:t xml:space="preserve"> Task Order, which the System Integrator shall use.</w:t>
      </w:r>
    </w:p>
    <w:p w14:paraId="25B143BD" w14:textId="2034C316" w:rsidR="00102B9A" w:rsidRPr="00CF01A6" w:rsidRDefault="00102B9A" w:rsidP="00A2224F">
      <w:pPr>
        <w:pStyle w:val="MRSchedPara2"/>
        <w:numPr>
          <w:ilvl w:val="1"/>
          <w:numId w:val="51"/>
        </w:numPr>
        <w:spacing w:line="240" w:lineRule="auto"/>
        <w:rPr>
          <w:rFonts w:cs="Arial"/>
        </w:rPr>
      </w:pPr>
      <w:bookmarkStart w:id="115" w:name="_Ref78283162"/>
      <w:r w:rsidRPr="00CF01A6">
        <w:rPr>
          <w:rFonts w:cs="Arial"/>
        </w:rPr>
        <w:t xml:space="preserve">Within twenty (20) Working Days of receipt of the </w:t>
      </w:r>
      <w:r w:rsidR="00B8504A">
        <w:rPr>
          <w:rFonts w:cs="Arial"/>
        </w:rPr>
        <w:t>Ad Hoc</w:t>
      </w:r>
      <w:r w:rsidRPr="00CF01A6">
        <w:rPr>
          <w:rFonts w:cs="Arial"/>
        </w:rPr>
        <w:t xml:space="preserve"> Tasking Form, or such other period otherwise agreed by both Parties, the Parties shall agree a firm date for the return of Part B of the </w:t>
      </w:r>
      <w:r w:rsidR="00B8504A">
        <w:rPr>
          <w:rFonts w:cs="Arial"/>
        </w:rPr>
        <w:t>Ad Hoc</w:t>
      </w:r>
      <w:r w:rsidRPr="00CF01A6">
        <w:rPr>
          <w:rFonts w:cs="Arial"/>
        </w:rPr>
        <w:t xml:space="preserve"> Tasking Form. The System Integrator shall return Part B of the </w:t>
      </w:r>
      <w:r w:rsidR="00B8504A">
        <w:rPr>
          <w:rFonts w:cs="Arial"/>
        </w:rPr>
        <w:t>Ad Hoc</w:t>
      </w:r>
      <w:r w:rsidRPr="00CF01A6">
        <w:rPr>
          <w:rFonts w:cs="Arial"/>
        </w:rPr>
        <w:t xml:space="preserve"> Tasking Form and any supporting documents by such firm date or such other date as agreed by the Parties. Such Part B and supporting documents shall constitute the System Integrator’s proposal (an “</w:t>
      </w:r>
      <w:r w:rsidR="00B8504A">
        <w:rPr>
          <w:rFonts w:cs="Arial"/>
          <w:b/>
        </w:rPr>
        <w:t>Ad Hoc</w:t>
      </w:r>
      <w:r w:rsidRPr="00CF01A6">
        <w:rPr>
          <w:rFonts w:cs="Arial"/>
        </w:rPr>
        <w:t xml:space="preserve"> </w:t>
      </w:r>
      <w:r w:rsidRPr="00CF01A6">
        <w:rPr>
          <w:rFonts w:cs="Arial"/>
          <w:b/>
        </w:rPr>
        <w:t>Task Order</w:t>
      </w:r>
      <w:r w:rsidRPr="00CF01A6">
        <w:rPr>
          <w:rFonts w:cs="Arial"/>
        </w:rPr>
        <w:t xml:space="preserve"> </w:t>
      </w:r>
      <w:r w:rsidRPr="00CF01A6">
        <w:rPr>
          <w:rFonts w:cs="Arial"/>
          <w:b/>
        </w:rPr>
        <w:t>Proposal</w:t>
      </w:r>
      <w:r w:rsidRPr="00CF01A6">
        <w:rPr>
          <w:rFonts w:cs="Arial"/>
        </w:rPr>
        <w:t>”).</w:t>
      </w:r>
      <w:bookmarkEnd w:id="115"/>
      <w:r w:rsidRPr="00CF01A6">
        <w:rPr>
          <w:rFonts w:cs="Arial"/>
        </w:rPr>
        <w:t xml:space="preserve"> </w:t>
      </w:r>
    </w:p>
    <w:p w14:paraId="5B86BA52" w14:textId="77777777" w:rsidR="00CA0C24" w:rsidRPr="00CF01A6" w:rsidRDefault="00CA0C24" w:rsidP="00A2224F">
      <w:pPr>
        <w:pStyle w:val="MRSchedPara2"/>
        <w:numPr>
          <w:ilvl w:val="1"/>
          <w:numId w:val="51"/>
        </w:numPr>
        <w:spacing w:line="240" w:lineRule="auto"/>
        <w:rPr>
          <w:rFonts w:cs="Arial"/>
        </w:rPr>
      </w:pPr>
      <w:r w:rsidRPr="00CF01A6">
        <w:rPr>
          <w:rFonts w:cs="Arial"/>
        </w:rPr>
        <w:t xml:space="preserve">The System Integrator shall: </w:t>
      </w:r>
    </w:p>
    <w:p w14:paraId="5AA6C18A" w14:textId="1C2D80B4" w:rsidR="00CA0C24" w:rsidRPr="00CF01A6" w:rsidRDefault="00CA0C24" w:rsidP="00A2224F">
      <w:pPr>
        <w:pStyle w:val="MRSchedPara2"/>
        <w:numPr>
          <w:ilvl w:val="2"/>
          <w:numId w:val="51"/>
        </w:numPr>
        <w:spacing w:line="240" w:lineRule="auto"/>
        <w:rPr>
          <w:rFonts w:cs="Arial"/>
        </w:rPr>
      </w:pPr>
      <w:r w:rsidRPr="00CF01A6">
        <w:rPr>
          <w:rFonts w:cs="Arial"/>
        </w:rPr>
        <w:t xml:space="preserve">price all </w:t>
      </w:r>
      <w:r w:rsidR="00B8504A">
        <w:rPr>
          <w:rFonts w:cs="Arial"/>
        </w:rPr>
        <w:t>Ad Hoc</w:t>
      </w:r>
      <w:r w:rsidRPr="00CF01A6">
        <w:rPr>
          <w:rFonts w:cs="Arial"/>
        </w:rPr>
        <w:t xml:space="preserve"> Task Order Proposals in accordance with </w:t>
      </w:r>
      <w:r w:rsidR="00CF76F4" w:rsidRPr="00CF01A6">
        <w:rPr>
          <w:rFonts w:cs="Arial"/>
        </w:rPr>
        <w:fldChar w:fldCharType="begin"/>
      </w:r>
      <w:r w:rsidR="00CF76F4" w:rsidRPr="00CF01A6">
        <w:rPr>
          <w:rFonts w:cs="Arial"/>
        </w:rPr>
        <w:instrText xml:space="preserve"> REF _Ref79592385 \r \h  \* MERGEFORMAT </w:instrText>
      </w:r>
      <w:r w:rsidR="00CF76F4" w:rsidRPr="00CF01A6">
        <w:rPr>
          <w:rFonts w:cs="Arial"/>
        </w:rPr>
      </w:r>
      <w:r w:rsidR="00CF76F4" w:rsidRPr="00CF01A6">
        <w:rPr>
          <w:rFonts w:cs="Arial"/>
        </w:rPr>
        <w:fldChar w:fldCharType="separate"/>
      </w:r>
      <w:r w:rsidR="00541754">
        <w:rPr>
          <w:rFonts w:cs="Arial"/>
        </w:rPr>
        <w:t>Schedule 7</w:t>
      </w:r>
      <w:r w:rsidR="00CF76F4" w:rsidRPr="00CF01A6">
        <w:rPr>
          <w:rFonts w:cs="Arial"/>
        </w:rPr>
        <w:fldChar w:fldCharType="end"/>
      </w:r>
      <w:r w:rsidRPr="00CF01A6">
        <w:rPr>
          <w:rFonts w:cs="Arial"/>
        </w:rPr>
        <w:t xml:space="preserve"> (</w:t>
      </w:r>
      <w:r w:rsidRPr="00CF01A6">
        <w:rPr>
          <w:rFonts w:cs="Arial"/>
          <w:i/>
        </w:rPr>
        <w:t>Pricing and Payment</w:t>
      </w:r>
      <w:r w:rsidRPr="00CF01A6">
        <w:rPr>
          <w:rFonts w:cs="Arial"/>
        </w:rPr>
        <w:t>); and</w:t>
      </w:r>
    </w:p>
    <w:p w14:paraId="4A5BBE99" w14:textId="14D48141" w:rsidR="00CA0C24" w:rsidRPr="00CF01A6" w:rsidRDefault="00CA0C24" w:rsidP="00A2224F">
      <w:pPr>
        <w:pStyle w:val="MRSchedPara2"/>
        <w:numPr>
          <w:ilvl w:val="2"/>
          <w:numId w:val="51"/>
        </w:numPr>
        <w:spacing w:line="240" w:lineRule="auto"/>
        <w:rPr>
          <w:rFonts w:cs="Arial"/>
        </w:rPr>
      </w:pPr>
      <w:r w:rsidRPr="00CF01A6">
        <w:rPr>
          <w:rFonts w:cs="Arial"/>
        </w:rPr>
        <w:t xml:space="preserve">provide details of whole life costs for Articles and ongoing costs required by any change to the Services, provided that such costs shall be based on the hourly rates and pre-agreed prices set out in </w:t>
      </w:r>
      <w:r w:rsidR="00CF76F4" w:rsidRPr="00CF01A6">
        <w:rPr>
          <w:rFonts w:cs="Arial"/>
        </w:rPr>
        <w:fldChar w:fldCharType="begin"/>
      </w:r>
      <w:r w:rsidR="00CF76F4" w:rsidRPr="00CF01A6">
        <w:rPr>
          <w:rFonts w:cs="Arial"/>
        </w:rPr>
        <w:instrText xml:space="preserve"> REF _Ref79592385 \r \h  \* MERGEFORMAT </w:instrText>
      </w:r>
      <w:r w:rsidR="00CF76F4" w:rsidRPr="00CF01A6">
        <w:rPr>
          <w:rFonts w:cs="Arial"/>
        </w:rPr>
      </w:r>
      <w:r w:rsidR="00CF76F4" w:rsidRPr="00CF01A6">
        <w:rPr>
          <w:rFonts w:cs="Arial"/>
        </w:rPr>
        <w:fldChar w:fldCharType="separate"/>
      </w:r>
      <w:r w:rsidR="00541754">
        <w:rPr>
          <w:rFonts w:cs="Arial"/>
        </w:rPr>
        <w:t>Schedule 7</w:t>
      </w:r>
      <w:r w:rsidR="00CF76F4" w:rsidRPr="00CF01A6">
        <w:rPr>
          <w:rFonts w:cs="Arial"/>
        </w:rPr>
        <w:fldChar w:fldCharType="end"/>
      </w:r>
      <w:r w:rsidRPr="00CF01A6">
        <w:rPr>
          <w:rFonts w:cs="Arial"/>
        </w:rPr>
        <w:t xml:space="preserve"> (</w:t>
      </w:r>
      <w:r w:rsidRPr="00CF01A6">
        <w:rPr>
          <w:rFonts w:cs="Arial"/>
          <w:i/>
        </w:rPr>
        <w:t>Pricing and Payment</w:t>
      </w:r>
      <w:r w:rsidRPr="00CF01A6">
        <w:rPr>
          <w:rFonts w:cs="Arial"/>
        </w:rPr>
        <w:t>);</w:t>
      </w:r>
    </w:p>
    <w:p w14:paraId="0DED333C" w14:textId="42F9E6B4" w:rsidR="00CA0C24" w:rsidRPr="00CF01A6" w:rsidRDefault="00CA0C24" w:rsidP="00A2224F">
      <w:pPr>
        <w:pStyle w:val="MRSchedPara2"/>
        <w:numPr>
          <w:ilvl w:val="2"/>
          <w:numId w:val="51"/>
        </w:numPr>
        <w:spacing w:line="240" w:lineRule="auto"/>
        <w:rPr>
          <w:rFonts w:cs="Arial"/>
        </w:rPr>
      </w:pPr>
      <w:r w:rsidRPr="00CF01A6">
        <w:rPr>
          <w:rFonts w:cs="Arial"/>
        </w:rPr>
        <w:t xml:space="preserve">The System Integrator acknowledges and accepts that if, at any time prior to the Authority approving an </w:t>
      </w:r>
      <w:r w:rsidR="00B8504A">
        <w:rPr>
          <w:rFonts w:cs="Arial"/>
        </w:rPr>
        <w:t>Ad Hoc</w:t>
      </w:r>
      <w:r w:rsidRPr="00CF01A6">
        <w:rPr>
          <w:rFonts w:cs="Arial"/>
        </w:rPr>
        <w:t xml:space="preserve"> Task Order pursuant to paragraph </w:t>
      </w:r>
      <w:r w:rsidR="00DD2AFC">
        <w:rPr>
          <w:rFonts w:cs="Arial"/>
        </w:rPr>
        <w:lastRenderedPageBreak/>
        <w:fldChar w:fldCharType="begin"/>
      </w:r>
      <w:r w:rsidR="00DD2AFC">
        <w:rPr>
          <w:rFonts w:cs="Arial"/>
        </w:rPr>
        <w:instrText xml:space="preserve"> REF _Ref79765238 \r \h </w:instrText>
      </w:r>
      <w:r w:rsidR="00DD2AFC">
        <w:rPr>
          <w:rFonts w:cs="Arial"/>
        </w:rPr>
      </w:r>
      <w:r w:rsidR="00DD2AFC">
        <w:rPr>
          <w:rFonts w:cs="Arial"/>
        </w:rPr>
        <w:fldChar w:fldCharType="separate"/>
      </w:r>
      <w:r w:rsidR="00541754">
        <w:rPr>
          <w:rFonts w:cs="Arial"/>
        </w:rPr>
        <w:t>1.10</w:t>
      </w:r>
      <w:r w:rsidR="00DD2AFC">
        <w:rPr>
          <w:rFonts w:cs="Arial"/>
        </w:rPr>
        <w:fldChar w:fldCharType="end"/>
      </w:r>
      <w:r w:rsidRPr="00CF01A6">
        <w:rPr>
          <w:rFonts w:cs="Arial"/>
        </w:rPr>
        <w:t xml:space="preserve">, the Authority concludes that the </w:t>
      </w:r>
      <w:r w:rsidR="00B8504A">
        <w:rPr>
          <w:rFonts w:cs="Arial"/>
        </w:rPr>
        <w:t>Ad Hoc</w:t>
      </w:r>
      <w:r w:rsidRPr="00CF01A6">
        <w:rPr>
          <w:rFonts w:cs="Arial"/>
        </w:rPr>
        <w:t xml:space="preserve"> Task Order Proposal does not sufficiently satisfy the Authority’s requirements in relation to the engagement of SMEs, the Authority shall not be obliged to proceed any further in respect of such </w:t>
      </w:r>
      <w:r w:rsidR="00B8504A">
        <w:rPr>
          <w:rFonts w:cs="Arial"/>
        </w:rPr>
        <w:t>Ad Hoc</w:t>
      </w:r>
      <w:r w:rsidRPr="00CF01A6">
        <w:rPr>
          <w:rFonts w:cs="Arial"/>
        </w:rPr>
        <w:t xml:space="preserve"> Task Order Proposal. </w:t>
      </w:r>
    </w:p>
    <w:p w14:paraId="1C807C29" w14:textId="0E1A062E" w:rsidR="00102B9A" w:rsidRPr="00CF01A6" w:rsidRDefault="00102B9A" w:rsidP="00A2224F">
      <w:pPr>
        <w:pStyle w:val="MRSchedPara2"/>
        <w:numPr>
          <w:ilvl w:val="1"/>
          <w:numId w:val="51"/>
        </w:numPr>
        <w:spacing w:line="240" w:lineRule="auto"/>
        <w:rPr>
          <w:rFonts w:cs="Arial"/>
        </w:rPr>
      </w:pPr>
      <w:r w:rsidRPr="00CF01A6">
        <w:rPr>
          <w:rFonts w:cs="Arial"/>
        </w:rPr>
        <w:t xml:space="preserve">The System Integrator shall price all </w:t>
      </w:r>
      <w:r w:rsidR="00B8504A">
        <w:rPr>
          <w:rFonts w:cs="Arial"/>
        </w:rPr>
        <w:t>Ad Hoc</w:t>
      </w:r>
      <w:r w:rsidRPr="00CF01A6">
        <w:rPr>
          <w:rFonts w:cs="Arial"/>
        </w:rPr>
        <w:t xml:space="preserve"> Task Order Proposals in accordance with </w:t>
      </w:r>
      <w:r w:rsidR="003F19A0" w:rsidRPr="00CF01A6">
        <w:rPr>
          <w:rFonts w:cs="Arial"/>
        </w:rPr>
        <w:fldChar w:fldCharType="begin"/>
      </w:r>
      <w:r w:rsidR="003F19A0" w:rsidRPr="00CF01A6">
        <w:rPr>
          <w:rFonts w:cs="Arial"/>
        </w:rPr>
        <w:instrText xml:space="preserve"> REF _Ref79592385 \r \h </w:instrText>
      </w:r>
      <w:r w:rsidR="00CA0C24" w:rsidRPr="00CF01A6">
        <w:rPr>
          <w:rFonts w:cs="Arial"/>
        </w:rPr>
        <w:instrText xml:space="preserve"> \* MERGEFORMAT </w:instrText>
      </w:r>
      <w:r w:rsidR="003F19A0" w:rsidRPr="00CF01A6">
        <w:rPr>
          <w:rFonts w:cs="Arial"/>
        </w:rPr>
      </w:r>
      <w:r w:rsidR="003F19A0" w:rsidRPr="00CF01A6">
        <w:rPr>
          <w:rFonts w:cs="Arial"/>
        </w:rPr>
        <w:fldChar w:fldCharType="separate"/>
      </w:r>
      <w:r w:rsidR="00541754">
        <w:rPr>
          <w:rFonts w:cs="Arial"/>
        </w:rPr>
        <w:t>Schedule 7</w:t>
      </w:r>
      <w:r w:rsidR="003F19A0" w:rsidRPr="00CF01A6">
        <w:rPr>
          <w:rFonts w:cs="Arial"/>
        </w:rPr>
        <w:fldChar w:fldCharType="end"/>
      </w:r>
      <w:r w:rsidRPr="00CF01A6">
        <w:rPr>
          <w:rFonts w:cs="Arial"/>
        </w:rPr>
        <w:t xml:space="preserve"> (</w:t>
      </w:r>
      <w:r w:rsidRPr="00CF01A6">
        <w:rPr>
          <w:rFonts w:cs="Arial"/>
          <w:i/>
        </w:rPr>
        <w:t>Pricing and Payment</w:t>
      </w:r>
      <w:r w:rsidRPr="00CF01A6">
        <w:rPr>
          <w:rFonts w:cs="Arial"/>
        </w:rPr>
        <w:t>).</w:t>
      </w:r>
    </w:p>
    <w:p w14:paraId="0827E3D9" w14:textId="7E1FB0E7" w:rsidR="00102B9A" w:rsidRPr="00CF01A6" w:rsidRDefault="00102B9A" w:rsidP="00A2224F">
      <w:pPr>
        <w:pStyle w:val="MRSchedPara2"/>
        <w:numPr>
          <w:ilvl w:val="1"/>
          <w:numId w:val="51"/>
        </w:numPr>
        <w:spacing w:line="240" w:lineRule="auto"/>
        <w:rPr>
          <w:rFonts w:cs="Arial"/>
        </w:rPr>
      </w:pPr>
      <w:r w:rsidRPr="00CF01A6">
        <w:rPr>
          <w:rFonts w:cs="Arial"/>
        </w:rPr>
        <w:t xml:space="preserve">Disagreements relating to an </w:t>
      </w:r>
      <w:r w:rsidR="00B8504A">
        <w:rPr>
          <w:rFonts w:cs="Arial"/>
        </w:rPr>
        <w:t>Ad Hoc</w:t>
      </w:r>
      <w:r w:rsidRPr="00CF01A6">
        <w:rPr>
          <w:rFonts w:cs="Arial"/>
        </w:rPr>
        <w:t xml:space="preserve"> Task Order Proposal shall be dealt w</w:t>
      </w:r>
      <w:r w:rsidR="003B1DB6">
        <w:rPr>
          <w:rFonts w:cs="Arial"/>
        </w:rPr>
        <w:t>ith in accordance with Clause 95</w:t>
      </w:r>
      <w:r w:rsidRPr="00CF01A6">
        <w:rPr>
          <w:rFonts w:cs="Arial"/>
        </w:rPr>
        <w:t xml:space="preserve"> (</w:t>
      </w:r>
      <w:r w:rsidRPr="00CF01A6">
        <w:rPr>
          <w:rFonts w:cs="Arial"/>
          <w:i/>
        </w:rPr>
        <w:t>Dispute Resolution</w:t>
      </w:r>
      <w:r w:rsidRPr="00CF01A6">
        <w:rPr>
          <w:rFonts w:cs="Arial"/>
        </w:rPr>
        <w:t xml:space="preserve">). </w:t>
      </w:r>
    </w:p>
    <w:p w14:paraId="108CFABE" w14:textId="139F41BA" w:rsidR="00102B9A" w:rsidRPr="00CF01A6" w:rsidRDefault="00102B9A" w:rsidP="00A2224F">
      <w:pPr>
        <w:pStyle w:val="MRSchedPara2"/>
        <w:numPr>
          <w:ilvl w:val="1"/>
          <w:numId w:val="51"/>
        </w:numPr>
        <w:spacing w:line="240" w:lineRule="auto"/>
        <w:rPr>
          <w:rFonts w:cs="Arial"/>
        </w:rPr>
      </w:pPr>
      <w:bookmarkStart w:id="116" w:name="_Ref79765238"/>
      <w:r w:rsidRPr="00CF01A6">
        <w:rPr>
          <w:rFonts w:cs="Arial"/>
        </w:rPr>
        <w:t xml:space="preserve">If the Authority agrees with an </w:t>
      </w:r>
      <w:r w:rsidR="00B8504A">
        <w:rPr>
          <w:rFonts w:cs="Arial"/>
        </w:rPr>
        <w:t>Ad Hoc</w:t>
      </w:r>
      <w:r w:rsidRPr="00CF01A6">
        <w:rPr>
          <w:rFonts w:cs="Arial"/>
        </w:rPr>
        <w:t xml:space="preserve"> Task Order Proposal, the Authority’s Project Officer and Commercial Officer shall complete Part C of the </w:t>
      </w:r>
      <w:r w:rsidR="00B8504A">
        <w:rPr>
          <w:rFonts w:cs="Arial"/>
        </w:rPr>
        <w:t>Ad Hoc</w:t>
      </w:r>
      <w:r w:rsidRPr="00CF01A6">
        <w:rPr>
          <w:rFonts w:cs="Arial"/>
        </w:rPr>
        <w:t xml:space="preserve"> Tasking Form and the Authority’s Commercial Officer shall forward the </w:t>
      </w:r>
      <w:r w:rsidR="00B8504A">
        <w:rPr>
          <w:rFonts w:cs="Arial"/>
        </w:rPr>
        <w:t>Ad Hoc</w:t>
      </w:r>
      <w:r w:rsidRPr="00CF01A6">
        <w:rPr>
          <w:rFonts w:cs="Arial"/>
        </w:rPr>
        <w:t xml:space="preserve"> Tasking Form to the System Integrator.</w:t>
      </w:r>
      <w:bookmarkEnd w:id="116"/>
    </w:p>
    <w:p w14:paraId="2E104F7C" w14:textId="1291C190" w:rsidR="00102B9A" w:rsidRPr="00CF01A6" w:rsidRDefault="00102B9A" w:rsidP="00A2224F">
      <w:pPr>
        <w:pStyle w:val="MRSchedPara2"/>
        <w:numPr>
          <w:ilvl w:val="1"/>
          <w:numId w:val="51"/>
        </w:numPr>
        <w:spacing w:line="240" w:lineRule="auto"/>
        <w:rPr>
          <w:rFonts w:cs="Arial"/>
        </w:rPr>
      </w:pPr>
      <w:r w:rsidRPr="00CF01A6">
        <w:rPr>
          <w:rFonts w:cs="Arial"/>
        </w:rPr>
        <w:t xml:space="preserve">The System Integrator shall complete the </w:t>
      </w:r>
      <w:r w:rsidR="00B8504A">
        <w:rPr>
          <w:rFonts w:cs="Arial"/>
        </w:rPr>
        <w:t>Ad Hoc</w:t>
      </w:r>
      <w:r w:rsidRPr="00CF01A6">
        <w:rPr>
          <w:rFonts w:cs="Arial"/>
        </w:rPr>
        <w:t xml:space="preserve"> Task Order. On completion of the </w:t>
      </w:r>
      <w:r w:rsidR="00B8504A">
        <w:rPr>
          <w:rFonts w:cs="Arial"/>
        </w:rPr>
        <w:t>Ad Hoc</w:t>
      </w:r>
      <w:r w:rsidRPr="00CF01A6">
        <w:rPr>
          <w:rFonts w:cs="Arial"/>
        </w:rPr>
        <w:t xml:space="preserve"> Task Order, the System Integrator's Commercial Officer shall submit Part D of the </w:t>
      </w:r>
      <w:r w:rsidR="00B8504A">
        <w:rPr>
          <w:rFonts w:cs="Arial"/>
        </w:rPr>
        <w:t>Ad Hoc</w:t>
      </w:r>
      <w:r w:rsidRPr="00CF01A6">
        <w:rPr>
          <w:rFonts w:cs="Arial"/>
        </w:rPr>
        <w:t xml:space="preserve"> Tasking Form to the Authority’s Project Officer together with such evidence of completion of the </w:t>
      </w:r>
      <w:r w:rsidR="00B8504A">
        <w:rPr>
          <w:rFonts w:cs="Arial"/>
        </w:rPr>
        <w:t>Ad Hoc</w:t>
      </w:r>
      <w:r w:rsidRPr="00CF01A6">
        <w:rPr>
          <w:rFonts w:cs="Arial"/>
        </w:rPr>
        <w:t xml:space="preserve"> Task Order as the Authority shall reasonably request.</w:t>
      </w:r>
    </w:p>
    <w:p w14:paraId="42C6173F" w14:textId="3E10F2B5" w:rsidR="00102B9A" w:rsidRPr="00CF01A6" w:rsidRDefault="00102B9A" w:rsidP="00A2224F">
      <w:pPr>
        <w:pStyle w:val="MRSchedPara2"/>
        <w:numPr>
          <w:ilvl w:val="1"/>
          <w:numId w:val="51"/>
        </w:numPr>
        <w:spacing w:line="240" w:lineRule="auto"/>
        <w:rPr>
          <w:rFonts w:cs="Arial"/>
        </w:rPr>
      </w:pPr>
      <w:bookmarkStart w:id="117" w:name="_Ref79765247"/>
      <w:r w:rsidRPr="00CF01A6">
        <w:rPr>
          <w:rFonts w:cs="Arial"/>
        </w:rPr>
        <w:t>The System Integra</w:t>
      </w:r>
      <w:r w:rsidR="00BA60B9">
        <w:rPr>
          <w:rFonts w:cs="Arial"/>
        </w:rPr>
        <w:t>tor shall give not less than twenty (20)</w:t>
      </w:r>
      <w:r w:rsidRPr="00CF01A6">
        <w:rPr>
          <w:rFonts w:cs="Arial"/>
        </w:rPr>
        <w:t xml:space="preserve"> Working Days’ notice to the Authority’s Representative of the date when it considers an </w:t>
      </w:r>
      <w:r w:rsidR="00B8504A">
        <w:rPr>
          <w:rFonts w:cs="Arial"/>
        </w:rPr>
        <w:t>Ad Hoc</w:t>
      </w:r>
      <w:r w:rsidRPr="00CF01A6">
        <w:rPr>
          <w:rFonts w:cs="Arial"/>
        </w:rPr>
        <w:t xml:space="preserve"> Task Order will be completed and the Authority’s Representative shall, within such </w:t>
      </w:r>
      <w:r w:rsidR="00BA60B9">
        <w:rPr>
          <w:rFonts w:cs="Arial"/>
        </w:rPr>
        <w:t xml:space="preserve">twenty (20) </w:t>
      </w:r>
      <w:r w:rsidRPr="00CF01A6">
        <w:rPr>
          <w:rFonts w:cs="Arial"/>
        </w:rPr>
        <w:t xml:space="preserve">Working Days or longer notice period carry out any inspections and testing necessary to confirm that the relevant </w:t>
      </w:r>
      <w:r w:rsidR="00B8504A">
        <w:rPr>
          <w:rFonts w:cs="Arial"/>
        </w:rPr>
        <w:t>Ad Hoc</w:t>
      </w:r>
      <w:r w:rsidRPr="00CF01A6">
        <w:rPr>
          <w:rFonts w:cs="Arial"/>
        </w:rPr>
        <w:t xml:space="preserve"> Task Order has been achieved.  As soon as practicable, and in any event, within </w:t>
      </w:r>
      <w:r w:rsidR="00BA60B9">
        <w:rPr>
          <w:rFonts w:cs="Arial"/>
        </w:rPr>
        <w:t>ten (10)</w:t>
      </w:r>
      <w:r w:rsidRPr="00CF01A6">
        <w:rPr>
          <w:rFonts w:cs="Arial"/>
        </w:rPr>
        <w:t xml:space="preserve"> Working Days of any such inspection, the Authority’s Representative shall either:</w:t>
      </w:r>
      <w:bookmarkEnd w:id="117"/>
    </w:p>
    <w:p w14:paraId="4476A580" w14:textId="09CFE095" w:rsidR="00102B9A" w:rsidRPr="00CF01A6" w:rsidRDefault="00102B9A" w:rsidP="00A2224F">
      <w:pPr>
        <w:pStyle w:val="MRSchedPara3"/>
        <w:numPr>
          <w:ilvl w:val="2"/>
          <w:numId w:val="51"/>
        </w:numPr>
        <w:spacing w:line="240" w:lineRule="auto"/>
        <w:rPr>
          <w:rFonts w:cs="Arial"/>
        </w:rPr>
      </w:pPr>
      <w:r w:rsidRPr="00CF01A6">
        <w:rPr>
          <w:rFonts w:cs="Arial"/>
        </w:rPr>
        <w:t xml:space="preserve">certify that the relevant </w:t>
      </w:r>
      <w:r w:rsidR="00B8504A">
        <w:rPr>
          <w:rFonts w:cs="Arial"/>
        </w:rPr>
        <w:t>Ad Hoc</w:t>
      </w:r>
      <w:r w:rsidRPr="00CF01A6">
        <w:rPr>
          <w:rFonts w:cs="Arial"/>
        </w:rPr>
        <w:t xml:space="preserve"> Task Order has been completed; or</w:t>
      </w:r>
    </w:p>
    <w:p w14:paraId="16B802A2" w14:textId="41C7A46D" w:rsidR="00102B9A" w:rsidRPr="00CF01A6" w:rsidRDefault="00102B9A" w:rsidP="00A2224F">
      <w:pPr>
        <w:pStyle w:val="MRSchedPara3"/>
        <w:numPr>
          <w:ilvl w:val="2"/>
          <w:numId w:val="51"/>
        </w:numPr>
        <w:spacing w:line="240" w:lineRule="auto"/>
        <w:rPr>
          <w:rFonts w:cs="Arial"/>
        </w:rPr>
      </w:pPr>
      <w:r w:rsidRPr="00CF01A6">
        <w:rPr>
          <w:rFonts w:cs="Arial"/>
        </w:rPr>
        <w:t xml:space="preserve">advise the System Integrator what further works need to be carried out or what further steps need to be taken before the relevant </w:t>
      </w:r>
      <w:r w:rsidR="00B8504A">
        <w:rPr>
          <w:rFonts w:cs="Arial"/>
        </w:rPr>
        <w:t>Ad Hoc</w:t>
      </w:r>
      <w:r w:rsidRPr="00CF01A6">
        <w:rPr>
          <w:rFonts w:cs="Arial"/>
        </w:rPr>
        <w:t xml:space="preserve"> Task Order can be certified as being complete.</w:t>
      </w:r>
    </w:p>
    <w:p w14:paraId="2C49C03E" w14:textId="3DAA7BD4" w:rsidR="00102B9A" w:rsidRPr="00CF01A6" w:rsidRDefault="00102B9A" w:rsidP="00A2224F">
      <w:pPr>
        <w:pStyle w:val="MRSchedPara2"/>
        <w:numPr>
          <w:ilvl w:val="1"/>
          <w:numId w:val="51"/>
        </w:numPr>
        <w:spacing w:line="240" w:lineRule="auto"/>
        <w:rPr>
          <w:rFonts w:cs="Arial"/>
        </w:rPr>
      </w:pPr>
      <w:r w:rsidRPr="00CF01A6">
        <w:rPr>
          <w:rFonts w:cs="Arial"/>
        </w:rPr>
        <w:t xml:space="preserve">If the </w:t>
      </w:r>
      <w:r w:rsidR="00B8504A">
        <w:rPr>
          <w:rFonts w:cs="Arial"/>
        </w:rPr>
        <w:t>Ad Hoc</w:t>
      </w:r>
      <w:r w:rsidRPr="00CF01A6">
        <w:rPr>
          <w:rFonts w:cs="Arial"/>
        </w:rPr>
        <w:t xml:space="preserve"> Task Order is not certified as completed, the procedure set out in paragraph </w:t>
      </w:r>
      <w:r w:rsidR="00DD2AFC">
        <w:rPr>
          <w:rFonts w:cs="Arial"/>
        </w:rPr>
        <w:fldChar w:fldCharType="begin"/>
      </w:r>
      <w:r w:rsidR="00DD2AFC">
        <w:rPr>
          <w:rFonts w:cs="Arial"/>
        </w:rPr>
        <w:instrText xml:space="preserve"> REF _Ref79765247 \r \h </w:instrText>
      </w:r>
      <w:r w:rsidR="00DD2AFC">
        <w:rPr>
          <w:rFonts w:cs="Arial"/>
        </w:rPr>
      </w:r>
      <w:r w:rsidR="00DD2AFC">
        <w:rPr>
          <w:rFonts w:cs="Arial"/>
        </w:rPr>
        <w:fldChar w:fldCharType="separate"/>
      </w:r>
      <w:r w:rsidR="00541754">
        <w:rPr>
          <w:rFonts w:cs="Arial"/>
        </w:rPr>
        <w:t>1.12</w:t>
      </w:r>
      <w:r w:rsidR="00DD2AFC">
        <w:rPr>
          <w:rFonts w:cs="Arial"/>
        </w:rPr>
        <w:fldChar w:fldCharType="end"/>
      </w:r>
      <w:r w:rsidRPr="00CF01A6">
        <w:rPr>
          <w:rFonts w:cs="Arial"/>
        </w:rPr>
        <w:t xml:space="preserve"> of this </w:t>
      </w:r>
      <w:r w:rsidR="003F19A0" w:rsidRPr="00CF01A6">
        <w:rPr>
          <w:rFonts w:cs="Arial"/>
        </w:rPr>
        <w:fldChar w:fldCharType="begin"/>
      </w:r>
      <w:r w:rsidR="003F19A0" w:rsidRPr="00CF01A6">
        <w:rPr>
          <w:rFonts w:cs="Arial"/>
        </w:rPr>
        <w:instrText xml:space="preserve"> REF _Ref79592415 \r \h </w:instrText>
      </w:r>
      <w:r w:rsidR="00CA0C24" w:rsidRPr="00CF01A6">
        <w:rPr>
          <w:rFonts w:cs="Arial"/>
        </w:rPr>
        <w:instrText xml:space="preserve"> \* MERGEFORMAT </w:instrText>
      </w:r>
      <w:r w:rsidR="003F19A0" w:rsidRPr="00CF01A6">
        <w:rPr>
          <w:rFonts w:cs="Arial"/>
        </w:rPr>
      </w:r>
      <w:r w:rsidR="003F19A0" w:rsidRPr="00CF01A6">
        <w:rPr>
          <w:rFonts w:cs="Arial"/>
        </w:rPr>
        <w:fldChar w:fldCharType="separate"/>
      </w:r>
      <w:r w:rsidR="00541754">
        <w:rPr>
          <w:rFonts w:cs="Arial"/>
        </w:rPr>
        <w:t>Schedule 8</w:t>
      </w:r>
      <w:r w:rsidR="003F19A0" w:rsidRPr="00CF01A6">
        <w:rPr>
          <w:rFonts w:cs="Arial"/>
        </w:rPr>
        <w:fldChar w:fldCharType="end"/>
      </w:r>
      <w:r w:rsidRPr="00CF01A6">
        <w:rPr>
          <w:rFonts w:cs="Arial"/>
        </w:rPr>
        <w:t xml:space="preserve"> shall be repeated as often as is necessary (but with the notice period being reduced from </w:t>
      </w:r>
      <w:r w:rsidR="00BA60B9">
        <w:rPr>
          <w:rFonts w:cs="Arial"/>
        </w:rPr>
        <w:t>twenty (20)</w:t>
      </w:r>
      <w:r w:rsidRPr="00CF01A6">
        <w:rPr>
          <w:rFonts w:cs="Arial"/>
        </w:rPr>
        <w:t xml:space="preserve"> to </w:t>
      </w:r>
      <w:r w:rsidR="00BA60B9">
        <w:rPr>
          <w:rFonts w:cs="Arial"/>
        </w:rPr>
        <w:t xml:space="preserve">five (5) </w:t>
      </w:r>
      <w:r w:rsidRPr="00CF01A6">
        <w:rPr>
          <w:rFonts w:cs="Arial"/>
        </w:rPr>
        <w:t xml:space="preserve">Working Days) until the relevant </w:t>
      </w:r>
      <w:r w:rsidR="00B8504A">
        <w:rPr>
          <w:rFonts w:cs="Arial"/>
        </w:rPr>
        <w:t>Ad Hoc</w:t>
      </w:r>
      <w:r w:rsidRPr="00CF01A6">
        <w:rPr>
          <w:rFonts w:cs="Arial"/>
        </w:rPr>
        <w:t xml:space="preserve"> Task Order is certified as completed.  An </w:t>
      </w:r>
      <w:r w:rsidR="00B8504A">
        <w:rPr>
          <w:rFonts w:cs="Arial"/>
        </w:rPr>
        <w:t>Ad Hoc</w:t>
      </w:r>
      <w:r w:rsidRPr="00CF01A6">
        <w:rPr>
          <w:rFonts w:cs="Arial"/>
        </w:rPr>
        <w:t xml:space="preserve"> Task Order shall be deemed to have been completed when it has been certified as completed by the Authority’s Representative and the Authority’s Representative issues Part E of the </w:t>
      </w:r>
      <w:r w:rsidR="00B8504A">
        <w:rPr>
          <w:rFonts w:cs="Arial"/>
        </w:rPr>
        <w:t>Ad Hoc</w:t>
      </w:r>
      <w:r w:rsidRPr="00CF01A6">
        <w:rPr>
          <w:rFonts w:cs="Arial"/>
        </w:rPr>
        <w:t xml:space="preserve"> Tasking Order Form.</w:t>
      </w:r>
    </w:p>
    <w:p w14:paraId="2460D7A0" w14:textId="39A7C095" w:rsidR="00102B9A" w:rsidRPr="00CF01A6" w:rsidRDefault="00102B9A" w:rsidP="00A2224F">
      <w:pPr>
        <w:pStyle w:val="MRSchedPara2"/>
        <w:numPr>
          <w:ilvl w:val="1"/>
          <w:numId w:val="51"/>
        </w:numPr>
        <w:spacing w:line="240" w:lineRule="auto"/>
        <w:rPr>
          <w:rFonts w:cs="Arial"/>
        </w:rPr>
      </w:pPr>
      <w:r w:rsidRPr="00CF01A6">
        <w:rPr>
          <w:rFonts w:cs="Arial"/>
        </w:rPr>
        <w:t xml:space="preserve">Provided that the Authority’s Project Officer has provided acknowledgement of completion to the System Integrator and the Authority’s Commercial Officer has given the System Integrator authorisation (or provided that the System Integrator has completed a milestone where the </w:t>
      </w:r>
      <w:r w:rsidR="00B8504A">
        <w:rPr>
          <w:rFonts w:cs="Arial"/>
        </w:rPr>
        <w:t>Ad Hoc</w:t>
      </w:r>
      <w:r w:rsidRPr="00CF01A6">
        <w:rPr>
          <w:rFonts w:cs="Arial"/>
        </w:rPr>
        <w:t xml:space="preserve"> Tasking Form includes milestone payments), the System Integrator may submit a claim for payment in accordance with Clause 15 (</w:t>
      </w:r>
      <w:r w:rsidRPr="00CF01A6">
        <w:rPr>
          <w:rFonts w:cs="Arial"/>
          <w:i/>
        </w:rPr>
        <w:t>Payment under C, P &amp; F</w:t>
      </w:r>
      <w:r w:rsidRPr="00CF01A6">
        <w:rPr>
          <w:rFonts w:cs="Arial"/>
        </w:rPr>
        <w:t xml:space="preserve">) and paragraph </w:t>
      </w:r>
      <w:r w:rsidR="00DD2AFC">
        <w:rPr>
          <w:rFonts w:cs="Arial"/>
        </w:rPr>
        <w:fldChar w:fldCharType="begin"/>
      </w:r>
      <w:r w:rsidR="00DD2AFC">
        <w:rPr>
          <w:rFonts w:cs="Arial"/>
        </w:rPr>
        <w:instrText xml:space="preserve"> REF _Ref79599307 \r \h </w:instrText>
      </w:r>
      <w:r w:rsidR="00DD2AFC">
        <w:rPr>
          <w:rFonts w:cs="Arial"/>
        </w:rPr>
      </w:r>
      <w:r w:rsidR="00DD2AFC">
        <w:rPr>
          <w:rFonts w:cs="Arial"/>
        </w:rPr>
        <w:fldChar w:fldCharType="separate"/>
      </w:r>
      <w:r w:rsidR="00541754">
        <w:rPr>
          <w:rFonts w:cs="Arial"/>
        </w:rPr>
        <w:t>7</w:t>
      </w:r>
      <w:r w:rsidR="00DD2AFC">
        <w:rPr>
          <w:rFonts w:cs="Arial"/>
        </w:rPr>
        <w:fldChar w:fldCharType="end"/>
      </w:r>
      <w:r w:rsidRPr="00CF01A6">
        <w:rPr>
          <w:rFonts w:cs="Arial"/>
        </w:rPr>
        <w:t xml:space="preserve"> of</w:t>
      </w:r>
      <w:r w:rsidR="00A84A2D">
        <w:rPr>
          <w:rFonts w:cs="Arial"/>
        </w:rPr>
        <w:t xml:space="preserve"> Part 1 of</w:t>
      </w:r>
      <w:r w:rsidRPr="00CF01A6">
        <w:rPr>
          <w:rFonts w:cs="Arial"/>
        </w:rPr>
        <w:t xml:space="preserve"> </w:t>
      </w:r>
      <w:r w:rsidR="003F19A0" w:rsidRPr="00CF01A6">
        <w:rPr>
          <w:rFonts w:cs="Arial"/>
        </w:rPr>
        <w:fldChar w:fldCharType="begin"/>
      </w:r>
      <w:r w:rsidR="003F19A0" w:rsidRPr="00CF01A6">
        <w:rPr>
          <w:rFonts w:cs="Arial"/>
        </w:rPr>
        <w:instrText xml:space="preserve"> REF _Ref79592385 \r \h </w:instrText>
      </w:r>
      <w:r w:rsidR="00CA0C24" w:rsidRPr="00CF01A6">
        <w:rPr>
          <w:rFonts w:cs="Arial"/>
        </w:rPr>
        <w:instrText xml:space="preserve"> \* MERGEFORMAT </w:instrText>
      </w:r>
      <w:r w:rsidR="003F19A0" w:rsidRPr="00CF01A6">
        <w:rPr>
          <w:rFonts w:cs="Arial"/>
        </w:rPr>
      </w:r>
      <w:r w:rsidR="003F19A0" w:rsidRPr="00CF01A6">
        <w:rPr>
          <w:rFonts w:cs="Arial"/>
        </w:rPr>
        <w:fldChar w:fldCharType="separate"/>
      </w:r>
      <w:r w:rsidR="00541754">
        <w:rPr>
          <w:rFonts w:cs="Arial"/>
        </w:rPr>
        <w:t>Schedule 7</w:t>
      </w:r>
      <w:r w:rsidR="003F19A0" w:rsidRPr="00CF01A6">
        <w:rPr>
          <w:rFonts w:cs="Arial"/>
        </w:rPr>
        <w:fldChar w:fldCharType="end"/>
      </w:r>
      <w:r w:rsidRPr="00CF01A6">
        <w:rPr>
          <w:rFonts w:cs="Arial"/>
        </w:rPr>
        <w:t xml:space="preserve"> (</w:t>
      </w:r>
      <w:r w:rsidRPr="00CF01A6">
        <w:rPr>
          <w:rFonts w:cs="Arial"/>
          <w:i/>
        </w:rPr>
        <w:t>Pricing and Payment</w:t>
      </w:r>
      <w:r w:rsidRPr="00CF01A6">
        <w:rPr>
          <w:rFonts w:cs="Arial"/>
        </w:rPr>
        <w:t>) and the Authority shall pay such claim. Notwithstanding the acknowledgement of completion by the Authority’s Commercial Officer, the Authority reserves its rights and remedies under this Contract including Clause 7 (</w:t>
      </w:r>
      <w:r w:rsidRPr="00CF01A6">
        <w:rPr>
          <w:rFonts w:cs="Arial"/>
          <w:i/>
        </w:rPr>
        <w:t>System Integrator’s Warranties and Obligations</w:t>
      </w:r>
      <w:r w:rsidRPr="00CF01A6">
        <w:rPr>
          <w:rFonts w:cs="Arial"/>
        </w:rPr>
        <w:t xml:space="preserve">). </w:t>
      </w:r>
    </w:p>
    <w:p w14:paraId="323CEB72" w14:textId="0DF1CB33" w:rsidR="00102B9A" w:rsidRPr="00CF01A6" w:rsidRDefault="00102B9A" w:rsidP="00A2224F">
      <w:pPr>
        <w:pStyle w:val="MRSchedPara2"/>
        <w:numPr>
          <w:ilvl w:val="1"/>
          <w:numId w:val="51"/>
        </w:numPr>
        <w:spacing w:line="240" w:lineRule="auto"/>
        <w:rPr>
          <w:rFonts w:cs="Arial"/>
        </w:rPr>
      </w:pPr>
      <w:r w:rsidRPr="00CF01A6">
        <w:rPr>
          <w:rFonts w:cs="Arial"/>
        </w:rPr>
        <w:lastRenderedPageBreak/>
        <w:t xml:space="preserve">Task Orders which have been authorised by completion of Part C of the </w:t>
      </w:r>
      <w:r w:rsidR="00B8504A">
        <w:rPr>
          <w:rFonts w:cs="Arial"/>
        </w:rPr>
        <w:t>Ad Hoc</w:t>
      </w:r>
      <w:r w:rsidRPr="00CF01A6">
        <w:rPr>
          <w:rFonts w:cs="Arial"/>
        </w:rPr>
        <w:t xml:space="preserve"> Tasking Form will be formally added to </w:t>
      </w:r>
      <w:r w:rsidR="005D3860" w:rsidRPr="00CF01A6">
        <w:rPr>
          <w:rFonts w:cs="Arial"/>
        </w:rPr>
        <w:t>Annex</w:t>
      </w:r>
      <w:r w:rsidRPr="00CF01A6">
        <w:rPr>
          <w:rFonts w:cs="Arial"/>
        </w:rPr>
        <w:t xml:space="preserve"> 1 (</w:t>
      </w:r>
      <w:r w:rsidRPr="00CF01A6">
        <w:rPr>
          <w:rFonts w:cs="Arial"/>
          <w:i/>
        </w:rPr>
        <w:t>List of Authorised Task Orders</w:t>
      </w:r>
      <w:r w:rsidRPr="00CF01A6">
        <w:rPr>
          <w:rFonts w:cs="Arial"/>
        </w:rPr>
        <w:t xml:space="preserve">) of this </w:t>
      </w:r>
      <w:r w:rsidR="003F19A0" w:rsidRPr="00CF01A6">
        <w:rPr>
          <w:rFonts w:cs="Arial"/>
        </w:rPr>
        <w:fldChar w:fldCharType="begin"/>
      </w:r>
      <w:r w:rsidR="003F19A0" w:rsidRPr="00CF01A6">
        <w:rPr>
          <w:rFonts w:cs="Arial"/>
        </w:rPr>
        <w:instrText xml:space="preserve"> REF _Ref79592415 \r \h </w:instrText>
      </w:r>
      <w:r w:rsidR="00CA0C24" w:rsidRPr="00CF01A6">
        <w:rPr>
          <w:rFonts w:cs="Arial"/>
        </w:rPr>
        <w:instrText xml:space="preserve"> \* MERGEFORMAT </w:instrText>
      </w:r>
      <w:r w:rsidR="003F19A0" w:rsidRPr="00CF01A6">
        <w:rPr>
          <w:rFonts w:cs="Arial"/>
        </w:rPr>
      </w:r>
      <w:r w:rsidR="003F19A0" w:rsidRPr="00CF01A6">
        <w:rPr>
          <w:rFonts w:cs="Arial"/>
        </w:rPr>
        <w:fldChar w:fldCharType="separate"/>
      </w:r>
      <w:r w:rsidR="00541754">
        <w:rPr>
          <w:rFonts w:cs="Arial"/>
        </w:rPr>
        <w:t>Schedule 8</w:t>
      </w:r>
      <w:r w:rsidR="003F19A0" w:rsidRPr="00CF01A6">
        <w:rPr>
          <w:rFonts w:cs="Arial"/>
        </w:rPr>
        <w:fldChar w:fldCharType="end"/>
      </w:r>
      <w:r w:rsidRPr="00CF01A6">
        <w:rPr>
          <w:rFonts w:cs="Arial"/>
        </w:rPr>
        <w:t xml:space="preserve"> when the next amendment to this Contract is raised or on a 6-monthly basis, whichever occurs first. </w:t>
      </w:r>
    </w:p>
    <w:p w14:paraId="6621317B" w14:textId="797F9937" w:rsidR="00102B9A" w:rsidRPr="00CF01A6" w:rsidRDefault="00102B9A" w:rsidP="00A2224F">
      <w:pPr>
        <w:pStyle w:val="MRSchedPara2"/>
        <w:numPr>
          <w:ilvl w:val="1"/>
          <w:numId w:val="51"/>
        </w:numPr>
        <w:spacing w:line="240" w:lineRule="auto"/>
        <w:rPr>
          <w:rFonts w:cs="Arial"/>
        </w:rPr>
      </w:pPr>
      <w:r w:rsidRPr="00CF01A6">
        <w:rPr>
          <w:rFonts w:cs="Arial"/>
        </w:rPr>
        <w:t xml:space="preserve">In addition to the Authority’s rights of termination under this Contract, the Authority may terminate any Task Order in accordance with </w:t>
      </w:r>
      <w:r w:rsidR="00A84A2D">
        <w:rPr>
          <w:rFonts w:cs="Arial"/>
        </w:rPr>
        <w:t>clause 78</w:t>
      </w:r>
      <w:r w:rsidRPr="00CF01A6">
        <w:rPr>
          <w:rFonts w:cs="Arial"/>
        </w:rPr>
        <w:t xml:space="preserve"> (</w:t>
      </w:r>
      <w:r w:rsidRPr="00A84A2D">
        <w:rPr>
          <w:rFonts w:cs="Arial"/>
          <w:i/>
        </w:rPr>
        <w:t>Termination for Convenience</w:t>
      </w:r>
      <w:r w:rsidRPr="00CF01A6">
        <w:rPr>
          <w:rFonts w:cs="Arial"/>
        </w:rPr>
        <w:t>) and the Authority may require the System Integrator to furnish a report setting out the work done to the date of termination and the work outstanding under the Task Order.</w:t>
      </w:r>
    </w:p>
    <w:p w14:paraId="18EFCA2D" w14:textId="77777777" w:rsidR="00102B9A" w:rsidRPr="00CF01A6" w:rsidRDefault="00102B9A" w:rsidP="00102B9A">
      <w:pPr>
        <w:rPr>
          <w:rFonts w:cs="Arial"/>
        </w:rPr>
        <w:sectPr w:rsidR="00102B9A" w:rsidRPr="00CF01A6" w:rsidSect="00C200AF">
          <w:headerReference w:type="default" r:id="rId27"/>
          <w:footerReference w:type="default" r:id="rId28"/>
          <w:pgSz w:w="11906" w:h="16838" w:code="9"/>
          <w:pgMar w:top="1440" w:right="1440" w:bottom="1440" w:left="1440" w:header="720" w:footer="720" w:gutter="0"/>
          <w:cols w:space="708"/>
          <w:docGrid w:linePitch="360"/>
        </w:sectPr>
      </w:pPr>
    </w:p>
    <w:p w14:paraId="6B21F8B6" w14:textId="29AF9A9C" w:rsidR="00102B9A" w:rsidRPr="00CF01A6" w:rsidRDefault="005D3860" w:rsidP="00FE63AD">
      <w:pPr>
        <w:pStyle w:val="MRSchedule3"/>
        <w:spacing w:line="240" w:lineRule="auto"/>
      </w:pPr>
      <w:bookmarkStart w:id="118" w:name="_Toc80350726"/>
      <w:r w:rsidRPr="00CF01A6">
        <w:lastRenderedPageBreak/>
        <w:t>Annex</w:t>
      </w:r>
      <w:r w:rsidR="00102B9A" w:rsidRPr="00CF01A6">
        <w:t xml:space="preserve"> 1</w:t>
      </w:r>
      <w:r w:rsidR="00FE63AD">
        <w:t xml:space="preserve">: </w:t>
      </w:r>
      <w:r w:rsidR="00102B9A" w:rsidRPr="00CF01A6">
        <w:t xml:space="preserve">Approved </w:t>
      </w:r>
      <w:r w:rsidR="00CA0C24" w:rsidRPr="00CF01A6">
        <w:t xml:space="preserve">Ad Hoc </w:t>
      </w:r>
      <w:r w:rsidR="00102B9A" w:rsidRPr="00CF01A6">
        <w:t>Task Orders</w:t>
      </w:r>
      <w:bookmarkEnd w:id="118"/>
    </w:p>
    <w:p w14:paraId="114F4599" w14:textId="77777777" w:rsidR="00102B9A" w:rsidRPr="00CF01A6" w:rsidRDefault="00102B9A" w:rsidP="005762BE">
      <w:pPr>
        <w:pStyle w:val="MRSchedule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4502"/>
        <w:gridCol w:w="1348"/>
        <w:gridCol w:w="1458"/>
        <w:gridCol w:w="1458"/>
        <w:gridCol w:w="1820"/>
      </w:tblGrid>
      <w:tr w:rsidR="00102B9A" w:rsidRPr="00CF01A6" w14:paraId="23FAE372" w14:textId="77777777" w:rsidTr="00102B9A">
        <w:trPr>
          <w:trHeight w:val="340"/>
          <w:jc w:val="center"/>
        </w:trPr>
        <w:tc>
          <w:tcPr>
            <w:tcW w:w="3298" w:type="dxa"/>
            <w:shd w:val="clear" w:color="auto" w:fill="7030A0"/>
            <w:vAlign w:val="center"/>
          </w:tcPr>
          <w:p w14:paraId="292DAC37" w14:textId="77777777" w:rsidR="00102B9A" w:rsidRPr="00CF01A6" w:rsidRDefault="00102B9A" w:rsidP="00102B9A">
            <w:pPr>
              <w:jc w:val="center"/>
              <w:rPr>
                <w:rFonts w:cs="Arial"/>
                <w:b/>
                <w:color w:val="FFFFFF" w:themeColor="background1"/>
              </w:rPr>
            </w:pPr>
            <w:r w:rsidRPr="00CF01A6">
              <w:rPr>
                <w:rFonts w:cs="Arial"/>
                <w:b/>
                <w:bCs/>
                <w:color w:val="FFFFFF" w:themeColor="background1"/>
              </w:rPr>
              <w:t>Task Order Reference Number</w:t>
            </w:r>
          </w:p>
        </w:tc>
        <w:tc>
          <w:tcPr>
            <w:tcW w:w="4502" w:type="dxa"/>
            <w:shd w:val="clear" w:color="auto" w:fill="7030A0"/>
            <w:vAlign w:val="center"/>
          </w:tcPr>
          <w:p w14:paraId="58348535" w14:textId="77777777" w:rsidR="00102B9A" w:rsidRPr="00CF01A6" w:rsidRDefault="00102B9A" w:rsidP="00102B9A">
            <w:pPr>
              <w:jc w:val="center"/>
              <w:rPr>
                <w:rFonts w:cs="Arial"/>
                <w:b/>
                <w:color w:val="FFFFFF" w:themeColor="background1"/>
              </w:rPr>
            </w:pPr>
            <w:r w:rsidRPr="00CF01A6">
              <w:rPr>
                <w:rFonts w:cs="Arial"/>
                <w:b/>
                <w:bCs/>
                <w:color w:val="FFFFFF" w:themeColor="background1"/>
              </w:rPr>
              <w:t>Task Order Name</w:t>
            </w:r>
          </w:p>
        </w:tc>
        <w:tc>
          <w:tcPr>
            <w:tcW w:w="1348" w:type="dxa"/>
            <w:shd w:val="clear" w:color="auto" w:fill="7030A0"/>
            <w:vAlign w:val="center"/>
          </w:tcPr>
          <w:p w14:paraId="71E72A2D" w14:textId="77777777" w:rsidR="00102B9A" w:rsidRPr="00CF01A6" w:rsidRDefault="00102B9A" w:rsidP="00102B9A">
            <w:pPr>
              <w:jc w:val="center"/>
              <w:rPr>
                <w:rFonts w:cs="Arial"/>
                <w:b/>
                <w:color w:val="FFFFFF" w:themeColor="background1"/>
              </w:rPr>
            </w:pPr>
            <w:r w:rsidRPr="00CF01A6">
              <w:rPr>
                <w:rFonts w:cs="Arial"/>
                <w:b/>
                <w:bCs/>
                <w:color w:val="FFFFFF" w:themeColor="background1"/>
              </w:rPr>
              <w:t>Status</w:t>
            </w:r>
          </w:p>
        </w:tc>
        <w:tc>
          <w:tcPr>
            <w:tcW w:w="1458" w:type="dxa"/>
            <w:shd w:val="clear" w:color="auto" w:fill="7030A0"/>
            <w:vAlign w:val="center"/>
          </w:tcPr>
          <w:p w14:paraId="4C49FE14" w14:textId="77777777" w:rsidR="00102B9A" w:rsidRPr="00CF01A6" w:rsidRDefault="00102B9A" w:rsidP="00102B9A">
            <w:pPr>
              <w:jc w:val="center"/>
              <w:rPr>
                <w:rFonts w:cs="Arial"/>
                <w:b/>
                <w:color w:val="FFFFFF" w:themeColor="background1"/>
              </w:rPr>
            </w:pPr>
            <w:r w:rsidRPr="00CF01A6">
              <w:rPr>
                <w:rFonts w:cs="Arial"/>
                <w:b/>
                <w:bCs/>
                <w:color w:val="FFFFFF" w:themeColor="background1"/>
              </w:rPr>
              <w:t>Start Date</w:t>
            </w:r>
          </w:p>
        </w:tc>
        <w:tc>
          <w:tcPr>
            <w:tcW w:w="1458" w:type="dxa"/>
            <w:shd w:val="clear" w:color="auto" w:fill="7030A0"/>
            <w:vAlign w:val="center"/>
          </w:tcPr>
          <w:p w14:paraId="4DA51750" w14:textId="77777777" w:rsidR="00102B9A" w:rsidRPr="00CF01A6" w:rsidRDefault="00102B9A" w:rsidP="00102B9A">
            <w:pPr>
              <w:jc w:val="center"/>
              <w:rPr>
                <w:rFonts w:cs="Arial"/>
                <w:b/>
                <w:color w:val="FFFFFF" w:themeColor="background1"/>
              </w:rPr>
            </w:pPr>
            <w:r w:rsidRPr="00CF01A6">
              <w:rPr>
                <w:rFonts w:cs="Arial"/>
                <w:b/>
                <w:bCs/>
                <w:color w:val="FFFFFF" w:themeColor="background1"/>
              </w:rPr>
              <w:t>End Date</w:t>
            </w:r>
          </w:p>
        </w:tc>
        <w:tc>
          <w:tcPr>
            <w:tcW w:w="1820" w:type="dxa"/>
            <w:shd w:val="clear" w:color="auto" w:fill="7030A0"/>
            <w:vAlign w:val="center"/>
          </w:tcPr>
          <w:p w14:paraId="517C2DEE" w14:textId="77777777" w:rsidR="00102B9A" w:rsidRPr="00CF01A6" w:rsidRDefault="00102B9A" w:rsidP="00102B9A">
            <w:pPr>
              <w:jc w:val="center"/>
              <w:rPr>
                <w:rFonts w:cs="Arial"/>
                <w:b/>
                <w:color w:val="FFFFFF" w:themeColor="background1"/>
              </w:rPr>
            </w:pPr>
            <w:r w:rsidRPr="00CF01A6">
              <w:rPr>
                <w:rFonts w:cs="Arial"/>
                <w:b/>
                <w:bCs/>
                <w:color w:val="FFFFFF" w:themeColor="background1"/>
              </w:rPr>
              <w:t>[Firm] Price</w:t>
            </w:r>
          </w:p>
        </w:tc>
      </w:tr>
      <w:tr w:rsidR="00102B9A" w:rsidRPr="00CF01A6" w14:paraId="44F552C9" w14:textId="77777777" w:rsidTr="00102B9A">
        <w:trPr>
          <w:trHeight w:val="340"/>
          <w:jc w:val="center"/>
        </w:trPr>
        <w:tc>
          <w:tcPr>
            <w:tcW w:w="3298" w:type="dxa"/>
            <w:vAlign w:val="center"/>
          </w:tcPr>
          <w:p w14:paraId="6AF45A0A" w14:textId="77777777" w:rsidR="00102B9A" w:rsidRPr="00CF01A6" w:rsidRDefault="00102B9A" w:rsidP="00102B9A">
            <w:pPr>
              <w:jc w:val="center"/>
              <w:rPr>
                <w:rFonts w:cs="Arial"/>
              </w:rPr>
            </w:pPr>
          </w:p>
        </w:tc>
        <w:tc>
          <w:tcPr>
            <w:tcW w:w="4502" w:type="dxa"/>
            <w:vAlign w:val="center"/>
          </w:tcPr>
          <w:p w14:paraId="3B2F125E" w14:textId="77777777" w:rsidR="00102B9A" w:rsidRPr="00CF01A6" w:rsidRDefault="00102B9A" w:rsidP="00102B9A">
            <w:pPr>
              <w:rPr>
                <w:rFonts w:cs="Arial"/>
              </w:rPr>
            </w:pPr>
          </w:p>
        </w:tc>
        <w:tc>
          <w:tcPr>
            <w:tcW w:w="1348" w:type="dxa"/>
            <w:vAlign w:val="center"/>
          </w:tcPr>
          <w:p w14:paraId="17E066CF" w14:textId="77777777" w:rsidR="00102B9A" w:rsidRPr="00CF01A6" w:rsidRDefault="00102B9A" w:rsidP="00102B9A">
            <w:pPr>
              <w:jc w:val="center"/>
              <w:rPr>
                <w:rFonts w:cs="Arial"/>
              </w:rPr>
            </w:pPr>
          </w:p>
        </w:tc>
        <w:tc>
          <w:tcPr>
            <w:tcW w:w="1458" w:type="dxa"/>
            <w:vAlign w:val="center"/>
          </w:tcPr>
          <w:p w14:paraId="16D4D1B1" w14:textId="77777777" w:rsidR="00102B9A" w:rsidRPr="00CF01A6" w:rsidRDefault="00102B9A" w:rsidP="00102B9A">
            <w:pPr>
              <w:jc w:val="center"/>
              <w:rPr>
                <w:rFonts w:cs="Arial"/>
              </w:rPr>
            </w:pPr>
          </w:p>
        </w:tc>
        <w:tc>
          <w:tcPr>
            <w:tcW w:w="1458" w:type="dxa"/>
            <w:vAlign w:val="center"/>
          </w:tcPr>
          <w:p w14:paraId="7D7D3981" w14:textId="77777777" w:rsidR="00102B9A" w:rsidRPr="00CF01A6" w:rsidRDefault="00102B9A" w:rsidP="00102B9A">
            <w:pPr>
              <w:jc w:val="center"/>
              <w:rPr>
                <w:rFonts w:cs="Arial"/>
              </w:rPr>
            </w:pPr>
          </w:p>
        </w:tc>
        <w:tc>
          <w:tcPr>
            <w:tcW w:w="1820" w:type="dxa"/>
            <w:vAlign w:val="center"/>
          </w:tcPr>
          <w:p w14:paraId="481411A2" w14:textId="77777777" w:rsidR="00102B9A" w:rsidRPr="00CF01A6" w:rsidRDefault="00102B9A" w:rsidP="00102B9A">
            <w:pPr>
              <w:jc w:val="center"/>
              <w:rPr>
                <w:rFonts w:cs="Arial"/>
              </w:rPr>
            </w:pPr>
          </w:p>
        </w:tc>
      </w:tr>
      <w:tr w:rsidR="00102B9A" w:rsidRPr="00CF01A6" w14:paraId="56B31AB2" w14:textId="77777777" w:rsidTr="00102B9A">
        <w:trPr>
          <w:trHeight w:val="340"/>
          <w:jc w:val="center"/>
        </w:trPr>
        <w:tc>
          <w:tcPr>
            <w:tcW w:w="3298" w:type="dxa"/>
            <w:vAlign w:val="center"/>
          </w:tcPr>
          <w:p w14:paraId="1275C82E" w14:textId="77777777" w:rsidR="00102B9A" w:rsidRPr="00CF01A6" w:rsidRDefault="00102B9A" w:rsidP="00102B9A">
            <w:pPr>
              <w:jc w:val="center"/>
              <w:rPr>
                <w:rFonts w:cs="Arial"/>
              </w:rPr>
            </w:pPr>
          </w:p>
        </w:tc>
        <w:tc>
          <w:tcPr>
            <w:tcW w:w="4502" w:type="dxa"/>
            <w:vAlign w:val="center"/>
          </w:tcPr>
          <w:p w14:paraId="4B8D5A69" w14:textId="77777777" w:rsidR="00102B9A" w:rsidRPr="00CF01A6" w:rsidRDefault="00102B9A" w:rsidP="00102B9A">
            <w:pPr>
              <w:rPr>
                <w:rFonts w:cs="Arial"/>
              </w:rPr>
            </w:pPr>
          </w:p>
        </w:tc>
        <w:tc>
          <w:tcPr>
            <w:tcW w:w="1348" w:type="dxa"/>
            <w:vAlign w:val="center"/>
          </w:tcPr>
          <w:p w14:paraId="08D255D9" w14:textId="77777777" w:rsidR="00102B9A" w:rsidRPr="00CF01A6" w:rsidRDefault="00102B9A" w:rsidP="00102B9A">
            <w:pPr>
              <w:jc w:val="center"/>
              <w:rPr>
                <w:rFonts w:cs="Arial"/>
              </w:rPr>
            </w:pPr>
          </w:p>
        </w:tc>
        <w:tc>
          <w:tcPr>
            <w:tcW w:w="1458" w:type="dxa"/>
            <w:vAlign w:val="center"/>
          </w:tcPr>
          <w:p w14:paraId="0834284C" w14:textId="77777777" w:rsidR="00102B9A" w:rsidRPr="00CF01A6" w:rsidRDefault="00102B9A" w:rsidP="00102B9A">
            <w:pPr>
              <w:jc w:val="center"/>
              <w:rPr>
                <w:rFonts w:cs="Arial"/>
              </w:rPr>
            </w:pPr>
          </w:p>
        </w:tc>
        <w:tc>
          <w:tcPr>
            <w:tcW w:w="1458" w:type="dxa"/>
            <w:vAlign w:val="center"/>
          </w:tcPr>
          <w:p w14:paraId="53FAA381" w14:textId="77777777" w:rsidR="00102B9A" w:rsidRPr="00CF01A6" w:rsidRDefault="00102B9A" w:rsidP="00102B9A">
            <w:pPr>
              <w:jc w:val="center"/>
              <w:rPr>
                <w:rFonts w:cs="Arial"/>
              </w:rPr>
            </w:pPr>
          </w:p>
        </w:tc>
        <w:tc>
          <w:tcPr>
            <w:tcW w:w="1820" w:type="dxa"/>
            <w:vAlign w:val="center"/>
          </w:tcPr>
          <w:p w14:paraId="515F7908" w14:textId="77777777" w:rsidR="00102B9A" w:rsidRPr="00CF01A6" w:rsidRDefault="00102B9A" w:rsidP="00102B9A">
            <w:pPr>
              <w:jc w:val="center"/>
              <w:rPr>
                <w:rFonts w:cs="Arial"/>
              </w:rPr>
            </w:pPr>
          </w:p>
        </w:tc>
      </w:tr>
      <w:tr w:rsidR="00102B9A" w:rsidRPr="00CF01A6" w14:paraId="4E0D329E" w14:textId="77777777" w:rsidTr="00102B9A">
        <w:trPr>
          <w:trHeight w:val="340"/>
          <w:jc w:val="center"/>
        </w:trPr>
        <w:tc>
          <w:tcPr>
            <w:tcW w:w="3298" w:type="dxa"/>
            <w:vAlign w:val="center"/>
          </w:tcPr>
          <w:p w14:paraId="301402FF" w14:textId="77777777" w:rsidR="00102B9A" w:rsidRPr="00CF01A6" w:rsidRDefault="00102B9A" w:rsidP="00102B9A">
            <w:pPr>
              <w:jc w:val="center"/>
              <w:rPr>
                <w:rFonts w:cs="Arial"/>
              </w:rPr>
            </w:pPr>
          </w:p>
        </w:tc>
        <w:tc>
          <w:tcPr>
            <w:tcW w:w="4502" w:type="dxa"/>
            <w:vAlign w:val="center"/>
          </w:tcPr>
          <w:p w14:paraId="0AC3AC6F" w14:textId="77777777" w:rsidR="00102B9A" w:rsidRPr="00CF01A6" w:rsidRDefault="00102B9A" w:rsidP="00102B9A">
            <w:pPr>
              <w:rPr>
                <w:rFonts w:cs="Arial"/>
              </w:rPr>
            </w:pPr>
          </w:p>
        </w:tc>
        <w:tc>
          <w:tcPr>
            <w:tcW w:w="1348" w:type="dxa"/>
            <w:vAlign w:val="center"/>
          </w:tcPr>
          <w:p w14:paraId="0FBACFDB" w14:textId="77777777" w:rsidR="00102B9A" w:rsidRPr="00CF01A6" w:rsidRDefault="00102B9A" w:rsidP="00102B9A">
            <w:pPr>
              <w:jc w:val="center"/>
              <w:rPr>
                <w:rFonts w:cs="Arial"/>
              </w:rPr>
            </w:pPr>
          </w:p>
        </w:tc>
        <w:tc>
          <w:tcPr>
            <w:tcW w:w="1458" w:type="dxa"/>
            <w:vAlign w:val="center"/>
          </w:tcPr>
          <w:p w14:paraId="0CC4BA83" w14:textId="77777777" w:rsidR="00102B9A" w:rsidRPr="00CF01A6" w:rsidRDefault="00102B9A" w:rsidP="00102B9A">
            <w:pPr>
              <w:jc w:val="center"/>
              <w:rPr>
                <w:rFonts w:cs="Arial"/>
              </w:rPr>
            </w:pPr>
          </w:p>
        </w:tc>
        <w:tc>
          <w:tcPr>
            <w:tcW w:w="1458" w:type="dxa"/>
            <w:vAlign w:val="center"/>
          </w:tcPr>
          <w:p w14:paraId="7233DEAC" w14:textId="77777777" w:rsidR="00102B9A" w:rsidRPr="00CF01A6" w:rsidRDefault="00102B9A" w:rsidP="00102B9A">
            <w:pPr>
              <w:jc w:val="center"/>
              <w:rPr>
                <w:rFonts w:cs="Arial"/>
              </w:rPr>
            </w:pPr>
          </w:p>
        </w:tc>
        <w:tc>
          <w:tcPr>
            <w:tcW w:w="1820" w:type="dxa"/>
            <w:vAlign w:val="center"/>
          </w:tcPr>
          <w:p w14:paraId="4AF25755" w14:textId="77777777" w:rsidR="00102B9A" w:rsidRPr="00CF01A6" w:rsidRDefault="00102B9A" w:rsidP="00102B9A">
            <w:pPr>
              <w:jc w:val="center"/>
              <w:rPr>
                <w:rFonts w:cs="Arial"/>
              </w:rPr>
            </w:pPr>
          </w:p>
        </w:tc>
      </w:tr>
      <w:tr w:rsidR="00102B9A" w:rsidRPr="00CF01A6" w14:paraId="4AA7E637" w14:textId="77777777" w:rsidTr="00045F27">
        <w:trPr>
          <w:trHeight w:val="340"/>
          <w:jc w:val="center"/>
        </w:trPr>
        <w:tc>
          <w:tcPr>
            <w:tcW w:w="10606" w:type="dxa"/>
            <w:gridSpan w:val="4"/>
            <w:vAlign w:val="center"/>
          </w:tcPr>
          <w:p w14:paraId="6B5BAFF6" w14:textId="77777777" w:rsidR="00102B9A" w:rsidRPr="00CF01A6" w:rsidRDefault="00102B9A" w:rsidP="00102B9A">
            <w:pPr>
              <w:jc w:val="center"/>
              <w:rPr>
                <w:rFonts w:cs="Arial"/>
              </w:rPr>
            </w:pPr>
          </w:p>
        </w:tc>
        <w:tc>
          <w:tcPr>
            <w:tcW w:w="1458" w:type="dxa"/>
            <w:shd w:val="clear" w:color="auto" w:fill="7030A0"/>
            <w:vAlign w:val="center"/>
          </w:tcPr>
          <w:p w14:paraId="377A6508" w14:textId="77777777" w:rsidR="00102B9A" w:rsidRPr="00CF01A6" w:rsidRDefault="00102B9A" w:rsidP="00102B9A">
            <w:pPr>
              <w:jc w:val="center"/>
              <w:rPr>
                <w:rFonts w:cs="Arial"/>
                <w:b/>
                <w:color w:val="FFFFFF" w:themeColor="background1"/>
              </w:rPr>
            </w:pPr>
            <w:r w:rsidRPr="00CF01A6">
              <w:rPr>
                <w:rFonts w:cs="Arial"/>
                <w:b/>
                <w:bCs/>
                <w:color w:val="FFFFFF" w:themeColor="background1"/>
              </w:rPr>
              <w:t>TOTAL</w:t>
            </w:r>
          </w:p>
        </w:tc>
        <w:tc>
          <w:tcPr>
            <w:tcW w:w="1820" w:type="dxa"/>
            <w:shd w:val="clear" w:color="auto" w:fill="FFFFFF" w:themeFill="background1"/>
            <w:vAlign w:val="center"/>
          </w:tcPr>
          <w:p w14:paraId="6D82B6B3" w14:textId="77777777" w:rsidR="00102B9A" w:rsidRPr="00CF01A6" w:rsidRDefault="00102B9A" w:rsidP="00102B9A">
            <w:pPr>
              <w:jc w:val="center"/>
              <w:rPr>
                <w:rFonts w:cs="Arial"/>
                <w:b/>
                <w:color w:val="FFFFFF" w:themeColor="background1"/>
              </w:rPr>
            </w:pPr>
          </w:p>
        </w:tc>
      </w:tr>
    </w:tbl>
    <w:p w14:paraId="17EEE4F6" w14:textId="0854D8A0" w:rsidR="00102B9A" w:rsidRPr="00CF01A6" w:rsidRDefault="00102B9A" w:rsidP="00102B9A">
      <w:pPr>
        <w:jc w:val="center"/>
        <w:rPr>
          <w:rFonts w:cs="Arial"/>
        </w:rPr>
      </w:pPr>
    </w:p>
    <w:p w14:paraId="3A071EEF" w14:textId="28298713" w:rsidR="00102B9A" w:rsidRPr="00CF01A6" w:rsidRDefault="00102B9A" w:rsidP="00102B9A">
      <w:pPr>
        <w:rPr>
          <w:rFonts w:cs="Arial"/>
        </w:rPr>
      </w:pPr>
    </w:p>
    <w:p w14:paraId="5C2FABC2" w14:textId="77777777" w:rsidR="00102B9A" w:rsidRPr="00CF01A6" w:rsidRDefault="00102B9A" w:rsidP="00102B9A">
      <w:pPr>
        <w:rPr>
          <w:rFonts w:cs="Arial"/>
        </w:rPr>
        <w:sectPr w:rsidR="00102B9A" w:rsidRPr="00CF01A6" w:rsidSect="00102B9A">
          <w:footerReference w:type="default" r:id="rId29"/>
          <w:pgSz w:w="16838" w:h="11906" w:orient="landscape" w:code="9"/>
          <w:pgMar w:top="1440" w:right="1440" w:bottom="1440" w:left="1440" w:header="720" w:footer="720" w:gutter="0"/>
          <w:cols w:space="708"/>
          <w:docGrid w:linePitch="360"/>
        </w:sectPr>
      </w:pPr>
    </w:p>
    <w:p w14:paraId="65124CA3" w14:textId="59802224" w:rsidR="00102B9A" w:rsidRPr="00CF01A6" w:rsidRDefault="005D3860" w:rsidP="00FE63AD">
      <w:pPr>
        <w:pStyle w:val="MRSchedule3"/>
        <w:spacing w:line="240" w:lineRule="auto"/>
      </w:pPr>
      <w:bookmarkStart w:id="119" w:name="_Toc80350727"/>
      <w:r w:rsidRPr="00CF01A6">
        <w:lastRenderedPageBreak/>
        <w:t>Annex</w:t>
      </w:r>
      <w:r w:rsidR="00102B9A" w:rsidRPr="00CF01A6">
        <w:t xml:space="preserve"> 2</w:t>
      </w:r>
      <w:r w:rsidR="00FE63AD">
        <w:t xml:space="preserve">: </w:t>
      </w:r>
      <w:r w:rsidR="00CA0C24" w:rsidRPr="00CF01A6">
        <w:t xml:space="preserve">Ad Hoc </w:t>
      </w:r>
      <w:r w:rsidR="00102B9A" w:rsidRPr="00CF01A6">
        <w:t>Task Order Template</w:t>
      </w:r>
      <w:bookmarkEnd w:id="119"/>
    </w:p>
    <w:p w14:paraId="0A12F5AD" w14:textId="77777777" w:rsidR="00102B9A" w:rsidRPr="00CF01A6" w:rsidRDefault="00102B9A" w:rsidP="005762BE">
      <w:pPr>
        <w:pStyle w:val="MRSchedule2"/>
        <w:spacing w:line="240" w:lineRule="auto"/>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13"/>
        <w:gridCol w:w="2052"/>
        <w:gridCol w:w="142"/>
        <w:gridCol w:w="2123"/>
        <w:gridCol w:w="71"/>
        <w:gridCol w:w="3052"/>
      </w:tblGrid>
      <w:tr w:rsidR="00102B9A" w:rsidRPr="00CF01A6" w14:paraId="691482C2" w14:textId="77777777" w:rsidTr="008D71F7">
        <w:tc>
          <w:tcPr>
            <w:tcW w:w="10490" w:type="dxa"/>
            <w:gridSpan w:val="7"/>
            <w:shd w:val="clear" w:color="auto" w:fill="7030A0"/>
          </w:tcPr>
          <w:p w14:paraId="1467B196" w14:textId="70F238C0" w:rsidR="00102B9A" w:rsidRPr="00CF01A6" w:rsidRDefault="008C6044" w:rsidP="008C6044">
            <w:pPr>
              <w:jc w:val="center"/>
              <w:rPr>
                <w:rFonts w:cs="Arial"/>
                <w:b/>
              </w:rPr>
            </w:pPr>
            <w:r>
              <w:rPr>
                <w:rFonts w:cs="Arial"/>
                <w:b/>
                <w:bCs/>
                <w:color w:val="FFFFFF" w:themeColor="background1"/>
              </w:rPr>
              <w:t>Part A. Tasking Form</w:t>
            </w:r>
          </w:p>
        </w:tc>
      </w:tr>
      <w:tr w:rsidR="00102B9A" w:rsidRPr="00CF01A6" w14:paraId="350DF788" w14:textId="77777777" w:rsidTr="008D71F7">
        <w:tc>
          <w:tcPr>
            <w:tcW w:w="2837" w:type="dxa"/>
          </w:tcPr>
          <w:p w14:paraId="52E94051" w14:textId="77777777" w:rsidR="00102B9A" w:rsidRPr="00CF01A6" w:rsidRDefault="00102B9A" w:rsidP="00102B9A">
            <w:pPr>
              <w:rPr>
                <w:rFonts w:cs="Arial"/>
              </w:rPr>
            </w:pPr>
            <w:r w:rsidRPr="00CF01A6">
              <w:rPr>
                <w:rFonts w:cs="Arial"/>
              </w:rPr>
              <w:t>Contract Number:</w:t>
            </w:r>
          </w:p>
        </w:tc>
        <w:tc>
          <w:tcPr>
            <w:tcW w:w="7653" w:type="dxa"/>
            <w:gridSpan w:val="6"/>
          </w:tcPr>
          <w:p w14:paraId="59553638" w14:textId="77777777" w:rsidR="00102B9A" w:rsidRPr="00CF01A6" w:rsidRDefault="00102B9A" w:rsidP="00102B9A">
            <w:pPr>
              <w:rPr>
                <w:rFonts w:cs="Arial"/>
              </w:rPr>
            </w:pPr>
          </w:p>
        </w:tc>
      </w:tr>
      <w:tr w:rsidR="00102B9A" w:rsidRPr="00CF01A6" w14:paraId="562F8926" w14:textId="77777777" w:rsidTr="008D71F7">
        <w:tc>
          <w:tcPr>
            <w:tcW w:w="2837" w:type="dxa"/>
          </w:tcPr>
          <w:p w14:paraId="73DDF98A" w14:textId="77777777" w:rsidR="00102B9A" w:rsidRPr="00CF01A6" w:rsidRDefault="00102B9A" w:rsidP="00102B9A">
            <w:pPr>
              <w:rPr>
                <w:rFonts w:cs="Arial"/>
              </w:rPr>
            </w:pPr>
            <w:r w:rsidRPr="00CF01A6">
              <w:rPr>
                <w:rFonts w:cs="Arial"/>
              </w:rPr>
              <w:t>Task Order Reference Number:</w:t>
            </w:r>
          </w:p>
        </w:tc>
        <w:tc>
          <w:tcPr>
            <w:tcW w:w="2265" w:type="dxa"/>
            <w:gridSpan w:val="2"/>
          </w:tcPr>
          <w:p w14:paraId="25BB1ADF" w14:textId="77777777" w:rsidR="00102B9A" w:rsidRPr="00CF01A6" w:rsidRDefault="00102B9A" w:rsidP="00102B9A">
            <w:pPr>
              <w:rPr>
                <w:rFonts w:cs="Arial"/>
              </w:rPr>
            </w:pPr>
          </w:p>
        </w:tc>
        <w:tc>
          <w:tcPr>
            <w:tcW w:w="2265" w:type="dxa"/>
            <w:gridSpan w:val="2"/>
          </w:tcPr>
          <w:p w14:paraId="16029AAE" w14:textId="77777777" w:rsidR="00102B9A" w:rsidRPr="00CF01A6" w:rsidRDefault="00102B9A" w:rsidP="00102B9A">
            <w:pPr>
              <w:rPr>
                <w:rFonts w:cs="Arial"/>
              </w:rPr>
            </w:pPr>
            <w:r w:rsidRPr="00CF01A6">
              <w:rPr>
                <w:rFonts w:cs="Arial"/>
              </w:rPr>
              <w:t>Request Date:</w:t>
            </w:r>
          </w:p>
        </w:tc>
        <w:tc>
          <w:tcPr>
            <w:tcW w:w="3123" w:type="dxa"/>
            <w:gridSpan w:val="2"/>
          </w:tcPr>
          <w:p w14:paraId="7CF4CB7E" w14:textId="77777777" w:rsidR="00102B9A" w:rsidRPr="00CF01A6" w:rsidRDefault="00102B9A" w:rsidP="00102B9A">
            <w:pPr>
              <w:rPr>
                <w:rFonts w:cs="Arial"/>
              </w:rPr>
            </w:pPr>
          </w:p>
        </w:tc>
      </w:tr>
      <w:tr w:rsidR="00102B9A" w:rsidRPr="00CF01A6" w14:paraId="7ABC19A9" w14:textId="77777777" w:rsidTr="008D71F7">
        <w:tc>
          <w:tcPr>
            <w:tcW w:w="2837" w:type="dxa"/>
          </w:tcPr>
          <w:p w14:paraId="78AD51B1" w14:textId="77777777" w:rsidR="00102B9A" w:rsidRPr="00CF01A6" w:rsidRDefault="00102B9A" w:rsidP="00102B9A">
            <w:pPr>
              <w:rPr>
                <w:rFonts w:cs="Arial"/>
              </w:rPr>
            </w:pPr>
            <w:r w:rsidRPr="00CF01A6">
              <w:rPr>
                <w:rFonts w:cs="Arial"/>
              </w:rPr>
              <w:t>Task Order Title:</w:t>
            </w:r>
          </w:p>
        </w:tc>
        <w:tc>
          <w:tcPr>
            <w:tcW w:w="7653" w:type="dxa"/>
            <w:gridSpan w:val="6"/>
          </w:tcPr>
          <w:p w14:paraId="2C23D9CE" w14:textId="77777777" w:rsidR="00102B9A" w:rsidRPr="00CF01A6" w:rsidRDefault="00102B9A" w:rsidP="00102B9A">
            <w:pPr>
              <w:rPr>
                <w:rFonts w:cs="Arial"/>
              </w:rPr>
            </w:pPr>
          </w:p>
          <w:p w14:paraId="766779E4" w14:textId="77777777" w:rsidR="00102B9A" w:rsidRPr="00CF01A6" w:rsidRDefault="00102B9A" w:rsidP="00102B9A">
            <w:pPr>
              <w:rPr>
                <w:rFonts w:cs="Arial"/>
              </w:rPr>
            </w:pPr>
          </w:p>
        </w:tc>
      </w:tr>
      <w:tr w:rsidR="00102B9A" w:rsidRPr="00CF01A6" w14:paraId="3FB12E2C" w14:textId="77777777" w:rsidTr="008D71F7">
        <w:tc>
          <w:tcPr>
            <w:tcW w:w="2837" w:type="dxa"/>
          </w:tcPr>
          <w:p w14:paraId="1D314FB9" w14:textId="77777777" w:rsidR="00102B9A" w:rsidRPr="00CF01A6" w:rsidRDefault="00102B9A" w:rsidP="00102B9A">
            <w:pPr>
              <w:rPr>
                <w:rFonts w:cs="Arial"/>
              </w:rPr>
            </w:pPr>
            <w:r w:rsidRPr="00CF01A6">
              <w:rPr>
                <w:rFonts w:cs="Arial"/>
              </w:rPr>
              <w:t xml:space="preserve">Task Order Proposal due date: </w:t>
            </w:r>
          </w:p>
        </w:tc>
        <w:tc>
          <w:tcPr>
            <w:tcW w:w="7653" w:type="dxa"/>
            <w:gridSpan w:val="6"/>
          </w:tcPr>
          <w:p w14:paraId="07CC3245" w14:textId="77777777" w:rsidR="00102B9A" w:rsidRPr="00CF01A6" w:rsidRDefault="00102B9A" w:rsidP="00102B9A">
            <w:pPr>
              <w:rPr>
                <w:rFonts w:cs="Arial"/>
              </w:rPr>
            </w:pPr>
          </w:p>
        </w:tc>
      </w:tr>
      <w:tr w:rsidR="008C6044" w:rsidRPr="00CF01A6" w14:paraId="68A40776" w14:textId="77777777" w:rsidTr="005A150E">
        <w:tc>
          <w:tcPr>
            <w:tcW w:w="2837" w:type="dxa"/>
          </w:tcPr>
          <w:p w14:paraId="41CBCB60" w14:textId="77777777" w:rsidR="008C6044" w:rsidRPr="00CF01A6" w:rsidRDefault="008C6044" w:rsidP="005A150E">
            <w:pPr>
              <w:rPr>
                <w:rFonts w:cs="Arial"/>
              </w:rPr>
            </w:pPr>
            <w:r w:rsidRPr="00CF01A6">
              <w:rPr>
                <w:rFonts w:cs="Arial"/>
              </w:rPr>
              <w:t>Project Start:</w:t>
            </w:r>
          </w:p>
        </w:tc>
        <w:tc>
          <w:tcPr>
            <w:tcW w:w="2265" w:type="dxa"/>
            <w:gridSpan w:val="2"/>
          </w:tcPr>
          <w:p w14:paraId="4245F352" w14:textId="77777777" w:rsidR="008C6044" w:rsidRPr="00CF01A6" w:rsidRDefault="008C6044" w:rsidP="005A150E">
            <w:pPr>
              <w:rPr>
                <w:rFonts w:cs="Arial"/>
              </w:rPr>
            </w:pPr>
          </w:p>
        </w:tc>
        <w:tc>
          <w:tcPr>
            <w:tcW w:w="2265" w:type="dxa"/>
            <w:gridSpan w:val="2"/>
          </w:tcPr>
          <w:p w14:paraId="10947BA4" w14:textId="77777777" w:rsidR="008C6044" w:rsidRPr="00CF01A6" w:rsidRDefault="008C6044" w:rsidP="005A150E">
            <w:pPr>
              <w:rPr>
                <w:rFonts w:cs="Arial"/>
              </w:rPr>
            </w:pPr>
            <w:r w:rsidRPr="00CF01A6">
              <w:rPr>
                <w:rFonts w:cs="Arial"/>
              </w:rPr>
              <w:t>Project Finish:</w:t>
            </w:r>
          </w:p>
        </w:tc>
        <w:tc>
          <w:tcPr>
            <w:tcW w:w="3123" w:type="dxa"/>
            <w:gridSpan w:val="2"/>
          </w:tcPr>
          <w:p w14:paraId="2B57F6CE" w14:textId="77777777" w:rsidR="008C6044" w:rsidRPr="00CF01A6" w:rsidRDefault="008C6044" w:rsidP="005A150E">
            <w:pPr>
              <w:rPr>
                <w:rFonts w:cs="Arial"/>
              </w:rPr>
            </w:pPr>
          </w:p>
        </w:tc>
      </w:tr>
      <w:tr w:rsidR="008C6044" w:rsidRPr="00CF01A6" w14:paraId="123FC92D" w14:textId="77777777" w:rsidTr="005A150E">
        <w:tc>
          <w:tcPr>
            <w:tcW w:w="2837" w:type="dxa"/>
          </w:tcPr>
          <w:p w14:paraId="21A6DB4E" w14:textId="77777777" w:rsidR="008C6044" w:rsidRPr="00CF01A6" w:rsidRDefault="008C6044" w:rsidP="005A150E">
            <w:pPr>
              <w:rPr>
                <w:rFonts w:cs="Arial"/>
              </w:rPr>
            </w:pPr>
            <w:r>
              <w:rPr>
                <w:rFonts w:cs="Arial"/>
              </w:rPr>
              <w:t>Milestones:</w:t>
            </w:r>
          </w:p>
        </w:tc>
        <w:tc>
          <w:tcPr>
            <w:tcW w:w="7653" w:type="dxa"/>
            <w:gridSpan w:val="6"/>
          </w:tcPr>
          <w:p w14:paraId="1937F1B1" w14:textId="77777777" w:rsidR="008C6044" w:rsidRPr="00CF01A6" w:rsidRDefault="008C6044" w:rsidP="005A150E">
            <w:pPr>
              <w:rPr>
                <w:rFonts w:cs="Arial"/>
              </w:rPr>
            </w:pPr>
          </w:p>
        </w:tc>
      </w:tr>
      <w:tr w:rsidR="008C6044" w:rsidRPr="00CF01A6" w14:paraId="6E885682" w14:textId="77777777" w:rsidTr="005A150E">
        <w:tc>
          <w:tcPr>
            <w:tcW w:w="2837" w:type="dxa"/>
          </w:tcPr>
          <w:p w14:paraId="0B45352A" w14:textId="45B7E662" w:rsidR="008C6044" w:rsidRPr="00CF01A6" w:rsidRDefault="008C6044" w:rsidP="00102B9A">
            <w:pPr>
              <w:rPr>
                <w:rFonts w:cs="Arial"/>
              </w:rPr>
            </w:pPr>
            <w:r>
              <w:rPr>
                <w:rFonts w:cs="Arial"/>
              </w:rPr>
              <w:t>Milestone Payments:</w:t>
            </w:r>
          </w:p>
        </w:tc>
        <w:tc>
          <w:tcPr>
            <w:tcW w:w="7653" w:type="dxa"/>
            <w:gridSpan w:val="6"/>
          </w:tcPr>
          <w:p w14:paraId="179C9EE4" w14:textId="77777777" w:rsidR="008C6044" w:rsidRPr="00CF01A6" w:rsidRDefault="008C6044" w:rsidP="00102B9A">
            <w:pPr>
              <w:rPr>
                <w:rFonts w:cs="Arial"/>
              </w:rPr>
            </w:pPr>
          </w:p>
        </w:tc>
      </w:tr>
      <w:tr w:rsidR="00102B9A" w:rsidRPr="00CF01A6" w14:paraId="6248479F" w14:textId="77777777" w:rsidTr="008D71F7">
        <w:tc>
          <w:tcPr>
            <w:tcW w:w="10490" w:type="dxa"/>
            <w:gridSpan w:val="7"/>
            <w:shd w:val="clear" w:color="auto" w:fill="7030A0"/>
          </w:tcPr>
          <w:p w14:paraId="7F6BB694" w14:textId="77777777" w:rsidR="00102B9A" w:rsidRPr="00CF01A6" w:rsidRDefault="00102B9A" w:rsidP="00102B9A">
            <w:pPr>
              <w:jc w:val="center"/>
              <w:rPr>
                <w:rFonts w:cs="Arial"/>
                <w:b/>
              </w:rPr>
            </w:pPr>
            <w:r w:rsidRPr="00CF01A6">
              <w:rPr>
                <w:rFonts w:cs="Arial"/>
                <w:b/>
                <w:bCs/>
                <w:color w:val="FFFFFF" w:themeColor="background1"/>
              </w:rPr>
              <w:t>Statement of Requirement</w:t>
            </w:r>
          </w:p>
        </w:tc>
      </w:tr>
      <w:tr w:rsidR="00102B9A" w:rsidRPr="00CF01A6" w14:paraId="71236033" w14:textId="77777777" w:rsidTr="008D71F7">
        <w:tc>
          <w:tcPr>
            <w:tcW w:w="10490" w:type="dxa"/>
            <w:gridSpan w:val="7"/>
          </w:tcPr>
          <w:p w14:paraId="6AC52CCD" w14:textId="77777777" w:rsidR="00102B9A" w:rsidRPr="00CF01A6" w:rsidRDefault="00102B9A" w:rsidP="00102B9A">
            <w:pPr>
              <w:rPr>
                <w:rFonts w:cs="Arial"/>
                <w:i/>
              </w:rPr>
            </w:pPr>
            <w:r w:rsidRPr="00CF01A6">
              <w:rPr>
                <w:rFonts w:cs="Arial"/>
                <w:i/>
              </w:rPr>
              <w:t xml:space="preserve">The Authority shall submit the Part A with an accompanying Authority Statement of Requirement in the template agreed between the Parties at the latest version. </w:t>
            </w:r>
          </w:p>
          <w:p w14:paraId="2954B593" w14:textId="77777777" w:rsidR="00102B9A" w:rsidRPr="00CF01A6" w:rsidRDefault="00102B9A" w:rsidP="00102B9A">
            <w:pPr>
              <w:rPr>
                <w:rFonts w:cs="Arial"/>
                <w:i/>
              </w:rPr>
            </w:pPr>
            <w:r w:rsidRPr="00CF01A6">
              <w:rPr>
                <w:rFonts w:cs="Arial"/>
                <w:i/>
              </w:rPr>
              <w:t xml:space="preserve">Minimum SOR Requirements: </w:t>
            </w:r>
          </w:p>
          <w:p w14:paraId="31C6A10B" w14:textId="77777777" w:rsidR="00102B9A" w:rsidRPr="00CF01A6" w:rsidRDefault="00102B9A" w:rsidP="005F6C0E">
            <w:pPr>
              <w:numPr>
                <w:ilvl w:val="0"/>
                <w:numId w:val="23"/>
              </w:numPr>
              <w:spacing w:before="0" w:line="240" w:lineRule="auto"/>
              <w:contextualSpacing/>
              <w:jc w:val="left"/>
              <w:rPr>
                <w:rFonts w:cs="Arial"/>
              </w:rPr>
            </w:pPr>
            <w:r w:rsidRPr="00CF01A6">
              <w:rPr>
                <w:rFonts w:cs="Arial"/>
              </w:rPr>
              <w:t>Task number and name</w:t>
            </w:r>
          </w:p>
          <w:p w14:paraId="2C1CF844" w14:textId="77777777" w:rsidR="00102B9A" w:rsidRPr="00A84A2D" w:rsidRDefault="00102B9A" w:rsidP="005F6C0E">
            <w:pPr>
              <w:numPr>
                <w:ilvl w:val="0"/>
                <w:numId w:val="23"/>
              </w:numPr>
              <w:spacing w:before="0" w:line="240" w:lineRule="auto"/>
              <w:contextualSpacing/>
              <w:jc w:val="left"/>
              <w:rPr>
                <w:rFonts w:cs="Arial"/>
              </w:rPr>
            </w:pPr>
            <w:r w:rsidRPr="00A84A2D">
              <w:rPr>
                <w:rFonts w:cs="Arial"/>
              </w:rPr>
              <w:t>A/C applicability</w:t>
            </w:r>
          </w:p>
          <w:p w14:paraId="6E6D174D" w14:textId="77777777" w:rsidR="00102B9A" w:rsidRPr="00CF01A6" w:rsidRDefault="00102B9A" w:rsidP="005F6C0E">
            <w:pPr>
              <w:numPr>
                <w:ilvl w:val="0"/>
                <w:numId w:val="23"/>
              </w:numPr>
              <w:spacing w:before="0" w:line="240" w:lineRule="auto"/>
              <w:contextualSpacing/>
              <w:jc w:val="left"/>
              <w:rPr>
                <w:rFonts w:cs="Arial"/>
              </w:rPr>
            </w:pPr>
            <w:r w:rsidRPr="00CF01A6">
              <w:rPr>
                <w:rFonts w:cs="Arial"/>
              </w:rPr>
              <w:t>Priority</w:t>
            </w:r>
          </w:p>
          <w:p w14:paraId="6A23D391" w14:textId="77777777" w:rsidR="00102B9A" w:rsidRPr="00CF01A6" w:rsidRDefault="00102B9A" w:rsidP="005F6C0E">
            <w:pPr>
              <w:numPr>
                <w:ilvl w:val="0"/>
                <w:numId w:val="23"/>
              </w:numPr>
              <w:spacing w:before="0" w:line="240" w:lineRule="auto"/>
              <w:contextualSpacing/>
              <w:jc w:val="left"/>
              <w:rPr>
                <w:rFonts w:cs="Arial"/>
              </w:rPr>
            </w:pPr>
            <w:r w:rsidRPr="00CF01A6">
              <w:rPr>
                <w:rFonts w:cs="Arial"/>
              </w:rPr>
              <w:t>Summary of requirement</w:t>
            </w:r>
          </w:p>
          <w:p w14:paraId="7B783F68" w14:textId="77777777" w:rsidR="00102B9A" w:rsidRPr="00CF01A6" w:rsidRDefault="00102B9A" w:rsidP="005F6C0E">
            <w:pPr>
              <w:numPr>
                <w:ilvl w:val="0"/>
                <w:numId w:val="23"/>
              </w:numPr>
              <w:spacing w:before="0" w:line="240" w:lineRule="auto"/>
              <w:contextualSpacing/>
              <w:jc w:val="left"/>
              <w:rPr>
                <w:rFonts w:cs="Arial"/>
              </w:rPr>
            </w:pPr>
            <w:r w:rsidRPr="00CF01A6">
              <w:rPr>
                <w:rFonts w:cs="Arial"/>
              </w:rPr>
              <w:t>GFX</w:t>
            </w:r>
          </w:p>
          <w:p w14:paraId="4F2581E6" w14:textId="77777777" w:rsidR="00102B9A" w:rsidRPr="00CF01A6" w:rsidRDefault="00102B9A" w:rsidP="005F6C0E">
            <w:pPr>
              <w:numPr>
                <w:ilvl w:val="0"/>
                <w:numId w:val="23"/>
              </w:numPr>
              <w:spacing w:before="0" w:line="240" w:lineRule="auto"/>
              <w:contextualSpacing/>
              <w:jc w:val="left"/>
              <w:rPr>
                <w:rFonts w:cs="Arial"/>
              </w:rPr>
            </w:pPr>
            <w:r w:rsidRPr="00CF01A6">
              <w:rPr>
                <w:rFonts w:cs="Arial"/>
              </w:rPr>
              <w:t xml:space="preserve">Task Categorisation </w:t>
            </w:r>
          </w:p>
          <w:p w14:paraId="6CF53DFA" w14:textId="77777777" w:rsidR="00102B9A" w:rsidRPr="00CF01A6" w:rsidRDefault="00102B9A" w:rsidP="005F6C0E">
            <w:pPr>
              <w:numPr>
                <w:ilvl w:val="0"/>
                <w:numId w:val="23"/>
              </w:numPr>
              <w:spacing w:before="0" w:line="240" w:lineRule="auto"/>
              <w:contextualSpacing/>
              <w:jc w:val="left"/>
              <w:rPr>
                <w:rFonts w:cs="Arial"/>
              </w:rPr>
            </w:pPr>
            <w:r w:rsidRPr="00CF01A6">
              <w:rPr>
                <w:rFonts w:cs="Arial"/>
              </w:rPr>
              <w:t xml:space="preserve">Key programme desired dates </w:t>
            </w:r>
          </w:p>
          <w:p w14:paraId="17578F77" w14:textId="77777777" w:rsidR="00102B9A" w:rsidRPr="00CF01A6" w:rsidRDefault="00102B9A" w:rsidP="005F6C0E">
            <w:pPr>
              <w:numPr>
                <w:ilvl w:val="0"/>
                <w:numId w:val="23"/>
              </w:numPr>
              <w:spacing w:before="0" w:line="240" w:lineRule="auto"/>
              <w:contextualSpacing/>
              <w:jc w:val="left"/>
              <w:rPr>
                <w:rFonts w:cs="Arial"/>
              </w:rPr>
            </w:pPr>
            <w:r w:rsidRPr="00CF01A6">
              <w:rPr>
                <w:rFonts w:cs="Arial"/>
              </w:rPr>
              <w:t>Deliverables</w:t>
            </w:r>
          </w:p>
          <w:p w14:paraId="15279496" w14:textId="77777777" w:rsidR="00102B9A" w:rsidRPr="00CF01A6" w:rsidRDefault="00102B9A" w:rsidP="00102B9A">
            <w:pPr>
              <w:rPr>
                <w:rFonts w:cs="Arial"/>
              </w:rPr>
            </w:pPr>
          </w:p>
          <w:p w14:paraId="2A7BF57E" w14:textId="77777777" w:rsidR="00102B9A" w:rsidRPr="00CF01A6" w:rsidRDefault="00102B9A" w:rsidP="00102B9A">
            <w:pPr>
              <w:rPr>
                <w:rFonts w:cs="Arial"/>
              </w:rPr>
            </w:pPr>
          </w:p>
          <w:p w14:paraId="7085A2AF" w14:textId="77777777" w:rsidR="00102B9A" w:rsidRPr="00CF01A6" w:rsidRDefault="00102B9A" w:rsidP="00102B9A">
            <w:pPr>
              <w:rPr>
                <w:rFonts w:cs="Arial"/>
              </w:rPr>
            </w:pPr>
          </w:p>
          <w:p w14:paraId="51BF1174" w14:textId="77777777" w:rsidR="00102B9A" w:rsidRPr="00CF01A6" w:rsidRDefault="00102B9A" w:rsidP="00102B9A">
            <w:pPr>
              <w:rPr>
                <w:rFonts w:cs="Arial"/>
              </w:rPr>
            </w:pPr>
          </w:p>
          <w:p w14:paraId="2A0D6EFA" w14:textId="77777777" w:rsidR="00102B9A" w:rsidRPr="00CF01A6" w:rsidRDefault="00102B9A" w:rsidP="00102B9A">
            <w:pPr>
              <w:rPr>
                <w:rFonts w:cs="Arial"/>
              </w:rPr>
            </w:pPr>
          </w:p>
          <w:p w14:paraId="60672C82" w14:textId="77777777" w:rsidR="00102B9A" w:rsidRPr="00CF01A6" w:rsidRDefault="00102B9A" w:rsidP="00102B9A">
            <w:pPr>
              <w:rPr>
                <w:rFonts w:cs="Arial"/>
              </w:rPr>
            </w:pPr>
          </w:p>
        </w:tc>
      </w:tr>
      <w:tr w:rsidR="00102B9A" w:rsidRPr="00CF01A6" w14:paraId="11A74E23" w14:textId="77777777" w:rsidTr="008D71F7">
        <w:tc>
          <w:tcPr>
            <w:tcW w:w="10490" w:type="dxa"/>
            <w:gridSpan w:val="7"/>
            <w:shd w:val="clear" w:color="auto" w:fill="7030A0"/>
          </w:tcPr>
          <w:p w14:paraId="752E70B9" w14:textId="77777777" w:rsidR="00102B9A" w:rsidRPr="00CF01A6" w:rsidRDefault="00102B9A" w:rsidP="00102B9A">
            <w:pPr>
              <w:jc w:val="center"/>
              <w:rPr>
                <w:rFonts w:cs="Arial"/>
                <w:b/>
              </w:rPr>
            </w:pPr>
            <w:r w:rsidRPr="00CF01A6">
              <w:rPr>
                <w:rFonts w:cs="Arial"/>
                <w:b/>
                <w:bCs/>
                <w:color w:val="FFFFFF" w:themeColor="background1"/>
              </w:rPr>
              <w:lastRenderedPageBreak/>
              <w:t>Part A. Authorisation of Task Order</w:t>
            </w:r>
          </w:p>
        </w:tc>
      </w:tr>
      <w:tr w:rsidR="00102B9A" w:rsidRPr="00CF01A6" w14:paraId="0A595CA4" w14:textId="77777777" w:rsidTr="008D71F7">
        <w:tc>
          <w:tcPr>
            <w:tcW w:w="5102" w:type="dxa"/>
            <w:gridSpan w:val="3"/>
            <w:vMerge w:val="restart"/>
          </w:tcPr>
          <w:p w14:paraId="5A6D61F7" w14:textId="77777777" w:rsidR="00102B9A" w:rsidRPr="00CF01A6" w:rsidRDefault="00102B9A" w:rsidP="00102B9A">
            <w:pPr>
              <w:rPr>
                <w:rFonts w:cs="Arial"/>
              </w:rPr>
            </w:pPr>
            <w:r w:rsidRPr="00CF01A6">
              <w:rPr>
                <w:rFonts w:cs="Arial"/>
                <w:u w:val="single"/>
              </w:rPr>
              <w:t>Authority’s Project Officer</w:t>
            </w:r>
            <w:r w:rsidRPr="00CF01A6">
              <w:rPr>
                <w:rFonts w:cs="Arial"/>
              </w:rPr>
              <w:br/>
              <w:t xml:space="preserve">Task Order Requirement issued by the Authority </w:t>
            </w:r>
          </w:p>
        </w:tc>
        <w:tc>
          <w:tcPr>
            <w:tcW w:w="2265" w:type="dxa"/>
            <w:gridSpan w:val="2"/>
          </w:tcPr>
          <w:p w14:paraId="315424FC" w14:textId="77777777" w:rsidR="00102B9A" w:rsidRPr="00CF01A6" w:rsidRDefault="00102B9A" w:rsidP="00102B9A">
            <w:pPr>
              <w:rPr>
                <w:rFonts w:cs="Arial"/>
              </w:rPr>
            </w:pPr>
            <w:r w:rsidRPr="00CF01A6">
              <w:rPr>
                <w:rFonts w:cs="Arial"/>
              </w:rPr>
              <w:t xml:space="preserve">Signed: </w:t>
            </w:r>
          </w:p>
        </w:tc>
        <w:tc>
          <w:tcPr>
            <w:tcW w:w="3123" w:type="dxa"/>
            <w:gridSpan w:val="2"/>
          </w:tcPr>
          <w:p w14:paraId="041BB2BD" w14:textId="77777777" w:rsidR="00102B9A" w:rsidRPr="00CF01A6" w:rsidRDefault="00102B9A" w:rsidP="00102B9A">
            <w:pPr>
              <w:rPr>
                <w:rFonts w:cs="Arial"/>
              </w:rPr>
            </w:pPr>
          </w:p>
          <w:p w14:paraId="35A4B24F" w14:textId="77777777" w:rsidR="00102B9A" w:rsidRPr="00CF01A6" w:rsidRDefault="00102B9A" w:rsidP="00102B9A">
            <w:pPr>
              <w:rPr>
                <w:rFonts w:cs="Arial"/>
              </w:rPr>
            </w:pPr>
          </w:p>
        </w:tc>
      </w:tr>
      <w:tr w:rsidR="00102B9A" w:rsidRPr="00CF01A6" w14:paraId="0F8D7025" w14:textId="77777777" w:rsidTr="008D71F7">
        <w:tc>
          <w:tcPr>
            <w:tcW w:w="5102" w:type="dxa"/>
            <w:gridSpan w:val="3"/>
            <w:vMerge/>
          </w:tcPr>
          <w:p w14:paraId="2143AE30" w14:textId="77777777" w:rsidR="00102B9A" w:rsidRPr="00CF01A6" w:rsidRDefault="00102B9A" w:rsidP="00102B9A">
            <w:pPr>
              <w:rPr>
                <w:rFonts w:cs="Arial"/>
              </w:rPr>
            </w:pPr>
          </w:p>
        </w:tc>
        <w:tc>
          <w:tcPr>
            <w:tcW w:w="2265" w:type="dxa"/>
            <w:gridSpan w:val="2"/>
          </w:tcPr>
          <w:p w14:paraId="3C7E1A2A" w14:textId="77777777" w:rsidR="00102B9A" w:rsidRPr="00CF01A6" w:rsidRDefault="00102B9A" w:rsidP="00102B9A">
            <w:pPr>
              <w:rPr>
                <w:rFonts w:cs="Arial"/>
              </w:rPr>
            </w:pPr>
            <w:r w:rsidRPr="00CF01A6">
              <w:rPr>
                <w:rFonts w:cs="Arial"/>
              </w:rPr>
              <w:t xml:space="preserve">Dated: </w:t>
            </w:r>
          </w:p>
        </w:tc>
        <w:tc>
          <w:tcPr>
            <w:tcW w:w="3123" w:type="dxa"/>
            <w:gridSpan w:val="2"/>
          </w:tcPr>
          <w:p w14:paraId="4CBE95F9" w14:textId="77777777" w:rsidR="00102B9A" w:rsidRPr="00CF01A6" w:rsidRDefault="00102B9A" w:rsidP="00102B9A">
            <w:pPr>
              <w:rPr>
                <w:rFonts w:cs="Arial"/>
              </w:rPr>
            </w:pPr>
          </w:p>
          <w:p w14:paraId="468C4DB2" w14:textId="77777777" w:rsidR="00102B9A" w:rsidRPr="00CF01A6" w:rsidRDefault="00102B9A" w:rsidP="00102B9A">
            <w:pPr>
              <w:rPr>
                <w:rFonts w:cs="Arial"/>
              </w:rPr>
            </w:pPr>
          </w:p>
        </w:tc>
      </w:tr>
      <w:tr w:rsidR="00102B9A" w:rsidRPr="00CF01A6" w14:paraId="1DC8279D" w14:textId="77777777" w:rsidTr="008D71F7">
        <w:trPr>
          <w:trHeight w:val="186"/>
        </w:trPr>
        <w:tc>
          <w:tcPr>
            <w:tcW w:w="5102" w:type="dxa"/>
            <w:gridSpan w:val="3"/>
            <w:vMerge w:val="restart"/>
          </w:tcPr>
          <w:p w14:paraId="4014040C" w14:textId="77777777" w:rsidR="00102B9A" w:rsidRPr="00CF01A6" w:rsidRDefault="00102B9A" w:rsidP="00102B9A">
            <w:pPr>
              <w:rPr>
                <w:rFonts w:cs="Arial"/>
              </w:rPr>
            </w:pPr>
            <w:r w:rsidRPr="00CF01A6">
              <w:rPr>
                <w:rFonts w:cs="Arial"/>
                <w:u w:val="single"/>
              </w:rPr>
              <w:t>Authority’s Commercial Officer</w:t>
            </w:r>
            <w:r w:rsidRPr="00CF01A6">
              <w:rPr>
                <w:rFonts w:cs="Arial"/>
              </w:rPr>
              <w:t xml:space="preserve"> </w:t>
            </w:r>
            <w:r w:rsidRPr="00CF01A6">
              <w:rPr>
                <w:rFonts w:cs="Arial"/>
              </w:rPr>
              <w:br/>
              <w:t>Task Order Requirement issued by the Authority</w:t>
            </w:r>
          </w:p>
        </w:tc>
        <w:tc>
          <w:tcPr>
            <w:tcW w:w="2265" w:type="dxa"/>
            <w:gridSpan w:val="2"/>
          </w:tcPr>
          <w:p w14:paraId="5AEC1A92" w14:textId="77777777" w:rsidR="00102B9A" w:rsidRPr="00CF01A6" w:rsidRDefault="00102B9A" w:rsidP="00102B9A">
            <w:pPr>
              <w:rPr>
                <w:rFonts w:cs="Arial"/>
              </w:rPr>
            </w:pPr>
            <w:r w:rsidRPr="00CF01A6">
              <w:rPr>
                <w:rFonts w:cs="Arial"/>
              </w:rPr>
              <w:t>Signed:</w:t>
            </w:r>
          </w:p>
        </w:tc>
        <w:tc>
          <w:tcPr>
            <w:tcW w:w="3123" w:type="dxa"/>
            <w:gridSpan w:val="2"/>
          </w:tcPr>
          <w:p w14:paraId="2EC4478E" w14:textId="77777777" w:rsidR="00102B9A" w:rsidRPr="00CF01A6" w:rsidRDefault="00102B9A" w:rsidP="00102B9A">
            <w:pPr>
              <w:rPr>
                <w:rFonts w:cs="Arial"/>
              </w:rPr>
            </w:pPr>
          </w:p>
          <w:p w14:paraId="3AF9D75F" w14:textId="77777777" w:rsidR="00102B9A" w:rsidRPr="00CF01A6" w:rsidRDefault="00102B9A" w:rsidP="00102B9A">
            <w:pPr>
              <w:rPr>
                <w:rFonts w:cs="Arial"/>
              </w:rPr>
            </w:pPr>
          </w:p>
        </w:tc>
      </w:tr>
      <w:tr w:rsidR="00102B9A" w:rsidRPr="00CF01A6" w14:paraId="152DC37E" w14:textId="77777777" w:rsidTr="008D71F7">
        <w:tc>
          <w:tcPr>
            <w:tcW w:w="5102" w:type="dxa"/>
            <w:gridSpan w:val="3"/>
            <w:vMerge/>
          </w:tcPr>
          <w:p w14:paraId="22A46C2E" w14:textId="77777777" w:rsidR="00102B9A" w:rsidRPr="00CF01A6" w:rsidRDefault="00102B9A" w:rsidP="00102B9A">
            <w:pPr>
              <w:rPr>
                <w:rFonts w:cs="Arial"/>
              </w:rPr>
            </w:pPr>
          </w:p>
        </w:tc>
        <w:tc>
          <w:tcPr>
            <w:tcW w:w="2265" w:type="dxa"/>
            <w:gridSpan w:val="2"/>
          </w:tcPr>
          <w:p w14:paraId="18D6F8C1" w14:textId="77777777" w:rsidR="00102B9A" w:rsidRPr="00CF01A6" w:rsidRDefault="00102B9A" w:rsidP="00102B9A">
            <w:pPr>
              <w:rPr>
                <w:rFonts w:cs="Arial"/>
              </w:rPr>
            </w:pPr>
            <w:r w:rsidRPr="00CF01A6">
              <w:rPr>
                <w:rFonts w:cs="Arial"/>
              </w:rPr>
              <w:t>Dated:</w:t>
            </w:r>
          </w:p>
        </w:tc>
        <w:tc>
          <w:tcPr>
            <w:tcW w:w="3123" w:type="dxa"/>
            <w:gridSpan w:val="2"/>
          </w:tcPr>
          <w:p w14:paraId="0A11C800" w14:textId="77777777" w:rsidR="00102B9A" w:rsidRPr="00CF01A6" w:rsidRDefault="00102B9A" w:rsidP="00102B9A">
            <w:pPr>
              <w:rPr>
                <w:rFonts w:cs="Arial"/>
              </w:rPr>
            </w:pPr>
          </w:p>
          <w:p w14:paraId="67327134" w14:textId="77777777" w:rsidR="00102B9A" w:rsidRPr="00CF01A6" w:rsidRDefault="00102B9A" w:rsidP="00102B9A">
            <w:pPr>
              <w:rPr>
                <w:rFonts w:cs="Arial"/>
              </w:rPr>
            </w:pPr>
          </w:p>
        </w:tc>
      </w:tr>
      <w:tr w:rsidR="00102B9A" w:rsidRPr="00CF01A6" w14:paraId="0BA12FCA" w14:textId="77777777" w:rsidTr="008D71F7">
        <w:tc>
          <w:tcPr>
            <w:tcW w:w="10490" w:type="dxa"/>
            <w:gridSpan w:val="7"/>
            <w:shd w:val="clear" w:color="auto" w:fill="7030A0"/>
          </w:tcPr>
          <w:p w14:paraId="17B165F5" w14:textId="77777777" w:rsidR="00102B9A" w:rsidRPr="00CF01A6" w:rsidRDefault="00102B9A" w:rsidP="00102B9A">
            <w:pPr>
              <w:jc w:val="center"/>
              <w:rPr>
                <w:rFonts w:cs="Arial"/>
              </w:rPr>
            </w:pPr>
            <w:r w:rsidRPr="00CF01A6">
              <w:rPr>
                <w:rFonts w:cs="Arial"/>
                <w:b/>
                <w:bCs/>
                <w:color w:val="FFFFFF" w:themeColor="background1"/>
              </w:rPr>
              <w:t>Part B. System Integrator’s Proposal</w:t>
            </w:r>
          </w:p>
        </w:tc>
      </w:tr>
      <w:tr w:rsidR="00102B9A" w:rsidRPr="00CF01A6" w14:paraId="1C2ED698" w14:textId="77777777" w:rsidTr="008D71F7">
        <w:tc>
          <w:tcPr>
            <w:tcW w:w="10490" w:type="dxa"/>
            <w:gridSpan w:val="7"/>
          </w:tcPr>
          <w:p w14:paraId="41B30C4F" w14:textId="77777777" w:rsidR="00102B9A" w:rsidRPr="00CF01A6" w:rsidRDefault="00102B9A" w:rsidP="00102B9A">
            <w:pPr>
              <w:rPr>
                <w:rFonts w:cs="Arial"/>
              </w:rPr>
            </w:pPr>
            <w:r w:rsidRPr="00CF01A6">
              <w:rPr>
                <w:rFonts w:cs="Arial"/>
              </w:rPr>
              <w:t>The work as described in Part A is submitted for Authority authorisation against the following criteria:</w:t>
            </w:r>
          </w:p>
          <w:p w14:paraId="0CEC07D2" w14:textId="77777777" w:rsidR="00102B9A" w:rsidRPr="00CF01A6" w:rsidRDefault="00102B9A" w:rsidP="005F6C0E">
            <w:pPr>
              <w:numPr>
                <w:ilvl w:val="0"/>
                <w:numId w:val="22"/>
              </w:numPr>
              <w:autoSpaceDE w:val="0"/>
              <w:autoSpaceDN w:val="0"/>
              <w:adjustRightInd w:val="0"/>
              <w:spacing w:before="0" w:line="240" w:lineRule="auto"/>
              <w:jc w:val="left"/>
              <w:rPr>
                <w:rFonts w:eastAsia="Times New Roman" w:cs="Arial"/>
                <w:color w:val="000000"/>
              </w:rPr>
            </w:pPr>
          </w:p>
          <w:p w14:paraId="55F4C3F3" w14:textId="77777777" w:rsidR="00102B9A" w:rsidRPr="00CF01A6" w:rsidRDefault="00102B9A" w:rsidP="00C0712B">
            <w:pPr>
              <w:numPr>
                <w:ilvl w:val="0"/>
                <w:numId w:val="74"/>
              </w:numPr>
              <w:autoSpaceDE w:val="0"/>
              <w:autoSpaceDN w:val="0"/>
              <w:adjustRightInd w:val="0"/>
              <w:spacing w:before="0" w:line="240" w:lineRule="auto"/>
              <w:jc w:val="left"/>
              <w:rPr>
                <w:rFonts w:eastAsia="Times New Roman" w:cs="Arial"/>
                <w:color w:val="000000"/>
              </w:rPr>
            </w:pPr>
            <w:r w:rsidRPr="00CF01A6">
              <w:rPr>
                <w:rFonts w:eastAsia="Times New Roman" w:cs="Arial"/>
                <w:color w:val="000000"/>
              </w:rPr>
              <w:t xml:space="preserve">Hours/ Days to complete requirement </w:t>
            </w:r>
          </w:p>
          <w:p w14:paraId="2A0E381E" w14:textId="77777777" w:rsidR="00102B9A" w:rsidRPr="00CF01A6" w:rsidRDefault="00102B9A" w:rsidP="00C0712B">
            <w:pPr>
              <w:numPr>
                <w:ilvl w:val="0"/>
                <w:numId w:val="74"/>
              </w:numPr>
              <w:autoSpaceDE w:val="0"/>
              <w:autoSpaceDN w:val="0"/>
              <w:adjustRightInd w:val="0"/>
              <w:spacing w:before="0" w:line="240" w:lineRule="auto"/>
              <w:jc w:val="left"/>
              <w:rPr>
                <w:rFonts w:eastAsia="Times New Roman" w:cs="Arial"/>
                <w:color w:val="000000"/>
              </w:rPr>
            </w:pPr>
            <w:r w:rsidRPr="00CF01A6">
              <w:rPr>
                <w:rFonts w:eastAsia="Times New Roman" w:cs="Arial"/>
                <w:color w:val="000000"/>
              </w:rPr>
              <w:t>Hours/ Day Rates</w:t>
            </w:r>
          </w:p>
          <w:p w14:paraId="7E8B8D85" w14:textId="77777777" w:rsidR="00102B9A" w:rsidRPr="00CF01A6" w:rsidRDefault="00102B9A" w:rsidP="00C0712B">
            <w:pPr>
              <w:numPr>
                <w:ilvl w:val="0"/>
                <w:numId w:val="74"/>
              </w:numPr>
              <w:autoSpaceDE w:val="0"/>
              <w:autoSpaceDN w:val="0"/>
              <w:adjustRightInd w:val="0"/>
              <w:spacing w:before="0" w:line="240" w:lineRule="auto"/>
              <w:jc w:val="left"/>
              <w:rPr>
                <w:rFonts w:eastAsia="Times New Roman" w:cs="Arial"/>
                <w:color w:val="000000"/>
              </w:rPr>
            </w:pPr>
            <w:r w:rsidRPr="00CF01A6">
              <w:rPr>
                <w:rFonts w:eastAsia="Times New Roman" w:cs="Arial"/>
                <w:color w:val="000000"/>
              </w:rPr>
              <w:t xml:space="preserve">Materials at Cost used (provide NSN if applicable) </w:t>
            </w:r>
          </w:p>
          <w:p w14:paraId="4AC1111D" w14:textId="77777777" w:rsidR="00102B9A" w:rsidRPr="00CF01A6" w:rsidRDefault="00102B9A" w:rsidP="00C0712B">
            <w:pPr>
              <w:numPr>
                <w:ilvl w:val="0"/>
                <w:numId w:val="74"/>
              </w:numPr>
              <w:autoSpaceDE w:val="0"/>
              <w:autoSpaceDN w:val="0"/>
              <w:adjustRightInd w:val="0"/>
              <w:spacing w:before="0" w:line="240" w:lineRule="auto"/>
              <w:jc w:val="left"/>
              <w:rPr>
                <w:rFonts w:eastAsia="Times New Roman" w:cs="Arial"/>
                <w:color w:val="000000"/>
              </w:rPr>
            </w:pPr>
            <w:r w:rsidRPr="00CF01A6">
              <w:rPr>
                <w:rFonts w:eastAsia="Times New Roman" w:cs="Arial"/>
                <w:color w:val="000000"/>
              </w:rPr>
              <w:t xml:space="preserve">Enabling Contractor Costs </w:t>
            </w:r>
          </w:p>
          <w:p w14:paraId="6BBA71A8" w14:textId="77777777" w:rsidR="00102B9A" w:rsidRPr="00CF01A6" w:rsidRDefault="00102B9A" w:rsidP="00C0712B">
            <w:pPr>
              <w:numPr>
                <w:ilvl w:val="0"/>
                <w:numId w:val="74"/>
              </w:numPr>
              <w:autoSpaceDE w:val="0"/>
              <w:autoSpaceDN w:val="0"/>
              <w:adjustRightInd w:val="0"/>
              <w:spacing w:before="0" w:line="240" w:lineRule="auto"/>
              <w:jc w:val="left"/>
              <w:rPr>
                <w:rFonts w:eastAsia="Times New Roman" w:cs="Arial"/>
                <w:color w:val="000000"/>
              </w:rPr>
            </w:pPr>
            <w:r w:rsidRPr="00CF01A6">
              <w:rPr>
                <w:rFonts w:eastAsia="Times New Roman" w:cs="Arial"/>
                <w:color w:val="000000"/>
              </w:rPr>
              <w:t xml:space="preserve">T&amp;S </w:t>
            </w:r>
          </w:p>
          <w:p w14:paraId="6AA717FD" w14:textId="77777777" w:rsidR="00102B9A" w:rsidRPr="00CF01A6" w:rsidRDefault="00102B9A" w:rsidP="00C0712B">
            <w:pPr>
              <w:numPr>
                <w:ilvl w:val="0"/>
                <w:numId w:val="74"/>
              </w:numPr>
              <w:autoSpaceDE w:val="0"/>
              <w:autoSpaceDN w:val="0"/>
              <w:adjustRightInd w:val="0"/>
              <w:spacing w:before="0" w:line="240" w:lineRule="auto"/>
              <w:jc w:val="left"/>
              <w:rPr>
                <w:rFonts w:eastAsia="Times New Roman" w:cs="Arial"/>
                <w:color w:val="000000"/>
              </w:rPr>
            </w:pPr>
            <w:r w:rsidRPr="00CF01A6">
              <w:rPr>
                <w:rFonts w:eastAsia="Times New Roman" w:cs="Arial"/>
                <w:color w:val="000000"/>
              </w:rPr>
              <w:t>Freight Costs</w:t>
            </w:r>
          </w:p>
          <w:p w14:paraId="27503CB9" w14:textId="77777777" w:rsidR="00102B9A" w:rsidRPr="00CF01A6" w:rsidRDefault="00102B9A" w:rsidP="00C0712B">
            <w:pPr>
              <w:numPr>
                <w:ilvl w:val="0"/>
                <w:numId w:val="74"/>
              </w:numPr>
              <w:autoSpaceDE w:val="0"/>
              <w:autoSpaceDN w:val="0"/>
              <w:adjustRightInd w:val="0"/>
              <w:spacing w:before="0" w:line="240" w:lineRule="auto"/>
              <w:jc w:val="left"/>
              <w:rPr>
                <w:rFonts w:eastAsia="Times New Roman" w:cs="Arial"/>
                <w:color w:val="000000"/>
              </w:rPr>
            </w:pPr>
            <w:r w:rsidRPr="00CF01A6">
              <w:rPr>
                <w:rFonts w:eastAsia="Times New Roman" w:cs="Arial"/>
                <w:color w:val="000000"/>
              </w:rPr>
              <w:t xml:space="preserve">Spares Costs </w:t>
            </w:r>
          </w:p>
          <w:p w14:paraId="4C3649B1" w14:textId="77777777" w:rsidR="00102B9A" w:rsidRPr="00CF01A6" w:rsidRDefault="00102B9A" w:rsidP="00C0712B">
            <w:pPr>
              <w:numPr>
                <w:ilvl w:val="0"/>
                <w:numId w:val="74"/>
              </w:numPr>
              <w:autoSpaceDE w:val="0"/>
              <w:autoSpaceDN w:val="0"/>
              <w:adjustRightInd w:val="0"/>
              <w:spacing w:before="0" w:line="240" w:lineRule="auto"/>
              <w:jc w:val="left"/>
              <w:rPr>
                <w:rFonts w:eastAsia="Times New Roman" w:cs="Arial"/>
                <w:i/>
                <w:color w:val="000000"/>
              </w:rPr>
            </w:pPr>
            <w:r w:rsidRPr="00CF01A6">
              <w:rPr>
                <w:rFonts w:eastAsia="Times New Roman" w:cs="Arial"/>
                <w:color w:val="000000"/>
              </w:rPr>
              <w:t xml:space="preserve">Other Costs </w:t>
            </w:r>
            <w:r w:rsidRPr="00CF01A6">
              <w:rPr>
                <w:rFonts w:eastAsia="Times New Roman" w:cs="Arial"/>
                <w:i/>
                <w:color w:val="000000"/>
              </w:rPr>
              <w:t>(</w:t>
            </w:r>
            <w:r w:rsidRPr="00CF01A6">
              <w:rPr>
                <w:rFonts w:eastAsia="Arial" w:cs="Arial"/>
                <w:i/>
                <w:color w:val="000000"/>
              </w:rPr>
              <w:t>used to recover overhead costs not otherwise recovered through the activity-based hourly and daily rates)</w:t>
            </w:r>
          </w:p>
          <w:p w14:paraId="59B5E5E3" w14:textId="77777777" w:rsidR="00102B9A" w:rsidRPr="00CF01A6" w:rsidRDefault="00102B9A" w:rsidP="00C0712B">
            <w:pPr>
              <w:numPr>
                <w:ilvl w:val="0"/>
                <w:numId w:val="74"/>
              </w:numPr>
              <w:autoSpaceDE w:val="0"/>
              <w:autoSpaceDN w:val="0"/>
              <w:adjustRightInd w:val="0"/>
              <w:spacing w:before="0" w:line="240" w:lineRule="auto"/>
              <w:jc w:val="left"/>
              <w:rPr>
                <w:rFonts w:eastAsia="Times New Roman" w:cs="Arial"/>
                <w:color w:val="000000"/>
              </w:rPr>
            </w:pPr>
            <w:r w:rsidRPr="00CF01A6">
              <w:rPr>
                <w:rFonts w:eastAsia="Arial" w:cs="Arial"/>
                <w:color w:val="000000"/>
              </w:rPr>
              <w:t>Contract Profit Rate for the Task Order</w:t>
            </w:r>
          </w:p>
          <w:p w14:paraId="32412675" w14:textId="77777777" w:rsidR="00102B9A" w:rsidRPr="00CF01A6" w:rsidRDefault="00102B9A" w:rsidP="00C0712B">
            <w:pPr>
              <w:numPr>
                <w:ilvl w:val="0"/>
                <w:numId w:val="74"/>
              </w:numPr>
              <w:autoSpaceDE w:val="0"/>
              <w:autoSpaceDN w:val="0"/>
              <w:adjustRightInd w:val="0"/>
              <w:spacing w:before="0" w:line="240" w:lineRule="auto"/>
              <w:jc w:val="left"/>
              <w:rPr>
                <w:rFonts w:eastAsia="Times New Roman" w:cs="Arial"/>
                <w:i/>
                <w:color w:val="000000"/>
              </w:rPr>
            </w:pPr>
            <w:r w:rsidRPr="00CF01A6">
              <w:rPr>
                <w:rFonts w:eastAsia="Arial" w:cs="Arial"/>
                <w:color w:val="000000"/>
              </w:rPr>
              <w:t xml:space="preserve">Risk </w:t>
            </w:r>
            <w:r w:rsidRPr="00CF01A6">
              <w:rPr>
                <w:rFonts w:eastAsia="Times New Roman" w:cs="Arial"/>
                <w:i/>
                <w:color w:val="000000"/>
              </w:rPr>
              <w:t>(providing evidence/risk register)</w:t>
            </w:r>
          </w:p>
          <w:p w14:paraId="086D2D0D" w14:textId="77777777" w:rsidR="00102B9A" w:rsidRPr="00CF01A6" w:rsidRDefault="00102B9A" w:rsidP="00C0712B">
            <w:pPr>
              <w:numPr>
                <w:ilvl w:val="0"/>
                <w:numId w:val="74"/>
              </w:numPr>
              <w:autoSpaceDE w:val="0"/>
              <w:autoSpaceDN w:val="0"/>
              <w:adjustRightInd w:val="0"/>
              <w:spacing w:before="0" w:line="240" w:lineRule="auto"/>
              <w:jc w:val="left"/>
              <w:rPr>
                <w:rFonts w:eastAsia="Times New Roman" w:cs="Arial"/>
                <w:i/>
                <w:color w:val="000000"/>
              </w:rPr>
            </w:pPr>
            <w:r w:rsidRPr="00CF01A6">
              <w:rPr>
                <w:rFonts w:eastAsia="Times New Roman" w:cs="Arial"/>
                <w:color w:val="000000"/>
              </w:rPr>
              <w:t xml:space="preserve">SG&amp;A </w:t>
            </w:r>
            <w:r w:rsidRPr="00CF01A6">
              <w:rPr>
                <w:rFonts w:eastAsia="Times New Roman" w:cs="Arial"/>
                <w:i/>
                <w:color w:val="000000"/>
              </w:rPr>
              <w:t>(providing evidence of SG&amp;A breakdown)</w:t>
            </w:r>
          </w:p>
          <w:p w14:paraId="5F65F754" w14:textId="77777777" w:rsidR="00102B9A" w:rsidRPr="00CF01A6" w:rsidRDefault="00102B9A" w:rsidP="00C0712B">
            <w:pPr>
              <w:numPr>
                <w:ilvl w:val="0"/>
                <w:numId w:val="74"/>
              </w:numPr>
              <w:autoSpaceDE w:val="0"/>
              <w:autoSpaceDN w:val="0"/>
              <w:adjustRightInd w:val="0"/>
              <w:spacing w:before="0" w:line="240" w:lineRule="auto"/>
              <w:jc w:val="left"/>
              <w:rPr>
                <w:rFonts w:eastAsia="Times New Roman" w:cs="Arial"/>
                <w:i/>
                <w:color w:val="000000"/>
              </w:rPr>
            </w:pPr>
            <w:r w:rsidRPr="00CF01A6">
              <w:rPr>
                <w:rFonts w:eastAsia="Times New Roman" w:cs="Arial"/>
                <w:color w:val="000000"/>
              </w:rPr>
              <w:t>Acceptance criteria for the Task Order</w:t>
            </w:r>
          </w:p>
          <w:p w14:paraId="357E2466" w14:textId="77777777" w:rsidR="00102B9A" w:rsidRPr="00A84A2D" w:rsidRDefault="00102B9A" w:rsidP="00C0712B">
            <w:pPr>
              <w:numPr>
                <w:ilvl w:val="0"/>
                <w:numId w:val="74"/>
              </w:numPr>
              <w:autoSpaceDE w:val="0"/>
              <w:autoSpaceDN w:val="0"/>
              <w:adjustRightInd w:val="0"/>
              <w:spacing w:before="0" w:line="240" w:lineRule="auto"/>
              <w:jc w:val="left"/>
              <w:rPr>
                <w:rFonts w:eastAsia="Times New Roman" w:cs="Arial"/>
                <w:color w:val="000000"/>
              </w:rPr>
            </w:pPr>
            <w:r w:rsidRPr="00A84A2D">
              <w:rPr>
                <w:rFonts w:eastAsia="Times New Roman" w:cs="Arial"/>
                <w:color w:val="000000"/>
              </w:rPr>
              <w:t xml:space="preserve">Details of the Pricing Breakdown </w:t>
            </w:r>
          </w:p>
          <w:p w14:paraId="43472A4E" w14:textId="77777777" w:rsidR="00102B9A" w:rsidRPr="00CF01A6" w:rsidRDefault="00102B9A" w:rsidP="005F6C0E">
            <w:pPr>
              <w:numPr>
                <w:ilvl w:val="0"/>
                <w:numId w:val="22"/>
              </w:numPr>
              <w:autoSpaceDE w:val="0"/>
              <w:autoSpaceDN w:val="0"/>
              <w:adjustRightInd w:val="0"/>
              <w:spacing w:before="0" w:line="240" w:lineRule="auto"/>
              <w:jc w:val="left"/>
              <w:rPr>
                <w:rFonts w:eastAsia="Times New Roman" w:cs="Arial"/>
                <w:color w:val="000000"/>
              </w:rPr>
            </w:pPr>
          </w:p>
        </w:tc>
      </w:tr>
      <w:tr w:rsidR="00102B9A" w:rsidRPr="00CF01A6" w14:paraId="2220ECAA" w14:textId="77777777" w:rsidTr="008D71F7">
        <w:tc>
          <w:tcPr>
            <w:tcW w:w="3050" w:type="dxa"/>
            <w:gridSpan w:val="2"/>
          </w:tcPr>
          <w:p w14:paraId="4BEB3A0B" w14:textId="77777777" w:rsidR="00102B9A" w:rsidRPr="00CF01A6" w:rsidRDefault="00102B9A" w:rsidP="00102B9A">
            <w:pPr>
              <w:rPr>
                <w:rFonts w:cs="Arial"/>
              </w:rPr>
            </w:pPr>
            <w:r w:rsidRPr="00CF01A6">
              <w:rPr>
                <w:rFonts w:cs="Arial"/>
              </w:rPr>
              <w:lastRenderedPageBreak/>
              <w:t>Total Price:</w:t>
            </w:r>
          </w:p>
        </w:tc>
        <w:tc>
          <w:tcPr>
            <w:tcW w:w="7440" w:type="dxa"/>
            <w:gridSpan w:val="5"/>
          </w:tcPr>
          <w:p w14:paraId="1A1E9403" w14:textId="77777777" w:rsidR="00102B9A" w:rsidRPr="00CF01A6" w:rsidRDefault="00102B9A" w:rsidP="00102B9A">
            <w:pPr>
              <w:rPr>
                <w:rFonts w:cs="Arial"/>
              </w:rPr>
            </w:pPr>
          </w:p>
        </w:tc>
      </w:tr>
      <w:tr w:rsidR="00102B9A" w:rsidRPr="00CF01A6" w14:paraId="35EEDE1C" w14:textId="77777777" w:rsidTr="008D71F7">
        <w:tc>
          <w:tcPr>
            <w:tcW w:w="3050" w:type="dxa"/>
            <w:gridSpan w:val="2"/>
          </w:tcPr>
          <w:p w14:paraId="64240ABA" w14:textId="77777777" w:rsidR="00102B9A" w:rsidRPr="00CF01A6" w:rsidRDefault="00102B9A" w:rsidP="00102B9A">
            <w:pPr>
              <w:rPr>
                <w:rFonts w:cs="Arial"/>
              </w:rPr>
            </w:pPr>
            <w:r w:rsidRPr="00CF01A6">
              <w:rPr>
                <w:rFonts w:cs="Arial"/>
              </w:rPr>
              <w:t xml:space="preserve">Proposal Validity Date: </w:t>
            </w:r>
          </w:p>
        </w:tc>
        <w:tc>
          <w:tcPr>
            <w:tcW w:w="7440" w:type="dxa"/>
            <w:gridSpan w:val="5"/>
          </w:tcPr>
          <w:p w14:paraId="55BC5AA9" w14:textId="77777777" w:rsidR="00102B9A" w:rsidRPr="00CF01A6" w:rsidRDefault="00102B9A" w:rsidP="00102B9A">
            <w:pPr>
              <w:rPr>
                <w:rFonts w:cs="Arial"/>
                <w:i/>
              </w:rPr>
            </w:pPr>
            <w:r w:rsidRPr="00CF01A6">
              <w:rPr>
                <w:rFonts w:cs="Arial"/>
                <w:i/>
              </w:rPr>
              <w:t>[Must be valid for a minimum of 3 months]</w:t>
            </w:r>
          </w:p>
        </w:tc>
      </w:tr>
      <w:tr w:rsidR="008C6044" w:rsidRPr="00CF01A6" w14:paraId="36AD1A64" w14:textId="77777777" w:rsidTr="005A150E">
        <w:tc>
          <w:tcPr>
            <w:tcW w:w="3050" w:type="dxa"/>
            <w:gridSpan w:val="2"/>
          </w:tcPr>
          <w:p w14:paraId="5EAA26CB" w14:textId="77777777" w:rsidR="008C6044" w:rsidRPr="00CF01A6" w:rsidRDefault="008C6044" w:rsidP="005A150E">
            <w:pPr>
              <w:rPr>
                <w:rFonts w:cs="Arial"/>
              </w:rPr>
            </w:pPr>
            <w:r w:rsidRPr="00CF01A6">
              <w:rPr>
                <w:rFonts w:cs="Arial"/>
              </w:rPr>
              <w:t>Estimated Start Date:</w:t>
            </w:r>
          </w:p>
        </w:tc>
        <w:tc>
          <w:tcPr>
            <w:tcW w:w="7440" w:type="dxa"/>
            <w:gridSpan w:val="5"/>
          </w:tcPr>
          <w:p w14:paraId="409F347B" w14:textId="77777777" w:rsidR="008C6044" w:rsidRPr="00CF01A6" w:rsidRDefault="008C6044" w:rsidP="005A150E">
            <w:pPr>
              <w:rPr>
                <w:rFonts w:cs="Arial"/>
              </w:rPr>
            </w:pPr>
          </w:p>
        </w:tc>
      </w:tr>
      <w:tr w:rsidR="008C6044" w:rsidRPr="00CF01A6" w14:paraId="0EA5F927" w14:textId="77777777" w:rsidTr="005A150E">
        <w:tc>
          <w:tcPr>
            <w:tcW w:w="3050" w:type="dxa"/>
            <w:gridSpan w:val="2"/>
          </w:tcPr>
          <w:p w14:paraId="29DA41A6" w14:textId="77777777" w:rsidR="008C6044" w:rsidRPr="00CF01A6" w:rsidRDefault="008C6044" w:rsidP="005A150E">
            <w:pPr>
              <w:rPr>
                <w:rFonts w:cs="Arial"/>
              </w:rPr>
            </w:pPr>
            <w:r w:rsidRPr="00CF01A6">
              <w:rPr>
                <w:rFonts w:cs="Arial"/>
              </w:rPr>
              <w:t>Estimated Completion Date:</w:t>
            </w:r>
          </w:p>
        </w:tc>
        <w:tc>
          <w:tcPr>
            <w:tcW w:w="7440" w:type="dxa"/>
            <w:gridSpan w:val="5"/>
          </w:tcPr>
          <w:p w14:paraId="3515568C" w14:textId="77777777" w:rsidR="008C6044" w:rsidRPr="00CF01A6" w:rsidRDefault="008C6044" w:rsidP="005A150E">
            <w:pPr>
              <w:rPr>
                <w:rFonts w:cs="Arial"/>
              </w:rPr>
            </w:pPr>
          </w:p>
        </w:tc>
      </w:tr>
      <w:tr w:rsidR="00102B9A" w:rsidRPr="00CF01A6" w14:paraId="1F39C4BC" w14:textId="77777777" w:rsidTr="008D71F7">
        <w:tc>
          <w:tcPr>
            <w:tcW w:w="3050" w:type="dxa"/>
            <w:gridSpan w:val="2"/>
          </w:tcPr>
          <w:p w14:paraId="27CBB469" w14:textId="556E8438" w:rsidR="00102B9A" w:rsidRPr="00CF01A6" w:rsidRDefault="008C6044" w:rsidP="00102B9A">
            <w:pPr>
              <w:rPr>
                <w:rFonts w:cs="Arial"/>
              </w:rPr>
            </w:pPr>
            <w:r>
              <w:rPr>
                <w:rFonts w:cs="Arial"/>
              </w:rPr>
              <w:t>Milestones</w:t>
            </w:r>
            <w:r w:rsidR="00102B9A" w:rsidRPr="00CF01A6">
              <w:rPr>
                <w:rFonts w:cs="Arial"/>
              </w:rPr>
              <w:t>:</w:t>
            </w:r>
          </w:p>
        </w:tc>
        <w:tc>
          <w:tcPr>
            <w:tcW w:w="7440" w:type="dxa"/>
            <w:gridSpan w:val="5"/>
          </w:tcPr>
          <w:p w14:paraId="4CD4EA9F" w14:textId="77777777" w:rsidR="00102B9A" w:rsidRPr="00CF01A6" w:rsidRDefault="00102B9A" w:rsidP="00102B9A">
            <w:pPr>
              <w:rPr>
                <w:rFonts w:cs="Arial"/>
              </w:rPr>
            </w:pPr>
          </w:p>
        </w:tc>
      </w:tr>
      <w:tr w:rsidR="00102B9A" w:rsidRPr="00CF01A6" w14:paraId="197C52CA" w14:textId="77777777" w:rsidTr="008D71F7">
        <w:tc>
          <w:tcPr>
            <w:tcW w:w="3050" w:type="dxa"/>
            <w:gridSpan w:val="2"/>
          </w:tcPr>
          <w:p w14:paraId="063D1427" w14:textId="1BD7F1FF" w:rsidR="00102B9A" w:rsidRPr="00CF01A6" w:rsidRDefault="008C6044" w:rsidP="00102B9A">
            <w:pPr>
              <w:rPr>
                <w:rFonts w:cs="Arial"/>
              </w:rPr>
            </w:pPr>
            <w:r>
              <w:rPr>
                <w:rFonts w:cs="Arial"/>
              </w:rPr>
              <w:t>Milestone Payments:</w:t>
            </w:r>
          </w:p>
        </w:tc>
        <w:tc>
          <w:tcPr>
            <w:tcW w:w="7440" w:type="dxa"/>
            <w:gridSpan w:val="5"/>
          </w:tcPr>
          <w:p w14:paraId="703AC3F4" w14:textId="77777777" w:rsidR="00102B9A" w:rsidRPr="00CF01A6" w:rsidRDefault="00102B9A" w:rsidP="00102B9A">
            <w:pPr>
              <w:rPr>
                <w:rFonts w:cs="Arial"/>
              </w:rPr>
            </w:pPr>
          </w:p>
        </w:tc>
      </w:tr>
      <w:tr w:rsidR="00102B9A" w:rsidRPr="00CF01A6" w14:paraId="7B8CCD9F" w14:textId="77777777" w:rsidTr="008D71F7">
        <w:tc>
          <w:tcPr>
            <w:tcW w:w="3050" w:type="dxa"/>
            <w:gridSpan w:val="2"/>
          </w:tcPr>
          <w:p w14:paraId="5180DFA1" w14:textId="77777777" w:rsidR="00102B9A" w:rsidRPr="00CF01A6" w:rsidRDefault="00102B9A" w:rsidP="00102B9A">
            <w:pPr>
              <w:rPr>
                <w:rFonts w:cs="Arial"/>
              </w:rPr>
            </w:pPr>
            <w:r w:rsidRPr="00CF01A6">
              <w:rPr>
                <w:rFonts w:cs="Arial"/>
              </w:rPr>
              <w:t>Comments/Assumptions:</w:t>
            </w:r>
          </w:p>
        </w:tc>
        <w:tc>
          <w:tcPr>
            <w:tcW w:w="7440" w:type="dxa"/>
            <w:gridSpan w:val="5"/>
          </w:tcPr>
          <w:p w14:paraId="581011EE" w14:textId="77777777" w:rsidR="00102B9A" w:rsidRPr="00CF01A6" w:rsidRDefault="00102B9A" w:rsidP="00102B9A">
            <w:pPr>
              <w:rPr>
                <w:rFonts w:cs="Arial"/>
              </w:rPr>
            </w:pPr>
          </w:p>
        </w:tc>
      </w:tr>
      <w:tr w:rsidR="00102B9A" w:rsidRPr="00CF01A6" w14:paraId="539CF600" w14:textId="77777777" w:rsidTr="008D71F7">
        <w:tc>
          <w:tcPr>
            <w:tcW w:w="10490" w:type="dxa"/>
            <w:gridSpan w:val="7"/>
            <w:shd w:val="clear" w:color="auto" w:fill="7030A0"/>
          </w:tcPr>
          <w:p w14:paraId="63B937C2" w14:textId="77777777" w:rsidR="00102B9A" w:rsidRPr="00CF01A6" w:rsidRDefault="00102B9A" w:rsidP="00102B9A">
            <w:pPr>
              <w:jc w:val="center"/>
              <w:rPr>
                <w:rFonts w:cs="Arial"/>
                <w:b/>
              </w:rPr>
            </w:pPr>
            <w:r w:rsidRPr="00CF01A6">
              <w:rPr>
                <w:rFonts w:cs="Arial"/>
                <w:b/>
                <w:bCs/>
                <w:color w:val="FFFFFF" w:themeColor="background1"/>
              </w:rPr>
              <w:t>Part B. System Integrator Authorisation</w:t>
            </w:r>
          </w:p>
        </w:tc>
      </w:tr>
      <w:tr w:rsidR="00102B9A" w:rsidRPr="00CF01A6" w14:paraId="482D86BD" w14:textId="77777777" w:rsidTr="008D71F7">
        <w:tc>
          <w:tcPr>
            <w:tcW w:w="5244" w:type="dxa"/>
            <w:gridSpan w:val="4"/>
            <w:vMerge w:val="restart"/>
          </w:tcPr>
          <w:p w14:paraId="479646C0" w14:textId="77777777" w:rsidR="00102B9A" w:rsidRPr="00CF01A6" w:rsidRDefault="00102B9A" w:rsidP="00102B9A">
            <w:pPr>
              <w:rPr>
                <w:rFonts w:cs="Arial"/>
                <w:u w:val="single"/>
              </w:rPr>
            </w:pPr>
            <w:r w:rsidRPr="00CF01A6">
              <w:rPr>
                <w:rFonts w:cs="Arial"/>
                <w:u w:val="single"/>
              </w:rPr>
              <w:t>System Integrator Authorisation</w:t>
            </w:r>
          </w:p>
          <w:p w14:paraId="6B250B0A" w14:textId="77777777" w:rsidR="00102B9A" w:rsidRPr="00CF01A6" w:rsidRDefault="00102B9A" w:rsidP="00102B9A">
            <w:pPr>
              <w:rPr>
                <w:rFonts w:cs="Arial"/>
              </w:rPr>
            </w:pPr>
            <w:r w:rsidRPr="00CF01A6">
              <w:rPr>
                <w:rFonts w:cs="Arial"/>
              </w:rPr>
              <w:t>Authorised on behalf of the System Integrator</w:t>
            </w:r>
          </w:p>
          <w:p w14:paraId="07256FEE" w14:textId="77777777" w:rsidR="00102B9A" w:rsidRPr="00CF01A6" w:rsidRDefault="00102B9A" w:rsidP="00102B9A">
            <w:pPr>
              <w:rPr>
                <w:rFonts w:cs="Arial"/>
              </w:rPr>
            </w:pPr>
          </w:p>
          <w:p w14:paraId="4243A326" w14:textId="77777777" w:rsidR="00102B9A" w:rsidRPr="00CF01A6" w:rsidRDefault="00102B9A" w:rsidP="00102B9A">
            <w:pPr>
              <w:rPr>
                <w:rFonts w:cs="Arial"/>
              </w:rPr>
            </w:pPr>
          </w:p>
        </w:tc>
        <w:tc>
          <w:tcPr>
            <w:tcW w:w="2194" w:type="dxa"/>
            <w:gridSpan w:val="2"/>
          </w:tcPr>
          <w:p w14:paraId="37D6D0A8" w14:textId="77777777" w:rsidR="00102B9A" w:rsidRPr="00CF01A6" w:rsidRDefault="00102B9A" w:rsidP="00102B9A">
            <w:pPr>
              <w:rPr>
                <w:rFonts w:cs="Arial"/>
              </w:rPr>
            </w:pPr>
            <w:r w:rsidRPr="00CF01A6">
              <w:rPr>
                <w:rFonts w:cs="Arial"/>
              </w:rPr>
              <w:t>Signed:</w:t>
            </w:r>
          </w:p>
        </w:tc>
        <w:tc>
          <w:tcPr>
            <w:tcW w:w="3052" w:type="dxa"/>
          </w:tcPr>
          <w:p w14:paraId="470F8D6E" w14:textId="77777777" w:rsidR="00102B9A" w:rsidRPr="00CF01A6" w:rsidRDefault="00102B9A" w:rsidP="00102B9A">
            <w:pPr>
              <w:rPr>
                <w:rFonts w:cs="Arial"/>
              </w:rPr>
            </w:pPr>
          </w:p>
          <w:p w14:paraId="3AB18AFB" w14:textId="77777777" w:rsidR="00102B9A" w:rsidRPr="00CF01A6" w:rsidRDefault="00102B9A" w:rsidP="00102B9A">
            <w:pPr>
              <w:rPr>
                <w:rFonts w:cs="Arial"/>
              </w:rPr>
            </w:pPr>
          </w:p>
        </w:tc>
      </w:tr>
      <w:tr w:rsidR="00102B9A" w:rsidRPr="00CF01A6" w14:paraId="328F4264" w14:textId="77777777" w:rsidTr="008D71F7">
        <w:tc>
          <w:tcPr>
            <w:tcW w:w="5244" w:type="dxa"/>
            <w:gridSpan w:val="4"/>
            <w:vMerge/>
          </w:tcPr>
          <w:p w14:paraId="1596EC69" w14:textId="77777777" w:rsidR="00102B9A" w:rsidRPr="00CF01A6" w:rsidRDefault="00102B9A" w:rsidP="00102B9A">
            <w:pPr>
              <w:rPr>
                <w:rFonts w:cs="Arial"/>
              </w:rPr>
            </w:pPr>
          </w:p>
        </w:tc>
        <w:tc>
          <w:tcPr>
            <w:tcW w:w="2194" w:type="dxa"/>
            <w:gridSpan w:val="2"/>
          </w:tcPr>
          <w:p w14:paraId="59F83343" w14:textId="77777777" w:rsidR="00102B9A" w:rsidRPr="00CF01A6" w:rsidRDefault="00102B9A" w:rsidP="00102B9A">
            <w:pPr>
              <w:rPr>
                <w:rFonts w:cs="Arial"/>
              </w:rPr>
            </w:pPr>
            <w:r w:rsidRPr="00CF01A6">
              <w:rPr>
                <w:rFonts w:cs="Arial"/>
              </w:rPr>
              <w:t>Dated:</w:t>
            </w:r>
          </w:p>
        </w:tc>
        <w:tc>
          <w:tcPr>
            <w:tcW w:w="3052" w:type="dxa"/>
          </w:tcPr>
          <w:p w14:paraId="21D3773F" w14:textId="77777777" w:rsidR="00102B9A" w:rsidRPr="00CF01A6" w:rsidRDefault="00102B9A" w:rsidP="00102B9A">
            <w:pPr>
              <w:rPr>
                <w:rFonts w:cs="Arial"/>
              </w:rPr>
            </w:pPr>
          </w:p>
          <w:p w14:paraId="48926090" w14:textId="77777777" w:rsidR="00102B9A" w:rsidRPr="00CF01A6" w:rsidRDefault="00102B9A" w:rsidP="00102B9A">
            <w:pPr>
              <w:rPr>
                <w:rFonts w:cs="Arial"/>
              </w:rPr>
            </w:pPr>
          </w:p>
        </w:tc>
      </w:tr>
      <w:tr w:rsidR="00102B9A" w:rsidRPr="00CF01A6" w14:paraId="00600A88" w14:textId="77777777" w:rsidTr="008D71F7">
        <w:tc>
          <w:tcPr>
            <w:tcW w:w="10490" w:type="dxa"/>
            <w:gridSpan w:val="7"/>
            <w:shd w:val="clear" w:color="auto" w:fill="7030A0"/>
          </w:tcPr>
          <w:p w14:paraId="45F5C3A9" w14:textId="77777777" w:rsidR="00102B9A" w:rsidRPr="00CF01A6" w:rsidRDefault="00102B9A" w:rsidP="00102B9A">
            <w:pPr>
              <w:jc w:val="center"/>
              <w:rPr>
                <w:rFonts w:cs="Arial"/>
              </w:rPr>
            </w:pPr>
            <w:r w:rsidRPr="00CF01A6">
              <w:rPr>
                <w:rFonts w:cs="Arial"/>
              </w:rPr>
              <w:br w:type="page"/>
            </w:r>
            <w:r w:rsidRPr="00CF01A6">
              <w:rPr>
                <w:rFonts w:cs="Arial"/>
                <w:b/>
                <w:bCs/>
                <w:color w:val="FFFFFF" w:themeColor="background1"/>
              </w:rPr>
              <w:t>Part C. Authority Authorisation</w:t>
            </w:r>
          </w:p>
        </w:tc>
      </w:tr>
      <w:tr w:rsidR="00102B9A" w:rsidRPr="00CF01A6" w14:paraId="1B27B637" w14:textId="77777777" w:rsidTr="008D71F7">
        <w:tc>
          <w:tcPr>
            <w:tcW w:w="5102" w:type="dxa"/>
            <w:gridSpan w:val="3"/>
            <w:vMerge w:val="restart"/>
          </w:tcPr>
          <w:p w14:paraId="7F80B89A" w14:textId="77777777" w:rsidR="00102B9A" w:rsidRPr="00CF01A6" w:rsidRDefault="00102B9A" w:rsidP="00102B9A">
            <w:pPr>
              <w:rPr>
                <w:rFonts w:cs="Arial"/>
                <w:u w:val="single"/>
              </w:rPr>
            </w:pPr>
            <w:r w:rsidRPr="00CF01A6">
              <w:rPr>
                <w:rFonts w:cs="Arial"/>
                <w:u w:val="single"/>
              </w:rPr>
              <w:t>Authority’s Project Officer</w:t>
            </w:r>
          </w:p>
          <w:p w14:paraId="0836EACE" w14:textId="77777777" w:rsidR="00102B9A" w:rsidRPr="00CF01A6" w:rsidRDefault="00102B9A" w:rsidP="00102B9A">
            <w:pPr>
              <w:rPr>
                <w:rFonts w:cs="Arial"/>
              </w:rPr>
            </w:pPr>
            <w:r w:rsidRPr="00CF01A6">
              <w:rPr>
                <w:rFonts w:cs="Arial"/>
              </w:rPr>
              <w:t xml:space="preserve">Task Order authorised on behalf of the Authority </w:t>
            </w:r>
          </w:p>
        </w:tc>
        <w:tc>
          <w:tcPr>
            <w:tcW w:w="2265" w:type="dxa"/>
            <w:gridSpan w:val="2"/>
          </w:tcPr>
          <w:p w14:paraId="3DDA9044" w14:textId="77777777" w:rsidR="00102B9A" w:rsidRPr="00CF01A6" w:rsidRDefault="00102B9A" w:rsidP="00102B9A">
            <w:pPr>
              <w:rPr>
                <w:rFonts w:cs="Arial"/>
              </w:rPr>
            </w:pPr>
            <w:r w:rsidRPr="00CF01A6">
              <w:rPr>
                <w:rFonts w:cs="Arial"/>
              </w:rPr>
              <w:t>Signed:</w:t>
            </w:r>
          </w:p>
        </w:tc>
        <w:tc>
          <w:tcPr>
            <w:tcW w:w="3123" w:type="dxa"/>
            <w:gridSpan w:val="2"/>
          </w:tcPr>
          <w:p w14:paraId="04DD59B9" w14:textId="77777777" w:rsidR="00102B9A" w:rsidRPr="00CF01A6" w:rsidRDefault="00102B9A" w:rsidP="00102B9A">
            <w:pPr>
              <w:rPr>
                <w:rFonts w:cs="Arial"/>
              </w:rPr>
            </w:pPr>
          </w:p>
          <w:p w14:paraId="3AC7B997" w14:textId="77777777" w:rsidR="00102B9A" w:rsidRPr="00CF01A6" w:rsidRDefault="00102B9A" w:rsidP="00102B9A">
            <w:pPr>
              <w:rPr>
                <w:rFonts w:cs="Arial"/>
              </w:rPr>
            </w:pPr>
          </w:p>
        </w:tc>
      </w:tr>
      <w:tr w:rsidR="00102B9A" w:rsidRPr="00CF01A6" w14:paraId="5DDFF186" w14:textId="77777777" w:rsidTr="008D71F7">
        <w:tc>
          <w:tcPr>
            <w:tcW w:w="5102" w:type="dxa"/>
            <w:gridSpan w:val="3"/>
            <w:vMerge/>
          </w:tcPr>
          <w:p w14:paraId="5D862615" w14:textId="77777777" w:rsidR="00102B9A" w:rsidRPr="00CF01A6" w:rsidRDefault="00102B9A" w:rsidP="00102B9A">
            <w:pPr>
              <w:rPr>
                <w:rFonts w:cs="Arial"/>
              </w:rPr>
            </w:pPr>
          </w:p>
        </w:tc>
        <w:tc>
          <w:tcPr>
            <w:tcW w:w="2265" w:type="dxa"/>
            <w:gridSpan w:val="2"/>
          </w:tcPr>
          <w:p w14:paraId="7E6FE61E" w14:textId="77777777" w:rsidR="00102B9A" w:rsidRPr="00CF01A6" w:rsidRDefault="00102B9A" w:rsidP="00102B9A">
            <w:pPr>
              <w:rPr>
                <w:rFonts w:cs="Arial"/>
              </w:rPr>
            </w:pPr>
            <w:r w:rsidRPr="00CF01A6">
              <w:rPr>
                <w:rFonts w:cs="Arial"/>
              </w:rPr>
              <w:t>Dated:</w:t>
            </w:r>
          </w:p>
        </w:tc>
        <w:tc>
          <w:tcPr>
            <w:tcW w:w="3123" w:type="dxa"/>
            <w:gridSpan w:val="2"/>
          </w:tcPr>
          <w:p w14:paraId="25DBFBB8" w14:textId="77777777" w:rsidR="00102B9A" w:rsidRPr="00CF01A6" w:rsidRDefault="00102B9A" w:rsidP="00102B9A">
            <w:pPr>
              <w:rPr>
                <w:rFonts w:cs="Arial"/>
              </w:rPr>
            </w:pPr>
          </w:p>
          <w:p w14:paraId="03548E33" w14:textId="77777777" w:rsidR="00102B9A" w:rsidRPr="00CF01A6" w:rsidRDefault="00102B9A" w:rsidP="00102B9A">
            <w:pPr>
              <w:rPr>
                <w:rFonts w:cs="Arial"/>
              </w:rPr>
            </w:pPr>
          </w:p>
        </w:tc>
      </w:tr>
      <w:tr w:rsidR="00102B9A" w:rsidRPr="00CF01A6" w14:paraId="499AB3D4" w14:textId="77777777" w:rsidTr="008D71F7">
        <w:tc>
          <w:tcPr>
            <w:tcW w:w="5102" w:type="dxa"/>
            <w:gridSpan w:val="3"/>
            <w:vMerge w:val="restart"/>
          </w:tcPr>
          <w:p w14:paraId="734187F5" w14:textId="77777777" w:rsidR="00102B9A" w:rsidRPr="00CF01A6" w:rsidRDefault="00102B9A" w:rsidP="00102B9A">
            <w:pPr>
              <w:rPr>
                <w:rFonts w:cs="Arial"/>
                <w:u w:val="single"/>
              </w:rPr>
            </w:pPr>
            <w:r w:rsidRPr="00CF01A6">
              <w:rPr>
                <w:rFonts w:cs="Arial"/>
                <w:u w:val="single"/>
              </w:rPr>
              <w:t>Authority’s Commercial Officer</w:t>
            </w:r>
          </w:p>
          <w:p w14:paraId="3409B086" w14:textId="77777777" w:rsidR="00102B9A" w:rsidRPr="00CF01A6" w:rsidRDefault="00102B9A" w:rsidP="00102B9A">
            <w:pPr>
              <w:rPr>
                <w:rFonts w:cs="Arial"/>
              </w:rPr>
            </w:pPr>
            <w:r w:rsidRPr="00CF01A6">
              <w:rPr>
                <w:rFonts w:cs="Arial"/>
              </w:rPr>
              <w:t>Task Order authorised on behalf of the Authority</w:t>
            </w:r>
          </w:p>
        </w:tc>
        <w:tc>
          <w:tcPr>
            <w:tcW w:w="2265" w:type="dxa"/>
            <w:gridSpan w:val="2"/>
          </w:tcPr>
          <w:p w14:paraId="72C5DB85" w14:textId="77777777" w:rsidR="00102B9A" w:rsidRPr="00CF01A6" w:rsidRDefault="00102B9A" w:rsidP="00102B9A">
            <w:pPr>
              <w:rPr>
                <w:rFonts w:cs="Arial"/>
              </w:rPr>
            </w:pPr>
            <w:r w:rsidRPr="00CF01A6">
              <w:rPr>
                <w:rFonts w:cs="Arial"/>
              </w:rPr>
              <w:t>Signed:</w:t>
            </w:r>
          </w:p>
        </w:tc>
        <w:tc>
          <w:tcPr>
            <w:tcW w:w="3123" w:type="dxa"/>
            <w:gridSpan w:val="2"/>
          </w:tcPr>
          <w:p w14:paraId="2B836B2A" w14:textId="77777777" w:rsidR="00102B9A" w:rsidRPr="00CF01A6" w:rsidRDefault="00102B9A" w:rsidP="00102B9A">
            <w:pPr>
              <w:rPr>
                <w:rFonts w:cs="Arial"/>
              </w:rPr>
            </w:pPr>
          </w:p>
          <w:p w14:paraId="6BB2E8D2" w14:textId="77777777" w:rsidR="00102B9A" w:rsidRPr="00CF01A6" w:rsidRDefault="00102B9A" w:rsidP="00102B9A">
            <w:pPr>
              <w:rPr>
                <w:rFonts w:cs="Arial"/>
              </w:rPr>
            </w:pPr>
          </w:p>
        </w:tc>
      </w:tr>
      <w:tr w:rsidR="00102B9A" w:rsidRPr="00CF01A6" w14:paraId="3C603534" w14:textId="77777777" w:rsidTr="008D71F7">
        <w:tc>
          <w:tcPr>
            <w:tcW w:w="5102" w:type="dxa"/>
            <w:gridSpan w:val="3"/>
            <w:vMerge/>
          </w:tcPr>
          <w:p w14:paraId="4EF1A973" w14:textId="77777777" w:rsidR="00102B9A" w:rsidRPr="00CF01A6" w:rsidRDefault="00102B9A" w:rsidP="00102B9A">
            <w:pPr>
              <w:rPr>
                <w:rFonts w:cs="Arial"/>
              </w:rPr>
            </w:pPr>
          </w:p>
        </w:tc>
        <w:tc>
          <w:tcPr>
            <w:tcW w:w="2265" w:type="dxa"/>
            <w:gridSpan w:val="2"/>
          </w:tcPr>
          <w:p w14:paraId="27FE8E06" w14:textId="77777777" w:rsidR="00102B9A" w:rsidRPr="00CF01A6" w:rsidRDefault="00102B9A" w:rsidP="00102B9A">
            <w:pPr>
              <w:rPr>
                <w:rFonts w:cs="Arial"/>
              </w:rPr>
            </w:pPr>
            <w:r w:rsidRPr="00CF01A6">
              <w:rPr>
                <w:rFonts w:cs="Arial"/>
              </w:rPr>
              <w:t>Dated:</w:t>
            </w:r>
          </w:p>
        </w:tc>
        <w:tc>
          <w:tcPr>
            <w:tcW w:w="3123" w:type="dxa"/>
            <w:gridSpan w:val="2"/>
          </w:tcPr>
          <w:p w14:paraId="6B9B4F93" w14:textId="77777777" w:rsidR="00102B9A" w:rsidRPr="00CF01A6" w:rsidRDefault="00102B9A" w:rsidP="00102B9A">
            <w:pPr>
              <w:rPr>
                <w:rFonts w:cs="Arial"/>
              </w:rPr>
            </w:pPr>
          </w:p>
          <w:p w14:paraId="40489A9C" w14:textId="77777777" w:rsidR="00102B9A" w:rsidRPr="00CF01A6" w:rsidRDefault="00102B9A" w:rsidP="00102B9A">
            <w:pPr>
              <w:rPr>
                <w:rFonts w:cs="Arial"/>
              </w:rPr>
            </w:pPr>
          </w:p>
        </w:tc>
      </w:tr>
      <w:tr w:rsidR="00102B9A" w:rsidRPr="00CF01A6" w14:paraId="009F3708" w14:textId="77777777" w:rsidTr="008D71F7">
        <w:tc>
          <w:tcPr>
            <w:tcW w:w="10490" w:type="dxa"/>
            <w:gridSpan w:val="7"/>
            <w:shd w:val="clear" w:color="auto" w:fill="7030A0"/>
          </w:tcPr>
          <w:p w14:paraId="7004BBA2" w14:textId="77777777" w:rsidR="00102B9A" w:rsidRPr="00CF01A6" w:rsidRDefault="00102B9A" w:rsidP="00102B9A">
            <w:pPr>
              <w:jc w:val="center"/>
              <w:rPr>
                <w:rFonts w:cs="Arial"/>
                <w:b/>
              </w:rPr>
            </w:pPr>
            <w:r w:rsidRPr="00CF01A6">
              <w:rPr>
                <w:rFonts w:cs="Arial"/>
                <w:b/>
                <w:bCs/>
                <w:color w:val="FFFFFF" w:themeColor="background1"/>
              </w:rPr>
              <w:lastRenderedPageBreak/>
              <w:t>Part D. Completion of Task Order</w:t>
            </w:r>
          </w:p>
        </w:tc>
      </w:tr>
      <w:tr w:rsidR="00102B9A" w:rsidRPr="00CF01A6" w14:paraId="1A3B4562" w14:textId="77777777" w:rsidTr="008D71F7">
        <w:tc>
          <w:tcPr>
            <w:tcW w:w="5102" w:type="dxa"/>
            <w:gridSpan w:val="3"/>
            <w:vMerge w:val="restart"/>
          </w:tcPr>
          <w:p w14:paraId="770EE713" w14:textId="77777777" w:rsidR="00102B9A" w:rsidRPr="00CF01A6" w:rsidRDefault="00102B9A" w:rsidP="00102B9A">
            <w:pPr>
              <w:rPr>
                <w:rFonts w:cs="Arial"/>
                <w:b/>
                <w:u w:val="single"/>
              </w:rPr>
            </w:pPr>
            <w:r w:rsidRPr="00CF01A6">
              <w:rPr>
                <w:rFonts w:cs="Arial"/>
                <w:u w:val="single"/>
              </w:rPr>
              <w:t>System Integrator Authorisation</w:t>
            </w:r>
          </w:p>
          <w:p w14:paraId="11C3B473" w14:textId="77777777" w:rsidR="00102B9A" w:rsidRPr="00CF01A6" w:rsidRDefault="00102B9A" w:rsidP="00102B9A">
            <w:pPr>
              <w:rPr>
                <w:rFonts w:cs="Arial"/>
                <w:i/>
              </w:rPr>
            </w:pPr>
            <w:r w:rsidRPr="00CF01A6">
              <w:rPr>
                <w:rFonts w:cs="Arial"/>
              </w:rPr>
              <w:t xml:space="preserve">Authorised by the System Integrator to confirm Task Order has been completed </w:t>
            </w:r>
          </w:p>
          <w:p w14:paraId="1BEE580D" w14:textId="77777777" w:rsidR="00102B9A" w:rsidRPr="00CF01A6" w:rsidRDefault="00102B9A" w:rsidP="00102B9A">
            <w:pPr>
              <w:rPr>
                <w:rFonts w:cs="Arial"/>
              </w:rPr>
            </w:pPr>
          </w:p>
        </w:tc>
        <w:tc>
          <w:tcPr>
            <w:tcW w:w="2265" w:type="dxa"/>
            <w:gridSpan w:val="2"/>
          </w:tcPr>
          <w:p w14:paraId="21B4AE03" w14:textId="77777777" w:rsidR="00102B9A" w:rsidRPr="00CF01A6" w:rsidRDefault="00102B9A" w:rsidP="00102B9A">
            <w:pPr>
              <w:rPr>
                <w:rFonts w:cs="Arial"/>
              </w:rPr>
            </w:pPr>
            <w:r w:rsidRPr="00CF01A6">
              <w:rPr>
                <w:rFonts w:cs="Arial"/>
              </w:rPr>
              <w:t>Signed:</w:t>
            </w:r>
          </w:p>
        </w:tc>
        <w:tc>
          <w:tcPr>
            <w:tcW w:w="3123" w:type="dxa"/>
            <w:gridSpan w:val="2"/>
          </w:tcPr>
          <w:p w14:paraId="2B8460EA" w14:textId="77777777" w:rsidR="00102B9A" w:rsidRPr="00CF01A6" w:rsidRDefault="00102B9A" w:rsidP="00102B9A">
            <w:pPr>
              <w:rPr>
                <w:rFonts w:cs="Arial"/>
              </w:rPr>
            </w:pPr>
          </w:p>
          <w:p w14:paraId="1086B0DA" w14:textId="77777777" w:rsidR="00102B9A" w:rsidRPr="00CF01A6" w:rsidRDefault="00102B9A" w:rsidP="00102B9A">
            <w:pPr>
              <w:rPr>
                <w:rFonts w:cs="Arial"/>
              </w:rPr>
            </w:pPr>
          </w:p>
        </w:tc>
      </w:tr>
      <w:tr w:rsidR="00102B9A" w:rsidRPr="00CF01A6" w14:paraId="35B01BBB" w14:textId="77777777" w:rsidTr="008D71F7">
        <w:tc>
          <w:tcPr>
            <w:tcW w:w="5102" w:type="dxa"/>
            <w:gridSpan w:val="3"/>
            <w:vMerge/>
          </w:tcPr>
          <w:p w14:paraId="6EE17E31" w14:textId="77777777" w:rsidR="00102B9A" w:rsidRPr="00CF01A6" w:rsidRDefault="00102B9A" w:rsidP="00102B9A">
            <w:pPr>
              <w:rPr>
                <w:rFonts w:cs="Arial"/>
              </w:rPr>
            </w:pPr>
          </w:p>
        </w:tc>
        <w:tc>
          <w:tcPr>
            <w:tcW w:w="2265" w:type="dxa"/>
            <w:gridSpan w:val="2"/>
          </w:tcPr>
          <w:p w14:paraId="5BB3037A" w14:textId="77777777" w:rsidR="00102B9A" w:rsidRPr="00CF01A6" w:rsidRDefault="00102B9A" w:rsidP="00102B9A">
            <w:pPr>
              <w:rPr>
                <w:rFonts w:cs="Arial"/>
              </w:rPr>
            </w:pPr>
            <w:r w:rsidRPr="00CF01A6">
              <w:rPr>
                <w:rFonts w:cs="Arial"/>
              </w:rPr>
              <w:t>Dated:</w:t>
            </w:r>
          </w:p>
        </w:tc>
        <w:tc>
          <w:tcPr>
            <w:tcW w:w="3123" w:type="dxa"/>
            <w:gridSpan w:val="2"/>
          </w:tcPr>
          <w:p w14:paraId="7D994BE3" w14:textId="77777777" w:rsidR="00102B9A" w:rsidRPr="00CF01A6" w:rsidRDefault="00102B9A" w:rsidP="00102B9A">
            <w:pPr>
              <w:rPr>
                <w:rFonts w:cs="Arial"/>
              </w:rPr>
            </w:pPr>
          </w:p>
          <w:p w14:paraId="7D014B3B" w14:textId="77777777" w:rsidR="00102B9A" w:rsidRPr="00CF01A6" w:rsidRDefault="00102B9A" w:rsidP="00102B9A">
            <w:pPr>
              <w:rPr>
                <w:rFonts w:cs="Arial"/>
              </w:rPr>
            </w:pPr>
          </w:p>
        </w:tc>
      </w:tr>
      <w:tr w:rsidR="00102B9A" w:rsidRPr="00CF01A6" w14:paraId="0F31BC77" w14:textId="77777777" w:rsidTr="008D71F7">
        <w:tc>
          <w:tcPr>
            <w:tcW w:w="10490" w:type="dxa"/>
            <w:gridSpan w:val="7"/>
            <w:shd w:val="clear" w:color="auto" w:fill="7030A0"/>
          </w:tcPr>
          <w:p w14:paraId="5B20AA4A" w14:textId="77777777" w:rsidR="00102B9A" w:rsidRPr="00CF01A6" w:rsidRDefault="00102B9A" w:rsidP="00102B9A">
            <w:pPr>
              <w:jc w:val="center"/>
              <w:rPr>
                <w:rFonts w:cs="Arial"/>
                <w:b/>
              </w:rPr>
            </w:pPr>
            <w:r w:rsidRPr="00CF01A6">
              <w:rPr>
                <w:rFonts w:cs="Arial"/>
                <w:b/>
                <w:bCs/>
                <w:color w:val="FFFFFF" w:themeColor="background1"/>
              </w:rPr>
              <w:t>Part E. Task Achievement Certificate</w:t>
            </w:r>
          </w:p>
        </w:tc>
      </w:tr>
      <w:tr w:rsidR="00102B9A" w:rsidRPr="00CF01A6" w14:paraId="7F27CBB4" w14:textId="77777777" w:rsidTr="008D71F7">
        <w:tc>
          <w:tcPr>
            <w:tcW w:w="5102" w:type="dxa"/>
            <w:gridSpan w:val="3"/>
            <w:vMerge w:val="restart"/>
          </w:tcPr>
          <w:p w14:paraId="0217E412" w14:textId="77777777" w:rsidR="00102B9A" w:rsidRPr="00CF01A6" w:rsidRDefault="00102B9A" w:rsidP="00102B9A">
            <w:pPr>
              <w:rPr>
                <w:rFonts w:cs="Arial"/>
                <w:u w:val="single"/>
              </w:rPr>
            </w:pPr>
            <w:r w:rsidRPr="00CF01A6">
              <w:rPr>
                <w:rFonts w:cs="Arial"/>
                <w:u w:val="single"/>
              </w:rPr>
              <w:t>Authority’s Project Officer</w:t>
            </w:r>
          </w:p>
          <w:p w14:paraId="69953AE9" w14:textId="77777777" w:rsidR="00102B9A" w:rsidRPr="00CF01A6" w:rsidRDefault="00102B9A" w:rsidP="00102B9A">
            <w:pPr>
              <w:rPr>
                <w:rFonts w:cs="Arial"/>
                <w:i/>
              </w:rPr>
            </w:pPr>
            <w:r w:rsidRPr="00CF01A6">
              <w:rPr>
                <w:rFonts w:cs="Arial"/>
              </w:rPr>
              <w:t>Authorised to confirm the Task Order has been completed</w:t>
            </w:r>
          </w:p>
          <w:p w14:paraId="1D01FB94" w14:textId="77777777" w:rsidR="00102B9A" w:rsidRPr="00CF01A6" w:rsidRDefault="00102B9A" w:rsidP="00102B9A">
            <w:pPr>
              <w:rPr>
                <w:rFonts w:cs="Arial"/>
              </w:rPr>
            </w:pPr>
          </w:p>
        </w:tc>
        <w:tc>
          <w:tcPr>
            <w:tcW w:w="2265" w:type="dxa"/>
            <w:gridSpan w:val="2"/>
          </w:tcPr>
          <w:p w14:paraId="701D1BB4" w14:textId="77777777" w:rsidR="00102B9A" w:rsidRPr="00CF01A6" w:rsidRDefault="00102B9A" w:rsidP="00102B9A">
            <w:pPr>
              <w:rPr>
                <w:rFonts w:cs="Arial"/>
              </w:rPr>
            </w:pPr>
            <w:r w:rsidRPr="00CF01A6">
              <w:rPr>
                <w:rFonts w:cs="Arial"/>
              </w:rPr>
              <w:t>Signed:</w:t>
            </w:r>
          </w:p>
        </w:tc>
        <w:tc>
          <w:tcPr>
            <w:tcW w:w="3123" w:type="dxa"/>
            <w:gridSpan w:val="2"/>
          </w:tcPr>
          <w:p w14:paraId="27BCB869" w14:textId="77777777" w:rsidR="00102B9A" w:rsidRPr="00CF01A6" w:rsidRDefault="00102B9A" w:rsidP="00102B9A">
            <w:pPr>
              <w:rPr>
                <w:rFonts w:cs="Arial"/>
              </w:rPr>
            </w:pPr>
          </w:p>
          <w:p w14:paraId="0DFB5CE7" w14:textId="77777777" w:rsidR="00102B9A" w:rsidRPr="00CF01A6" w:rsidRDefault="00102B9A" w:rsidP="00102B9A">
            <w:pPr>
              <w:rPr>
                <w:rFonts w:cs="Arial"/>
              </w:rPr>
            </w:pPr>
          </w:p>
        </w:tc>
      </w:tr>
      <w:tr w:rsidR="00102B9A" w:rsidRPr="00CF01A6" w14:paraId="2B7AB2D8" w14:textId="77777777" w:rsidTr="008D71F7">
        <w:tc>
          <w:tcPr>
            <w:tcW w:w="5102" w:type="dxa"/>
            <w:gridSpan w:val="3"/>
            <w:vMerge/>
          </w:tcPr>
          <w:p w14:paraId="34BEA4AA" w14:textId="77777777" w:rsidR="00102B9A" w:rsidRPr="00CF01A6" w:rsidRDefault="00102B9A" w:rsidP="00102B9A">
            <w:pPr>
              <w:rPr>
                <w:rFonts w:cs="Arial"/>
              </w:rPr>
            </w:pPr>
          </w:p>
        </w:tc>
        <w:tc>
          <w:tcPr>
            <w:tcW w:w="2265" w:type="dxa"/>
            <w:gridSpan w:val="2"/>
          </w:tcPr>
          <w:p w14:paraId="10BFD35F" w14:textId="77777777" w:rsidR="00102B9A" w:rsidRPr="00CF01A6" w:rsidRDefault="00102B9A" w:rsidP="00102B9A">
            <w:pPr>
              <w:rPr>
                <w:rFonts w:cs="Arial"/>
              </w:rPr>
            </w:pPr>
            <w:r w:rsidRPr="00CF01A6">
              <w:rPr>
                <w:rFonts w:cs="Arial"/>
              </w:rPr>
              <w:t>Dated:</w:t>
            </w:r>
          </w:p>
        </w:tc>
        <w:tc>
          <w:tcPr>
            <w:tcW w:w="3123" w:type="dxa"/>
            <w:gridSpan w:val="2"/>
          </w:tcPr>
          <w:p w14:paraId="2A1C8D2C" w14:textId="77777777" w:rsidR="00102B9A" w:rsidRPr="00CF01A6" w:rsidRDefault="00102B9A" w:rsidP="00102B9A">
            <w:pPr>
              <w:rPr>
                <w:rFonts w:cs="Arial"/>
              </w:rPr>
            </w:pPr>
          </w:p>
          <w:p w14:paraId="2460AA87" w14:textId="77777777" w:rsidR="00102B9A" w:rsidRPr="00CF01A6" w:rsidRDefault="00102B9A" w:rsidP="00102B9A">
            <w:pPr>
              <w:rPr>
                <w:rFonts w:cs="Arial"/>
              </w:rPr>
            </w:pPr>
          </w:p>
        </w:tc>
      </w:tr>
      <w:tr w:rsidR="00102B9A" w:rsidRPr="00CF01A6" w14:paraId="32D69A06" w14:textId="77777777" w:rsidTr="008D71F7">
        <w:tc>
          <w:tcPr>
            <w:tcW w:w="5102" w:type="dxa"/>
            <w:gridSpan w:val="3"/>
          </w:tcPr>
          <w:p w14:paraId="1D2BCBFB" w14:textId="77777777" w:rsidR="00102B9A" w:rsidRPr="00CF01A6" w:rsidRDefault="00102B9A" w:rsidP="00102B9A">
            <w:pPr>
              <w:rPr>
                <w:rFonts w:cs="Arial"/>
                <w:u w:val="single"/>
              </w:rPr>
            </w:pPr>
            <w:r w:rsidRPr="00CF01A6">
              <w:rPr>
                <w:rFonts w:cs="Arial"/>
                <w:u w:val="single"/>
              </w:rPr>
              <w:t>Authority’s Commercial Officer</w:t>
            </w:r>
          </w:p>
          <w:p w14:paraId="343D28E9" w14:textId="77777777" w:rsidR="00102B9A" w:rsidRPr="00CF01A6" w:rsidRDefault="00102B9A" w:rsidP="00102B9A">
            <w:pPr>
              <w:rPr>
                <w:rFonts w:cs="Arial"/>
              </w:rPr>
            </w:pPr>
            <w:r w:rsidRPr="00CF01A6">
              <w:rPr>
                <w:rFonts w:cs="Arial"/>
              </w:rPr>
              <w:t>Authorised to confirm that the System Integrator may submit a claim for payment</w:t>
            </w:r>
          </w:p>
        </w:tc>
        <w:tc>
          <w:tcPr>
            <w:tcW w:w="2265" w:type="dxa"/>
            <w:gridSpan w:val="2"/>
          </w:tcPr>
          <w:p w14:paraId="29574C7C" w14:textId="77777777" w:rsidR="00102B9A" w:rsidRPr="00CF01A6" w:rsidRDefault="00102B9A" w:rsidP="00102B9A">
            <w:pPr>
              <w:rPr>
                <w:rFonts w:cs="Arial"/>
              </w:rPr>
            </w:pPr>
            <w:r w:rsidRPr="00CF01A6">
              <w:rPr>
                <w:rFonts w:cs="Arial"/>
              </w:rPr>
              <w:t>Signed:</w:t>
            </w:r>
          </w:p>
        </w:tc>
        <w:tc>
          <w:tcPr>
            <w:tcW w:w="3123" w:type="dxa"/>
            <w:gridSpan w:val="2"/>
          </w:tcPr>
          <w:p w14:paraId="151E02B9" w14:textId="77777777" w:rsidR="00102B9A" w:rsidRPr="00CF01A6" w:rsidRDefault="00102B9A" w:rsidP="00102B9A">
            <w:pPr>
              <w:rPr>
                <w:rFonts w:cs="Arial"/>
              </w:rPr>
            </w:pPr>
          </w:p>
          <w:p w14:paraId="3B5B263C" w14:textId="77777777" w:rsidR="00102B9A" w:rsidRPr="00CF01A6" w:rsidRDefault="00102B9A" w:rsidP="00102B9A">
            <w:pPr>
              <w:rPr>
                <w:rFonts w:cs="Arial"/>
              </w:rPr>
            </w:pPr>
          </w:p>
        </w:tc>
      </w:tr>
      <w:tr w:rsidR="00102B9A" w:rsidRPr="00CF01A6" w14:paraId="48B97752" w14:textId="77777777" w:rsidTr="008D71F7">
        <w:tc>
          <w:tcPr>
            <w:tcW w:w="5102" w:type="dxa"/>
            <w:gridSpan w:val="3"/>
          </w:tcPr>
          <w:p w14:paraId="6DDFA3EE" w14:textId="77777777" w:rsidR="00102B9A" w:rsidRPr="00CF01A6" w:rsidRDefault="00102B9A" w:rsidP="00102B9A">
            <w:pPr>
              <w:rPr>
                <w:rFonts w:cs="Arial"/>
              </w:rPr>
            </w:pPr>
          </w:p>
        </w:tc>
        <w:tc>
          <w:tcPr>
            <w:tcW w:w="2265" w:type="dxa"/>
            <w:gridSpan w:val="2"/>
          </w:tcPr>
          <w:p w14:paraId="37A0D3CD" w14:textId="77777777" w:rsidR="00102B9A" w:rsidRPr="00CF01A6" w:rsidRDefault="00102B9A" w:rsidP="00102B9A">
            <w:pPr>
              <w:rPr>
                <w:rFonts w:cs="Arial"/>
              </w:rPr>
            </w:pPr>
            <w:r w:rsidRPr="00CF01A6">
              <w:rPr>
                <w:rFonts w:cs="Arial"/>
              </w:rPr>
              <w:t>Dated:</w:t>
            </w:r>
          </w:p>
        </w:tc>
        <w:tc>
          <w:tcPr>
            <w:tcW w:w="3123" w:type="dxa"/>
            <w:gridSpan w:val="2"/>
          </w:tcPr>
          <w:p w14:paraId="2FEA4082" w14:textId="77777777" w:rsidR="00102B9A" w:rsidRPr="00CF01A6" w:rsidRDefault="00102B9A" w:rsidP="00102B9A">
            <w:pPr>
              <w:rPr>
                <w:rFonts w:cs="Arial"/>
              </w:rPr>
            </w:pPr>
          </w:p>
        </w:tc>
      </w:tr>
      <w:tr w:rsidR="008D71F7" w:rsidRPr="00CF01A6" w14:paraId="3FB7FC1F" w14:textId="77777777" w:rsidTr="008D71F7">
        <w:tc>
          <w:tcPr>
            <w:tcW w:w="5102" w:type="dxa"/>
            <w:gridSpan w:val="3"/>
          </w:tcPr>
          <w:p w14:paraId="09B16A89" w14:textId="0030D1E4" w:rsidR="008D71F7" w:rsidRPr="00CF01A6" w:rsidRDefault="008D71F7" w:rsidP="008D71F7">
            <w:pPr>
              <w:rPr>
                <w:rFonts w:cs="Arial"/>
              </w:rPr>
            </w:pPr>
            <w:r w:rsidRPr="00CF01A6">
              <w:rPr>
                <w:rFonts w:cs="Arial"/>
              </w:rPr>
              <w:t>Purchase Order: (GBP)</w:t>
            </w:r>
          </w:p>
        </w:tc>
        <w:tc>
          <w:tcPr>
            <w:tcW w:w="5388" w:type="dxa"/>
            <w:gridSpan w:val="4"/>
          </w:tcPr>
          <w:p w14:paraId="12B83438" w14:textId="07D87114" w:rsidR="008D71F7" w:rsidRPr="00CF01A6" w:rsidRDefault="008D71F7" w:rsidP="008D71F7">
            <w:pPr>
              <w:jc w:val="center"/>
              <w:rPr>
                <w:rFonts w:cs="Arial"/>
              </w:rPr>
            </w:pPr>
            <w:r w:rsidRPr="00CF01A6">
              <w:rPr>
                <w:rFonts w:cs="Arial"/>
                <w:i/>
              </w:rPr>
              <w:t>[PO Number]</w:t>
            </w:r>
          </w:p>
        </w:tc>
      </w:tr>
      <w:tr w:rsidR="008D71F7" w:rsidRPr="00CF01A6" w14:paraId="45F31AB7" w14:textId="77777777" w:rsidTr="008D71F7">
        <w:tc>
          <w:tcPr>
            <w:tcW w:w="5102" w:type="dxa"/>
            <w:gridSpan w:val="3"/>
          </w:tcPr>
          <w:p w14:paraId="1B7056B5" w14:textId="1A54B447" w:rsidR="008D71F7" w:rsidRPr="00CF01A6" w:rsidRDefault="008D71F7" w:rsidP="008D71F7">
            <w:pPr>
              <w:rPr>
                <w:rFonts w:cs="Arial"/>
              </w:rPr>
            </w:pPr>
            <w:r w:rsidRPr="00CF01A6">
              <w:rPr>
                <w:rFonts w:cs="Arial"/>
              </w:rPr>
              <w:t>Purchase Order: (USD)</w:t>
            </w:r>
          </w:p>
        </w:tc>
        <w:tc>
          <w:tcPr>
            <w:tcW w:w="5388" w:type="dxa"/>
            <w:gridSpan w:val="4"/>
          </w:tcPr>
          <w:p w14:paraId="074039B9" w14:textId="2BEC8E3C" w:rsidR="008D71F7" w:rsidRPr="00CF01A6" w:rsidRDefault="008D71F7" w:rsidP="008D71F7">
            <w:pPr>
              <w:jc w:val="center"/>
              <w:rPr>
                <w:rFonts w:cs="Arial"/>
              </w:rPr>
            </w:pPr>
            <w:r w:rsidRPr="00CF01A6">
              <w:rPr>
                <w:rFonts w:cs="Arial"/>
                <w:i/>
              </w:rPr>
              <w:t>[PO Number]</w:t>
            </w:r>
          </w:p>
        </w:tc>
      </w:tr>
    </w:tbl>
    <w:p w14:paraId="0E235231" w14:textId="77777777" w:rsidR="00102B9A" w:rsidRPr="00CF01A6" w:rsidRDefault="00102B9A" w:rsidP="00102B9A">
      <w:pPr>
        <w:rPr>
          <w:rFonts w:cs="Arial"/>
        </w:rPr>
      </w:pPr>
    </w:p>
    <w:p w14:paraId="7C14EDA0" w14:textId="77777777" w:rsidR="00102B9A" w:rsidRPr="00CF01A6" w:rsidRDefault="00102B9A" w:rsidP="00102B9A">
      <w:pPr>
        <w:rPr>
          <w:rFonts w:cs="Arial"/>
        </w:rPr>
        <w:sectPr w:rsidR="00102B9A" w:rsidRPr="00CF01A6" w:rsidSect="00025DF4">
          <w:footerReference w:type="default" r:id="rId30"/>
          <w:pgSz w:w="11906" w:h="16838"/>
          <w:pgMar w:top="1389" w:right="1418" w:bottom="2127" w:left="1418" w:header="709" w:footer="794" w:gutter="0"/>
          <w:cols w:space="720"/>
          <w:docGrid w:linePitch="299"/>
        </w:sectPr>
      </w:pPr>
    </w:p>
    <w:p w14:paraId="3724AB74" w14:textId="5A5EF388" w:rsidR="0063019C" w:rsidRPr="00CF01A6" w:rsidRDefault="0063019C" w:rsidP="00B60BFB">
      <w:pPr>
        <w:pStyle w:val="MRSchedule1"/>
        <w:spacing w:line="240" w:lineRule="auto"/>
        <w:rPr>
          <w:rFonts w:cs="Arial"/>
        </w:rPr>
      </w:pPr>
      <w:bookmarkStart w:id="120" w:name="_Toc80350728"/>
      <w:bookmarkStart w:id="121" w:name="_Ref79598993"/>
      <w:bookmarkEnd w:id="120"/>
    </w:p>
    <w:p w14:paraId="07B19E46" w14:textId="037BA34D" w:rsidR="0063019C" w:rsidRDefault="0063019C" w:rsidP="00B60BFB">
      <w:pPr>
        <w:pStyle w:val="MRSchedule2"/>
        <w:spacing w:line="240" w:lineRule="auto"/>
        <w:rPr>
          <w:rFonts w:cs="Arial"/>
        </w:rPr>
      </w:pPr>
      <w:bookmarkStart w:id="122" w:name="_Toc80350729"/>
      <w:bookmarkEnd w:id="121"/>
      <w:r w:rsidRPr="00CF01A6">
        <w:rPr>
          <w:rFonts w:cs="Arial"/>
        </w:rPr>
        <w:t xml:space="preserve">Change </w:t>
      </w:r>
      <w:r w:rsidR="003A6769" w:rsidRPr="00CF01A6">
        <w:rPr>
          <w:rFonts w:cs="Arial"/>
        </w:rPr>
        <w:t>Procedure</w:t>
      </w:r>
      <w:bookmarkEnd w:id="122"/>
    </w:p>
    <w:p w14:paraId="39346FCE" w14:textId="300DD107" w:rsidR="006078DC" w:rsidRDefault="006078DC" w:rsidP="00671C17">
      <w:pPr>
        <w:pStyle w:val="MRSchedule3"/>
        <w:spacing w:line="240" w:lineRule="auto"/>
      </w:pPr>
      <w:bookmarkStart w:id="123" w:name="_Toc80350730"/>
      <w:r>
        <w:t>Part 1: Change Procedure</w:t>
      </w:r>
      <w:bookmarkEnd w:id="123"/>
    </w:p>
    <w:p w14:paraId="64E72362" w14:textId="77777777" w:rsidR="00044D4D" w:rsidRDefault="00044D4D" w:rsidP="00C0712B">
      <w:pPr>
        <w:pStyle w:val="MRSchedPara1"/>
        <w:numPr>
          <w:ilvl w:val="0"/>
          <w:numId w:val="69"/>
        </w:numPr>
        <w:spacing w:line="240" w:lineRule="auto"/>
      </w:pPr>
      <w:r>
        <w:t>Change Procedure</w:t>
      </w:r>
    </w:p>
    <w:p w14:paraId="124554AD" w14:textId="2430BAAD" w:rsidR="00044D4D" w:rsidRDefault="00044D4D" w:rsidP="00C0712B">
      <w:pPr>
        <w:pStyle w:val="MRSchedPara2"/>
        <w:numPr>
          <w:ilvl w:val="1"/>
          <w:numId w:val="69"/>
        </w:numPr>
        <w:spacing w:line="240" w:lineRule="auto"/>
      </w:pPr>
      <w:r>
        <w:t xml:space="preserve">Subject to paragraph </w:t>
      </w:r>
      <w:r w:rsidR="00DD2AFC">
        <w:fldChar w:fldCharType="begin"/>
      </w:r>
      <w:r w:rsidR="00DD2AFC">
        <w:instrText xml:space="preserve"> REF _Ref79765297 \r \h </w:instrText>
      </w:r>
      <w:r w:rsidR="00DD2AFC">
        <w:fldChar w:fldCharType="separate"/>
      </w:r>
      <w:r w:rsidR="00541754">
        <w:t>1</w:t>
      </w:r>
      <w:r w:rsidR="00DD2AFC">
        <w:fldChar w:fldCharType="end"/>
      </w:r>
      <w:r>
        <w:t xml:space="preserve"> of Part 2 </w:t>
      </w:r>
      <w:r w:rsidR="00B6645D">
        <w:t>(</w:t>
      </w:r>
      <w:r w:rsidR="00B6645D" w:rsidRPr="00B6645D">
        <w:rPr>
          <w:i/>
        </w:rPr>
        <w:t>Agile Trading Change</w:t>
      </w:r>
      <w:r w:rsidR="00B6645D">
        <w:t xml:space="preserve">) </w:t>
      </w:r>
      <w:r>
        <w:t xml:space="preserve">of this Schedule, changes to this Contract shall be the subject of an amendment to this Contract issued and accepted in accordance with paragraph </w:t>
      </w:r>
      <w:r w:rsidR="00DD2AFC">
        <w:fldChar w:fldCharType="begin"/>
      </w:r>
      <w:r w:rsidR="00DD2AFC">
        <w:instrText xml:space="preserve"> REF _Ref79765309 \r \h </w:instrText>
      </w:r>
      <w:r w:rsidR="00DD2AFC">
        <w:fldChar w:fldCharType="separate"/>
      </w:r>
      <w:r w:rsidR="00541754">
        <w:t>2</w:t>
      </w:r>
      <w:r w:rsidR="00DD2AFC">
        <w:fldChar w:fldCharType="end"/>
      </w:r>
      <w:r w:rsidR="00B6645D">
        <w:t xml:space="preserve"> of Part 1 (</w:t>
      </w:r>
      <w:r w:rsidR="00B6645D" w:rsidRPr="00B6645D">
        <w:rPr>
          <w:i/>
        </w:rPr>
        <w:t>Change Procedure</w:t>
      </w:r>
      <w:r w:rsidR="00B6645D">
        <w:t>) of this Schedule</w:t>
      </w:r>
      <w:r>
        <w:t>.</w:t>
      </w:r>
    </w:p>
    <w:p w14:paraId="08CE1DCF" w14:textId="3BDBA1B1" w:rsidR="00044D4D" w:rsidRDefault="00044D4D" w:rsidP="00C0712B">
      <w:pPr>
        <w:pStyle w:val="MRSchedPara2"/>
        <w:numPr>
          <w:ilvl w:val="1"/>
          <w:numId w:val="69"/>
        </w:numPr>
        <w:spacing w:line="240" w:lineRule="auto"/>
      </w:pPr>
      <w:r>
        <w:t xml:space="preserve">The System Integrator shall use a configuration control system to control changes to the Specification, as defined in paragraph </w:t>
      </w:r>
      <w:r w:rsidR="00DD2AFC">
        <w:fldChar w:fldCharType="begin"/>
      </w:r>
      <w:r w:rsidR="00DD2AFC">
        <w:instrText xml:space="preserve"> REF _Ref79765318 \r \h </w:instrText>
      </w:r>
      <w:r w:rsidR="00DD2AFC">
        <w:fldChar w:fldCharType="separate"/>
      </w:r>
      <w:r w:rsidR="00541754">
        <w:t>2.3.1</w:t>
      </w:r>
      <w:r w:rsidR="00DD2AFC">
        <w:fldChar w:fldCharType="end"/>
      </w:r>
      <w:r w:rsidR="00B6645D">
        <w:t xml:space="preserve"> of Part 1 (</w:t>
      </w:r>
      <w:r w:rsidR="00B6645D" w:rsidRPr="00B6645D">
        <w:rPr>
          <w:i/>
        </w:rPr>
        <w:t>Change Procedure</w:t>
      </w:r>
      <w:r w:rsidR="00B6645D">
        <w:t>) of this Schedule</w:t>
      </w:r>
      <w:r>
        <w:t>. The configuration control system shall be compatible with ISO 9001 (latest published version) or as specified in this Contract.</w:t>
      </w:r>
    </w:p>
    <w:p w14:paraId="665A4113" w14:textId="2F7209A8" w:rsidR="00044D4D" w:rsidRDefault="00044D4D" w:rsidP="00C0712B">
      <w:pPr>
        <w:pStyle w:val="MRSchedPara2"/>
        <w:numPr>
          <w:ilvl w:val="1"/>
          <w:numId w:val="69"/>
        </w:numPr>
        <w:spacing w:line="240" w:lineRule="auto"/>
      </w:pPr>
      <w:r>
        <w:t xml:space="preserve">For the avoidance of doubt, any changes to the Specification under the provisions of paragraph </w:t>
      </w:r>
      <w:r w:rsidR="00DD2AFC">
        <w:fldChar w:fldCharType="begin"/>
      </w:r>
      <w:r w:rsidR="00DD2AFC">
        <w:instrText xml:space="preserve"> REF _Ref79765318 \r \h </w:instrText>
      </w:r>
      <w:r w:rsidR="00DD2AFC">
        <w:fldChar w:fldCharType="separate"/>
      </w:r>
      <w:r w:rsidR="00541754">
        <w:t>2.3.1</w:t>
      </w:r>
      <w:r w:rsidR="00DD2AFC">
        <w:fldChar w:fldCharType="end"/>
      </w:r>
      <w:r>
        <w:t xml:space="preserve"> </w:t>
      </w:r>
      <w:r w:rsidR="00B6645D">
        <w:t>of Part 1 (</w:t>
      </w:r>
      <w:r w:rsidR="00B6645D" w:rsidRPr="00B6645D">
        <w:rPr>
          <w:i/>
        </w:rPr>
        <w:t>Change Procedure</w:t>
      </w:r>
      <w:r w:rsidR="00B6645D">
        <w:t xml:space="preserve">) of this Schedule </w:t>
      </w:r>
      <w:r>
        <w:t xml:space="preserve">will be classed as a minor change and all other changes under paragraph </w:t>
      </w:r>
      <w:r w:rsidR="00DD2AFC">
        <w:fldChar w:fldCharType="begin"/>
      </w:r>
      <w:r w:rsidR="00DD2AFC">
        <w:instrText xml:space="preserve"> REF _Ref79765309 \r \h </w:instrText>
      </w:r>
      <w:r w:rsidR="00DD2AFC">
        <w:fldChar w:fldCharType="separate"/>
      </w:r>
      <w:r w:rsidR="00541754">
        <w:t>2</w:t>
      </w:r>
      <w:r w:rsidR="00DD2AFC">
        <w:fldChar w:fldCharType="end"/>
      </w:r>
      <w:r>
        <w:t xml:space="preserve"> </w:t>
      </w:r>
      <w:r w:rsidR="00B6645D">
        <w:t>of Part 1 (</w:t>
      </w:r>
      <w:r w:rsidR="00B6645D" w:rsidRPr="00B6645D">
        <w:rPr>
          <w:i/>
        </w:rPr>
        <w:t>Change Procedure</w:t>
      </w:r>
      <w:r w:rsidR="00B6645D">
        <w:t xml:space="preserve">) of this Schedule </w:t>
      </w:r>
      <w:r>
        <w:t>shall be classed as a formal change.</w:t>
      </w:r>
    </w:p>
    <w:p w14:paraId="2F7F5C8E" w14:textId="77777777" w:rsidR="00044D4D" w:rsidRDefault="00044D4D" w:rsidP="00C0712B">
      <w:pPr>
        <w:pStyle w:val="MRSchedPara1"/>
        <w:numPr>
          <w:ilvl w:val="0"/>
          <w:numId w:val="69"/>
        </w:numPr>
        <w:spacing w:line="240" w:lineRule="auto"/>
      </w:pPr>
      <w:bookmarkStart w:id="124" w:name="_Ref79765309"/>
      <w:r>
        <w:t>Formal Amendments to this Contract</w:t>
      </w:r>
      <w:bookmarkEnd w:id="124"/>
    </w:p>
    <w:p w14:paraId="440E8795" w14:textId="77777777" w:rsidR="00044D4D" w:rsidRDefault="00044D4D" w:rsidP="00C0712B">
      <w:pPr>
        <w:pStyle w:val="MRSchedPara2"/>
        <w:numPr>
          <w:ilvl w:val="1"/>
          <w:numId w:val="69"/>
        </w:numPr>
        <w:spacing w:line="240" w:lineRule="auto"/>
      </w:pPr>
      <w:r>
        <w:t>This Contract may only be amended by the written agreement of the Parties (or their duly authorised representatives acting on their behalf). Such written agreement shall consist of:</w:t>
      </w:r>
    </w:p>
    <w:p w14:paraId="7C742A5B" w14:textId="40F46B04" w:rsidR="00044D4D" w:rsidRDefault="00044D4D" w:rsidP="00C0712B">
      <w:pPr>
        <w:pStyle w:val="MRSchedPara3"/>
        <w:numPr>
          <w:ilvl w:val="2"/>
          <w:numId w:val="69"/>
        </w:numPr>
        <w:spacing w:line="240" w:lineRule="auto"/>
      </w:pPr>
      <w:r>
        <w:t xml:space="preserve">Authority Notice of Change under paragraph </w:t>
      </w:r>
      <w:r w:rsidR="00DD2AFC">
        <w:fldChar w:fldCharType="begin"/>
      </w:r>
      <w:r w:rsidR="00DD2AFC">
        <w:instrText xml:space="preserve"> REF _Ref79765342 \r \h </w:instrText>
      </w:r>
      <w:r w:rsidR="00DD2AFC">
        <w:fldChar w:fldCharType="separate"/>
      </w:r>
      <w:r w:rsidR="00541754">
        <w:t>4</w:t>
      </w:r>
      <w:r w:rsidR="00DD2AFC">
        <w:fldChar w:fldCharType="end"/>
      </w:r>
      <w:r>
        <w:t xml:space="preserve"> </w:t>
      </w:r>
      <w:r w:rsidR="00B6645D">
        <w:t>of Part 1 (</w:t>
      </w:r>
      <w:r w:rsidR="00B6645D" w:rsidRPr="00B6645D">
        <w:rPr>
          <w:i/>
        </w:rPr>
        <w:t>Change Procedure</w:t>
      </w:r>
      <w:r w:rsidR="00B6645D">
        <w:t xml:space="preserve">) of this Schedule </w:t>
      </w:r>
      <w:r>
        <w:t>(where used);</w:t>
      </w:r>
    </w:p>
    <w:p w14:paraId="0F89CCFD" w14:textId="77777777" w:rsidR="00044D4D" w:rsidRDefault="00044D4D" w:rsidP="00C0712B">
      <w:pPr>
        <w:pStyle w:val="MRSchedPara3"/>
        <w:numPr>
          <w:ilvl w:val="2"/>
          <w:numId w:val="69"/>
        </w:numPr>
        <w:spacing w:line="240" w:lineRule="auto"/>
      </w:pPr>
      <w:r>
        <w:t>the Authority's offer set out in a serially numbered amendment letter issued by the Authority to the System Integrator; and</w:t>
      </w:r>
    </w:p>
    <w:p w14:paraId="3489B6FD" w14:textId="51427CD7" w:rsidR="00044D4D" w:rsidRDefault="00044D4D" w:rsidP="00C0712B">
      <w:pPr>
        <w:pStyle w:val="MRSchedPara3"/>
        <w:numPr>
          <w:ilvl w:val="2"/>
          <w:numId w:val="69"/>
        </w:numPr>
        <w:spacing w:line="240" w:lineRule="auto"/>
      </w:pPr>
      <w:r>
        <w:t>the System Integrator's unqualified acceptance of such offer as evidenced by the System Integrator's duly signed DEFFORM 10B.</w:t>
      </w:r>
    </w:p>
    <w:p w14:paraId="7EBC1387" w14:textId="16DF66BD" w:rsidR="00024E19" w:rsidRDefault="00024E19" w:rsidP="00C0712B">
      <w:pPr>
        <w:pStyle w:val="MRSchedPara2"/>
        <w:numPr>
          <w:ilvl w:val="1"/>
          <w:numId w:val="69"/>
        </w:numPr>
        <w:spacing w:line="240" w:lineRule="auto"/>
      </w:pPr>
      <w:r>
        <w:t>Where the Authority wishes to amend this Contract to incorporate any work that is unpriced at the time of the amendment, the Authority shall have the right to settle with the System Integrator a price for such work under the terms of DEFCON 643 (</w:t>
      </w:r>
      <w:r>
        <w:rPr>
          <w:i/>
        </w:rPr>
        <w:t>Price Fixing (Non-qualifying Contracts</w:t>
      </w:r>
      <w:r>
        <w:t>). Where DEFCON 643 is used, the System Integrator shall make all appropriate arrangements with all of its Sub-Contractors affected by the Change or Changes in accordance with clause 5 of DEFCON 643.</w:t>
      </w:r>
    </w:p>
    <w:p w14:paraId="223DE0C7" w14:textId="77777777" w:rsidR="00044D4D" w:rsidRDefault="00044D4D" w:rsidP="00C0712B">
      <w:pPr>
        <w:pStyle w:val="MRSchedPara2"/>
        <w:numPr>
          <w:ilvl w:val="1"/>
          <w:numId w:val="69"/>
        </w:numPr>
        <w:spacing w:line="240" w:lineRule="auto"/>
      </w:pPr>
      <w:r>
        <w:t>Changes to the Specification</w:t>
      </w:r>
    </w:p>
    <w:p w14:paraId="3AE4F61B" w14:textId="620A370F" w:rsidR="00044D4D" w:rsidRDefault="00044D4D" w:rsidP="00C0712B">
      <w:pPr>
        <w:pStyle w:val="MRSchedPara3"/>
        <w:numPr>
          <w:ilvl w:val="2"/>
          <w:numId w:val="69"/>
        </w:numPr>
        <w:spacing w:line="240" w:lineRule="auto"/>
      </w:pPr>
      <w:bookmarkStart w:id="125" w:name="_Ref79765318"/>
      <w:r>
        <w:t>For the purposes of this Contract "</w:t>
      </w:r>
      <w:r w:rsidRPr="00044D4D">
        <w:rPr>
          <w:b/>
        </w:rPr>
        <w:t>the Specification</w:t>
      </w:r>
      <w:r>
        <w:t xml:space="preserve">" shall include any document or item which, individually or collectively, is referenced in </w:t>
      </w:r>
      <w:r w:rsidR="00F06C3A">
        <w:rPr>
          <w:rFonts w:cs="Arial"/>
        </w:rPr>
        <w:fldChar w:fldCharType="begin"/>
      </w:r>
      <w:r w:rsidR="00F06C3A">
        <w:rPr>
          <w:rFonts w:cs="Arial"/>
        </w:rPr>
        <w:instrText xml:space="preserve"> REF _Ref79490938 \r \h </w:instrText>
      </w:r>
      <w:r w:rsidR="00F06C3A">
        <w:rPr>
          <w:rFonts w:cs="Arial"/>
        </w:rPr>
      </w:r>
      <w:r w:rsidR="00F06C3A">
        <w:rPr>
          <w:rFonts w:cs="Arial"/>
        </w:rPr>
        <w:fldChar w:fldCharType="separate"/>
      </w:r>
      <w:r w:rsidR="00541754">
        <w:rPr>
          <w:rFonts w:cs="Arial"/>
        </w:rPr>
        <w:t>Schedule 2</w:t>
      </w:r>
      <w:r w:rsidR="00F06C3A">
        <w:rPr>
          <w:rFonts w:cs="Arial"/>
        </w:rPr>
        <w:fldChar w:fldCharType="end"/>
      </w:r>
      <w:r>
        <w:t xml:space="preserve"> (</w:t>
      </w:r>
      <w:r w:rsidRPr="00044D4D">
        <w:rPr>
          <w:i/>
        </w:rPr>
        <w:t>Obligations of the System Integrator</w:t>
      </w:r>
      <w:r>
        <w:t>). The Specification forms part of this Contract and all System Integrator Deliverables to be supplied by the System Integrator under this Contract shall conform in all respects with the Specification.</w:t>
      </w:r>
      <w:bookmarkEnd w:id="125"/>
    </w:p>
    <w:p w14:paraId="402091B7" w14:textId="77777777" w:rsidR="00044D4D" w:rsidRDefault="00044D4D" w:rsidP="00C0712B">
      <w:pPr>
        <w:pStyle w:val="MRSchedPara1"/>
        <w:numPr>
          <w:ilvl w:val="0"/>
          <w:numId w:val="69"/>
        </w:numPr>
        <w:spacing w:line="240" w:lineRule="auto"/>
      </w:pPr>
      <w:bookmarkStart w:id="126" w:name="_Ref79765357"/>
      <w:r>
        <w:t>Authority Changes</w:t>
      </w:r>
      <w:bookmarkEnd w:id="126"/>
    </w:p>
    <w:p w14:paraId="3C82ECBA" w14:textId="0C76EB44" w:rsidR="00044D4D" w:rsidRDefault="00044D4D" w:rsidP="00C0712B">
      <w:pPr>
        <w:pStyle w:val="MRSchedPara2"/>
        <w:numPr>
          <w:ilvl w:val="1"/>
          <w:numId w:val="69"/>
        </w:numPr>
        <w:spacing w:line="240" w:lineRule="auto"/>
      </w:pPr>
      <w:r>
        <w:t>The Authority shall be entitled to propose any change to this Contract (a "</w:t>
      </w:r>
      <w:r w:rsidRPr="00044D4D">
        <w:rPr>
          <w:b/>
        </w:rPr>
        <w:t>Change</w:t>
      </w:r>
      <w:r>
        <w:t xml:space="preserve">") or (subject to paragraph </w:t>
      </w:r>
      <w:r w:rsidR="00DD2AFC">
        <w:fldChar w:fldCharType="begin"/>
      </w:r>
      <w:r w:rsidR="00DD2AFC">
        <w:instrText xml:space="preserve"> REF _Ref79765350 \r \h </w:instrText>
      </w:r>
      <w:r w:rsidR="00DD2AFC">
        <w:fldChar w:fldCharType="separate"/>
      </w:r>
      <w:r w:rsidR="00541754">
        <w:t>3.2</w:t>
      </w:r>
      <w:r w:rsidR="00DD2AFC">
        <w:fldChar w:fldCharType="end"/>
      </w:r>
      <w:r w:rsidR="00B6645D">
        <w:t xml:space="preserve"> of Part 1 (</w:t>
      </w:r>
      <w:r w:rsidR="00B6645D" w:rsidRPr="00B6645D">
        <w:rPr>
          <w:i/>
        </w:rPr>
        <w:t>Change Procedure</w:t>
      </w:r>
      <w:r w:rsidR="00B6645D">
        <w:t>) of this Schedule</w:t>
      </w:r>
      <w:r>
        <w:t xml:space="preserve">) Changes in </w:t>
      </w:r>
      <w:r>
        <w:lastRenderedPageBreak/>
        <w:t>accordance with paragraph</w:t>
      </w:r>
      <w:r w:rsidR="00B6645D">
        <w:t xml:space="preserve"> </w:t>
      </w:r>
      <w:r w:rsidR="00B6645D">
        <w:fldChar w:fldCharType="begin"/>
      </w:r>
      <w:r w:rsidR="00B6645D">
        <w:instrText xml:space="preserve"> REF _Ref79765342 \r \h </w:instrText>
      </w:r>
      <w:r w:rsidR="00B6645D">
        <w:fldChar w:fldCharType="separate"/>
      </w:r>
      <w:r w:rsidR="00541754">
        <w:t>4</w:t>
      </w:r>
      <w:r w:rsidR="00B6645D">
        <w:fldChar w:fldCharType="end"/>
      </w:r>
      <w:r w:rsidR="00B6645D">
        <w:t xml:space="preserve"> (</w:t>
      </w:r>
      <w:r w:rsidR="00B6645D" w:rsidRPr="00B6645D">
        <w:rPr>
          <w:i/>
        </w:rPr>
        <w:t>Notice of Change</w:t>
      </w:r>
      <w:r w:rsidR="00B6645D">
        <w:t>) of Part 1 (</w:t>
      </w:r>
      <w:r w:rsidR="00B6645D" w:rsidRPr="00B6645D">
        <w:rPr>
          <w:i/>
        </w:rPr>
        <w:t>Change Procedure</w:t>
      </w:r>
      <w:r w:rsidR="00B6645D">
        <w:t>) of this Schedule</w:t>
      </w:r>
      <w:r>
        <w:t>.</w:t>
      </w:r>
    </w:p>
    <w:p w14:paraId="05C06DD8" w14:textId="7E6CDEDF" w:rsidR="00044D4D" w:rsidRDefault="00044D4D" w:rsidP="00C0712B">
      <w:pPr>
        <w:pStyle w:val="MRSchedPara2"/>
        <w:numPr>
          <w:ilvl w:val="1"/>
          <w:numId w:val="69"/>
        </w:numPr>
        <w:spacing w:line="240" w:lineRule="auto"/>
      </w:pPr>
      <w:bookmarkStart w:id="127" w:name="_Ref79765350"/>
      <w:r>
        <w:t xml:space="preserve">Nothing in this </w:t>
      </w:r>
      <w:r w:rsidR="00B6645D">
        <w:t>Part 1 (</w:t>
      </w:r>
      <w:r w:rsidR="00B6645D" w:rsidRPr="00B6645D">
        <w:rPr>
          <w:i/>
        </w:rPr>
        <w:t>Change Procedure</w:t>
      </w:r>
      <w:r w:rsidR="00B6645D">
        <w:t xml:space="preserve">) of this Schedule </w:t>
      </w:r>
      <w:r>
        <w:t xml:space="preserve">shall operate to prevent the Authority from specifying more than one </w:t>
      </w:r>
      <w:r w:rsidR="00B6645D">
        <w:t xml:space="preserve">(1) </w:t>
      </w:r>
      <w:r>
        <w:t>Change in any single proposal, provided that such changes are related to the same or similar matter or matters.</w:t>
      </w:r>
      <w:bookmarkEnd w:id="127"/>
    </w:p>
    <w:p w14:paraId="4242BBE1" w14:textId="77777777" w:rsidR="00044D4D" w:rsidRDefault="00044D4D" w:rsidP="00C0712B">
      <w:pPr>
        <w:pStyle w:val="MRSchedPara1"/>
        <w:numPr>
          <w:ilvl w:val="0"/>
          <w:numId w:val="69"/>
        </w:numPr>
        <w:spacing w:line="240" w:lineRule="auto"/>
      </w:pPr>
      <w:bookmarkStart w:id="128" w:name="_Ref79765342"/>
      <w:r>
        <w:t>Notice of Change</w:t>
      </w:r>
      <w:bookmarkEnd w:id="128"/>
    </w:p>
    <w:p w14:paraId="152E7A5C" w14:textId="77777777" w:rsidR="00044D4D" w:rsidRDefault="00044D4D" w:rsidP="00C0712B">
      <w:pPr>
        <w:pStyle w:val="MRSchedPara2"/>
        <w:numPr>
          <w:ilvl w:val="1"/>
          <w:numId w:val="69"/>
        </w:numPr>
        <w:spacing w:line="240" w:lineRule="auto"/>
      </w:pPr>
      <w:r>
        <w:t>If the Authority wishes to propose a Change or Changes, it shall serve a written notice (an "</w:t>
      </w:r>
      <w:r w:rsidRPr="00044D4D">
        <w:rPr>
          <w:b/>
        </w:rPr>
        <w:t>Authority Notice of Change</w:t>
      </w:r>
      <w:r>
        <w:t>") on the System Integrator.</w:t>
      </w:r>
    </w:p>
    <w:p w14:paraId="3318EA2C" w14:textId="40AA1DF0" w:rsidR="00044D4D" w:rsidRDefault="00044D4D" w:rsidP="00C0712B">
      <w:pPr>
        <w:pStyle w:val="MRSchedPara2"/>
        <w:numPr>
          <w:ilvl w:val="1"/>
          <w:numId w:val="69"/>
        </w:numPr>
        <w:spacing w:line="240" w:lineRule="auto"/>
      </w:pPr>
      <w:r>
        <w:t>The Authority Notice of Change shall set out the Change(s) proposed by the Authority in sufficient detail to enable the System Integrator to provide a written proposal (a "</w:t>
      </w:r>
      <w:r w:rsidRPr="00044D4D">
        <w:rPr>
          <w:b/>
        </w:rPr>
        <w:t>System Integrator Change Proposal</w:t>
      </w:r>
      <w:r>
        <w:t xml:space="preserve">") in accordance with paragraph </w:t>
      </w:r>
      <w:r w:rsidR="00DD2AFC">
        <w:fldChar w:fldCharType="begin"/>
      </w:r>
      <w:r w:rsidR="00DD2AFC">
        <w:instrText xml:space="preserve"> REF _Ref79765365 \r \h </w:instrText>
      </w:r>
      <w:r w:rsidR="00DD2AFC">
        <w:fldChar w:fldCharType="separate"/>
      </w:r>
      <w:r w:rsidR="00541754">
        <w:t>5</w:t>
      </w:r>
      <w:r w:rsidR="00DD2AFC">
        <w:fldChar w:fldCharType="end"/>
      </w:r>
      <w:r w:rsidR="00B6645D">
        <w:t xml:space="preserve"> of Part 1 (</w:t>
      </w:r>
      <w:r w:rsidR="00B6645D" w:rsidRPr="00B6645D">
        <w:rPr>
          <w:i/>
        </w:rPr>
        <w:t>Change Procedure</w:t>
      </w:r>
      <w:r w:rsidR="00B6645D">
        <w:t>) of this Schedule</w:t>
      </w:r>
      <w:r>
        <w:t>.</w:t>
      </w:r>
    </w:p>
    <w:p w14:paraId="5DDC7027" w14:textId="77777777" w:rsidR="00044D4D" w:rsidRDefault="00044D4D" w:rsidP="00C0712B">
      <w:pPr>
        <w:pStyle w:val="MRSchedPara2"/>
        <w:numPr>
          <w:ilvl w:val="1"/>
          <w:numId w:val="69"/>
        </w:numPr>
        <w:spacing w:line="240" w:lineRule="auto"/>
      </w:pPr>
      <w:bookmarkStart w:id="129" w:name="_Ref79765461"/>
      <w:r>
        <w:t>The System Integrator may only refuse to implement a Change or Changes proposed by the Authority, if such change(s):</w:t>
      </w:r>
      <w:bookmarkEnd w:id="129"/>
    </w:p>
    <w:p w14:paraId="6CC75DA9" w14:textId="77777777" w:rsidR="00044D4D" w:rsidRDefault="00044D4D" w:rsidP="00C0712B">
      <w:pPr>
        <w:pStyle w:val="MRSchedPara3"/>
        <w:numPr>
          <w:ilvl w:val="2"/>
          <w:numId w:val="69"/>
        </w:numPr>
        <w:spacing w:line="240" w:lineRule="auto"/>
      </w:pPr>
      <w:bookmarkStart w:id="130" w:name="_Ref79765374"/>
      <w:r>
        <w:t>would, if implemented, require the System Integrator to deliver any System Integrator Deliverables under this Contract in a manner that infringes any applicable law relevant to such delivery; and/or</w:t>
      </w:r>
      <w:bookmarkEnd w:id="130"/>
    </w:p>
    <w:p w14:paraId="3760FFE6" w14:textId="77777777" w:rsidR="00044D4D" w:rsidRDefault="00044D4D" w:rsidP="00C0712B">
      <w:pPr>
        <w:pStyle w:val="MRSchedPara3"/>
        <w:numPr>
          <w:ilvl w:val="2"/>
          <w:numId w:val="69"/>
        </w:numPr>
        <w:spacing w:line="240" w:lineRule="auto"/>
      </w:pPr>
      <w:bookmarkStart w:id="131" w:name="_Ref79765383"/>
      <w:r>
        <w:t>would, if implemented, cause any existing consent obtained by or on behalf of the System Integrator in connection with their obligations under this Contract to be revoked (or would require a new necessary consent to be obtained to implement the Change(s) which, after using reasonable efforts, the System Integrator has been unable to obtain or procure and reasonably believes it will be unable to obtain or procure using reasonable efforts); and/or</w:t>
      </w:r>
      <w:bookmarkEnd w:id="131"/>
    </w:p>
    <w:p w14:paraId="1F45FCCA" w14:textId="77777777" w:rsidR="00044D4D" w:rsidRDefault="00044D4D" w:rsidP="00C0712B">
      <w:pPr>
        <w:pStyle w:val="MRSchedPara3"/>
        <w:numPr>
          <w:ilvl w:val="2"/>
          <w:numId w:val="69"/>
        </w:numPr>
        <w:spacing w:line="240" w:lineRule="auto"/>
      </w:pPr>
      <w:bookmarkStart w:id="132" w:name="_Ref79765389"/>
      <w:r>
        <w:t>would, if implemented, materially change the nature and scope of the requirement (including its risk profile) under this Contract; and</w:t>
      </w:r>
      <w:bookmarkEnd w:id="132"/>
    </w:p>
    <w:p w14:paraId="5AFF89E1" w14:textId="70766C05" w:rsidR="00044D4D" w:rsidRDefault="00044D4D" w:rsidP="00C0712B">
      <w:pPr>
        <w:pStyle w:val="MRSchedPara3"/>
        <w:numPr>
          <w:ilvl w:val="2"/>
          <w:numId w:val="69"/>
        </w:numPr>
        <w:spacing w:line="240" w:lineRule="auto"/>
      </w:pPr>
      <w:bookmarkStart w:id="133" w:name="_Ref79765396"/>
      <w:r>
        <w:t xml:space="preserve">the System Integrator notifies the Authority within 10 (ten) Working Days (or such longer period as shall have been agreed in writing by the Parties) after the date of the Authority Notice of Change that the relevant proposed Change or Changes is/are a Change(s) falling within the scope of paragraphs </w:t>
      </w:r>
      <w:r w:rsidR="00DD2AFC">
        <w:fldChar w:fldCharType="begin"/>
      </w:r>
      <w:r w:rsidR="00DD2AFC">
        <w:instrText xml:space="preserve"> REF _Ref79765374 \r \h </w:instrText>
      </w:r>
      <w:r w:rsidR="00DD2AFC">
        <w:fldChar w:fldCharType="separate"/>
      </w:r>
      <w:r w:rsidR="00541754">
        <w:t>4.3.1</w:t>
      </w:r>
      <w:r w:rsidR="00DD2AFC">
        <w:fldChar w:fldCharType="end"/>
      </w:r>
      <w:r>
        <w:t xml:space="preserve">, </w:t>
      </w:r>
      <w:r w:rsidR="00DD2AFC">
        <w:fldChar w:fldCharType="begin"/>
      </w:r>
      <w:r w:rsidR="00DD2AFC">
        <w:instrText xml:space="preserve"> REF _Ref79765383 \r \h </w:instrText>
      </w:r>
      <w:r w:rsidR="00DD2AFC">
        <w:fldChar w:fldCharType="separate"/>
      </w:r>
      <w:r w:rsidR="00541754">
        <w:t>4.3.2</w:t>
      </w:r>
      <w:r w:rsidR="00DD2AFC">
        <w:fldChar w:fldCharType="end"/>
      </w:r>
      <w:r>
        <w:t xml:space="preserve"> and/ or </w:t>
      </w:r>
      <w:r w:rsidR="00DD2AFC">
        <w:fldChar w:fldCharType="begin"/>
      </w:r>
      <w:r w:rsidR="00DD2AFC">
        <w:instrText xml:space="preserve"> REF _Ref79765389 \r \h </w:instrText>
      </w:r>
      <w:r w:rsidR="00DD2AFC">
        <w:fldChar w:fldCharType="separate"/>
      </w:r>
      <w:r w:rsidR="00541754">
        <w:t>4.3.3</w:t>
      </w:r>
      <w:r w:rsidR="00DD2AFC">
        <w:fldChar w:fldCharType="end"/>
      </w:r>
      <w:r w:rsidR="00B6645D">
        <w:t xml:space="preserve"> of Part 1 (</w:t>
      </w:r>
      <w:r w:rsidR="00B6645D" w:rsidRPr="00B6645D">
        <w:rPr>
          <w:i/>
        </w:rPr>
        <w:t>Change Procedure</w:t>
      </w:r>
      <w:r w:rsidR="00B6645D">
        <w:t>) of this Schedule</w:t>
      </w:r>
      <w:r>
        <w:t>, providing written evidence for the System Integrator's reasoning on the matter; and</w:t>
      </w:r>
      <w:bookmarkEnd w:id="133"/>
    </w:p>
    <w:p w14:paraId="185954EE" w14:textId="4D55B44D" w:rsidR="00044D4D" w:rsidRDefault="00044D4D" w:rsidP="00C0712B">
      <w:pPr>
        <w:pStyle w:val="MRSchedPara3"/>
        <w:numPr>
          <w:ilvl w:val="2"/>
          <w:numId w:val="69"/>
        </w:numPr>
        <w:spacing w:line="240" w:lineRule="auto"/>
      </w:pPr>
      <w:r>
        <w:t>further to such notification:</w:t>
      </w:r>
    </w:p>
    <w:p w14:paraId="361C0049" w14:textId="7FC6EC7C" w:rsidR="00044D4D" w:rsidRDefault="00044D4D" w:rsidP="00C0712B">
      <w:pPr>
        <w:pStyle w:val="MRSchedPara4"/>
        <w:numPr>
          <w:ilvl w:val="3"/>
          <w:numId w:val="69"/>
        </w:numPr>
        <w:spacing w:line="240" w:lineRule="auto"/>
      </w:pPr>
      <w:r>
        <w:t xml:space="preserve">either the Authority notifies the System Integrator in writing that the Authority agrees, or (where the Authority (acting reasonably) notifies the System Integrator that the Authority disputes the System Integrator's notice under paragraph </w:t>
      </w:r>
      <w:r w:rsidR="00DD2AFC">
        <w:fldChar w:fldCharType="begin"/>
      </w:r>
      <w:r w:rsidR="00DD2AFC">
        <w:instrText xml:space="preserve"> REF _Ref79765396 \r \h </w:instrText>
      </w:r>
      <w:r w:rsidR="00DD2AFC">
        <w:fldChar w:fldCharType="separate"/>
      </w:r>
      <w:r w:rsidR="00541754">
        <w:t>4.3.4</w:t>
      </w:r>
      <w:r w:rsidR="00DD2AFC">
        <w:fldChar w:fldCharType="end"/>
      </w:r>
      <w:r w:rsidR="00B6645D">
        <w:t xml:space="preserve"> of Part 1 (</w:t>
      </w:r>
      <w:r w:rsidR="00B6645D" w:rsidRPr="00B6645D">
        <w:rPr>
          <w:i/>
        </w:rPr>
        <w:t>Change Procedure</w:t>
      </w:r>
      <w:r w:rsidR="00B6645D">
        <w:t>) of this Schedule</w:t>
      </w:r>
      <w:r>
        <w:t>) it is determined in accordance with Clause 95 (</w:t>
      </w:r>
      <w:r w:rsidRPr="00B60BFB">
        <w:rPr>
          <w:i/>
        </w:rPr>
        <w:t>Dispute Resolution</w:t>
      </w:r>
      <w:r>
        <w:t xml:space="preserve">), that the relevant Change(s) is/are a Change(s) falling within the scope of paragraphs </w:t>
      </w:r>
      <w:r w:rsidR="00DD2AFC">
        <w:fldChar w:fldCharType="begin"/>
      </w:r>
      <w:r w:rsidR="00DD2AFC">
        <w:instrText xml:space="preserve"> REF _Ref79765374 \r \h </w:instrText>
      </w:r>
      <w:r w:rsidR="00DD2AFC">
        <w:fldChar w:fldCharType="separate"/>
      </w:r>
      <w:r w:rsidR="00541754">
        <w:t>4.3.1</w:t>
      </w:r>
      <w:r w:rsidR="00DD2AFC">
        <w:fldChar w:fldCharType="end"/>
      </w:r>
      <w:r w:rsidR="00DD2AFC">
        <w:t xml:space="preserve">, </w:t>
      </w:r>
      <w:r w:rsidR="00DD2AFC">
        <w:fldChar w:fldCharType="begin"/>
      </w:r>
      <w:r w:rsidR="00DD2AFC">
        <w:instrText xml:space="preserve"> REF _Ref79765383 \r \h </w:instrText>
      </w:r>
      <w:r w:rsidR="00DD2AFC">
        <w:fldChar w:fldCharType="separate"/>
      </w:r>
      <w:r w:rsidR="00541754">
        <w:t>4.3.2</w:t>
      </w:r>
      <w:r w:rsidR="00DD2AFC">
        <w:fldChar w:fldCharType="end"/>
      </w:r>
      <w:r w:rsidR="00DD2AFC">
        <w:t xml:space="preserve"> and/ or </w:t>
      </w:r>
      <w:r w:rsidR="00DD2AFC">
        <w:fldChar w:fldCharType="begin"/>
      </w:r>
      <w:r w:rsidR="00DD2AFC">
        <w:instrText xml:space="preserve"> REF _Ref79765389 \r \h </w:instrText>
      </w:r>
      <w:r w:rsidR="00DD2AFC">
        <w:fldChar w:fldCharType="separate"/>
      </w:r>
      <w:r w:rsidR="00541754">
        <w:t>4.3.3</w:t>
      </w:r>
      <w:r w:rsidR="00DD2AFC">
        <w:fldChar w:fldCharType="end"/>
      </w:r>
      <w:r w:rsidR="00B6645D">
        <w:t xml:space="preserve"> of Part 1 (</w:t>
      </w:r>
      <w:r w:rsidR="00B6645D" w:rsidRPr="00B6645D">
        <w:rPr>
          <w:i/>
        </w:rPr>
        <w:t>Change Procedure</w:t>
      </w:r>
      <w:r w:rsidR="00B6645D">
        <w:t>) of this Schedule</w:t>
      </w:r>
      <w:r>
        <w:t>; and</w:t>
      </w:r>
    </w:p>
    <w:p w14:paraId="6B43B17B" w14:textId="4BEEB053" w:rsidR="00044D4D" w:rsidRDefault="00044D4D" w:rsidP="00C0712B">
      <w:pPr>
        <w:pStyle w:val="MRSchedPara4"/>
        <w:numPr>
          <w:ilvl w:val="3"/>
          <w:numId w:val="69"/>
        </w:numPr>
        <w:spacing w:line="240" w:lineRule="auto"/>
      </w:pPr>
      <w:r>
        <w:t xml:space="preserve">(where the Authority either agrees or it is so determined that the relevant Change(s) is/are a Change(s) falling within the scope of paragraphs </w:t>
      </w:r>
      <w:r w:rsidR="00DD2AFC">
        <w:fldChar w:fldCharType="begin"/>
      </w:r>
      <w:r w:rsidR="00DD2AFC">
        <w:instrText xml:space="preserve"> REF _Ref79765374 \r \h </w:instrText>
      </w:r>
      <w:r w:rsidR="00DD2AFC">
        <w:fldChar w:fldCharType="separate"/>
      </w:r>
      <w:r w:rsidR="00541754">
        <w:t>4.3.1</w:t>
      </w:r>
      <w:r w:rsidR="00DD2AFC">
        <w:fldChar w:fldCharType="end"/>
      </w:r>
      <w:r w:rsidR="00DD2AFC">
        <w:t xml:space="preserve">, </w:t>
      </w:r>
      <w:r w:rsidR="00DD2AFC">
        <w:fldChar w:fldCharType="begin"/>
      </w:r>
      <w:r w:rsidR="00DD2AFC">
        <w:instrText xml:space="preserve"> REF _Ref79765383 \r \h </w:instrText>
      </w:r>
      <w:r w:rsidR="00DD2AFC">
        <w:fldChar w:fldCharType="separate"/>
      </w:r>
      <w:r w:rsidR="00541754">
        <w:t>4.3.2</w:t>
      </w:r>
      <w:r w:rsidR="00DD2AFC">
        <w:fldChar w:fldCharType="end"/>
      </w:r>
      <w:r w:rsidR="00DD2AFC">
        <w:t xml:space="preserve"> and/ or </w:t>
      </w:r>
      <w:r w:rsidR="00DD2AFC">
        <w:fldChar w:fldCharType="begin"/>
      </w:r>
      <w:r w:rsidR="00DD2AFC">
        <w:instrText xml:space="preserve"> REF _Ref79765389 \r \h </w:instrText>
      </w:r>
      <w:r w:rsidR="00DD2AFC">
        <w:fldChar w:fldCharType="separate"/>
      </w:r>
      <w:r w:rsidR="00541754">
        <w:t>4.3.3</w:t>
      </w:r>
      <w:r w:rsidR="00DD2AFC">
        <w:fldChar w:fldCharType="end"/>
      </w:r>
      <w:r w:rsidR="00B6645D">
        <w:t xml:space="preserve"> of Part 1 (</w:t>
      </w:r>
      <w:r w:rsidR="00B6645D" w:rsidRPr="00B6645D">
        <w:rPr>
          <w:i/>
        </w:rPr>
        <w:t>Change Procedure</w:t>
      </w:r>
      <w:r w:rsidR="00B6645D">
        <w:t>) of this Schedule</w:t>
      </w:r>
      <w:r>
        <w:t xml:space="preserve">) the Authority fails to make sufficient adjustments to the relevant Authority Notice of Change (and issue a revised Authority Notice of Change) to remove the System Integrator's grounds for refusing to implement the relevant Change under paragraphs </w:t>
      </w:r>
      <w:r w:rsidR="00DD2AFC">
        <w:fldChar w:fldCharType="begin"/>
      </w:r>
      <w:r w:rsidR="00DD2AFC">
        <w:instrText xml:space="preserve"> REF _Ref79765374 \r \h </w:instrText>
      </w:r>
      <w:r w:rsidR="00DD2AFC">
        <w:fldChar w:fldCharType="separate"/>
      </w:r>
      <w:r w:rsidR="00541754">
        <w:t>4.3.1</w:t>
      </w:r>
      <w:r w:rsidR="00DD2AFC">
        <w:fldChar w:fldCharType="end"/>
      </w:r>
      <w:r w:rsidR="00DD2AFC">
        <w:t xml:space="preserve">, </w:t>
      </w:r>
      <w:r w:rsidR="00DD2AFC">
        <w:lastRenderedPageBreak/>
        <w:fldChar w:fldCharType="begin"/>
      </w:r>
      <w:r w:rsidR="00DD2AFC">
        <w:instrText xml:space="preserve"> REF _Ref79765383 \r \h </w:instrText>
      </w:r>
      <w:r w:rsidR="00DD2AFC">
        <w:fldChar w:fldCharType="separate"/>
      </w:r>
      <w:r w:rsidR="00541754">
        <w:t>4.3.2</w:t>
      </w:r>
      <w:r w:rsidR="00DD2AFC">
        <w:fldChar w:fldCharType="end"/>
      </w:r>
      <w:r w:rsidR="00DD2AFC">
        <w:t xml:space="preserve"> and/ or </w:t>
      </w:r>
      <w:r w:rsidR="00DD2AFC">
        <w:fldChar w:fldCharType="begin"/>
      </w:r>
      <w:r w:rsidR="00DD2AFC">
        <w:instrText xml:space="preserve"> REF _Ref79765389 \r \h </w:instrText>
      </w:r>
      <w:r w:rsidR="00DD2AFC">
        <w:fldChar w:fldCharType="separate"/>
      </w:r>
      <w:r w:rsidR="00541754">
        <w:t>4.3.3</w:t>
      </w:r>
      <w:r w:rsidR="00DD2AFC">
        <w:fldChar w:fldCharType="end"/>
      </w:r>
      <w:r>
        <w:t xml:space="preserve"> </w:t>
      </w:r>
      <w:r w:rsidR="00B6645D">
        <w:t>of Part 1 (</w:t>
      </w:r>
      <w:r w:rsidR="00B6645D" w:rsidRPr="00B6645D">
        <w:rPr>
          <w:i/>
        </w:rPr>
        <w:t>Change Procedure</w:t>
      </w:r>
      <w:r w:rsidR="00B6645D">
        <w:t xml:space="preserve">) of this Schedule </w:t>
      </w:r>
      <w:r>
        <w:t>within 10 (ten) Working Days (or such longer period as shall have been agreed in writing by the Parties) after:</w:t>
      </w:r>
    </w:p>
    <w:p w14:paraId="1EFCA808" w14:textId="07B9A77A" w:rsidR="00044D4D" w:rsidRDefault="00044D4D" w:rsidP="00C0712B">
      <w:pPr>
        <w:pStyle w:val="MRSchedPara5"/>
        <w:numPr>
          <w:ilvl w:val="4"/>
          <w:numId w:val="69"/>
        </w:numPr>
        <w:spacing w:line="240" w:lineRule="auto"/>
      </w:pPr>
      <w:r>
        <w:t xml:space="preserve">the date on which the Authority notifies in writing the System Integrator that the Authority agrees that the relevant Change(s) is/are a Change(s) falling within the scope of paragraphs </w:t>
      </w:r>
      <w:r w:rsidR="00DD2AFC">
        <w:fldChar w:fldCharType="begin"/>
      </w:r>
      <w:r w:rsidR="00DD2AFC">
        <w:instrText xml:space="preserve"> REF _Ref79765374 \r \h </w:instrText>
      </w:r>
      <w:r w:rsidR="00DD2AFC">
        <w:fldChar w:fldCharType="separate"/>
      </w:r>
      <w:r w:rsidR="00541754">
        <w:t>4.3.1</w:t>
      </w:r>
      <w:r w:rsidR="00DD2AFC">
        <w:fldChar w:fldCharType="end"/>
      </w:r>
      <w:r w:rsidR="00DD2AFC">
        <w:t xml:space="preserve">, </w:t>
      </w:r>
      <w:r w:rsidR="00DD2AFC">
        <w:fldChar w:fldCharType="begin"/>
      </w:r>
      <w:r w:rsidR="00DD2AFC">
        <w:instrText xml:space="preserve"> REF _Ref79765383 \r \h </w:instrText>
      </w:r>
      <w:r w:rsidR="00DD2AFC">
        <w:fldChar w:fldCharType="separate"/>
      </w:r>
      <w:r w:rsidR="00541754">
        <w:t>4.3.2</w:t>
      </w:r>
      <w:r w:rsidR="00DD2AFC">
        <w:fldChar w:fldCharType="end"/>
      </w:r>
      <w:r w:rsidR="00DD2AFC">
        <w:t xml:space="preserve"> and/ or </w:t>
      </w:r>
      <w:r w:rsidR="00DD2AFC">
        <w:fldChar w:fldCharType="begin"/>
      </w:r>
      <w:r w:rsidR="00DD2AFC">
        <w:instrText xml:space="preserve"> REF _Ref79765389 \r \h </w:instrText>
      </w:r>
      <w:r w:rsidR="00DD2AFC">
        <w:fldChar w:fldCharType="separate"/>
      </w:r>
      <w:r w:rsidR="00541754">
        <w:t>4.3.3</w:t>
      </w:r>
      <w:r w:rsidR="00DD2AFC">
        <w:fldChar w:fldCharType="end"/>
      </w:r>
      <w:r w:rsidR="00B6645D">
        <w:t xml:space="preserve"> of Part 1 (</w:t>
      </w:r>
      <w:r w:rsidR="00B6645D" w:rsidRPr="00B6645D">
        <w:rPr>
          <w:i/>
        </w:rPr>
        <w:t>Change Procedure</w:t>
      </w:r>
      <w:r w:rsidR="00B6645D">
        <w:t>) of this Schedule</w:t>
      </w:r>
      <w:r>
        <w:t>); or</w:t>
      </w:r>
    </w:p>
    <w:p w14:paraId="5DC7078E" w14:textId="235EBC5D" w:rsidR="00044D4D" w:rsidRDefault="00044D4D" w:rsidP="00C0712B">
      <w:pPr>
        <w:pStyle w:val="MRSchedPara5"/>
        <w:numPr>
          <w:ilvl w:val="4"/>
          <w:numId w:val="69"/>
        </w:numPr>
        <w:spacing w:line="240" w:lineRule="auto"/>
      </w:pPr>
      <w:r>
        <w:t>the date of such determination.</w:t>
      </w:r>
    </w:p>
    <w:p w14:paraId="3779CBD2" w14:textId="77777777" w:rsidR="00044D4D" w:rsidRDefault="00044D4D" w:rsidP="00C0712B">
      <w:pPr>
        <w:pStyle w:val="MRSchedPara2"/>
        <w:numPr>
          <w:ilvl w:val="1"/>
          <w:numId w:val="69"/>
        </w:numPr>
        <w:spacing w:line="240" w:lineRule="auto"/>
      </w:pPr>
      <w:r>
        <w:t>The System Integrator shall at all times act reasonably, and shall not seek to raise unreasonable objections, in respect of any such adjustment.</w:t>
      </w:r>
    </w:p>
    <w:p w14:paraId="568D0D15" w14:textId="77777777" w:rsidR="00044D4D" w:rsidRDefault="00044D4D" w:rsidP="00C0712B">
      <w:pPr>
        <w:pStyle w:val="MRSchedPara1"/>
        <w:numPr>
          <w:ilvl w:val="0"/>
          <w:numId w:val="69"/>
        </w:numPr>
        <w:spacing w:line="240" w:lineRule="auto"/>
      </w:pPr>
      <w:bookmarkStart w:id="134" w:name="_Ref79765365"/>
      <w:r>
        <w:t>System Integrator Change Proposal</w:t>
      </w:r>
      <w:bookmarkEnd w:id="134"/>
    </w:p>
    <w:p w14:paraId="7C3BB7A4" w14:textId="77777777" w:rsidR="00044D4D" w:rsidRDefault="00044D4D" w:rsidP="00C0712B">
      <w:pPr>
        <w:pStyle w:val="MRSchedPara2"/>
        <w:numPr>
          <w:ilvl w:val="1"/>
          <w:numId w:val="69"/>
        </w:numPr>
        <w:spacing w:line="240" w:lineRule="auto"/>
      </w:pPr>
      <w:r>
        <w:t>As soon as practicable, and in any event within:</w:t>
      </w:r>
    </w:p>
    <w:p w14:paraId="1A0106B1" w14:textId="791A08B5" w:rsidR="00044D4D" w:rsidRDefault="00044D4D" w:rsidP="00C0712B">
      <w:pPr>
        <w:pStyle w:val="MRSchedPara3"/>
        <w:numPr>
          <w:ilvl w:val="2"/>
          <w:numId w:val="69"/>
        </w:numPr>
        <w:spacing w:line="240" w:lineRule="auto"/>
      </w:pPr>
      <w:r>
        <w:t xml:space="preserve">(where the System Integrator has not notified the Authority that the relevant Change or Changes is/are a Change(s) falling within the scope of paragraphs </w:t>
      </w:r>
      <w:r w:rsidR="00DD2AFC">
        <w:fldChar w:fldCharType="begin"/>
      </w:r>
      <w:r w:rsidR="00DD2AFC">
        <w:instrText xml:space="preserve"> REF _Ref79765374 \r \h </w:instrText>
      </w:r>
      <w:r w:rsidR="00DD2AFC">
        <w:fldChar w:fldCharType="separate"/>
      </w:r>
      <w:r w:rsidR="00541754">
        <w:t>4.3.1</w:t>
      </w:r>
      <w:r w:rsidR="00DD2AFC">
        <w:fldChar w:fldCharType="end"/>
      </w:r>
      <w:r w:rsidR="00DD2AFC">
        <w:t xml:space="preserve">, </w:t>
      </w:r>
      <w:r w:rsidR="00DD2AFC">
        <w:fldChar w:fldCharType="begin"/>
      </w:r>
      <w:r w:rsidR="00DD2AFC">
        <w:instrText xml:space="preserve"> REF _Ref79765383 \r \h </w:instrText>
      </w:r>
      <w:r w:rsidR="00DD2AFC">
        <w:fldChar w:fldCharType="separate"/>
      </w:r>
      <w:r w:rsidR="00541754">
        <w:t>4.3.2</w:t>
      </w:r>
      <w:r w:rsidR="00DD2AFC">
        <w:fldChar w:fldCharType="end"/>
      </w:r>
      <w:r w:rsidR="00DD2AFC">
        <w:t xml:space="preserve"> and/ or </w:t>
      </w:r>
      <w:r w:rsidR="00DD2AFC">
        <w:fldChar w:fldCharType="begin"/>
      </w:r>
      <w:r w:rsidR="00DD2AFC">
        <w:instrText xml:space="preserve"> REF _Ref79765389 \r \h </w:instrText>
      </w:r>
      <w:r w:rsidR="00DD2AFC">
        <w:fldChar w:fldCharType="separate"/>
      </w:r>
      <w:r w:rsidR="00541754">
        <w:t>4.3.3</w:t>
      </w:r>
      <w:r w:rsidR="00DD2AFC">
        <w:fldChar w:fldCharType="end"/>
      </w:r>
      <w:r>
        <w:t xml:space="preserve"> </w:t>
      </w:r>
      <w:r w:rsidR="00B6645D">
        <w:t>of Part 1 (</w:t>
      </w:r>
      <w:r w:rsidR="00B6645D" w:rsidRPr="00B6645D">
        <w:rPr>
          <w:i/>
        </w:rPr>
        <w:t>Change Procedure</w:t>
      </w:r>
      <w:r w:rsidR="00B6645D">
        <w:t xml:space="preserve">) of this Schedule </w:t>
      </w:r>
      <w:r>
        <w:t xml:space="preserve">in accordance with paragraph </w:t>
      </w:r>
      <w:r w:rsidR="00DD2AFC">
        <w:fldChar w:fldCharType="begin"/>
      </w:r>
      <w:r w:rsidR="00DD2AFC">
        <w:instrText xml:space="preserve"> REF _Ref79765461 \r \h </w:instrText>
      </w:r>
      <w:r w:rsidR="00DD2AFC">
        <w:fldChar w:fldCharType="separate"/>
      </w:r>
      <w:r w:rsidR="00541754">
        <w:t>4.3</w:t>
      </w:r>
      <w:r w:rsidR="00DD2AFC">
        <w:fldChar w:fldCharType="end"/>
      </w:r>
      <w:r w:rsidR="00B6645D">
        <w:t xml:space="preserve"> of Part 1 (</w:t>
      </w:r>
      <w:r w:rsidR="00B6645D" w:rsidRPr="00B6645D">
        <w:rPr>
          <w:i/>
        </w:rPr>
        <w:t>Change Procedure</w:t>
      </w:r>
      <w:r w:rsidR="00B6645D">
        <w:t>) of this Schedule</w:t>
      </w:r>
      <w:r>
        <w:t>) fifteen (15) Working Days (or such other period as the Parties agree (acting reasonably) having regard to the nature of the Change(s)) after the date on which the System Integrator shall have received the Authority Notice of Change; or</w:t>
      </w:r>
    </w:p>
    <w:p w14:paraId="346A6E5F" w14:textId="537F9BF3" w:rsidR="00044D4D" w:rsidRDefault="00044D4D" w:rsidP="00C0712B">
      <w:pPr>
        <w:pStyle w:val="MRSchedPara3"/>
        <w:numPr>
          <w:ilvl w:val="2"/>
          <w:numId w:val="69"/>
        </w:numPr>
        <w:spacing w:line="240" w:lineRule="auto"/>
      </w:pPr>
      <w:r>
        <w:t xml:space="preserve">(where the System Integrator has notified the Authority that the relevant Change or Changes is/are a Change(s) falling within the scope of paragraphs </w:t>
      </w:r>
      <w:r w:rsidR="00DD2AFC">
        <w:fldChar w:fldCharType="begin"/>
      </w:r>
      <w:r w:rsidR="00DD2AFC">
        <w:instrText xml:space="preserve"> REF _Ref79765374 \r \h </w:instrText>
      </w:r>
      <w:r w:rsidR="00DD2AFC">
        <w:fldChar w:fldCharType="separate"/>
      </w:r>
      <w:r w:rsidR="00541754">
        <w:t>4.3.1</w:t>
      </w:r>
      <w:r w:rsidR="00DD2AFC">
        <w:fldChar w:fldCharType="end"/>
      </w:r>
      <w:r w:rsidR="00DD2AFC">
        <w:t xml:space="preserve">, </w:t>
      </w:r>
      <w:r w:rsidR="00DD2AFC">
        <w:fldChar w:fldCharType="begin"/>
      </w:r>
      <w:r w:rsidR="00DD2AFC">
        <w:instrText xml:space="preserve"> REF _Ref79765383 \r \h </w:instrText>
      </w:r>
      <w:r w:rsidR="00DD2AFC">
        <w:fldChar w:fldCharType="separate"/>
      </w:r>
      <w:r w:rsidR="00541754">
        <w:t>4.3.2</w:t>
      </w:r>
      <w:r w:rsidR="00DD2AFC">
        <w:fldChar w:fldCharType="end"/>
      </w:r>
      <w:r w:rsidR="00DD2AFC">
        <w:t xml:space="preserve"> and/ or </w:t>
      </w:r>
      <w:r w:rsidR="00DD2AFC">
        <w:fldChar w:fldCharType="begin"/>
      </w:r>
      <w:r w:rsidR="00DD2AFC">
        <w:instrText xml:space="preserve"> REF _Ref79765389 \r \h </w:instrText>
      </w:r>
      <w:r w:rsidR="00DD2AFC">
        <w:fldChar w:fldCharType="separate"/>
      </w:r>
      <w:r w:rsidR="00541754">
        <w:t>4.3.3</w:t>
      </w:r>
      <w:r w:rsidR="00DD2AFC">
        <w:fldChar w:fldCharType="end"/>
      </w:r>
      <w:r w:rsidR="00DD2AFC">
        <w:t xml:space="preserve"> </w:t>
      </w:r>
      <w:r w:rsidR="00B6645D">
        <w:t>of Part 1 (</w:t>
      </w:r>
      <w:r w:rsidR="00B6645D" w:rsidRPr="00B6645D">
        <w:rPr>
          <w:i/>
        </w:rPr>
        <w:t>Change Procedure</w:t>
      </w:r>
      <w:r w:rsidR="00B6645D">
        <w:t xml:space="preserve">) of this Schedule </w:t>
      </w:r>
      <w:r>
        <w:t xml:space="preserve">in accordance with paragraph </w:t>
      </w:r>
      <w:r w:rsidR="00DD2AFC">
        <w:fldChar w:fldCharType="begin"/>
      </w:r>
      <w:r w:rsidR="00DD2AFC">
        <w:instrText xml:space="preserve"> REF _Ref79765461 \r \h </w:instrText>
      </w:r>
      <w:r w:rsidR="00DD2AFC">
        <w:fldChar w:fldCharType="separate"/>
      </w:r>
      <w:r w:rsidR="00541754">
        <w:t>4.3</w:t>
      </w:r>
      <w:r w:rsidR="00DD2AFC">
        <w:fldChar w:fldCharType="end"/>
      </w:r>
      <w:r>
        <w:t xml:space="preserve"> </w:t>
      </w:r>
      <w:r w:rsidR="00B6645D">
        <w:t>of Part 1 (</w:t>
      </w:r>
      <w:r w:rsidR="00B6645D" w:rsidRPr="00B6645D">
        <w:rPr>
          <w:i/>
        </w:rPr>
        <w:t>Change Procedure</w:t>
      </w:r>
      <w:r w:rsidR="00B6645D">
        <w:t xml:space="preserve">) of this Schedule </w:t>
      </w:r>
      <w:r>
        <w:t>and:</w:t>
      </w:r>
    </w:p>
    <w:p w14:paraId="72190395" w14:textId="30A6B24B" w:rsidR="00044D4D" w:rsidRDefault="00044D4D" w:rsidP="00C0712B">
      <w:pPr>
        <w:pStyle w:val="MRSchedPara4"/>
        <w:numPr>
          <w:ilvl w:val="3"/>
          <w:numId w:val="69"/>
        </w:numPr>
        <w:spacing w:line="240" w:lineRule="auto"/>
      </w:pPr>
      <w:r>
        <w:t>the Authority has agreed with the System Integrator's conclusion so notified or it is determined under Clause 95 (</w:t>
      </w:r>
      <w:r w:rsidRPr="00B6645D">
        <w:rPr>
          <w:i/>
        </w:rPr>
        <w:t>Dispute Resolution</w:t>
      </w:r>
      <w:r>
        <w:t xml:space="preserve">) that the relevant Change(s) is/are a Change(s) falling within the scope of paragraphs </w:t>
      </w:r>
      <w:r w:rsidR="00DD2AFC">
        <w:fldChar w:fldCharType="begin"/>
      </w:r>
      <w:r w:rsidR="00DD2AFC">
        <w:instrText xml:space="preserve"> REF _Ref79765374 \r \h </w:instrText>
      </w:r>
      <w:r w:rsidR="00DD2AFC">
        <w:fldChar w:fldCharType="separate"/>
      </w:r>
      <w:r w:rsidR="00541754">
        <w:t>4.3.1</w:t>
      </w:r>
      <w:r w:rsidR="00DD2AFC">
        <w:fldChar w:fldCharType="end"/>
      </w:r>
      <w:r w:rsidR="00DD2AFC">
        <w:t xml:space="preserve">, </w:t>
      </w:r>
      <w:r w:rsidR="00DD2AFC">
        <w:fldChar w:fldCharType="begin"/>
      </w:r>
      <w:r w:rsidR="00DD2AFC">
        <w:instrText xml:space="preserve"> REF _Ref79765383 \r \h </w:instrText>
      </w:r>
      <w:r w:rsidR="00DD2AFC">
        <w:fldChar w:fldCharType="separate"/>
      </w:r>
      <w:r w:rsidR="00541754">
        <w:t>4.3.2</w:t>
      </w:r>
      <w:r w:rsidR="00DD2AFC">
        <w:fldChar w:fldCharType="end"/>
      </w:r>
      <w:r w:rsidR="00DD2AFC">
        <w:t xml:space="preserve"> and/ or </w:t>
      </w:r>
      <w:r w:rsidR="00DD2AFC">
        <w:fldChar w:fldCharType="begin"/>
      </w:r>
      <w:r w:rsidR="00DD2AFC">
        <w:instrText xml:space="preserve"> REF _Ref79765389 \r \h </w:instrText>
      </w:r>
      <w:r w:rsidR="00DD2AFC">
        <w:fldChar w:fldCharType="separate"/>
      </w:r>
      <w:r w:rsidR="00541754">
        <w:t>4.3.3</w:t>
      </w:r>
      <w:r w:rsidR="00DD2AFC">
        <w:fldChar w:fldCharType="end"/>
      </w:r>
      <w:r w:rsidR="00DD2AFC">
        <w:t xml:space="preserve"> </w:t>
      </w:r>
      <w:r w:rsidR="00B6645D">
        <w:t>of Part 1 (</w:t>
      </w:r>
      <w:r w:rsidR="00B6645D" w:rsidRPr="00B6645D">
        <w:rPr>
          <w:i/>
        </w:rPr>
        <w:t>Change Procedure</w:t>
      </w:r>
      <w:r w:rsidR="00B6645D">
        <w:t xml:space="preserve">) of this Schedule </w:t>
      </w:r>
      <w:r>
        <w:t xml:space="preserve">and the Authority has made sufficient adjustments to the relevant Authority Notice of Change (and issued a revised Authority Notice of Change(s)) to remove the System Integrator's grounds for refusing to implement the relevant Change(s) under paragraphs </w:t>
      </w:r>
      <w:r w:rsidR="00DD2AFC">
        <w:fldChar w:fldCharType="begin"/>
      </w:r>
      <w:r w:rsidR="00DD2AFC">
        <w:instrText xml:space="preserve"> REF _Ref79765374 \r \h </w:instrText>
      </w:r>
      <w:r w:rsidR="00DD2AFC">
        <w:fldChar w:fldCharType="separate"/>
      </w:r>
      <w:r w:rsidR="00541754">
        <w:t>4.3.1</w:t>
      </w:r>
      <w:r w:rsidR="00DD2AFC">
        <w:fldChar w:fldCharType="end"/>
      </w:r>
      <w:r w:rsidR="00DD2AFC">
        <w:t xml:space="preserve">, </w:t>
      </w:r>
      <w:r w:rsidR="00DD2AFC">
        <w:fldChar w:fldCharType="begin"/>
      </w:r>
      <w:r w:rsidR="00DD2AFC">
        <w:instrText xml:space="preserve"> REF _Ref79765383 \r \h </w:instrText>
      </w:r>
      <w:r w:rsidR="00DD2AFC">
        <w:fldChar w:fldCharType="separate"/>
      </w:r>
      <w:r w:rsidR="00541754">
        <w:t>4.3.2</w:t>
      </w:r>
      <w:r w:rsidR="00DD2AFC">
        <w:fldChar w:fldCharType="end"/>
      </w:r>
      <w:r w:rsidR="00DD2AFC">
        <w:t xml:space="preserve"> and/ or </w:t>
      </w:r>
      <w:r w:rsidR="00DD2AFC">
        <w:fldChar w:fldCharType="begin"/>
      </w:r>
      <w:r w:rsidR="00DD2AFC">
        <w:instrText xml:space="preserve"> REF _Ref79765389 \r \h </w:instrText>
      </w:r>
      <w:r w:rsidR="00DD2AFC">
        <w:fldChar w:fldCharType="separate"/>
      </w:r>
      <w:r w:rsidR="00541754">
        <w:t>4.3.3</w:t>
      </w:r>
      <w:r w:rsidR="00DD2AFC">
        <w:fldChar w:fldCharType="end"/>
      </w:r>
      <w:r w:rsidR="00B6645D">
        <w:t xml:space="preserve"> of Part 1 (</w:t>
      </w:r>
      <w:r w:rsidR="00B6645D" w:rsidRPr="00B6645D">
        <w:rPr>
          <w:i/>
        </w:rPr>
        <w:t>Change Procedure</w:t>
      </w:r>
      <w:r w:rsidR="00B6645D">
        <w:t>) of this Schedule</w:t>
      </w:r>
      <w:r>
        <w:t>) fifteen (15) Working Days (or such other period as the Parties shall have agreed (both Parties acting reasonably) having regard to the nature of the Change(s)) after the date on which the System Integrator shall have received such revised Authority Notice of Change; or</w:t>
      </w:r>
    </w:p>
    <w:p w14:paraId="44AB5980" w14:textId="3F8E5BE0" w:rsidR="00044D4D" w:rsidRDefault="00044D4D" w:rsidP="00C0712B">
      <w:pPr>
        <w:pStyle w:val="MRSchedPara4"/>
        <w:numPr>
          <w:ilvl w:val="3"/>
          <w:numId w:val="69"/>
        </w:numPr>
        <w:spacing w:line="240" w:lineRule="auto"/>
      </w:pPr>
      <w:r>
        <w:t>the Authority has disputed such conclusion and it has been determined in accordance with Clause 95 (</w:t>
      </w:r>
      <w:r w:rsidRPr="00B6645D">
        <w:rPr>
          <w:i/>
        </w:rPr>
        <w:t>Dispute Resolution</w:t>
      </w:r>
      <w:r>
        <w:t xml:space="preserve">) that the relevant Change(s) is/are not a Change(s) falling within the scope of paragraphs </w:t>
      </w:r>
      <w:r w:rsidR="00DD2AFC">
        <w:fldChar w:fldCharType="begin"/>
      </w:r>
      <w:r w:rsidR="00DD2AFC">
        <w:instrText xml:space="preserve"> REF _Ref79765374 \r \h </w:instrText>
      </w:r>
      <w:r w:rsidR="00DD2AFC">
        <w:fldChar w:fldCharType="separate"/>
      </w:r>
      <w:r w:rsidR="00541754">
        <w:t>4.3.1</w:t>
      </w:r>
      <w:r w:rsidR="00DD2AFC">
        <w:fldChar w:fldCharType="end"/>
      </w:r>
      <w:r w:rsidR="00DD2AFC">
        <w:t xml:space="preserve">, </w:t>
      </w:r>
      <w:r w:rsidR="00DD2AFC">
        <w:fldChar w:fldCharType="begin"/>
      </w:r>
      <w:r w:rsidR="00DD2AFC">
        <w:instrText xml:space="preserve"> REF _Ref79765383 \r \h </w:instrText>
      </w:r>
      <w:r w:rsidR="00DD2AFC">
        <w:fldChar w:fldCharType="separate"/>
      </w:r>
      <w:r w:rsidR="00541754">
        <w:t>4.3.2</w:t>
      </w:r>
      <w:r w:rsidR="00DD2AFC">
        <w:fldChar w:fldCharType="end"/>
      </w:r>
      <w:r w:rsidR="00DD2AFC">
        <w:t xml:space="preserve"> and/ or </w:t>
      </w:r>
      <w:r w:rsidR="00DD2AFC">
        <w:fldChar w:fldCharType="begin"/>
      </w:r>
      <w:r w:rsidR="00DD2AFC">
        <w:instrText xml:space="preserve"> REF _Ref79765389 \r \h </w:instrText>
      </w:r>
      <w:r w:rsidR="00DD2AFC">
        <w:fldChar w:fldCharType="separate"/>
      </w:r>
      <w:r w:rsidR="00541754">
        <w:t>4.3.3</w:t>
      </w:r>
      <w:r w:rsidR="00DD2AFC">
        <w:fldChar w:fldCharType="end"/>
      </w:r>
      <w:r w:rsidR="00B6645D">
        <w:t xml:space="preserve"> of Part 1 (</w:t>
      </w:r>
      <w:r w:rsidR="00B6645D" w:rsidRPr="00B6645D">
        <w:rPr>
          <w:i/>
        </w:rPr>
        <w:t>Change Procedure</w:t>
      </w:r>
      <w:r w:rsidR="00B6645D">
        <w:t>) of this Schedule</w:t>
      </w:r>
      <w:r>
        <w:t xml:space="preserve">) fifteen (15) Working Days (or such other period as the Parties shall have agreed (both Parties acting reasonably) having regard to the nature of the Change(s)) after the date of such determination, </w:t>
      </w:r>
    </w:p>
    <w:p w14:paraId="7C954C67" w14:textId="47941B11" w:rsidR="00044D4D" w:rsidRDefault="00044D4D" w:rsidP="00B60BFB">
      <w:pPr>
        <w:spacing w:line="240" w:lineRule="auto"/>
        <w:ind w:left="720"/>
      </w:pPr>
      <w:r>
        <w:t xml:space="preserve">the System Integrator shall deliver to the Authority a System Integrator Change Proposal. For the avoidance of doubt, the System Integrator shall not be obliged to deliver to the </w:t>
      </w:r>
      <w:r>
        <w:lastRenderedPageBreak/>
        <w:t xml:space="preserve">Authority a System Integrator Change Proposal where the System Integrator notifies the Authority, and the Authority agrees or it is determined further to such notification in accordance with </w:t>
      </w:r>
      <w:r w:rsidR="00B6645D">
        <w:t xml:space="preserve">paragraph </w:t>
      </w:r>
      <w:r w:rsidR="00B6645D">
        <w:fldChar w:fldCharType="begin"/>
      </w:r>
      <w:r w:rsidR="00B6645D">
        <w:instrText xml:space="preserve"> REF _Ref79765461 \r \h </w:instrText>
      </w:r>
      <w:r w:rsidR="00B6645D">
        <w:fldChar w:fldCharType="separate"/>
      </w:r>
      <w:r w:rsidR="00541754">
        <w:t>4.3</w:t>
      </w:r>
      <w:r w:rsidR="00B6645D">
        <w:fldChar w:fldCharType="end"/>
      </w:r>
      <w:r w:rsidR="00B6645D">
        <w:t xml:space="preserve"> of Part 1 (</w:t>
      </w:r>
      <w:r w:rsidR="00B6645D" w:rsidRPr="00B6645D">
        <w:rPr>
          <w:i/>
        </w:rPr>
        <w:t>Change Procedure</w:t>
      </w:r>
      <w:r w:rsidR="00B6645D">
        <w:t>) of this Schedule</w:t>
      </w:r>
      <w:r>
        <w:t xml:space="preserve">, that the relevant Change or Changes is/are a Change(s) falling within the scope of paragraphs </w:t>
      </w:r>
      <w:r w:rsidR="00DD2AFC">
        <w:fldChar w:fldCharType="begin"/>
      </w:r>
      <w:r w:rsidR="00DD2AFC">
        <w:instrText xml:space="preserve"> REF _Ref79765374 \r \h </w:instrText>
      </w:r>
      <w:r w:rsidR="00DD2AFC">
        <w:fldChar w:fldCharType="separate"/>
      </w:r>
      <w:r w:rsidR="00541754">
        <w:t>4.3.1</w:t>
      </w:r>
      <w:r w:rsidR="00DD2AFC">
        <w:fldChar w:fldCharType="end"/>
      </w:r>
      <w:r w:rsidR="00DD2AFC">
        <w:t xml:space="preserve">, </w:t>
      </w:r>
      <w:r w:rsidR="00DD2AFC">
        <w:fldChar w:fldCharType="begin"/>
      </w:r>
      <w:r w:rsidR="00DD2AFC">
        <w:instrText xml:space="preserve"> REF _Ref79765383 \r \h </w:instrText>
      </w:r>
      <w:r w:rsidR="00DD2AFC">
        <w:fldChar w:fldCharType="separate"/>
      </w:r>
      <w:r w:rsidR="00541754">
        <w:t>4.3.2</w:t>
      </w:r>
      <w:r w:rsidR="00DD2AFC">
        <w:fldChar w:fldCharType="end"/>
      </w:r>
      <w:r w:rsidR="00DD2AFC">
        <w:t xml:space="preserve"> and/ or </w:t>
      </w:r>
      <w:r w:rsidR="00DD2AFC">
        <w:fldChar w:fldCharType="begin"/>
      </w:r>
      <w:r w:rsidR="00DD2AFC">
        <w:instrText xml:space="preserve"> REF _Ref79765389 \r \h </w:instrText>
      </w:r>
      <w:r w:rsidR="00DD2AFC">
        <w:fldChar w:fldCharType="separate"/>
      </w:r>
      <w:r w:rsidR="00541754">
        <w:t>4.3.3</w:t>
      </w:r>
      <w:r w:rsidR="00DD2AFC">
        <w:fldChar w:fldCharType="end"/>
      </w:r>
      <w:r w:rsidR="00B6645D">
        <w:t xml:space="preserve"> of Part 1 (</w:t>
      </w:r>
      <w:r w:rsidR="00B6645D" w:rsidRPr="00B6645D">
        <w:rPr>
          <w:i/>
        </w:rPr>
        <w:t>Change Procedure</w:t>
      </w:r>
      <w:r w:rsidR="00B6645D">
        <w:t>) of this Schedule</w:t>
      </w:r>
      <w:r>
        <w:t>.</w:t>
      </w:r>
    </w:p>
    <w:p w14:paraId="06A10182" w14:textId="77777777" w:rsidR="00044D4D" w:rsidRDefault="00044D4D" w:rsidP="00C0712B">
      <w:pPr>
        <w:pStyle w:val="MRSchedPara2"/>
        <w:numPr>
          <w:ilvl w:val="1"/>
          <w:numId w:val="69"/>
        </w:numPr>
        <w:spacing w:line="240" w:lineRule="auto"/>
      </w:pPr>
      <w:bookmarkStart w:id="135" w:name="_Ref79765550"/>
      <w:r>
        <w:t>The System Integrator Change Proposal shall comprise in respect of each and all Change(s) proposed:</w:t>
      </w:r>
      <w:bookmarkEnd w:id="135"/>
    </w:p>
    <w:p w14:paraId="69C395E4" w14:textId="77777777" w:rsidR="00044D4D" w:rsidRDefault="00044D4D" w:rsidP="00C0712B">
      <w:pPr>
        <w:pStyle w:val="MRSchedPara3"/>
        <w:numPr>
          <w:ilvl w:val="2"/>
          <w:numId w:val="69"/>
        </w:numPr>
        <w:spacing w:line="240" w:lineRule="auto"/>
      </w:pPr>
      <w:r>
        <w:t>the effect of the Change(s) on the System Integrator’s obligations under this Contract;</w:t>
      </w:r>
    </w:p>
    <w:p w14:paraId="0F5A387A" w14:textId="77777777" w:rsidR="00044D4D" w:rsidRDefault="00044D4D" w:rsidP="00C0712B">
      <w:pPr>
        <w:pStyle w:val="MRSchedPara3"/>
        <w:numPr>
          <w:ilvl w:val="2"/>
          <w:numId w:val="69"/>
        </w:numPr>
        <w:spacing w:line="240" w:lineRule="auto"/>
      </w:pPr>
      <w:r>
        <w:t>a detailed breakdown of any costs which result from the Change(s);</w:t>
      </w:r>
    </w:p>
    <w:p w14:paraId="13356256" w14:textId="77777777" w:rsidR="00044D4D" w:rsidRDefault="00044D4D" w:rsidP="00C0712B">
      <w:pPr>
        <w:pStyle w:val="MRSchedPara3"/>
        <w:numPr>
          <w:ilvl w:val="2"/>
          <w:numId w:val="69"/>
        </w:numPr>
        <w:spacing w:line="240" w:lineRule="auto"/>
      </w:pPr>
      <w:r>
        <w:t>the programme for implementing the Change(s);</w:t>
      </w:r>
    </w:p>
    <w:p w14:paraId="020A31B2" w14:textId="77777777" w:rsidR="00044D4D" w:rsidRDefault="00044D4D" w:rsidP="00C0712B">
      <w:pPr>
        <w:pStyle w:val="MRSchedPara3"/>
        <w:numPr>
          <w:ilvl w:val="2"/>
          <w:numId w:val="69"/>
        </w:numPr>
        <w:spacing w:line="240" w:lineRule="auto"/>
      </w:pPr>
      <w:r>
        <w:t>any amendment required to this Contract as a result of the Change(s); and</w:t>
      </w:r>
    </w:p>
    <w:p w14:paraId="5C2132D5" w14:textId="77777777" w:rsidR="00044D4D" w:rsidRDefault="00044D4D" w:rsidP="00C0712B">
      <w:pPr>
        <w:pStyle w:val="MRSchedPara3"/>
        <w:numPr>
          <w:ilvl w:val="2"/>
          <w:numId w:val="69"/>
        </w:numPr>
        <w:spacing w:line="240" w:lineRule="auto"/>
      </w:pPr>
      <w:r>
        <w:t>such other information as the Authority may reasonably require.</w:t>
      </w:r>
    </w:p>
    <w:p w14:paraId="00A805ED" w14:textId="77777777" w:rsidR="00044D4D" w:rsidRDefault="00044D4D" w:rsidP="00C0712B">
      <w:pPr>
        <w:pStyle w:val="MRSchedPara2"/>
        <w:numPr>
          <w:ilvl w:val="1"/>
          <w:numId w:val="69"/>
        </w:numPr>
        <w:spacing w:line="240" w:lineRule="auto"/>
      </w:pPr>
      <w:r>
        <w:t>The price for any Change(s) shall be based on the prices (including rates) already agreed for this Contract and shall include, without double recovery, only such charges that are fairly and properly attributable to the Change(s).</w:t>
      </w:r>
    </w:p>
    <w:p w14:paraId="48F818D5" w14:textId="77777777" w:rsidR="00044D4D" w:rsidRDefault="00044D4D" w:rsidP="00C0712B">
      <w:pPr>
        <w:pStyle w:val="MRSchedPara1"/>
        <w:numPr>
          <w:ilvl w:val="0"/>
          <w:numId w:val="69"/>
        </w:numPr>
        <w:spacing w:line="240" w:lineRule="auto"/>
      </w:pPr>
      <w:r>
        <w:t>System Integrator Change Proposal – Process and Implementation</w:t>
      </w:r>
    </w:p>
    <w:p w14:paraId="70DD8502" w14:textId="77777777" w:rsidR="00044D4D" w:rsidRDefault="00044D4D" w:rsidP="00C0712B">
      <w:pPr>
        <w:pStyle w:val="MRSchedPara2"/>
        <w:numPr>
          <w:ilvl w:val="1"/>
          <w:numId w:val="69"/>
        </w:numPr>
        <w:spacing w:line="240" w:lineRule="auto"/>
      </w:pPr>
      <w:r>
        <w:t>As soon as practicable after the Authority receives a System Integrator Change Proposal, the Authority shall:</w:t>
      </w:r>
    </w:p>
    <w:p w14:paraId="7D449D07" w14:textId="77777777" w:rsidR="00044D4D" w:rsidRDefault="00044D4D" w:rsidP="00C0712B">
      <w:pPr>
        <w:pStyle w:val="MRSchedPara3"/>
        <w:numPr>
          <w:ilvl w:val="2"/>
          <w:numId w:val="69"/>
        </w:numPr>
        <w:spacing w:line="240" w:lineRule="auto"/>
      </w:pPr>
      <w:r>
        <w:t>evaluate the System Integrator Change Proposal; and</w:t>
      </w:r>
    </w:p>
    <w:p w14:paraId="4C4906C2" w14:textId="77777777" w:rsidR="00044D4D" w:rsidRDefault="00044D4D" w:rsidP="00C0712B">
      <w:pPr>
        <w:pStyle w:val="MRSchedPara3"/>
        <w:numPr>
          <w:ilvl w:val="2"/>
          <w:numId w:val="69"/>
        </w:numPr>
        <w:spacing w:line="240" w:lineRule="auto"/>
      </w:pPr>
      <w:r>
        <w:t>where necessary, discuss with the System Integrator any issues arising (and (in relation to a Change(s) proposed by the Authority) following such discussions the Authority may modify the Authority Notice of Change) and the System Integrator shall as soon as practicable, and in any event not more than ten (10) Working Days (or such other period as the Parties shall have agreed in writing) after receipt of such modification, submit an amended System Integrator Change Proposal.</w:t>
      </w:r>
    </w:p>
    <w:p w14:paraId="28952C00" w14:textId="77777777" w:rsidR="00044D4D" w:rsidRDefault="00044D4D" w:rsidP="00C0712B">
      <w:pPr>
        <w:pStyle w:val="MRSchedPara2"/>
        <w:numPr>
          <w:ilvl w:val="1"/>
          <w:numId w:val="69"/>
        </w:numPr>
        <w:spacing w:line="240" w:lineRule="auto"/>
      </w:pPr>
      <w:r>
        <w:t>As soon as practicable after the Authority has evaluated the System Integrator Change Proposal (amended as necessary) the Authority shall:</w:t>
      </w:r>
    </w:p>
    <w:p w14:paraId="7DC5C893" w14:textId="34E79F00" w:rsidR="00044D4D" w:rsidRDefault="00044D4D" w:rsidP="00C0712B">
      <w:pPr>
        <w:pStyle w:val="MRSchedPara3"/>
        <w:numPr>
          <w:ilvl w:val="2"/>
          <w:numId w:val="69"/>
        </w:numPr>
        <w:spacing w:line="240" w:lineRule="auto"/>
      </w:pPr>
      <w:bookmarkStart w:id="136" w:name="_Ref79765538"/>
      <w:r>
        <w:t xml:space="preserve">either indicate its acceptance of the System Integrator Change Proposal by issuing a serially numbered amendment letter in accordance with paragraph </w:t>
      </w:r>
      <w:r w:rsidR="00DD2AFC">
        <w:fldChar w:fldCharType="begin"/>
      </w:r>
      <w:r w:rsidR="00DD2AFC">
        <w:instrText xml:space="preserve"> REF _Ref79765309 \r \h </w:instrText>
      </w:r>
      <w:r w:rsidR="00DD2AFC">
        <w:fldChar w:fldCharType="separate"/>
      </w:r>
      <w:r w:rsidR="00541754">
        <w:t>2</w:t>
      </w:r>
      <w:r w:rsidR="00DD2AFC">
        <w:fldChar w:fldCharType="end"/>
      </w:r>
      <w:r>
        <w:t xml:space="preserve"> (</w:t>
      </w:r>
      <w:r w:rsidRPr="00B6645D">
        <w:rPr>
          <w:i/>
        </w:rPr>
        <w:t>Formal Amendments to this Contract</w:t>
      </w:r>
      <w:r>
        <w:t>)</w:t>
      </w:r>
      <w:r w:rsidR="00B6645D">
        <w:t xml:space="preserve"> of Part 1 (</w:t>
      </w:r>
      <w:r w:rsidR="00B6645D" w:rsidRPr="00B6645D">
        <w:rPr>
          <w:i/>
        </w:rPr>
        <w:t>Change Procedure</w:t>
      </w:r>
      <w:r w:rsidR="00B6645D">
        <w:t>) of this Schedule</w:t>
      </w:r>
      <w:r>
        <w:t xml:space="preserve">, whereupon the System Integrator shall promptly issue to the Authority the System Integrator's DEFFORM 10B indicating their unqualified acceptance of such amendment in accordance with, and otherwise discharge their obligations under, paragraph </w:t>
      </w:r>
      <w:r w:rsidR="00DD2AFC">
        <w:fldChar w:fldCharType="begin"/>
      </w:r>
      <w:r w:rsidR="00DD2AFC">
        <w:instrText xml:space="preserve"> REF _Ref79765309 \r \h </w:instrText>
      </w:r>
      <w:r w:rsidR="00DD2AFC">
        <w:fldChar w:fldCharType="separate"/>
      </w:r>
      <w:r w:rsidR="00541754">
        <w:t>2</w:t>
      </w:r>
      <w:r w:rsidR="00DD2AFC">
        <w:fldChar w:fldCharType="end"/>
      </w:r>
      <w:r>
        <w:t xml:space="preserve"> </w:t>
      </w:r>
      <w:r w:rsidR="00B6645D">
        <w:t>(</w:t>
      </w:r>
      <w:r w:rsidR="00B6645D" w:rsidRPr="00B6645D">
        <w:rPr>
          <w:i/>
        </w:rPr>
        <w:t>Formal Amendments to this Contract</w:t>
      </w:r>
      <w:r w:rsidR="00B6645D">
        <w:t>) of Part 1 (</w:t>
      </w:r>
      <w:r w:rsidR="00B6645D" w:rsidRPr="00B6645D">
        <w:rPr>
          <w:i/>
        </w:rPr>
        <w:t>Change Procedure</w:t>
      </w:r>
      <w:r w:rsidR="00B6645D">
        <w:t xml:space="preserve">) of this Schedule </w:t>
      </w:r>
      <w:r>
        <w:t>and implement the relevant Change(s) in accordance with such proposal; or</w:t>
      </w:r>
      <w:bookmarkEnd w:id="136"/>
    </w:p>
    <w:p w14:paraId="27ACA1AB" w14:textId="77777777" w:rsidR="00044D4D" w:rsidRDefault="00044D4D" w:rsidP="00C0712B">
      <w:pPr>
        <w:pStyle w:val="MRSchedPara3"/>
        <w:numPr>
          <w:ilvl w:val="2"/>
          <w:numId w:val="69"/>
        </w:numPr>
        <w:spacing w:line="240" w:lineRule="auto"/>
      </w:pPr>
      <w:r>
        <w:t>serve a notice on the System Integrator rejecting the System Integrator Change Proposal and withdrawing (where issued in relation to a Change or Changes proposed by the Authority) the Authority Notice of Change (in which case such notice of change shall have no further effect).</w:t>
      </w:r>
    </w:p>
    <w:p w14:paraId="24C2F71D" w14:textId="77777777" w:rsidR="00044D4D" w:rsidRDefault="00044D4D" w:rsidP="00C0712B">
      <w:pPr>
        <w:pStyle w:val="MRSchedPara2"/>
        <w:numPr>
          <w:ilvl w:val="1"/>
          <w:numId w:val="69"/>
        </w:numPr>
        <w:spacing w:line="240" w:lineRule="auto"/>
      </w:pPr>
      <w:r>
        <w:t>If the Authority rejects the System Integrator Change Proposal, it shall not be obliged to give its reasons for such rejection.</w:t>
      </w:r>
    </w:p>
    <w:p w14:paraId="668ECCC7" w14:textId="76B8A864" w:rsidR="00044D4D" w:rsidRDefault="00044D4D" w:rsidP="00C0712B">
      <w:pPr>
        <w:pStyle w:val="MRSchedPara2"/>
        <w:numPr>
          <w:ilvl w:val="1"/>
          <w:numId w:val="69"/>
        </w:numPr>
        <w:spacing w:line="240" w:lineRule="auto"/>
      </w:pPr>
      <w:bookmarkStart w:id="137" w:name="_Ref79765559"/>
      <w:r>
        <w:lastRenderedPageBreak/>
        <w:t xml:space="preserve">The Authority shall not be liable to the System Integrator for any additional work undertaken or expense incurred in connection with the implementation of any Change(s), unless a System Integrator Change Proposal has been accepted by the Authority in accordance with paragraph </w:t>
      </w:r>
      <w:r w:rsidR="00DD2AFC">
        <w:fldChar w:fldCharType="begin"/>
      </w:r>
      <w:r w:rsidR="00DD2AFC">
        <w:instrText xml:space="preserve"> REF _Ref79765538 \r \h </w:instrText>
      </w:r>
      <w:r w:rsidR="00DD2AFC">
        <w:fldChar w:fldCharType="separate"/>
      </w:r>
      <w:r w:rsidR="00541754">
        <w:t>6.2.1</w:t>
      </w:r>
      <w:r w:rsidR="00DD2AFC">
        <w:fldChar w:fldCharType="end"/>
      </w:r>
      <w:r>
        <w:t xml:space="preserve"> </w:t>
      </w:r>
      <w:r w:rsidR="00B6645D">
        <w:t>of Part 1 (</w:t>
      </w:r>
      <w:r w:rsidR="00B6645D" w:rsidRPr="00B6645D">
        <w:rPr>
          <w:i/>
        </w:rPr>
        <w:t>Change Procedure</w:t>
      </w:r>
      <w:r w:rsidR="00B6645D">
        <w:t xml:space="preserve">) of this Schedule </w:t>
      </w:r>
      <w:r>
        <w:t>and then subject only to the terms of the System Integrator Change Proposal so accepted.</w:t>
      </w:r>
      <w:bookmarkEnd w:id="137"/>
    </w:p>
    <w:p w14:paraId="0F52E5CF" w14:textId="18F542E7" w:rsidR="00044D4D" w:rsidRDefault="00044D4D" w:rsidP="00C0712B">
      <w:pPr>
        <w:pStyle w:val="MRSchedPara2"/>
        <w:numPr>
          <w:ilvl w:val="1"/>
          <w:numId w:val="69"/>
        </w:numPr>
        <w:spacing w:line="240" w:lineRule="auto"/>
      </w:pPr>
      <w:r>
        <w:t xml:space="preserve">The financial effect of a System Integrator Change Proposal shall be calculated in accordance with Part 2 of </w:t>
      </w:r>
      <w:r w:rsidR="00CF76F4" w:rsidRPr="00CF01A6">
        <w:rPr>
          <w:rFonts w:cs="Arial"/>
        </w:rPr>
        <w:fldChar w:fldCharType="begin"/>
      </w:r>
      <w:r w:rsidR="00CF76F4" w:rsidRPr="00CF01A6">
        <w:rPr>
          <w:rFonts w:cs="Arial"/>
        </w:rPr>
        <w:instrText xml:space="preserve"> REF _Ref79592385 \r \h  \* MERGEFORMAT </w:instrText>
      </w:r>
      <w:r w:rsidR="00CF76F4" w:rsidRPr="00CF01A6">
        <w:rPr>
          <w:rFonts w:cs="Arial"/>
        </w:rPr>
      </w:r>
      <w:r w:rsidR="00CF76F4" w:rsidRPr="00CF01A6">
        <w:rPr>
          <w:rFonts w:cs="Arial"/>
        </w:rPr>
        <w:fldChar w:fldCharType="separate"/>
      </w:r>
      <w:r w:rsidR="00541754">
        <w:rPr>
          <w:rFonts w:cs="Arial"/>
        </w:rPr>
        <w:t>Schedule 7</w:t>
      </w:r>
      <w:r w:rsidR="00CF76F4" w:rsidRPr="00CF01A6">
        <w:rPr>
          <w:rFonts w:cs="Arial"/>
        </w:rPr>
        <w:fldChar w:fldCharType="end"/>
      </w:r>
      <w:r>
        <w:t xml:space="preserve"> (</w:t>
      </w:r>
      <w:r w:rsidRPr="006078DC">
        <w:rPr>
          <w:i/>
        </w:rPr>
        <w:t>Pricing &amp; Payment</w:t>
      </w:r>
      <w:r>
        <w:t>).</w:t>
      </w:r>
    </w:p>
    <w:p w14:paraId="7A46DECF" w14:textId="77777777" w:rsidR="00044D4D" w:rsidRDefault="00044D4D" w:rsidP="00C0712B">
      <w:pPr>
        <w:pStyle w:val="MRSchedPara1"/>
        <w:numPr>
          <w:ilvl w:val="0"/>
          <w:numId w:val="69"/>
        </w:numPr>
        <w:spacing w:line="240" w:lineRule="auto"/>
      </w:pPr>
      <w:r>
        <w:t>System Integrator Changes</w:t>
      </w:r>
    </w:p>
    <w:p w14:paraId="0BDE9646" w14:textId="003DC518" w:rsidR="00044D4D" w:rsidRDefault="00044D4D" w:rsidP="00C0712B">
      <w:pPr>
        <w:pStyle w:val="MRSchedPara2"/>
        <w:numPr>
          <w:ilvl w:val="1"/>
          <w:numId w:val="69"/>
        </w:numPr>
        <w:spacing w:line="240" w:lineRule="auto"/>
      </w:pPr>
      <w:r>
        <w:t xml:space="preserve">If the System Integrator wishes to propose a Change or Changes, they shall serve a System Integrator Change Proposal on the Authority. Such proposal shall be prepared and reviewed in accordance with and otherwise be subject to the provisions of paragraphs </w:t>
      </w:r>
      <w:r w:rsidR="00DD2AFC">
        <w:fldChar w:fldCharType="begin"/>
      </w:r>
      <w:r w:rsidR="00DD2AFC">
        <w:instrText xml:space="preserve"> REF _Ref79765550 \r \h </w:instrText>
      </w:r>
      <w:r w:rsidR="00DD2AFC">
        <w:fldChar w:fldCharType="separate"/>
      </w:r>
      <w:r w:rsidR="00541754">
        <w:t>5.2</w:t>
      </w:r>
      <w:r w:rsidR="00DD2AFC">
        <w:fldChar w:fldCharType="end"/>
      </w:r>
      <w:r>
        <w:t xml:space="preserve"> to </w:t>
      </w:r>
      <w:r w:rsidR="00DD2AFC">
        <w:fldChar w:fldCharType="begin"/>
      </w:r>
      <w:r w:rsidR="00DD2AFC">
        <w:instrText xml:space="preserve"> REF _Ref79765559 \r \h </w:instrText>
      </w:r>
      <w:r w:rsidR="00DD2AFC">
        <w:fldChar w:fldCharType="separate"/>
      </w:r>
      <w:r w:rsidR="00541754">
        <w:t>6.4</w:t>
      </w:r>
      <w:r w:rsidR="00DD2AFC">
        <w:fldChar w:fldCharType="end"/>
      </w:r>
      <w:r>
        <w:t xml:space="preserve"> </w:t>
      </w:r>
      <w:r w:rsidR="00B6645D">
        <w:t xml:space="preserve"> of Part 1 (</w:t>
      </w:r>
      <w:r w:rsidR="00B6645D" w:rsidRPr="00B6645D">
        <w:rPr>
          <w:i/>
        </w:rPr>
        <w:t>Change Procedure</w:t>
      </w:r>
      <w:r w:rsidR="00B6645D">
        <w:t xml:space="preserve">) of this Schedule </w:t>
      </w:r>
      <w:r>
        <w:t>(inclusive).</w:t>
      </w:r>
    </w:p>
    <w:p w14:paraId="09E23A6B" w14:textId="3A4323BD" w:rsidR="00B60BFB" w:rsidRDefault="00B60BFB">
      <w:pPr>
        <w:jc w:val="left"/>
      </w:pPr>
      <w:r>
        <w:br w:type="page"/>
      </w:r>
    </w:p>
    <w:p w14:paraId="56BFD3F2" w14:textId="77777777" w:rsidR="008C6044" w:rsidRDefault="008C6044" w:rsidP="00FE63AD">
      <w:pPr>
        <w:pStyle w:val="MRSchedule3"/>
        <w:spacing w:line="240" w:lineRule="auto"/>
      </w:pPr>
    </w:p>
    <w:p w14:paraId="21563DE9" w14:textId="67EBA903" w:rsidR="00B60BFB" w:rsidRDefault="00B60BFB" w:rsidP="00FE63AD">
      <w:pPr>
        <w:pStyle w:val="MRSchedule3"/>
        <w:spacing w:line="240" w:lineRule="auto"/>
      </w:pPr>
      <w:bookmarkStart w:id="138" w:name="_Toc80350731"/>
      <w:r>
        <w:t>Part 2</w:t>
      </w:r>
      <w:r w:rsidR="005762BE">
        <w:t>: Agile Trading Change</w:t>
      </w:r>
      <w:bookmarkEnd w:id="138"/>
    </w:p>
    <w:p w14:paraId="0491CCD2" w14:textId="33CAF590" w:rsidR="00B60BFB" w:rsidRDefault="00B60BFB" w:rsidP="00C0712B">
      <w:pPr>
        <w:pStyle w:val="MRSchedPara1"/>
        <w:numPr>
          <w:ilvl w:val="0"/>
          <w:numId w:val="70"/>
        </w:numPr>
        <w:spacing w:line="240" w:lineRule="auto"/>
      </w:pPr>
      <w:bookmarkStart w:id="139" w:name="_Ref79765297"/>
      <w:r>
        <w:t>Agile Trading Change</w:t>
      </w:r>
      <w:bookmarkEnd w:id="139"/>
    </w:p>
    <w:p w14:paraId="686B381A" w14:textId="17B12C6D" w:rsidR="00B60BFB" w:rsidRDefault="00B60BFB" w:rsidP="00B60BFB">
      <w:pPr>
        <w:pStyle w:val="MRSchedPara2"/>
        <w:spacing w:line="240" w:lineRule="auto"/>
      </w:pPr>
      <w:r>
        <w:t>The Parties may, from time to time, agree (both acting reasonably) that any:</w:t>
      </w:r>
    </w:p>
    <w:p w14:paraId="745436E7" w14:textId="73E7191D" w:rsidR="00B60BFB" w:rsidRDefault="00B60BFB" w:rsidP="00B60BFB">
      <w:pPr>
        <w:pStyle w:val="MRSchedPara3"/>
        <w:spacing w:line="240" w:lineRule="auto"/>
      </w:pPr>
      <w:r>
        <w:t xml:space="preserve">Priority 1 </w:t>
      </w:r>
      <w:r w:rsidR="00B6645D">
        <w:t>SR</w:t>
      </w:r>
      <w:r>
        <w:t>;</w:t>
      </w:r>
    </w:p>
    <w:p w14:paraId="5DCB269D" w14:textId="239C5ADD" w:rsidR="00B60BFB" w:rsidRDefault="00B60BFB" w:rsidP="00B60BFB">
      <w:pPr>
        <w:pStyle w:val="MRSchedPara3"/>
        <w:spacing w:line="240" w:lineRule="auto"/>
      </w:pPr>
      <w:r>
        <w:t xml:space="preserve">Priority 2 </w:t>
      </w:r>
      <w:r w:rsidR="00B6645D">
        <w:t>SR</w:t>
      </w:r>
      <w:r>
        <w:t xml:space="preserve">; and/or </w:t>
      </w:r>
    </w:p>
    <w:p w14:paraId="5595480D" w14:textId="1984F0F9" w:rsidR="00B60BFB" w:rsidRDefault="00B60BFB" w:rsidP="00B60BFB">
      <w:pPr>
        <w:pStyle w:val="MRSchedPara3"/>
        <w:spacing w:line="240" w:lineRule="auto"/>
      </w:pPr>
      <w:r>
        <w:t xml:space="preserve">Priority 3 </w:t>
      </w:r>
      <w:r w:rsidR="00B6645D">
        <w:t>SR</w:t>
      </w:r>
      <w:r>
        <w:t>,</w:t>
      </w:r>
    </w:p>
    <w:p w14:paraId="5AF9ED98" w14:textId="761301CB" w:rsidR="00B60BFB" w:rsidRDefault="00B60BFB" w:rsidP="00B60BFB">
      <w:pPr>
        <w:spacing w:line="240" w:lineRule="auto"/>
        <w:ind w:left="720"/>
      </w:pPr>
      <w:r>
        <w:t>(together the “</w:t>
      </w:r>
      <w:r w:rsidRPr="00B60BFB">
        <w:rPr>
          <w:b/>
        </w:rPr>
        <w:t>Agile Trading Requirements</w:t>
      </w:r>
      <w:r>
        <w:t>”) may be reconfigured to add, remove or otherwise change any Agile Trade Requirement</w:t>
      </w:r>
      <w:r w:rsidR="00CE574A">
        <w:t xml:space="preserve"> (“</w:t>
      </w:r>
      <w:r w:rsidR="00CE574A">
        <w:rPr>
          <w:b/>
        </w:rPr>
        <w:t>Agile Trading Change</w:t>
      </w:r>
      <w:r w:rsidR="00CE574A">
        <w:t>”)</w:t>
      </w:r>
      <w:r>
        <w:t>.</w:t>
      </w:r>
    </w:p>
    <w:p w14:paraId="411CB603" w14:textId="1FF0E795" w:rsidR="00B60BFB" w:rsidRDefault="00B60BFB" w:rsidP="00B60BFB">
      <w:pPr>
        <w:pStyle w:val="MRSchedPara2"/>
        <w:spacing w:line="240" w:lineRule="auto"/>
      </w:pPr>
      <w:r>
        <w:t xml:space="preserve">The Parties agree that no Mandatory </w:t>
      </w:r>
      <w:r w:rsidR="00593627">
        <w:t>SR</w:t>
      </w:r>
      <w:r>
        <w:t xml:space="preserve"> and/or Key </w:t>
      </w:r>
      <w:r w:rsidR="00770F47">
        <w:t>SR</w:t>
      </w:r>
      <w:r>
        <w:t xml:space="preserve"> shall be subject to an Agile Trading Change and any change to a Mandatory </w:t>
      </w:r>
      <w:r w:rsidR="00770F47">
        <w:t>SR</w:t>
      </w:r>
      <w:r>
        <w:t xml:space="preserve"> and/or a Key Requirement shall be carried out pursuant to Part 1</w:t>
      </w:r>
      <w:r w:rsidR="000919BA">
        <w:t xml:space="preserve"> (</w:t>
      </w:r>
      <w:r w:rsidR="000919BA" w:rsidRPr="00B6645D">
        <w:rPr>
          <w:i/>
        </w:rPr>
        <w:t>Change Procedure</w:t>
      </w:r>
      <w:r w:rsidR="000919BA">
        <w:t xml:space="preserve">) </w:t>
      </w:r>
      <w:r>
        <w:t xml:space="preserve">of this </w:t>
      </w:r>
      <w:r w:rsidR="00CF76F4">
        <w:fldChar w:fldCharType="begin"/>
      </w:r>
      <w:r w:rsidR="00CF76F4">
        <w:instrText xml:space="preserve"> REF _Ref79598993 \r \h </w:instrText>
      </w:r>
      <w:r w:rsidR="00CF76F4">
        <w:fldChar w:fldCharType="separate"/>
      </w:r>
      <w:r w:rsidR="00541754">
        <w:t>Schedule 9</w:t>
      </w:r>
      <w:r w:rsidR="00CF76F4">
        <w:fldChar w:fldCharType="end"/>
      </w:r>
      <w:r>
        <w:t xml:space="preserve"> in order for such change to be effective for the purposes of this Contract.</w:t>
      </w:r>
    </w:p>
    <w:p w14:paraId="057F6A1C" w14:textId="19E7448E" w:rsidR="00B60BFB" w:rsidRDefault="00B60BFB" w:rsidP="00B60BFB">
      <w:pPr>
        <w:pStyle w:val="MRSchedPara2"/>
        <w:spacing w:line="240" w:lineRule="auto"/>
      </w:pPr>
      <w:r>
        <w:t xml:space="preserve">If a Mandatory </w:t>
      </w:r>
      <w:r w:rsidR="00770F47">
        <w:t>SR</w:t>
      </w:r>
      <w:r>
        <w:t xml:space="preserve"> and/or a Key </w:t>
      </w:r>
      <w:r w:rsidR="00770F47">
        <w:t>SR</w:t>
      </w:r>
      <w:r>
        <w:t xml:space="preserve"> is reconfigured or changed pursuant to an Agile Trading Change:</w:t>
      </w:r>
    </w:p>
    <w:p w14:paraId="04165F8F" w14:textId="4E8703A7" w:rsidR="00B60BFB" w:rsidRDefault="00B60BFB" w:rsidP="00B60BFB">
      <w:pPr>
        <w:pStyle w:val="MRSchedPara3"/>
        <w:spacing w:line="240" w:lineRule="auto"/>
      </w:pPr>
      <w:r>
        <w:t>the System Integrator carries out such reconfiguration and/or change at its own risk;</w:t>
      </w:r>
    </w:p>
    <w:p w14:paraId="695CAAF1" w14:textId="348CF0F1" w:rsidR="00B60BFB" w:rsidRDefault="00B60BFB" w:rsidP="00B60BFB">
      <w:pPr>
        <w:pStyle w:val="MRSchedPara3"/>
        <w:spacing w:line="240" w:lineRule="auto"/>
      </w:pPr>
      <w:r>
        <w:t>this shall not amount to a waiver of any right or remedy of the Authority under this Contract; and</w:t>
      </w:r>
    </w:p>
    <w:p w14:paraId="2316D005" w14:textId="01937798" w:rsidR="00B60BFB" w:rsidRDefault="00B60BFB" w:rsidP="00B60BFB">
      <w:pPr>
        <w:pStyle w:val="MRSchedPara3"/>
        <w:spacing w:line="240" w:lineRule="auto"/>
      </w:pPr>
      <w:r>
        <w:t>the System Integrator shall not be entitled to rely on any approval or consent issued by or on behalf of the Authority’s Representative for such Agile Trading Change.</w:t>
      </w:r>
    </w:p>
    <w:p w14:paraId="3D371BF2" w14:textId="43914763" w:rsidR="00B60BFB" w:rsidRDefault="00B60BFB" w:rsidP="00B60BFB">
      <w:pPr>
        <w:pStyle w:val="MRSchedPara2"/>
        <w:spacing w:line="240" w:lineRule="auto"/>
      </w:pPr>
      <w:r>
        <w:t>The System Integrator may provide the Authority’s Representative with one or more proposed solutions for any part of the Agile Trading Requirements (“</w:t>
      </w:r>
      <w:r w:rsidRPr="00B60BFB">
        <w:rPr>
          <w:b/>
        </w:rPr>
        <w:t>Proposed Agile Trading Change</w:t>
      </w:r>
      <w:r>
        <w:t>”). The Authority’s Representative may also propose solutions for any part of the Agile Trading Requirements. The System Integrator shall incorporate the Authority’s Representative’s proposed solutions in a Proposed Agile Trading Change together with any other information the Parties consider is necessary to enable the Authority’s Representative to decide whether to elect any part of the Proposed Agile Trading Change.</w:t>
      </w:r>
    </w:p>
    <w:p w14:paraId="0637DB60" w14:textId="7518CDA1" w:rsidR="00B60BFB" w:rsidRDefault="00B60BFB" w:rsidP="00B60BFB">
      <w:pPr>
        <w:pStyle w:val="MRSchedPara2"/>
        <w:spacing w:line="240" w:lineRule="auto"/>
      </w:pPr>
      <w:bookmarkStart w:id="140" w:name="_Ref79765610"/>
      <w:r>
        <w:t xml:space="preserve">The System Integrator shall ensure that each Proposed Agile Trading Change shall address each of the Authority’s requirements set out or referred to in the SRD (or otherwise contained in </w:t>
      </w:r>
      <w:r w:rsidR="00F06C3A">
        <w:rPr>
          <w:rFonts w:cs="Arial"/>
        </w:rPr>
        <w:fldChar w:fldCharType="begin"/>
      </w:r>
      <w:r w:rsidR="00F06C3A">
        <w:rPr>
          <w:rFonts w:cs="Arial"/>
        </w:rPr>
        <w:instrText xml:space="preserve"> REF _Ref79490938 \r \h </w:instrText>
      </w:r>
      <w:r w:rsidR="00F06C3A">
        <w:rPr>
          <w:rFonts w:cs="Arial"/>
        </w:rPr>
      </w:r>
      <w:r w:rsidR="00F06C3A">
        <w:rPr>
          <w:rFonts w:cs="Arial"/>
        </w:rPr>
        <w:fldChar w:fldCharType="separate"/>
      </w:r>
      <w:r w:rsidR="00541754">
        <w:rPr>
          <w:rFonts w:cs="Arial"/>
        </w:rPr>
        <w:t>Schedule 2</w:t>
      </w:r>
      <w:r w:rsidR="00F06C3A">
        <w:rPr>
          <w:rFonts w:cs="Arial"/>
        </w:rPr>
        <w:fldChar w:fldCharType="end"/>
      </w:r>
      <w:r>
        <w:t xml:space="preserve"> (</w:t>
      </w:r>
      <w:r w:rsidRPr="00B60BFB">
        <w:rPr>
          <w:i/>
        </w:rPr>
        <w:t>Obligations of the System Integrator</w:t>
      </w:r>
      <w:r>
        <w:t>)).</w:t>
      </w:r>
      <w:bookmarkEnd w:id="140"/>
    </w:p>
    <w:p w14:paraId="27E797CA" w14:textId="385FBBD1" w:rsidR="00B60BFB" w:rsidRDefault="00B60BFB" w:rsidP="00B60BFB">
      <w:pPr>
        <w:pStyle w:val="MRSchedPara2"/>
        <w:spacing w:line="240" w:lineRule="auto"/>
      </w:pPr>
      <w:bookmarkStart w:id="141" w:name="_Ref80045989"/>
      <w:r>
        <w:t xml:space="preserve">Upon receipt of a Proposed Agile Trading Change, the Authority may, at its sole discretion, elect which part of the Proposed Agile Trading Change it wishes to pursue (if any), which it is acknowledged, may result in the Authority trading one or more of the Agile Trading Requirements set out or referred to in the SRD (or otherwise contained in </w:t>
      </w:r>
      <w:r w:rsidR="00F06C3A">
        <w:rPr>
          <w:rFonts w:cs="Arial"/>
        </w:rPr>
        <w:fldChar w:fldCharType="begin"/>
      </w:r>
      <w:r w:rsidR="00F06C3A">
        <w:rPr>
          <w:rFonts w:cs="Arial"/>
        </w:rPr>
        <w:instrText xml:space="preserve"> REF _Ref79490938 \r \h </w:instrText>
      </w:r>
      <w:r w:rsidR="00F06C3A">
        <w:rPr>
          <w:rFonts w:cs="Arial"/>
        </w:rPr>
      </w:r>
      <w:r w:rsidR="00F06C3A">
        <w:rPr>
          <w:rFonts w:cs="Arial"/>
        </w:rPr>
        <w:fldChar w:fldCharType="separate"/>
      </w:r>
      <w:r w:rsidR="00541754">
        <w:rPr>
          <w:rFonts w:cs="Arial"/>
        </w:rPr>
        <w:t>Schedule 2</w:t>
      </w:r>
      <w:r w:rsidR="00F06C3A">
        <w:rPr>
          <w:rFonts w:cs="Arial"/>
        </w:rPr>
        <w:fldChar w:fldCharType="end"/>
      </w:r>
      <w:r>
        <w:t xml:space="preserve"> (</w:t>
      </w:r>
      <w:r w:rsidRPr="00B60BFB">
        <w:rPr>
          <w:i/>
        </w:rPr>
        <w:t>Obligations of the System Integrator</w:t>
      </w:r>
      <w:r>
        <w:t>)).</w:t>
      </w:r>
      <w:bookmarkEnd w:id="141"/>
    </w:p>
    <w:p w14:paraId="7AB6F6C6" w14:textId="1439FA15" w:rsidR="00B60BFB" w:rsidRDefault="00B60BFB" w:rsidP="00B60BFB">
      <w:pPr>
        <w:pStyle w:val="MRSchedPara2"/>
        <w:spacing w:line="240" w:lineRule="auto"/>
      </w:pPr>
      <w:r>
        <w:t xml:space="preserve">The Parties agree that each Agile Trading Change and each Proposed Agile Trading Change shall be limited to the Agile Trading Requirements and shall not include a Mandatory </w:t>
      </w:r>
      <w:r w:rsidR="00770F47">
        <w:t>SR</w:t>
      </w:r>
      <w:r>
        <w:t xml:space="preserve"> and/or a Key </w:t>
      </w:r>
      <w:r w:rsidR="00770F47">
        <w:t>SR</w:t>
      </w:r>
      <w:r>
        <w:t>.</w:t>
      </w:r>
    </w:p>
    <w:p w14:paraId="5825F454" w14:textId="12E587A0" w:rsidR="00B60BFB" w:rsidRDefault="00B60BFB" w:rsidP="005A03AF">
      <w:pPr>
        <w:pStyle w:val="MRSchedPara2"/>
        <w:keepNext/>
        <w:spacing w:line="240" w:lineRule="auto"/>
      </w:pPr>
      <w:r>
        <w:lastRenderedPageBreak/>
        <w:t>The System Integrator confirms to the Authority:</w:t>
      </w:r>
    </w:p>
    <w:p w14:paraId="431B11A8" w14:textId="4EF065A0" w:rsidR="00B60BFB" w:rsidRDefault="00B60BFB" w:rsidP="00B60BFB">
      <w:pPr>
        <w:pStyle w:val="MRSchedPara3"/>
        <w:spacing w:line="240" w:lineRule="auto"/>
      </w:pPr>
      <w:r>
        <w:tab/>
        <w:t>any election made by or on behalf of the Authority referred to in paragraph</w:t>
      </w:r>
      <w:r w:rsidR="000919BA">
        <w:t xml:space="preserve"> </w:t>
      </w:r>
      <w:r w:rsidR="000919BA">
        <w:fldChar w:fldCharType="begin"/>
      </w:r>
      <w:r w:rsidR="000919BA">
        <w:instrText xml:space="preserve"> REF _Ref80045989 \r \h </w:instrText>
      </w:r>
      <w:r w:rsidR="000919BA">
        <w:fldChar w:fldCharType="separate"/>
      </w:r>
      <w:r w:rsidR="00541754">
        <w:t>1.6</w:t>
      </w:r>
      <w:r w:rsidR="000919BA">
        <w:fldChar w:fldCharType="end"/>
      </w:r>
      <w:r>
        <w:t xml:space="preserve"> </w:t>
      </w:r>
      <w:r w:rsidR="000919BA">
        <w:t>of Part 2 (</w:t>
      </w:r>
      <w:r w:rsidR="000919BA" w:rsidRPr="000919BA">
        <w:rPr>
          <w:i/>
        </w:rPr>
        <w:t>Agile Trading Change</w:t>
      </w:r>
      <w:r w:rsidR="000919BA">
        <w:t xml:space="preserve">) </w:t>
      </w:r>
      <w:r>
        <w:t xml:space="preserve">of this </w:t>
      </w:r>
      <w:r w:rsidR="00CF76F4">
        <w:fldChar w:fldCharType="begin"/>
      </w:r>
      <w:r w:rsidR="00CF76F4">
        <w:instrText xml:space="preserve"> REF _Ref79598993 \r \h </w:instrText>
      </w:r>
      <w:r w:rsidR="00CF76F4">
        <w:fldChar w:fldCharType="separate"/>
      </w:r>
      <w:r w:rsidR="00541754">
        <w:t>Schedule 9</w:t>
      </w:r>
      <w:r w:rsidR="00CF76F4">
        <w:fldChar w:fldCharType="end"/>
      </w:r>
      <w:r>
        <w:t xml:space="preserve"> shall not:</w:t>
      </w:r>
    </w:p>
    <w:p w14:paraId="00813D64" w14:textId="7C65E39F" w:rsidR="00B60BFB" w:rsidRDefault="00B60BFB" w:rsidP="00B60BFB">
      <w:pPr>
        <w:pStyle w:val="MRSchedPara4"/>
        <w:spacing w:line="240" w:lineRule="auto"/>
      </w:pPr>
      <w:r>
        <w:t xml:space="preserve">result in a reconfiguration and/or change to any Mandatory </w:t>
      </w:r>
      <w:r w:rsidR="00770F47">
        <w:t>SR</w:t>
      </w:r>
      <w:r>
        <w:t xml:space="preserve"> and/or Key </w:t>
      </w:r>
      <w:r w:rsidR="00770F47">
        <w:t>SR</w:t>
      </w:r>
      <w:r>
        <w:t xml:space="preserve">;  </w:t>
      </w:r>
    </w:p>
    <w:p w14:paraId="791CD342" w14:textId="41768F68" w:rsidR="00B60BFB" w:rsidRDefault="00B60BFB" w:rsidP="00B60BFB">
      <w:pPr>
        <w:pStyle w:val="MRSchedPara4"/>
        <w:spacing w:line="240" w:lineRule="auto"/>
      </w:pPr>
      <w:r>
        <w:t xml:space="preserve">qualify and/or amend the SRD (or otherwise contained in </w:t>
      </w:r>
      <w:r w:rsidR="00F06C3A">
        <w:rPr>
          <w:rFonts w:cs="Arial"/>
        </w:rPr>
        <w:fldChar w:fldCharType="begin"/>
      </w:r>
      <w:r w:rsidR="00F06C3A">
        <w:rPr>
          <w:rFonts w:cs="Arial"/>
        </w:rPr>
        <w:instrText xml:space="preserve"> REF _Ref79490938 \r \h </w:instrText>
      </w:r>
      <w:r w:rsidR="00F06C3A">
        <w:rPr>
          <w:rFonts w:cs="Arial"/>
        </w:rPr>
      </w:r>
      <w:r w:rsidR="00F06C3A">
        <w:rPr>
          <w:rFonts w:cs="Arial"/>
        </w:rPr>
        <w:fldChar w:fldCharType="separate"/>
      </w:r>
      <w:r w:rsidR="00541754">
        <w:rPr>
          <w:rFonts w:cs="Arial"/>
        </w:rPr>
        <w:t>Schedule 2</w:t>
      </w:r>
      <w:r w:rsidR="00F06C3A">
        <w:rPr>
          <w:rFonts w:cs="Arial"/>
        </w:rPr>
        <w:fldChar w:fldCharType="end"/>
      </w:r>
      <w:r>
        <w:t xml:space="preserve"> (</w:t>
      </w:r>
      <w:r w:rsidRPr="00B60BFB">
        <w:rPr>
          <w:i/>
        </w:rPr>
        <w:t>Obligations of the System Integrator</w:t>
      </w:r>
      <w:r>
        <w:t>));</w:t>
      </w:r>
    </w:p>
    <w:p w14:paraId="61E17214" w14:textId="786ADDCB" w:rsidR="00B60BFB" w:rsidRDefault="00B60BFB" w:rsidP="00B60BFB">
      <w:pPr>
        <w:pStyle w:val="MRSchedPara4"/>
        <w:spacing w:line="240" w:lineRule="auto"/>
      </w:pPr>
      <w:r>
        <w:t>give rise to a Moderation;</w:t>
      </w:r>
    </w:p>
    <w:p w14:paraId="20E24C40" w14:textId="58548820" w:rsidR="00B60BFB" w:rsidRDefault="00B60BFB" w:rsidP="00B60BFB">
      <w:pPr>
        <w:pStyle w:val="MRSchedPara4"/>
        <w:spacing w:line="240" w:lineRule="auto"/>
      </w:pPr>
      <w:r>
        <w:t>entitle the System Integrator to claim or recover any:</w:t>
      </w:r>
    </w:p>
    <w:p w14:paraId="2493E4B4" w14:textId="3F4E23F8" w:rsidR="00B60BFB" w:rsidRDefault="00B60BFB" w:rsidP="00B60BFB">
      <w:pPr>
        <w:pStyle w:val="MRSchedPara5"/>
        <w:spacing w:line="240" w:lineRule="auto"/>
      </w:pPr>
      <w:r>
        <w:t>additional payment, compensation or otherwise from the Authority; and/or</w:t>
      </w:r>
    </w:p>
    <w:p w14:paraId="58B9A2BC" w14:textId="1D9E04B2" w:rsidR="00B60BFB" w:rsidRDefault="00B60BFB" w:rsidP="00B60BFB">
      <w:pPr>
        <w:pStyle w:val="MRSchedPara5"/>
        <w:spacing w:line="240" w:lineRule="auto"/>
      </w:pPr>
      <w:r>
        <w:t>relief from the performance of the System Integrator’s obligations under this Contract;</w:t>
      </w:r>
    </w:p>
    <w:p w14:paraId="64A4DBDD" w14:textId="0DBAC2F5" w:rsidR="00B60BFB" w:rsidRDefault="00B60BFB" w:rsidP="000919BA">
      <w:pPr>
        <w:pStyle w:val="MRSchedPara4"/>
        <w:spacing w:line="240" w:lineRule="auto"/>
      </w:pPr>
      <w:r>
        <w:t>increase the Authority’s obligations and/or liabilities under (and/or arising out of or in connection with) this Contract; and/or</w:t>
      </w:r>
    </w:p>
    <w:p w14:paraId="239397C3" w14:textId="71FCFD8C" w:rsidR="00B60BFB" w:rsidRDefault="000919BA" w:rsidP="000919BA">
      <w:pPr>
        <w:pStyle w:val="MRSchedPara4"/>
        <w:spacing w:line="240" w:lineRule="auto"/>
      </w:pPr>
      <w:r>
        <w:t xml:space="preserve">adjust any date set out in </w:t>
      </w:r>
      <w:r w:rsidR="00B60BFB">
        <w:t>any Milestone Plan and/or Approved Task Order (as the case may be);</w:t>
      </w:r>
    </w:p>
    <w:p w14:paraId="7031CB95" w14:textId="3C3DBD81" w:rsidR="00B60BFB" w:rsidRDefault="00B60BFB" w:rsidP="000919BA">
      <w:pPr>
        <w:pStyle w:val="MRSchedPara4"/>
        <w:spacing w:line="240" w:lineRule="auto"/>
      </w:pPr>
      <w:r>
        <w:tab/>
        <w:t>give rise to an Authority Change; and/or</w:t>
      </w:r>
    </w:p>
    <w:p w14:paraId="415C18BA" w14:textId="0FD86E2E" w:rsidR="00B60BFB" w:rsidRDefault="00B60BFB" w:rsidP="000919BA">
      <w:pPr>
        <w:pStyle w:val="MRSchedPara4"/>
        <w:spacing w:line="240" w:lineRule="auto"/>
      </w:pPr>
      <w:r>
        <w:t xml:space="preserve">limit and/or exclude (and/or give rise to any relief from and/or any additional payment in respect of) the System Integrator’s obligations and/or liabilities under this Contract; and </w:t>
      </w:r>
    </w:p>
    <w:p w14:paraId="052D6C51" w14:textId="6D483398" w:rsidR="00B60BFB" w:rsidRDefault="000919BA" w:rsidP="000919BA">
      <w:pPr>
        <w:pStyle w:val="MRSchedPara3"/>
        <w:spacing w:line="240" w:lineRule="auto"/>
      </w:pPr>
      <w:r>
        <w:t xml:space="preserve">that </w:t>
      </w:r>
      <w:r w:rsidR="00B60BFB">
        <w:t xml:space="preserve">following any election by or on behalf of the Authority, update the SRD and any other relevant Critical Documents to reflect such election within </w:t>
      </w:r>
      <w:r w:rsidR="00CE574A">
        <w:t xml:space="preserve">10 </w:t>
      </w:r>
      <w:r w:rsidR="00B60BFB">
        <w:t>Working Da</w:t>
      </w:r>
      <w:r w:rsidR="00CE574A">
        <w:t xml:space="preserve">ys of such election and within 10 </w:t>
      </w:r>
      <w:r w:rsidR="00B60BFB">
        <w:t>Working Days of such election Upload such updated SRD and any other relev</w:t>
      </w:r>
      <w:r>
        <w:t>ant Critical Documents</w:t>
      </w:r>
      <w:r w:rsidR="00B60BFB">
        <w:t xml:space="preserve">. </w:t>
      </w:r>
    </w:p>
    <w:p w14:paraId="3AA1239C" w14:textId="476B0E04" w:rsidR="00B60BFB" w:rsidRDefault="00B60BFB" w:rsidP="00B60BFB">
      <w:pPr>
        <w:pStyle w:val="MRSchedPara1"/>
        <w:spacing w:line="240" w:lineRule="auto"/>
      </w:pPr>
      <w:bookmarkStart w:id="142" w:name="_Ref79765628"/>
      <w:r>
        <w:t>Governance of Agile Trading Change</w:t>
      </w:r>
      <w:bookmarkEnd w:id="142"/>
    </w:p>
    <w:p w14:paraId="52DFFCC0" w14:textId="4DE6A50D" w:rsidR="00B60BFB" w:rsidRDefault="00B60BFB" w:rsidP="00B60BFB">
      <w:pPr>
        <w:pStyle w:val="MRSchedPara2"/>
        <w:spacing w:line="240" w:lineRule="auto"/>
      </w:pPr>
      <w:r>
        <w:t xml:space="preserve">Notwithstanding any other provision of this Contract and without prejudice to the other provisions of this </w:t>
      </w:r>
      <w:r w:rsidR="00CF76F4">
        <w:fldChar w:fldCharType="begin"/>
      </w:r>
      <w:r w:rsidR="00CF76F4">
        <w:instrText xml:space="preserve"> REF _Ref79598993 \r \h </w:instrText>
      </w:r>
      <w:r w:rsidR="00CF76F4">
        <w:fldChar w:fldCharType="separate"/>
      </w:r>
      <w:r w:rsidR="00541754">
        <w:t>Schedule 9</w:t>
      </w:r>
      <w:r w:rsidR="00CF76F4">
        <w:fldChar w:fldCharType="end"/>
      </w:r>
      <w:r>
        <w:t>, the Parties agree that any  Proposed Agile Trading Change shall take effect only where:</w:t>
      </w:r>
    </w:p>
    <w:p w14:paraId="75F02CDC" w14:textId="42FE7561" w:rsidR="00B60BFB" w:rsidRDefault="00B60BFB" w:rsidP="00CE574A">
      <w:pPr>
        <w:pStyle w:val="MRSchedPara3"/>
        <w:spacing w:line="240" w:lineRule="auto"/>
      </w:pPr>
      <w:r>
        <w:t xml:space="preserve">for a Proposed Agile Trading Change which relates to a Priority 1 </w:t>
      </w:r>
      <w:r w:rsidR="00630A4B">
        <w:t>SR</w:t>
      </w:r>
      <w:r>
        <w:t xml:space="preserve">, the Agile Trade Approval Certificate is signed by </w:t>
      </w:r>
      <w:r w:rsidR="00CE574A" w:rsidRPr="00CE574A">
        <w:t>the Authority’s r</w:t>
      </w:r>
      <w:r w:rsidR="00CE574A">
        <w:t>epresentative nominated in Box 1</w:t>
      </w:r>
      <w:r w:rsidR="00CE574A" w:rsidRPr="00CE574A">
        <w:t xml:space="preserve"> of DEFFORM 111</w:t>
      </w:r>
      <w:r>
        <w:t>;</w:t>
      </w:r>
    </w:p>
    <w:p w14:paraId="19F5EF55" w14:textId="006D3984" w:rsidR="00B60BFB" w:rsidRDefault="00B60BFB" w:rsidP="00CE574A">
      <w:pPr>
        <w:pStyle w:val="MRSchedPara3"/>
        <w:spacing w:line="240" w:lineRule="auto"/>
      </w:pPr>
      <w:r>
        <w:t xml:space="preserve">for a Proposed Agile Trading Change which relates to a Priority 2 </w:t>
      </w:r>
      <w:r w:rsidR="00630A4B">
        <w:t>SR</w:t>
      </w:r>
      <w:r>
        <w:t>, the Agile Trade Approval Certificate is signed by [</w:t>
      </w:r>
      <w:r w:rsidR="00CE574A" w:rsidRPr="00CE574A">
        <w:t>the Authority’s representative nominated in Box 1 of DEFFORM 111</w:t>
      </w:r>
      <w:r>
        <w:t xml:space="preserve"> and </w:t>
      </w:r>
    </w:p>
    <w:p w14:paraId="0AEB49A7" w14:textId="557AAAA2" w:rsidR="00B60BFB" w:rsidRDefault="00B60BFB" w:rsidP="00CE574A">
      <w:pPr>
        <w:pStyle w:val="MRSchedPara3"/>
        <w:spacing w:line="240" w:lineRule="auto"/>
      </w:pPr>
      <w:r>
        <w:t xml:space="preserve">for a Proposed Agile Trading Change which relates to a Priority 3 </w:t>
      </w:r>
      <w:r w:rsidR="00630A4B">
        <w:t>SR</w:t>
      </w:r>
      <w:r>
        <w:t xml:space="preserve">, the Agile Trade Approval Certificate is signed by </w:t>
      </w:r>
      <w:r w:rsidR="00CE574A" w:rsidRPr="00CE574A">
        <w:t>the Authority’s representative nominated in Box 1 of DEFFORM 111</w:t>
      </w:r>
      <w:r>
        <w:t>.</w:t>
      </w:r>
    </w:p>
    <w:p w14:paraId="7F7540DD" w14:textId="5193F786" w:rsidR="00B60BFB" w:rsidRDefault="00B60BFB" w:rsidP="00B60BFB">
      <w:pPr>
        <w:pStyle w:val="MRSchedPara2"/>
        <w:spacing w:line="240" w:lineRule="auto"/>
      </w:pPr>
      <w:r>
        <w:t xml:space="preserve">If the System Integrator proceeds with a Proposed Agile Trading Change, without obtaining the approval and signature set out in paragraph </w:t>
      </w:r>
      <w:r w:rsidR="00DD2AFC">
        <w:fldChar w:fldCharType="begin"/>
      </w:r>
      <w:r w:rsidR="00DD2AFC">
        <w:instrText xml:space="preserve"> REF _Ref79765628 \r \h </w:instrText>
      </w:r>
      <w:r w:rsidR="00DD2AFC">
        <w:fldChar w:fldCharType="separate"/>
      </w:r>
      <w:r w:rsidR="00541754">
        <w:t>2</w:t>
      </w:r>
      <w:r w:rsidR="00DD2AFC">
        <w:fldChar w:fldCharType="end"/>
      </w:r>
      <w:r>
        <w:t xml:space="preserve"> of this Part 2 of </w:t>
      </w:r>
      <w:r w:rsidR="00CF76F4">
        <w:fldChar w:fldCharType="begin"/>
      </w:r>
      <w:r w:rsidR="00CF76F4">
        <w:instrText xml:space="preserve"> REF _Ref79598993 \r \h </w:instrText>
      </w:r>
      <w:r w:rsidR="00CF76F4">
        <w:fldChar w:fldCharType="separate"/>
      </w:r>
      <w:r w:rsidR="00541754">
        <w:t>Schedule 9</w:t>
      </w:r>
      <w:r w:rsidR="00CF76F4">
        <w:fldChar w:fldCharType="end"/>
      </w:r>
      <w:r w:rsidR="00CF76F4">
        <w:t xml:space="preserve"> </w:t>
      </w:r>
      <w:r>
        <w:lastRenderedPageBreak/>
        <w:t>(</w:t>
      </w:r>
      <w:r w:rsidRPr="00B60BFB">
        <w:rPr>
          <w:i/>
        </w:rPr>
        <w:t>Change Procedure</w:t>
      </w:r>
      <w:r>
        <w:t>), the System Integrator is deemed to proceed at its own risk and this shall not amount to a waiver of any right or remedy of the Authority under this Contract.</w:t>
      </w:r>
    </w:p>
    <w:p w14:paraId="50465D23" w14:textId="6CB9A793" w:rsidR="00B60BFB" w:rsidRDefault="00B60BFB" w:rsidP="00B60BFB">
      <w:pPr>
        <w:pStyle w:val="MRSchedPara2"/>
        <w:spacing w:line="240" w:lineRule="auto"/>
      </w:pPr>
      <w:r>
        <w:t>Where the System Integrator considers that a Proposed Agile Trading Change would amount and/or give rise to a Change, the System Integrator shall, when making a Proposed Agile Trading Change, notify the Authority’s Representative of the same.  If it is agreed by the Parties or determined pursuant to the Dispute Resolution Procedure that a Change would arise if the Proposed Agile Trading Change was implemented, then such Change shall be dealt with in accordance with Part 1</w:t>
      </w:r>
      <w:r w:rsidR="000919BA">
        <w:t xml:space="preserve"> (</w:t>
      </w:r>
      <w:r w:rsidR="000919BA" w:rsidRPr="000919BA">
        <w:rPr>
          <w:i/>
        </w:rPr>
        <w:t>Change Procedure</w:t>
      </w:r>
      <w:r w:rsidR="000919BA">
        <w:t>)</w:t>
      </w:r>
      <w:r>
        <w:t xml:space="preserve"> of this </w:t>
      </w:r>
      <w:r w:rsidR="00CF76F4">
        <w:fldChar w:fldCharType="begin"/>
      </w:r>
      <w:r w:rsidR="00CF76F4">
        <w:instrText xml:space="preserve"> REF _Ref79598993 \r \h </w:instrText>
      </w:r>
      <w:r w:rsidR="00CF76F4">
        <w:fldChar w:fldCharType="separate"/>
      </w:r>
      <w:r w:rsidR="00541754">
        <w:t>Schedule 9</w:t>
      </w:r>
      <w:r w:rsidR="00CF76F4">
        <w:fldChar w:fldCharType="end"/>
      </w:r>
      <w:r>
        <w:t xml:space="preserve">. </w:t>
      </w:r>
    </w:p>
    <w:p w14:paraId="366FF57C" w14:textId="55E4C9FD" w:rsidR="00045F27" w:rsidRDefault="00B60BFB" w:rsidP="00B60BFB">
      <w:pPr>
        <w:pStyle w:val="MRSchedPara2"/>
        <w:spacing w:line="240" w:lineRule="auto"/>
      </w:pPr>
      <w:r>
        <w:t>Any failure by the System Integrator to notify the Authority’s Representative that</w:t>
      </w:r>
      <w:r w:rsidR="000919BA">
        <w:t xml:space="preserve"> a</w:t>
      </w:r>
      <w:r>
        <w:t xml:space="preserve"> Proposed Agile Trading Change would amount and/or give rise to a Change shall constitute an irrevocable acceptance by the System Integrator that the implementation of </w:t>
      </w:r>
      <w:r w:rsidR="000919BA">
        <w:t xml:space="preserve">such </w:t>
      </w:r>
      <w:r>
        <w:t>Proposed Agile Trading Change shall be without cost to the Authority and without any further relief for the System Integrator.</w:t>
      </w:r>
    </w:p>
    <w:p w14:paraId="4525CAFF" w14:textId="77777777" w:rsidR="00045F27" w:rsidRDefault="00045F27">
      <w:pPr>
        <w:jc w:val="left"/>
      </w:pPr>
      <w:r>
        <w:br w:type="page"/>
      </w:r>
    </w:p>
    <w:p w14:paraId="002973DC" w14:textId="4696916E" w:rsidR="00B60BFB" w:rsidRPr="00014413" w:rsidRDefault="00045F27" w:rsidP="00671C17">
      <w:pPr>
        <w:pStyle w:val="MRSchedule3"/>
      </w:pPr>
      <w:bookmarkStart w:id="143" w:name="_Toc80350732"/>
      <w:r w:rsidRPr="00671C17">
        <w:rPr>
          <w:rFonts w:cs="Arial"/>
        </w:rPr>
        <w:lastRenderedPageBreak/>
        <w:t>Annex 1</w:t>
      </w:r>
      <w:r w:rsidR="00671C17">
        <w:rPr>
          <w:rFonts w:cs="Arial"/>
        </w:rPr>
        <w:t xml:space="preserve">: </w:t>
      </w:r>
      <w:r w:rsidR="00014413" w:rsidRPr="00014413">
        <w:t>Agile Trade Approval Certificate Template</w:t>
      </w:r>
      <w:bookmarkEnd w:id="143"/>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266"/>
        <w:gridCol w:w="285"/>
        <w:gridCol w:w="1980"/>
        <w:gridCol w:w="571"/>
        <w:gridCol w:w="2552"/>
      </w:tblGrid>
      <w:tr w:rsidR="00014413" w:rsidRPr="00014413" w14:paraId="356B3486" w14:textId="77777777" w:rsidTr="00FD7B4A">
        <w:tc>
          <w:tcPr>
            <w:tcW w:w="10490" w:type="dxa"/>
            <w:gridSpan w:val="6"/>
            <w:shd w:val="clear" w:color="auto" w:fill="7030A0"/>
          </w:tcPr>
          <w:p w14:paraId="2F9655ED" w14:textId="77777777" w:rsidR="00014413" w:rsidRPr="00014413" w:rsidRDefault="00014413" w:rsidP="00014413">
            <w:pPr>
              <w:jc w:val="center"/>
              <w:rPr>
                <w:rFonts w:cs="Arial"/>
                <w:b/>
              </w:rPr>
            </w:pPr>
            <w:r w:rsidRPr="00014413">
              <w:rPr>
                <w:rFonts w:cs="Arial"/>
                <w:b/>
                <w:bCs/>
                <w:color w:val="FFFFFF"/>
              </w:rPr>
              <w:t>Proposed Agile Trading Change</w:t>
            </w:r>
          </w:p>
        </w:tc>
      </w:tr>
      <w:tr w:rsidR="00014413" w:rsidRPr="00014413" w14:paraId="7FD16A40" w14:textId="77777777" w:rsidTr="00FD7B4A">
        <w:tc>
          <w:tcPr>
            <w:tcW w:w="2836" w:type="dxa"/>
          </w:tcPr>
          <w:p w14:paraId="6CCAC0D5" w14:textId="77777777" w:rsidR="00014413" w:rsidRPr="00014413" w:rsidRDefault="00014413" w:rsidP="00014413">
            <w:pPr>
              <w:rPr>
                <w:rFonts w:cs="Arial"/>
                <w:b/>
              </w:rPr>
            </w:pPr>
            <w:r w:rsidRPr="00014413">
              <w:rPr>
                <w:rFonts w:cs="Arial"/>
                <w:b/>
              </w:rPr>
              <w:t>Contract Number:</w:t>
            </w:r>
          </w:p>
        </w:tc>
        <w:tc>
          <w:tcPr>
            <w:tcW w:w="7654" w:type="dxa"/>
            <w:gridSpan w:val="5"/>
          </w:tcPr>
          <w:p w14:paraId="3954A883" w14:textId="77777777" w:rsidR="00014413" w:rsidRPr="00014413" w:rsidRDefault="00014413" w:rsidP="00014413">
            <w:pPr>
              <w:rPr>
                <w:rFonts w:cs="Arial"/>
              </w:rPr>
            </w:pPr>
            <w:r w:rsidRPr="00014413">
              <w:rPr>
                <w:rFonts w:cs="Arial"/>
              </w:rPr>
              <w:t>UAS/00106</w:t>
            </w:r>
          </w:p>
        </w:tc>
      </w:tr>
      <w:tr w:rsidR="00014413" w:rsidRPr="00014413" w14:paraId="51FC39AE" w14:textId="77777777" w:rsidTr="00FD7B4A">
        <w:tc>
          <w:tcPr>
            <w:tcW w:w="2836" w:type="dxa"/>
          </w:tcPr>
          <w:p w14:paraId="1FE61017" w14:textId="77777777" w:rsidR="00014413" w:rsidRPr="00014413" w:rsidRDefault="00014413" w:rsidP="00014413">
            <w:pPr>
              <w:rPr>
                <w:rFonts w:cs="Arial"/>
                <w:b/>
              </w:rPr>
            </w:pPr>
            <w:r w:rsidRPr="00014413">
              <w:rPr>
                <w:rFonts w:cs="Arial"/>
                <w:b/>
              </w:rPr>
              <w:t>Proposed Agile Trading Change Reference Number:</w:t>
            </w:r>
          </w:p>
        </w:tc>
        <w:tc>
          <w:tcPr>
            <w:tcW w:w="2551" w:type="dxa"/>
            <w:gridSpan w:val="2"/>
          </w:tcPr>
          <w:p w14:paraId="5803F920" w14:textId="77777777" w:rsidR="00014413" w:rsidRPr="00014413" w:rsidRDefault="00014413" w:rsidP="00014413">
            <w:pPr>
              <w:rPr>
                <w:rFonts w:cs="Arial"/>
              </w:rPr>
            </w:pPr>
          </w:p>
        </w:tc>
        <w:tc>
          <w:tcPr>
            <w:tcW w:w="2551" w:type="dxa"/>
            <w:gridSpan w:val="2"/>
          </w:tcPr>
          <w:p w14:paraId="2B79385D" w14:textId="77777777" w:rsidR="00014413" w:rsidRPr="00014413" w:rsidRDefault="00014413" w:rsidP="00014413">
            <w:pPr>
              <w:rPr>
                <w:rFonts w:cs="Arial"/>
                <w:b/>
              </w:rPr>
            </w:pPr>
            <w:r w:rsidRPr="00014413">
              <w:rPr>
                <w:rFonts w:cs="Arial"/>
                <w:b/>
              </w:rPr>
              <w:t>Request Date:</w:t>
            </w:r>
          </w:p>
        </w:tc>
        <w:tc>
          <w:tcPr>
            <w:tcW w:w="2552" w:type="dxa"/>
          </w:tcPr>
          <w:p w14:paraId="6474054D" w14:textId="77777777" w:rsidR="00014413" w:rsidRPr="00014413" w:rsidRDefault="00014413" w:rsidP="00014413">
            <w:pPr>
              <w:rPr>
                <w:rFonts w:cs="Arial"/>
              </w:rPr>
            </w:pPr>
          </w:p>
        </w:tc>
      </w:tr>
      <w:tr w:rsidR="00014413" w:rsidRPr="00014413" w14:paraId="11F8967D" w14:textId="77777777" w:rsidTr="00FD7B4A">
        <w:tc>
          <w:tcPr>
            <w:tcW w:w="2836" w:type="dxa"/>
          </w:tcPr>
          <w:p w14:paraId="543DB8D4" w14:textId="77777777" w:rsidR="00014413" w:rsidRPr="00014413" w:rsidRDefault="00014413" w:rsidP="00014413">
            <w:pPr>
              <w:rPr>
                <w:rFonts w:cs="Arial"/>
              </w:rPr>
            </w:pPr>
            <w:r w:rsidRPr="00014413">
              <w:rPr>
                <w:rFonts w:cs="Arial"/>
                <w:b/>
              </w:rPr>
              <w:t>System Requirement</w:t>
            </w:r>
            <w:r w:rsidRPr="00014413">
              <w:rPr>
                <w:rFonts w:cs="Arial"/>
              </w:rPr>
              <w:t>:</w:t>
            </w:r>
          </w:p>
        </w:tc>
        <w:tc>
          <w:tcPr>
            <w:tcW w:w="2551" w:type="dxa"/>
            <w:gridSpan w:val="2"/>
          </w:tcPr>
          <w:p w14:paraId="5EE87714" w14:textId="77777777" w:rsidR="00014413" w:rsidRPr="00014413" w:rsidRDefault="00014413" w:rsidP="00014413">
            <w:pPr>
              <w:rPr>
                <w:rFonts w:cs="Arial"/>
              </w:rPr>
            </w:pPr>
            <w:r w:rsidRPr="00014413">
              <w:rPr>
                <w:rFonts w:cs="Arial"/>
                <w:i/>
              </w:rPr>
              <w:t xml:space="preserve">[Insert ref from Schedule 2, </w:t>
            </w:r>
            <w:proofErr w:type="spellStart"/>
            <w:r w:rsidRPr="00014413">
              <w:rPr>
                <w:rFonts w:cs="Arial"/>
                <w:i/>
              </w:rPr>
              <w:t>eg.</w:t>
            </w:r>
            <w:proofErr w:type="spellEnd"/>
            <w:r w:rsidRPr="00014413">
              <w:rPr>
                <w:rFonts w:cs="Arial"/>
                <w:i/>
              </w:rPr>
              <w:t xml:space="preserve"> to a specific section of Part 4 (the SOW)]</w:t>
            </w:r>
          </w:p>
        </w:tc>
        <w:tc>
          <w:tcPr>
            <w:tcW w:w="2551" w:type="dxa"/>
            <w:gridSpan w:val="2"/>
          </w:tcPr>
          <w:p w14:paraId="172D20D8" w14:textId="77777777" w:rsidR="00014413" w:rsidRPr="00014413" w:rsidRDefault="00014413" w:rsidP="00014413">
            <w:pPr>
              <w:rPr>
                <w:rFonts w:cs="Arial"/>
                <w:b/>
              </w:rPr>
            </w:pPr>
            <w:r w:rsidRPr="00014413">
              <w:rPr>
                <w:rFonts w:cs="Arial"/>
                <w:b/>
              </w:rPr>
              <w:t>Priority 1/2/3 SR:</w:t>
            </w:r>
          </w:p>
        </w:tc>
        <w:tc>
          <w:tcPr>
            <w:tcW w:w="2552" w:type="dxa"/>
          </w:tcPr>
          <w:p w14:paraId="3951CB7F" w14:textId="77777777" w:rsidR="00014413" w:rsidRPr="00014413" w:rsidRDefault="00014413" w:rsidP="00014413">
            <w:pPr>
              <w:rPr>
                <w:rFonts w:cs="Arial"/>
                <w:i/>
              </w:rPr>
            </w:pPr>
            <w:r w:rsidRPr="00014413">
              <w:rPr>
                <w:rFonts w:cs="Arial"/>
                <w:i/>
              </w:rPr>
              <w:t>[insert relevant SR priority level]</w:t>
            </w:r>
          </w:p>
        </w:tc>
      </w:tr>
      <w:tr w:rsidR="00014413" w:rsidRPr="00014413" w14:paraId="061DD419" w14:textId="77777777" w:rsidTr="00FD7B4A">
        <w:tc>
          <w:tcPr>
            <w:tcW w:w="2836" w:type="dxa"/>
          </w:tcPr>
          <w:p w14:paraId="08B1FA9A" w14:textId="77777777" w:rsidR="00014413" w:rsidRPr="00014413" w:rsidRDefault="00014413" w:rsidP="00014413">
            <w:pPr>
              <w:rPr>
                <w:rFonts w:cs="Arial"/>
                <w:b/>
              </w:rPr>
            </w:pPr>
            <w:r w:rsidRPr="00014413">
              <w:rPr>
                <w:rFonts w:cs="Arial"/>
                <w:b/>
              </w:rPr>
              <w:t>Summary of Proposed Agile Trading Change:</w:t>
            </w:r>
          </w:p>
        </w:tc>
        <w:tc>
          <w:tcPr>
            <w:tcW w:w="7654" w:type="dxa"/>
            <w:gridSpan w:val="5"/>
          </w:tcPr>
          <w:p w14:paraId="2EE79A79" w14:textId="77777777" w:rsidR="00014413" w:rsidRPr="00014413" w:rsidRDefault="00014413" w:rsidP="00014413">
            <w:pPr>
              <w:rPr>
                <w:rFonts w:cs="Arial"/>
                <w:i/>
              </w:rPr>
            </w:pPr>
          </w:p>
        </w:tc>
      </w:tr>
      <w:tr w:rsidR="00014413" w:rsidRPr="00014413" w14:paraId="6D5745F4" w14:textId="77777777" w:rsidTr="00FD7B4A">
        <w:tc>
          <w:tcPr>
            <w:tcW w:w="5102" w:type="dxa"/>
            <w:gridSpan w:val="2"/>
            <w:tcBorders>
              <w:bottom w:val="nil"/>
            </w:tcBorders>
          </w:tcPr>
          <w:p w14:paraId="415E8924" w14:textId="77777777" w:rsidR="00014413" w:rsidRPr="00014413" w:rsidRDefault="00014413" w:rsidP="00014413">
            <w:pPr>
              <w:rPr>
                <w:rFonts w:cs="Arial"/>
              </w:rPr>
            </w:pPr>
            <w:r w:rsidRPr="00014413">
              <w:rPr>
                <w:rFonts w:cs="Arial"/>
              </w:rPr>
              <w:t xml:space="preserve">The System Integrator confirms that the Proposed Agile Trading Change: </w:t>
            </w:r>
          </w:p>
          <w:p w14:paraId="62BFFD8C" w14:textId="77777777" w:rsidR="00014413" w:rsidRPr="00014413" w:rsidRDefault="00014413" w:rsidP="00C0712B">
            <w:pPr>
              <w:numPr>
                <w:ilvl w:val="0"/>
                <w:numId w:val="77"/>
              </w:numPr>
              <w:contextualSpacing/>
              <w:rPr>
                <w:rFonts w:cs="Arial"/>
              </w:rPr>
            </w:pPr>
            <w:r w:rsidRPr="00014413">
              <w:rPr>
                <w:rFonts w:cs="Arial"/>
              </w:rPr>
              <w:t>does not include a Mandatory Requirement and/or Key System Requirement; and</w:t>
            </w:r>
          </w:p>
        </w:tc>
        <w:tc>
          <w:tcPr>
            <w:tcW w:w="2265" w:type="dxa"/>
            <w:gridSpan w:val="2"/>
          </w:tcPr>
          <w:p w14:paraId="7A6ECB08" w14:textId="77777777" w:rsidR="00014413" w:rsidRPr="00014413" w:rsidRDefault="00014413" w:rsidP="00014413">
            <w:pPr>
              <w:rPr>
                <w:rFonts w:cs="Arial"/>
              </w:rPr>
            </w:pPr>
            <w:r w:rsidRPr="00014413">
              <w:rPr>
                <w:rFonts w:cs="Arial"/>
              </w:rPr>
              <w:t>Signed:</w:t>
            </w:r>
          </w:p>
        </w:tc>
        <w:tc>
          <w:tcPr>
            <w:tcW w:w="3123" w:type="dxa"/>
            <w:gridSpan w:val="2"/>
          </w:tcPr>
          <w:p w14:paraId="076FF6AF" w14:textId="77777777" w:rsidR="00014413" w:rsidRPr="00014413" w:rsidRDefault="00014413" w:rsidP="00014413">
            <w:pPr>
              <w:rPr>
                <w:rFonts w:cs="Arial"/>
              </w:rPr>
            </w:pPr>
          </w:p>
        </w:tc>
      </w:tr>
      <w:tr w:rsidR="00014413" w:rsidRPr="00014413" w14:paraId="3DBE6E00" w14:textId="77777777" w:rsidTr="00FD7B4A">
        <w:tc>
          <w:tcPr>
            <w:tcW w:w="5102" w:type="dxa"/>
            <w:gridSpan w:val="2"/>
            <w:tcBorders>
              <w:top w:val="nil"/>
            </w:tcBorders>
          </w:tcPr>
          <w:p w14:paraId="48238C30" w14:textId="77777777" w:rsidR="00014413" w:rsidRPr="00014413" w:rsidRDefault="00014413" w:rsidP="00C0712B">
            <w:pPr>
              <w:numPr>
                <w:ilvl w:val="0"/>
                <w:numId w:val="77"/>
              </w:numPr>
              <w:contextualSpacing/>
              <w:rPr>
                <w:rFonts w:cs="Arial"/>
              </w:rPr>
            </w:pPr>
            <w:r w:rsidRPr="00014413">
              <w:rPr>
                <w:rFonts w:cs="Arial"/>
              </w:rPr>
              <w:t>shall not result in or give rise to any of the matters set out in paragraph 1.8 of Part 2 of Schedule 9</w:t>
            </w:r>
          </w:p>
        </w:tc>
        <w:tc>
          <w:tcPr>
            <w:tcW w:w="2265" w:type="dxa"/>
            <w:gridSpan w:val="2"/>
          </w:tcPr>
          <w:p w14:paraId="16C5F2AB" w14:textId="77777777" w:rsidR="00014413" w:rsidRPr="00014413" w:rsidRDefault="00014413" w:rsidP="00014413">
            <w:pPr>
              <w:rPr>
                <w:rFonts w:cs="Arial"/>
              </w:rPr>
            </w:pPr>
            <w:r w:rsidRPr="00014413">
              <w:rPr>
                <w:rFonts w:cs="Arial"/>
              </w:rPr>
              <w:t>Dated:</w:t>
            </w:r>
          </w:p>
        </w:tc>
        <w:tc>
          <w:tcPr>
            <w:tcW w:w="3123" w:type="dxa"/>
            <w:gridSpan w:val="2"/>
          </w:tcPr>
          <w:p w14:paraId="42FB4CCF" w14:textId="77777777" w:rsidR="00014413" w:rsidRPr="00014413" w:rsidRDefault="00014413" w:rsidP="00014413">
            <w:pPr>
              <w:rPr>
                <w:rFonts w:cs="Arial"/>
              </w:rPr>
            </w:pPr>
          </w:p>
        </w:tc>
      </w:tr>
      <w:tr w:rsidR="00014413" w:rsidRPr="00014413" w14:paraId="100C4501" w14:textId="77777777" w:rsidTr="00FD7B4A">
        <w:tc>
          <w:tcPr>
            <w:tcW w:w="5102" w:type="dxa"/>
            <w:gridSpan w:val="2"/>
            <w:vMerge w:val="restart"/>
          </w:tcPr>
          <w:p w14:paraId="4D8ED6CF" w14:textId="77777777" w:rsidR="00014413" w:rsidRPr="00014413" w:rsidRDefault="00014413" w:rsidP="00014413">
            <w:pPr>
              <w:rPr>
                <w:rFonts w:cs="Arial"/>
                <w:u w:val="single"/>
              </w:rPr>
            </w:pPr>
            <w:r w:rsidRPr="00014413">
              <w:rPr>
                <w:rFonts w:cs="Arial"/>
                <w:u w:val="single"/>
              </w:rPr>
              <w:t>Authority’s Commercial Officer</w:t>
            </w:r>
          </w:p>
          <w:p w14:paraId="7BD390BF" w14:textId="77777777" w:rsidR="00014413" w:rsidRPr="00014413" w:rsidRDefault="00014413" w:rsidP="00014413">
            <w:pPr>
              <w:rPr>
                <w:rFonts w:cs="Arial"/>
              </w:rPr>
            </w:pPr>
            <w:r w:rsidRPr="00014413">
              <w:rPr>
                <w:rFonts w:cs="Arial"/>
              </w:rPr>
              <w:t>Agile Trading Change approved on behalf of the Authority</w:t>
            </w:r>
          </w:p>
        </w:tc>
        <w:tc>
          <w:tcPr>
            <w:tcW w:w="2265" w:type="dxa"/>
            <w:gridSpan w:val="2"/>
          </w:tcPr>
          <w:p w14:paraId="7E64EF83" w14:textId="77777777" w:rsidR="00014413" w:rsidRPr="00014413" w:rsidRDefault="00014413" w:rsidP="00014413">
            <w:pPr>
              <w:rPr>
                <w:rFonts w:cs="Arial"/>
              </w:rPr>
            </w:pPr>
            <w:r w:rsidRPr="00014413">
              <w:rPr>
                <w:rFonts w:cs="Arial"/>
              </w:rPr>
              <w:t>Signed:</w:t>
            </w:r>
          </w:p>
        </w:tc>
        <w:tc>
          <w:tcPr>
            <w:tcW w:w="3123" w:type="dxa"/>
            <w:gridSpan w:val="2"/>
          </w:tcPr>
          <w:p w14:paraId="014565D0" w14:textId="77777777" w:rsidR="00014413" w:rsidRPr="00014413" w:rsidRDefault="00014413" w:rsidP="00014413">
            <w:pPr>
              <w:rPr>
                <w:rFonts w:cs="Arial"/>
              </w:rPr>
            </w:pPr>
          </w:p>
          <w:p w14:paraId="5E5F7B5B" w14:textId="77777777" w:rsidR="00014413" w:rsidRPr="00014413" w:rsidRDefault="00014413" w:rsidP="00014413">
            <w:pPr>
              <w:rPr>
                <w:rFonts w:cs="Arial"/>
              </w:rPr>
            </w:pPr>
          </w:p>
        </w:tc>
      </w:tr>
      <w:tr w:rsidR="00014413" w:rsidRPr="00014413" w14:paraId="1923C60D" w14:textId="77777777" w:rsidTr="00FD7B4A">
        <w:tc>
          <w:tcPr>
            <w:tcW w:w="5102" w:type="dxa"/>
            <w:gridSpan w:val="2"/>
            <w:vMerge/>
          </w:tcPr>
          <w:p w14:paraId="41BFE85E" w14:textId="77777777" w:rsidR="00014413" w:rsidRPr="00014413" w:rsidRDefault="00014413" w:rsidP="00014413">
            <w:pPr>
              <w:rPr>
                <w:rFonts w:cs="Arial"/>
              </w:rPr>
            </w:pPr>
          </w:p>
        </w:tc>
        <w:tc>
          <w:tcPr>
            <w:tcW w:w="2265" w:type="dxa"/>
            <w:gridSpan w:val="2"/>
          </w:tcPr>
          <w:p w14:paraId="7A42300B" w14:textId="77777777" w:rsidR="00014413" w:rsidRPr="00014413" w:rsidRDefault="00014413" w:rsidP="00014413">
            <w:pPr>
              <w:rPr>
                <w:rFonts w:cs="Arial"/>
              </w:rPr>
            </w:pPr>
            <w:r w:rsidRPr="00014413">
              <w:rPr>
                <w:rFonts w:cs="Arial"/>
              </w:rPr>
              <w:t>Dated:</w:t>
            </w:r>
          </w:p>
        </w:tc>
        <w:tc>
          <w:tcPr>
            <w:tcW w:w="3123" w:type="dxa"/>
            <w:gridSpan w:val="2"/>
          </w:tcPr>
          <w:p w14:paraId="583A044A" w14:textId="77777777" w:rsidR="00014413" w:rsidRPr="00014413" w:rsidRDefault="00014413" w:rsidP="00014413">
            <w:pPr>
              <w:rPr>
                <w:rFonts w:cs="Arial"/>
              </w:rPr>
            </w:pPr>
          </w:p>
          <w:p w14:paraId="44C3731C" w14:textId="77777777" w:rsidR="00014413" w:rsidRPr="00014413" w:rsidRDefault="00014413" w:rsidP="00014413">
            <w:pPr>
              <w:rPr>
                <w:rFonts w:cs="Arial"/>
              </w:rPr>
            </w:pPr>
          </w:p>
        </w:tc>
      </w:tr>
    </w:tbl>
    <w:p w14:paraId="3CBED424" w14:textId="77777777" w:rsidR="00044D4D" w:rsidRPr="00CF01A6" w:rsidRDefault="00044D4D" w:rsidP="00B60BFB"/>
    <w:p w14:paraId="1EE667AD" w14:textId="45C447EE" w:rsidR="0063019C" w:rsidRPr="00CF01A6" w:rsidRDefault="0063019C" w:rsidP="005762BE">
      <w:pPr>
        <w:pStyle w:val="MRSchedule1"/>
        <w:spacing w:line="240" w:lineRule="auto"/>
        <w:rPr>
          <w:rFonts w:cs="Arial"/>
        </w:rPr>
      </w:pPr>
      <w:bookmarkStart w:id="144" w:name="_Toc80350733"/>
      <w:bookmarkStart w:id="145" w:name="_Ref79600123"/>
      <w:bookmarkEnd w:id="144"/>
    </w:p>
    <w:p w14:paraId="1608530D" w14:textId="3ECB7D15" w:rsidR="0063019C" w:rsidRPr="00CF01A6" w:rsidRDefault="0063019C" w:rsidP="005762BE">
      <w:pPr>
        <w:pStyle w:val="MRSchedule2"/>
        <w:spacing w:line="240" w:lineRule="auto"/>
        <w:rPr>
          <w:rFonts w:cs="Arial"/>
        </w:rPr>
      </w:pPr>
      <w:bookmarkStart w:id="146" w:name="_Toc80350734"/>
      <w:bookmarkEnd w:id="145"/>
      <w:r w:rsidRPr="00CF01A6">
        <w:rPr>
          <w:rFonts w:cs="Arial"/>
        </w:rPr>
        <w:t>Required Insurances</w:t>
      </w:r>
      <w:bookmarkEnd w:id="146"/>
    </w:p>
    <w:p w14:paraId="34A68E91" w14:textId="77777777" w:rsidR="0061507C" w:rsidRPr="00CF01A6" w:rsidRDefault="0061507C" w:rsidP="00C0712B">
      <w:pPr>
        <w:pStyle w:val="MRSchedPara1"/>
        <w:numPr>
          <w:ilvl w:val="0"/>
          <w:numId w:val="58"/>
        </w:numPr>
        <w:spacing w:line="240" w:lineRule="auto"/>
        <w:rPr>
          <w:rFonts w:cs="Arial"/>
        </w:rPr>
      </w:pPr>
      <w:r w:rsidRPr="00CF01A6">
        <w:rPr>
          <w:rFonts w:cs="Arial"/>
        </w:rPr>
        <w:t>Third Party Liability Insurance</w:t>
      </w:r>
    </w:p>
    <w:p w14:paraId="74B815D5" w14:textId="77777777" w:rsidR="0061507C" w:rsidRPr="00CF01A6" w:rsidRDefault="0061507C" w:rsidP="00C0712B">
      <w:pPr>
        <w:pStyle w:val="MRSchedPara2"/>
        <w:numPr>
          <w:ilvl w:val="1"/>
          <w:numId w:val="58"/>
        </w:numPr>
        <w:spacing w:line="240" w:lineRule="auto"/>
        <w:rPr>
          <w:rFonts w:cs="Arial"/>
        </w:rPr>
      </w:pPr>
      <w:r w:rsidRPr="00CF01A6">
        <w:rPr>
          <w:rFonts w:cs="Arial"/>
        </w:rPr>
        <w:t>Insured</w:t>
      </w:r>
    </w:p>
    <w:p w14:paraId="552A7F51" w14:textId="17AEB50F" w:rsidR="0061507C" w:rsidRPr="00CF01A6" w:rsidRDefault="0061507C" w:rsidP="00C0712B">
      <w:pPr>
        <w:pStyle w:val="MRSchedPara3"/>
        <w:numPr>
          <w:ilvl w:val="2"/>
          <w:numId w:val="58"/>
        </w:numPr>
        <w:spacing w:line="240" w:lineRule="auto"/>
        <w:rPr>
          <w:rFonts w:cs="Arial"/>
        </w:rPr>
      </w:pPr>
      <w:bookmarkStart w:id="147" w:name="_Ref78547866"/>
      <w:r w:rsidRPr="00CF01A6">
        <w:rPr>
          <w:rFonts w:cs="Arial"/>
        </w:rPr>
        <w:t>The “Insured” is the System Integrator.</w:t>
      </w:r>
      <w:bookmarkEnd w:id="147"/>
    </w:p>
    <w:p w14:paraId="5A6338D7" w14:textId="4AF506B9" w:rsidR="0061507C" w:rsidRPr="00CF01A6" w:rsidRDefault="0061507C" w:rsidP="00C0712B">
      <w:pPr>
        <w:pStyle w:val="MRSchedPara2"/>
        <w:numPr>
          <w:ilvl w:val="1"/>
          <w:numId w:val="58"/>
        </w:numPr>
        <w:spacing w:line="240" w:lineRule="auto"/>
        <w:rPr>
          <w:rFonts w:cs="Arial"/>
        </w:rPr>
      </w:pPr>
      <w:bookmarkStart w:id="148" w:name="_Ref78565742"/>
      <w:r w:rsidRPr="00CF01A6">
        <w:rPr>
          <w:rFonts w:cs="Arial"/>
        </w:rPr>
        <w:t>Interest</w:t>
      </w:r>
      <w:bookmarkEnd w:id="148"/>
    </w:p>
    <w:p w14:paraId="2B8877F5" w14:textId="56D4C0E5" w:rsidR="0061507C" w:rsidRPr="00CF01A6" w:rsidRDefault="0061507C" w:rsidP="00C0712B">
      <w:pPr>
        <w:pStyle w:val="MRSchedPara3"/>
        <w:numPr>
          <w:ilvl w:val="2"/>
          <w:numId w:val="58"/>
        </w:numPr>
        <w:spacing w:line="240" w:lineRule="auto"/>
        <w:rPr>
          <w:rFonts w:cs="Arial"/>
        </w:rPr>
      </w:pPr>
      <w:r w:rsidRPr="00CF01A6">
        <w:rPr>
          <w:rFonts w:cs="Arial"/>
        </w:rPr>
        <w:t xml:space="preserve">Other than in respect of any claims or losses for which the Authority will indemnify under this Contract, the System Integrator shall indemnify the Insured (as set out in paragraph </w:t>
      </w:r>
      <w:r w:rsidRPr="00CF01A6">
        <w:rPr>
          <w:rFonts w:cs="Arial"/>
        </w:rPr>
        <w:fldChar w:fldCharType="begin"/>
      </w:r>
      <w:r w:rsidRPr="00CF01A6">
        <w:rPr>
          <w:rFonts w:cs="Arial"/>
        </w:rPr>
        <w:instrText xml:space="preserve"> REF _Ref78547866 \r \h  \* MERGEFORMAT </w:instrText>
      </w:r>
      <w:r w:rsidRPr="00CF01A6">
        <w:rPr>
          <w:rFonts w:cs="Arial"/>
        </w:rPr>
      </w:r>
      <w:r w:rsidRPr="00CF01A6">
        <w:rPr>
          <w:rFonts w:cs="Arial"/>
        </w:rPr>
        <w:fldChar w:fldCharType="separate"/>
      </w:r>
      <w:r w:rsidR="00541754">
        <w:rPr>
          <w:rFonts w:cs="Arial"/>
        </w:rPr>
        <w:t>1.1.1</w:t>
      </w:r>
      <w:r w:rsidRPr="00CF01A6">
        <w:rPr>
          <w:rFonts w:cs="Arial"/>
        </w:rPr>
        <w:fldChar w:fldCharType="end"/>
      </w:r>
      <w:r w:rsidRPr="00CF01A6">
        <w:rPr>
          <w:rFonts w:cs="Arial"/>
        </w:rPr>
        <w:t xml:space="preserve"> (</w:t>
      </w:r>
      <w:r w:rsidRPr="00CF01A6">
        <w:rPr>
          <w:rFonts w:cs="Arial"/>
          <w:i/>
        </w:rPr>
        <w:t>Insured</w:t>
      </w:r>
      <w:r w:rsidRPr="00CF01A6">
        <w:rPr>
          <w:rFonts w:cs="Arial"/>
        </w:rPr>
        <w:t xml:space="preserve">)) in respect of all sums that the Insured (as set out in paragraph </w:t>
      </w:r>
      <w:r w:rsidRPr="00CF01A6">
        <w:rPr>
          <w:rFonts w:cs="Arial"/>
        </w:rPr>
        <w:fldChar w:fldCharType="begin"/>
      </w:r>
      <w:r w:rsidRPr="00CF01A6">
        <w:rPr>
          <w:rFonts w:cs="Arial"/>
        </w:rPr>
        <w:instrText xml:space="preserve"> REF _Ref78547866 \r \h  \* MERGEFORMAT </w:instrText>
      </w:r>
      <w:r w:rsidRPr="00CF01A6">
        <w:rPr>
          <w:rFonts w:cs="Arial"/>
        </w:rPr>
      </w:r>
      <w:r w:rsidRPr="00CF01A6">
        <w:rPr>
          <w:rFonts w:cs="Arial"/>
        </w:rPr>
        <w:fldChar w:fldCharType="separate"/>
      </w:r>
      <w:r w:rsidR="00541754">
        <w:rPr>
          <w:rFonts w:cs="Arial"/>
        </w:rPr>
        <w:t>1.1.1</w:t>
      </w:r>
      <w:r w:rsidRPr="00CF01A6">
        <w:rPr>
          <w:rFonts w:cs="Arial"/>
        </w:rPr>
        <w:fldChar w:fldCharType="end"/>
      </w:r>
      <w:r w:rsidRPr="00CF01A6">
        <w:rPr>
          <w:rFonts w:cs="Arial"/>
        </w:rPr>
        <w:t xml:space="preserve"> (</w:t>
      </w:r>
      <w:r w:rsidRPr="00CF01A6">
        <w:rPr>
          <w:rFonts w:cs="Arial"/>
          <w:i/>
        </w:rPr>
        <w:t>Insured</w:t>
      </w:r>
      <w:r w:rsidRPr="00CF01A6">
        <w:rPr>
          <w:rFonts w:cs="Arial"/>
        </w:rPr>
        <w:t>)) may become legally liable (whether under contract, tort or otherwise) to pay as damages (including claimants' costs and expenses) in respect of accidental:</w:t>
      </w:r>
    </w:p>
    <w:p w14:paraId="2D6EC267" w14:textId="77777777" w:rsidR="0061507C" w:rsidRPr="00CF01A6" w:rsidRDefault="0061507C" w:rsidP="00C0712B">
      <w:pPr>
        <w:pStyle w:val="MRSchedPara4"/>
        <w:numPr>
          <w:ilvl w:val="3"/>
          <w:numId w:val="58"/>
        </w:numPr>
        <w:spacing w:line="240" w:lineRule="auto"/>
        <w:rPr>
          <w:rFonts w:cs="Arial"/>
        </w:rPr>
      </w:pPr>
      <w:r w:rsidRPr="00CF01A6">
        <w:rPr>
          <w:rFonts w:cs="Arial"/>
        </w:rPr>
        <w:t>death or bodily injury to, or sickness, or illness or disease contracted by any person; and</w:t>
      </w:r>
    </w:p>
    <w:p w14:paraId="0D24BF70" w14:textId="77777777" w:rsidR="0061507C" w:rsidRPr="00CF01A6" w:rsidRDefault="0061507C" w:rsidP="00C0712B">
      <w:pPr>
        <w:pStyle w:val="MRSchedPara4"/>
        <w:numPr>
          <w:ilvl w:val="3"/>
          <w:numId w:val="58"/>
        </w:numPr>
        <w:spacing w:line="240" w:lineRule="auto"/>
        <w:rPr>
          <w:rFonts w:cs="Arial"/>
        </w:rPr>
      </w:pPr>
      <w:r w:rsidRPr="00CF01A6">
        <w:rPr>
          <w:rFonts w:cs="Arial"/>
        </w:rPr>
        <w:t>loss of or damage to property,</w:t>
      </w:r>
    </w:p>
    <w:p w14:paraId="55D0F33E" w14:textId="7A56D943" w:rsidR="0061507C" w:rsidRPr="00CF01A6" w:rsidRDefault="0061507C" w:rsidP="0061507C">
      <w:pPr>
        <w:pStyle w:val="MRSchedPara4"/>
        <w:numPr>
          <w:ilvl w:val="0"/>
          <w:numId w:val="0"/>
        </w:numPr>
        <w:spacing w:line="240" w:lineRule="auto"/>
        <w:ind w:left="1800"/>
        <w:rPr>
          <w:rFonts w:cs="Arial"/>
        </w:rPr>
      </w:pPr>
      <w:r w:rsidRPr="00CF01A6">
        <w:rPr>
          <w:rFonts w:cs="Arial"/>
        </w:rPr>
        <w:t xml:space="preserve">happening during the period of insurance (as set out in paragraph </w:t>
      </w:r>
      <w:r w:rsidRPr="00CF01A6">
        <w:rPr>
          <w:rFonts w:cs="Arial"/>
        </w:rPr>
        <w:fldChar w:fldCharType="begin"/>
      </w:r>
      <w:r w:rsidRPr="00CF01A6">
        <w:rPr>
          <w:rFonts w:cs="Arial"/>
        </w:rPr>
        <w:instrText xml:space="preserve"> REF _Ref78547949 \r \h  \* MERGEFORMAT </w:instrText>
      </w:r>
      <w:r w:rsidRPr="00CF01A6">
        <w:rPr>
          <w:rFonts w:cs="Arial"/>
        </w:rPr>
      </w:r>
      <w:r w:rsidRPr="00CF01A6">
        <w:rPr>
          <w:rFonts w:cs="Arial"/>
        </w:rPr>
        <w:fldChar w:fldCharType="separate"/>
      </w:r>
      <w:r w:rsidR="00541754">
        <w:rPr>
          <w:rFonts w:cs="Arial"/>
        </w:rPr>
        <w:t>1.5</w:t>
      </w:r>
      <w:r w:rsidRPr="00CF01A6">
        <w:rPr>
          <w:rFonts w:cs="Arial"/>
        </w:rPr>
        <w:fldChar w:fldCharType="end"/>
      </w:r>
      <w:r w:rsidRPr="00CF01A6">
        <w:rPr>
          <w:rFonts w:cs="Arial"/>
        </w:rPr>
        <w:t xml:space="preserve"> of this </w:t>
      </w:r>
      <w:r w:rsidR="003F19A0" w:rsidRPr="00CF01A6">
        <w:rPr>
          <w:rFonts w:cs="Arial"/>
        </w:rPr>
        <w:fldChar w:fldCharType="begin"/>
      </w:r>
      <w:r w:rsidR="003F19A0" w:rsidRPr="00CF01A6">
        <w:rPr>
          <w:rFonts w:cs="Arial"/>
        </w:rPr>
        <w:instrText xml:space="preserve"> REF _Ref79600123 \r \h </w:instrText>
      </w:r>
      <w:r w:rsidR="00CF01A6" w:rsidRPr="00CF01A6">
        <w:rPr>
          <w:rFonts w:cs="Arial"/>
        </w:rPr>
        <w:instrText xml:space="preserve"> \* MERGEFORMAT </w:instrText>
      </w:r>
      <w:r w:rsidR="003F19A0" w:rsidRPr="00CF01A6">
        <w:rPr>
          <w:rFonts w:cs="Arial"/>
        </w:rPr>
      </w:r>
      <w:r w:rsidR="003F19A0" w:rsidRPr="00CF01A6">
        <w:rPr>
          <w:rFonts w:cs="Arial"/>
        </w:rPr>
        <w:fldChar w:fldCharType="separate"/>
      </w:r>
      <w:r w:rsidR="00541754">
        <w:rPr>
          <w:rFonts w:cs="Arial"/>
        </w:rPr>
        <w:t>Schedule 10</w:t>
      </w:r>
      <w:r w:rsidR="003F19A0" w:rsidRPr="00CF01A6">
        <w:rPr>
          <w:rFonts w:cs="Arial"/>
        </w:rPr>
        <w:fldChar w:fldCharType="end"/>
      </w:r>
      <w:r w:rsidRPr="00CF01A6">
        <w:rPr>
          <w:rFonts w:cs="Arial"/>
        </w:rPr>
        <w:t>) and arising out of or in connection with this Contract.</w:t>
      </w:r>
    </w:p>
    <w:p w14:paraId="4C107D45" w14:textId="77777777" w:rsidR="0061507C" w:rsidRPr="00CF01A6" w:rsidRDefault="0061507C" w:rsidP="00C0712B">
      <w:pPr>
        <w:pStyle w:val="MRSchedPara2"/>
        <w:numPr>
          <w:ilvl w:val="1"/>
          <w:numId w:val="58"/>
        </w:numPr>
        <w:spacing w:line="240" w:lineRule="auto"/>
        <w:rPr>
          <w:rFonts w:cs="Arial"/>
        </w:rPr>
      </w:pPr>
      <w:r w:rsidRPr="00CF01A6">
        <w:rPr>
          <w:rFonts w:cs="Arial"/>
        </w:rPr>
        <w:t>Limit of indemnity</w:t>
      </w:r>
    </w:p>
    <w:p w14:paraId="2FA2A18D" w14:textId="77777777" w:rsidR="0061507C" w:rsidRPr="00CF01A6" w:rsidRDefault="0061507C" w:rsidP="00C0712B">
      <w:pPr>
        <w:pStyle w:val="MRSchedPara3"/>
        <w:numPr>
          <w:ilvl w:val="2"/>
          <w:numId w:val="58"/>
        </w:numPr>
        <w:spacing w:line="240" w:lineRule="auto"/>
        <w:rPr>
          <w:rFonts w:cs="Arial"/>
        </w:rPr>
      </w:pPr>
      <w:r w:rsidRPr="00CF01A6">
        <w:rPr>
          <w:rFonts w:cs="Arial"/>
        </w:rPr>
        <w:t xml:space="preserve">The limit of indemnity is not less than ten million pounds (£10,000,000) in respect of any one occurrence, or series of occurrences arising out of one (1) event, the number of occurrences being unlimited in any annual policy period, but ten million pounds (£10,000,000) in the aggregate per annum in respect of products liability (to the extent insured by the relevant policy) and pollution liability (to the extent insured by the relevant policy). </w:t>
      </w:r>
    </w:p>
    <w:p w14:paraId="0D1C5DC4" w14:textId="77777777" w:rsidR="0061507C" w:rsidRPr="00CF01A6" w:rsidRDefault="0061507C" w:rsidP="00C0712B">
      <w:pPr>
        <w:pStyle w:val="MRSchedPara2"/>
        <w:numPr>
          <w:ilvl w:val="1"/>
          <w:numId w:val="58"/>
        </w:numPr>
        <w:spacing w:line="240" w:lineRule="auto"/>
        <w:rPr>
          <w:rFonts w:cs="Arial"/>
        </w:rPr>
      </w:pPr>
      <w:r w:rsidRPr="00CF01A6">
        <w:rPr>
          <w:rFonts w:cs="Arial"/>
        </w:rPr>
        <w:t>Territorial limits</w:t>
      </w:r>
    </w:p>
    <w:p w14:paraId="1445DCE1" w14:textId="77777777" w:rsidR="0061507C" w:rsidRPr="00CF01A6" w:rsidRDefault="0061507C" w:rsidP="00C0712B">
      <w:pPr>
        <w:pStyle w:val="MRSchedPara3"/>
        <w:numPr>
          <w:ilvl w:val="2"/>
          <w:numId w:val="58"/>
        </w:numPr>
        <w:spacing w:line="240" w:lineRule="auto"/>
        <w:rPr>
          <w:rFonts w:cs="Arial"/>
        </w:rPr>
      </w:pPr>
      <w:r w:rsidRPr="00CF01A6">
        <w:rPr>
          <w:rFonts w:cs="Arial"/>
        </w:rPr>
        <w:t>The territorial limits are as determined by the requirements of this Contract.</w:t>
      </w:r>
    </w:p>
    <w:p w14:paraId="573771D0" w14:textId="4DCB78CB" w:rsidR="0061507C" w:rsidRPr="00CF01A6" w:rsidRDefault="0061507C" w:rsidP="00C0712B">
      <w:pPr>
        <w:pStyle w:val="MRSchedPara2"/>
        <w:numPr>
          <w:ilvl w:val="1"/>
          <w:numId w:val="58"/>
        </w:numPr>
        <w:spacing w:line="240" w:lineRule="auto"/>
        <w:rPr>
          <w:rFonts w:cs="Arial"/>
        </w:rPr>
      </w:pPr>
      <w:bookmarkStart w:id="149" w:name="_Ref78547949"/>
      <w:r w:rsidRPr="00CF01A6">
        <w:rPr>
          <w:rFonts w:cs="Arial"/>
        </w:rPr>
        <w:t>Period of insurance</w:t>
      </w:r>
      <w:bookmarkEnd w:id="149"/>
    </w:p>
    <w:p w14:paraId="05161CBF" w14:textId="77777777" w:rsidR="0061507C" w:rsidRPr="00CF01A6" w:rsidRDefault="0061507C" w:rsidP="00C0712B">
      <w:pPr>
        <w:pStyle w:val="MRSchedPara3"/>
        <w:numPr>
          <w:ilvl w:val="2"/>
          <w:numId w:val="58"/>
        </w:numPr>
        <w:spacing w:line="240" w:lineRule="auto"/>
        <w:rPr>
          <w:rFonts w:cs="Arial"/>
        </w:rPr>
      </w:pPr>
      <w:r w:rsidRPr="00CF01A6">
        <w:rPr>
          <w:rFonts w:cs="Arial"/>
        </w:rPr>
        <w:t>The period of insurance is from the date of this Contract for the duration of this Contract and renewable on an annual basis unless agreed otherwise with the Authority.</w:t>
      </w:r>
    </w:p>
    <w:p w14:paraId="3C59793E" w14:textId="77777777" w:rsidR="0061507C" w:rsidRPr="00CF01A6" w:rsidRDefault="0061507C" w:rsidP="00C0712B">
      <w:pPr>
        <w:pStyle w:val="MRSchedPara2"/>
        <w:numPr>
          <w:ilvl w:val="1"/>
          <w:numId w:val="58"/>
        </w:numPr>
        <w:spacing w:line="240" w:lineRule="auto"/>
        <w:rPr>
          <w:rFonts w:cs="Arial"/>
        </w:rPr>
      </w:pPr>
      <w:r w:rsidRPr="00CF01A6">
        <w:rPr>
          <w:rFonts w:cs="Arial"/>
        </w:rPr>
        <w:t>Cover features and extensions</w:t>
      </w:r>
    </w:p>
    <w:p w14:paraId="4F8D1FA8" w14:textId="77777777" w:rsidR="0061507C" w:rsidRPr="00CF01A6" w:rsidRDefault="0061507C" w:rsidP="00C0712B">
      <w:pPr>
        <w:pStyle w:val="MRSchedPara3"/>
        <w:numPr>
          <w:ilvl w:val="2"/>
          <w:numId w:val="58"/>
        </w:numPr>
        <w:spacing w:line="240" w:lineRule="auto"/>
        <w:rPr>
          <w:rFonts w:cs="Arial"/>
        </w:rPr>
      </w:pPr>
      <w:r w:rsidRPr="00CF01A6">
        <w:rPr>
          <w:rFonts w:cs="Arial"/>
        </w:rPr>
        <w:t>The cover features and extensions are:</w:t>
      </w:r>
    </w:p>
    <w:p w14:paraId="74044B97" w14:textId="77777777" w:rsidR="0061507C" w:rsidRPr="00CF01A6" w:rsidRDefault="0061507C" w:rsidP="00C0712B">
      <w:pPr>
        <w:pStyle w:val="MRSchedPara4"/>
        <w:numPr>
          <w:ilvl w:val="3"/>
          <w:numId w:val="58"/>
        </w:numPr>
        <w:spacing w:line="240" w:lineRule="auto"/>
        <w:rPr>
          <w:rFonts w:cs="Arial"/>
        </w:rPr>
      </w:pPr>
      <w:r w:rsidRPr="00CF01A6">
        <w:rPr>
          <w:rFonts w:cs="Arial"/>
        </w:rPr>
        <w:t>legal costs in addition to the limit of indemnity; and</w:t>
      </w:r>
    </w:p>
    <w:p w14:paraId="63D4DEB5" w14:textId="77777777" w:rsidR="0061507C" w:rsidRPr="00CF01A6" w:rsidRDefault="0061507C" w:rsidP="00C0712B">
      <w:pPr>
        <w:pStyle w:val="MRSchedPara4"/>
        <w:numPr>
          <w:ilvl w:val="3"/>
          <w:numId w:val="58"/>
        </w:numPr>
        <w:spacing w:line="240" w:lineRule="auto"/>
        <w:rPr>
          <w:rFonts w:cs="Arial"/>
        </w:rPr>
      </w:pPr>
      <w:r w:rsidRPr="00CF01A6">
        <w:rPr>
          <w:rFonts w:cs="Arial"/>
        </w:rPr>
        <w:t>indemnity to principals clause or additional insured equivalent under which the Authority shall be indemnified in respect of claims made against the Authority arising from death or bodily injury and/or third party property damage for which the System Integrator is legally liable under this Contract.</w:t>
      </w:r>
    </w:p>
    <w:p w14:paraId="7870B385" w14:textId="77777777" w:rsidR="0061507C" w:rsidRPr="00CF01A6" w:rsidRDefault="0061507C" w:rsidP="00C0712B">
      <w:pPr>
        <w:pStyle w:val="MRSchedPara2"/>
        <w:numPr>
          <w:ilvl w:val="1"/>
          <w:numId w:val="58"/>
        </w:numPr>
        <w:spacing w:line="240" w:lineRule="auto"/>
        <w:rPr>
          <w:rFonts w:cs="Arial"/>
        </w:rPr>
      </w:pPr>
      <w:r w:rsidRPr="00CF01A6">
        <w:rPr>
          <w:rFonts w:cs="Arial"/>
        </w:rPr>
        <w:t>Principal exclusions</w:t>
      </w:r>
    </w:p>
    <w:p w14:paraId="16A3F97E" w14:textId="77777777" w:rsidR="0061507C" w:rsidRPr="00CF01A6" w:rsidRDefault="0061507C" w:rsidP="00C0712B">
      <w:pPr>
        <w:pStyle w:val="MRSchedPara3"/>
        <w:numPr>
          <w:ilvl w:val="2"/>
          <w:numId w:val="58"/>
        </w:numPr>
        <w:spacing w:line="240" w:lineRule="auto"/>
        <w:rPr>
          <w:rFonts w:cs="Arial"/>
        </w:rPr>
      </w:pPr>
      <w:r w:rsidRPr="00CF01A6">
        <w:rPr>
          <w:rFonts w:cs="Arial"/>
        </w:rPr>
        <w:lastRenderedPageBreak/>
        <w:t>The principal exclusions shall be:</w:t>
      </w:r>
    </w:p>
    <w:p w14:paraId="2BA71A23" w14:textId="77777777" w:rsidR="0061507C" w:rsidRPr="00CF01A6" w:rsidRDefault="0061507C" w:rsidP="00C0712B">
      <w:pPr>
        <w:pStyle w:val="MRSchedPara4"/>
        <w:numPr>
          <w:ilvl w:val="3"/>
          <w:numId w:val="58"/>
        </w:numPr>
        <w:spacing w:line="240" w:lineRule="auto"/>
        <w:rPr>
          <w:rFonts w:cs="Arial"/>
        </w:rPr>
      </w:pPr>
      <w:r w:rsidRPr="00CF01A6">
        <w:rPr>
          <w:rFonts w:cs="Arial"/>
        </w:rPr>
        <w:t>war and related perils exclusion;</w:t>
      </w:r>
    </w:p>
    <w:p w14:paraId="44A26F81" w14:textId="77777777" w:rsidR="0061507C" w:rsidRPr="00CF01A6" w:rsidRDefault="0061507C" w:rsidP="00C0712B">
      <w:pPr>
        <w:pStyle w:val="MRSchedPara4"/>
        <w:numPr>
          <w:ilvl w:val="3"/>
          <w:numId w:val="58"/>
        </w:numPr>
        <w:spacing w:line="240" w:lineRule="auto"/>
        <w:rPr>
          <w:rFonts w:cs="Arial"/>
        </w:rPr>
      </w:pPr>
      <w:r w:rsidRPr="00CF01A6">
        <w:rPr>
          <w:rFonts w:cs="Arial"/>
        </w:rPr>
        <w:t>nuclear and/or radioactive risks exclusion;</w:t>
      </w:r>
    </w:p>
    <w:p w14:paraId="269C89F2" w14:textId="6E2E6E2C" w:rsidR="0061507C" w:rsidRPr="00CF01A6" w:rsidRDefault="0061507C" w:rsidP="00C0712B">
      <w:pPr>
        <w:pStyle w:val="MRSchedPara4"/>
        <w:numPr>
          <w:ilvl w:val="3"/>
          <w:numId w:val="58"/>
        </w:numPr>
        <w:spacing w:line="240" w:lineRule="auto"/>
        <w:rPr>
          <w:rFonts w:cs="Arial"/>
        </w:rPr>
      </w:pPr>
      <w:r w:rsidRPr="00CF01A6">
        <w:rPr>
          <w:rFonts w:cs="Arial"/>
        </w:rPr>
        <w:t xml:space="preserve">liability for death, illness, disease or bodily injury sustained by employees of the Insured (as set out in paragraph </w:t>
      </w:r>
      <w:r w:rsidRPr="00CF01A6">
        <w:rPr>
          <w:rFonts w:cs="Arial"/>
        </w:rPr>
        <w:fldChar w:fldCharType="begin"/>
      </w:r>
      <w:r w:rsidRPr="00CF01A6">
        <w:rPr>
          <w:rFonts w:cs="Arial"/>
        </w:rPr>
        <w:instrText xml:space="preserve"> REF _Ref78547866 \r \h  \* MERGEFORMAT </w:instrText>
      </w:r>
      <w:r w:rsidRPr="00CF01A6">
        <w:rPr>
          <w:rFonts w:cs="Arial"/>
        </w:rPr>
      </w:r>
      <w:r w:rsidRPr="00CF01A6">
        <w:rPr>
          <w:rFonts w:cs="Arial"/>
        </w:rPr>
        <w:fldChar w:fldCharType="separate"/>
      </w:r>
      <w:r w:rsidR="00541754">
        <w:rPr>
          <w:rFonts w:cs="Arial"/>
        </w:rPr>
        <w:t>1.1.1</w:t>
      </w:r>
      <w:r w:rsidRPr="00CF01A6">
        <w:rPr>
          <w:rFonts w:cs="Arial"/>
        </w:rPr>
        <w:fldChar w:fldCharType="end"/>
      </w:r>
      <w:r w:rsidRPr="00CF01A6">
        <w:rPr>
          <w:rFonts w:cs="Arial"/>
        </w:rPr>
        <w:t xml:space="preserve"> (</w:t>
      </w:r>
      <w:r w:rsidRPr="00CF01A6">
        <w:rPr>
          <w:rFonts w:cs="Arial"/>
          <w:i/>
        </w:rPr>
        <w:t>Insured</w:t>
      </w:r>
      <w:r w:rsidRPr="00CF01A6">
        <w:rPr>
          <w:rFonts w:cs="Arial"/>
        </w:rPr>
        <w:t>)) arising out of the course of their employment;</w:t>
      </w:r>
    </w:p>
    <w:p w14:paraId="5E64D9D6" w14:textId="77777777" w:rsidR="0061507C" w:rsidRPr="00CF01A6" w:rsidRDefault="0061507C" w:rsidP="00C0712B">
      <w:pPr>
        <w:pStyle w:val="MRSchedPara4"/>
        <w:numPr>
          <w:ilvl w:val="3"/>
          <w:numId w:val="58"/>
        </w:numPr>
        <w:spacing w:line="240" w:lineRule="auto"/>
        <w:rPr>
          <w:rFonts w:cs="Arial"/>
        </w:rPr>
      </w:pPr>
      <w:r w:rsidRPr="00CF01A6">
        <w:rPr>
          <w:rFonts w:cs="Arial"/>
        </w:rPr>
        <w:t>liability arising out of the use of mechanically propelled vehicles whilst required to be compulsorily insured by legislation in respect of such vehicles;</w:t>
      </w:r>
    </w:p>
    <w:p w14:paraId="5E05C72C" w14:textId="77777777" w:rsidR="0061507C" w:rsidRPr="00CF01A6" w:rsidRDefault="0061507C" w:rsidP="00C0712B">
      <w:pPr>
        <w:pStyle w:val="MRSchedPara4"/>
        <w:numPr>
          <w:ilvl w:val="3"/>
          <w:numId w:val="58"/>
        </w:numPr>
        <w:spacing w:line="240" w:lineRule="auto"/>
        <w:rPr>
          <w:rFonts w:cs="Arial"/>
        </w:rPr>
      </w:pPr>
      <w:r w:rsidRPr="00CF01A6">
        <w:rPr>
          <w:rFonts w:cs="Arial"/>
        </w:rPr>
        <w:t>liability in respect of predetermined penalties or liquidated damages imposed under this Contract;</w:t>
      </w:r>
    </w:p>
    <w:p w14:paraId="1EB6DA6C" w14:textId="77777777" w:rsidR="0061507C" w:rsidRPr="00CF01A6" w:rsidRDefault="0061507C" w:rsidP="00C0712B">
      <w:pPr>
        <w:pStyle w:val="MRSchedPara4"/>
        <w:numPr>
          <w:ilvl w:val="3"/>
          <w:numId w:val="58"/>
        </w:numPr>
        <w:spacing w:line="240" w:lineRule="auto"/>
        <w:rPr>
          <w:rFonts w:cs="Arial"/>
        </w:rPr>
      </w:pPr>
      <w:r w:rsidRPr="00CF01A6">
        <w:rPr>
          <w:rFonts w:cs="Arial"/>
        </w:rPr>
        <w:t>liability arising out of technical or professional advice other than in respect of death or bodily injury to persons or damage to third party property;</w:t>
      </w:r>
    </w:p>
    <w:p w14:paraId="67E6293D" w14:textId="77777777" w:rsidR="0061507C" w:rsidRPr="00CF01A6" w:rsidRDefault="0061507C" w:rsidP="00C0712B">
      <w:pPr>
        <w:pStyle w:val="MRSchedPara4"/>
        <w:numPr>
          <w:ilvl w:val="3"/>
          <w:numId w:val="58"/>
        </w:numPr>
        <w:spacing w:line="240" w:lineRule="auto"/>
        <w:rPr>
          <w:rFonts w:cs="Arial"/>
        </w:rPr>
      </w:pPr>
      <w:r w:rsidRPr="00CF01A6">
        <w:rPr>
          <w:rFonts w:cs="Arial"/>
        </w:rPr>
        <w:t>liability arising from pollution and contamination unless caused by a sudden, unintended, unexpected and accidental occurrence.</w:t>
      </w:r>
    </w:p>
    <w:p w14:paraId="03C8F85C" w14:textId="77777777" w:rsidR="0061507C" w:rsidRPr="00CF01A6" w:rsidRDefault="0061507C" w:rsidP="00C0712B">
      <w:pPr>
        <w:pStyle w:val="MRSchedPara4"/>
        <w:numPr>
          <w:ilvl w:val="3"/>
          <w:numId w:val="58"/>
        </w:numPr>
        <w:spacing w:line="240" w:lineRule="auto"/>
        <w:rPr>
          <w:rFonts w:cs="Arial"/>
        </w:rPr>
      </w:pPr>
      <w:r w:rsidRPr="00CF01A6">
        <w:rPr>
          <w:rFonts w:cs="Arial"/>
        </w:rPr>
        <w:t>cyber liability exclusion; and</w:t>
      </w:r>
    </w:p>
    <w:p w14:paraId="4FEC83D0" w14:textId="77777777" w:rsidR="0061507C" w:rsidRPr="00CF01A6" w:rsidRDefault="0061507C" w:rsidP="00C0712B">
      <w:pPr>
        <w:pStyle w:val="MRSchedPara4"/>
        <w:numPr>
          <w:ilvl w:val="3"/>
          <w:numId w:val="58"/>
        </w:numPr>
        <w:spacing w:line="240" w:lineRule="auto"/>
        <w:rPr>
          <w:rFonts w:cs="Arial"/>
        </w:rPr>
      </w:pPr>
      <w:r w:rsidRPr="00CF01A6">
        <w:rPr>
          <w:rFonts w:cs="Arial"/>
        </w:rPr>
        <w:t>asbestos and/or toxins.</w:t>
      </w:r>
    </w:p>
    <w:p w14:paraId="3F89AAB7" w14:textId="77777777" w:rsidR="0061507C" w:rsidRPr="00CF01A6" w:rsidRDefault="0061507C" w:rsidP="00C0712B">
      <w:pPr>
        <w:pStyle w:val="MRSchedPara2"/>
        <w:numPr>
          <w:ilvl w:val="1"/>
          <w:numId w:val="58"/>
        </w:numPr>
        <w:spacing w:line="240" w:lineRule="auto"/>
        <w:rPr>
          <w:rFonts w:cs="Arial"/>
        </w:rPr>
      </w:pPr>
      <w:r w:rsidRPr="00CF01A6">
        <w:rPr>
          <w:rFonts w:cs="Arial"/>
        </w:rPr>
        <w:t>Maximum deductible threshold</w:t>
      </w:r>
    </w:p>
    <w:p w14:paraId="1F66F464" w14:textId="77777777" w:rsidR="0061507C" w:rsidRPr="00CF01A6" w:rsidRDefault="0061507C" w:rsidP="00C0712B">
      <w:pPr>
        <w:pStyle w:val="MRSchedPara3"/>
        <w:numPr>
          <w:ilvl w:val="2"/>
          <w:numId w:val="58"/>
        </w:numPr>
        <w:spacing w:line="240" w:lineRule="auto"/>
        <w:rPr>
          <w:rFonts w:cs="Arial"/>
        </w:rPr>
      </w:pPr>
      <w:r w:rsidRPr="00CF01A6">
        <w:rPr>
          <w:rFonts w:cs="Arial"/>
        </w:rPr>
        <w:t xml:space="preserve">The maximum deductible threshold shall not exceed </w:t>
      </w:r>
      <w:r w:rsidRPr="008C6044">
        <w:rPr>
          <w:rFonts w:cs="Arial"/>
        </w:rPr>
        <w:t>[£•</w:t>
      </w:r>
      <w:r w:rsidRPr="008C6044">
        <w:rPr>
          <w:rStyle w:val="FootnoteReference"/>
          <w:rFonts w:cs="Arial"/>
        </w:rPr>
        <w:footnoteReference w:id="12"/>
      </w:r>
      <w:r w:rsidRPr="008C6044">
        <w:rPr>
          <w:rFonts w:cs="Arial"/>
        </w:rPr>
        <w:t>]</w:t>
      </w:r>
      <w:r w:rsidRPr="00CF01A6">
        <w:rPr>
          <w:rFonts w:cs="Arial"/>
        </w:rPr>
        <w:t xml:space="preserve"> for each occurrence in respect of loss of or damage to third party property.</w:t>
      </w:r>
    </w:p>
    <w:p w14:paraId="4BBA65DC" w14:textId="77777777" w:rsidR="0061507C" w:rsidRPr="00CF01A6" w:rsidRDefault="0061507C" w:rsidP="00C0712B">
      <w:pPr>
        <w:pStyle w:val="MRSchedPara2"/>
        <w:numPr>
          <w:ilvl w:val="1"/>
          <w:numId w:val="58"/>
        </w:numPr>
        <w:spacing w:line="240" w:lineRule="auto"/>
        <w:rPr>
          <w:rFonts w:cs="Arial"/>
        </w:rPr>
      </w:pPr>
      <w:r w:rsidRPr="00CF01A6">
        <w:rPr>
          <w:rFonts w:cs="Arial"/>
        </w:rPr>
        <w:t>Compulsory insurances (including employers liability insurance and motor vehicle third party liability insurance)</w:t>
      </w:r>
    </w:p>
    <w:p w14:paraId="48E29857" w14:textId="77AFE92E" w:rsidR="0061507C" w:rsidRPr="00CF01A6" w:rsidRDefault="0061507C" w:rsidP="00C0712B">
      <w:pPr>
        <w:pStyle w:val="MRSchedPara3"/>
        <w:numPr>
          <w:ilvl w:val="2"/>
          <w:numId w:val="58"/>
        </w:numPr>
        <w:spacing w:line="240" w:lineRule="auto"/>
        <w:rPr>
          <w:rFonts w:cs="Arial"/>
        </w:rPr>
      </w:pPr>
      <w:r w:rsidRPr="00CF01A6">
        <w:rPr>
          <w:rFonts w:cs="Arial"/>
        </w:rPr>
        <w:t xml:space="preserve">Throughout the period of insurance (as set out in paragraph </w:t>
      </w:r>
      <w:r w:rsidRPr="00CF01A6">
        <w:rPr>
          <w:rFonts w:cs="Arial"/>
        </w:rPr>
        <w:fldChar w:fldCharType="begin"/>
      </w:r>
      <w:r w:rsidRPr="00CF01A6">
        <w:rPr>
          <w:rFonts w:cs="Arial"/>
        </w:rPr>
        <w:instrText xml:space="preserve"> REF _Ref78547949 \r \h  \* MERGEFORMAT </w:instrText>
      </w:r>
      <w:r w:rsidRPr="00CF01A6">
        <w:rPr>
          <w:rFonts w:cs="Arial"/>
        </w:rPr>
      </w:r>
      <w:r w:rsidRPr="00CF01A6">
        <w:rPr>
          <w:rFonts w:cs="Arial"/>
        </w:rPr>
        <w:fldChar w:fldCharType="separate"/>
      </w:r>
      <w:r w:rsidR="00541754">
        <w:rPr>
          <w:rFonts w:cs="Arial"/>
        </w:rPr>
        <w:t>1.5</w:t>
      </w:r>
      <w:r w:rsidRPr="00CF01A6">
        <w:rPr>
          <w:rFonts w:cs="Arial"/>
        </w:rPr>
        <w:fldChar w:fldCharType="end"/>
      </w:r>
      <w:r w:rsidRPr="00CF01A6">
        <w:rPr>
          <w:rFonts w:cs="Arial"/>
        </w:rPr>
        <w:t xml:space="preserve"> of this </w:t>
      </w:r>
      <w:r w:rsidR="003F19A0" w:rsidRPr="00CF01A6">
        <w:rPr>
          <w:rFonts w:cs="Arial"/>
        </w:rPr>
        <w:fldChar w:fldCharType="begin"/>
      </w:r>
      <w:r w:rsidR="003F19A0" w:rsidRPr="00CF01A6">
        <w:rPr>
          <w:rFonts w:cs="Arial"/>
        </w:rPr>
        <w:instrText xml:space="preserve"> REF _Ref79600123 \r \h </w:instrText>
      </w:r>
      <w:r w:rsidR="00CF01A6" w:rsidRPr="00CF01A6">
        <w:rPr>
          <w:rFonts w:cs="Arial"/>
        </w:rPr>
        <w:instrText xml:space="preserve"> \* MERGEFORMAT </w:instrText>
      </w:r>
      <w:r w:rsidR="003F19A0" w:rsidRPr="00CF01A6">
        <w:rPr>
          <w:rFonts w:cs="Arial"/>
        </w:rPr>
      </w:r>
      <w:r w:rsidR="003F19A0" w:rsidRPr="00CF01A6">
        <w:rPr>
          <w:rFonts w:cs="Arial"/>
        </w:rPr>
        <w:fldChar w:fldCharType="separate"/>
      </w:r>
      <w:r w:rsidR="00541754">
        <w:rPr>
          <w:rFonts w:cs="Arial"/>
        </w:rPr>
        <w:t>Schedule 10</w:t>
      </w:r>
      <w:r w:rsidR="003F19A0" w:rsidRPr="00CF01A6">
        <w:rPr>
          <w:rFonts w:cs="Arial"/>
        </w:rPr>
        <w:fldChar w:fldCharType="end"/>
      </w:r>
      <w:r w:rsidRPr="00CF01A6">
        <w:rPr>
          <w:rFonts w:cs="Arial"/>
        </w:rPr>
        <w:t>), the System Integrator shall:</w:t>
      </w:r>
    </w:p>
    <w:p w14:paraId="37FB1F44" w14:textId="77777777" w:rsidR="0061507C" w:rsidRPr="00CF01A6" w:rsidRDefault="0061507C" w:rsidP="00C0712B">
      <w:pPr>
        <w:pStyle w:val="MRSchedPara4"/>
        <w:numPr>
          <w:ilvl w:val="3"/>
          <w:numId w:val="58"/>
        </w:numPr>
        <w:spacing w:line="240" w:lineRule="auto"/>
        <w:rPr>
          <w:rFonts w:cs="Arial"/>
        </w:rPr>
      </w:pPr>
      <w:r w:rsidRPr="00CF01A6">
        <w:rPr>
          <w:rFonts w:cs="Arial"/>
        </w:rPr>
        <w:t>meet United Kingdom and other relevant territory statutory insurance obligations in full; and</w:t>
      </w:r>
    </w:p>
    <w:p w14:paraId="37EB4F7E" w14:textId="77777777" w:rsidR="0061507C" w:rsidRPr="00CF01A6" w:rsidRDefault="0061507C" w:rsidP="00C0712B">
      <w:pPr>
        <w:pStyle w:val="MRSchedPara4"/>
        <w:numPr>
          <w:ilvl w:val="3"/>
          <w:numId w:val="58"/>
        </w:numPr>
        <w:spacing w:line="240" w:lineRule="auto"/>
        <w:rPr>
          <w:rFonts w:cs="Arial"/>
        </w:rPr>
      </w:pPr>
      <w:r w:rsidRPr="00CF01A6">
        <w:rPr>
          <w:rFonts w:cs="Arial"/>
        </w:rPr>
        <w:t>take out and maintain any insurances that are required to comply with all statutory requirements relating to this Contract including, but not limited to, United Kingdom employers liability and motor third party liability insurances,</w:t>
      </w:r>
    </w:p>
    <w:p w14:paraId="59555BCE" w14:textId="77777777" w:rsidR="0061507C" w:rsidRPr="00CF01A6" w:rsidRDefault="0061507C" w:rsidP="0061507C">
      <w:pPr>
        <w:pStyle w:val="MRSchedPara3"/>
        <w:numPr>
          <w:ilvl w:val="0"/>
          <w:numId w:val="0"/>
        </w:numPr>
        <w:spacing w:line="240" w:lineRule="auto"/>
        <w:ind w:left="1800"/>
        <w:rPr>
          <w:rFonts w:cs="Arial"/>
        </w:rPr>
      </w:pPr>
      <w:r w:rsidRPr="00CF01A6">
        <w:rPr>
          <w:rFonts w:cs="Arial"/>
        </w:rPr>
        <w:t>(the “</w:t>
      </w:r>
      <w:r w:rsidRPr="00CF01A6">
        <w:rPr>
          <w:rFonts w:cs="Arial"/>
          <w:b/>
        </w:rPr>
        <w:t>Compulsory Insurances</w:t>
      </w:r>
      <w:r w:rsidRPr="00CF01A6">
        <w:rPr>
          <w:rFonts w:cs="Arial"/>
        </w:rPr>
        <w:t>”).</w:t>
      </w:r>
    </w:p>
    <w:p w14:paraId="3AAFCF2B" w14:textId="77777777" w:rsidR="0061507C" w:rsidRPr="00CF01A6" w:rsidRDefault="0061507C" w:rsidP="00C0712B">
      <w:pPr>
        <w:pStyle w:val="MRSchedPara3"/>
        <w:numPr>
          <w:ilvl w:val="2"/>
          <w:numId w:val="58"/>
        </w:numPr>
        <w:spacing w:line="240" w:lineRule="auto"/>
        <w:rPr>
          <w:rFonts w:cs="Arial"/>
        </w:rPr>
      </w:pPr>
      <w:r w:rsidRPr="00CF01A6">
        <w:rPr>
          <w:rFonts w:cs="Arial"/>
        </w:rPr>
        <w:t>As appropriate, the employers liability insurance shall extend to include any relevant offshore work in connection with this Contract.</w:t>
      </w:r>
    </w:p>
    <w:p w14:paraId="05AB7C97" w14:textId="77777777" w:rsidR="0061507C" w:rsidRPr="00CF01A6" w:rsidRDefault="0061507C" w:rsidP="00C0712B">
      <w:pPr>
        <w:pStyle w:val="MRSchedPara3"/>
        <w:numPr>
          <w:ilvl w:val="2"/>
          <w:numId w:val="58"/>
        </w:numPr>
        <w:spacing w:line="240" w:lineRule="auto"/>
        <w:rPr>
          <w:rFonts w:cs="Arial"/>
        </w:rPr>
      </w:pPr>
      <w:r w:rsidRPr="00CF01A6">
        <w:rPr>
          <w:rFonts w:cs="Arial"/>
        </w:rPr>
        <w:t>All Compulsory Insurances shall contain an indemnity to principals clause or additional insured equivalent.</w:t>
      </w:r>
    </w:p>
    <w:p w14:paraId="61825C68" w14:textId="77777777" w:rsidR="0063019C" w:rsidRPr="00CF01A6" w:rsidRDefault="0063019C" w:rsidP="0063019C">
      <w:pPr>
        <w:spacing w:line="240" w:lineRule="auto"/>
        <w:jc w:val="left"/>
        <w:rPr>
          <w:rFonts w:cs="Arial"/>
          <w:b/>
          <w:u w:val="single"/>
        </w:rPr>
      </w:pPr>
      <w:r w:rsidRPr="00CF01A6">
        <w:rPr>
          <w:rFonts w:cs="Arial"/>
        </w:rPr>
        <w:br w:type="page"/>
      </w:r>
    </w:p>
    <w:p w14:paraId="611FE895" w14:textId="77777777" w:rsidR="0063019C" w:rsidRPr="00CF01A6" w:rsidRDefault="0063019C" w:rsidP="00102B9A">
      <w:pPr>
        <w:pStyle w:val="MRSchedule1"/>
        <w:spacing w:line="240" w:lineRule="auto"/>
        <w:rPr>
          <w:rFonts w:cs="Arial"/>
        </w:rPr>
      </w:pPr>
      <w:bookmarkStart w:id="150" w:name="_Toc502858878"/>
      <w:bookmarkStart w:id="151" w:name="_Toc502858938"/>
      <w:bookmarkStart w:id="152" w:name="_Toc502933281"/>
      <w:bookmarkStart w:id="153" w:name="_Toc62153887"/>
      <w:bookmarkStart w:id="154" w:name="_Toc71290850"/>
      <w:bookmarkStart w:id="155" w:name="_Toc79059120"/>
      <w:bookmarkStart w:id="156" w:name="_Toc80350735"/>
      <w:bookmarkStart w:id="157" w:name="_Ref458696280"/>
      <w:bookmarkEnd w:id="150"/>
      <w:bookmarkEnd w:id="151"/>
      <w:bookmarkEnd w:id="152"/>
      <w:bookmarkEnd w:id="153"/>
      <w:bookmarkEnd w:id="154"/>
      <w:bookmarkEnd w:id="155"/>
      <w:bookmarkEnd w:id="156"/>
    </w:p>
    <w:p w14:paraId="202A7E10" w14:textId="1FB8CE99" w:rsidR="0063019C" w:rsidRPr="00CF01A6" w:rsidRDefault="0063019C" w:rsidP="00102B9A">
      <w:pPr>
        <w:pStyle w:val="MRSchedule2"/>
        <w:spacing w:line="240" w:lineRule="auto"/>
        <w:rPr>
          <w:rFonts w:cs="Arial"/>
        </w:rPr>
      </w:pPr>
      <w:bookmarkStart w:id="158" w:name="_Toc502858879"/>
      <w:bookmarkStart w:id="159" w:name="_Toc502858939"/>
      <w:bookmarkStart w:id="160" w:name="_Toc502933282"/>
      <w:bookmarkStart w:id="161" w:name="_Ref503283872"/>
      <w:bookmarkStart w:id="162" w:name="_Toc62153888"/>
      <w:bookmarkStart w:id="163" w:name="_Toc71290851"/>
      <w:bookmarkStart w:id="164" w:name="_Toc79059121"/>
      <w:bookmarkStart w:id="165" w:name="_Toc80350736"/>
      <w:bookmarkEnd w:id="157"/>
      <w:r w:rsidRPr="00CF01A6">
        <w:rPr>
          <w:rFonts w:cs="Arial"/>
        </w:rPr>
        <w:t>IPR</w:t>
      </w:r>
      <w:bookmarkStart w:id="166" w:name="_Toc62153889"/>
      <w:bookmarkEnd w:id="158"/>
      <w:bookmarkEnd w:id="159"/>
      <w:bookmarkEnd w:id="160"/>
      <w:bookmarkEnd w:id="161"/>
      <w:bookmarkEnd w:id="162"/>
      <w:bookmarkEnd w:id="163"/>
      <w:bookmarkEnd w:id="164"/>
      <w:bookmarkEnd w:id="165"/>
    </w:p>
    <w:p w14:paraId="67174094" w14:textId="15BA3368" w:rsidR="00B8394F" w:rsidRPr="00CF01A6" w:rsidRDefault="005762BE" w:rsidP="00FE63AD">
      <w:pPr>
        <w:pStyle w:val="MRSchedule3"/>
      </w:pPr>
      <w:bookmarkStart w:id="167" w:name="_Toc80350737"/>
      <w:r>
        <w:t xml:space="preserve">Part 1: </w:t>
      </w:r>
      <w:r w:rsidRPr="00CF01A6">
        <w:t>Intellectual Property Rights</w:t>
      </w:r>
      <w:bookmarkEnd w:id="167"/>
    </w:p>
    <w:p w14:paraId="26F13E43" w14:textId="77777777" w:rsidR="009357BB" w:rsidRPr="00CF01A6" w:rsidRDefault="009357BB" w:rsidP="00A2224F">
      <w:pPr>
        <w:pStyle w:val="MRSchedPara1"/>
        <w:numPr>
          <w:ilvl w:val="0"/>
          <w:numId w:val="50"/>
        </w:numPr>
        <w:spacing w:line="240" w:lineRule="auto"/>
        <w:rPr>
          <w:rFonts w:cs="Arial"/>
        </w:rPr>
      </w:pPr>
      <w:r w:rsidRPr="00CF01A6">
        <w:rPr>
          <w:rFonts w:cs="Arial"/>
        </w:rPr>
        <w:t>Ownership of IPR</w:t>
      </w:r>
    </w:p>
    <w:p w14:paraId="0FEE6157" w14:textId="13B300C6" w:rsidR="009357BB" w:rsidRPr="00CF01A6" w:rsidRDefault="009357BB" w:rsidP="00EE3235">
      <w:pPr>
        <w:pStyle w:val="MRSchedPara2"/>
        <w:spacing w:line="240" w:lineRule="auto"/>
        <w:rPr>
          <w:rFonts w:cs="Arial"/>
        </w:rPr>
      </w:pPr>
      <w:r w:rsidRPr="00CF01A6">
        <w:rPr>
          <w:rFonts w:cs="Arial"/>
        </w:rPr>
        <w:t xml:space="preserve">Subject to any existing rights of the Authority or any third party, and with the exceptions of the </w:t>
      </w:r>
      <w:r w:rsidR="00A1736B" w:rsidRPr="00CF01A6">
        <w:rPr>
          <w:rFonts w:cs="Arial"/>
        </w:rPr>
        <w:t>System Integrator D</w:t>
      </w:r>
      <w:r w:rsidRPr="00CF01A6">
        <w:rPr>
          <w:rFonts w:cs="Arial"/>
        </w:rPr>
        <w:t xml:space="preserve">eliverables </w:t>
      </w:r>
      <w:r w:rsidR="00A1736B" w:rsidRPr="00CF01A6">
        <w:rPr>
          <w:rFonts w:cs="Arial"/>
        </w:rPr>
        <w:t>as set out</w:t>
      </w:r>
      <w:r w:rsidRPr="00CF01A6">
        <w:rPr>
          <w:rFonts w:cs="Arial"/>
        </w:rPr>
        <w:t xml:space="preserve"> in</w:t>
      </w:r>
      <w:r w:rsidR="00EE3235" w:rsidRPr="00CF01A6">
        <w:rPr>
          <w:rFonts w:cs="Arial"/>
        </w:rPr>
        <w:t xml:space="preserve"> in Annex 1 (</w:t>
      </w:r>
      <w:r w:rsidR="00F05EEB">
        <w:rPr>
          <w:rFonts w:cs="Arial"/>
          <w:i/>
        </w:rPr>
        <w:t xml:space="preserve">Deliverables to which Part 3 </w:t>
      </w:r>
      <w:r w:rsidR="00EE3235" w:rsidRPr="00CF01A6">
        <w:rPr>
          <w:rFonts w:cs="Arial"/>
          <w:i/>
        </w:rPr>
        <w:t>(Intellectual Property Rights</w:t>
      </w:r>
      <w:r w:rsidR="00F05EEB">
        <w:rPr>
          <w:rFonts w:cs="Arial"/>
          <w:i/>
        </w:rPr>
        <w:t xml:space="preserve"> Vesting in the Authority</w:t>
      </w:r>
      <w:r w:rsidR="00EE3235" w:rsidRPr="00CF01A6">
        <w:rPr>
          <w:rFonts w:cs="Arial"/>
          <w:i/>
        </w:rPr>
        <w:t>)</w:t>
      </w:r>
      <w:r w:rsidR="00EE3235" w:rsidRPr="00CF76F4">
        <w:rPr>
          <w:rFonts w:cs="Arial"/>
        </w:rPr>
        <w:t xml:space="preserve"> </w:t>
      </w:r>
      <w:r w:rsidR="00EE3235" w:rsidRPr="008C5A6A">
        <w:rPr>
          <w:rFonts w:cs="Arial"/>
          <w:i/>
        </w:rPr>
        <w:t xml:space="preserve">of </w:t>
      </w:r>
      <w:r w:rsidR="00CF76F4" w:rsidRPr="008C5A6A">
        <w:rPr>
          <w:rFonts w:cs="Arial"/>
          <w:i/>
        </w:rPr>
        <w:fldChar w:fldCharType="begin"/>
      </w:r>
      <w:r w:rsidR="00CF76F4" w:rsidRPr="008C5A6A">
        <w:rPr>
          <w:rFonts w:cs="Arial"/>
          <w:i/>
        </w:rPr>
        <w:instrText xml:space="preserve"> REF _Ref458696280 \r \h  \* MERGEFORMAT </w:instrText>
      </w:r>
      <w:r w:rsidR="00CF76F4" w:rsidRPr="008C5A6A">
        <w:rPr>
          <w:rFonts w:cs="Arial"/>
          <w:i/>
        </w:rPr>
      </w:r>
      <w:r w:rsidR="00CF76F4" w:rsidRPr="008C5A6A">
        <w:rPr>
          <w:rFonts w:cs="Arial"/>
          <w:i/>
        </w:rPr>
        <w:fldChar w:fldCharType="separate"/>
      </w:r>
      <w:r w:rsidR="00541754">
        <w:rPr>
          <w:rFonts w:cs="Arial"/>
          <w:i/>
        </w:rPr>
        <w:t>Schedule 11</w:t>
      </w:r>
      <w:r w:rsidR="00CF76F4" w:rsidRPr="008C5A6A">
        <w:rPr>
          <w:rFonts w:cs="Arial"/>
          <w:i/>
        </w:rPr>
        <w:fldChar w:fldCharType="end"/>
      </w:r>
      <w:r w:rsidR="00EE3235" w:rsidRPr="008C5A6A">
        <w:rPr>
          <w:rFonts w:cs="Arial"/>
          <w:i/>
        </w:rPr>
        <w:t xml:space="preserve"> </w:t>
      </w:r>
      <w:r w:rsidR="00EE3235" w:rsidRPr="00CF01A6">
        <w:rPr>
          <w:rFonts w:cs="Arial"/>
          <w:i/>
        </w:rPr>
        <w:t>(IPR) applies)</w:t>
      </w:r>
      <w:r w:rsidR="00EE3235" w:rsidRPr="00CF01A6">
        <w:rPr>
          <w:rFonts w:cs="Arial"/>
        </w:rPr>
        <w:t xml:space="preserve"> to this </w:t>
      </w:r>
      <w:r w:rsidR="00EE3235" w:rsidRPr="00CF01A6">
        <w:rPr>
          <w:rFonts w:cs="Arial"/>
        </w:rPr>
        <w:fldChar w:fldCharType="begin"/>
      </w:r>
      <w:r w:rsidR="00EE3235" w:rsidRPr="00CF01A6">
        <w:rPr>
          <w:rFonts w:cs="Arial"/>
        </w:rPr>
        <w:instrText xml:space="preserve"> REF _Ref458696280 \r \h </w:instrText>
      </w:r>
      <w:r w:rsidR="00CF01A6" w:rsidRPr="00CF01A6">
        <w:rPr>
          <w:rFonts w:cs="Arial"/>
        </w:rPr>
        <w:instrText xml:space="preserve"> \* MERGEFORMAT </w:instrText>
      </w:r>
      <w:r w:rsidR="00EE3235" w:rsidRPr="00CF01A6">
        <w:rPr>
          <w:rFonts w:cs="Arial"/>
        </w:rPr>
      </w:r>
      <w:r w:rsidR="00EE3235" w:rsidRPr="00CF01A6">
        <w:rPr>
          <w:rFonts w:cs="Arial"/>
        </w:rPr>
        <w:fldChar w:fldCharType="separate"/>
      </w:r>
      <w:r w:rsidR="00541754">
        <w:rPr>
          <w:rFonts w:cs="Arial"/>
        </w:rPr>
        <w:t>Schedule 11</w:t>
      </w:r>
      <w:r w:rsidR="00EE3235" w:rsidRPr="00CF01A6">
        <w:rPr>
          <w:rFonts w:cs="Arial"/>
        </w:rPr>
        <w:fldChar w:fldCharType="end"/>
      </w:r>
      <w:r w:rsidRPr="00CF01A6">
        <w:rPr>
          <w:rFonts w:cs="Arial"/>
        </w:rPr>
        <w:t xml:space="preserve"> or otherwise identified as vesting in the Authority, the ownership of IPR in Technical Data and any other IPR generated by the </w:t>
      </w:r>
      <w:r w:rsidR="00A1736B" w:rsidRPr="00CF01A6">
        <w:rPr>
          <w:rFonts w:cs="Arial"/>
        </w:rPr>
        <w:t>System Integrator</w:t>
      </w:r>
      <w:r w:rsidRPr="00CF01A6">
        <w:rPr>
          <w:rFonts w:cs="Arial"/>
        </w:rPr>
        <w:t xml:space="preserve"> in the course of work under </w:t>
      </w:r>
      <w:r w:rsidR="009C64FE" w:rsidRPr="00CF01A6">
        <w:rPr>
          <w:rFonts w:cs="Arial"/>
        </w:rPr>
        <w:t>this Contract</w:t>
      </w:r>
      <w:r w:rsidRPr="00CF01A6">
        <w:rPr>
          <w:rFonts w:cs="Arial"/>
        </w:rPr>
        <w:t xml:space="preserve"> shall, as between the Authority and the </w:t>
      </w:r>
      <w:r w:rsidR="00A1736B" w:rsidRPr="00CF01A6">
        <w:rPr>
          <w:rFonts w:cs="Arial"/>
        </w:rPr>
        <w:t>System Integrator</w:t>
      </w:r>
      <w:r w:rsidRPr="00CF01A6">
        <w:rPr>
          <w:rFonts w:cs="Arial"/>
        </w:rPr>
        <w:t xml:space="preserve">, belong to the </w:t>
      </w:r>
      <w:r w:rsidR="00A1736B" w:rsidRPr="00CF01A6">
        <w:rPr>
          <w:rFonts w:cs="Arial"/>
        </w:rPr>
        <w:t>System Integrator</w:t>
      </w:r>
      <w:r w:rsidRPr="00CF01A6">
        <w:rPr>
          <w:rFonts w:cs="Arial"/>
        </w:rPr>
        <w:t xml:space="preserve">.  </w:t>
      </w:r>
    </w:p>
    <w:p w14:paraId="471907A5" w14:textId="77777777" w:rsidR="009357BB" w:rsidRPr="00CF01A6" w:rsidRDefault="009357BB" w:rsidP="009357BB">
      <w:pPr>
        <w:pStyle w:val="MRSchedPara1"/>
        <w:spacing w:line="240" w:lineRule="auto"/>
        <w:rPr>
          <w:rFonts w:cs="Arial"/>
        </w:rPr>
      </w:pPr>
      <w:bookmarkStart w:id="168" w:name="_Ref79404039"/>
      <w:r w:rsidRPr="00CF01A6">
        <w:rPr>
          <w:rFonts w:cs="Arial"/>
        </w:rPr>
        <w:t>Rights in Technical Data</w:t>
      </w:r>
      <w:bookmarkEnd w:id="168"/>
      <w:r w:rsidRPr="00CF01A6">
        <w:rPr>
          <w:rFonts w:cs="Arial"/>
        </w:rPr>
        <w:t xml:space="preserve"> </w:t>
      </w:r>
    </w:p>
    <w:p w14:paraId="264711E5" w14:textId="77777777" w:rsidR="009357BB" w:rsidRPr="00CF01A6" w:rsidRDefault="009357BB" w:rsidP="009357BB">
      <w:pPr>
        <w:pStyle w:val="MRSchedPara2"/>
        <w:spacing w:line="240" w:lineRule="auto"/>
        <w:rPr>
          <w:rFonts w:cs="Arial"/>
          <w:u w:val="single"/>
        </w:rPr>
      </w:pPr>
      <w:bookmarkStart w:id="169" w:name="_Ref79491056"/>
      <w:r w:rsidRPr="00CF01A6">
        <w:rPr>
          <w:rFonts w:cs="Arial"/>
          <w:u w:val="single"/>
        </w:rPr>
        <w:t>Unlimited Rights</w:t>
      </w:r>
      <w:bookmarkEnd w:id="169"/>
    </w:p>
    <w:p w14:paraId="0F864693" w14:textId="317D4951" w:rsidR="009357BB" w:rsidRPr="00CF01A6" w:rsidRDefault="009357BB" w:rsidP="009357BB">
      <w:pPr>
        <w:pStyle w:val="MRSchedPara3"/>
        <w:spacing w:line="240" w:lineRule="auto"/>
        <w:rPr>
          <w:rFonts w:cs="Arial"/>
        </w:rPr>
      </w:pPr>
      <w:bookmarkStart w:id="170" w:name="_Ref79403918"/>
      <w:r w:rsidRPr="00CF01A6">
        <w:rPr>
          <w:rFonts w:cs="Arial"/>
        </w:rPr>
        <w:t xml:space="preserve">The Authority shall have a royalty-free, worldwide, non-exclusive, perpetual and irrevocable Unlimited Rights licence for all Technical Data, which is a </w:t>
      </w:r>
      <w:r w:rsidR="00A1736B" w:rsidRPr="00CF01A6">
        <w:rPr>
          <w:rFonts w:cs="Arial"/>
        </w:rPr>
        <w:t xml:space="preserve">System Integrator </w:t>
      </w:r>
      <w:r w:rsidRPr="00CF01A6">
        <w:rPr>
          <w:rFonts w:cs="Arial"/>
        </w:rPr>
        <w:t xml:space="preserve">Deliverable, or has otherwise been delivered to the Authority as part of the work carried out under </w:t>
      </w:r>
      <w:r w:rsidR="009C64FE" w:rsidRPr="00CF01A6">
        <w:rPr>
          <w:rFonts w:cs="Arial"/>
        </w:rPr>
        <w:t>this Contract</w:t>
      </w:r>
      <w:r w:rsidRPr="00CF01A6">
        <w:rPr>
          <w:rFonts w:cs="Arial"/>
        </w:rPr>
        <w:t xml:space="preserve">, and has been generated under </w:t>
      </w:r>
      <w:r w:rsidR="009C64FE" w:rsidRPr="00CF01A6">
        <w:rPr>
          <w:rFonts w:cs="Arial"/>
        </w:rPr>
        <w:t>this Contract</w:t>
      </w:r>
      <w:r w:rsidR="00EE3235" w:rsidRPr="00CF01A6">
        <w:rPr>
          <w:rFonts w:cs="Arial"/>
        </w:rPr>
        <w:t xml:space="preserve"> but not listed in Annex 1 (</w:t>
      </w:r>
      <w:r w:rsidR="00F05EEB">
        <w:rPr>
          <w:rFonts w:cs="Arial"/>
          <w:i/>
        </w:rPr>
        <w:t>Deliverables to which Part 3</w:t>
      </w:r>
      <w:r w:rsidR="00EE3235" w:rsidRPr="00CF01A6">
        <w:rPr>
          <w:rFonts w:cs="Arial"/>
          <w:i/>
        </w:rPr>
        <w:t xml:space="preserve"> (Intellectual Property Rights</w:t>
      </w:r>
      <w:r w:rsidR="00F05EEB">
        <w:rPr>
          <w:rFonts w:cs="Arial"/>
          <w:i/>
        </w:rPr>
        <w:t xml:space="preserve"> Vesting in the Authority</w:t>
      </w:r>
      <w:r w:rsidR="00EE3235" w:rsidRPr="00CF01A6">
        <w:rPr>
          <w:rFonts w:cs="Arial"/>
          <w:i/>
        </w:rPr>
        <w:t xml:space="preserve">)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00EE3235" w:rsidRPr="00CF01A6">
        <w:rPr>
          <w:rFonts w:cs="Arial"/>
          <w:i/>
        </w:rPr>
        <w:t xml:space="preserve"> (IPR) applies)</w:t>
      </w:r>
      <w:r w:rsidR="00EE3235" w:rsidRPr="00CF01A6">
        <w:rPr>
          <w:rFonts w:cs="Arial"/>
        </w:rPr>
        <w:t xml:space="preserve"> to this </w:t>
      </w:r>
      <w:r w:rsidR="00EE3235" w:rsidRPr="00CF01A6">
        <w:rPr>
          <w:rFonts w:cs="Arial"/>
        </w:rPr>
        <w:fldChar w:fldCharType="begin"/>
      </w:r>
      <w:r w:rsidR="00EE3235" w:rsidRPr="00CF01A6">
        <w:rPr>
          <w:rFonts w:cs="Arial"/>
        </w:rPr>
        <w:instrText xml:space="preserve"> REF _Ref458696280 \r \h </w:instrText>
      </w:r>
      <w:r w:rsidR="00CF01A6" w:rsidRPr="00CF01A6">
        <w:rPr>
          <w:rFonts w:cs="Arial"/>
        </w:rPr>
        <w:instrText xml:space="preserve"> \* MERGEFORMAT </w:instrText>
      </w:r>
      <w:r w:rsidR="00EE3235" w:rsidRPr="00CF01A6">
        <w:rPr>
          <w:rFonts w:cs="Arial"/>
        </w:rPr>
      </w:r>
      <w:r w:rsidR="00EE3235" w:rsidRPr="00CF01A6">
        <w:rPr>
          <w:rFonts w:cs="Arial"/>
        </w:rPr>
        <w:fldChar w:fldCharType="separate"/>
      </w:r>
      <w:r w:rsidR="00541754">
        <w:rPr>
          <w:rFonts w:cs="Arial"/>
        </w:rPr>
        <w:t>Schedule 11</w:t>
      </w:r>
      <w:r w:rsidR="00EE3235" w:rsidRPr="00CF01A6">
        <w:rPr>
          <w:rFonts w:cs="Arial"/>
        </w:rPr>
        <w:fldChar w:fldCharType="end"/>
      </w:r>
      <w:r w:rsidRPr="00CF01A6">
        <w:rPr>
          <w:rFonts w:cs="Arial"/>
        </w:rPr>
        <w:t>.</w:t>
      </w:r>
      <w:bookmarkEnd w:id="170"/>
    </w:p>
    <w:p w14:paraId="2D4E3AB6" w14:textId="163E5610" w:rsidR="009357BB" w:rsidRPr="00CF01A6" w:rsidRDefault="009357BB" w:rsidP="009357BB">
      <w:pPr>
        <w:pStyle w:val="MRSchedPara3"/>
        <w:spacing w:line="240" w:lineRule="auto"/>
        <w:rPr>
          <w:rFonts w:cs="Arial"/>
        </w:rPr>
      </w:pPr>
      <w:bookmarkStart w:id="171" w:name="_Ref79404015"/>
      <w:r w:rsidRPr="00CF01A6">
        <w:rPr>
          <w:rFonts w:cs="Arial"/>
        </w:rPr>
        <w:t>Not</w:t>
      </w:r>
      <w:r w:rsidR="00A1736B" w:rsidRPr="00CF01A6">
        <w:rPr>
          <w:rFonts w:cs="Arial"/>
        </w:rPr>
        <w:t>withstanding the provisions of paragraph</w:t>
      </w:r>
      <w:r w:rsidRPr="00CF01A6">
        <w:rPr>
          <w:rFonts w:cs="Arial"/>
        </w:rPr>
        <w:t xml:space="preserve"> </w:t>
      </w:r>
      <w:r w:rsidRPr="00CF01A6">
        <w:rPr>
          <w:rFonts w:cs="Arial"/>
        </w:rPr>
        <w:fldChar w:fldCharType="begin"/>
      </w:r>
      <w:r w:rsidRPr="00CF01A6">
        <w:rPr>
          <w:rFonts w:cs="Arial"/>
        </w:rPr>
        <w:instrText xml:space="preserve"> REF _Ref79403918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2.1.1</w:t>
      </w:r>
      <w:r w:rsidRPr="00CF01A6">
        <w:rPr>
          <w:rFonts w:cs="Arial"/>
        </w:rPr>
        <w:fldChar w:fldCharType="end"/>
      </w:r>
      <w:r w:rsidR="00A1736B" w:rsidRPr="00CF01A6">
        <w:rPr>
          <w:rFonts w:cs="Arial"/>
        </w:rPr>
        <w:t xml:space="preserve"> (</w:t>
      </w:r>
      <w:r w:rsidR="00A1736B" w:rsidRPr="00CF01A6">
        <w:rPr>
          <w:rFonts w:cs="Arial"/>
          <w:i/>
        </w:rPr>
        <w:t>Unlimited Rights</w:t>
      </w:r>
      <w:r w:rsidR="00A1736B" w:rsidRPr="00CF01A6">
        <w:rPr>
          <w:rFonts w:cs="Arial"/>
        </w:rPr>
        <w:t>) of</w:t>
      </w:r>
      <w:r w:rsidR="00B8394F" w:rsidRPr="00CF01A6">
        <w:rPr>
          <w:rFonts w:cs="Arial"/>
        </w:rPr>
        <w:t xml:space="preserve"> Part 1</w:t>
      </w:r>
      <w:r w:rsidR="009F4BDA">
        <w:rPr>
          <w:rFonts w:cs="Arial"/>
        </w:rPr>
        <w:t xml:space="preserve"> of</w:t>
      </w:r>
      <w:r w:rsidR="00A1736B" w:rsidRPr="00CF01A6">
        <w:rPr>
          <w:rFonts w:cs="Arial"/>
        </w:rPr>
        <w:t xml:space="preserve"> this </w:t>
      </w:r>
      <w:r w:rsidR="00A1736B" w:rsidRPr="00CF01A6">
        <w:rPr>
          <w:rFonts w:cs="Arial"/>
        </w:rPr>
        <w:fldChar w:fldCharType="begin"/>
      </w:r>
      <w:r w:rsidR="00A1736B" w:rsidRPr="00CF01A6">
        <w:rPr>
          <w:rFonts w:cs="Arial"/>
        </w:rPr>
        <w:instrText xml:space="preserve"> REF _Ref458696280 \r \h </w:instrText>
      </w:r>
      <w:r w:rsidR="00CF01A6" w:rsidRPr="00CF01A6">
        <w:rPr>
          <w:rFonts w:cs="Arial"/>
        </w:rPr>
        <w:instrText xml:space="preserve"> \* MERGEFORMAT </w:instrText>
      </w:r>
      <w:r w:rsidR="00A1736B" w:rsidRPr="00CF01A6">
        <w:rPr>
          <w:rFonts w:cs="Arial"/>
        </w:rPr>
      </w:r>
      <w:r w:rsidR="00A1736B" w:rsidRPr="00CF01A6">
        <w:rPr>
          <w:rFonts w:cs="Arial"/>
        </w:rPr>
        <w:fldChar w:fldCharType="separate"/>
      </w:r>
      <w:r w:rsidR="00541754">
        <w:rPr>
          <w:rFonts w:cs="Arial"/>
        </w:rPr>
        <w:t>Schedule 11</w:t>
      </w:r>
      <w:r w:rsidR="00A1736B" w:rsidRPr="00CF01A6">
        <w:rPr>
          <w:rFonts w:cs="Arial"/>
        </w:rPr>
        <w:fldChar w:fldCharType="end"/>
      </w:r>
      <w:r w:rsidRPr="00CF01A6">
        <w:rPr>
          <w:rFonts w:cs="Arial"/>
        </w:rPr>
        <w:t xml:space="preserve"> or any other provisions of this </w:t>
      </w:r>
      <w:r w:rsidR="00A1736B" w:rsidRPr="00CF01A6">
        <w:rPr>
          <w:rFonts w:cs="Arial"/>
        </w:rPr>
        <w:t xml:space="preserve">paragraph </w:t>
      </w:r>
      <w:r w:rsidR="00A1736B" w:rsidRPr="00CF01A6">
        <w:rPr>
          <w:rFonts w:cs="Arial"/>
        </w:rPr>
        <w:fldChar w:fldCharType="begin"/>
      </w:r>
      <w:r w:rsidR="00A1736B" w:rsidRPr="00CF01A6">
        <w:rPr>
          <w:rFonts w:cs="Arial"/>
        </w:rPr>
        <w:instrText xml:space="preserve"> REF _Ref79491056 \r \h </w:instrText>
      </w:r>
      <w:r w:rsidR="00CF01A6" w:rsidRPr="00CF01A6">
        <w:rPr>
          <w:rFonts w:cs="Arial"/>
        </w:rPr>
        <w:instrText xml:space="preserve"> \* MERGEFORMAT </w:instrText>
      </w:r>
      <w:r w:rsidR="00A1736B" w:rsidRPr="00CF01A6">
        <w:rPr>
          <w:rFonts w:cs="Arial"/>
        </w:rPr>
      </w:r>
      <w:r w:rsidR="00A1736B" w:rsidRPr="00CF01A6">
        <w:rPr>
          <w:rFonts w:cs="Arial"/>
        </w:rPr>
        <w:fldChar w:fldCharType="separate"/>
      </w:r>
      <w:r w:rsidR="00541754">
        <w:rPr>
          <w:rFonts w:cs="Arial"/>
        </w:rPr>
        <w:t>2.1</w:t>
      </w:r>
      <w:r w:rsidR="00A1736B" w:rsidRPr="00CF01A6">
        <w:rPr>
          <w:rFonts w:cs="Arial"/>
        </w:rPr>
        <w:fldChar w:fldCharType="end"/>
      </w:r>
      <w:r w:rsidRPr="00CF01A6">
        <w:rPr>
          <w:rFonts w:cs="Arial"/>
        </w:rPr>
        <w:t xml:space="preserve">, the Authority shall have Unlimited Rights in the following Technical Data delivered or deliverable under </w:t>
      </w:r>
      <w:r w:rsidR="009C64FE" w:rsidRPr="00CF01A6">
        <w:rPr>
          <w:rFonts w:cs="Arial"/>
        </w:rPr>
        <w:t>this Contract</w:t>
      </w:r>
      <w:r w:rsidRPr="00CF01A6">
        <w:rPr>
          <w:rFonts w:cs="Arial"/>
        </w:rPr>
        <w:t>:</w:t>
      </w:r>
      <w:bookmarkEnd w:id="171"/>
    </w:p>
    <w:p w14:paraId="2D2F32A2" w14:textId="06AFB0F7" w:rsidR="009357BB" w:rsidRPr="00CF01A6" w:rsidRDefault="009357BB" w:rsidP="009357BB">
      <w:pPr>
        <w:pStyle w:val="MRSchedPara4"/>
        <w:spacing w:line="240" w:lineRule="auto"/>
        <w:rPr>
          <w:rFonts w:cs="Arial"/>
        </w:rPr>
      </w:pPr>
      <w:r w:rsidRPr="00CF01A6">
        <w:rPr>
          <w:rFonts w:cs="Arial"/>
        </w:rPr>
        <w:t xml:space="preserve">Interface Data (other than Interface Data for which the Crown is the owner of the IPR, or otherwise licensed, by virtue of another provision of </w:t>
      </w:r>
      <w:r w:rsidR="009C64FE" w:rsidRPr="00CF01A6">
        <w:rPr>
          <w:rFonts w:cs="Arial"/>
        </w:rPr>
        <w:t>this Contract</w:t>
      </w:r>
      <w:r w:rsidRPr="00CF01A6">
        <w:rPr>
          <w:rFonts w:cs="Arial"/>
        </w:rPr>
        <w:t>);</w:t>
      </w:r>
    </w:p>
    <w:p w14:paraId="06B63484" w14:textId="2367DF20" w:rsidR="009357BB" w:rsidRPr="00CF01A6" w:rsidRDefault="009357BB" w:rsidP="009357BB">
      <w:pPr>
        <w:pStyle w:val="MRSchedPara4"/>
        <w:spacing w:line="240" w:lineRule="auto"/>
        <w:rPr>
          <w:rFonts w:cs="Arial"/>
        </w:rPr>
      </w:pPr>
      <w:r w:rsidRPr="00CF01A6">
        <w:rPr>
          <w:rFonts w:cs="Arial"/>
        </w:rPr>
        <w:t xml:space="preserve">Technical Data that has been made publicly available otherwise than in breach of obligations of confidence, or Technical Data that the </w:t>
      </w:r>
      <w:r w:rsidR="00A1736B" w:rsidRPr="00CF01A6">
        <w:rPr>
          <w:rFonts w:cs="Arial"/>
        </w:rPr>
        <w:t xml:space="preserve">System Integrator </w:t>
      </w:r>
      <w:r w:rsidRPr="00CF01A6">
        <w:rPr>
          <w:rFonts w:cs="Arial"/>
        </w:rPr>
        <w:t>has disclosed without restrictions on further use or disclosure; and</w:t>
      </w:r>
    </w:p>
    <w:p w14:paraId="17096042" w14:textId="53B6A3AF" w:rsidR="009357BB" w:rsidRPr="00CF01A6" w:rsidRDefault="009357BB" w:rsidP="009357BB">
      <w:pPr>
        <w:pStyle w:val="MRSchedPara4"/>
        <w:spacing w:line="240" w:lineRule="auto"/>
        <w:rPr>
          <w:rFonts w:cs="Arial"/>
        </w:rPr>
      </w:pPr>
      <w:r w:rsidRPr="00CF01A6">
        <w:rPr>
          <w:rFonts w:cs="Arial"/>
        </w:rPr>
        <w:t>any Technical Data specifically identified in</w:t>
      </w:r>
      <w:r w:rsidR="00A1736B" w:rsidRPr="00CF01A6">
        <w:rPr>
          <w:rFonts w:cs="Arial"/>
        </w:rPr>
        <w:t xml:space="preserve"> </w:t>
      </w:r>
      <w:r w:rsidRPr="00CF01A6">
        <w:rPr>
          <w:rFonts w:cs="Arial"/>
        </w:rPr>
        <w:t>Annex 2</w:t>
      </w:r>
      <w:r w:rsidR="00A1736B" w:rsidRPr="00CF01A6">
        <w:rPr>
          <w:rFonts w:cs="Arial"/>
        </w:rPr>
        <w:t xml:space="preserve"> (</w:t>
      </w:r>
      <w:r w:rsidR="00A1736B" w:rsidRPr="00CF01A6">
        <w:rPr>
          <w:rFonts w:cs="Arial"/>
          <w:i/>
        </w:rPr>
        <w:t>Deliverables to be delivered as Unlimited Rights)</w:t>
      </w:r>
      <w:r w:rsidR="00A1736B" w:rsidRPr="00CF01A6">
        <w:rPr>
          <w:rFonts w:cs="Arial"/>
        </w:rPr>
        <w:t xml:space="preserve"> to this </w:t>
      </w:r>
      <w:r w:rsidR="00A1736B" w:rsidRPr="00CF01A6">
        <w:rPr>
          <w:rFonts w:cs="Arial"/>
        </w:rPr>
        <w:fldChar w:fldCharType="begin"/>
      </w:r>
      <w:r w:rsidR="00A1736B" w:rsidRPr="00CF01A6">
        <w:rPr>
          <w:rFonts w:cs="Arial"/>
        </w:rPr>
        <w:instrText xml:space="preserve"> REF _Ref458696280 \r \h </w:instrText>
      </w:r>
      <w:r w:rsidR="00CF01A6" w:rsidRPr="00CF01A6">
        <w:rPr>
          <w:rFonts w:cs="Arial"/>
        </w:rPr>
        <w:instrText xml:space="preserve"> \* MERGEFORMAT </w:instrText>
      </w:r>
      <w:r w:rsidR="00A1736B" w:rsidRPr="00CF01A6">
        <w:rPr>
          <w:rFonts w:cs="Arial"/>
        </w:rPr>
      </w:r>
      <w:r w:rsidR="00A1736B" w:rsidRPr="00CF01A6">
        <w:rPr>
          <w:rFonts w:cs="Arial"/>
        </w:rPr>
        <w:fldChar w:fldCharType="separate"/>
      </w:r>
      <w:r w:rsidR="00541754">
        <w:rPr>
          <w:rFonts w:cs="Arial"/>
        </w:rPr>
        <w:t>Schedule 11</w:t>
      </w:r>
      <w:r w:rsidR="00A1736B" w:rsidRPr="00CF01A6">
        <w:rPr>
          <w:rFonts w:cs="Arial"/>
        </w:rPr>
        <w:fldChar w:fldCharType="end"/>
      </w:r>
      <w:r w:rsidRPr="00CF01A6">
        <w:rPr>
          <w:rFonts w:cs="Arial"/>
        </w:rPr>
        <w:t xml:space="preserve"> as deliverable to the Authority with Unlimited Rights;</w:t>
      </w:r>
    </w:p>
    <w:p w14:paraId="5DBE6F35" w14:textId="11F9A9C9" w:rsidR="009357BB" w:rsidRPr="00CF01A6" w:rsidRDefault="00A1736B" w:rsidP="00A1736B">
      <w:pPr>
        <w:pStyle w:val="MRSchedPara4"/>
        <w:spacing w:line="240" w:lineRule="auto"/>
        <w:rPr>
          <w:rFonts w:cs="Arial"/>
        </w:rPr>
      </w:pPr>
      <w:bookmarkStart w:id="172" w:name="_Ref79404022"/>
      <w:r w:rsidRPr="00CF01A6">
        <w:rPr>
          <w:rFonts w:cs="Arial"/>
        </w:rPr>
        <w:tab/>
      </w:r>
      <w:r w:rsidR="009357BB" w:rsidRPr="00CF01A6">
        <w:rPr>
          <w:rFonts w:cs="Arial"/>
        </w:rPr>
        <w:t xml:space="preserve">studies, analyses, test data or similar data generated for </w:t>
      </w:r>
      <w:r w:rsidR="009C64FE" w:rsidRPr="00CF01A6">
        <w:rPr>
          <w:rFonts w:cs="Arial"/>
        </w:rPr>
        <w:t>this Contract</w:t>
      </w:r>
      <w:r w:rsidR="009357BB" w:rsidRPr="00CF01A6">
        <w:rPr>
          <w:rFonts w:cs="Arial"/>
        </w:rPr>
        <w:t xml:space="preserve">, or for a response by the </w:t>
      </w:r>
      <w:r w:rsidRPr="00CF01A6">
        <w:rPr>
          <w:rFonts w:cs="Arial"/>
        </w:rPr>
        <w:t xml:space="preserve">System Integrator </w:t>
      </w:r>
      <w:r w:rsidR="009357BB" w:rsidRPr="00CF01A6">
        <w:rPr>
          <w:rFonts w:cs="Arial"/>
        </w:rPr>
        <w:t xml:space="preserve">to an invitation to tender for </w:t>
      </w:r>
      <w:r w:rsidR="009C64FE" w:rsidRPr="00CF01A6">
        <w:rPr>
          <w:rFonts w:cs="Arial"/>
        </w:rPr>
        <w:t>this Contract</w:t>
      </w:r>
      <w:r w:rsidR="009357BB" w:rsidRPr="00CF01A6">
        <w:rPr>
          <w:rFonts w:cs="Arial"/>
        </w:rPr>
        <w:t xml:space="preserve">, when the study, analysis, test or similar work is a </w:t>
      </w:r>
      <w:r w:rsidRPr="00CF01A6">
        <w:rPr>
          <w:rFonts w:cs="Arial"/>
        </w:rPr>
        <w:t xml:space="preserve">System Integrator </w:t>
      </w:r>
      <w:r w:rsidR="009357BB" w:rsidRPr="00CF01A6">
        <w:rPr>
          <w:rFonts w:cs="Arial"/>
        </w:rPr>
        <w:t>Deliverable, but excluding test methodology to the extent that it consists of Limited Rights Technical Data;</w:t>
      </w:r>
      <w:bookmarkEnd w:id="172"/>
      <w:r w:rsidRPr="00CF01A6">
        <w:rPr>
          <w:rFonts w:cs="Arial"/>
        </w:rPr>
        <w:t xml:space="preserve"> and</w:t>
      </w:r>
    </w:p>
    <w:p w14:paraId="6DBD3D09" w14:textId="77777777" w:rsidR="009357BB" w:rsidRPr="00CF01A6" w:rsidRDefault="009357BB" w:rsidP="00A1736B">
      <w:pPr>
        <w:pStyle w:val="MRSchedPara4"/>
        <w:spacing w:line="240" w:lineRule="auto"/>
        <w:rPr>
          <w:rFonts w:cs="Arial"/>
        </w:rPr>
      </w:pPr>
      <w:r w:rsidRPr="00CF01A6">
        <w:rPr>
          <w:rFonts w:cs="Arial"/>
        </w:rPr>
        <w:t>Technical Data for installation, operation, routine maintenance or training purposes.</w:t>
      </w:r>
    </w:p>
    <w:p w14:paraId="0FDB7AFB" w14:textId="77777777" w:rsidR="009357BB" w:rsidRPr="00CF01A6" w:rsidRDefault="009357BB" w:rsidP="008C6044">
      <w:pPr>
        <w:pStyle w:val="MRSchedPara2"/>
        <w:keepNext/>
        <w:spacing w:line="240" w:lineRule="auto"/>
        <w:rPr>
          <w:rFonts w:cs="Arial"/>
          <w:u w:val="single"/>
        </w:rPr>
      </w:pPr>
      <w:bookmarkStart w:id="173" w:name="_Ref79403956"/>
      <w:r w:rsidRPr="00CF01A6">
        <w:rPr>
          <w:rFonts w:cs="Arial"/>
          <w:u w:val="single"/>
        </w:rPr>
        <w:lastRenderedPageBreak/>
        <w:t>Limited Rights</w:t>
      </w:r>
      <w:bookmarkEnd w:id="173"/>
    </w:p>
    <w:p w14:paraId="7209BAA2" w14:textId="6C379B9F" w:rsidR="009357BB" w:rsidRPr="00CF01A6" w:rsidRDefault="009357BB" w:rsidP="00A1736B">
      <w:pPr>
        <w:pStyle w:val="MRSchedPara3"/>
        <w:spacing w:line="240" w:lineRule="auto"/>
        <w:rPr>
          <w:rFonts w:cs="Arial"/>
        </w:rPr>
      </w:pPr>
      <w:r w:rsidRPr="00CF01A6">
        <w:rPr>
          <w:rFonts w:cs="Arial"/>
        </w:rPr>
        <w:t xml:space="preserve">The Authority shall have royalty-free, worldwide, non-exclusive, perpetual and irrevocable Limited Rights in all Technical Data that is or forms part of a </w:t>
      </w:r>
      <w:r w:rsidR="00A1736B" w:rsidRPr="00CF01A6">
        <w:rPr>
          <w:rFonts w:cs="Arial"/>
        </w:rPr>
        <w:t xml:space="preserve">System Integrator </w:t>
      </w:r>
      <w:r w:rsidRPr="00CF01A6">
        <w:rPr>
          <w:rFonts w:cs="Arial"/>
        </w:rPr>
        <w:t xml:space="preserve">Deliverable, or has been otherwise been delivered to the Authority, and which has not been generated under </w:t>
      </w:r>
      <w:r w:rsidR="009C64FE" w:rsidRPr="00CF01A6">
        <w:rPr>
          <w:rFonts w:cs="Arial"/>
        </w:rPr>
        <w:t>this Contract</w:t>
      </w:r>
      <w:r w:rsidRPr="00CF01A6">
        <w:rPr>
          <w:rFonts w:cs="Arial"/>
        </w:rPr>
        <w:t>, and which has been notified to the Authority in acc</w:t>
      </w:r>
      <w:r w:rsidR="00A1736B" w:rsidRPr="00CF01A6">
        <w:rPr>
          <w:rFonts w:cs="Arial"/>
        </w:rPr>
        <w:t>ordance with the provisions of paragraph</w:t>
      </w:r>
      <w:r w:rsidRPr="00CF01A6">
        <w:rPr>
          <w:rFonts w:cs="Arial"/>
        </w:rPr>
        <w:t xml:space="preserve"> </w:t>
      </w:r>
      <w:r w:rsidRPr="00CF01A6">
        <w:rPr>
          <w:rFonts w:cs="Arial"/>
        </w:rPr>
        <w:fldChar w:fldCharType="begin"/>
      </w:r>
      <w:r w:rsidRPr="00CF01A6">
        <w:rPr>
          <w:rFonts w:cs="Arial"/>
        </w:rPr>
        <w:instrText xml:space="preserve"> REF _Ref79403936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3.1</w:t>
      </w:r>
      <w:r w:rsidRPr="00CF01A6">
        <w:rPr>
          <w:rFonts w:cs="Arial"/>
        </w:rPr>
        <w:fldChar w:fldCharType="end"/>
      </w:r>
      <w:r w:rsidR="00A1736B" w:rsidRPr="00CF01A6">
        <w:rPr>
          <w:rFonts w:cs="Arial"/>
        </w:rPr>
        <w:t xml:space="preserve"> (</w:t>
      </w:r>
      <w:r w:rsidR="00A1736B" w:rsidRPr="00CF01A6">
        <w:rPr>
          <w:rFonts w:cs="Arial"/>
          <w:i/>
        </w:rPr>
        <w:t>Restrictions on Authority’s Use and Disclosure of Technical Data – Prior Identification by the System Integrator</w:t>
      </w:r>
      <w:r w:rsidR="00A1736B" w:rsidRPr="00CF01A6">
        <w:rPr>
          <w:rFonts w:cs="Arial"/>
        </w:rPr>
        <w:t>) of</w:t>
      </w:r>
      <w:r w:rsidR="00B8394F" w:rsidRPr="00CF01A6">
        <w:rPr>
          <w:rFonts w:cs="Arial"/>
        </w:rPr>
        <w:t xml:space="preserve"> Part 1 of</w:t>
      </w:r>
      <w:r w:rsidR="00A1736B" w:rsidRPr="00CF01A6">
        <w:rPr>
          <w:rFonts w:cs="Arial"/>
        </w:rPr>
        <w:t xml:space="preserve"> this </w:t>
      </w:r>
      <w:r w:rsidR="00A1736B" w:rsidRPr="00CF01A6">
        <w:rPr>
          <w:rFonts w:cs="Arial"/>
        </w:rPr>
        <w:fldChar w:fldCharType="begin"/>
      </w:r>
      <w:r w:rsidR="00A1736B" w:rsidRPr="00CF01A6">
        <w:rPr>
          <w:rFonts w:cs="Arial"/>
        </w:rPr>
        <w:instrText xml:space="preserve"> REF _Ref458696280 \r \h </w:instrText>
      </w:r>
      <w:r w:rsidR="00CF01A6" w:rsidRPr="00CF01A6">
        <w:rPr>
          <w:rFonts w:cs="Arial"/>
        </w:rPr>
        <w:instrText xml:space="preserve"> \* MERGEFORMAT </w:instrText>
      </w:r>
      <w:r w:rsidR="00A1736B" w:rsidRPr="00CF01A6">
        <w:rPr>
          <w:rFonts w:cs="Arial"/>
        </w:rPr>
      </w:r>
      <w:r w:rsidR="00A1736B" w:rsidRPr="00CF01A6">
        <w:rPr>
          <w:rFonts w:cs="Arial"/>
        </w:rPr>
        <w:fldChar w:fldCharType="separate"/>
      </w:r>
      <w:r w:rsidR="00541754">
        <w:rPr>
          <w:rFonts w:cs="Arial"/>
        </w:rPr>
        <w:t>Schedule 11</w:t>
      </w:r>
      <w:r w:rsidR="00A1736B" w:rsidRPr="00CF01A6">
        <w:rPr>
          <w:rFonts w:cs="Arial"/>
        </w:rPr>
        <w:fldChar w:fldCharType="end"/>
      </w:r>
      <w:r w:rsidRPr="00CF01A6">
        <w:rPr>
          <w:rFonts w:cs="Arial"/>
        </w:rPr>
        <w:t xml:space="preserve">. </w:t>
      </w:r>
    </w:p>
    <w:p w14:paraId="7A49D5AE" w14:textId="77777777" w:rsidR="009357BB" w:rsidRPr="00CF01A6" w:rsidRDefault="009357BB" w:rsidP="009357BB">
      <w:pPr>
        <w:pStyle w:val="MRSchedPara3"/>
        <w:spacing w:line="240" w:lineRule="auto"/>
        <w:rPr>
          <w:rFonts w:cs="Arial"/>
        </w:rPr>
      </w:pPr>
      <w:r w:rsidRPr="00CF01A6">
        <w:rPr>
          <w:rFonts w:cs="Arial"/>
        </w:rPr>
        <w:t xml:space="preserve">The Authority shall retain any rights that it has obtained in Technical Data by virtue of the provisions of another contract or other arrangement. </w:t>
      </w:r>
    </w:p>
    <w:p w14:paraId="7D9765B9" w14:textId="6202EE1D" w:rsidR="009357BB" w:rsidRPr="00CF01A6" w:rsidRDefault="009357BB" w:rsidP="00A1736B">
      <w:pPr>
        <w:pStyle w:val="MRSchedPara3"/>
        <w:spacing w:line="240" w:lineRule="auto"/>
        <w:rPr>
          <w:rFonts w:cs="Arial"/>
        </w:rPr>
      </w:pPr>
      <w:r w:rsidRPr="00CF01A6">
        <w:rPr>
          <w:rFonts w:cs="Arial"/>
        </w:rPr>
        <w:t xml:space="preserve">Except as may be required or permitted by law or as otherwise permitted by the provisions of another contract or other arrangement, the Authority shall not disclose Limited Rights Technical Data outside HMG unless it has obtained the prior written permission of the </w:t>
      </w:r>
      <w:r w:rsidR="00A1736B" w:rsidRPr="00CF01A6">
        <w:rPr>
          <w:rFonts w:cs="Arial"/>
        </w:rPr>
        <w:t xml:space="preserve">System Integrator </w:t>
      </w:r>
      <w:r w:rsidRPr="00CF01A6">
        <w:rPr>
          <w:rFonts w:cs="Arial"/>
        </w:rPr>
        <w:t xml:space="preserve">or as </w:t>
      </w:r>
      <w:r w:rsidR="00A1736B" w:rsidRPr="00CF01A6">
        <w:rPr>
          <w:rFonts w:cs="Arial"/>
        </w:rPr>
        <w:t>permitted by the provisions of paragraph</w:t>
      </w:r>
      <w:r w:rsidRPr="00CF01A6">
        <w:rPr>
          <w:rFonts w:cs="Arial"/>
        </w:rPr>
        <w:t xml:space="preserve"> </w:t>
      </w:r>
      <w:r w:rsidRPr="00CF01A6">
        <w:rPr>
          <w:rFonts w:cs="Arial"/>
        </w:rPr>
        <w:fldChar w:fldCharType="begin"/>
      </w:r>
      <w:r w:rsidRPr="00CF01A6">
        <w:rPr>
          <w:rFonts w:cs="Arial"/>
        </w:rPr>
        <w:instrText xml:space="preserve"> REF _Ref79403947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2.3</w:t>
      </w:r>
      <w:r w:rsidRPr="00CF01A6">
        <w:rPr>
          <w:rFonts w:cs="Arial"/>
        </w:rPr>
        <w:fldChar w:fldCharType="end"/>
      </w:r>
      <w:r w:rsidR="00A1736B" w:rsidRPr="00CF01A6">
        <w:rPr>
          <w:rFonts w:cs="Arial"/>
        </w:rPr>
        <w:t xml:space="preserve"> (</w:t>
      </w:r>
      <w:r w:rsidR="00A1736B" w:rsidRPr="00CF01A6">
        <w:rPr>
          <w:rFonts w:cs="Arial"/>
          <w:i/>
        </w:rPr>
        <w:t>Specific Disclosure Rights of the Authority in Limited Rights Technical Data</w:t>
      </w:r>
      <w:r w:rsidR="00A1736B" w:rsidRPr="00CF01A6">
        <w:rPr>
          <w:rFonts w:cs="Arial"/>
        </w:rPr>
        <w:t>) of</w:t>
      </w:r>
      <w:r w:rsidR="00B8394F" w:rsidRPr="00CF01A6">
        <w:rPr>
          <w:rFonts w:cs="Arial"/>
        </w:rPr>
        <w:t xml:space="preserve"> Part 1 of</w:t>
      </w:r>
      <w:r w:rsidR="00A1736B" w:rsidRPr="00CF01A6">
        <w:rPr>
          <w:rFonts w:cs="Arial"/>
        </w:rPr>
        <w:t xml:space="preserve"> this </w:t>
      </w:r>
      <w:r w:rsidR="00A1736B" w:rsidRPr="00CF01A6">
        <w:rPr>
          <w:rFonts w:cs="Arial"/>
        </w:rPr>
        <w:fldChar w:fldCharType="begin"/>
      </w:r>
      <w:r w:rsidR="00A1736B" w:rsidRPr="00CF01A6">
        <w:rPr>
          <w:rFonts w:cs="Arial"/>
        </w:rPr>
        <w:instrText xml:space="preserve"> REF _Ref458696280 \r \h </w:instrText>
      </w:r>
      <w:r w:rsidR="00CF01A6" w:rsidRPr="00CF01A6">
        <w:rPr>
          <w:rFonts w:cs="Arial"/>
        </w:rPr>
        <w:instrText xml:space="preserve"> \* MERGEFORMAT </w:instrText>
      </w:r>
      <w:r w:rsidR="00A1736B" w:rsidRPr="00CF01A6">
        <w:rPr>
          <w:rFonts w:cs="Arial"/>
        </w:rPr>
      </w:r>
      <w:r w:rsidR="00A1736B" w:rsidRPr="00CF01A6">
        <w:rPr>
          <w:rFonts w:cs="Arial"/>
        </w:rPr>
        <w:fldChar w:fldCharType="separate"/>
      </w:r>
      <w:r w:rsidR="00541754">
        <w:rPr>
          <w:rFonts w:cs="Arial"/>
        </w:rPr>
        <w:t>Schedule 11</w:t>
      </w:r>
      <w:r w:rsidR="00A1736B" w:rsidRPr="00CF01A6">
        <w:rPr>
          <w:rFonts w:cs="Arial"/>
        </w:rPr>
        <w:fldChar w:fldCharType="end"/>
      </w:r>
      <w:r w:rsidR="00A1736B" w:rsidRPr="00CF01A6">
        <w:rPr>
          <w:rFonts w:cs="Arial"/>
        </w:rPr>
        <w:t>.</w:t>
      </w:r>
    </w:p>
    <w:p w14:paraId="3426719A" w14:textId="77777777" w:rsidR="009357BB" w:rsidRPr="00CF01A6" w:rsidRDefault="009357BB" w:rsidP="009357BB">
      <w:pPr>
        <w:pStyle w:val="MRSchedPara2"/>
        <w:spacing w:line="240" w:lineRule="auto"/>
        <w:rPr>
          <w:rFonts w:cs="Arial"/>
          <w:u w:val="single"/>
        </w:rPr>
      </w:pPr>
      <w:bookmarkStart w:id="174" w:name="_Ref79403947"/>
      <w:r w:rsidRPr="00CF01A6">
        <w:rPr>
          <w:rFonts w:cs="Arial"/>
          <w:u w:val="single"/>
        </w:rPr>
        <w:t>Specific Disclosure Rights of the Authority in Limited Rights Technical Data</w:t>
      </w:r>
      <w:bookmarkEnd w:id="174"/>
      <w:r w:rsidRPr="00CF01A6">
        <w:rPr>
          <w:rFonts w:cs="Arial"/>
          <w:u w:val="single"/>
        </w:rPr>
        <w:t xml:space="preserve"> </w:t>
      </w:r>
    </w:p>
    <w:p w14:paraId="41E1037A" w14:textId="3E2C1CFA" w:rsidR="009357BB" w:rsidRPr="00CF01A6" w:rsidRDefault="009357BB" w:rsidP="009357BB">
      <w:pPr>
        <w:pStyle w:val="MRSchedPara3"/>
        <w:spacing w:line="240" w:lineRule="auto"/>
        <w:rPr>
          <w:rFonts w:cs="Arial"/>
        </w:rPr>
      </w:pPr>
      <w:r w:rsidRPr="00CF01A6">
        <w:rPr>
          <w:rFonts w:cs="Arial"/>
        </w:rPr>
        <w:t xml:space="preserve">Notwithstanding any restrictions on disclosure in </w:t>
      </w:r>
      <w:r w:rsidR="00A1736B"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_Ref79403956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2.2</w:t>
      </w:r>
      <w:r w:rsidRPr="00CF01A6">
        <w:rPr>
          <w:rFonts w:cs="Arial"/>
        </w:rPr>
        <w:fldChar w:fldCharType="end"/>
      </w:r>
      <w:r w:rsidR="00A1736B" w:rsidRPr="00CF01A6">
        <w:rPr>
          <w:rFonts w:cs="Arial"/>
        </w:rPr>
        <w:t xml:space="preserve"> (</w:t>
      </w:r>
      <w:r w:rsidR="00A1736B" w:rsidRPr="00CF01A6">
        <w:rPr>
          <w:rFonts w:cs="Arial"/>
          <w:i/>
        </w:rPr>
        <w:t>Limited Rights</w:t>
      </w:r>
      <w:r w:rsidR="00A1736B" w:rsidRPr="00CF01A6">
        <w:rPr>
          <w:rFonts w:cs="Arial"/>
        </w:rPr>
        <w:t xml:space="preserve">) of </w:t>
      </w:r>
      <w:r w:rsidR="00B8394F" w:rsidRPr="00CF01A6">
        <w:rPr>
          <w:rFonts w:cs="Arial"/>
        </w:rPr>
        <w:t xml:space="preserve">Part 1 of </w:t>
      </w:r>
      <w:r w:rsidR="00A1736B" w:rsidRPr="00CF01A6">
        <w:rPr>
          <w:rFonts w:cs="Arial"/>
        </w:rPr>
        <w:t xml:space="preserve">this </w:t>
      </w:r>
      <w:r w:rsidR="00A1736B" w:rsidRPr="00CF01A6">
        <w:rPr>
          <w:rFonts w:cs="Arial"/>
        </w:rPr>
        <w:fldChar w:fldCharType="begin"/>
      </w:r>
      <w:r w:rsidR="00A1736B" w:rsidRPr="00CF01A6">
        <w:rPr>
          <w:rFonts w:cs="Arial"/>
        </w:rPr>
        <w:instrText xml:space="preserve"> REF _Ref458696280 \r \h </w:instrText>
      </w:r>
      <w:r w:rsidR="00CF01A6" w:rsidRPr="00CF01A6">
        <w:rPr>
          <w:rFonts w:cs="Arial"/>
        </w:rPr>
        <w:instrText xml:space="preserve"> \* MERGEFORMAT </w:instrText>
      </w:r>
      <w:r w:rsidR="00A1736B" w:rsidRPr="00CF01A6">
        <w:rPr>
          <w:rFonts w:cs="Arial"/>
        </w:rPr>
      </w:r>
      <w:r w:rsidR="00A1736B" w:rsidRPr="00CF01A6">
        <w:rPr>
          <w:rFonts w:cs="Arial"/>
        </w:rPr>
        <w:fldChar w:fldCharType="separate"/>
      </w:r>
      <w:r w:rsidR="00541754">
        <w:rPr>
          <w:rFonts w:cs="Arial"/>
        </w:rPr>
        <w:t>Schedule 11</w:t>
      </w:r>
      <w:r w:rsidR="00A1736B" w:rsidRPr="00CF01A6">
        <w:rPr>
          <w:rFonts w:cs="Arial"/>
        </w:rPr>
        <w:fldChar w:fldCharType="end"/>
      </w:r>
      <w:r w:rsidRPr="00CF01A6">
        <w:rPr>
          <w:rFonts w:cs="Arial"/>
        </w:rPr>
        <w:t>, the Authority shall be permitted to disclose, and authorise the use of, Technical Data with Limited Rights for UK Governmental Purposes:</w:t>
      </w:r>
    </w:p>
    <w:p w14:paraId="704F33B0" w14:textId="6EA3BC83" w:rsidR="009357BB" w:rsidRPr="00CF01A6" w:rsidRDefault="009357BB" w:rsidP="009357BB">
      <w:pPr>
        <w:pStyle w:val="MRSchedPara4"/>
        <w:spacing w:line="240" w:lineRule="auto"/>
        <w:rPr>
          <w:rFonts w:cs="Arial"/>
        </w:rPr>
      </w:pPr>
      <w:r w:rsidRPr="00CF01A6">
        <w:rPr>
          <w:rFonts w:cs="Arial"/>
        </w:rPr>
        <w:t xml:space="preserve">to an independent support contractor, solely for the purposes of the provision of a service to the Authority which, unless otherwise stated in </w:t>
      </w:r>
      <w:r w:rsidR="009C64FE" w:rsidRPr="00CF01A6">
        <w:rPr>
          <w:rFonts w:cs="Arial"/>
        </w:rPr>
        <w:t>this Contract</w:t>
      </w:r>
      <w:r w:rsidRPr="00CF01A6">
        <w:rPr>
          <w:rFonts w:cs="Arial"/>
        </w:rPr>
        <w:t xml:space="preserve">, shall be limited to managing, monitoring, evaluating, assessing or auditing the work under </w:t>
      </w:r>
      <w:r w:rsidR="009C64FE" w:rsidRPr="00CF01A6">
        <w:rPr>
          <w:rFonts w:cs="Arial"/>
        </w:rPr>
        <w:t>this Contract</w:t>
      </w:r>
      <w:r w:rsidRPr="00CF01A6">
        <w:rPr>
          <w:rFonts w:cs="Arial"/>
        </w:rPr>
        <w:t>; and</w:t>
      </w:r>
    </w:p>
    <w:p w14:paraId="297ED502" w14:textId="5B937068" w:rsidR="009357BB" w:rsidRPr="00CF01A6" w:rsidRDefault="009357BB" w:rsidP="009357BB">
      <w:pPr>
        <w:pStyle w:val="MRSchedPara4"/>
        <w:spacing w:line="240" w:lineRule="auto"/>
        <w:rPr>
          <w:rFonts w:cs="Arial"/>
        </w:rPr>
      </w:pPr>
      <w:r w:rsidRPr="00CF01A6">
        <w:rPr>
          <w:rFonts w:cs="Arial"/>
        </w:rPr>
        <w:t xml:space="preserve">where </w:t>
      </w:r>
      <w:r w:rsidR="009C64FE" w:rsidRPr="00CF01A6">
        <w:rPr>
          <w:rFonts w:cs="Arial"/>
        </w:rPr>
        <w:t>this Contract</w:t>
      </w:r>
      <w:r w:rsidRPr="00CF01A6">
        <w:rPr>
          <w:rFonts w:cs="Arial"/>
        </w:rPr>
        <w:t xml:space="preserve"> is for the supply of Services and the Limited Rights Technical Data concerns the processes and procedures concerned with the delivery of the Services, to a </w:t>
      </w:r>
      <w:r w:rsidR="00A1736B" w:rsidRPr="00CF01A6">
        <w:rPr>
          <w:rFonts w:cs="Arial"/>
        </w:rPr>
        <w:t>Follow-On System Integrator</w:t>
      </w:r>
      <w:r w:rsidRPr="00CF01A6">
        <w:rPr>
          <w:rFonts w:cs="Arial"/>
        </w:rPr>
        <w:t xml:space="preserve"> only for the continued supply of the Services following termination or expiry of </w:t>
      </w:r>
      <w:r w:rsidR="009C64FE" w:rsidRPr="00CF01A6">
        <w:rPr>
          <w:rFonts w:cs="Arial"/>
        </w:rPr>
        <w:t>this Contract</w:t>
      </w:r>
      <w:r w:rsidRPr="00CF01A6">
        <w:rPr>
          <w:rFonts w:cs="Arial"/>
        </w:rPr>
        <w:t xml:space="preserve">, or during any transitional period as may be specified in </w:t>
      </w:r>
      <w:r w:rsidR="009C64FE" w:rsidRPr="00CF01A6">
        <w:rPr>
          <w:rFonts w:cs="Arial"/>
        </w:rPr>
        <w:t>this Contract</w:t>
      </w:r>
      <w:r w:rsidRPr="00CF01A6">
        <w:rPr>
          <w:rFonts w:cs="Arial"/>
        </w:rPr>
        <w:t xml:space="preserve">, and only to the extent necessary for the delivery of the follow-on Services; and  </w:t>
      </w:r>
    </w:p>
    <w:p w14:paraId="01BE8120" w14:textId="77777777" w:rsidR="009357BB" w:rsidRPr="00CF01A6" w:rsidRDefault="009357BB" w:rsidP="009357BB">
      <w:pPr>
        <w:pStyle w:val="MRSchedPara4"/>
        <w:spacing w:line="240" w:lineRule="auto"/>
        <w:rPr>
          <w:rFonts w:cs="Arial"/>
        </w:rPr>
      </w:pPr>
      <w:r w:rsidRPr="00CF01A6">
        <w:rPr>
          <w:rFonts w:cs="Arial"/>
        </w:rPr>
        <w:t xml:space="preserve">where the Technical Data is necessary for repair, maintenance or overhaul of equipment for urgent operational or safety reasons, subject to the recipient (i) agreeing that the Technical Data shall only be used, or copied for those purposes, and (ii) agreeing to return the Technical Data to the Authority immediately on completion of the urgent operational or safety need without retaining a copy. </w:t>
      </w:r>
    </w:p>
    <w:p w14:paraId="046C6279" w14:textId="4084D90F" w:rsidR="009357BB" w:rsidRPr="00CF01A6" w:rsidRDefault="009357BB" w:rsidP="009357BB">
      <w:pPr>
        <w:pStyle w:val="MRSchedPara3"/>
        <w:spacing w:line="240" w:lineRule="auto"/>
        <w:rPr>
          <w:rFonts w:cs="Arial"/>
        </w:rPr>
      </w:pPr>
      <w:r w:rsidRPr="00CF01A6">
        <w:rPr>
          <w:rFonts w:cs="Arial"/>
        </w:rPr>
        <w:t xml:space="preserve">The Authority will have the right to disclose Limited Rights Technical Data for information and evaluation purposes in confidence to a foreign government for UK Governmental Purposes only and with the prior written permission of the </w:t>
      </w:r>
      <w:r w:rsidR="00A1736B" w:rsidRPr="00CF01A6">
        <w:rPr>
          <w:rFonts w:cs="Arial"/>
        </w:rPr>
        <w:t>System Integrator.</w:t>
      </w:r>
      <w:r w:rsidRPr="00CF01A6">
        <w:rPr>
          <w:rFonts w:cs="Arial"/>
        </w:rPr>
        <w:t xml:space="preserve"> </w:t>
      </w:r>
    </w:p>
    <w:p w14:paraId="4D0A7820" w14:textId="24D09B70" w:rsidR="009357BB" w:rsidRPr="00CF01A6" w:rsidRDefault="009357BB" w:rsidP="009357BB">
      <w:pPr>
        <w:pStyle w:val="MRSchedPara3"/>
        <w:spacing w:line="240" w:lineRule="auto"/>
        <w:rPr>
          <w:rFonts w:cs="Arial"/>
        </w:rPr>
      </w:pPr>
      <w:r w:rsidRPr="00CF01A6">
        <w:rPr>
          <w:rFonts w:cs="Arial"/>
        </w:rPr>
        <w:t xml:space="preserve">The Authority shall not disclose Technical Data properly marked under </w:t>
      </w:r>
      <w:r w:rsidR="00A1736B"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_Ref79403977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4</w:t>
      </w:r>
      <w:r w:rsidRPr="00CF01A6">
        <w:rPr>
          <w:rFonts w:cs="Arial"/>
        </w:rPr>
        <w:fldChar w:fldCharType="end"/>
      </w:r>
      <w:r w:rsidRPr="00CF01A6">
        <w:rPr>
          <w:rFonts w:cs="Arial"/>
        </w:rPr>
        <w:t xml:space="preserve"> </w:t>
      </w:r>
      <w:r w:rsidR="00A1736B" w:rsidRPr="00CF01A6">
        <w:rPr>
          <w:rFonts w:cs="Arial"/>
        </w:rPr>
        <w:t>(</w:t>
      </w:r>
      <w:r w:rsidR="00A1736B" w:rsidRPr="00CF01A6">
        <w:rPr>
          <w:rFonts w:cs="Arial"/>
          <w:i/>
        </w:rPr>
        <w:t>Marking of Technical Data</w:t>
      </w:r>
      <w:r w:rsidR="00A1736B" w:rsidRPr="00CF01A6">
        <w:rPr>
          <w:rFonts w:cs="Arial"/>
        </w:rPr>
        <w:t xml:space="preserve">) of </w:t>
      </w:r>
      <w:r w:rsidR="00B8394F" w:rsidRPr="00CF01A6">
        <w:rPr>
          <w:rFonts w:cs="Arial"/>
        </w:rPr>
        <w:t xml:space="preserve">Part 1 of </w:t>
      </w:r>
      <w:r w:rsidR="00A1736B" w:rsidRPr="00CF01A6">
        <w:rPr>
          <w:rFonts w:cs="Arial"/>
        </w:rPr>
        <w:t xml:space="preserve">this </w:t>
      </w:r>
      <w:r w:rsidR="00A1736B" w:rsidRPr="00CF01A6">
        <w:rPr>
          <w:rFonts w:cs="Arial"/>
        </w:rPr>
        <w:fldChar w:fldCharType="begin"/>
      </w:r>
      <w:r w:rsidR="00A1736B" w:rsidRPr="00CF01A6">
        <w:rPr>
          <w:rFonts w:cs="Arial"/>
        </w:rPr>
        <w:instrText xml:space="preserve"> REF _Ref458696280 \r \h </w:instrText>
      </w:r>
      <w:r w:rsidR="00CF01A6" w:rsidRPr="00CF01A6">
        <w:rPr>
          <w:rFonts w:cs="Arial"/>
        </w:rPr>
        <w:instrText xml:space="preserve"> \* MERGEFORMAT </w:instrText>
      </w:r>
      <w:r w:rsidR="00A1736B" w:rsidRPr="00CF01A6">
        <w:rPr>
          <w:rFonts w:cs="Arial"/>
        </w:rPr>
      </w:r>
      <w:r w:rsidR="00A1736B" w:rsidRPr="00CF01A6">
        <w:rPr>
          <w:rFonts w:cs="Arial"/>
        </w:rPr>
        <w:fldChar w:fldCharType="separate"/>
      </w:r>
      <w:r w:rsidR="00541754">
        <w:rPr>
          <w:rFonts w:cs="Arial"/>
        </w:rPr>
        <w:t>Schedule 11</w:t>
      </w:r>
      <w:r w:rsidR="00A1736B" w:rsidRPr="00CF01A6">
        <w:rPr>
          <w:rFonts w:cs="Arial"/>
        </w:rPr>
        <w:fldChar w:fldCharType="end"/>
      </w:r>
      <w:r w:rsidR="00A1736B" w:rsidRPr="00CF01A6">
        <w:rPr>
          <w:rFonts w:cs="Arial"/>
        </w:rPr>
        <w:t xml:space="preserve"> </w:t>
      </w:r>
      <w:r w:rsidRPr="00CF01A6">
        <w:rPr>
          <w:rFonts w:cs="Arial"/>
        </w:rPr>
        <w:t xml:space="preserve">as being Limited Rights Data unless it has first provided the </w:t>
      </w:r>
      <w:r w:rsidR="00A1736B" w:rsidRPr="00CF01A6">
        <w:rPr>
          <w:rFonts w:cs="Arial"/>
        </w:rPr>
        <w:t>System Integrator</w:t>
      </w:r>
      <w:r w:rsidRPr="00CF01A6">
        <w:rPr>
          <w:rFonts w:cs="Arial"/>
        </w:rPr>
        <w:t xml:space="preserve">, or other party asserting Limited Rights, with the opportunity to enter into a direct confidentiality agreement in the form of DEFFORM 94 with the intended recipient. The Authority shall not be restricted from disclosing the Technical </w:t>
      </w:r>
      <w:r w:rsidRPr="00CF01A6">
        <w:rPr>
          <w:rFonts w:cs="Arial"/>
        </w:rPr>
        <w:lastRenderedPageBreak/>
        <w:t xml:space="preserve">Data to the intended recipient if the </w:t>
      </w:r>
      <w:r w:rsidR="00A1736B" w:rsidRPr="00CF01A6">
        <w:rPr>
          <w:rFonts w:cs="Arial"/>
        </w:rPr>
        <w:t>System Integrator</w:t>
      </w:r>
      <w:r w:rsidRPr="00CF01A6">
        <w:rPr>
          <w:rFonts w:cs="Arial"/>
        </w:rPr>
        <w:t xml:space="preserve"> or other party asserting Limited Rights has not signed a confidentiality agreement in the form of DEFFORM 94 within 30 (thirty) calendar days of its receipt provided that the Authority has placed the intended recipient under an obligation to keep the Technical Data confidential and to use it only for the purposes for which it is disclosed.</w:t>
      </w:r>
    </w:p>
    <w:p w14:paraId="25AF4EFD" w14:textId="77777777" w:rsidR="009357BB" w:rsidRPr="00CF01A6" w:rsidRDefault="009357BB" w:rsidP="009357BB">
      <w:pPr>
        <w:pStyle w:val="MRSchedPara2"/>
        <w:spacing w:line="240" w:lineRule="auto"/>
        <w:rPr>
          <w:rFonts w:cs="Arial"/>
          <w:u w:val="single"/>
        </w:rPr>
      </w:pPr>
      <w:bookmarkStart w:id="175" w:name="_Ref79404095"/>
      <w:r w:rsidRPr="00CF01A6">
        <w:rPr>
          <w:rFonts w:cs="Arial"/>
          <w:u w:val="single"/>
        </w:rPr>
        <w:t>Modifications</w:t>
      </w:r>
      <w:bookmarkEnd w:id="175"/>
    </w:p>
    <w:p w14:paraId="517615A1" w14:textId="55885F2D" w:rsidR="009357BB" w:rsidRPr="00CF01A6" w:rsidRDefault="009357BB" w:rsidP="009357BB">
      <w:pPr>
        <w:pStyle w:val="MRSchedPara3"/>
        <w:spacing w:line="240" w:lineRule="auto"/>
        <w:rPr>
          <w:rFonts w:cs="Arial"/>
        </w:rPr>
      </w:pPr>
      <w:bookmarkStart w:id="176" w:name="_Ref79765652"/>
      <w:r w:rsidRPr="00CF01A6">
        <w:rPr>
          <w:rFonts w:cs="Arial"/>
        </w:rPr>
        <w:t xml:space="preserve">The Authority shall not exercise its rights in Unlimited Rights Technical Data to authorise a third party (other than the design rights owner) to modify the design of any Article produced under </w:t>
      </w:r>
      <w:r w:rsidR="009C64FE" w:rsidRPr="00CF01A6">
        <w:rPr>
          <w:rFonts w:cs="Arial"/>
        </w:rPr>
        <w:t>this Contract</w:t>
      </w:r>
      <w:r w:rsidRPr="00CF01A6">
        <w:rPr>
          <w:rFonts w:cs="Arial"/>
        </w:rPr>
        <w:t xml:space="preserve"> without ensuring that (i) it has the right to provide to the </w:t>
      </w:r>
      <w:r w:rsidR="00A1736B" w:rsidRPr="00CF01A6">
        <w:rPr>
          <w:rFonts w:cs="Arial"/>
        </w:rPr>
        <w:t>System Integrator</w:t>
      </w:r>
      <w:r w:rsidRPr="00CF01A6">
        <w:rPr>
          <w:rFonts w:cs="Arial"/>
        </w:rPr>
        <w:t xml:space="preserve"> a copy of all Technical Data relating to any modified design to enable the </w:t>
      </w:r>
      <w:r w:rsidR="00A1736B" w:rsidRPr="00CF01A6">
        <w:rPr>
          <w:rFonts w:cs="Arial"/>
        </w:rPr>
        <w:t>System Integrator</w:t>
      </w:r>
      <w:r w:rsidRPr="00CF01A6">
        <w:rPr>
          <w:rFonts w:cs="Arial"/>
        </w:rPr>
        <w:t xml:space="preserve"> to manufacture articles to the modified design (“</w:t>
      </w:r>
      <w:r w:rsidRPr="00CF01A6">
        <w:rPr>
          <w:rFonts w:cs="Arial"/>
          <w:b/>
        </w:rPr>
        <w:t>Modified Design Data</w:t>
      </w:r>
      <w:r w:rsidRPr="00CF01A6">
        <w:rPr>
          <w:rFonts w:cs="Arial"/>
        </w:rPr>
        <w:t>”);</w:t>
      </w:r>
      <w:r w:rsidR="00A1736B" w:rsidRPr="00CF01A6">
        <w:rPr>
          <w:rFonts w:cs="Arial"/>
        </w:rPr>
        <w:t xml:space="preserve"> </w:t>
      </w:r>
      <w:r w:rsidRPr="00CF01A6">
        <w:rPr>
          <w:rFonts w:cs="Arial"/>
        </w:rPr>
        <w:t xml:space="preserve">and (ii) that it has the right to grant to, or to procure the grant to, the </w:t>
      </w:r>
      <w:r w:rsidR="00A1736B" w:rsidRPr="00CF01A6">
        <w:rPr>
          <w:rFonts w:cs="Arial"/>
        </w:rPr>
        <w:t>System Integrator</w:t>
      </w:r>
      <w:r w:rsidRPr="00CF01A6">
        <w:rPr>
          <w:rFonts w:cs="Arial"/>
        </w:rPr>
        <w:t xml:space="preserve"> of a licence on willing licensor/willing licensee terms, to use the Modified Design Data for the purposes of manufacture, sales and support of items made to the modified design for customers other than the Authority.</w:t>
      </w:r>
      <w:bookmarkEnd w:id="176"/>
    </w:p>
    <w:p w14:paraId="3A289389" w14:textId="4BA15937" w:rsidR="009357BB" w:rsidRPr="00CF01A6" w:rsidRDefault="00A1736B" w:rsidP="009357BB">
      <w:pPr>
        <w:pStyle w:val="MRSchedPara2"/>
        <w:spacing w:line="240" w:lineRule="auto"/>
        <w:rPr>
          <w:rFonts w:cs="Arial"/>
          <w:u w:val="single"/>
        </w:rPr>
      </w:pPr>
      <w:bookmarkStart w:id="177" w:name="_Ref79404104"/>
      <w:r w:rsidRPr="00CF01A6">
        <w:rPr>
          <w:rFonts w:cs="Arial"/>
          <w:u w:val="single"/>
        </w:rPr>
        <w:t>System Integrator</w:t>
      </w:r>
      <w:r w:rsidR="009357BB" w:rsidRPr="00CF01A6">
        <w:rPr>
          <w:rFonts w:cs="Arial"/>
          <w:u w:val="single"/>
        </w:rPr>
        <w:t xml:space="preserve"> Background Patents and Designs and other IPR</w:t>
      </w:r>
      <w:bookmarkEnd w:id="177"/>
    </w:p>
    <w:p w14:paraId="41B0C4A3" w14:textId="4488D446" w:rsidR="009357BB" w:rsidRPr="00CF01A6" w:rsidRDefault="009357BB" w:rsidP="00A1736B">
      <w:pPr>
        <w:pStyle w:val="MRSchedPara3"/>
        <w:spacing w:line="240" w:lineRule="auto"/>
        <w:rPr>
          <w:rFonts w:cs="Arial"/>
        </w:rPr>
      </w:pPr>
      <w:r w:rsidRPr="00CF01A6">
        <w:rPr>
          <w:rFonts w:cs="Arial"/>
        </w:rPr>
        <w:t xml:space="preserve">Subject to </w:t>
      </w:r>
      <w:r w:rsidR="00A1736B"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_Ref79403988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2.5.2</w:t>
      </w:r>
      <w:r w:rsidRPr="00CF01A6">
        <w:rPr>
          <w:rFonts w:cs="Arial"/>
        </w:rPr>
        <w:fldChar w:fldCharType="end"/>
      </w:r>
      <w:r w:rsidRPr="00CF01A6">
        <w:rPr>
          <w:rFonts w:cs="Arial"/>
        </w:rPr>
        <w:t xml:space="preserve"> </w:t>
      </w:r>
      <w:r w:rsidR="00A1736B" w:rsidRPr="00CF01A6">
        <w:rPr>
          <w:rFonts w:cs="Arial"/>
        </w:rPr>
        <w:t xml:space="preserve">of </w:t>
      </w:r>
      <w:r w:rsidR="00B8394F" w:rsidRPr="00CF01A6">
        <w:rPr>
          <w:rFonts w:cs="Arial"/>
        </w:rPr>
        <w:t xml:space="preserve">Part 1 of </w:t>
      </w:r>
      <w:r w:rsidR="00A1736B" w:rsidRPr="00CF01A6">
        <w:rPr>
          <w:rFonts w:cs="Arial"/>
        </w:rPr>
        <w:t xml:space="preserve">this </w:t>
      </w:r>
      <w:r w:rsidR="00A1736B" w:rsidRPr="00CF01A6">
        <w:rPr>
          <w:rFonts w:cs="Arial"/>
        </w:rPr>
        <w:fldChar w:fldCharType="begin"/>
      </w:r>
      <w:r w:rsidR="00A1736B" w:rsidRPr="00CF01A6">
        <w:rPr>
          <w:rFonts w:cs="Arial"/>
        </w:rPr>
        <w:instrText xml:space="preserve"> REF _Ref458696280 \r \h </w:instrText>
      </w:r>
      <w:r w:rsidR="00CF01A6" w:rsidRPr="00CF01A6">
        <w:rPr>
          <w:rFonts w:cs="Arial"/>
        </w:rPr>
        <w:instrText xml:space="preserve"> \* MERGEFORMAT </w:instrText>
      </w:r>
      <w:r w:rsidR="00A1736B" w:rsidRPr="00CF01A6">
        <w:rPr>
          <w:rFonts w:cs="Arial"/>
        </w:rPr>
      </w:r>
      <w:r w:rsidR="00A1736B" w:rsidRPr="00CF01A6">
        <w:rPr>
          <w:rFonts w:cs="Arial"/>
        </w:rPr>
        <w:fldChar w:fldCharType="separate"/>
      </w:r>
      <w:r w:rsidR="00541754">
        <w:rPr>
          <w:rFonts w:cs="Arial"/>
        </w:rPr>
        <w:t>Schedule 11</w:t>
      </w:r>
      <w:r w:rsidR="00A1736B" w:rsidRPr="00CF01A6">
        <w:rPr>
          <w:rFonts w:cs="Arial"/>
        </w:rPr>
        <w:fldChar w:fldCharType="end"/>
      </w:r>
      <w:r w:rsidR="00A1736B" w:rsidRPr="00CF01A6">
        <w:rPr>
          <w:rFonts w:cs="Arial"/>
        </w:rPr>
        <w:t xml:space="preserve"> </w:t>
      </w:r>
      <w:r w:rsidRPr="00CF01A6">
        <w:rPr>
          <w:rFonts w:cs="Arial"/>
        </w:rPr>
        <w:t xml:space="preserve">and to any restrictions notified to the Authority in accordance with </w:t>
      </w:r>
      <w:r w:rsidR="00A1736B"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_Ref79403936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3.1</w:t>
      </w:r>
      <w:r w:rsidRPr="00CF01A6">
        <w:rPr>
          <w:rFonts w:cs="Arial"/>
        </w:rPr>
        <w:fldChar w:fldCharType="end"/>
      </w:r>
      <w:r w:rsidR="00A1736B" w:rsidRPr="00CF01A6">
        <w:rPr>
          <w:rFonts w:cs="Arial"/>
        </w:rPr>
        <w:t xml:space="preserve"> (</w:t>
      </w:r>
      <w:r w:rsidR="00A1736B" w:rsidRPr="00CF01A6">
        <w:rPr>
          <w:rFonts w:cs="Arial"/>
          <w:i/>
        </w:rPr>
        <w:t xml:space="preserve">Restrictions on Authority’s Use and Disclosure of Technical Data – Prior Identification by the </w:t>
      </w:r>
      <w:r w:rsidR="006213AB" w:rsidRPr="00CF01A6">
        <w:rPr>
          <w:rFonts w:cs="Arial"/>
          <w:i/>
        </w:rPr>
        <w:t>System Integrator</w:t>
      </w:r>
      <w:r w:rsidR="00A1736B" w:rsidRPr="00CF01A6">
        <w:rPr>
          <w:rFonts w:cs="Arial"/>
        </w:rPr>
        <w:t>) of</w:t>
      </w:r>
      <w:r w:rsidR="00B8394F" w:rsidRPr="00CF01A6">
        <w:rPr>
          <w:rFonts w:cs="Arial"/>
        </w:rPr>
        <w:t xml:space="preserve"> Part 1 of</w:t>
      </w:r>
      <w:r w:rsidR="00A1736B" w:rsidRPr="00CF01A6">
        <w:rPr>
          <w:rFonts w:cs="Arial"/>
        </w:rPr>
        <w:t xml:space="preserve"> this </w:t>
      </w:r>
      <w:r w:rsidR="00A1736B" w:rsidRPr="00CF01A6">
        <w:rPr>
          <w:rFonts w:cs="Arial"/>
        </w:rPr>
        <w:fldChar w:fldCharType="begin"/>
      </w:r>
      <w:r w:rsidR="00A1736B" w:rsidRPr="00CF01A6">
        <w:rPr>
          <w:rFonts w:cs="Arial"/>
        </w:rPr>
        <w:instrText xml:space="preserve"> REF _Ref458696280 \r \h </w:instrText>
      </w:r>
      <w:r w:rsidR="00CF01A6" w:rsidRPr="00CF01A6">
        <w:rPr>
          <w:rFonts w:cs="Arial"/>
        </w:rPr>
        <w:instrText xml:space="preserve"> \* MERGEFORMAT </w:instrText>
      </w:r>
      <w:r w:rsidR="00A1736B" w:rsidRPr="00CF01A6">
        <w:rPr>
          <w:rFonts w:cs="Arial"/>
        </w:rPr>
      </w:r>
      <w:r w:rsidR="00A1736B" w:rsidRPr="00CF01A6">
        <w:rPr>
          <w:rFonts w:cs="Arial"/>
        </w:rPr>
        <w:fldChar w:fldCharType="separate"/>
      </w:r>
      <w:r w:rsidR="00541754">
        <w:rPr>
          <w:rFonts w:cs="Arial"/>
        </w:rPr>
        <w:t>Schedule 11</w:t>
      </w:r>
      <w:r w:rsidR="00A1736B" w:rsidRPr="00CF01A6">
        <w:rPr>
          <w:rFonts w:cs="Arial"/>
        </w:rPr>
        <w:fldChar w:fldCharType="end"/>
      </w:r>
      <w:r w:rsidRPr="00CF01A6">
        <w:rPr>
          <w:rFonts w:cs="Arial"/>
        </w:rPr>
        <w:t xml:space="preserve">, the Unlimited Rights granted to the Authority under </w:t>
      </w:r>
      <w:r w:rsidR="00A1736B" w:rsidRPr="00CF01A6">
        <w:rPr>
          <w:rFonts w:cs="Arial"/>
        </w:rPr>
        <w:t>paragraphs</w:t>
      </w:r>
      <w:r w:rsidRPr="00CF01A6">
        <w:rPr>
          <w:rFonts w:cs="Arial"/>
        </w:rPr>
        <w:t xml:space="preserve"> </w:t>
      </w:r>
      <w:r w:rsidRPr="00CF01A6">
        <w:rPr>
          <w:rFonts w:cs="Arial"/>
        </w:rPr>
        <w:fldChar w:fldCharType="begin"/>
      </w:r>
      <w:r w:rsidRPr="00CF01A6">
        <w:rPr>
          <w:rFonts w:cs="Arial"/>
        </w:rPr>
        <w:instrText xml:space="preserve"> REF _Ref79403918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2.1.1</w:t>
      </w:r>
      <w:r w:rsidRPr="00CF01A6">
        <w:rPr>
          <w:rFonts w:cs="Arial"/>
        </w:rPr>
        <w:fldChar w:fldCharType="end"/>
      </w:r>
      <w:r w:rsidRPr="00CF01A6">
        <w:rPr>
          <w:rFonts w:cs="Arial"/>
        </w:rPr>
        <w:t xml:space="preserve">, </w:t>
      </w:r>
      <w:r w:rsidRPr="00CF01A6">
        <w:rPr>
          <w:rFonts w:cs="Arial"/>
        </w:rPr>
        <w:fldChar w:fldCharType="begin"/>
      </w:r>
      <w:r w:rsidRPr="00CF01A6">
        <w:rPr>
          <w:rFonts w:cs="Arial"/>
        </w:rPr>
        <w:instrText xml:space="preserve"> REF _Ref79404015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2.1.2</w:t>
      </w:r>
      <w:r w:rsidRPr="00CF01A6">
        <w:rPr>
          <w:rFonts w:cs="Arial"/>
        </w:rPr>
        <w:fldChar w:fldCharType="end"/>
      </w:r>
      <w:r w:rsidRPr="00CF01A6">
        <w:rPr>
          <w:rFonts w:cs="Arial"/>
        </w:rPr>
        <w:t xml:space="preserve">, and </w:t>
      </w:r>
      <w:r w:rsidRPr="00CF01A6">
        <w:rPr>
          <w:rFonts w:cs="Arial"/>
        </w:rPr>
        <w:fldChar w:fldCharType="begin"/>
      </w:r>
      <w:r w:rsidRPr="00CF01A6">
        <w:rPr>
          <w:rFonts w:cs="Arial"/>
        </w:rPr>
        <w:instrText xml:space="preserve"> REF _Ref79404022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2.1.2(iv)</w:t>
      </w:r>
      <w:r w:rsidRPr="00CF01A6">
        <w:rPr>
          <w:rFonts w:cs="Arial"/>
        </w:rPr>
        <w:fldChar w:fldCharType="end"/>
      </w:r>
      <w:r w:rsidRPr="00CF01A6">
        <w:rPr>
          <w:rFonts w:cs="Arial"/>
        </w:rPr>
        <w:t xml:space="preserve"> </w:t>
      </w:r>
      <w:r w:rsidR="00A1736B" w:rsidRPr="00CF01A6">
        <w:rPr>
          <w:rFonts w:cs="Arial"/>
        </w:rPr>
        <w:t>(</w:t>
      </w:r>
      <w:r w:rsidR="00A1736B" w:rsidRPr="00CF01A6">
        <w:rPr>
          <w:rFonts w:cs="Arial"/>
          <w:i/>
        </w:rPr>
        <w:t>Unlimited Rights</w:t>
      </w:r>
      <w:r w:rsidR="00A1736B" w:rsidRPr="00CF01A6">
        <w:rPr>
          <w:rFonts w:cs="Arial"/>
        </w:rPr>
        <w:t>) of</w:t>
      </w:r>
      <w:r w:rsidR="00B8394F" w:rsidRPr="00CF01A6">
        <w:rPr>
          <w:rFonts w:cs="Arial"/>
        </w:rPr>
        <w:t xml:space="preserve"> Part 1 of</w:t>
      </w:r>
      <w:r w:rsidR="00A1736B" w:rsidRPr="00CF01A6">
        <w:rPr>
          <w:rFonts w:cs="Arial"/>
        </w:rPr>
        <w:t xml:space="preserve"> this </w:t>
      </w:r>
      <w:r w:rsidR="00A1736B" w:rsidRPr="00CF01A6">
        <w:rPr>
          <w:rFonts w:cs="Arial"/>
        </w:rPr>
        <w:fldChar w:fldCharType="begin"/>
      </w:r>
      <w:r w:rsidR="00A1736B" w:rsidRPr="00CF01A6">
        <w:rPr>
          <w:rFonts w:cs="Arial"/>
        </w:rPr>
        <w:instrText xml:space="preserve"> REF _Ref458696280 \r \h </w:instrText>
      </w:r>
      <w:r w:rsidR="00CF01A6" w:rsidRPr="00CF01A6">
        <w:rPr>
          <w:rFonts w:cs="Arial"/>
        </w:rPr>
        <w:instrText xml:space="preserve"> \* MERGEFORMAT </w:instrText>
      </w:r>
      <w:r w:rsidR="00A1736B" w:rsidRPr="00CF01A6">
        <w:rPr>
          <w:rFonts w:cs="Arial"/>
        </w:rPr>
      </w:r>
      <w:r w:rsidR="00A1736B" w:rsidRPr="00CF01A6">
        <w:rPr>
          <w:rFonts w:cs="Arial"/>
        </w:rPr>
        <w:fldChar w:fldCharType="separate"/>
      </w:r>
      <w:r w:rsidR="00541754">
        <w:rPr>
          <w:rFonts w:cs="Arial"/>
        </w:rPr>
        <w:t>Schedule 11</w:t>
      </w:r>
      <w:r w:rsidR="00A1736B" w:rsidRPr="00CF01A6">
        <w:rPr>
          <w:rFonts w:cs="Arial"/>
        </w:rPr>
        <w:fldChar w:fldCharType="end"/>
      </w:r>
      <w:r w:rsidR="00A1736B" w:rsidRPr="00CF01A6">
        <w:rPr>
          <w:rFonts w:cs="Arial"/>
        </w:rPr>
        <w:t xml:space="preserve"> </w:t>
      </w:r>
      <w:r w:rsidRPr="00CF01A6">
        <w:rPr>
          <w:rFonts w:cs="Arial"/>
        </w:rPr>
        <w:t xml:space="preserve">and Limited Rights granted under </w:t>
      </w:r>
      <w:r w:rsidR="00A1736B"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_Ref79403956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2.2</w:t>
      </w:r>
      <w:r w:rsidRPr="00CF01A6">
        <w:rPr>
          <w:rFonts w:cs="Arial"/>
        </w:rPr>
        <w:fldChar w:fldCharType="end"/>
      </w:r>
      <w:r w:rsidRPr="00CF01A6">
        <w:rPr>
          <w:rFonts w:cs="Arial"/>
        </w:rPr>
        <w:t xml:space="preserve"> </w:t>
      </w:r>
      <w:r w:rsidR="00A1736B" w:rsidRPr="00CF01A6">
        <w:rPr>
          <w:rFonts w:cs="Arial"/>
        </w:rPr>
        <w:t>(</w:t>
      </w:r>
      <w:r w:rsidR="00A1736B" w:rsidRPr="00CF01A6">
        <w:rPr>
          <w:rFonts w:cs="Arial"/>
          <w:i/>
        </w:rPr>
        <w:t>Limited Rights</w:t>
      </w:r>
      <w:r w:rsidR="00A1736B" w:rsidRPr="00CF01A6">
        <w:rPr>
          <w:rFonts w:cs="Arial"/>
        </w:rPr>
        <w:t>) of</w:t>
      </w:r>
      <w:r w:rsidR="00B8394F" w:rsidRPr="00CF01A6">
        <w:rPr>
          <w:rFonts w:cs="Arial"/>
        </w:rPr>
        <w:t xml:space="preserve"> Part 1 of</w:t>
      </w:r>
      <w:r w:rsidR="00A1736B" w:rsidRPr="00CF01A6">
        <w:rPr>
          <w:rFonts w:cs="Arial"/>
        </w:rPr>
        <w:t xml:space="preserve"> this </w:t>
      </w:r>
      <w:r w:rsidR="00A1736B" w:rsidRPr="00CF01A6">
        <w:rPr>
          <w:rFonts w:cs="Arial"/>
        </w:rPr>
        <w:fldChar w:fldCharType="begin"/>
      </w:r>
      <w:r w:rsidR="00A1736B" w:rsidRPr="00CF01A6">
        <w:rPr>
          <w:rFonts w:cs="Arial"/>
        </w:rPr>
        <w:instrText xml:space="preserve"> REF _Ref458696280 \r \h </w:instrText>
      </w:r>
      <w:r w:rsidR="00CF01A6" w:rsidRPr="00CF01A6">
        <w:rPr>
          <w:rFonts w:cs="Arial"/>
        </w:rPr>
        <w:instrText xml:space="preserve"> \* MERGEFORMAT </w:instrText>
      </w:r>
      <w:r w:rsidR="00A1736B" w:rsidRPr="00CF01A6">
        <w:rPr>
          <w:rFonts w:cs="Arial"/>
        </w:rPr>
      </w:r>
      <w:r w:rsidR="00A1736B" w:rsidRPr="00CF01A6">
        <w:rPr>
          <w:rFonts w:cs="Arial"/>
        </w:rPr>
        <w:fldChar w:fldCharType="separate"/>
      </w:r>
      <w:r w:rsidR="00541754">
        <w:rPr>
          <w:rFonts w:cs="Arial"/>
        </w:rPr>
        <w:t>Schedule 11</w:t>
      </w:r>
      <w:r w:rsidR="00A1736B" w:rsidRPr="00CF01A6">
        <w:rPr>
          <w:rFonts w:cs="Arial"/>
        </w:rPr>
        <w:fldChar w:fldCharType="end"/>
      </w:r>
      <w:r w:rsidR="00A1736B" w:rsidRPr="00CF01A6">
        <w:rPr>
          <w:rFonts w:cs="Arial"/>
        </w:rPr>
        <w:t xml:space="preserve"> </w:t>
      </w:r>
      <w:r w:rsidRPr="00CF01A6">
        <w:rPr>
          <w:rFonts w:cs="Arial"/>
        </w:rPr>
        <w:t xml:space="preserve">shall include licences under any Background Patents </w:t>
      </w:r>
      <w:r w:rsidR="00A1736B" w:rsidRPr="00CF01A6">
        <w:rPr>
          <w:rFonts w:cs="Arial"/>
        </w:rPr>
        <w:t>and</w:t>
      </w:r>
      <w:r w:rsidRPr="00CF01A6">
        <w:rPr>
          <w:rFonts w:cs="Arial"/>
        </w:rPr>
        <w:t xml:space="preserve"> Designs and other IPR owned by the </w:t>
      </w:r>
      <w:r w:rsidR="00A1736B" w:rsidRPr="00CF01A6">
        <w:rPr>
          <w:rFonts w:cs="Arial"/>
        </w:rPr>
        <w:t>System Integrator</w:t>
      </w:r>
      <w:r w:rsidRPr="00CF01A6">
        <w:rPr>
          <w:rFonts w:cs="Arial"/>
        </w:rPr>
        <w:t xml:space="preserve"> solely in connection with, and to the extent necessary to exercise its rights in the Technical Data in accordance with such clauses.</w:t>
      </w:r>
    </w:p>
    <w:p w14:paraId="35748133" w14:textId="617280EC" w:rsidR="009357BB" w:rsidRPr="00CF01A6" w:rsidRDefault="009357BB" w:rsidP="009357BB">
      <w:pPr>
        <w:pStyle w:val="MRSchedPara3"/>
        <w:spacing w:line="240" w:lineRule="auto"/>
        <w:rPr>
          <w:rFonts w:cs="Arial"/>
        </w:rPr>
      </w:pPr>
      <w:bookmarkStart w:id="178" w:name="_Ref79403988"/>
      <w:r w:rsidRPr="00CF01A6">
        <w:rPr>
          <w:rFonts w:cs="Arial"/>
        </w:rPr>
        <w:t xml:space="preserve">Subject to the rights of the Crown arising otherwise than under this </w:t>
      </w:r>
      <w:r w:rsidR="00EE3235" w:rsidRPr="00CF01A6">
        <w:rPr>
          <w:rFonts w:cs="Arial"/>
        </w:rPr>
        <w:t>paragraph</w:t>
      </w:r>
      <w:r w:rsidRPr="00CF01A6">
        <w:rPr>
          <w:rFonts w:cs="Arial"/>
        </w:rPr>
        <w:t xml:space="preserve">, and provided that the </w:t>
      </w:r>
      <w:r w:rsidR="00A1736B" w:rsidRPr="00CF01A6">
        <w:rPr>
          <w:rFonts w:cs="Arial"/>
        </w:rPr>
        <w:t>System Integrator</w:t>
      </w:r>
      <w:r w:rsidRPr="00CF01A6">
        <w:rPr>
          <w:rFonts w:cs="Arial"/>
        </w:rPr>
        <w:t xml:space="preserve"> has met in a timely manner any obligations included in </w:t>
      </w:r>
      <w:r w:rsidR="009C64FE" w:rsidRPr="00CF01A6">
        <w:rPr>
          <w:rFonts w:cs="Arial"/>
        </w:rPr>
        <w:t>this Contract</w:t>
      </w:r>
      <w:r w:rsidRPr="00CF01A6">
        <w:rPr>
          <w:rFonts w:cs="Arial"/>
        </w:rPr>
        <w:t xml:space="preserve"> to inform the Authority of the existence of any relevant United Kingdom patent or registered design, the </w:t>
      </w:r>
      <w:r w:rsidR="00A1736B" w:rsidRPr="00CF01A6">
        <w:rPr>
          <w:rFonts w:cs="Arial"/>
        </w:rPr>
        <w:t>System Integrator</w:t>
      </w:r>
      <w:r w:rsidRPr="00CF01A6">
        <w:rPr>
          <w:rFonts w:cs="Arial"/>
        </w:rPr>
        <w:t xml:space="preserve"> shall be entitled to claim payment under the provis</w:t>
      </w:r>
      <w:r w:rsidR="00A1736B" w:rsidRPr="00CF01A6">
        <w:rPr>
          <w:rFonts w:cs="Arial"/>
        </w:rPr>
        <w:t xml:space="preserve">ions of sections 55 to </w:t>
      </w:r>
      <w:r w:rsidRPr="00CF01A6">
        <w:rPr>
          <w:rFonts w:cs="Arial"/>
        </w:rPr>
        <w:t xml:space="preserve">59 </w:t>
      </w:r>
      <w:r w:rsidR="00A1736B" w:rsidRPr="00CF01A6">
        <w:rPr>
          <w:rFonts w:cs="Arial"/>
        </w:rPr>
        <w:t>of the Patents Act 1977 or the first s</w:t>
      </w:r>
      <w:r w:rsidRPr="00CF01A6">
        <w:rPr>
          <w:rFonts w:cs="Arial"/>
        </w:rPr>
        <w:t xml:space="preserve">chedule to the Registered Designs Act 1949 in respect of any Background Patents </w:t>
      </w:r>
      <w:r w:rsidR="00A1736B" w:rsidRPr="00CF01A6">
        <w:rPr>
          <w:rFonts w:cs="Arial"/>
        </w:rPr>
        <w:t>and</w:t>
      </w:r>
      <w:r w:rsidRPr="00CF01A6">
        <w:rPr>
          <w:rFonts w:cs="Arial"/>
        </w:rPr>
        <w:t xml:space="preserve"> Designs owned or controlled by the </w:t>
      </w:r>
      <w:r w:rsidR="00A1736B" w:rsidRPr="00CF01A6">
        <w:rPr>
          <w:rFonts w:cs="Arial"/>
        </w:rPr>
        <w:t>System Integrator</w:t>
      </w:r>
      <w:r w:rsidRPr="00CF01A6">
        <w:rPr>
          <w:rFonts w:cs="Arial"/>
        </w:rPr>
        <w:t xml:space="preserve"> and used by the Authority, or any third party authorised by the Authority, in the exercise of the rights granted to the Authority under </w:t>
      </w:r>
      <w:r w:rsidR="00A1736B"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_Ref79404039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2</w:t>
      </w:r>
      <w:r w:rsidRPr="00CF01A6">
        <w:rPr>
          <w:rFonts w:cs="Arial"/>
        </w:rPr>
        <w:fldChar w:fldCharType="end"/>
      </w:r>
      <w:r w:rsidRPr="00CF01A6">
        <w:rPr>
          <w:rFonts w:cs="Arial"/>
        </w:rPr>
        <w:t xml:space="preserve"> </w:t>
      </w:r>
      <w:r w:rsidR="00A1736B" w:rsidRPr="00CF01A6">
        <w:rPr>
          <w:rFonts w:cs="Arial"/>
        </w:rPr>
        <w:t>(</w:t>
      </w:r>
      <w:r w:rsidR="00A1736B" w:rsidRPr="00CF01A6">
        <w:rPr>
          <w:rFonts w:cs="Arial"/>
          <w:i/>
        </w:rPr>
        <w:t>Rights in Technical Data</w:t>
      </w:r>
      <w:r w:rsidR="00A1736B" w:rsidRPr="00CF01A6">
        <w:rPr>
          <w:rFonts w:cs="Arial"/>
        </w:rPr>
        <w:t xml:space="preserve">) of </w:t>
      </w:r>
      <w:r w:rsidR="00B8394F" w:rsidRPr="00CF01A6">
        <w:rPr>
          <w:rFonts w:cs="Arial"/>
        </w:rPr>
        <w:t xml:space="preserve">Part 1 of </w:t>
      </w:r>
      <w:r w:rsidR="00A1736B" w:rsidRPr="00CF01A6">
        <w:rPr>
          <w:rFonts w:cs="Arial"/>
        </w:rPr>
        <w:t xml:space="preserve">this </w:t>
      </w:r>
      <w:r w:rsidR="00A1736B" w:rsidRPr="00CF01A6">
        <w:rPr>
          <w:rFonts w:cs="Arial"/>
        </w:rPr>
        <w:fldChar w:fldCharType="begin"/>
      </w:r>
      <w:r w:rsidR="00A1736B" w:rsidRPr="00CF01A6">
        <w:rPr>
          <w:rFonts w:cs="Arial"/>
        </w:rPr>
        <w:instrText xml:space="preserve"> REF _Ref458696280 \r \h </w:instrText>
      </w:r>
      <w:r w:rsidR="00CF01A6" w:rsidRPr="00CF01A6">
        <w:rPr>
          <w:rFonts w:cs="Arial"/>
        </w:rPr>
        <w:instrText xml:space="preserve"> \* MERGEFORMAT </w:instrText>
      </w:r>
      <w:r w:rsidR="00A1736B" w:rsidRPr="00CF01A6">
        <w:rPr>
          <w:rFonts w:cs="Arial"/>
        </w:rPr>
      </w:r>
      <w:r w:rsidR="00A1736B" w:rsidRPr="00CF01A6">
        <w:rPr>
          <w:rFonts w:cs="Arial"/>
        </w:rPr>
        <w:fldChar w:fldCharType="separate"/>
      </w:r>
      <w:r w:rsidR="00541754">
        <w:rPr>
          <w:rFonts w:cs="Arial"/>
        </w:rPr>
        <w:t>Schedule 11</w:t>
      </w:r>
      <w:r w:rsidR="00A1736B" w:rsidRPr="00CF01A6">
        <w:rPr>
          <w:rFonts w:cs="Arial"/>
        </w:rPr>
        <w:fldChar w:fldCharType="end"/>
      </w:r>
      <w:r w:rsidRPr="00CF01A6">
        <w:rPr>
          <w:rFonts w:cs="Arial"/>
        </w:rPr>
        <w:t>. The terms to be agreed or settled for the use of any such patented invention or registered design shall not include payment of com</w:t>
      </w:r>
      <w:r w:rsidR="00A1736B" w:rsidRPr="00CF01A6">
        <w:rPr>
          <w:rFonts w:cs="Arial"/>
        </w:rPr>
        <w:t>pensation under s</w:t>
      </w:r>
      <w:r w:rsidRPr="00CF01A6">
        <w:rPr>
          <w:rFonts w:cs="Arial"/>
        </w:rPr>
        <w:t>ection 57A of the Patents A</w:t>
      </w:r>
      <w:r w:rsidR="00A1736B" w:rsidRPr="00CF01A6">
        <w:rPr>
          <w:rFonts w:cs="Arial"/>
        </w:rPr>
        <w:t>ct 1977 or paragraph 2A of the first s</w:t>
      </w:r>
      <w:r w:rsidRPr="00CF01A6">
        <w:rPr>
          <w:rFonts w:cs="Arial"/>
        </w:rPr>
        <w:t xml:space="preserve">chedule to the Registered Designs Act 1949 in respect of any invention or design covering the Articles, or described in any Unlimited Rights Technical Data that is a </w:t>
      </w:r>
      <w:r w:rsidR="00A1736B" w:rsidRPr="00CF01A6">
        <w:rPr>
          <w:rFonts w:cs="Arial"/>
        </w:rPr>
        <w:t>System Integrator</w:t>
      </w:r>
      <w:r w:rsidRPr="00CF01A6">
        <w:rPr>
          <w:rFonts w:cs="Arial"/>
        </w:rPr>
        <w:t xml:space="preserve"> Del</w:t>
      </w:r>
      <w:r w:rsidR="00A1736B" w:rsidRPr="00CF01A6">
        <w:rPr>
          <w:rFonts w:cs="Arial"/>
        </w:rPr>
        <w:t>iverable, and is subject to the provisions of</w:t>
      </w:r>
      <w:r w:rsidR="00B8394F" w:rsidRPr="00CF01A6">
        <w:rPr>
          <w:rFonts w:cs="Arial"/>
        </w:rPr>
        <w:t xml:space="preserve"> Part 1 of</w:t>
      </w:r>
      <w:r w:rsidR="00A1736B" w:rsidRPr="00CF01A6">
        <w:rPr>
          <w:rFonts w:cs="Arial"/>
        </w:rPr>
        <w:t xml:space="preserve"> this </w:t>
      </w:r>
      <w:r w:rsidR="00A1736B" w:rsidRPr="00CF01A6">
        <w:rPr>
          <w:rFonts w:cs="Arial"/>
        </w:rPr>
        <w:fldChar w:fldCharType="begin"/>
      </w:r>
      <w:r w:rsidR="00A1736B" w:rsidRPr="00CF01A6">
        <w:rPr>
          <w:rFonts w:cs="Arial"/>
        </w:rPr>
        <w:instrText xml:space="preserve"> REF _Ref458696280 \r \h </w:instrText>
      </w:r>
      <w:r w:rsidR="00CF01A6" w:rsidRPr="00CF01A6">
        <w:rPr>
          <w:rFonts w:cs="Arial"/>
        </w:rPr>
        <w:instrText xml:space="preserve"> \* MERGEFORMAT </w:instrText>
      </w:r>
      <w:r w:rsidR="00A1736B" w:rsidRPr="00CF01A6">
        <w:rPr>
          <w:rFonts w:cs="Arial"/>
        </w:rPr>
      </w:r>
      <w:r w:rsidR="00A1736B" w:rsidRPr="00CF01A6">
        <w:rPr>
          <w:rFonts w:cs="Arial"/>
        </w:rPr>
        <w:fldChar w:fldCharType="separate"/>
      </w:r>
      <w:r w:rsidR="00541754">
        <w:rPr>
          <w:rFonts w:cs="Arial"/>
        </w:rPr>
        <w:t>Schedule 11</w:t>
      </w:r>
      <w:r w:rsidR="00A1736B" w:rsidRPr="00CF01A6">
        <w:rPr>
          <w:rFonts w:cs="Arial"/>
        </w:rPr>
        <w:fldChar w:fldCharType="end"/>
      </w:r>
      <w:r w:rsidRPr="00CF01A6">
        <w:rPr>
          <w:rFonts w:cs="Arial"/>
        </w:rPr>
        <w:t>.</w:t>
      </w:r>
      <w:bookmarkEnd w:id="178"/>
    </w:p>
    <w:p w14:paraId="518D4F27" w14:textId="77777777" w:rsidR="009357BB" w:rsidRPr="00CF01A6" w:rsidRDefault="009357BB" w:rsidP="009357BB">
      <w:pPr>
        <w:pStyle w:val="MRSchedPara2"/>
        <w:spacing w:line="240" w:lineRule="auto"/>
        <w:rPr>
          <w:rFonts w:cs="Arial"/>
        </w:rPr>
      </w:pPr>
      <w:bookmarkStart w:id="179" w:name="_Ref79404050"/>
      <w:r w:rsidRPr="00CF01A6">
        <w:rPr>
          <w:rFonts w:cs="Arial"/>
        </w:rPr>
        <w:t>Authority’s Quiet Enjoyment; and Embedded Software</w:t>
      </w:r>
      <w:bookmarkEnd w:id="179"/>
    </w:p>
    <w:p w14:paraId="35226BE7" w14:textId="520C656C" w:rsidR="009357BB" w:rsidRPr="00CF01A6" w:rsidRDefault="009357BB" w:rsidP="009357BB">
      <w:pPr>
        <w:pStyle w:val="MRSchedPara3"/>
        <w:spacing w:line="240" w:lineRule="auto"/>
        <w:rPr>
          <w:rFonts w:cs="Arial"/>
        </w:rPr>
      </w:pPr>
      <w:r w:rsidRPr="00CF01A6">
        <w:rPr>
          <w:rFonts w:cs="Arial"/>
        </w:rPr>
        <w:t xml:space="preserve">Nothing in </w:t>
      </w:r>
      <w:r w:rsidR="00B8394F" w:rsidRPr="00CF01A6">
        <w:rPr>
          <w:rFonts w:cs="Arial"/>
        </w:rPr>
        <w:t xml:space="preserve">Part 1 of </w:t>
      </w:r>
      <w:r w:rsidR="00A1736B" w:rsidRPr="00CF01A6">
        <w:rPr>
          <w:rFonts w:cs="Arial"/>
        </w:rPr>
        <w:t xml:space="preserve">this </w:t>
      </w:r>
      <w:r w:rsidR="00A1736B" w:rsidRPr="00CF01A6">
        <w:rPr>
          <w:rFonts w:cs="Arial"/>
        </w:rPr>
        <w:fldChar w:fldCharType="begin"/>
      </w:r>
      <w:r w:rsidR="00A1736B" w:rsidRPr="00CF01A6">
        <w:rPr>
          <w:rFonts w:cs="Arial"/>
        </w:rPr>
        <w:instrText xml:space="preserve"> REF _Ref458696280 \r \h </w:instrText>
      </w:r>
      <w:r w:rsidR="00CF01A6" w:rsidRPr="00CF01A6">
        <w:rPr>
          <w:rFonts w:cs="Arial"/>
        </w:rPr>
        <w:instrText xml:space="preserve"> \* MERGEFORMAT </w:instrText>
      </w:r>
      <w:r w:rsidR="00A1736B" w:rsidRPr="00CF01A6">
        <w:rPr>
          <w:rFonts w:cs="Arial"/>
        </w:rPr>
      </w:r>
      <w:r w:rsidR="00A1736B" w:rsidRPr="00CF01A6">
        <w:rPr>
          <w:rFonts w:cs="Arial"/>
        </w:rPr>
        <w:fldChar w:fldCharType="separate"/>
      </w:r>
      <w:r w:rsidR="00541754">
        <w:rPr>
          <w:rFonts w:cs="Arial"/>
        </w:rPr>
        <w:t>Schedule 11</w:t>
      </w:r>
      <w:r w:rsidR="00A1736B" w:rsidRPr="00CF01A6">
        <w:rPr>
          <w:rFonts w:cs="Arial"/>
        </w:rPr>
        <w:fldChar w:fldCharType="end"/>
      </w:r>
      <w:r w:rsidR="00A1736B" w:rsidRPr="00CF01A6">
        <w:rPr>
          <w:rFonts w:cs="Arial"/>
        </w:rPr>
        <w:t xml:space="preserve"> </w:t>
      </w:r>
      <w:r w:rsidRPr="00CF01A6">
        <w:rPr>
          <w:rFonts w:cs="Arial"/>
        </w:rPr>
        <w:t xml:space="preserve">shall act to prevent the Authority’s quiet enjoyment of any Articles delivered to it under </w:t>
      </w:r>
      <w:r w:rsidR="009C64FE" w:rsidRPr="00CF01A6">
        <w:rPr>
          <w:rFonts w:cs="Arial"/>
        </w:rPr>
        <w:t>this Contract</w:t>
      </w:r>
      <w:r w:rsidRPr="00CF01A6">
        <w:rPr>
          <w:rFonts w:cs="Arial"/>
        </w:rPr>
        <w:t xml:space="preserve">, including the right to operate, maintain, use and dispose of the Articles, and the </w:t>
      </w:r>
      <w:r w:rsidR="00A1736B" w:rsidRPr="00CF01A6">
        <w:rPr>
          <w:rFonts w:cs="Arial"/>
        </w:rPr>
        <w:t>System Integrator</w:t>
      </w:r>
      <w:r w:rsidRPr="00CF01A6">
        <w:rPr>
          <w:rFonts w:cs="Arial"/>
        </w:rPr>
        <w:t xml:space="preserve"> shall not act to enforce rights in relation to any software that is provided as an integral part of such Articles to prevent the Authority’s quiet enjoyment of the Articles. Nothing in this condition shall prevent the Authority </w:t>
      </w:r>
      <w:r w:rsidRPr="00CF01A6">
        <w:rPr>
          <w:rFonts w:cs="Arial"/>
        </w:rPr>
        <w:lastRenderedPageBreak/>
        <w:t xml:space="preserve">from exercising its statutory rights, currently in force or hereinafter enacted, in respect of such software. This </w:t>
      </w:r>
      <w:r w:rsidR="00A1736B"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_Ref79404050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2.6</w:t>
      </w:r>
      <w:r w:rsidRPr="00CF01A6">
        <w:rPr>
          <w:rFonts w:cs="Arial"/>
        </w:rPr>
        <w:fldChar w:fldCharType="end"/>
      </w:r>
      <w:r w:rsidRPr="00CF01A6">
        <w:rPr>
          <w:rFonts w:cs="Arial"/>
        </w:rPr>
        <w:t xml:space="preserve"> shall not require the </w:t>
      </w:r>
      <w:r w:rsidR="00A1736B" w:rsidRPr="00CF01A6">
        <w:rPr>
          <w:rFonts w:cs="Arial"/>
        </w:rPr>
        <w:t>System Integrator</w:t>
      </w:r>
      <w:r w:rsidRPr="00CF01A6">
        <w:rPr>
          <w:rFonts w:cs="Arial"/>
        </w:rPr>
        <w:t xml:space="preserve"> to deliver software to the Authority separate from the Article. No </w:t>
      </w:r>
      <w:proofErr w:type="gramStart"/>
      <w:r w:rsidRPr="00CF01A6">
        <w:rPr>
          <w:rFonts w:cs="Arial"/>
        </w:rPr>
        <w:t>trade mark</w:t>
      </w:r>
      <w:proofErr w:type="gramEnd"/>
      <w:r w:rsidRPr="00CF01A6">
        <w:rPr>
          <w:rFonts w:cs="Arial"/>
        </w:rPr>
        <w:t xml:space="preserve"> right or right against passing off shall be exercised against any deliverable Article, or any article made by or for the Authority in accordance with the rights granted under this condition, to a design incorporating a trade mark, recorded in deliverable Technical Data or embodied within any deliverable model, die or mould.</w:t>
      </w:r>
    </w:p>
    <w:p w14:paraId="04924381" w14:textId="55B72B62" w:rsidR="009357BB" w:rsidRPr="00CF01A6" w:rsidRDefault="009357BB" w:rsidP="009357BB">
      <w:pPr>
        <w:pStyle w:val="MRSchedPara1"/>
        <w:spacing w:line="240" w:lineRule="auto"/>
        <w:rPr>
          <w:rFonts w:cs="Arial"/>
        </w:rPr>
      </w:pPr>
      <w:r w:rsidRPr="00CF01A6">
        <w:rPr>
          <w:rFonts w:cs="Arial"/>
        </w:rPr>
        <w:t xml:space="preserve">Restrictions on Authority’s Use and Disclosure of Technical Data – Prior Identification by the </w:t>
      </w:r>
      <w:r w:rsidR="006213AB" w:rsidRPr="00CF01A6">
        <w:rPr>
          <w:rFonts w:cs="Arial"/>
        </w:rPr>
        <w:t>System Integrator</w:t>
      </w:r>
    </w:p>
    <w:p w14:paraId="7A346362" w14:textId="361129E2" w:rsidR="009357BB" w:rsidRPr="00CF01A6" w:rsidRDefault="009357BB" w:rsidP="00DC6846">
      <w:pPr>
        <w:pStyle w:val="MRSchedPara2"/>
        <w:spacing w:line="240" w:lineRule="auto"/>
        <w:rPr>
          <w:rFonts w:cs="Arial"/>
        </w:rPr>
      </w:pPr>
      <w:bookmarkStart w:id="180" w:name="_Ref79403936"/>
      <w:r w:rsidRPr="00CF01A6">
        <w:rPr>
          <w:rFonts w:cs="Arial"/>
        </w:rPr>
        <w:t xml:space="preserve">All Technical Data to be delivered to the Authority under </w:t>
      </w:r>
      <w:r w:rsidR="009C64FE" w:rsidRPr="00CF01A6">
        <w:rPr>
          <w:rFonts w:cs="Arial"/>
        </w:rPr>
        <w:t>this Contract</w:t>
      </w:r>
      <w:r w:rsidRPr="00CF01A6">
        <w:rPr>
          <w:rFonts w:cs="Arial"/>
        </w:rPr>
        <w:t xml:space="preserve"> with restrictions on use or disclosure that are more restrictive than Unlimited Rights, shall be identified in</w:t>
      </w:r>
      <w:r w:rsidR="00EE3235" w:rsidRPr="00CF01A6">
        <w:rPr>
          <w:rFonts w:cs="Arial"/>
        </w:rPr>
        <w:t xml:space="preserve"> </w:t>
      </w:r>
      <w:r w:rsidR="00EE3235" w:rsidRPr="00CF01A6">
        <w:rPr>
          <w:rFonts w:cs="Arial"/>
        </w:rPr>
        <w:fldChar w:fldCharType="begin"/>
      </w:r>
      <w:r w:rsidR="00EE3235" w:rsidRPr="00CF01A6">
        <w:rPr>
          <w:rFonts w:cs="Arial"/>
        </w:rPr>
        <w:instrText xml:space="preserve"> REF _Ref79600201 \w \h </w:instrText>
      </w:r>
      <w:r w:rsidR="00CF01A6" w:rsidRPr="00CF01A6">
        <w:rPr>
          <w:rFonts w:cs="Arial"/>
        </w:rPr>
        <w:instrText xml:space="preserve"> \* MERGEFORMAT </w:instrText>
      </w:r>
      <w:r w:rsidR="00EE3235" w:rsidRPr="00CF01A6">
        <w:rPr>
          <w:rFonts w:cs="Arial"/>
        </w:rPr>
      </w:r>
      <w:r w:rsidR="00EE3235" w:rsidRPr="00CF01A6">
        <w:rPr>
          <w:rFonts w:cs="Arial"/>
        </w:rPr>
        <w:fldChar w:fldCharType="separate"/>
      </w:r>
      <w:r w:rsidR="00541754">
        <w:rPr>
          <w:rFonts w:cs="Arial"/>
        </w:rPr>
        <w:t>Schedule 22</w:t>
      </w:r>
      <w:r w:rsidR="00EE3235" w:rsidRPr="00CF01A6">
        <w:rPr>
          <w:rFonts w:cs="Arial"/>
        </w:rPr>
        <w:fldChar w:fldCharType="end"/>
      </w:r>
      <w:r w:rsidR="00EE3235" w:rsidRPr="00CF01A6">
        <w:rPr>
          <w:rFonts w:cs="Arial"/>
        </w:rPr>
        <w:t xml:space="preserve"> </w:t>
      </w:r>
      <w:r w:rsidR="00C91C2F" w:rsidRPr="00CF01A6">
        <w:rPr>
          <w:rFonts w:cs="Arial"/>
        </w:rPr>
        <w:t>(</w:t>
      </w:r>
      <w:r w:rsidR="00EE3235" w:rsidRPr="00CF01A6">
        <w:rPr>
          <w:rFonts w:cs="Arial"/>
          <w:i/>
        </w:rPr>
        <w:t>Notifications of Intellectual Property Rights (IPR) Restrictions</w:t>
      </w:r>
      <w:r w:rsidR="00C91C2F" w:rsidRPr="00CF01A6">
        <w:rPr>
          <w:rFonts w:cs="Arial"/>
        </w:rPr>
        <w:t>)</w:t>
      </w:r>
      <w:r w:rsidRPr="00CF01A6">
        <w:rPr>
          <w:rFonts w:cs="Arial"/>
        </w:rPr>
        <w:t xml:space="preserve">. </w:t>
      </w:r>
      <w:r w:rsidR="00EE3235" w:rsidRPr="00CF01A6">
        <w:rPr>
          <w:rFonts w:cs="Arial"/>
        </w:rPr>
        <w:fldChar w:fldCharType="begin"/>
      </w:r>
      <w:r w:rsidR="00EE3235" w:rsidRPr="00CF01A6">
        <w:rPr>
          <w:rFonts w:cs="Arial"/>
        </w:rPr>
        <w:instrText xml:space="preserve"> REF _Ref79600201 \w \h </w:instrText>
      </w:r>
      <w:r w:rsidR="00CF01A6" w:rsidRPr="00CF01A6">
        <w:rPr>
          <w:rFonts w:cs="Arial"/>
        </w:rPr>
        <w:instrText xml:space="preserve"> \* MERGEFORMAT </w:instrText>
      </w:r>
      <w:r w:rsidR="00EE3235" w:rsidRPr="00CF01A6">
        <w:rPr>
          <w:rFonts w:cs="Arial"/>
        </w:rPr>
      </w:r>
      <w:r w:rsidR="00EE3235" w:rsidRPr="00CF01A6">
        <w:rPr>
          <w:rFonts w:cs="Arial"/>
        </w:rPr>
        <w:fldChar w:fldCharType="separate"/>
      </w:r>
      <w:r w:rsidR="00541754">
        <w:rPr>
          <w:rFonts w:cs="Arial"/>
        </w:rPr>
        <w:t>Schedule 22</w:t>
      </w:r>
      <w:r w:rsidR="00EE3235" w:rsidRPr="00CF01A6">
        <w:rPr>
          <w:rFonts w:cs="Arial"/>
        </w:rPr>
        <w:fldChar w:fldCharType="end"/>
      </w:r>
      <w:r w:rsidR="00EE3235" w:rsidRPr="00CF01A6">
        <w:rPr>
          <w:rFonts w:cs="Arial"/>
        </w:rPr>
        <w:t xml:space="preserve"> (</w:t>
      </w:r>
      <w:r w:rsidR="00EE3235" w:rsidRPr="00CF01A6">
        <w:rPr>
          <w:rFonts w:cs="Arial"/>
          <w:i/>
        </w:rPr>
        <w:t>Notifications of Intellectual Property Rights (IPR) Restrictions</w:t>
      </w:r>
      <w:r w:rsidR="00EE3235" w:rsidRPr="00CF01A6">
        <w:rPr>
          <w:rFonts w:cs="Arial"/>
        </w:rPr>
        <w:t xml:space="preserve">) </w:t>
      </w:r>
      <w:r w:rsidRPr="00CF01A6">
        <w:rPr>
          <w:rFonts w:cs="Arial"/>
        </w:rPr>
        <w:t xml:space="preserve">may be updated from time to time during the course of </w:t>
      </w:r>
      <w:r w:rsidR="009C64FE" w:rsidRPr="00CF01A6">
        <w:rPr>
          <w:rFonts w:cs="Arial"/>
        </w:rPr>
        <w:t>this Contract</w:t>
      </w:r>
      <w:r w:rsidRPr="00CF01A6">
        <w:rPr>
          <w:rFonts w:cs="Arial"/>
        </w:rPr>
        <w:t xml:space="preserve"> with the express written agreement of the Authority.</w:t>
      </w:r>
      <w:bookmarkEnd w:id="180"/>
    </w:p>
    <w:p w14:paraId="46D5974B" w14:textId="5FA99111" w:rsidR="009357BB" w:rsidRPr="00CF01A6" w:rsidRDefault="009357BB" w:rsidP="00DC6846">
      <w:pPr>
        <w:pStyle w:val="MRSchedPara2"/>
        <w:spacing w:line="240" w:lineRule="auto"/>
      </w:pPr>
      <w:r w:rsidRPr="00CF01A6">
        <w:t xml:space="preserve">The </w:t>
      </w:r>
      <w:r w:rsidR="00C91C2F" w:rsidRPr="00CF01A6">
        <w:t>System Integrator</w:t>
      </w:r>
      <w:r w:rsidRPr="00CF01A6">
        <w:t xml:space="preserve"> shall not deliver to the Authority any Technical Data with any restrictive marking if that Technical Data is not identified in </w:t>
      </w:r>
      <w:r w:rsidR="00EE3235" w:rsidRPr="00CF01A6">
        <w:fldChar w:fldCharType="begin"/>
      </w:r>
      <w:r w:rsidR="00EE3235" w:rsidRPr="00CF01A6">
        <w:instrText xml:space="preserve"> REF _Ref79600201 \w \h </w:instrText>
      </w:r>
      <w:r w:rsidR="00CF01A6" w:rsidRPr="00CF01A6">
        <w:instrText xml:space="preserve"> \* MERGEFORMAT </w:instrText>
      </w:r>
      <w:r w:rsidR="00EE3235" w:rsidRPr="00CF01A6">
        <w:fldChar w:fldCharType="separate"/>
      </w:r>
      <w:r w:rsidR="00541754">
        <w:t>Schedule 22</w:t>
      </w:r>
      <w:r w:rsidR="00EE3235" w:rsidRPr="00CF01A6">
        <w:fldChar w:fldCharType="end"/>
      </w:r>
      <w:r w:rsidR="00EE3235" w:rsidRPr="00CF01A6">
        <w:t xml:space="preserve"> (</w:t>
      </w:r>
      <w:r w:rsidR="00EE3235" w:rsidRPr="00CF01A6">
        <w:rPr>
          <w:i/>
        </w:rPr>
        <w:t>Notifications of Intellectual Property Rights (IPR) Restrictions</w:t>
      </w:r>
      <w:r w:rsidR="00EE3235" w:rsidRPr="00CF01A6">
        <w:t>)</w:t>
      </w:r>
      <w:r w:rsidRPr="00CF01A6">
        <w:t xml:space="preserve">.  Subject to </w:t>
      </w:r>
      <w:r w:rsidR="00C91C2F" w:rsidRPr="00CF01A6">
        <w:t>paragraph</w:t>
      </w:r>
      <w:r w:rsidRPr="00CF01A6">
        <w:t xml:space="preserve"> </w:t>
      </w:r>
      <w:r w:rsidRPr="00CF01A6">
        <w:fldChar w:fldCharType="begin"/>
      </w:r>
      <w:r w:rsidRPr="00CF01A6">
        <w:instrText xml:space="preserve"> REF _Ref79404062 \r \h </w:instrText>
      </w:r>
      <w:r w:rsidR="00CF01A6" w:rsidRPr="00CF01A6">
        <w:instrText xml:space="preserve"> \* MERGEFORMAT </w:instrText>
      </w:r>
      <w:r w:rsidRPr="00CF01A6">
        <w:fldChar w:fldCharType="separate"/>
      </w:r>
      <w:r w:rsidR="00541754">
        <w:t>3.3</w:t>
      </w:r>
      <w:r w:rsidRPr="00CF01A6">
        <w:fldChar w:fldCharType="end"/>
      </w:r>
      <w:r w:rsidR="00C91C2F" w:rsidRPr="00CF01A6">
        <w:t xml:space="preserve"> of </w:t>
      </w:r>
      <w:r w:rsidR="00B8394F" w:rsidRPr="00CF01A6">
        <w:t xml:space="preserve">Part 1 of </w:t>
      </w:r>
      <w:r w:rsidR="00C91C2F" w:rsidRPr="00CF01A6">
        <w:t xml:space="preserve">this </w:t>
      </w:r>
      <w:r w:rsidR="00C91C2F" w:rsidRPr="00CF01A6">
        <w:fldChar w:fldCharType="begin"/>
      </w:r>
      <w:r w:rsidR="00C91C2F" w:rsidRPr="00CF01A6">
        <w:instrText xml:space="preserve"> REF _Ref458696280 \r \h </w:instrText>
      </w:r>
      <w:r w:rsidR="00CF01A6" w:rsidRPr="00CF01A6">
        <w:instrText xml:space="preserve"> \* MERGEFORMAT </w:instrText>
      </w:r>
      <w:r w:rsidR="00C91C2F" w:rsidRPr="00CF01A6">
        <w:fldChar w:fldCharType="separate"/>
      </w:r>
      <w:r w:rsidR="00541754">
        <w:t>Schedule 11</w:t>
      </w:r>
      <w:r w:rsidR="00C91C2F" w:rsidRPr="00CF01A6">
        <w:fldChar w:fldCharType="end"/>
      </w:r>
      <w:r w:rsidR="00C91C2F" w:rsidRPr="00CF01A6">
        <w:t>,</w:t>
      </w:r>
      <w:r w:rsidRPr="00CF01A6">
        <w:t xml:space="preserve"> any Technical Data delivered to the Authority without first being identified in </w:t>
      </w:r>
      <w:r w:rsidR="00EE3235" w:rsidRPr="00CF01A6">
        <w:fldChar w:fldCharType="begin"/>
      </w:r>
      <w:r w:rsidR="00EE3235" w:rsidRPr="00CF01A6">
        <w:instrText xml:space="preserve"> REF _Ref79600201 \w \h </w:instrText>
      </w:r>
      <w:r w:rsidR="00CF01A6" w:rsidRPr="00CF01A6">
        <w:instrText xml:space="preserve"> \* MERGEFORMAT </w:instrText>
      </w:r>
      <w:r w:rsidR="00EE3235" w:rsidRPr="00CF01A6">
        <w:fldChar w:fldCharType="separate"/>
      </w:r>
      <w:r w:rsidR="00541754">
        <w:t>Schedule 22</w:t>
      </w:r>
      <w:r w:rsidR="00EE3235" w:rsidRPr="00CF01A6">
        <w:fldChar w:fldCharType="end"/>
      </w:r>
      <w:r w:rsidR="00EE3235" w:rsidRPr="00CF01A6">
        <w:t xml:space="preserve"> (</w:t>
      </w:r>
      <w:r w:rsidR="00EE3235" w:rsidRPr="00CF01A6">
        <w:rPr>
          <w:i/>
        </w:rPr>
        <w:t>Notifications of Intellectual Property Rights (IPR) Restrictions</w:t>
      </w:r>
      <w:r w:rsidR="00EE3235" w:rsidRPr="00CF01A6">
        <w:t xml:space="preserve">) </w:t>
      </w:r>
      <w:r w:rsidRPr="00CF01A6">
        <w:t xml:space="preserve">may be used by the Authority as if it is Unlimited Rights Technical Data, in accordance with the provisions of </w:t>
      </w:r>
      <w:r w:rsidR="00C91C2F" w:rsidRPr="00CF01A6">
        <w:t>paragraph</w:t>
      </w:r>
      <w:r w:rsidRPr="00CF01A6">
        <w:t xml:space="preserve"> </w:t>
      </w:r>
      <w:r w:rsidRPr="00CF01A6">
        <w:fldChar w:fldCharType="begin"/>
      </w:r>
      <w:r w:rsidRPr="00CF01A6">
        <w:instrText xml:space="preserve"> REF _Ref79403918 \r \h </w:instrText>
      </w:r>
      <w:r w:rsidR="00CF01A6" w:rsidRPr="00CF01A6">
        <w:instrText xml:space="preserve"> \* MERGEFORMAT </w:instrText>
      </w:r>
      <w:r w:rsidRPr="00CF01A6">
        <w:fldChar w:fldCharType="separate"/>
      </w:r>
      <w:r w:rsidR="00541754">
        <w:t>2.1.1</w:t>
      </w:r>
      <w:r w:rsidRPr="00CF01A6">
        <w:fldChar w:fldCharType="end"/>
      </w:r>
      <w:r w:rsidR="00C91C2F" w:rsidRPr="00CF01A6">
        <w:t xml:space="preserve"> (</w:t>
      </w:r>
      <w:r w:rsidR="00C91C2F" w:rsidRPr="00CF01A6">
        <w:rPr>
          <w:i/>
        </w:rPr>
        <w:t>Unlimited Rights</w:t>
      </w:r>
      <w:r w:rsidR="00C91C2F" w:rsidRPr="00CF01A6">
        <w:t>)</w:t>
      </w:r>
      <w:r w:rsidR="00B8394F" w:rsidRPr="00CF01A6">
        <w:t xml:space="preserve"> of Part 1</w:t>
      </w:r>
      <w:r w:rsidR="00C91C2F" w:rsidRPr="00CF01A6">
        <w:t xml:space="preserve"> of this </w:t>
      </w:r>
      <w:r w:rsidR="00C91C2F" w:rsidRPr="00CF01A6">
        <w:fldChar w:fldCharType="begin"/>
      </w:r>
      <w:r w:rsidR="00C91C2F" w:rsidRPr="00CF01A6">
        <w:instrText xml:space="preserve"> REF _Ref458696280 \r \h </w:instrText>
      </w:r>
      <w:r w:rsidR="00CF01A6" w:rsidRPr="00CF01A6">
        <w:instrText xml:space="preserve"> \* MERGEFORMAT </w:instrText>
      </w:r>
      <w:r w:rsidR="00C91C2F" w:rsidRPr="00CF01A6">
        <w:fldChar w:fldCharType="separate"/>
      </w:r>
      <w:r w:rsidR="00541754">
        <w:t>Schedule 11</w:t>
      </w:r>
      <w:r w:rsidR="00C91C2F" w:rsidRPr="00CF01A6">
        <w:fldChar w:fldCharType="end"/>
      </w:r>
      <w:r w:rsidRPr="00CF01A6">
        <w:t xml:space="preserve">, but subject to the provisions of </w:t>
      </w:r>
      <w:r w:rsidR="00C91C2F" w:rsidRPr="00CF01A6">
        <w:t>paragraphs</w:t>
      </w:r>
      <w:r w:rsidRPr="00CF01A6">
        <w:t xml:space="preserve"> </w:t>
      </w:r>
      <w:r w:rsidRPr="00CF01A6">
        <w:fldChar w:fldCharType="begin"/>
      </w:r>
      <w:r w:rsidRPr="00CF01A6">
        <w:instrText xml:space="preserve"> REF _Ref79404095 \r \h </w:instrText>
      </w:r>
      <w:r w:rsidR="00CF01A6" w:rsidRPr="00CF01A6">
        <w:instrText xml:space="preserve"> \* MERGEFORMAT </w:instrText>
      </w:r>
      <w:r w:rsidRPr="00CF01A6">
        <w:fldChar w:fldCharType="separate"/>
      </w:r>
      <w:r w:rsidR="00541754">
        <w:t>2.4</w:t>
      </w:r>
      <w:r w:rsidRPr="00CF01A6">
        <w:fldChar w:fldCharType="end"/>
      </w:r>
      <w:r w:rsidRPr="00CF01A6">
        <w:t xml:space="preserve"> </w:t>
      </w:r>
      <w:r w:rsidR="00DC6846" w:rsidRPr="00CF01A6">
        <w:t>(</w:t>
      </w:r>
      <w:r w:rsidR="00DC6846" w:rsidRPr="00CF01A6">
        <w:rPr>
          <w:i/>
        </w:rPr>
        <w:t>Modifications</w:t>
      </w:r>
      <w:r w:rsidR="00DC6846" w:rsidRPr="00CF01A6">
        <w:t xml:space="preserve">) </w:t>
      </w:r>
      <w:r w:rsidRPr="00CF01A6">
        <w:t xml:space="preserve">and </w:t>
      </w:r>
      <w:r w:rsidRPr="00CF01A6">
        <w:fldChar w:fldCharType="begin"/>
      </w:r>
      <w:r w:rsidRPr="00CF01A6">
        <w:instrText xml:space="preserve"> REF _Ref79404104 \r \h </w:instrText>
      </w:r>
      <w:r w:rsidR="00CF01A6" w:rsidRPr="00CF01A6">
        <w:instrText xml:space="preserve"> \* MERGEFORMAT </w:instrText>
      </w:r>
      <w:r w:rsidRPr="00CF01A6">
        <w:fldChar w:fldCharType="separate"/>
      </w:r>
      <w:r w:rsidR="00541754">
        <w:t>2.5</w:t>
      </w:r>
      <w:r w:rsidRPr="00CF01A6">
        <w:fldChar w:fldCharType="end"/>
      </w:r>
      <w:r w:rsidR="00C91C2F" w:rsidRPr="00CF01A6">
        <w:t xml:space="preserve"> </w:t>
      </w:r>
      <w:r w:rsidR="00DC6846">
        <w:t>(</w:t>
      </w:r>
      <w:r w:rsidR="00DC6846" w:rsidRPr="00DC6846">
        <w:rPr>
          <w:rFonts w:cs="Arial"/>
          <w:i/>
        </w:rPr>
        <w:t>System Integrator Background Patents and Designs and other IPR</w:t>
      </w:r>
      <w:r w:rsidR="00DC6846">
        <w:rPr>
          <w:rFonts w:cs="Arial"/>
        </w:rPr>
        <w:t>)</w:t>
      </w:r>
      <w:r w:rsidR="00DC6846" w:rsidRPr="00DC6846">
        <w:rPr>
          <w:rFonts w:cs="Arial"/>
        </w:rPr>
        <w:t xml:space="preserve"> </w:t>
      </w:r>
      <w:r w:rsidR="00B8394F" w:rsidRPr="00CF01A6">
        <w:t xml:space="preserve">of Part 1 </w:t>
      </w:r>
      <w:r w:rsidR="00C91C2F" w:rsidRPr="00CF01A6">
        <w:t xml:space="preserve">of this </w:t>
      </w:r>
      <w:r w:rsidR="00C91C2F" w:rsidRPr="00CF01A6">
        <w:fldChar w:fldCharType="begin"/>
      </w:r>
      <w:r w:rsidR="00C91C2F" w:rsidRPr="00CF01A6">
        <w:instrText xml:space="preserve"> REF _Ref458696280 \r \h </w:instrText>
      </w:r>
      <w:r w:rsidR="00CF01A6" w:rsidRPr="00CF01A6">
        <w:instrText xml:space="preserve"> \* MERGEFORMAT </w:instrText>
      </w:r>
      <w:r w:rsidR="00C91C2F" w:rsidRPr="00CF01A6">
        <w:fldChar w:fldCharType="separate"/>
      </w:r>
      <w:r w:rsidR="00541754">
        <w:t>Schedule 11</w:t>
      </w:r>
      <w:r w:rsidR="00C91C2F" w:rsidRPr="00CF01A6">
        <w:fldChar w:fldCharType="end"/>
      </w:r>
      <w:r w:rsidR="00541754">
        <w:t>.</w:t>
      </w:r>
    </w:p>
    <w:p w14:paraId="0B19F948" w14:textId="3835015F" w:rsidR="009357BB" w:rsidRPr="00CF01A6" w:rsidRDefault="009357BB" w:rsidP="009357BB">
      <w:pPr>
        <w:pStyle w:val="MRSchedPara2"/>
        <w:spacing w:line="240" w:lineRule="auto"/>
        <w:rPr>
          <w:rFonts w:cs="Arial"/>
        </w:rPr>
      </w:pPr>
      <w:bookmarkStart w:id="181" w:name="_Ref79404062"/>
      <w:r w:rsidRPr="00CF01A6">
        <w:rPr>
          <w:rFonts w:cs="Arial"/>
        </w:rPr>
        <w:t xml:space="preserve">The </w:t>
      </w:r>
      <w:r w:rsidR="00C91C2F" w:rsidRPr="00CF01A6">
        <w:rPr>
          <w:rFonts w:cs="Arial"/>
        </w:rPr>
        <w:t>System Integrator</w:t>
      </w:r>
      <w:r w:rsidRPr="00CF01A6">
        <w:rPr>
          <w:rFonts w:cs="Arial"/>
        </w:rPr>
        <w:t xml:space="preserve"> shall notify the Authority of restrictions on the use or disclosure of Technical Data, due to IPR owned by a third party other than a </w:t>
      </w:r>
      <w:r w:rsidR="00C91C2F" w:rsidRPr="00CF01A6">
        <w:rPr>
          <w:rFonts w:cs="Arial"/>
        </w:rPr>
        <w:t>Sub-Contractor</w:t>
      </w:r>
      <w:r w:rsidRPr="00CF01A6">
        <w:rPr>
          <w:rFonts w:cs="Arial"/>
        </w:rPr>
        <w:t xml:space="preserve">, after its delivery to the Authority where the identification of any such restrictions is based on information not available to the </w:t>
      </w:r>
      <w:r w:rsidR="00C91C2F" w:rsidRPr="00CF01A6">
        <w:rPr>
          <w:rFonts w:cs="Arial"/>
        </w:rPr>
        <w:t>System Integrator</w:t>
      </w:r>
      <w:r w:rsidRPr="00CF01A6">
        <w:rPr>
          <w:rFonts w:cs="Arial"/>
        </w:rPr>
        <w:t xml:space="preserve"> at the date of delivery, or where the Technical Data is identified in </w:t>
      </w:r>
      <w:r w:rsidR="00EE3235" w:rsidRPr="00CF01A6">
        <w:rPr>
          <w:rFonts w:cs="Arial"/>
        </w:rPr>
        <w:fldChar w:fldCharType="begin"/>
      </w:r>
      <w:r w:rsidR="00EE3235" w:rsidRPr="00CF01A6">
        <w:rPr>
          <w:rFonts w:cs="Arial"/>
        </w:rPr>
        <w:instrText xml:space="preserve"> REF _Ref79600201 \w \h </w:instrText>
      </w:r>
      <w:r w:rsidR="00CF01A6" w:rsidRPr="00CF01A6">
        <w:rPr>
          <w:rFonts w:cs="Arial"/>
        </w:rPr>
        <w:instrText xml:space="preserve"> \* MERGEFORMAT </w:instrText>
      </w:r>
      <w:r w:rsidR="00EE3235" w:rsidRPr="00CF01A6">
        <w:rPr>
          <w:rFonts w:cs="Arial"/>
        </w:rPr>
      </w:r>
      <w:r w:rsidR="00EE3235" w:rsidRPr="00CF01A6">
        <w:rPr>
          <w:rFonts w:cs="Arial"/>
        </w:rPr>
        <w:fldChar w:fldCharType="separate"/>
      </w:r>
      <w:r w:rsidR="00541754">
        <w:rPr>
          <w:rFonts w:cs="Arial"/>
        </w:rPr>
        <w:t>Schedule 22</w:t>
      </w:r>
      <w:r w:rsidR="00EE3235" w:rsidRPr="00CF01A6">
        <w:rPr>
          <w:rFonts w:cs="Arial"/>
        </w:rPr>
        <w:fldChar w:fldCharType="end"/>
      </w:r>
      <w:r w:rsidR="00EE3235" w:rsidRPr="00CF01A6">
        <w:rPr>
          <w:rFonts w:cs="Arial"/>
        </w:rPr>
        <w:t xml:space="preserve"> (</w:t>
      </w:r>
      <w:r w:rsidR="00EE3235" w:rsidRPr="00CF01A6">
        <w:rPr>
          <w:rFonts w:cs="Arial"/>
          <w:i/>
        </w:rPr>
        <w:t>Notifications of Intellectual Property Rights (IPR) Restrictions</w:t>
      </w:r>
      <w:r w:rsidR="00EE3235" w:rsidRPr="00CF01A6">
        <w:rPr>
          <w:rFonts w:cs="Arial"/>
        </w:rPr>
        <w:t xml:space="preserve">) </w:t>
      </w:r>
      <w:r w:rsidRPr="00CF01A6">
        <w:rPr>
          <w:rFonts w:cs="Arial"/>
        </w:rPr>
        <w:t xml:space="preserve">and the omission of any restrictive marking is inadvertent. The Authority shall give prompt and reasonable consideration to any such notification and shall allow the </w:t>
      </w:r>
      <w:r w:rsidR="00C91C2F" w:rsidRPr="00CF01A6">
        <w:rPr>
          <w:rFonts w:cs="Arial"/>
        </w:rPr>
        <w:t>System Integrator</w:t>
      </w:r>
      <w:r w:rsidRPr="00CF01A6">
        <w:rPr>
          <w:rFonts w:cs="Arial"/>
        </w:rPr>
        <w:t xml:space="preserve"> to apply the appropriate restrictive marking to the Technical Data retrospectively if it is clear, in the circumstances, that the restrictive marking correctly reflects the Authority’s rights in the relevant Technical Data as detailed in </w:t>
      </w:r>
      <w:r w:rsidR="00C91C2F"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_Ref79404039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2</w:t>
      </w:r>
      <w:r w:rsidRPr="00CF01A6">
        <w:rPr>
          <w:rFonts w:cs="Arial"/>
        </w:rPr>
        <w:fldChar w:fldCharType="end"/>
      </w:r>
      <w:r w:rsidRPr="00CF01A6">
        <w:rPr>
          <w:rFonts w:cs="Arial"/>
        </w:rPr>
        <w:t xml:space="preserve"> </w:t>
      </w:r>
      <w:r w:rsidR="00C91C2F" w:rsidRPr="00CF01A6">
        <w:rPr>
          <w:rFonts w:cs="Arial"/>
        </w:rPr>
        <w:t>(</w:t>
      </w:r>
      <w:r w:rsidR="00C91C2F" w:rsidRPr="00CF01A6">
        <w:rPr>
          <w:rFonts w:cs="Arial"/>
          <w:i/>
        </w:rPr>
        <w:t>Rights in Technical Data</w:t>
      </w:r>
      <w:r w:rsidR="00C91C2F" w:rsidRPr="00CF01A6">
        <w:rPr>
          <w:rFonts w:cs="Arial"/>
        </w:rPr>
        <w:t xml:space="preserve">) of </w:t>
      </w:r>
      <w:r w:rsidR="00B8394F" w:rsidRPr="00CF01A6">
        <w:rPr>
          <w:rFonts w:cs="Arial"/>
        </w:rPr>
        <w:t xml:space="preserve">Part 1 of </w:t>
      </w:r>
      <w:r w:rsidR="00C91C2F" w:rsidRPr="00CF01A6">
        <w:rPr>
          <w:rFonts w:cs="Arial"/>
        </w:rPr>
        <w:t xml:space="preserve">this </w:t>
      </w:r>
      <w:r w:rsidR="00C91C2F" w:rsidRPr="00CF01A6">
        <w:rPr>
          <w:rFonts w:cs="Arial"/>
        </w:rPr>
        <w:fldChar w:fldCharType="begin"/>
      </w:r>
      <w:r w:rsidR="00C91C2F" w:rsidRPr="00CF01A6">
        <w:rPr>
          <w:rFonts w:cs="Arial"/>
        </w:rPr>
        <w:instrText xml:space="preserve"> REF _Ref458696280 \r \h </w:instrText>
      </w:r>
      <w:r w:rsidR="00CF01A6" w:rsidRPr="00CF01A6">
        <w:rPr>
          <w:rFonts w:cs="Arial"/>
        </w:rPr>
        <w:instrText xml:space="preserve"> \* MERGEFORMAT </w:instrText>
      </w:r>
      <w:r w:rsidR="00C91C2F" w:rsidRPr="00CF01A6">
        <w:rPr>
          <w:rFonts w:cs="Arial"/>
        </w:rPr>
      </w:r>
      <w:r w:rsidR="00C91C2F" w:rsidRPr="00CF01A6">
        <w:rPr>
          <w:rFonts w:cs="Arial"/>
        </w:rPr>
        <w:fldChar w:fldCharType="separate"/>
      </w:r>
      <w:r w:rsidR="00541754">
        <w:rPr>
          <w:rFonts w:cs="Arial"/>
        </w:rPr>
        <w:t>Schedule 11</w:t>
      </w:r>
      <w:r w:rsidR="00C91C2F" w:rsidRPr="00CF01A6">
        <w:rPr>
          <w:rFonts w:cs="Arial"/>
        </w:rPr>
        <w:fldChar w:fldCharType="end"/>
      </w:r>
      <w:r w:rsidRPr="00CF01A6">
        <w:rPr>
          <w:rFonts w:cs="Arial"/>
        </w:rPr>
        <w:t xml:space="preserve">. The Authority may continue any use of the Technical Data begun prior to the notification made in accordance with this </w:t>
      </w:r>
      <w:r w:rsidR="00C91C2F"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_Ref79404062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3.3</w:t>
      </w:r>
      <w:r w:rsidRPr="00CF01A6">
        <w:rPr>
          <w:rFonts w:cs="Arial"/>
        </w:rPr>
        <w:fldChar w:fldCharType="end"/>
      </w:r>
      <w:r w:rsidRPr="00CF01A6">
        <w:rPr>
          <w:rFonts w:cs="Arial"/>
        </w:rPr>
        <w:t xml:space="preserve"> notwithstanding that any such use may be contrary to any restrictive marking retrospectively applied to the Technical Data, but shall otherwise observe all restrictions on use and disclosure notified by the </w:t>
      </w:r>
      <w:r w:rsidR="00C91C2F" w:rsidRPr="00CF01A6">
        <w:rPr>
          <w:rFonts w:cs="Arial"/>
        </w:rPr>
        <w:t>System Integrator</w:t>
      </w:r>
      <w:r w:rsidRPr="00CF01A6">
        <w:rPr>
          <w:rFonts w:cs="Arial"/>
        </w:rPr>
        <w:t xml:space="preserve"> as are agreed in accordance with this </w:t>
      </w:r>
      <w:r w:rsidR="00C91C2F"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_Ref79404062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3.3</w:t>
      </w:r>
      <w:r w:rsidRPr="00CF01A6">
        <w:rPr>
          <w:rFonts w:cs="Arial"/>
        </w:rPr>
        <w:fldChar w:fldCharType="end"/>
      </w:r>
      <w:r w:rsidRPr="00CF01A6">
        <w:rPr>
          <w:rFonts w:cs="Arial"/>
        </w:rPr>
        <w:t>.</w:t>
      </w:r>
      <w:bookmarkEnd w:id="181"/>
      <w:r w:rsidRPr="00CF01A6">
        <w:rPr>
          <w:rFonts w:cs="Arial"/>
        </w:rPr>
        <w:t xml:space="preserve"> </w:t>
      </w:r>
    </w:p>
    <w:p w14:paraId="7E7CFB3F" w14:textId="77777777" w:rsidR="009357BB" w:rsidRPr="00CF01A6" w:rsidRDefault="009357BB" w:rsidP="009357BB">
      <w:pPr>
        <w:pStyle w:val="MRSchedPara1"/>
        <w:spacing w:line="240" w:lineRule="auto"/>
        <w:rPr>
          <w:rFonts w:cs="Arial"/>
        </w:rPr>
      </w:pPr>
      <w:bookmarkStart w:id="182" w:name="_Ref79403977"/>
      <w:r w:rsidRPr="00CF01A6">
        <w:rPr>
          <w:rFonts w:cs="Arial"/>
        </w:rPr>
        <w:t>Marking of Technical Data</w:t>
      </w:r>
      <w:bookmarkEnd w:id="182"/>
      <w:r w:rsidRPr="00CF01A6">
        <w:rPr>
          <w:rFonts w:cs="Arial"/>
        </w:rPr>
        <w:t xml:space="preserve"> </w:t>
      </w:r>
    </w:p>
    <w:p w14:paraId="1BBF93A7" w14:textId="38663523" w:rsidR="009357BB" w:rsidRPr="00CF01A6" w:rsidRDefault="009357BB" w:rsidP="009357BB">
      <w:pPr>
        <w:pStyle w:val="MRSchedPara2"/>
        <w:spacing w:line="240" w:lineRule="auto"/>
        <w:rPr>
          <w:rFonts w:cs="Arial"/>
        </w:rPr>
      </w:pPr>
      <w:r w:rsidRPr="00CF01A6">
        <w:rPr>
          <w:rFonts w:cs="Arial"/>
        </w:rPr>
        <w:t xml:space="preserve">The </w:t>
      </w:r>
      <w:r w:rsidR="00C91C2F" w:rsidRPr="00CF01A6">
        <w:rPr>
          <w:rFonts w:cs="Arial"/>
        </w:rPr>
        <w:t>System Integrator</w:t>
      </w:r>
      <w:r w:rsidRPr="00CF01A6">
        <w:rPr>
          <w:rFonts w:cs="Arial"/>
        </w:rPr>
        <w:t xml:space="preserve"> shall mark any covering, packaging or cover page of Technical Data delivered to the Authority with Unlimited Rights with the following legend:</w:t>
      </w:r>
    </w:p>
    <w:p w14:paraId="1F903993" w14:textId="5FB27A2E" w:rsidR="009357BB" w:rsidRPr="00CF01A6" w:rsidRDefault="009357BB" w:rsidP="009357BB">
      <w:pPr>
        <w:spacing w:line="240" w:lineRule="auto"/>
        <w:ind w:left="720"/>
        <w:rPr>
          <w:rFonts w:cs="Arial"/>
        </w:rPr>
      </w:pPr>
      <w:r w:rsidRPr="00CF01A6">
        <w:rPr>
          <w:rFonts w:cs="Arial"/>
        </w:rPr>
        <w:t>“</w:t>
      </w:r>
      <w:r w:rsidRPr="00CF01A6">
        <w:rPr>
          <w:rFonts w:cs="Arial"/>
          <w:b/>
          <w:i/>
        </w:rPr>
        <w:t xml:space="preserve">This Technical Data is delivered to the Authority by [state </w:t>
      </w:r>
      <w:r w:rsidR="006213AB" w:rsidRPr="00CF01A6">
        <w:rPr>
          <w:rFonts w:cs="Arial"/>
          <w:b/>
          <w:i/>
        </w:rPr>
        <w:t>System Integrator’s</w:t>
      </w:r>
      <w:r w:rsidRPr="00CF01A6">
        <w:rPr>
          <w:rFonts w:cs="Arial"/>
          <w:b/>
          <w:i/>
        </w:rPr>
        <w:t xml:space="preserve"> name] under Contract [state MOD Contract No.]. The Authority has Unlimited Rights in the Technical Data in accordance with the provisions of that contract.</w:t>
      </w:r>
      <w:r w:rsidRPr="00CF01A6">
        <w:rPr>
          <w:rFonts w:cs="Arial"/>
        </w:rPr>
        <w:t xml:space="preserve">” </w:t>
      </w:r>
    </w:p>
    <w:p w14:paraId="7AFD6FF3" w14:textId="6188C3C0" w:rsidR="009357BB" w:rsidRPr="00CF01A6" w:rsidRDefault="009357BB" w:rsidP="009357BB">
      <w:pPr>
        <w:pStyle w:val="MRSchedPara2"/>
        <w:spacing w:line="240" w:lineRule="auto"/>
        <w:rPr>
          <w:rFonts w:cs="Arial"/>
        </w:rPr>
      </w:pPr>
      <w:bookmarkStart w:id="183" w:name="_Ref79404141"/>
      <w:r w:rsidRPr="00CF01A6">
        <w:rPr>
          <w:rFonts w:cs="Arial"/>
        </w:rPr>
        <w:t xml:space="preserve">The </w:t>
      </w:r>
      <w:r w:rsidR="006213AB" w:rsidRPr="00CF01A6">
        <w:rPr>
          <w:rFonts w:cs="Arial"/>
        </w:rPr>
        <w:t>System Integrator</w:t>
      </w:r>
      <w:r w:rsidRPr="00CF01A6">
        <w:rPr>
          <w:rFonts w:cs="Arial"/>
        </w:rPr>
        <w:t xml:space="preserve"> shall mark any covering, packaging or cover page of Technical Data delivered with Limited Rights with the following legend:</w:t>
      </w:r>
      <w:bookmarkEnd w:id="183"/>
    </w:p>
    <w:p w14:paraId="67BCBC47" w14:textId="57C3A339" w:rsidR="009357BB" w:rsidRPr="00CF01A6" w:rsidRDefault="009357BB" w:rsidP="009357BB">
      <w:pPr>
        <w:spacing w:line="240" w:lineRule="auto"/>
        <w:ind w:left="720"/>
        <w:rPr>
          <w:rFonts w:cs="Arial"/>
        </w:rPr>
      </w:pPr>
      <w:r w:rsidRPr="00CF01A6">
        <w:rPr>
          <w:rFonts w:cs="Arial"/>
        </w:rPr>
        <w:lastRenderedPageBreak/>
        <w:t>“</w:t>
      </w:r>
      <w:r w:rsidRPr="00CF01A6">
        <w:rPr>
          <w:rFonts w:cs="Arial"/>
          <w:b/>
          <w:i/>
        </w:rPr>
        <w:t xml:space="preserve">This Technical Data is delivered to the Authority by [state </w:t>
      </w:r>
      <w:r w:rsidR="006213AB" w:rsidRPr="00CF01A6">
        <w:rPr>
          <w:rFonts w:cs="Arial"/>
          <w:b/>
          <w:i/>
        </w:rPr>
        <w:t>System Integrator’s</w:t>
      </w:r>
      <w:r w:rsidRPr="00CF01A6">
        <w:rPr>
          <w:rFonts w:cs="Arial"/>
          <w:b/>
          <w:i/>
        </w:rPr>
        <w:t xml:space="preserve"> name] under Contract [state MOD Contract No.]. The Authority has Limited Rights in the Technical Data as marked in accordance with the provisions that contract.</w:t>
      </w:r>
      <w:r w:rsidRPr="00CF01A6">
        <w:rPr>
          <w:rFonts w:cs="Arial"/>
        </w:rPr>
        <w:t>”</w:t>
      </w:r>
    </w:p>
    <w:p w14:paraId="4E8FEB80" w14:textId="25380770" w:rsidR="009357BB" w:rsidRPr="00CF01A6" w:rsidRDefault="009357BB" w:rsidP="009357BB">
      <w:pPr>
        <w:pStyle w:val="MRSchedPara2"/>
        <w:spacing w:line="240" w:lineRule="auto"/>
        <w:rPr>
          <w:rFonts w:cs="Arial"/>
        </w:rPr>
      </w:pPr>
      <w:r w:rsidRPr="00CF01A6">
        <w:rPr>
          <w:rFonts w:cs="Arial"/>
        </w:rPr>
        <w:t xml:space="preserve">Any pages of documents including Technical Data subject to Limited Rights shall include the legend in </w:t>
      </w:r>
      <w:r w:rsidR="006213AB"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_Ref79404141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4.2</w:t>
      </w:r>
      <w:r w:rsidRPr="00CF01A6">
        <w:rPr>
          <w:rFonts w:cs="Arial"/>
        </w:rPr>
        <w:fldChar w:fldCharType="end"/>
      </w:r>
      <w:r w:rsidRPr="00CF01A6">
        <w:rPr>
          <w:rFonts w:cs="Arial"/>
        </w:rPr>
        <w:t xml:space="preserve"> </w:t>
      </w:r>
      <w:r w:rsidR="006213AB" w:rsidRPr="00CF01A6">
        <w:rPr>
          <w:rFonts w:cs="Arial"/>
        </w:rPr>
        <w:t>(</w:t>
      </w:r>
      <w:r w:rsidR="006213AB" w:rsidRPr="00CF01A6">
        <w:rPr>
          <w:rFonts w:cs="Arial"/>
          <w:i/>
        </w:rPr>
        <w:t>Marking of Technical Data</w:t>
      </w:r>
      <w:r w:rsidR="006213AB" w:rsidRPr="00CF01A6">
        <w:rPr>
          <w:rFonts w:cs="Arial"/>
        </w:rPr>
        <w:t>) of</w:t>
      </w:r>
      <w:r w:rsidR="00B8394F" w:rsidRPr="00CF01A6">
        <w:rPr>
          <w:rFonts w:cs="Arial"/>
        </w:rPr>
        <w:t xml:space="preserve"> Part 1 of</w:t>
      </w:r>
      <w:r w:rsidR="006213AB" w:rsidRPr="00CF01A6">
        <w:rPr>
          <w:rFonts w:cs="Arial"/>
        </w:rPr>
        <w:t xml:space="preserve"> this </w:t>
      </w:r>
      <w:r w:rsidR="006213AB" w:rsidRPr="00CF01A6">
        <w:rPr>
          <w:rFonts w:cs="Arial"/>
        </w:rPr>
        <w:fldChar w:fldCharType="begin"/>
      </w:r>
      <w:r w:rsidR="006213AB" w:rsidRPr="00CF01A6">
        <w:rPr>
          <w:rFonts w:cs="Arial"/>
        </w:rPr>
        <w:instrText xml:space="preserve"> REF _Ref458696280 \r \h </w:instrText>
      </w:r>
      <w:r w:rsidR="00CF01A6" w:rsidRPr="00CF01A6">
        <w:rPr>
          <w:rFonts w:cs="Arial"/>
        </w:rPr>
        <w:instrText xml:space="preserve"> \* MERGEFORMAT </w:instrText>
      </w:r>
      <w:r w:rsidR="006213AB" w:rsidRPr="00CF01A6">
        <w:rPr>
          <w:rFonts w:cs="Arial"/>
        </w:rPr>
      </w:r>
      <w:r w:rsidR="006213AB" w:rsidRPr="00CF01A6">
        <w:rPr>
          <w:rFonts w:cs="Arial"/>
        </w:rPr>
        <w:fldChar w:fldCharType="separate"/>
      </w:r>
      <w:r w:rsidR="00541754">
        <w:rPr>
          <w:rFonts w:cs="Arial"/>
        </w:rPr>
        <w:t>Schedule 11</w:t>
      </w:r>
      <w:r w:rsidR="006213AB" w:rsidRPr="00CF01A6">
        <w:rPr>
          <w:rFonts w:cs="Arial"/>
        </w:rPr>
        <w:fldChar w:fldCharType="end"/>
      </w:r>
      <w:r w:rsidR="006213AB" w:rsidRPr="00CF01A6">
        <w:rPr>
          <w:rFonts w:cs="Arial"/>
        </w:rPr>
        <w:t xml:space="preserve"> </w:t>
      </w:r>
      <w:r w:rsidRPr="00CF01A6">
        <w:rPr>
          <w:rFonts w:cs="Arial"/>
        </w:rPr>
        <w:t xml:space="preserve">at the top or bottom of the page and shall be clearly marked by the </w:t>
      </w:r>
      <w:r w:rsidR="006213AB" w:rsidRPr="00CF01A6">
        <w:rPr>
          <w:rFonts w:cs="Arial"/>
        </w:rPr>
        <w:t>System Integrator</w:t>
      </w:r>
      <w:r w:rsidRPr="00CF01A6">
        <w:rPr>
          <w:rFonts w:cs="Arial"/>
        </w:rPr>
        <w:t xml:space="preserve"> to identify the portions of those pages that are subject to those rights. The Technical Data shall be identified by marking, underlining or shading. The Authority shall have the right to remove any Technical Data subject to Limited Rights from a document and copy, use or disclose the edited document in accordance with the rights of the Authority in the resultant document.  </w:t>
      </w:r>
    </w:p>
    <w:p w14:paraId="024A6312" w14:textId="27C3809E" w:rsidR="009357BB" w:rsidRPr="00CF01A6" w:rsidRDefault="009357BB" w:rsidP="009357BB">
      <w:pPr>
        <w:pStyle w:val="MRSchedPara2"/>
        <w:spacing w:line="240" w:lineRule="auto"/>
        <w:rPr>
          <w:rFonts w:cs="Arial"/>
        </w:rPr>
      </w:pPr>
      <w:r w:rsidRPr="00CF01A6">
        <w:rPr>
          <w:rFonts w:cs="Arial"/>
        </w:rPr>
        <w:t xml:space="preserve">The </w:t>
      </w:r>
      <w:r w:rsidR="006213AB" w:rsidRPr="00CF01A6">
        <w:rPr>
          <w:rFonts w:cs="Arial"/>
        </w:rPr>
        <w:t>System Integrator</w:t>
      </w:r>
      <w:r w:rsidRPr="00CF01A6">
        <w:rPr>
          <w:rFonts w:cs="Arial"/>
        </w:rPr>
        <w:t xml:space="preserve"> may apply a copyright notice to any Technical Data delivered to the Authority to identify the owner of the copyright, but shall not mark the Technical Data with any description of the Authority’s rights in it other than those set out in this </w:t>
      </w:r>
      <w:r w:rsidR="006213AB"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_Ref79403977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4</w:t>
      </w:r>
      <w:r w:rsidRPr="00CF01A6">
        <w:rPr>
          <w:rFonts w:cs="Arial"/>
        </w:rPr>
        <w:fldChar w:fldCharType="end"/>
      </w:r>
      <w:r w:rsidR="006213AB" w:rsidRPr="00CF01A6">
        <w:rPr>
          <w:rFonts w:cs="Arial"/>
        </w:rPr>
        <w:t xml:space="preserve"> (</w:t>
      </w:r>
      <w:r w:rsidR="006213AB" w:rsidRPr="00CF01A6">
        <w:rPr>
          <w:rFonts w:cs="Arial"/>
          <w:i/>
        </w:rPr>
        <w:t>Marking of Technical Data</w:t>
      </w:r>
      <w:r w:rsidR="006213AB" w:rsidRPr="00CF01A6">
        <w:rPr>
          <w:rFonts w:cs="Arial"/>
        </w:rPr>
        <w:t>)</w:t>
      </w:r>
      <w:r w:rsidRPr="00CF01A6">
        <w:rPr>
          <w:rFonts w:cs="Arial"/>
        </w:rPr>
        <w:t xml:space="preserve">. </w:t>
      </w:r>
    </w:p>
    <w:p w14:paraId="7AC76DA5" w14:textId="77777777" w:rsidR="009357BB" w:rsidRPr="00CF01A6" w:rsidRDefault="009357BB" w:rsidP="009357BB">
      <w:pPr>
        <w:pStyle w:val="MRSchedPara1"/>
        <w:spacing w:line="240" w:lineRule="auto"/>
        <w:rPr>
          <w:rFonts w:cs="Arial"/>
        </w:rPr>
      </w:pPr>
      <w:r w:rsidRPr="00CF01A6">
        <w:rPr>
          <w:rFonts w:cs="Arial"/>
        </w:rPr>
        <w:t>Effect and Removal of Nonconforming and Incorrect Markings</w:t>
      </w:r>
    </w:p>
    <w:p w14:paraId="4FC6576B" w14:textId="789382EC" w:rsidR="009357BB" w:rsidRPr="00CF01A6" w:rsidRDefault="009357BB" w:rsidP="009357BB">
      <w:pPr>
        <w:pStyle w:val="MRSchedPara2"/>
        <w:spacing w:line="240" w:lineRule="auto"/>
        <w:rPr>
          <w:rFonts w:cs="Arial"/>
        </w:rPr>
      </w:pPr>
      <w:r w:rsidRPr="00CF01A6">
        <w:rPr>
          <w:rFonts w:cs="Arial"/>
        </w:rPr>
        <w:t xml:space="preserve">The Authority shall notify the </w:t>
      </w:r>
      <w:r w:rsidR="006213AB" w:rsidRPr="00CF01A6">
        <w:rPr>
          <w:rFonts w:cs="Arial"/>
        </w:rPr>
        <w:t>System Integrator</w:t>
      </w:r>
      <w:r w:rsidRPr="00CF01A6">
        <w:rPr>
          <w:rFonts w:cs="Arial"/>
        </w:rPr>
        <w:t xml:space="preserve"> in writing of any markings on Technical Data that it reasonably believes are incorrect or do not conform to the provisions of </w:t>
      </w:r>
      <w:r w:rsidR="006213AB"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_Ref79403977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4</w:t>
      </w:r>
      <w:r w:rsidRPr="00CF01A6">
        <w:rPr>
          <w:rFonts w:cs="Arial"/>
        </w:rPr>
        <w:fldChar w:fldCharType="end"/>
      </w:r>
      <w:r w:rsidR="006213AB" w:rsidRPr="00CF01A6">
        <w:rPr>
          <w:rFonts w:cs="Arial"/>
        </w:rPr>
        <w:t xml:space="preserve"> (</w:t>
      </w:r>
      <w:r w:rsidR="006213AB" w:rsidRPr="00CF01A6">
        <w:rPr>
          <w:rFonts w:cs="Arial"/>
          <w:i/>
        </w:rPr>
        <w:t>Marking of Technical Data</w:t>
      </w:r>
      <w:r w:rsidR="006213AB" w:rsidRPr="00CF01A6">
        <w:rPr>
          <w:rFonts w:cs="Arial"/>
        </w:rPr>
        <w:t>)</w:t>
      </w:r>
      <w:r w:rsidR="00B8394F" w:rsidRPr="00CF01A6">
        <w:rPr>
          <w:rFonts w:cs="Arial"/>
        </w:rPr>
        <w:t xml:space="preserve"> of Part 1</w:t>
      </w:r>
      <w:r w:rsidR="006213AB" w:rsidRPr="00CF01A6">
        <w:rPr>
          <w:rFonts w:cs="Arial"/>
        </w:rPr>
        <w:t xml:space="preserve"> of this </w:t>
      </w:r>
      <w:r w:rsidR="006213AB" w:rsidRPr="00CF01A6">
        <w:rPr>
          <w:rFonts w:cs="Arial"/>
        </w:rPr>
        <w:fldChar w:fldCharType="begin"/>
      </w:r>
      <w:r w:rsidR="006213AB" w:rsidRPr="00CF01A6">
        <w:rPr>
          <w:rFonts w:cs="Arial"/>
        </w:rPr>
        <w:instrText xml:space="preserve"> REF _Ref458696280 \r \h </w:instrText>
      </w:r>
      <w:r w:rsidR="00CF01A6" w:rsidRPr="00CF01A6">
        <w:rPr>
          <w:rFonts w:cs="Arial"/>
        </w:rPr>
        <w:instrText xml:space="preserve"> \* MERGEFORMAT </w:instrText>
      </w:r>
      <w:r w:rsidR="006213AB" w:rsidRPr="00CF01A6">
        <w:rPr>
          <w:rFonts w:cs="Arial"/>
        </w:rPr>
      </w:r>
      <w:r w:rsidR="006213AB" w:rsidRPr="00CF01A6">
        <w:rPr>
          <w:rFonts w:cs="Arial"/>
        </w:rPr>
        <w:fldChar w:fldCharType="separate"/>
      </w:r>
      <w:r w:rsidR="00541754">
        <w:rPr>
          <w:rFonts w:cs="Arial"/>
        </w:rPr>
        <w:t>Schedule 11</w:t>
      </w:r>
      <w:r w:rsidR="006213AB" w:rsidRPr="00CF01A6">
        <w:rPr>
          <w:rFonts w:cs="Arial"/>
        </w:rPr>
        <w:fldChar w:fldCharType="end"/>
      </w:r>
      <w:r w:rsidRPr="00CF01A6">
        <w:rPr>
          <w:rFonts w:cs="Arial"/>
        </w:rPr>
        <w:t xml:space="preserve">. The </w:t>
      </w:r>
      <w:r w:rsidR="006213AB" w:rsidRPr="00CF01A6">
        <w:rPr>
          <w:rFonts w:cs="Arial"/>
        </w:rPr>
        <w:t>System Integrator</w:t>
      </w:r>
      <w:r w:rsidRPr="00CF01A6">
        <w:rPr>
          <w:rFonts w:cs="Arial"/>
        </w:rPr>
        <w:t xml:space="preserve"> shall remove or correct any incorrect or non-conforming markings within 30 (thirty) calendar days of notification. Failure to remove or correct any such markings may be a ground for non-acceptance of the Technical Data by the Authority and withholding of Contract payment until resolved.</w:t>
      </w:r>
    </w:p>
    <w:p w14:paraId="071473D3" w14:textId="08EDC5ED" w:rsidR="009357BB" w:rsidRPr="00CF01A6" w:rsidRDefault="009357BB" w:rsidP="009357BB">
      <w:pPr>
        <w:pStyle w:val="MRSchedPara2"/>
        <w:spacing w:line="240" w:lineRule="auto"/>
        <w:rPr>
          <w:rFonts w:cs="Arial"/>
        </w:rPr>
      </w:pPr>
      <w:r w:rsidRPr="00CF01A6">
        <w:rPr>
          <w:rFonts w:cs="Arial"/>
        </w:rPr>
        <w:t xml:space="preserve">If the </w:t>
      </w:r>
      <w:r w:rsidR="006213AB" w:rsidRPr="00CF01A6">
        <w:rPr>
          <w:rFonts w:cs="Arial"/>
        </w:rPr>
        <w:t>System Integrator</w:t>
      </w:r>
      <w:r w:rsidRPr="00CF01A6">
        <w:rPr>
          <w:rFonts w:cs="Arial"/>
        </w:rPr>
        <w:t xml:space="preserve"> fails to remove or correct a non-conforming marking within 30 (thirty) calendar days after receipt of notification by the Authority, then the Authority shall be entitled to ignore the marking and treat the Technical Data as Unlimited Rights Technical Data in accordance with </w:t>
      </w:r>
      <w:r w:rsidR="006213AB"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_Ref79404039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2</w:t>
      </w:r>
      <w:r w:rsidRPr="00CF01A6">
        <w:rPr>
          <w:rFonts w:cs="Arial"/>
        </w:rPr>
        <w:fldChar w:fldCharType="end"/>
      </w:r>
      <w:r w:rsidRPr="00CF01A6">
        <w:rPr>
          <w:rFonts w:cs="Arial"/>
        </w:rPr>
        <w:t xml:space="preserve"> </w:t>
      </w:r>
      <w:r w:rsidR="006213AB" w:rsidRPr="00CF01A6">
        <w:rPr>
          <w:rFonts w:cs="Arial"/>
        </w:rPr>
        <w:t>(</w:t>
      </w:r>
      <w:r w:rsidR="006213AB" w:rsidRPr="00CF01A6">
        <w:rPr>
          <w:rFonts w:cs="Arial"/>
          <w:i/>
        </w:rPr>
        <w:t>Rights in Technical Data</w:t>
      </w:r>
      <w:r w:rsidR="006213AB" w:rsidRPr="00CF01A6">
        <w:rPr>
          <w:rFonts w:cs="Arial"/>
        </w:rPr>
        <w:t>) of</w:t>
      </w:r>
      <w:r w:rsidR="00B8394F" w:rsidRPr="00CF01A6">
        <w:rPr>
          <w:rFonts w:cs="Arial"/>
        </w:rPr>
        <w:t xml:space="preserve"> Part 1 of</w:t>
      </w:r>
      <w:r w:rsidR="006213AB" w:rsidRPr="00CF01A6">
        <w:rPr>
          <w:rFonts w:cs="Arial"/>
        </w:rPr>
        <w:t xml:space="preserve"> this </w:t>
      </w:r>
      <w:r w:rsidR="006213AB" w:rsidRPr="00CF01A6">
        <w:rPr>
          <w:rFonts w:cs="Arial"/>
        </w:rPr>
        <w:fldChar w:fldCharType="begin"/>
      </w:r>
      <w:r w:rsidR="006213AB" w:rsidRPr="00CF01A6">
        <w:rPr>
          <w:rFonts w:cs="Arial"/>
        </w:rPr>
        <w:instrText xml:space="preserve"> REF _Ref458696280 \r \h </w:instrText>
      </w:r>
      <w:r w:rsidR="00CF01A6" w:rsidRPr="00CF01A6">
        <w:rPr>
          <w:rFonts w:cs="Arial"/>
        </w:rPr>
        <w:instrText xml:space="preserve"> \* MERGEFORMAT </w:instrText>
      </w:r>
      <w:r w:rsidR="006213AB" w:rsidRPr="00CF01A6">
        <w:rPr>
          <w:rFonts w:cs="Arial"/>
        </w:rPr>
      </w:r>
      <w:r w:rsidR="006213AB" w:rsidRPr="00CF01A6">
        <w:rPr>
          <w:rFonts w:cs="Arial"/>
        </w:rPr>
        <w:fldChar w:fldCharType="separate"/>
      </w:r>
      <w:r w:rsidR="00541754">
        <w:rPr>
          <w:rFonts w:cs="Arial"/>
        </w:rPr>
        <w:t>Schedule 11</w:t>
      </w:r>
      <w:r w:rsidR="006213AB" w:rsidRPr="00CF01A6">
        <w:rPr>
          <w:rFonts w:cs="Arial"/>
        </w:rPr>
        <w:fldChar w:fldCharType="end"/>
      </w:r>
      <w:r w:rsidR="006213AB" w:rsidRPr="00CF01A6">
        <w:rPr>
          <w:rFonts w:cs="Arial"/>
        </w:rPr>
        <w:t xml:space="preserve"> </w:t>
      </w:r>
      <w:r w:rsidRPr="00CF01A6">
        <w:rPr>
          <w:rFonts w:cs="Arial"/>
        </w:rPr>
        <w:t>and, if the Authority considers it appropriate, remove or correct the marking.</w:t>
      </w:r>
    </w:p>
    <w:p w14:paraId="36AC11DC" w14:textId="16410C83" w:rsidR="009357BB" w:rsidRPr="00CF01A6" w:rsidRDefault="009357BB" w:rsidP="009357BB">
      <w:pPr>
        <w:pStyle w:val="MRSchedPara1"/>
        <w:spacing w:line="240" w:lineRule="auto"/>
        <w:rPr>
          <w:rFonts w:cs="Arial"/>
        </w:rPr>
      </w:pPr>
      <w:r w:rsidRPr="00CF01A6">
        <w:rPr>
          <w:rFonts w:cs="Arial"/>
        </w:rPr>
        <w:t>Technical Data Provided By Sub</w:t>
      </w:r>
      <w:r w:rsidR="006213AB" w:rsidRPr="00CF01A6">
        <w:rPr>
          <w:rFonts w:cs="Arial"/>
        </w:rPr>
        <w:t>-C</w:t>
      </w:r>
      <w:r w:rsidRPr="00CF01A6">
        <w:rPr>
          <w:rFonts w:cs="Arial"/>
        </w:rPr>
        <w:t xml:space="preserve">ontractors </w:t>
      </w:r>
    </w:p>
    <w:p w14:paraId="02360535" w14:textId="775B8C5D" w:rsidR="009357BB" w:rsidRPr="00CF01A6" w:rsidRDefault="009357BB" w:rsidP="009357BB">
      <w:pPr>
        <w:pStyle w:val="MRSchedPara2"/>
        <w:spacing w:line="240" w:lineRule="auto"/>
        <w:rPr>
          <w:rFonts w:cs="Arial"/>
        </w:rPr>
      </w:pPr>
      <w:bookmarkStart w:id="184" w:name="_Ref79404190"/>
      <w:r w:rsidRPr="00CF01A6">
        <w:rPr>
          <w:rFonts w:cs="Arial"/>
        </w:rPr>
        <w:t xml:space="preserve">The </w:t>
      </w:r>
      <w:r w:rsidR="006213AB" w:rsidRPr="00CF01A6">
        <w:rPr>
          <w:rFonts w:cs="Arial"/>
        </w:rPr>
        <w:t xml:space="preserve">System Integrator </w:t>
      </w:r>
      <w:r w:rsidRPr="00CF01A6">
        <w:rPr>
          <w:rFonts w:cs="Arial"/>
        </w:rPr>
        <w:t xml:space="preserve">shall ensure that the Authority’s rights in Technical Data which is to be supplied by the </w:t>
      </w:r>
      <w:r w:rsidR="006213AB" w:rsidRPr="00CF01A6">
        <w:rPr>
          <w:rFonts w:cs="Arial"/>
        </w:rPr>
        <w:t>Sub-Contractors</w:t>
      </w:r>
      <w:r w:rsidRPr="00CF01A6">
        <w:rPr>
          <w:rFonts w:cs="Arial"/>
        </w:rPr>
        <w:t xml:space="preserve">, and which will be included in Technical Data that is a </w:t>
      </w:r>
      <w:r w:rsidR="006213AB" w:rsidRPr="00CF01A6">
        <w:rPr>
          <w:rFonts w:cs="Arial"/>
        </w:rPr>
        <w:t>System Integrator</w:t>
      </w:r>
      <w:r w:rsidRPr="00CF01A6">
        <w:rPr>
          <w:rFonts w:cs="Arial"/>
        </w:rPr>
        <w:t xml:space="preserve"> Deliverable, shall be in accordance with the provisions of </w:t>
      </w:r>
      <w:r w:rsidR="006213AB"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_Ref79404039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2</w:t>
      </w:r>
      <w:r w:rsidRPr="00CF01A6">
        <w:rPr>
          <w:rFonts w:cs="Arial"/>
        </w:rPr>
        <w:fldChar w:fldCharType="end"/>
      </w:r>
      <w:r w:rsidR="006213AB" w:rsidRPr="00CF01A6">
        <w:rPr>
          <w:rFonts w:cs="Arial"/>
        </w:rPr>
        <w:t xml:space="preserve"> (</w:t>
      </w:r>
      <w:r w:rsidR="006213AB" w:rsidRPr="00CF01A6">
        <w:rPr>
          <w:rFonts w:cs="Arial"/>
          <w:i/>
        </w:rPr>
        <w:t>Rights in Technical Data</w:t>
      </w:r>
      <w:r w:rsidR="006213AB" w:rsidRPr="00CF01A6">
        <w:rPr>
          <w:rFonts w:cs="Arial"/>
        </w:rPr>
        <w:t xml:space="preserve">) of </w:t>
      </w:r>
      <w:r w:rsidR="00B8394F" w:rsidRPr="00CF01A6">
        <w:rPr>
          <w:rFonts w:cs="Arial"/>
        </w:rPr>
        <w:t xml:space="preserve">Part 1 of </w:t>
      </w:r>
      <w:r w:rsidR="006213AB" w:rsidRPr="00CF01A6">
        <w:rPr>
          <w:rFonts w:cs="Arial"/>
        </w:rPr>
        <w:t xml:space="preserve">this </w:t>
      </w:r>
      <w:r w:rsidR="006213AB" w:rsidRPr="00CF01A6">
        <w:rPr>
          <w:rFonts w:cs="Arial"/>
        </w:rPr>
        <w:fldChar w:fldCharType="begin"/>
      </w:r>
      <w:r w:rsidR="006213AB" w:rsidRPr="00CF01A6">
        <w:rPr>
          <w:rFonts w:cs="Arial"/>
        </w:rPr>
        <w:instrText xml:space="preserve"> REF _Ref458696280 \r \h </w:instrText>
      </w:r>
      <w:r w:rsidR="00CF01A6" w:rsidRPr="00CF01A6">
        <w:rPr>
          <w:rFonts w:cs="Arial"/>
        </w:rPr>
        <w:instrText xml:space="preserve"> \* MERGEFORMAT </w:instrText>
      </w:r>
      <w:r w:rsidR="006213AB" w:rsidRPr="00CF01A6">
        <w:rPr>
          <w:rFonts w:cs="Arial"/>
        </w:rPr>
      </w:r>
      <w:r w:rsidR="006213AB" w:rsidRPr="00CF01A6">
        <w:rPr>
          <w:rFonts w:cs="Arial"/>
        </w:rPr>
        <w:fldChar w:fldCharType="separate"/>
      </w:r>
      <w:r w:rsidR="00541754">
        <w:rPr>
          <w:rFonts w:cs="Arial"/>
        </w:rPr>
        <w:t>Schedule 11</w:t>
      </w:r>
      <w:r w:rsidR="006213AB" w:rsidRPr="00CF01A6">
        <w:rPr>
          <w:rFonts w:cs="Arial"/>
        </w:rPr>
        <w:fldChar w:fldCharType="end"/>
      </w:r>
      <w:r w:rsidRPr="00CF01A6">
        <w:rPr>
          <w:rFonts w:cs="Arial"/>
        </w:rPr>
        <w:t xml:space="preserve"> together with any other rights of the Authority as set out </w:t>
      </w:r>
      <w:r w:rsidR="006213AB" w:rsidRPr="00CF01A6">
        <w:rPr>
          <w:rFonts w:cs="Arial"/>
        </w:rPr>
        <w:t>in</w:t>
      </w:r>
      <w:r w:rsidR="00B8394F" w:rsidRPr="00CF01A6">
        <w:rPr>
          <w:rFonts w:cs="Arial"/>
        </w:rPr>
        <w:t xml:space="preserve"> Part 1 of</w:t>
      </w:r>
      <w:r w:rsidR="006213AB" w:rsidRPr="00CF01A6">
        <w:rPr>
          <w:rFonts w:cs="Arial"/>
        </w:rPr>
        <w:t xml:space="preserve"> this </w:t>
      </w:r>
      <w:r w:rsidR="006213AB" w:rsidRPr="00CF01A6">
        <w:rPr>
          <w:rFonts w:cs="Arial"/>
        </w:rPr>
        <w:fldChar w:fldCharType="begin"/>
      </w:r>
      <w:r w:rsidR="006213AB" w:rsidRPr="00CF01A6">
        <w:rPr>
          <w:rFonts w:cs="Arial"/>
        </w:rPr>
        <w:instrText xml:space="preserve"> REF _Ref458696280 \r \h </w:instrText>
      </w:r>
      <w:r w:rsidR="00CF01A6" w:rsidRPr="00CF01A6">
        <w:rPr>
          <w:rFonts w:cs="Arial"/>
        </w:rPr>
        <w:instrText xml:space="preserve"> \* MERGEFORMAT </w:instrText>
      </w:r>
      <w:r w:rsidR="006213AB" w:rsidRPr="00CF01A6">
        <w:rPr>
          <w:rFonts w:cs="Arial"/>
        </w:rPr>
      </w:r>
      <w:r w:rsidR="006213AB" w:rsidRPr="00CF01A6">
        <w:rPr>
          <w:rFonts w:cs="Arial"/>
        </w:rPr>
        <w:fldChar w:fldCharType="separate"/>
      </w:r>
      <w:r w:rsidR="00541754">
        <w:rPr>
          <w:rFonts w:cs="Arial"/>
        </w:rPr>
        <w:t>Schedule 11</w:t>
      </w:r>
      <w:r w:rsidR="006213AB" w:rsidRPr="00CF01A6">
        <w:rPr>
          <w:rFonts w:cs="Arial"/>
        </w:rPr>
        <w:fldChar w:fldCharType="end"/>
      </w:r>
      <w:r w:rsidRPr="00CF01A6">
        <w:rPr>
          <w:rFonts w:cs="Arial"/>
        </w:rPr>
        <w:t xml:space="preserve">. The </w:t>
      </w:r>
      <w:r w:rsidR="006213AB" w:rsidRPr="00CF01A6">
        <w:rPr>
          <w:rFonts w:cs="Arial"/>
        </w:rPr>
        <w:t>System Integrator</w:t>
      </w:r>
      <w:r w:rsidRPr="00CF01A6">
        <w:rPr>
          <w:rFonts w:cs="Arial"/>
        </w:rPr>
        <w:t xml:space="preserve"> shall be responsible for determining with the </w:t>
      </w:r>
      <w:r w:rsidR="006213AB" w:rsidRPr="00CF01A6">
        <w:rPr>
          <w:rFonts w:cs="Arial"/>
        </w:rPr>
        <w:t>Sub-Contractor</w:t>
      </w:r>
      <w:r w:rsidRPr="00CF01A6">
        <w:rPr>
          <w:rFonts w:cs="Arial"/>
        </w:rPr>
        <w:t xml:space="preserve"> prior to the award of any </w:t>
      </w:r>
      <w:r w:rsidR="006213AB" w:rsidRPr="00CF01A6">
        <w:rPr>
          <w:rFonts w:cs="Arial"/>
        </w:rPr>
        <w:t>Sub-Contract</w:t>
      </w:r>
      <w:r w:rsidRPr="00CF01A6">
        <w:rPr>
          <w:rFonts w:cs="Arial"/>
        </w:rPr>
        <w:t xml:space="preserve"> the appropriate contractual arrangements, as between the </w:t>
      </w:r>
      <w:r w:rsidR="006213AB" w:rsidRPr="00CF01A6">
        <w:rPr>
          <w:rFonts w:cs="Arial"/>
        </w:rPr>
        <w:t>System Integrator</w:t>
      </w:r>
      <w:r w:rsidRPr="00CF01A6">
        <w:rPr>
          <w:rFonts w:cs="Arial"/>
        </w:rPr>
        <w:t xml:space="preserve"> and </w:t>
      </w:r>
      <w:r w:rsidR="006213AB" w:rsidRPr="00CF01A6">
        <w:rPr>
          <w:rFonts w:cs="Arial"/>
        </w:rPr>
        <w:t>Sub-Contractor</w:t>
      </w:r>
      <w:r w:rsidRPr="00CF01A6">
        <w:rPr>
          <w:rFonts w:cs="Arial"/>
        </w:rPr>
        <w:t>, to provide the required Authority user rights in such Technical Data.</w:t>
      </w:r>
      <w:bookmarkEnd w:id="184"/>
      <w:r w:rsidRPr="00CF01A6">
        <w:rPr>
          <w:rFonts w:cs="Arial"/>
        </w:rPr>
        <w:t xml:space="preserve">  </w:t>
      </w:r>
    </w:p>
    <w:p w14:paraId="6D728563" w14:textId="486B257B" w:rsidR="009357BB" w:rsidRPr="00CF01A6" w:rsidRDefault="009357BB" w:rsidP="009357BB">
      <w:pPr>
        <w:pStyle w:val="MRSchedPara2"/>
        <w:spacing w:line="240" w:lineRule="auto"/>
        <w:rPr>
          <w:rFonts w:cs="Arial"/>
        </w:rPr>
      </w:pPr>
      <w:bookmarkStart w:id="185" w:name="_Ref79404207"/>
      <w:r w:rsidRPr="00CF01A6">
        <w:rPr>
          <w:rFonts w:cs="Arial"/>
        </w:rPr>
        <w:t xml:space="preserve">If the </w:t>
      </w:r>
      <w:r w:rsidR="006213AB" w:rsidRPr="00CF01A6">
        <w:rPr>
          <w:rFonts w:cs="Arial"/>
        </w:rPr>
        <w:t>System Integrator</w:t>
      </w:r>
      <w:r w:rsidRPr="00CF01A6">
        <w:rPr>
          <w:rFonts w:cs="Arial"/>
        </w:rPr>
        <w:t xml:space="preserve"> becomes aware that it will be unable to meet its</w:t>
      </w:r>
      <w:r w:rsidR="006213AB" w:rsidRPr="00CF01A6">
        <w:rPr>
          <w:rFonts w:cs="Arial"/>
        </w:rPr>
        <w:t xml:space="preserve"> obligations under</w:t>
      </w:r>
      <w:r w:rsidRPr="00CF01A6">
        <w:rPr>
          <w:rFonts w:cs="Arial"/>
        </w:rPr>
        <w:t xml:space="preserve"> </w:t>
      </w:r>
      <w:r w:rsidR="006213AB"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_Ref79404190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6.1</w:t>
      </w:r>
      <w:r w:rsidRPr="00CF01A6">
        <w:rPr>
          <w:rFonts w:cs="Arial"/>
        </w:rPr>
        <w:fldChar w:fldCharType="end"/>
      </w:r>
      <w:r w:rsidRPr="00CF01A6">
        <w:rPr>
          <w:rFonts w:cs="Arial"/>
        </w:rPr>
        <w:t xml:space="preserve"> </w:t>
      </w:r>
      <w:r w:rsidR="006213AB" w:rsidRPr="00CF01A6">
        <w:rPr>
          <w:rFonts w:cs="Arial"/>
        </w:rPr>
        <w:t>(</w:t>
      </w:r>
      <w:r w:rsidR="006213AB" w:rsidRPr="00CF01A6">
        <w:rPr>
          <w:rFonts w:cs="Arial"/>
          <w:i/>
        </w:rPr>
        <w:t>Technical Data Provided by Sub-Contractors</w:t>
      </w:r>
      <w:r w:rsidR="006213AB" w:rsidRPr="00CF01A6">
        <w:rPr>
          <w:rFonts w:cs="Arial"/>
        </w:rPr>
        <w:t>) of</w:t>
      </w:r>
      <w:r w:rsidR="00B8394F" w:rsidRPr="00CF01A6">
        <w:rPr>
          <w:rFonts w:cs="Arial"/>
        </w:rPr>
        <w:t xml:space="preserve"> Part 1 of</w:t>
      </w:r>
      <w:r w:rsidR="006213AB" w:rsidRPr="00CF01A6">
        <w:rPr>
          <w:rFonts w:cs="Arial"/>
        </w:rPr>
        <w:t xml:space="preserve"> this </w:t>
      </w:r>
      <w:r w:rsidR="006213AB" w:rsidRPr="00CF01A6">
        <w:rPr>
          <w:rFonts w:cs="Arial"/>
        </w:rPr>
        <w:fldChar w:fldCharType="begin"/>
      </w:r>
      <w:r w:rsidR="006213AB" w:rsidRPr="00CF01A6">
        <w:rPr>
          <w:rFonts w:cs="Arial"/>
        </w:rPr>
        <w:instrText xml:space="preserve"> REF _Ref458696280 \r \h </w:instrText>
      </w:r>
      <w:r w:rsidR="00CF01A6" w:rsidRPr="00CF01A6">
        <w:rPr>
          <w:rFonts w:cs="Arial"/>
        </w:rPr>
        <w:instrText xml:space="preserve"> \* MERGEFORMAT </w:instrText>
      </w:r>
      <w:r w:rsidR="006213AB" w:rsidRPr="00CF01A6">
        <w:rPr>
          <w:rFonts w:cs="Arial"/>
        </w:rPr>
      </w:r>
      <w:r w:rsidR="006213AB" w:rsidRPr="00CF01A6">
        <w:rPr>
          <w:rFonts w:cs="Arial"/>
        </w:rPr>
        <w:fldChar w:fldCharType="separate"/>
      </w:r>
      <w:r w:rsidR="00541754">
        <w:rPr>
          <w:rFonts w:cs="Arial"/>
        </w:rPr>
        <w:t>Schedule 11</w:t>
      </w:r>
      <w:r w:rsidR="006213AB" w:rsidRPr="00CF01A6">
        <w:rPr>
          <w:rFonts w:cs="Arial"/>
        </w:rPr>
        <w:fldChar w:fldCharType="end"/>
      </w:r>
      <w:r w:rsidR="006213AB" w:rsidRPr="00CF01A6">
        <w:rPr>
          <w:rFonts w:cs="Arial"/>
        </w:rPr>
        <w:t xml:space="preserve"> </w:t>
      </w:r>
      <w:r w:rsidRPr="00CF01A6">
        <w:rPr>
          <w:rFonts w:cs="Arial"/>
        </w:rPr>
        <w:t>to the Authority</w:t>
      </w:r>
      <w:r w:rsidR="006213AB" w:rsidRPr="00CF01A6">
        <w:rPr>
          <w:rFonts w:cs="Arial"/>
        </w:rPr>
        <w:t>,</w:t>
      </w:r>
      <w:r w:rsidRPr="00CF01A6">
        <w:rPr>
          <w:rFonts w:cs="Arial"/>
        </w:rPr>
        <w:t xml:space="preserve"> in respect of Technical Data that will be delivered by a potential </w:t>
      </w:r>
      <w:r w:rsidR="006213AB" w:rsidRPr="00CF01A6">
        <w:rPr>
          <w:rFonts w:cs="Arial"/>
        </w:rPr>
        <w:t>Sub-Contractor,</w:t>
      </w:r>
      <w:r w:rsidRPr="00CF01A6">
        <w:rPr>
          <w:rFonts w:cs="Arial"/>
        </w:rPr>
        <w:t xml:space="preserve"> to the Authority (regardless of whether that delivery is directly from the potential </w:t>
      </w:r>
      <w:r w:rsidR="006213AB" w:rsidRPr="00CF01A6">
        <w:rPr>
          <w:rFonts w:cs="Arial"/>
        </w:rPr>
        <w:t>Sub-Contractor</w:t>
      </w:r>
      <w:r w:rsidRPr="00CF01A6">
        <w:rPr>
          <w:rFonts w:cs="Arial"/>
        </w:rPr>
        <w:t xml:space="preserve"> to the Authority or through the </w:t>
      </w:r>
      <w:r w:rsidR="006213AB" w:rsidRPr="00CF01A6">
        <w:rPr>
          <w:rFonts w:cs="Arial"/>
        </w:rPr>
        <w:t>System Integrator</w:t>
      </w:r>
      <w:r w:rsidRPr="00CF01A6">
        <w:rPr>
          <w:rFonts w:cs="Arial"/>
        </w:rPr>
        <w:t xml:space="preserve"> to the Authority), then the </w:t>
      </w:r>
      <w:r w:rsidR="006213AB" w:rsidRPr="00CF01A6">
        <w:rPr>
          <w:rFonts w:cs="Arial"/>
        </w:rPr>
        <w:t>System Integrator</w:t>
      </w:r>
      <w:r w:rsidRPr="00CF01A6">
        <w:rPr>
          <w:rFonts w:cs="Arial"/>
        </w:rPr>
        <w:t xml:space="preserve"> shall promptly notify the Authority, providing evidence that the </w:t>
      </w:r>
      <w:r w:rsidR="006213AB" w:rsidRPr="00CF01A6">
        <w:rPr>
          <w:rFonts w:cs="Arial"/>
        </w:rPr>
        <w:t>System Integrator</w:t>
      </w:r>
      <w:r w:rsidRPr="00CF01A6">
        <w:rPr>
          <w:rFonts w:cs="Arial"/>
        </w:rPr>
        <w:t xml:space="preserve"> has used all reasonable endeavours to secure the necessary rights for the Authority, and that the </w:t>
      </w:r>
      <w:r w:rsidR="006213AB" w:rsidRPr="00CF01A6">
        <w:rPr>
          <w:rFonts w:cs="Arial"/>
        </w:rPr>
        <w:t>Sub-Contractor</w:t>
      </w:r>
      <w:r w:rsidRPr="00CF01A6">
        <w:rPr>
          <w:rFonts w:cs="Arial"/>
        </w:rPr>
        <w:t xml:space="preserve"> is unwilling to provide the necessary rights to the Authority, and request the potential </w:t>
      </w:r>
      <w:r w:rsidR="006213AB" w:rsidRPr="00CF01A6">
        <w:rPr>
          <w:rFonts w:cs="Arial"/>
        </w:rPr>
        <w:t>Sub-Contractor</w:t>
      </w:r>
      <w:r w:rsidRPr="00CF01A6">
        <w:rPr>
          <w:rFonts w:cs="Arial"/>
        </w:rPr>
        <w:t xml:space="preserve"> to negotiate directly with the Authority regarding the Authority’s user rights in Technical Data arising from a potential </w:t>
      </w:r>
      <w:r w:rsidR="006213AB" w:rsidRPr="00CF01A6">
        <w:rPr>
          <w:rFonts w:cs="Arial"/>
        </w:rPr>
        <w:t>Sub-Contract</w:t>
      </w:r>
      <w:r w:rsidRPr="00CF01A6">
        <w:rPr>
          <w:rFonts w:cs="Arial"/>
        </w:rPr>
        <w:t xml:space="preserve">. Upon receipt of such notice the Authority shall use all reasonable endeavours to conclude any direct agreement promptly.  The </w:t>
      </w:r>
      <w:r w:rsidR="006213AB" w:rsidRPr="00CF01A6">
        <w:rPr>
          <w:rFonts w:cs="Arial"/>
        </w:rPr>
        <w:t xml:space="preserve">System </w:t>
      </w:r>
      <w:r w:rsidR="006213AB" w:rsidRPr="00CF01A6">
        <w:rPr>
          <w:rFonts w:cs="Arial"/>
        </w:rPr>
        <w:lastRenderedPageBreak/>
        <w:t>Integrator</w:t>
      </w:r>
      <w:r w:rsidRPr="00CF01A6">
        <w:rPr>
          <w:rFonts w:cs="Arial"/>
        </w:rPr>
        <w:t xml:space="preserve"> shall not enter into a </w:t>
      </w:r>
      <w:r w:rsidR="006213AB" w:rsidRPr="00CF01A6">
        <w:rPr>
          <w:rFonts w:cs="Arial"/>
        </w:rPr>
        <w:t>Sub-Contract</w:t>
      </w:r>
      <w:r w:rsidRPr="00CF01A6">
        <w:rPr>
          <w:rFonts w:cs="Arial"/>
        </w:rPr>
        <w:t xml:space="preserve"> with the potential </w:t>
      </w:r>
      <w:r w:rsidR="006213AB" w:rsidRPr="00CF01A6">
        <w:rPr>
          <w:rFonts w:cs="Arial"/>
        </w:rPr>
        <w:t>Sub-Contractor</w:t>
      </w:r>
      <w:r w:rsidRPr="00CF01A6">
        <w:rPr>
          <w:rFonts w:cs="Arial"/>
        </w:rPr>
        <w:t xml:space="preserve"> in respect of the relevant Contract requirement of the Authority unless and until the Authority notifies the </w:t>
      </w:r>
      <w:r w:rsidR="006213AB" w:rsidRPr="00CF01A6">
        <w:rPr>
          <w:rFonts w:cs="Arial"/>
        </w:rPr>
        <w:t>System Integrator</w:t>
      </w:r>
      <w:r w:rsidRPr="00CF01A6">
        <w:rPr>
          <w:rFonts w:cs="Arial"/>
        </w:rPr>
        <w:t xml:space="preserve"> that the potential </w:t>
      </w:r>
      <w:r w:rsidR="006213AB" w:rsidRPr="00CF01A6">
        <w:rPr>
          <w:rFonts w:cs="Arial"/>
        </w:rPr>
        <w:t>Sub-Contractor</w:t>
      </w:r>
      <w:r w:rsidRPr="00CF01A6">
        <w:rPr>
          <w:rFonts w:cs="Arial"/>
        </w:rPr>
        <w:t xml:space="preserve"> has entered into a direct agreement with the Authority to provide the necessary rights for the Authority in Technical Data to be delivered by the </w:t>
      </w:r>
      <w:r w:rsidR="006213AB" w:rsidRPr="00CF01A6">
        <w:rPr>
          <w:rFonts w:cs="Arial"/>
        </w:rPr>
        <w:t>Sub-Contractor</w:t>
      </w:r>
      <w:r w:rsidRPr="00CF01A6">
        <w:rPr>
          <w:rFonts w:cs="Arial"/>
        </w:rPr>
        <w:t>.</w:t>
      </w:r>
      <w:bookmarkEnd w:id="185"/>
    </w:p>
    <w:p w14:paraId="5D741D94" w14:textId="5BC42ECE" w:rsidR="009357BB" w:rsidRPr="00CF01A6" w:rsidRDefault="009357BB" w:rsidP="009357BB">
      <w:pPr>
        <w:pStyle w:val="MRSchedPara2"/>
        <w:spacing w:line="240" w:lineRule="auto"/>
        <w:rPr>
          <w:rFonts w:cs="Arial"/>
        </w:rPr>
      </w:pPr>
      <w:r w:rsidRPr="00CF01A6">
        <w:rPr>
          <w:rFonts w:cs="Arial"/>
        </w:rPr>
        <w:t xml:space="preserve">If the </w:t>
      </w:r>
      <w:r w:rsidR="006213AB" w:rsidRPr="00CF01A6">
        <w:rPr>
          <w:rFonts w:cs="Arial"/>
        </w:rPr>
        <w:t>System Integrator</w:t>
      </w:r>
      <w:r w:rsidRPr="00CF01A6">
        <w:rPr>
          <w:rFonts w:cs="Arial"/>
        </w:rPr>
        <w:t xml:space="preserve"> enters into a </w:t>
      </w:r>
      <w:r w:rsidR="006213AB" w:rsidRPr="00CF01A6">
        <w:rPr>
          <w:rFonts w:cs="Arial"/>
        </w:rPr>
        <w:t>Sub-Contract</w:t>
      </w:r>
      <w:r w:rsidRPr="00CF01A6">
        <w:rPr>
          <w:rFonts w:cs="Arial"/>
        </w:rPr>
        <w:t xml:space="preserve"> with a </w:t>
      </w:r>
      <w:r w:rsidR="006213AB" w:rsidRPr="00CF01A6">
        <w:rPr>
          <w:rFonts w:cs="Arial"/>
        </w:rPr>
        <w:t>Sub-Contractor</w:t>
      </w:r>
      <w:r w:rsidRPr="00CF01A6">
        <w:rPr>
          <w:rFonts w:cs="Arial"/>
        </w:rPr>
        <w:t xml:space="preserve"> that fails to secure the rights for the Authority as required by the provisions of </w:t>
      </w:r>
      <w:r w:rsidR="006213AB"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_Ref79404190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6.1</w:t>
      </w:r>
      <w:r w:rsidRPr="00CF01A6">
        <w:rPr>
          <w:rFonts w:cs="Arial"/>
        </w:rPr>
        <w:fldChar w:fldCharType="end"/>
      </w:r>
      <w:r w:rsidR="006213AB" w:rsidRPr="00CF01A6">
        <w:rPr>
          <w:rFonts w:cs="Arial"/>
        </w:rPr>
        <w:t xml:space="preserve"> (</w:t>
      </w:r>
      <w:r w:rsidR="006213AB" w:rsidRPr="00CF01A6">
        <w:rPr>
          <w:rFonts w:cs="Arial"/>
          <w:i/>
        </w:rPr>
        <w:t>Technical Data Provided by Sub-Contractors</w:t>
      </w:r>
      <w:r w:rsidR="006213AB" w:rsidRPr="00CF01A6">
        <w:rPr>
          <w:rFonts w:cs="Arial"/>
        </w:rPr>
        <w:t>) of</w:t>
      </w:r>
      <w:r w:rsidR="00B8394F" w:rsidRPr="00CF01A6">
        <w:rPr>
          <w:rFonts w:cs="Arial"/>
        </w:rPr>
        <w:t xml:space="preserve"> Part 1 of</w:t>
      </w:r>
      <w:r w:rsidR="006213AB" w:rsidRPr="00CF01A6">
        <w:rPr>
          <w:rFonts w:cs="Arial"/>
        </w:rPr>
        <w:t xml:space="preserve"> this </w:t>
      </w:r>
      <w:r w:rsidR="006213AB" w:rsidRPr="00CF01A6">
        <w:rPr>
          <w:rFonts w:cs="Arial"/>
        </w:rPr>
        <w:fldChar w:fldCharType="begin"/>
      </w:r>
      <w:r w:rsidR="006213AB" w:rsidRPr="00CF01A6">
        <w:rPr>
          <w:rFonts w:cs="Arial"/>
        </w:rPr>
        <w:instrText xml:space="preserve"> REF _Ref458696280 \r \h </w:instrText>
      </w:r>
      <w:r w:rsidR="00CF01A6" w:rsidRPr="00CF01A6">
        <w:rPr>
          <w:rFonts w:cs="Arial"/>
        </w:rPr>
        <w:instrText xml:space="preserve"> \* MERGEFORMAT </w:instrText>
      </w:r>
      <w:r w:rsidR="006213AB" w:rsidRPr="00CF01A6">
        <w:rPr>
          <w:rFonts w:cs="Arial"/>
        </w:rPr>
      </w:r>
      <w:r w:rsidR="006213AB" w:rsidRPr="00CF01A6">
        <w:rPr>
          <w:rFonts w:cs="Arial"/>
        </w:rPr>
        <w:fldChar w:fldCharType="separate"/>
      </w:r>
      <w:r w:rsidR="00541754">
        <w:rPr>
          <w:rFonts w:cs="Arial"/>
        </w:rPr>
        <w:t>Schedule 11</w:t>
      </w:r>
      <w:r w:rsidR="006213AB" w:rsidRPr="00CF01A6">
        <w:rPr>
          <w:rFonts w:cs="Arial"/>
        </w:rPr>
        <w:fldChar w:fldCharType="end"/>
      </w:r>
      <w:r w:rsidRPr="00CF01A6">
        <w:rPr>
          <w:rFonts w:cs="Arial"/>
        </w:rPr>
        <w:t xml:space="preserve">, and has not received prior written authorisation from the Authority to place the </w:t>
      </w:r>
      <w:r w:rsidR="006213AB" w:rsidRPr="00CF01A6">
        <w:rPr>
          <w:rFonts w:cs="Arial"/>
        </w:rPr>
        <w:t>Sub-Contract</w:t>
      </w:r>
      <w:r w:rsidRPr="00CF01A6">
        <w:rPr>
          <w:rFonts w:cs="Arial"/>
        </w:rPr>
        <w:t xml:space="preserve"> in accordance with the provisions of </w:t>
      </w:r>
      <w:r w:rsidR="006213AB"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_Ref79404207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6.2</w:t>
      </w:r>
      <w:r w:rsidRPr="00CF01A6">
        <w:rPr>
          <w:rFonts w:cs="Arial"/>
        </w:rPr>
        <w:fldChar w:fldCharType="end"/>
      </w:r>
      <w:r w:rsidR="006213AB" w:rsidRPr="00CF01A6">
        <w:rPr>
          <w:rFonts w:cs="Arial"/>
        </w:rPr>
        <w:t xml:space="preserve"> (</w:t>
      </w:r>
      <w:r w:rsidR="006213AB" w:rsidRPr="00CF01A6">
        <w:rPr>
          <w:rFonts w:cs="Arial"/>
          <w:i/>
        </w:rPr>
        <w:t>Technical Data to be Provided by Sub-Contractors</w:t>
      </w:r>
      <w:r w:rsidR="006213AB" w:rsidRPr="00CF01A6">
        <w:rPr>
          <w:rFonts w:cs="Arial"/>
        </w:rPr>
        <w:t xml:space="preserve">) of </w:t>
      </w:r>
      <w:r w:rsidR="00B8394F" w:rsidRPr="00CF01A6">
        <w:rPr>
          <w:rFonts w:cs="Arial"/>
        </w:rPr>
        <w:t xml:space="preserve">Part 1 of </w:t>
      </w:r>
      <w:r w:rsidR="006213AB" w:rsidRPr="00CF01A6">
        <w:rPr>
          <w:rFonts w:cs="Arial"/>
        </w:rPr>
        <w:t xml:space="preserve">this </w:t>
      </w:r>
      <w:r w:rsidR="006213AB" w:rsidRPr="00CF01A6">
        <w:rPr>
          <w:rFonts w:cs="Arial"/>
        </w:rPr>
        <w:fldChar w:fldCharType="begin"/>
      </w:r>
      <w:r w:rsidR="006213AB" w:rsidRPr="00CF01A6">
        <w:rPr>
          <w:rFonts w:cs="Arial"/>
        </w:rPr>
        <w:instrText xml:space="preserve"> REF _Ref458696280 \r \h </w:instrText>
      </w:r>
      <w:r w:rsidR="00CF01A6" w:rsidRPr="00CF01A6">
        <w:rPr>
          <w:rFonts w:cs="Arial"/>
        </w:rPr>
        <w:instrText xml:space="preserve"> \* MERGEFORMAT </w:instrText>
      </w:r>
      <w:r w:rsidR="006213AB" w:rsidRPr="00CF01A6">
        <w:rPr>
          <w:rFonts w:cs="Arial"/>
        </w:rPr>
      </w:r>
      <w:r w:rsidR="006213AB" w:rsidRPr="00CF01A6">
        <w:rPr>
          <w:rFonts w:cs="Arial"/>
        </w:rPr>
        <w:fldChar w:fldCharType="separate"/>
      </w:r>
      <w:r w:rsidR="00541754">
        <w:rPr>
          <w:rFonts w:cs="Arial"/>
        </w:rPr>
        <w:t>Schedule 11</w:t>
      </w:r>
      <w:r w:rsidR="006213AB" w:rsidRPr="00CF01A6">
        <w:rPr>
          <w:rFonts w:cs="Arial"/>
        </w:rPr>
        <w:fldChar w:fldCharType="end"/>
      </w:r>
      <w:r w:rsidRPr="00CF01A6">
        <w:rPr>
          <w:rFonts w:cs="Arial"/>
        </w:rPr>
        <w:t xml:space="preserve">, the Authority shall be entitled, to the extent allowed by law and without prejudice to any other contractual remedy, to use any of the </w:t>
      </w:r>
      <w:r w:rsidR="006213AB" w:rsidRPr="00CF01A6">
        <w:rPr>
          <w:rFonts w:cs="Arial"/>
        </w:rPr>
        <w:t>Sub-Contractor’s</w:t>
      </w:r>
      <w:r w:rsidRPr="00CF01A6">
        <w:rPr>
          <w:rFonts w:cs="Arial"/>
        </w:rPr>
        <w:t xml:space="preserve"> Technical Data delivered to the Authority as if the </w:t>
      </w:r>
      <w:r w:rsidR="006213AB" w:rsidRPr="00CF01A6">
        <w:rPr>
          <w:rFonts w:cs="Arial"/>
        </w:rPr>
        <w:t>System Integrator</w:t>
      </w:r>
      <w:r w:rsidRPr="00CF01A6">
        <w:rPr>
          <w:rFonts w:cs="Arial"/>
        </w:rPr>
        <w:t xml:space="preserve"> had secured rights for the Authority and obligations from the </w:t>
      </w:r>
      <w:r w:rsidR="006213AB" w:rsidRPr="00CF01A6">
        <w:rPr>
          <w:rFonts w:cs="Arial"/>
        </w:rPr>
        <w:t>Sub-Contractor</w:t>
      </w:r>
      <w:r w:rsidRPr="00CF01A6">
        <w:rPr>
          <w:rFonts w:cs="Arial"/>
        </w:rPr>
        <w:t xml:space="preserve"> consistent with the nature of the Technical Data and the relevant provisions of </w:t>
      </w:r>
      <w:r w:rsidR="006213AB"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_Ref79404039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2</w:t>
      </w:r>
      <w:r w:rsidRPr="00CF01A6">
        <w:rPr>
          <w:rFonts w:cs="Arial"/>
        </w:rPr>
        <w:fldChar w:fldCharType="end"/>
      </w:r>
      <w:r w:rsidR="006213AB" w:rsidRPr="00CF01A6">
        <w:rPr>
          <w:rFonts w:cs="Arial"/>
        </w:rPr>
        <w:t xml:space="preserve"> (</w:t>
      </w:r>
      <w:r w:rsidR="006213AB" w:rsidRPr="00CF01A6">
        <w:rPr>
          <w:rFonts w:cs="Arial"/>
          <w:i/>
        </w:rPr>
        <w:t>Rights in Technical Data</w:t>
      </w:r>
      <w:r w:rsidR="006213AB" w:rsidRPr="00CF01A6">
        <w:rPr>
          <w:rFonts w:cs="Arial"/>
        </w:rPr>
        <w:t>),</w:t>
      </w:r>
      <w:r w:rsidRPr="00CF01A6">
        <w:rPr>
          <w:rFonts w:cs="Arial"/>
        </w:rPr>
        <w:t xml:space="preserve"> and the </w:t>
      </w:r>
      <w:r w:rsidR="006213AB" w:rsidRPr="00CF01A6">
        <w:rPr>
          <w:rFonts w:cs="Arial"/>
        </w:rPr>
        <w:t>System Integrator</w:t>
      </w:r>
      <w:r w:rsidRPr="00CF01A6">
        <w:rPr>
          <w:rFonts w:cs="Arial"/>
        </w:rPr>
        <w:t xml:space="preserve"> shall indemnify the Authority and be liable for any damages or costs incurred by the Authority for so long as the </w:t>
      </w:r>
      <w:r w:rsidR="006213AB" w:rsidRPr="00CF01A6">
        <w:rPr>
          <w:rFonts w:cs="Arial"/>
        </w:rPr>
        <w:t>System Integrator</w:t>
      </w:r>
      <w:r w:rsidRPr="00CF01A6">
        <w:rPr>
          <w:rFonts w:cs="Arial"/>
        </w:rPr>
        <w:t xml:space="preserve"> fails to secure the rights as aforesaid. </w:t>
      </w:r>
    </w:p>
    <w:p w14:paraId="4A9F95D9" w14:textId="41EF5263" w:rsidR="009357BB" w:rsidRPr="00CF01A6" w:rsidRDefault="006213AB" w:rsidP="009357BB">
      <w:pPr>
        <w:pStyle w:val="MRSchedPara1"/>
        <w:spacing w:line="240" w:lineRule="auto"/>
        <w:rPr>
          <w:rFonts w:cs="Arial"/>
        </w:rPr>
      </w:pPr>
      <w:r w:rsidRPr="00CF01A6">
        <w:rPr>
          <w:rFonts w:cs="Arial"/>
        </w:rPr>
        <w:t>System Integrator</w:t>
      </w:r>
      <w:r w:rsidR="009357BB" w:rsidRPr="00CF01A6">
        <w:rPr>
          <w:rFonts w:cs="Arial"/>
        </w:rPr>
        <w:t xml:space="preserve"> Retention of Records</w:t>
      </w:r>
    </w:p>
    <w:p w14:paraId="674492ED" w14:textId="7D9063F7" w:rsidR="009357BB" w:rsidRPr="00CF01A6" w:rsidRDefault="009357BB" w:rsidP="009357BB">
      <w:pPr>
        <w:pStyle w:val="MRSchedPara2"/>
        <w:spacing w:line="240" w:lineRule="auto"/>
        <w:rPr>
          <w:rFonts w:cs="Arial"/>
        </w:rPr>
      </w:pPr>
      <w:bookmarkStart w:id="186" w:name="_Ref79404232"/>
      <w:r w:rsidRPr="00CF01A6">
        <w:rPr>
          <w:rFonts w:cs="Arial"/>
        </w:rPr>
        <w:t xml:space="preserve">The </w:t>
      </w:r>
      <w:r w:rsidR="006213AB" w:rsidRPr="00CF01A6">
        <w:rPr>
          <w:rFonts w:cs="Arial"/>
        </w:rPr>
        <w:t>System Integrator</w:t>
      </w:r>
      <w:r w:rsidRPr="00CF01A6">
        <w:rPr>
          <w:rFonts w:cs="Arial"/>
        </w:rPr>
        <w:t xml:space="preserve"> shall retain, for the duration of </w:t>
      </w:r>
      <w:r w:rsidR="009C64FE" w:rsidRPr="00CF01A6">
        <w:rPr>
          <w:rFonts w:cs="Arial"/>
        </w:rPr>
        <w:t>this Contract</w:t>
      </w:r>
      <w:r w:rsidRPr="00CF01A6">
        <w:rPr>
          <w:rFonts w:cs="Arial"/>
        </w:rPr>
        <w:t xml:space="preserve"> and for a period of six </w:t>
      </w:r>
      <w:r w:rsidR="006213AB" w:rsidRPr="00CF01A6">
        <w:rPr>
          <w:rFonts w:cs="Arial"/>
        </w:rPr>
        <w:t xml:space="preserve">(6) </w:t>
      </w:r>
      <w:r w:rsidRPr="00CF01A6">
        <w:rPr>
          <w:rFonts w:cs="Arial"/>
        </w:rPr>
        <w:t xml:space="preserve">years thereafter, a record of the work performed under </w:t>
      </w:r>
      <w:r w:rsidR="009C64FE" w:rsidRPr="00CF01A6">
        <w:rPr>
          <w:rFonts w:cs="Arial"/>
        </w:rPr>
        <w:t>this Contract</w:t>
      </w:r>
      <w:r w:rsidRPr="00CF01A6">
        <w:rPr>
          <w:rFonts w:cs="Arial"/>
        </w:rPr>
        <w:t xml:space="preserve"> and of the results obtained, and the Technical Data generated, delivered or to be delivered to the Authority under </w:t>
      </w:r>
      <w:r w:rsidR="009C64FE" w:rsidRPr="00CF01A6">
        <w:rPr>
          <w:rFonts w:cs="Arial"/>
        </w:rPr>
        <w:t>this Contract</w:t>
      </w:r>
      <w:r w:rsidRPr="00CF01A6">
        <w:rPr>
          <w:rFonts w:cs="Arial"/>
        </w:rPr>
        <w:t>.</w:t>
      </w:r>
      <w:bookmarkEnd w:id="186"/>
    </w:p>
    <w:p w14:paraId="4CC579EB" w14:textId="5B9CFB5D" w:rsidR="009357BB" w:rsidRPr="00CF01A6" w:rsidRDefault="009357BB" w:rsidP="009357BB">
      <w:pPr>
        <w:pStyle w:val="MRSchedPara2"/>
        <w:spacing w:line="240" w:lineRule="auto"/>
        <w:rPr>
          <w:rFonts w:cs="Arial"/>
        </w:rPr>
      </w:pPr>
      <w:bookmarkStart w:id="187" w:name="_Ref79404242"/>
      <w:r w:rsidRPr="00CF01A6">
        <w:rPr>
          <w:rFonts w:cs="Arial"/>
        </w:rPr>
        <w:t xml:space="preserve">The Authority shall have the right to inspect the records maintained by the </w:t>
      </w:r>
      <w:r w:rsidR="006213AB" w:rsidRPr="00CF01A6">
        <w:rPr>
          <w:rFonts w:cs="Arial"/>
        </w:rPr>
        <w:t>System Integrator</w:t>
      </w:r>
      <w:r w:rsidRPr="00CF01A6">
        <w:rPr>
          <w:rFonts w:cs="Arial"/>
        </w:rPr>
        <w:t xml:space="preserve"> in accordance with </w:t>
      </w:r>
      <w:r w:rsidR="006213AB"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_Ref79404232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7.1</w:t>
      </w:r>
      <w:r w:rsidRPr="00CF01A6">
        <w:rPr>
          <w:rFonts w:cs="Arial"/>
        </w:rPr>
        <w:fldChar w:fldCharType="end"/>
      </w:r>
      <w:r w:rsidR="006213AB" w:rsidRPr="00CF01A6">
        <w:rPr>
          <w:rFonts w:cs="Arial"/>
        </w:rPr>
        <w:t xml:space="preserve"> (</w:t>
      </w:r>
      <w:r w:rsidR="006213AB" w:rsidRPr="00CF01A6">
        <w:rPr>
          <w:rFonts w:cs="Arial"/>
          <w:i/>
        </w:rPr>
        <w:t>System Integrator Retention of Records</w:t>
      </w:r>
      <w:r w:rsidR="006213AB" w:rsidRPr="00CF01A6">
        <w:rPr>
          <w:rFonts w:cs="Arial"/>
        </w:rPr>
        <w:t>) of</w:t>
      </w:r>
      <w:r w:rsidR="00B8394F" w:rsidRPr="00CF01A6">
        <w:rPr>
          <w:rFonts w:cs="Arial"/>
        </w:rPr>
        <w:t xml:space="preserve"> Part 1 of</w:t>
      </w:r>
      <w:r w:rsidR="006213AB" w:rsidRPr="00CF01A6">
        <w:rPr>
          <w:rFonts w:cs="Arial"/>
        </w:rPr>
        <w:t xml:space="preserve"> this </w:t>
      </w:r>
      <w:r w:rsidR="006213AB" w:rsidRPr="00CF01A6">
        <w:rPr>
          <w:rFonts w:cs="Arial"/>
        </w:rPr>
        <w:fldChar w:fldCharType="begin"/>
      </w:r>
      <w:r w:rsidR="006213AB" w:rsidRPr="00CF01A6">
        <w:rPr>
          <w:rFonts w:cs="Arial"/>
        </w:rPr>
        <w:instrText xml:space="preserve"> REF _Ref458696280 \r \h </w:instrText>
      </w:r>
      <w:r w:rsidR="00CF01A6" w:rsidRPr="00CF01A6">
        <w:rPr>
          <w:rFonts w:cs="Arial"/>
        </w:rPr>
        <w:instrText xml:space="preserve"> \* MERGEFORMAT </w:instrText>
      </w:r>
      <w:r w:rsidR="006213AB" w:rsidRPr="00CF01A6">
        <w:rPr>
          <w:rFonts w:cs="Arial"/>
        </w:rPr>
      </w:r>
      <w:r w:rsidR="006213AB" w:rsidRPr="00CF01A6">
        <w:rPr>
          <w:rFonts w:cs="Arial"/>
        </w:rPr>
        <w:fldChar w:fldCharType="separate"/>
      </w:r>
      <w:r w:rsidR="00541754">
        <w:rPr>
          <w:rFonts w:cs="Arial"/>
        </w:rPr>
        <w:t>Schedule 11</w:t>
      </w:r>
      <w:r w:rsidR="006213AB" w:rsidRPr="00CF01A6">
        <w:rPr>
          <w:rFonts w:cs="Arial"/>
        </w:rPr>
        <w:fldChar w:fldCharType="end"/>
      </w:r>
      <w:r w:rsidRPr="00CF01A6">
        <w:rPr>
          <w:rFonts w:cs="Arial"/>
        </w:rPr>
        <w:t xml:space="preserve">, within the period specified in that </w:t>
      </w:r>
      <w:r w:rsidR="006213AB" w:rsidRPr="00CF01A6">
        <w:rPr>
          <w:rFonts w:cs="Arial"/>
        </w:rPr>
        <w:t>paragraph</w:t>
      </w:r>
      <w:r w:rsidRPr="00CF01A6">
        <w:rPr>
          <w:rFonts w:cs="Arial"/>
        </w:rPr>
        <w:t xml:space="preserve"> and on reasonable notice. The Authority shall further have the right during that period or for so long as the Technical Data is known to still exist, to require additional deliveries of any Technical Data that was generated in the performance of work under </w:t>
      </w:r>
      <w:r w:rsidR="009C64FE" w:rsidRPr="00CF01A6">
        <w:rPr>
          <w:rFonts w:cs="Arial"/>
        </w:rPr>
        <w:t>this Contract</w:t>
      </w:r>
      <w:r w:rsidRPr="00CF01A6">
        <w:rPr>
          <w:rFonts w:cs="Arial"/>
        </w:rPr>
        <w:t xml:space="preserve"> whether or not it is contained in the </w:t>
      </w:r>
      <w:r w:rsidR="006213AB" w:rsidRPr="00CF01A6">
        <w:rPr>
          <w:rFonts w:cs="Arial"/>
        </w:rPr>
        <w:t>System Integrator</w:t>
      </w:r>
      <w:r w:rsidRPr="00CF01A6">
        <w:rPr>
          <w:rFonts w:cs="Arial"/>
        </w:rPr>
        <w:t xml:space="preserve"> Deliverables This right shall be exercisable by separate order and on agreement of a fair and reasonable price based solely on the costs of compiling and delivering the Technical Data.  Technical Data required to be delivered under this </w:t>
      </w:r>
      <w:r w:rsidR="006213AB"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_Ref79404242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7.2</w:t>
      </w:r>
      <w:r w:rsidRPr="00CF01A6">
        <w:rPr>
          <w:rFonts w:cs="Arial"/>
        </w:rPr>
        <w:fldChar w:fldCharType="end"/>
      </w:r>
      <w:r w:rsidRPr="00CF01A6">
        <w:rPr>
          <w:rFonts w:cs="Arial"/>
        </w:rPr>
        <w:t xml:space="preserve"> shall be delivered within </w:t>
      </w:r>
      <w:r w:rsidR="006213AB" w:rsidRPr="00CF01A6">
        <w:rPr>
          <w:rFonts w:cs="Arial"/>
        </w:rPr>
        <w:t>forty-five (45)</w:t>
      </w:r>
      <w:r w:rsidRPr="00CF01A6">
        <w:rPr>
          <w:rFonts w:cs="Arial"/>
        </w:rPr>
        <w:t xml:space="preserve"> calendar days of receipt by the </w:t>
      </w:r>
      <w:r w:rsidR="006213AB" w:rsidRPr="00CF01A6">
        <w:rPr>
          <w:rFonts w:cs="Arial"/>
        </w:rPr>
        <w:t>System Integrator</w:t>
      </w:r>
      <w:r w:rsidRPr="00CF01A6">
        <w:rPr>
          <w:rFonts w:cs="Arial"/>
        </w:rPr>
        <w:t xml:space="preserve"> of any order from the Authority and shall only be used by the Authority (or on its behalf) in accordance with the rights granted in such Technical Data under</w:t>
      </w:r>
      <w:r w:rsidR="00B8394F" w:rsidRPr="00CF01A6">
        <w:rPr>
          <w:rFonts w:cs="Arial"/>
        </w:rPr>
        <w:t xml:space="preserve"> Part 1 of</w:t>
      </w:r>
      <w:r w:rsidRPr="00CF01A6">
        <w:rPr>
          <w:rFonts w:cs="Arial"/>
        </w:rPr>
        <w:t xml:space="preserve"> this </w:t>
      </w:r>
      <w:r w:rsidR="006213AB" w:rsidRPr="00CF01A6">
        <w:rPr>
          <w:rFonts w:cs="Arial"/>
        </w:rPr>
        <w:fldChar w:fldCharType="begin"/>
      </w:r>
      <w:r w:rsidR="006213AB" w:rsidRPr="00CF01A6">
        <w:rPr>
          <w:rFonts w:cs="Arial"/>
        </w:rPr>
        <w:instrText xml:space="preserve"> REF _Ref458696280 \r \h </w:instrText>
      </w:r>
      <w:r w:rsidR="00CF01A6" w:rsidRPr="00CF01A6">
        <w:rPr>
          <w:rFonts w:cs="Arial"/>
        </w:rPr>
        <w:instrText xml:space="preserve"> \* MERGEFORMAT </w:instrText>
      </w:r>
      <w:r w:rsidR="006213AB" w:rsidRPr="00CF01A6">
        <w:rPr>
          <w:rFonts w:cs="Arial"/>
        </w:rPr>
      </w:r>
      <w:r w:rsidR="006213AB" w:rsidRPr="00CF01A6">
        <w:rPr>
          <w:rFonts w:cs="Arial"/>
        </w:rPr>
        <w:fldChar w:fldCharType="separate"/>
      </w:r>
      <w:r w:rsidR="00541754">
        <w:rPr>
          <w:rFonts w:cs="Arial"/>
        </w:rPr>
        <w:t>Schedule 11</w:t>
      </w:r>
      <w:r w:rsidR="006213AB" w:rsidRPr="00CF01A6">
        <w:rPr>
          <w:rFonts w:cs="Arial"/>
        </w:rPr>
        <w:fldChar w:fldCharType="end"/>
      </w:r>
      <w:r w:rsidRPr="00CF01A6">
        <w:rPr>
          <w:rFonts w:cs="Arial"/>
        </w:rPr>
        <w:t>.</w:t>
      </w:r>
      <w:bookmarkEnd w:id="187"/>
    </w:p>
    <w:p w14:paraId="4EE314D2" w14:textId="2479FF76" w:rsidR="009357BB" w:rsidRPr="00CF01A6" w:rsidRDefault="009357BB" w:rsidP="009357BB">
      <w:pPr>
        <w:pStyle w:val="MRSchedPara2"/>
        <w:spacing w:line="240" w:lineRule="auto"/>
        <w:rPr>
          <w:rFonts w:cs="Arial"/>
        </w:rPr>
      </w:pPr>
      <w:r w:rsidRPr="00CF01A6">
        <w:rPr>
          <w:rFonts w:cs="Arial"/>
        </w:rPr>
        <w:t xml:space="preserve">At the written request made by the Authority within the period specified in </w:t>
      </w:r>
      <w:r w:rsidR="006213AB"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_Ref79404232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7.1</w:t>
      </w:r>
      <w:r w:rsidRPr="00CF01A6">
        <w:rPr>
          <w:rFonts w:cs="Arial"/>
        </w:rPr>
        <w:fldChar w:fldCharType="end"/>
      </w:r>
      <w:r w:rsidR="006213AB" w:rsidRPr="00CF01A6">
        <w:rPr>
          <w:rFonts w:cs="Arial"/>
        </w:rPr>
        <w:t xml:space="preserve"> (</w:t>
      </w:r>
      <w:r w:rsidR="006213AB" w:rsidRPr="00CF01A6">
        <w:rPr>
          <w:rFonts w:cs="Arial"/>
          <w:i/>
        </w:rPr>
        <w:t>System Integrator Retention of Records</w:t>
      </w:r>
      <w:r w:rsidR="006213AB" w:rsidRPr="00CF01A6">
        <w:rPr>
          <w:rFonts w:cs="Arial"/>
        </w:rPr>
        <w:t>) of</w:t>
      </w:r>
      <w:r w:rsidR="00B8394F" w:rsidRPr="00CF01A6">
        <w:rPr>
          <w:rFonts w:cs="Arial"/>
        </w:rPr>
        <w:t xml:space="preserve"> Part 1 of</w:t>
      </w:r>
      <w:r w:rsidR="006213AB" w:rsidRPr="00CF01A6">
        <w:rPr>
          <w:rFonts w:cs="Arial"/>
        </w:rPr>
        <w:t xml:space="preserve"> this </w:t>
      </w:r>
      <w:r w:rsidR="006213AB" w:rsidRPr="00CF01A6">
        <w:rPr>
          <w:rFonts w:cs="Arial"/>
        </w:rPr>
        <w:fldChar w:fldCharType="begin"/>
      </w:r>
      <w:r w:rsidR="006213AB" w:rsidRPr="00CF01A6">
        <w:rPr>
          <w:rFonts w:cs="Arial"/>
        </w:rPr>
        <w:instrText xml:space="preserve"> REF _Ref458696280 \r \h </w:instrText>
      </w:r>
      <w:r w:rsidR="00CF01A6" w:rsidRPr="00CF01A6">
        <w:rPr>
          <w:rFonts w:cs="Arial"/>
        </w:rPr>
        <w:instrText xml:space="preserve"> \* MERGEFORMAT </w:instrText>
      </w:r>
      <w:r w:rsidR="006213AB" w:rsidRPr="00CF01A6">
        <w:rPr>
          <w:rFonts w:cs="Arial"/>
        </w:rPr>
      </w:r>
      <w:r w:rsidR="006213AB" w:rsidRPr="00CF01A6">
        <w:rPr>
          <w:rFonts w:cs="Arial"/>
        </w:rPr>
        <w:fldChar w:fldCharType="separate"/>
      </w:r>
      <w:r w:rsidR="00541754">
        <w:rPr>
          <w:rFonts w:cs="Arial"/>
        </w:rPr>
        <w:t>Schedule 11</w:t>
      </w:r>
      <w:r w:rsidR="006213AB" w:rsidRPr="00CF01A6">
        <w:rPr>
          <w:rFonts w:cs="Arial"/>
        </w:rPr>
        <w:fldChar w:fldCharType="end"/>
      </w:r>
      <w:r w:rsidRPr="00CF01A6">
        <w:rPr>
          <w:rFonts w:cs="Arial"/>
        </w:rPr>
        <w:t xml:space="preserve"> and subject to the availability of the relevant expertise, the </w:t>
      </w:r>
      <w:r w:rsidR="006213AB" w:rsidRPr="00CF01A6">
        <w:rPr>
          <w:rFonts w:cs="Arial"/>
        </w:rPr>
        <w:t>System Integrator</w:t>
      </w:r>
      <w:r w:rsidRPr="00CF01A6">
        <w:rPr>
          <w:rFonts w:cs="Arial"/>
        </w:rPr>
        <w:t xml:space="preserve"> shall provide to the Authority, or to any other person to whom the Authority may provide Technical Data in accordance with its rights under </w:t>
      </w:r>
      <w:r w:rsidR="006213AB" w:rsidRPr="00CF01A6">
        <w:rPr>
          <w:rFonts w:cs="Arial"/>
        </w:rPr>
        <w:t>paragraph</w:t>
      </w:r>
      <w:r w:rsidRPr="00CF01A6">
        <w:rPr>
          <w:rFonts w:cs="Arial"/>
        </w:rPr>
        <w:t xml:space="preserve"> </w:t>
      </w:r>
      <w:r w:rsidRPr="00CF01A6">
        <w:rPr>
          <w:rFonts w:cs="Arial"/>
        </w:rPr>
        <w:fldChar w:fldCharType="begin"/>
      </w:r>
      <w:r w:rsidRPr="00CF01A6">
        <w:rPr>
          <w:rFonts w:cs="Arial"/>
        </w:rPr>
        <w:instrText xml:space="preserve"> REF _Ref79404039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2</w:t>
      </w:r>
      <w:r w:rsidRPr="00CF01A6">
        <w:rPr>
          <w:rFonts w:cs="Arial"/>
        </w:rPr>
        <w:fldChar w:fldCharType="end"/>
      </w:r>
      <w:r w:rsidR="006213AB" w:rsidRPr="00CF01A6">
        <w:rPr>
          <w:rFonts w:cs="Arial"/>
        </w:rPr>
        <w:t xml:space="preserve"> (</w:t>
      </w:r>
      <w:r w:rsidR="006213AB" w:rsidRPr="00CF01A6">
        <w:rPr>
          <w:rFonts w:cs="Arial"/>
          <w:i/>
        </w:rPr>
        <w:t>Rights in Technical Data</w:t>
      </w:r>
      <w:r w:rsidR="006213AB" w:rsidRPr="00CF01A6">
        <w:rPr>
          <w:rFonts w:cs="Arial"/>
        </w:rPr>
        <w:t>) of</w:t>
      </w:r>
      <w:r w:rsidR="00B8394F" w:rsidRPr="00CF01A6">
        <w:rPr>
          <w:rFonts w:cs="Arial"/>
        </w:rPr>
        <w:t xml:space="preserve"> Part 1 of</w:t>
      </w:r>
      <w:r w:rsidR="006213AB" w:rsidRPr="00CF01A6">
        <w:rPr>
          <w:rFonts w:cs="Arial"/>
        </w:rPr>
        <w:t xml:space="preserve"> this </w:t>
      </w:r>
      <w:r w:rsidR="006213AB" w:rsidRPr="00CF01A6">
        <w:rPr>
          <w:rFonts w:cs="Arial"/>
        </w:rPr>
        <w:fldChar w:fldCharType="begin"/>
      </w:r>
      <w:r w:rsidR="006213AB" w:rsidRPr="00CF01A6">
        <w:rPr>
          <w:rFonts w:cs="Arial"/>
        </w:rPr>
        <w:instrText xml:space="preserve"> REF _Ref458696280 \r \h </w:instrText>
      </w:r>
      <w:r w:rsidR="00CF01A6" w:rsidRPr="00CF01A6">
        <w:rPr>
          <w:rFonts w:cs="Arial"/>
        </w:rPr>
        <w:instrText xml:space="preserve"> \* MERGEFORMAT </w:instrText>
      </w:r>
      <w:r w:rsidR="006213AB" w:rsidRPr="00CF01A6">
        <w:rPr>
          <w:rFonts w:cs="Arial"/>
        </w:rPr>
      </w:r>
      <w:r w:rsidR="006213AB" w:rsidRPr="00CF01A6">
        <w:rPr>
          <w:rFonts w:cs="Arial"/>
        </w:rPr>
        <w:fldChar w:fldCharType="separate"/>
      </w:r>
      <w:r w:rsidR="00541754">
        <w:rPr>
          <w:rFonts w:cs="Arial"/>
        </w:rPr>
        <w:t>Schedule 11</w:t>
      </w:r>
      <w:r w:rsidR="006213AB" w:rsidRPr="00CF01A6">
        <w:rPr>
          <w:rFonts w:cs="Arial"/>
        </w:rPr>
        <w:fldChar w:fldCharType="end"/>
      </w:r>
      <w:r w:rsidRPr="00CF01A6">
        <w:rPr>
          <w:rFonts w:cs="Arial"/>
        </w:rPr>
        <w:t xml:space="preserve">, assistance in understanding the Technical Data. The assistance shall be limited to that required by a person competent in the relevant area of technology to interpret the results of </w:t>
      </w:r>
      <w:r w:rsidR="009C64FE" w:rsidRPr="00CF01A6">
        <w:rPr>
          <w:rFonts w:cs="Arial"/>
        </w:rPr>
        <w:t>this Contract</w:t>
      </w:r>
      <w:r w:rsidRPr="00CF01A6">
        <w:rPr>
          <w:rFonts w:cs="Arial"/>
        </w:rPr>
        <w:t xml:space="preserve">. The assistance shall be made available within </w:t>
      </w:r>
      <w:r w:rsidR="006213AB" w:rsidRPr="00CF01A6">
        <w:rPr>
          <w:rFonts w:cs="Arial"/>
        </w:rPr>
        <w:t>sixty (60)</w:t>
      </w:r>
      <w:r w:rsidRPr="00CF01A6">
        <w:rPr>
          <w:rFonts w:cs="Arial"/>
        </w:rPr>
        <w:t xml:space="preserve"> calendar days of the request and on fair and reasonable terms and conditions, including the costs of providing the assistance, but excluding any payment in respect of the right to use the Technical Data.</w:t>
      </w:r>
    </w:p>
    <w:p w14:paraId="78A29E11" w14:textId="3084174B" w:rsidR="009357BB" w:rsidRPr="00CF01A6" w:rsidRDefault="009357BB" w:rsidP="009357BB">
      <w:pPr>
        <w:pStyle w:val="MRSchedPara2"/>
        <w:spacing w:line="240" w:lineRule="auto"/>
        <w:rPr>
          <w:rFonts w:cs="Arial"/>
        </w:rPr>
      </w:pPr>
      <w:bookmarkStart w:id="188" w:name="_Ref79494479"/>
      <w:r w:rsidRPr="00CF01A6">
        <w:rPr>
          <w:rFonts w:cs="Arial"/>
        </w:rPr>
        <w:t xml:space="preserve">The </w:t>
      </w:r>
      <w:r w:rsidR="006213AB" w:rsidRPr="00CF01A6">
        <w:rPr>
          <w:rFonts w:cs="Arial"/>
        </w:rPr>
        <w:t>System Integrator</w:t>
      </w:r>
      <w:r w:rsidRPr="00CF01A6">
        <w:rPr>
          <w:rFonts w:cs="Arial"/>
        </w:rPr>
        <w:t xml:space="preserve"> shall maintain one </w:t>
      </w:r>
      <w:r w:rsidR="006213AB" w:rsidRPr="00CF01A6">
        <w:rPr>
          <w:rFonts w:cs="Arial"/>
        </w:rPr>
        <w:t xml:space="preserve">(1) </w:t>
      </w:r>
      <w:r w:rsidRPr="00CF01A6">
        <w:rPr>
          <w:rFonts w:cs="Arial"/>
        </w:rPr>
        <w:t xml:space="preserve">copy of all Technical Data that is a </w:t>
      </w:r>
      <w:r w:rsidR="006213AB" w:rsidRPr="00CF01A6">
        <w:rPr>
          <w:rFonts w:cs="Arial"/>
        </w:rPr>
        <w:t>System Integrator</w:t>
      </w:r>
      <w:r w:rsidRPr="00CF01A6">
        <w:rPr>
          <w:rFonts w:cs="Arial"/>
        </w:rPr>
        <w:t xml:space="preserve"> Deliverable (hereinafter called the “</w:t>
      </w:r>
      <w:r w:rsidRPr="00CF01A6">
        <w:rPr>
          <w:rFonts w:cs="Arial"/>
          <w:b/>
        </w:rPr>
        <w:t>Control Copy</w:t>
      </w:r>
      <w:r w:rsidRPr="00CF01A6">
        <w:rPr>
          <w:rFonts w:cs="Arial"/>
        </w:rPr>
        <w:t xml:space="preserve">”). The Control Copy shall be the property of the Authority, and shall be marked accordingly, and the Authority may take possession of it notwithstanding any administration, receivership, winding-up or liquidation of the </w:t>
      </w:r>
      <w:r w:rsidR="006213AB" w:rsidRPr="00CF01A6">
        <w:rPr>
          <w:rFonts w:cs="Arial"/>
        </w:rPr>
        <w:t>System Integrator</w:t>
      </w:r>
      <w:r w:rsidRPr="00CF01A6">
        <w:rPr>
          <w:rFonts w:cs="Arial"/>
        </w:rPr>
        <w:t xml:space="preserve"> or any transfer o</w:t>
      </w:r>
      <w:r w:rsidR="006213AB" w:rsidRPr="00CF01A6">
        <w:rPr>
          <w:rFonts w:cs="Arial"/>
        </w:rPr>
        <w:t>f its assets to any third party,</w:t>
      </w:r>
      <w:r w:rsidRPr="00CF01A6">
        <w:rPr>
          <w:rFonts w:cs="Arial"/>
        </w:rPr>
        <w:t xml:space="preserve"> and </w:t>
      </w:r>
      <w:r w:rsidRPr="00CF01A6">
        <w:rPr>
          <w:rFonts w:cs="Arial"/>
        </w:rPr>
        <w:lastRenderedPageBreak/>
        <w:t>copies of any Technical Data from the Control Copy shall be supplied as required from time to time by the Authority at the Authority’s expense, the cost of which shall be based solely on the cost of copying and delivering the Control Copy.</w:t>
      </w:r>
      <w:bookmarkEnd w:id="188"/>
    </w:p>
    <w:p w14:paraId="1196F3F4" w14:textId="77777777" w:rsidR="009357BB" w:rsidRPr="00CF01A6" w:rsidRDefault="009357BB" w:rsidP="009357BB">
      <w:pPr>
        <w:pStyle w:val="MRSchedPara1"/>
        <w:spacing w:line="240" w:lineRule="auto"/>
        <w:rPr>
          <w:rFonts w:cs="Arial"/>
        </w:rPr>
      </w:pPr>
      <w:r w:rsidRPr="00CF01A6">
        <w:rPr>
          <w:rFonts w:cs="Arial"/>
        </w:rPr>
        <w:t>Liability</w:t>
      </w:r>
    </w:p>
    <w:p w14:paraId="6719A231" w14:textId="6F3A2170" w:rsidR="009357BB" w:rsidRPr="00CF01A6" w:rsidRDefault="009357BB" w:rsidP="009357BB">
      <w:pPr>
        <w:pStyle w:val="MRSchedPara2"/>
        <w:spacing w:line="240" w:lineRule="auto"/>
        <w:rPr>
          <w:rFonts w:cs="Arial"/>
        </w:rPr>
      </w:pPr>
      <w:r w:rsidRPr="00CF01A6">
        <w:rPr>
          <w:rFonts w:cs="Arial"/>
        </w:rPr>
        <w:t>In the event that Technical Data to which</w:t>
      </w:r>
      <w:r w:rsidR="00B8394F" w:rsidRPr="00CF01A6">
        <w:rPr>
          <w:rFonts w:cs="Arial"/>
        </w:rPr>
        <w:t xml:space="preserve"> Part 1 of</w:t>
      </w:r>
      <w:r w:rsidRPr="00CF01A6">
        <w:rPr>
          <w:rFonts w:cs="Arial"/>
        </w:rPr>
        <w:t xml:space="preserve"> this </w:t>
      </w:r>
      <w:r w:rsidR="006213AB" w:rsidRPr="00CF01A6">
        <w:rPr>
          <w:rFonts w:cs="Arial"/>
        </w:rPr>
        <w:fldChar w:fldCharType="begin"/>
      </w:r>
      <w:r w:rsidR="006213AB" w:rsidRPr="00CF01A6">
        <w:rPr>
          <w:rFonts w:cs="Arial"/>
        </w:rPr>
        <w:instrText xml:space="preserve"> REF _Ref458696280 \r \h </w:instrText>
      </w:r>
      <w:r w:rsidR="00CF01A6" w:rsidRPr="00CF01A6">
        <w:rPr>
          <w:rFonts w:cs="Arial"/>
        </w:rPr>
        <w:instrText xml:space="preserve"> \* MERGEFORMAT </w:instrText>
      </w:r>
      <w:r w:rsidR="006213AB" w:rsidRPr="00CF01A6">
        <w:rPr>
          <w:rFonts w:cs="Arial"/>
        </w:rPr>
      </w:r>
      <w:r w:rsidR="006213AB" w:rsidRPr="00CF01A6">
        <w:rPr>
          <w:rFonts w:cs="Arial"/>
        </w:rPr>
        <w:fldChar w:fldCharType="separate"/>
      </w:r>
      <w:r w:rsidR="00541754">
        <w:rPr>
          <w:rFonts w:cs="Arial"/>
        </w:rPr>
        <w:t>Schedule 11</w:t>
      </w:r>
      <w:r w:rsidR="006213AB" w:rsidRPr="00CF01A6">
        <w:rPr>
          <w:rFonts w:cs="Arial"/>
        </w:rPr>
        <w:fldChar w:fldCharType="end"/>
      </w:r>
      <w:r w:rsidR="006213AB" w:rsidRPr="00CF01A6">
        <w:rPr>
          <w:rFonts w:cs="Arial"/>
        </w:rPr>
        <w:t xml:space="preserve"> </w:t>
      </w:r>
      <w:r w:rsidRPr="00CF01A6">
        <w:rPr>
          <w:rFonts w:cs="Arial"/>
        </w:rPr>
        <w:t xml:space="preserve">applies is used by or for the Authority otherwise than for the purpose for which it was supplied in accordance with the relevant provisions of this Contract, the </w:t>
      </w:r>
      <w:r w:rsidR="006213AB" w:rsidRPr="00CF01A6">
        <w:rPr>
          <w:rFonts w:cs="Arial"/>
        </w:rPr>
        <w:t>System Integrator</w:t>
      </w:r>
      <w:r w:rsidRPr="00CF01A6">
        <w:rPr>
          <w:rFonts w:cs="Arial"/>
        </w:rPr>
        <w:t xml:space="preserve"> shall have no liability whatsoever for any direct or indirect consequences, including losses, damages or injuries caused to the Authority or any third party, arising from its use.  </w:t>
      </w:r>
    </w:p>
    <w:p w14:paraId="5D7027BD" w14:textId="77777777" w:rsidR="009357BB" w:rsidRPr="00CF01A6" w:rsidRDefault="009357BB" w:rsidP="009357BB">
      <w:pPr>
        <w:pStyle w:val="MRSchedPara1"/>
        <w:spacing w:line="240" w:lineRule="auto"/>
        <w:rPr>
          <w:rFonts w:cs="Arial"/>
        </w:rPr>
      </w:pPr>
      <w:r w:rsidRPr="00CF01A6">
        <w:rPr>
          <w:rFonts w:cs="Arial"/>
        </w:rPr>
        <w:t>General</w:t>
      </w:r>
    </w:p>
    <w:p w14:paraId="32B153C1" w14:textId="3CFCA13C" w:rsidR="009357BB" w:rsidRPr="00CF01A6" w:rsidRDefault="009357BB" w:rsidP="009357BB">
      <w:pPr>
        <w:pStyle w:val="MRSchedPara2"/>
        <w:spacing w:line="240" w:lineRule="auto"/>
        <w:rPr>
          <w:rFonts w:cs="Arial"/>
        </w:rPr>
      </w:pPr>
      <w:r w:rsidRPr="00CF01A6">
        <w:rPr>
          <w:rFonts w:cs="Arial"/>
        </w:rPr>
        <w:t>For the avoidance of doubt, nothing in</w:t>
      </w:r>
      <w:r w:rsidR="00B8394F" w:rsidRPr="00CF01A6">
        <w:rPr>
          <w:rFonts w:cs="Arial"/>
        </w:rPr>
        <w:t xml:space="preserve"> Part 1 of</w:t>
      </w:r>
      <w:r w:rsidRPr="00CF01A6">
        <w:rPr>
          <w:rFonts w:cs="Arial"/>
        </w:rPr>
        <w:t xml:space="preserve"> this </w:t>
      </w:r>
      <w:r w:rsidR="006213AB" w:rsidRPr="00CF01A6">
        <w:rPr>
          <w:rFonts w:cs="Arial"/>
        </w:rPr>
        <w:fldChar w:fldCharType="begin"/>
      </w:r>
      <w:r w:rsidR="006213AB" w:rsidRPr="00CF01A6">
        <w:rPr>
          <w:rFonts w:cs="Arial"/>
        </w:rPr>
        <w:instrText xml:space="preserve"> REF _Ref458696280 \r \h </w:instrText>
      </w:r>
      <w:r w:rsidR="00CF01A6" w:rsidRPr="00CF01A6">
        <w:rPr>
          <w:rFonts w:cs="Arial"/>
        </w:rPr>
        <w:instrText xml:space="preserve"> \* MERGEFORMAT </w:instrText>
      </w:r>
      <w:r w:rsidR="006213AB" w:rsidRPr="00CF01A6">
        <w:rPr>
          <w:rFonts w:cs="Arial"/>
        </w:rPr>
      </w:r>
      <w:r w:rsidR="006213AB" w:rsidRPr="00CF01A6">
        <w:rPr>
          <w:rFonts w:cs="Arial"/>
        </w:rPr>
        <w:fldChar w:fldCharType="separate"/>
      </w:r>
      <w:r w:rsidR="00541754">
        <w:rPr>
          <w:rFonts w:cs="Arial"/>
        </w:rPr>
        <w:t>Schedule 11</w:t>
      </w:r>
      <w:r w:rsidR="006213AB" w:rsidRPr="00CF01A6">
        <w:rPr>
          <w:rFonts w:cs="Arial"/>
        </w:rPr>
        <w:fldChar w:fldCharType="end"/>
      </w:r>
      <w:r w:rsidR="006213AB" w:rsidRPr="00CF01A6">
        <w:rPr>
          <w:rFonts w:cs="Arial"/>
        </w:rPr>
        <w:t xml:space="preserve"> </w:t>
      </w:r>
      <w:r w:rsidRPr="00CF01A6">
        <w:rPr>
          <w:rFonts w:cs="Arial"/>
        </w:rPr>
        <w:t>shall:</w:t>
      </w:r>
    </w:p>
    <w:p w14:paraId="57E6E1A3" w14:textId="77777777" w:rsidR="009357BB" w:rsidRPr="00CF01A6" w:rsidRDefault="009357BB" w:rsidP="009357BB">
      <w:pPr>
        <w:pStyle w:val="MRSchedPara3"/>
        <w:spacing w:line="240" w:lineRule="auto"/>
        <w:rPr>
          <w:rFonts w:cs="Arial"/>
        </w:rPr>
      </w:pPr>
      <w:r w:rsidRPr="00CF01A6">
        <w:rPr>
          <w:rFonts w:cs="Arial"/>
        </w:rPr>
        <w:t>restrict the entitlement of either party to make use of Technical Data once it enters the public domain otherwise than as a result of the Authority or any person supplied with the Technical Data by the Authority disclosing it in breach of any obligations of confidence relating to such Technical Data; or</w:t>
      </w:r>
    </w:p>
    <w:p w14:paraId="4F6B11D7" w14:textId="77777777" w:rsidR="009357BB" w:rsidRPr="00CF01A6" w:rsidRDefault="009357BB" w:rsidP="009357BB">
      <w:pPr>
        <w:pStyle w:val="MRSchedPara3"/>
        <w:spacing w:line="240" w:lineRule="auto"/>
        <w:rPr>
          <w:rFonts w:cs="Arial"/>
        </w:rPr>
      </w:pPr>
      <w:r w:rsidRPr="00CF01A6">
        <w:rPr>
          <w:rFonts w:cs="Arial"/>
        </w:rPr>
        <w:t>extinguish or diminish any statutory rights or common law rights of the Authority to use any Technical Data or any IPR covering such Technical Data or any rights of the Authority acquired under any separate contract or agreement.</w:t>
      </w:r>
    </w:p>
    <w:p w14:paraId="599846F6" w14:textId="31530420" w:rsidR="009357BB" w:rsidRPr="00CF01A6" w:rsidRDefault="009357BB" w:rsidP="009357BB">
      <w:pPr>
        <w:pStyle w:val="MRSchedPara2"/>
        <w:spacing w:line="240" w:lineRule="auto"/>
        <w:rPr>
          <w:rFonts w:cs="Arial"/>
        </w:rPr>
      </w:pPr>
      <w:r w:rsidRPr="00CF01A6">
        <w:rPr>
          <w:rFonts w:cs="Arial"/>
        </w:rPr>
        <w:t xml:space="preserve">The terms of </w:t>
      </w:r>
      <w:r w:rsidR="00B8394F" w:rsidRPr="00CF01A6">
        <w:rPr>
          <w:rFonts w:cs="Arial"/>
        </w:rPr>
        <w:t xml:space="preserve">Part 1 of </w:t>
      </w:r>
      <w:r w:rsidRPr="00CF01A6">
        <w:rPr>
          <w:rFonts w:cs="Arial"/>
        </w:rPr>
        <w:t xml:space="preserve">this </w:t>
      </w:r>
      <w:r w:rsidR="006213AB" w:rsidRPr="00CF01A6">
        <w:rPr>
          <w:rFonts w:cs="Arial"/>
        </w:rPr>
        <w:fldChar w:fldCharType="begin"/>
      </w:r>
      <w:r w:rsidR="006213AB" w:rsidRPr="00CF01A6">
        <w:rPr>
          <w:rFonts w:cs="Arial"/>
        </w:rPr>
        <w:instrText xml:space="preserve"> REF _Ref458696280 \r \h </w:instrText>
      </w:r>
      <w:r w:rsidR="00CF01A6" w:rsidRPr="00CF01A6">
        <w:rPr>
          <w:rFonts w:cs="Arial"/>
        </w:rPr>
        <w:instrText xml:space="preserve"> \* MERGEFORMAT </w:instrText>
      </w:r>
      <w:r w:rsidR="006213AB" w:rsidRPr="00CF01A6">
        <w:rPr>
          <w:rFonts w:cs="Arial"/>
        </w:rPr>
      </w:r>
      <w:r w:rsidR="006213AB" w:rsidRPr="00CF01A6">
        <w:rPr>
          <w:rFonts w:cs="Arial"/>
        </w:rPr>
        <w:fldChar w:fldCharType="separate"/>
      </w:r>
      <w:r w:rsidR="00541754">
        <w:rPr>
          <w:rFonts w:cs="Arial"/>
        </w:rPr>
        <w:t>Schedule 11</w:t>
      </w:r>
      <w:r w:rsidR="006213AB" w:rsidRPr="00CF01A6">
        <w:rPr>
          <w:rFonts w:cs="Arial"/>
        </w:rPr>
        <w:fldChar w:fldCharType="end"/>
      </w:r>
      <w:r w:rsidR="006213AB" w:rsidRPr="00CF01A6">
        <w:rPr>
          <w:rFonts w:cs="Arial"/>
        </w:rPr>
        <w:t xml:space="preserve"> </w:t>
      </w:r>
      <w:r w:rsidRPr="00CF01A6">
        <w:rPr>
          <w:rFonts w:cs="Arial"/>
        </w:rPr>
        <w:t xml:space="preserve">shall survive the termination or expiry of </w:t>
      </w:r>
      <w:r w:rsidR="009C64FE" w:rsidRPr="00CF01A6">
        <w:rPr>
          <w:rFonts w:cs="Arial"/>
        </w:rPr>
        <w:t>this Contract</w:t>
      </w:r>
      <w:r w:rsidRPr="00CF01A6">
        <w:rPr>
          <w:rFonts w:cs="Arial"/>
        </w:rPr>
        <w:t>.</w:t>
      </w:r>
    </w:p>
    <w:p w14:paraId="52BCA485" w14:textId="2AB5949B" w:rsidR="00B8394F" w:rsidRPr="00CF01A6" w:rsidRDefault="00B8394F">
      <w:pPr>
        <w:jc w:val="left"/>
        <w:rPr>
          <w:rFonts w:cs="Arial"/>
        </w:rPr>
      </w:pPr>
      <w:r w:rsidRPr="00CF01A6">
        <w:rPr>
          <w:rFonts w:cs="Arial"/>
        </w:rPr>
        <w:br w:type="page"/>
      </w:r>
    </w:p>
    <w:p w14:paraId="1312B755" w14:textId="1BA9FE52" w:rsidR="00B8394F" w:rsidRPr="00CF01A6" w:rsidRDefault="005762BE" w:rsidP="00FE63AD">
      <w:pPr>
        <w:pStyle w:val="MRSchedule3"/>
      </w:pPr>
      <w:bookmarkStart w:id="189" w:name="_Toc80350738"/>
      <w:r>
        <w:lastRenderedPageBreak/>
        <w:t>Part 2: Intellectual Property Rights i</w:t>
      </w:r>
      <w:r w:rsidRPr="00CF01A6">
        <w:t>n Software</w:t>
      </w:r>
      <w:bookmarkEnd w:id="189"/>
    </w:p>
    <w:p w14:paraId="6EFE4174" w14:textId="0CD4B6AD" w:rsidR="006F07E6" w:rsidRPr="00CF01A6" w:rsidRDefault="006F07E6" w:rsidP="006F07E6">
      <w:pPr>
        <w:spacing w:line="240" w:lineRule="auto"/>
        <w:rPr>
          <w:rFonts w:cs="Arial"/>
        </w:rPr>
      </w:pPr>
      <w:r w:rsidRPr="00CF01A6">
        <w:rPr>
          <w:rFonts w:cs="Arial"/>
        </w:rPr>
        <w:t>For the purpose of this Part 2 (</w:t>
      </w:r>
      <w:r w:rsidRPr="00CF01A6">
        <w:rPr>
          <w:rFonts w:cs="Arial"/>
          <w:i/>
        </w:rPr>
        <w:t>Intellectual Property Rights in Software</w:t>
      </w:r>
      <w:r w:rsidRPr="00CF01A6">
        <w:rPr>
          <w:rFonts w:cs="Arial"/>
        </w:rPr>
        <w:t xml:space="preserve">) of this </w:t>
      </w:r>
      <w:r w:rsidRPr="00CF01A6">
        <w:rPr>
          <w:rFonts w:cs="Arial"/>
        </w:rPr>
        <w:fldChar w:fldCharType="begin"/>
      </w:r>
      <w:r w:rsidRPr="00CF01A6">
        <w:rPr>
          <w:rFonts w:cs="Arial"/>
        </w:rPr>
        <w:instrText xml:space="preserve"> REF _Ref458696280 \w \h  \* MERGEFORMAT </w:instrText>
      </w:r>
      <w:r w:rsidRPr="00CF01A6">
        <w:rPr>
          <w:rFonts w:cs="Arial"/>
        </w:rPr>
      </w:r>
      <w:r w:rsidRPr="00CF01A6">
        <w:rPr>
          <w:rFonts w:cs="Arial"/>
        </w:rPr>
        <w:fldChar w:fldCharType="separate"/>
      </w:r>
      <w:r w:rsidR="00541754">
        <w:rPr>
          <w:rFonts w:cs="Arial"/>
        </w:rPr>
        <w:t>Schedule 11</w:t>
      </w:r>
      <w:r w:rsidRPr="00CF01A6">
        <w:rPr>
          <w:rFonts w:cs="Arial"/>
        </w:rPr>
        <w:fldChar w:fldCharType="end"/>
      </w:r>
      <w:r w:rsidRPr="00CF01A6">
        <w:rPr>
          <w:rFonts w:cs="Arial"/>
        </w:rPr>
        <w:t>, the following wording and expressions shall have the following meanings:</w:t>
      </w:r>
    </w:p>
    <w:p w14:paraId="2B21EE1C" w14:textId="77777777" w:rsidR="006F07E6" w:rsidRPr="00CF01A6" w:rsidRDefault="006F07E6" w:rsidP="006F07E6">
      <w:pPr>
        <w:pStyle w:val="MRDefinitions1"/>
        <w:numPr>
          <w:ilvl w:val="0"/>
          <w:numId w:val="4"/>
        </w:numPr>
        <w:spacing w:line="240" w:lineRule="auto"/>
      </w:pPr>
      <w:r w:rsidRPr="00CF01A6">
        <w:t>“</w:t>
      </w:r>
      <w:r w:rsidRPr="00CF01A6">
        <w:rPr>
          <w:b/>
        </w:rPr>
        <w:t>Deliverable Software</w:t>
      </w:r>
      <w:r w:rsidRPr="00CF01A6">
        <w:t>” means the Software delivered or to be delivered or which forms an integral part of any Article delivered or to be delivered by the System Integrator to the Authority in accordance with the requirements of this Contract;</w:t>
      </w:r>
    </w:p>
    <w:p w14:paraId="4FB88276" w14:textId="77777777" w:rsidR="006F07E6" w:rsidRPr="00CF01A6" w:rsidRDefault="006F07E6" w:rsidP="006F07E6">
      <w:pPr>
        <w:pStyle w:val="MRDefinitions1"/>
        <w:numPr>
          <w:ilvl w:val="0"/>
          <w:numId w:val="4"/>
        </w:numPr>
        <w:spacing w:line="240" w:lineRule="auto"/>
      </w:pPr>
      <w:r w:rsidRPr="00CF01A6">
        <w:t>“</w:t>
      </w:r>
      <w:r w:rsidRPr="00CF01A6">
        <w:rPr>
          <w:b/>
        </w:rPr>
        <w:t>N</w:t>
      </w:r>
      <w:r w:rsidRPr="00CF01A6">
        <w:rPr>
          <w:b/>
          <w:spacing w:val="1"/>
        </w:rPr>
        <w:t>o</w:t>
      </w:r>
      <w:r w:rsidRPr="00CF01A6">
        <w:rPr>
          <w:b/>
        </w:rPr>
        <w:t>n</w:t>
      </w:r>
      <w:r w:rsidRPr="00CF01A6">
        <w:rPr>
          <w:b/>
          <w:spacing w:val="-1"/>
        </w:rPr>
        <w:t xml:space="preserve"> </w:t>
      </w:r>
      <w:r w:rsidRPr="00CF01A6">
        <w:rPr>
          <w:b/>
          <w:spacing w:val="1"/>
        </w:rPr>
        <w:t>r</w:t>
      </w:r>
      <w:r w:rsidRPr="00CF01A6">
        <w:rPr>
          <w:b/>
          <w:spacing w:val="-1"/>
        </w:rPr>
        <w:t>i</w:t>
      </w:r>
      <w:r w:rsidRPr="00CF01A6">
        <w:rPr>
          <w:b/>
        </w:rPr>
        <w:t>sk c</w:t>
      </w:r>
      <w:r w:rsidRPr="00CF01A6">
        <w:rPr>
          <w:b/>
          <w:spacing w:val="1"/>
        </w:rPr>
        <w:t>o</w:t>
      </w:r>
      <w:r w:rsidRPr="00CF01A6">
        <w:rPr>
          <w:b/>
          <w:spacing w:val="-1"/>
        </w:rPr>
        <w:t>nt</w:t>
      </w:r>
      <w:r w:rsidRPr="00CF01A6">
        <w:rPr>
          <w:b/>
          <w:spacing w:val="1"/>
        </w:rPr>
        <w:t>r</w:t>
      </w:r>
      <w:r w:rsidRPr="00CF01A6">
        <w:rPr>
          <w:b/>
        </w:rPr>
        <w:t>ac</w:t>
      </w:r>
      <w:r w:rsidRPr="00CF01A6">
        <w:rPr>
          <w:b/>
          <w:spacing w:val="-1"/>
        </w:rPr>
        <w:t>t</w:t>
      </w:r>
      <w:r w:rsidRPr="00CF01A6">
        <w:t xml:space="preserve">” </w:t>
      </w:r>
      <w:r w:rsidRPr="00CF01A6">
        <w:rPr>
          <w:spacing w:val="-1"/>
        </w:rPr>
        <w:t>m</w:t>
      </w:r>
      <w:r w:rsidRPr="00CF01A6">
        <w:rPr>
          <w:spacing w:val="1"/>
        </w:rPr>
        <w:t>e</w:t>
      </w:r>
      <w:r w:rsidRPr="00CF01A6">
        <w:t>ans</w:t>
      </w:r>
      <w:r w:rsidRPr="00CF01A6">
        <w:rPr>
          <w:spacing w:val="-1"/>
        </w:rPr>
        <w:t xml:space="preserve"> </w:t>
      </w:r>
      <w:r w:rsidRPr="00CF01A6">
        <w:t>a c</w:t>
      </w:r>
      <w:r w:rsidRPr="00CF01A6">
        <w:rPr>
          <w:spacing w:val="1"/>
        </w:rPr>
        <w:t>o</w:t>
      </w:r>
      <w:r w:rsidRPr="00CF01A6">
        <w:rPr>
          <w:spacing w:val="-1"/>
        </w:rPr>
        <w:t>nt</w:t>
      </w:r>
      <w:r w:rsidRPr="00CF01A6">
        <w:rPr>
          <w:spacing w:val="1"/>
        </w:rPr>
        <w:t>r</w:t>
      </w:r>
      <w:r w:rsidRPr="00CF01A6">
        <w:t>a</w:t>
      </w:r>
      <w:r w:rsidRPr="00CF01A6">
        <w:rPr>
          <w:spacing w:val="2"/>
        </w:rPr>
        <w:t>c</w:t>
      </w:r>
      <w:r w:rsidRPr="00CF01A6">
        <w:t>t</w:t>
      </w:r>
      <w:r w:rsidRPr="00CF01A6">
        <w:rPr>
          <w:spacing w:val="-1"/>
        </w:rPr>
        <w:t xml:space="preserve"> pl</w:t>
      </w:r>
      <w:r w:rsidRPr="00CF01A6">
        <w:t>ac</w:t>
      </w:r>
      <w:r w:rsidRPr="00CF01A6">
        <w:rPr>
          <w:spacing w:val="1"/>
        </w:rPr>
        <w:t>e</w:t>
      </w:r>
      <w:r w:rsidRPr="00CF01A6">
        <w:t>d</w:t>
      </w:r>
      <w:r w:rsidRPr="00CF01A6">
        <w:rPr>
          <w:spacing w:val="1"/>
        </w:rPr>
        <w:t xml:space="preserve"> o</w:t>
      </w:r>
      <w:r w:rsidRPr="00CF01A6">
        <w:t>n</w:t>
      </w:r>
      <w:r w:rsidRPr="00CF01A6">
        <w:rPr>
          <w:spacing w:val="-1"/>
        </w:rPr>
        <w:t xml:space="preserve"> </w:t>
      </w:r>
      <w:r w:rsidRPr="00CF01A6">
        <w:t>a c</w:t>
      </w:r>
      <w:r w:rsidRPr="00CF01A6">
        <w:rPr>
          <w:spacing w:val="1"/>
        </w:rPr>
        <w:t>o</w:t>
      </w:r>
      <w:r w:rsidRPr="00CF01A6">
        <w:t>st</w:t>
      </w:r>
      <w:r w:rsidRPr="00CF01A6">
        <w:rPr>
          <w:spacing w:val="-1"/>
        </w:rPr>
        <w:t xml:space="preserve"> </w:t>
      </w:r>
      <w:r w:rsidRPr="00CF01A6">
        <w:rPr>
          <w:spacing w:val="1"/>
        </w:rPr>
        <w:t>re</w:t>
      </w:r>
      <w:r w:rsidRPr="00CF01A6">
        <w:rPr>
          <w:spacing w:val="-1"/>
        </w:rPr>
        <w:t>imbu</w:t>
      </w:r>
      <w:r w:rsidRPr="00CF01A6">
        <w:rPr>
          <w:spacing w:val="1"/>
        </w:rPr>
        <w:t>r</w:t>
      </w:r>
      <w:r w:rsidRPr="00CF01A6">
        <w:t>s</w:t>
      </w:r>
      <w:r w:rsidRPr="00CF01A6">
        <w:rPr>
          <w:spacing w:val="1"/>
        </w:rPr>
        <w:t>e</w:t>
      </w:r>
      <w:r w:rsidRPr="00CF01A6">
        <w:rPr>
          <w:spacing w:val="-1"/>
        </w:rPr>
        <w:t>m</w:t>
      </w:r>
      <w:r w:rsidRPr="00CF01A6">
        <w:rPr>
          <w:spacing w:val="1"/>
        </w:rPr>
        <w:t>e</w:t>
      </w:r>
      <w:r w:rsidRPr="00CF01A6">
        <w:rPr>
          <w:spacing w:val="-1"/>
        </w:rPr>
        <w:t>n</w:t>
      </w:r>
      <w:r w:rsidRPr="00CF01A6">
        <w:t>t</w:t>
      </w:r>
      <w:r w:rsidRPr="00CF01A6">
        <w:rPr>
          <w:spacing w:val="1"/>
        </w:rPr>
        <w:t xml:space="preserve"> </w:t>
      </w:r>
      <w:r w:rsidRPr="00CF01A6">
        <w:rPr>
          <w:spacing w:val="-1"/>
        </w:rPr>
        <w:t>b</w:t>
      </w:r>
      <w:r w:rsidRPr="00CF01A6">
        <w:t>as</w:t>
      </w:r>
      <w:r w:rsidRPr="00CF01A6">
        <w:rPr>
          <w:spacing w:val="-1"/>
        </w:rPr>
        <w:t>i</w:t>
      </w:r>
      <w:r w:rsidRPr="00CF01A6">
        <w:t>s</w:t>
      </w:r>
      <w:r w:rsidRPr="00CF01A6">
        <w:rPr>
          <w:spacing w:val="2"/>
        </w:rPr>
        <w:t xml:space="preserve"> </w:t>
      </w:r>
      <w:r w:rsidRPr="00CF01A6">
        <w:rPr>
          <w:spacing w:val="-1"/>
        </w:rPr>
        <w:t>(</w:t>
      </w:r>
      <w:r w:rsidRPr="00CF01A6">
        <w:t>w</w:t>
      </w:r>
      <w:r w:rsidRPr="00CF01A6">
        <w:rPr>
          <w:spacing w:val="-1"/>
        </w:rPr>
        <w:t>h</w:t>
      </w:r>
      <w:r w:rsidRPr="00CF01A6">
        <w:rPr>
          <w:spacing w:val="1"/>
        </w:rPr>
        <w:t>e</w:t>
      </w:r>
      <w:r w:rsidRPr="00CF01A6">
        <w:rPr>
          <w:spacing w:val="-1"/>
        </w:rPr>
        <w:t>th</w:t>
      </w:r>
      <w:r w:rsidRPr="00CF01A6">
        <w:rPr>
          <w:spacing w:val="1"/>
        </w:rPr>
        <w:t>e</w:t>
      </w:r>
      <w:r w:rsidRPr="00CF01A6">
        <w:t>r w</w:t>
      </w:r>
      <w:r w:rsidRPr="00CF01A6">
        <w:rPr>
          <w:spacing w:val="-1"/>
        </w:rPr>
        <w:t>i</w:t>
      </w:r>
      <w:r w:rsidRPr="00CF01A6">
        <w:rPr>
          <w:spacing w:val="1"/>
        </w:rPr>
        <w:t>t</w:t>
      </w:r>
      <w:r w:rsidRPr="00CF01A6">
        <w:t>h</w:t>
      </w:r>
      <w:r w:rsidRPr="00CF01A6">
        <w:rPr>
          <w:spacing w:val="-1"/>
        </w:rPr>
        <w:t xml:space="preserve"> </w:t>
      </w:r>
      <w:r w:rsidRPr="00CF01A6">
        <w:t xml:space="preserve">a </w:t>
      </w:r>
      <w:r w:rsidRPr="00CF01A6">
        <w:rPr>
          <w:spacing w:val="2"/>
        </w:rPr>
        <w:t>f</w:t>
      </w:r>
      <w:r w:rsidRPr="00CF01A6">
        <w:rPr>
          <w:spacing w:val="-1"/>
        </w:rPr>
        <w:t>i</w:t>
      </w:r>
      <w:r w:rsidRPr="00CF01A6">
        <w:t>x</w:t>
      </w:r>
      <w:r w:rsidRPr="00CF01A6">
        <w:rPr>
          <w:spacing w:val="1"/>
        </w:rPr>
        <w:t>e</w:t>
      </w:r>
      <w:r w:rsidRPr="00CF01A6">
        <w:t>d</w:t>
      </w:r>
      <w:r w:rsidRPr="00CF01A6">
        <w:rPr>
          <w:spacing w:val="-1"/>
        </w:rPr>
        <w:t xml:space="preserve"> </w:t>
      </w:r>
      <w:r w:rsidRPr="00CF01A6">
        <w:t>f</w:t>
      </w:r>
      <w:r w:rsidRPr="00CF01A6">
        <w:rPr>
          <w:spacing w:val="1"/>
        </w:rPr>
        <w:t>ee e</w:t>
      </w:r>
      <w:r w:rsidRPr="00CF01A6">
        <w:rPr>
          <w:spacing w:val="-1"/>
        </w:rPr>
        <w:t>l</w:t>
      </w:r>
      <w:r w:rsidRPr="00CF01A6">
        <w:rPr>
          <w:spacing w:val="1"/>
        </w:rPr>
        <w:t>e</w:t>
      </w:r>
      <w:r w:rsidRPr="00CF01A6">
        <w:rPr>
          <w:spacing w:val="-1"/>
        </w:rPr>
        <w:t>m</w:t>
      </w:r>
      <w:r w:rsidRPr="00CF01A6">
        <w:rPr>
          <w:spacing w:val="1"/>
        </w:rPr>
        <w:t>e</w:t>
      </w:r>
      <w:r w:rsidRPr="00CF01A6">
        <w:rPr>
          <w:spacing w:val="-1"/>
        </w:rPr>
        <w:t>n</w:t>
      </w:r>
      <w:r w:rsidRPr="00CF01A6">
        <w:t>t</w:t>
      </w:r>
      <w:r w:rsidRPr="00CF01A6">
        <w:rPr>
          <w:spacing w:val="-1"/>
        </w:rPr>
        <w:t xml:space="preserve"> </w:t>
      </w:r>
      <w:r w:rsidRPr="00CF01A6">
        <w:rPr>
          <w:spacing w:val="1"/>
        </w:rPr>
        <w:t>o</w:t>
      </w:r>
      <w:r w:rsidRPr="00CF01A6">
        <w:t xml:space="preserve">r a </w:t>
      </w:r>
      <w:r w:rsidRPr="00CF01A6">
        <w:rPr>
          <w:spacing w:val="-1"/>
        </w:rPr>
        <w:t>p</w:t>
      </w:r>
      <w:r w:rsidRPr="00CF01A6">
        <w:rPr>
          <w:spacing w:val="1"/>
        </w:rPr>
        <w:t>er</w:t>
      </w:r>
      <w:r w:rsidRPr="00CF01A6">
        <w:t>c</w:t>
      </w:r>
      <w:r w:rsidRPr="00CF01A6">
        <w:rPr>
          <w:spacing w:val="1"/>
        </w:rPr>
        <w:t>e</w:t>
      </w:r>
      <w:r w:rsidRPr="00CF01A6">
        <w:rPr>
          <w:spacing w:val="-1"/>
        </w:rPr>
        <w:t>nt</w:t>
      </w:r>
      <w:r w:rsidRPr="00CF01A6">
        <w:t>a</w:t>
      </w:r>
      <w:r w:rsidRPr="00CF01A6">
        <w:rPr>
          <w:spacing w:val="-1"/>
        </w:rPr>
        <w:t>g</w:t>
      </w:r>
      <w:r w:rsidRPr="00CF01A6">
        <w:t xml:space="preserve">e </w:t>
      </w:r>
      <w:r w:rsidRPr="00CF01A6">
        <w:rPr>
          <w:spacing w:val="-1"/>
        </w:rPr>
        <w:t>p</w:t>
      </w:r>
      <w:r w:rsidRPr="00CF01A6">
        <w:rPr>
          <w:spacing w:val="1"/>
        </w:rPr>
        <w:t>ro</w:t>
      </w:r>
      <w:r w:rsidRPr="00CF01A6">
        <w:t>f</w:t>
      </w:r>
      <w:r w:rsidRPr="00CF01A6">
        <w:rPr>
          <w:spacing w:val="-1"/>
        </w:rPr>
        <w:t>i</w:t>
      </w:r>
      <w:r w:rsidRPr="00CF01A6">
        <w:rPr>
          <w:spacing w:val="1"/>
        </w:rPr>
        <w:t>t</w:t>
      </w:r>
      <w:r w:rsidRPr="00CF01A6">
        <w:t>)</w:t>
      </w:r>
      <w:r w:rsidRPr="00CF01A6">
        <w:rPr>
          <w:spacing w:val="-1"/>
        </w:rPr>
        <w:t xml:space="preserve"> </w:t>
      </w:r>
      <w:r w:rsidRPr="00CF01A6">
        <w:t>w</w:t>
      </w:r>
      <w:r w:rsidRPr="00CF01A6">
        <w:rPr>
          <w:spacing w:val="-1"/>
        </w:rPr>
        <w:t>hi</w:t>
      </w:r>
      <w:r w:rsidRPr="00CF01A6">
        <w:rPr>
          <w:spacing w:val="2"/>
        </w:rPr>
        <w:t>c</w:t>
      </w:r>
      <w:r w:rsidRPr="00CF01A6">
        <w:t>h</w:t>
      </w:r>
      <w:r w:rsidRPr="00CF01A6">
        <w:rPr>
          <w:spacing w:val="-1"/>
        </w:rPr>
        <w:t xml:space="preserve"> </w:t>
      </w:r>
      <w:r w:rsidRPr="00CF01A6">
        <w:rPr>
          <w:spacing w:val="1"/>
        </w:rPr>
        <w:t>i</w:t>
      </w:r>
      <w:r w:rsidRPr="00CF01A6">
        <w:rPr>
          <w:spacing w:val="2"/>
        </w:rPr>
        <w:t>n</w:t>
      </w:r>
      <w:r w:rsidRPr="00CF01A6">
        <w:t>s</w:t>
      </w:r>
      <w:r w:rsidRPr="00CF01A6">
        <w:rPr>
          <w:spacing w:val="-1"/>
        </w:rPr>
        <w:t>ul</w:t>
      </w:r>
      <w:r w:rsidRPr="00CF01A6">
        <w:t>a</w:t>
      </w:r>
      <w:r w:rsidRPr="00CF01A6">
        <w:rPr>
          <w:spacing w:val="-1"/>
        </w:rPr>
        <w:t>t</w:t>
      </w:r>
      <w:r w:rsidRPr="00CF01A6">
        <w:rPr>
          <w:spacing w:val="1"/>
        </w:rPr>
        <w:t>e</w:t>
      </w:r>
      <w:r w:rsidRPr="00CF01A6">
        <w:t>s</w:t>
      </w:r>
      <w:r w:rsidRPr="00CF01A6">
        <w:rPr>
          <w:spacing w:val="2"/>
        </w:rPr>
        <w:t xml:space="preserve"> </w:t>
      </w:r>
      <w:r w:rsidRPr="00CF01A6">
        <w:rPr>
          <w:spacing w:val="-1"/>
        </w:rPr>
        <w:t>th</w:t>
      </w:r>
      <w:r w:rsidRPr="00CF01A6">
        <w:t>e System Integrator a</w:t>
      </w:r>
      <w:r w:rsidRPr="00CF01A6">
        <w:rPr>
          <w:spacing w:val="-1"/>
        </w:rPr>
        <w:t>g</w:t>
      </w:r>
      <w:r w:rsidRPr="00CF01A6">
        <w:t>a</w:t>
      </w:r>
      <w:r w:rsidRPr="00CF01A6">
        <w:rPr>
          <w:spacing w:val="-1"/>
        </w:rPr>
        <w:t>i</w:t>
      </w:r>
      <w:r w:rsidRPr="00CF01A6">
        <w:rPr>
          <w:spacing w:val="2"/>
        </w:rPr>
        <w:t>n</w:t>
      </w:r>
      <w:r w:rsidRPr="00CF01A6">
        <w:t>st</w:t>
      </w:r>
      <w:r w:rsidRPr="00CF01A6">
        <w:rPr>
          <w:spacing w:val="1"/>
        </w:rPr>
        <w:t xml:space="preserve"> lo</w:t>
      </w:r>
      <w:r w:rsidRPr="00CF01A6">
        <w:t>ss;</w:t>
      </w:r>
    </w:p>
    <w:p w14:paraId="7471BDFC" w14:textId="77777777" w:rsidR="006F07E6" w:rsidRPr="00CF01A6" w:rsidRDefault="006F07E6" w:rsidP="006F07E6">
      <w:pPr>
        <w:pStyle w:val="MRDefinitions1"/>
        <w:numPr>
          <w:ilvl w:val="0"/>
          <w:numId w:val="4"/>
        </w:numPr>
        <w:spacing w:line="240" w:lineRule="auto"/>
      </w:pPr>
      <w:r w:rsidRPr="00CF01A6">
        <w:t>“</w:t>
      </w:r>
      <w:r w:rsidRPr="00CF01A6">
        <w:rPr>
          <w:b/>
        </w:rPr>
        <w:t>Object</w:t>
      </w:r>
      <w:r w:rsidRPr="00CF01A6">
        <w:rPr>
          <w:b/>
          <w:spacing w:val="-1"/>
        </w:rPr>
        <w:t xml:space="preserve"> </w:t>
      </w:r>
      <w:r w:rsidRPr="00CF01A6">
        <w:rPr>
          <w:b/>
        </w:rPr>
        <w:t>C</w:t>
      </w:r>
      <w:r w:rsidRPr="00CF01A6">
        <w:rPr>
          <w:b/>
          <w:spacing w:val="1"/>
        </w:rPr>
        <w:t>o</w:t>
      </w:r>
      <w:r w:rsidRPr="00CF01A6">
        <w:rPr>
          <w:b/>
          <w:spacing w:val="-1"/>
        </w:rPr>
        <w:t>d</w:t>
      </w:r>
      <w:r w:rsidRPr="00CF01A6">
        <w:rPr>
          <w:b/>
          <w:spacing w:val="1"/>
        </w:rPr>
        <w:t>e</w:t>
      </w:r>
      <w:r w:rsidRPr="00CF01A6">
        <w:t xml:space="preserve">” </w:t>
      </w:r>
      <w:r w:rsidRPr="00CF01A6">
        <w:rPr>
          <w:spacing w:val="-1"/>
        </w:rPr>
        <w:t>m</w:t>
      </w:r>
      <w:r w:rsidRPr="00CF01A6">
        <w:rPr>
          <w:spacing w:val="1"/>
        </w:rPr>
        <w:t>e</w:t>
      </w:r>
      <w:r w:rsidRPr="00CF01A6">
        <w:t>ans</w:t>
      </w:r>
      <w:r w:rsidRPr="00CF01A6">
        <w:rPr>
          <w:spacing w:val="-1"/>
        </w:rPr>
        <w:t xml:space="preserve"> m</w:t>
      </w:r>
      <w:r w:rsidRPr="00CF01A6">
        <w:t>ac</w:t>
      </w:r>
      <w:r w:rsidRPr="00CF01A6">
        <w:rPr>
          <w:spacing w:val="2"/>
        </w:rPr>
        <w:t>h</w:t>
      </w:r>
      <w:r w:rsidRPr="00CF01A6">
        <w:rPr>
          <w:spacing w:val="-1"/>
        </w:rPr>
        <w:t>in</w:t>
      </w:r>
      <w:r w:rsidRPr="00CF01A6">
        <w:t>e c</w:t>
      </w:r>
      <w:r w:rsidRPr="00CF01A6">
        <w:rPr>
          <w:spacing w:val="1"/>
        </w:rPr>
        <w:t>o</w:t>
      </w:r>
      <w:r w:rsidRPr="00CF01A6">
        <w:rPr>
          <w:spacing w:val="-1"/>
        </w:rPr>
        <w:t>d</w:t>
      </w:r>
      <w:r w:rsidRPr="00CF01A6">
        <w:t xml:space="preserve">e </w:t>
      </w:r>
      <w:r w:rsidRPr="00CF01A6">
        <w:rPr>
          <w:spacing w:val="1"/>
        </w:rPr>
        <w:t>e</w:t>
      </w:r>
      <w:r w:rsidRPr="00CF01A6">
        <w:t>x</w:t>
      </w:r>
      <w:r w:rsidRPr="00CF01A6">
        <w:rPr>
          <w:spacing w:val="1"/>
        </w:rPr>
        <w:t>e</w:t>
      </w:r>
      <w:r w:rsidRPr="00CF01A6">
        <w:t>c</w:t>
      </w:r>
      <w:r w:rsidRPr="00CF01A6">
        <w:rPr>
          <w:spacing w:val="-1"/>
        </w:rPr>
        <w:t>ut</w:t>
      </w:r>
      <w:r w:rsidRPr="00CF01A6">
        <w:t>a</w:t>
      </w:r>
      <w:r w:rsidRPr="00CF01A6">
        <w:rPr>
          <w:spacing w:val="-1"/>
        </w:rPr>
        <w:t>bl</w:t>
      </w:r>
      <w:r w:rsidRPr="00CF01A6">
        <w:t xml:space="preserve">e </w:t>
      </w:r>
      <w:r w:rsidRPr="00CF01A6">
        <w:rPr>
          <w:spacing w:val="-1"/>
        </w:rPr>
        <w:t>b</w:t>
      </w:r>
      <w:r w:rsidRPr="00CF01A6">
        <w:t xml:space="preserve">y a </w:t>
      </w:r>
      <w:r w:rsidRPr="00CF01A6">
        <w:rPr>
          <w:spacing w:val="-1"/>
        </w:rPr>
        <w:t>d</w:t>
      </w:r>
      <w:r w:rsidRPr="00CF01A6">
        <w:rPr>
          <w:spacing w:val="2"/>
        </w:rPr>
        <w:t>a</w:t>
      </w:r>
      <w:r w:rsidRPr="00CF01A6">
        <w:rPr>
          <w:spacing w:val="-1"/>
        </w:rPr>
        <w:t>t</w:t>
      </w:r>
      <w:r w:rsidRPr="00CF01A6">
        <w:t xml:space="preserve">a </w:t>
      </w:r>
      <w:r w:rsidRPr="00CF01A6">
        <w:rPr>
          <w:spacing w:val="-1"/>
        </w:rPr>
        <w:t>p</w:t>
      </w:r>
      <w:r w:rsidRPr="00CF01A6">
        <w:rPr>
          <w:spacing w:val="1"/>
        </w:rPr>
        <w:t>ro</w:t>
      </w:r>
      <w:r w:rsidRPr="00CF01A6">
        <w:t>c</w:t>
      </w:r>
      <w:r w:rsidRPr="00CF01A6">
        <w:rPr>
          <w:spacing w:val="1"/>
        </w:rPr>
        <w:t>e</w:t>
      </w:r>
      <w:r w:rsidRPr="00CF01A6">
        <w:t>ss</w:t>
      </w:r>
      <w:r w:rsidRPr="00CF01A6">
        <w:rPr>
          <w:spacing w:val="-1"/>
        </w:rPr>
        <w:t>i</w:t>
      </w:r>
      <w:r w:rsidRPr="00CF01A6">
        <w:rPr>
          <w:spacing w:val="2"/>
        </w:rPr>
        <w:t>n</w:t>
      </w:r>
      <w:r w:rsidRPr="00CF01A6">
        <w:t>g</w:t>
      </w:r>
      <w:r w:rsidRPr="00CF01A6">
        <w:rPr>
          <w:spacing w:val="-1"/>
        </w:rPr>
        <w:t xml:space="preserve"> </w:t>
      </w:r>
      <w:r w:rsidRPr="00CF01A6">
        <w:t>sys</w:t>
      </w:r>
      <w:r w:rsidRPr="00CF01A6">
        <w:rPr>
          <w:spacing w:val="-1"/>
        </w:rPr>
        <w:t>t</w:t>
      </w:r>
      <w:r w:rsidRPr="00CF01A6">
        <w:rPr>
          <w:spacing w:val="1"/>
        </w:rPr>
        <w:t>e</w:t>
      </w:r>
      <w:r w:rsidRPr="00CF01A6">
        <w:rPr>
          <w:spacing w:val="2"/>
        </w:rPr>
        <w:t>m</w:t>
      </w:r>
      <w:r w:rsidRPr="00CF01A6">
        <w:t>;</w:t>
      </w:r>
    </w:p>
    <w:p w14:paraId="4A925393" w14:textId="77777777" w:rsidR="006F07E6" w:rsidRPr="00CF01A6" w:rsidRDefault="006F07E6" w:rsidP="006F07E6">
      <w:pPr>
        <w:pStyle w:val="MRDefinitions1"/>
        <w:numPr>
          <w:ilvl w:val="0"/>
          <w:numId w:val="4"/>
        </w:numPr>
        <w:spacing w:line="240" w:lineRule="auto"/>
      </w:pPr>
      <w:r w:rsidRPr="00CF01A6">
        <w:t>“</w:t>
      </w:r>
      <w:r w:rsidRPr="00CF01A6">
        <w:rPr>
          <w:b/>
          <w:spacing w:val="1"/>
        </w:rPr>
        <w:t>R</w:t>
      </w:r>
      <w:r w:rsidRPr="00CF01A6">
        <w:rPr>
          <w:b/>
          <w:spacing w:val="-1"/>
        </w:rPr>
        <w:t>i</w:t>
      </w:r>
      <w:r w:rsidRPr="00CF01A6">
        <w:rPr>
          <w:b/>
        </w:rPr>
        <w:t>sk c</w:t>
      </w:r>
      <w:r w:rsidRPr="00CF01A6">
        <w:rPr>
          <w:b/>
          <w:spacing w:val="1"/>
        </w:rPr>
        <w:t>o</w:t>
      </w:r>
      <w:r w:rsidRPr="00CF01A6">
        <w:rPr>
          <w:b/>
          <w:spacing w:val="-1"/>
        </w:rPr>
        <w:t>nt</w:t>
      </w:r>
      <w:r w:rsidRPr="00CF01A6">
        <w:rPr>
          <w:b/>
          <w:spacing w:val="1"/>
        </w:rPr>
        <w:t>r</w:t>
      </w:r>
      <w:r w:rsidRPr="00CF01A6">
        <w:rPr>
          <w:b/>
        </w:rPr>
        <w:t>ac</w:t>
      </w:r>
      <w:r w:rsidRPr="00CF01A6">
        <w:rPr>
          <w:b/>
          <w:spacing w:val="-1"/>
        </w:rPr>
        <w:t>t</w:t>
      </w:r>
      <w:r w:rsidRPr="00CF01A6">
        <w:t xml:space="preserve">” </w:t>
      </w:r>
      <w:r w:rsidRPr="00CF01A6">
        <w:rPr>
          <w:spacing w:val="2"/>
        </w:rPr>
        <w:t>s</w:t>
      </w:r>
      <w:r w:rsidRPr="00CF01A6">
        <w:rPr>
          <w:spacing w:val="-1"/>
        </w:rPr>
        <w:t>h</w:t>
      </w:r>
      <w:r w:rsidRPr="00CF01A6">
        <w:t>a</w:t>
      </w:r>
      <w:r w:rsidRPr="00CF01A6">
        <w:rPr>
          <w:spacing w:val="1"/>
        </w:rPr>
        <w:t>l</w:t>
      </w:r>
      <w:r w:rsidRPr="00CF01A6">
        <w:t>l</w:t>
      </w:r>
      <w:r w:rsidRPr="00CF01A6">
        <w:rPr>
          <w:spacing w:val="1"/>
        </w:rPr>
        <w:t xml:space="preserve"> </w:t>
      </w:r>
      <w:r w:rsidRPr="00CF01A6">
        <w:rPr>
          <w:spacing w:val="-1"/>
        </w:rPr>
        <w:t>m</w:t>
      </w:r>
      <w:r w:rsidRPr="00CF01A6">
        <w:rPr>
          <w:spacing w:val="1"/>
        </w:rPr>
        <w:t>e</w:t>
      </w:r>
      <w:r w:rsidRPr="00CF01A6">
        <w:t>an</w:t>
      </w:r>
      <w:r w:rsidRPr="00CF01A6">
        <w:rPr>
          <w:spacing w:val="-1"/>
        </w:rPr>
        <w:t xml:space="preserve"> </w:t>
      </w:r>
      <w:r w:rsidRPr="00CF01A6">
        <w:t>a</w:t>
      </w:r>
      <w:r w:rsidRPr="00CF01A6">
        <w:rPr>
          <w:spacing w:val="-1"/>
        </w:rPr>
        <w:t>l</w:t>
      </w:r>
      <w:r w:rsidRPr="00CF01A6">
        <w:t>l</w:t>
      </w:r>
      <w:r w:rsidRPr="00CF01A6">
        <w:rPr>
          <w:spacing w:val="1"/>
        </w:rPr>
        <w:t xml:space="preserve"> </w:t>
      </w:r>
      <w:r w:rsidRPr="00CF01A6">
        <w:t>c</w:t>
      </w:r>
      <w:r w:rsidRPr="00CF01A6">
        <w:rPr>
          <w:spacing w:val="1"/>
        </w:rPr>
        <w:t>o</w:t>
      </w:r>
      <w:r w:rsidRPr="00CF01A6">
        <w:rPr>
          <w:spacing w:val="-1"/>
        </w:rPr>
        <w:t>nt</w:t>
      </w:r>
      <w:r w:rsidRPr="00CF01A6">
        <w:rPr>
          <w:spacing w:val="1"/>
        </w:rPr>
        <w:t>r</w:t>
      </w:r>
      <w:r w:rsidRPr="00CF01A6">
        <w:t>ac</w:t>
      </w:r>
      <w:r w:rsidRPr="00CF01A6">
        <w:rPr>
          <w:spacing w:val="-1"/>
        </w:rPr>
        <w:t>t</w:t>
      </w:r>
      <w:r w:rsidRPr="00CF01A6">
        <w:t>s</w:t>
      </w:r>
      <w:r w:rsidRPr="00CF01A6">
        <w:rPr>
          <w:spacing w:val="2"/>
        </w:rPr>
        <w:t xml:space="preserve"> </w:t>
      </w:r>
      <w:r w:rsidRPr="00CF01A6">
        <w:t>w</w:t>
      </w:r>
      <w:r w:rsidRPr="00CF01A6">
        <w:rPr>
          <w:spacing w:val="-1"/>
        </w:rPr>
        <w:t>it</w:t>
      </w:r>
      <w:r w:rsidRPr="00CF01A6">
        <w:t>h</w:t>
      </w:r>
      <w:r w:rsidRPr="00CF01A6">
        <w:rPr>
          <w:spacing w:val="-1"/>
        </w:rPr>
        <w:t xml:space="preserve"> </w:t>
      </w:r>
      <w:r w:rsidRPr="00CF01A6">
        <w:t>a</w:t>
      </w:r>
      <w:r w:rsidRPr="00CF01A6">
        <w:rPr>
          <w:spacing w:val="2"/>
        </w:rPr>
        <w:t xml:space="preserve"> </w:t>
      </w:r>
      <w:r w:rsidRPr="00CF01A6">
        <w:rPr>
          <w:spacing w:val="-1"/>
        </w:rPr>
        <w:t>p</w:t>
      </w:r>
      <w:r w:rsidRPr="00CF01A6">
        <w:rPr>
          <w:spacing w:val="1"/>
        </w:rPr>
        <w:t>r</w:t>
      </w:r>
      <w:r w:rsidRPr="00CF01A6">
        <w:rPr>
          <w:spacing w:val="-1"/>
        </w:rPr>
        <w:t>i</w:t>
      </w:r>
      <w:r w:rsidRPr="00CF01A6">
        <w:t>c</w:t>
      </w:r>
      <w:r w:rsidRPr="00CF01A6">
        <w:rPr>
          <w:spacing w:val="1"/>
        </w:rPr>
        <w:t>i</w:t>
      </w:r>
      <w:r w:rsidRPr="00CF01A6">
        <w:rPr>
          <w:spacing w:val="-1"/>
        </w:rPr>
        <w:t>n</w:t>
      </w:r>
      <w:r w:rsidRPr="00CF01A6">
        <w:t>g a</w:t>
      </w:r>
      <w:r w:rsidRPr="00CF01A6">
        <w:rPr>
          <w:spacing w:val="1"/>
        </w:rPr>
        <w:t>rr</w:t>
      </w:r>
      <w:r w:rsidRPr="00CF01A6">
        <w:t>a</w:t>
      </w:r>
      <w:r w:rsidRPr="00CF01A6">
        <w:rPr>
          <w:spacing w:val="-1"/>
        </w:rPr>
        <w:t>ng</w:t>
      </w:r>
      <w:r w:rsidRPr="00CF01A6">
        <w:rPr>
          <w:spacing w:val="1"/>
        </w:rPr>
        <w:t>e</w:t>
      </w:r>
      <w:r w:rsidRPr="00CF01A6">
        <w:rPr>
          <w:spacing w:val="-1"/>
        </w:rPr>
        <w:t>m</w:t>
      </w:r>
      <w:r w:rsidRPr="00CF01A6">
        <w:rPr>
          <w:spacing w:val="1"/>
        </w:rPr>
        <w:t>e</w:t>
      </w:r>
      <w:r w:rsidRPr="00CF01A6">
        <w:rPr>
          <w:spacing w:val="-1"/>
        </w:rPr>
        <w:t>n</w:t>
      </w:r>
      <w:r w:rsidRPr="00CF01A6">
        <w:t>t</w:t>
      </w:r>
      <w:r w:rsidRPr="00CF01A6">
        <w:rPr>
          <w:spacing w:val="-1"/>
        </w:rPr>
        <w:t xml:space="preserve"> </w:t>
      </w:r>
      <w:r w:rsidRPr="00CF01A6">
        <w:t>w</w:t>
      </w:r>
      <w:r w:rsidRPr="00CF01A6">
        <w:rPr>
          <w:spacing w:val="-1"/>
        </w:rPr>
        <w:t>hi</w:t>
      </w:r>
      <w:r w:rsidRPr="00CF01A6">
        <w:t>ch</w:t>
      </w:r>
      <w:r w:rsidRPr="00CF01A6">
        <w:rPr>
          <w:spacing w:val="1"/>
        </w:rPr>
        <w:t xml:space="preserve"> </w:t>
      </w:r>
      <w:r w:rsidRPr="00CF01A6">
        <w:rPr>
          <w:spacing w:val="-1"/>
        </w:rPr>
        <w:t>d</w:t>
      </w:r>
      <w:r w:rsidRPr="00CF01A6">
        <w:rPr>
          <w:spacing w:val="1"/>
        </w:rPr>
        <w:t>oe</w:t>
      </w:r>
      <w:r w:rsidRPr="00CF01A6">
        <w:t xml:space="preserve">s </w:t>
      </w:r>
      <w:r w:rsidRPr="00CF01A6">
        <w:rPr>
          <w:spacing w:val="-1"/>
        </w:rPr>
        <w:t>n</w:t>
      </w:r>
      <w:r w:rsidRPr="00CF01A6">
        <w:rPr>
          <w:spacing w:val="1"/>
        </w:rPr>
        <w:t>o</w:t>
      </w:r>
      <w:r w:rsidRPr="00CF01A6">
        <w:t>t</w:t>
      </w:r>
      <w:r w:rsidRPr="00CF01A6">
        <w:rPr>
          <w:spacing w:val="-1"/>
        </w:rPr>
        <w:t xml:space="preserve"> in</w:t>
      </w:r>
      <w:r w:rsidRPr="00CF01A6">
        <w:rPr>
          <w:spacing w:val="2"/>
        </w:rPr>
        <w:t>s</w:t>
      </w:r>
      <w:r w:rsidRPr="00CF01A6">
        <w:rPr>
          <w:spacing w:val="-1"/>
        </w:rPr>
        <w:t>ul</w:t>
      </w:r>
      <w:r w:rsidRPr="00CF01A6">
        <w:t>a</w:t>
      </w:r>
      <w:r w:rsidRPr="00CF01A6">
        <w:rPr>
          <w:spacing w:val="-1"/>
        </w:rPr>
        <w:t>t</w:t>
      </w:r>
      <w:r w:rsidRPr="00CF01A6">
        <w:t>e</w:t>
      </w:r>
      <w:r w:rsidRPr="00CF01A6">
        <w:rPr>
          <w:spacing w:val="3"/>
        </w:rPr>
        <w:t xml:space="preserve"> </w:t>
      </w:r>
      <w:r w:rsidRPr="00CF01A6">
        <w:rPr>
          <w:spacing w:val="-1"/>
        </w:rPr>
        <w:t>t</w:t>
      </w:r>
      <w:r w:rsidRPr="00CF01A6">
        <w:rPr>
          <w:spacing w:val="2"/>
        </w:rPr>
        <w:t>h</w:t>
      </w:r>
      <w:r w:rsidRPr="00CF01A6">
        <w:t>e c</w:t>
      </w:r>
      <w:r w:rsidRPr="00CF01A6">
        <w:rPr>
          <w:spacing w:val="1"/>
        </w:rPr>
        <w:t>o</w:t>
      </w:r>
      <w:r w:rsidRPr="00CF01A6">
        <w:rPr>
          <w:spacing w:val="-1"/>
        </w:rPr>
        <w:t>nt</w:t>
      </w:r>
      <w:r w:rsidRPr="00CF01A6">
        <w:rPr>
          <w:spacing w:val="1"/>
        </w:rPr>
        <w:t>r</w:t>
      </w:r>
      <w:r w:rsidRPr="00CF01A6">
        <w:t>ac</w:t>
      </w:r>
      <w:r w:rsidRPr="00CF01A6">
        <w:rPr>
          <w:spacing w:val="-1"/>
        </w:rPr>
        <w:t>t</w:t>
      </w:r>
      <w:r w:rsidRPr="00CF01A6">
        <w:rPr>
          <w:spacing w:val="1"/>
        </w:rPr>
        <w:t>o</w:t>
      </w:r>
      <w:r w:rsidRPr="00CF01A6">
        <w:t>r a</w:t>
      </w:r>
      <w:r w:rsidRPr="00CF01A6">
        <w:rPr>
          <w:spacing w:val="-1"/>
        </w:rPr>
        <w:t>g</w:t>
      </w:r>
      <w:r w:rsidRPr="00CF01A6">
        <w:t>a</w:t>
      </w:r>
      <w:r w:rsidRPr="00CF01A6">
        <w:rPr>
          <w:spacing w:val="-1"/>
        </w:rPr>
        <w:t>in</w:t>
      </w:r>
      <w:r w:rsidRPr="00CF01A6">
        <w:rPr>
          <w:spacing w:val="2"/>
        </w:rPr>
        <w:t>s</w:t>
      </w:r>
      <w:r w:rsidRPr="00CF01A6">
        <w:t>t</w:t>
      </w:r>
      <w:r w:rsidRPr="00CF01A6">
        <w:rPr>
          <w:spacing w:val="-1"/>
        </w:rPr>
        <w:t xml:space="preserve"> l</w:t>
      </w:r>
      <w:r w:rsidRPr="00CF01A6">
        <w:rPr>
          <w:spacing w:val="1"/>
        </w:rPr>
        <w:t>o</w:t>
      </w:r>
      <w:r w:rsidRPr="00CF01A6">
        <w:t>s</w:t>
      </w:r>
      <w:r w:rsidRPr="00CF01A6">
        <w:rPr>
          <w:spacing w:val="2"/>
        </w:rPr>
        <w:t>s</w:t>
      </w:r>
      <w:r w:rsidRPr="00CF01A6">
        <w:t>;</w:t>
      </w:r>
    </w:p>
    <w:p w14:paraId="6A9CFEF3" w14:textId="77777777" w:rsidR="006F07E6" w:rsidRPr="00CF01A6" w:rsidRDefault="006F07E6" w:rsidP="006F07E6">
      <w:pPr>
        <w:pStyle w:val="MRDefinitions1"/>
        <w:numPr>
          <w:ilvl w:val="0"/>
          <w:numId w:val="4"/>
        </w:numPr>
        <w:spacing w:line="240" w:lineRule="auto"/>
      </w:pPr>
      <w:r w:rsidRPr="00CF01A6">
        <w:t>“</w:t>
      </w:r>
      <w:r w:rsidRPr="00CF01A6">
        <w:rPr>
          <w:b/>
        </w:rPr>
        <w:t>Software</w:t>
      </w:r>
      <w:r w:rsidRPr="00CF01A6">
        <w:t>” means all or part of any:</w:t>
      </w:r>
    </w:p>
    <w:p w14:paraId="23ED943C" w14:textId="77777777" w:rsidR="006F07E6" w:rsidRPr="00CF01A6" w:rsidRDefault="006F07E6" w:rsidP="00A2224F">
      <w:pPr>
        <w:pStyle w:val="MRDefinitions2"/>
        <w:numPr>
          <w:ilvl w:val="1"/>
          <w:numId w:val="39"/>
        </w:numPr>
        <w:spacing w:line="240" w:lineRule="auto"/>
        <w:rPr>
          <w:rFonts w:cs="Arial"/>
        </w:rPr>
      </w:pPr>
      <w:r w:rsidRPr="00CF01A6">
        <w:rPr>
          <w:rFonts w:cs="Arial"/>
        </w:rPr>
        <w:t>Object Code;</w:t>
      </w:r>
    </w:p>
    <w:p w14:paraId="6C5C811C" w14:textId="77777777" w:rsidR="006F07E6" w:rsidRPr="00CF01A6" w:rsidRDefault="006F07E6" w:rsidP="00A2224F">
      <w:pPr>
        <w:pStyle w:val="MRDefinitions2"/>
        <w:numPr>
          <w:ilvl w:val="1"/>
          <w:numId w:val="39"/>
        </w:numPr>
        <w:spacing w:line="240" w:lineRule="auto"/>
        <w:rPr>
          <w:rFonts w:cs="Arial"/>
        </w:rPr>
      </w:pPr>
      <w:r w:rsidRPr="00CF01A6">
        <w:rPr>
          <w:rFonts w:cs="Arial"/>
        </w:rPr>
        <w:t>Source Material;</w:t>
      </w:r>
    </w:p>
    <w:p w14:paraId="33D1FBAB" w14:textId="77777777" w:rsidR="006F07E6" w:rsidRPr="00CF01A6" w:rsidRDefault="006F07E6" w:rsidP="00A2224F">
      <w:pPr>
        <w:pStyle w:val="MRDefinitions2"/>
        <w:numPr>
          <w:ilvl w:val="1"/>
          <w:numId w:val="39"/>
        </w:numPr>
        <w:spacing w:line="240" w:lineRule="auto"/>
        <w:rPr>
          <w:rFonts w:cs="Arial"/>
        </w:rPr>
      </w:pPr>
      <w:r w:rsidRPr="00CF01A6">
        <w:rPr>
          <w:rFonts w:cs="Arial"/>
        </w:rPr>
        <w:t>associated user documentation; and</w:t>
      </w:r>
    </w:p>
    <w:p w14:paraId="19B0A990" w14:textId="1C8CD8F4" w:rsidR="006F07E6" w:rsidRPr="00CF01A6" w:rsidRDefault="006F07E6" w:rsidP="00A2224F">
      <w:pPr>
        <w:pStyle w:val="MRDefinitions2"/>
        <w:numPr>
          <w:ilvl w:val="1"/>
          <w:numId w:val="39"/>
        </w:numPr>
        <w:spacing w:line="240" w:lineRule="auto"/>
        <w:rPr>
          <w:rFonts w:cs="Arial"/>
        </w:rPr>
      </w:pPr>
      <w:r w:rsidRPr="00CF01A6">
        <w:rPr>
          <w:rFonts w:cs="Arial"/>
        </w:rPr>
        <w:t>anything further specified as So</w:t>
      </w:r>
      <w:r w:rsidR="00CE1C36" w:rsidRPr="00CF01A6">
        <w:rPr>
          <w:rFonts w:cs="Arial"/>
        </w:rPr>
        <w:t xml:space="preserve">ftware in the </w:t>
      </w:r>
      <w:r w:rsidR="00CE1C36" w:rsidRPr="00CF01A6">
        <w:rPr>
          <w:rFonts w:cs="Arial"/>
        </w:rPr>
        <w:fldChar w:fldCharType="begin"/>
      </w:r>
      <w:r w:rsidR="00CE1C36" w:rsidRPr="00CF01A6">
        <w:rPr>
          <w:rFonts w:cs="Arial"/>
        </w:rPr>
        <w:instrText xml:space="preserve"> REF _Ref79490938 \w \h </w:instrText>
      </w:r>
      <w:r w:rsidR="00CF01A6" w:rsidRPr="00CF01A6">
        <w:rPr>
          <w:rFonts w:cs="Arial"/>
        </w:rPr>
        <w:instrText xml:space="preserve"> \* MERGEFORMAT </w:instrText>
      </w:r>
      <w:r w:rsidR="00CE1C36" w:rsidRPr="00CF01A6">
        <w:rPr>
          <w:rFonts w:cs="Arial"/>
        </w:rPr>
      </w:r>
      <w:r w:rsidR="00CE1C36" w:rsidRPr="00CF01A6">
        <w:rPr>
          <w:rFonts w:cs="Arial"/>
        </w:rPr>
        <w:fldChar w:fldCharType="separate"/>
      </w:r>
      <w:r w:rsidR="00541754">
        <w:rPr>
          <w:rFonts w:cs="Arial"/>
        </w:rPr>
        <w:t>Schedule 2</w:t>
      </w:r>
      <w:r w:rsidR="00CE1C36" w:rsidRPr="00CF01A6">
        <w:rPr>
          <w:rFonts w:cs="Arial"/>
        </w:rPr>
        <w:fldChar w:fldCharType="end"/>
      </w:r>
      <w:r w:rsidR="00CE1C36" w:rsidRPr="00CF01A6">
        <w:rPr>
          <w:rFonts w:cs="Arial"/>
        </w:rPr>
        <w:t xml:space="preserve"> (</w:t>
      </w:r>
      <w:r w:rsidR="00CE1C36" w:rsidRPr="00CF01A6">
        <w:rPr>
          <w:rFonts w:cs="Arial"/>
          <w:i/>
        </w:rPr>
        <w:t>Obligation of the System Integrator</w:t>
      </w:r>
      <w:r w:rsidR="00CE1C36" w:rsidRPr="00CF01A6">
        <w:rPr>
          <w:rFonts w:cs="Arial"/>
        </w:rPr>
        <w:t>)</w:t>
      </w:r>
      <w:r w:rsidRPr="00CF01A6">
        <w:rPr>
          <w:rFonts w:cs="Arial"/>
        </w:rPr>
        <w:t>;</w:t>
      </w:r>
    </w:p>
    <w:p w14:paraId="2965B602" w14:textId="77777777" w:rsidR="006F07E6" w:rsidRPr="00CF01A6" w:rsidRDefault="006F07E6" w:rsidP="006F07E6">
      <w:pPr>
        <w:pStyle w:val="MRDefinitions1"/>
        <w:numPr>
          <w:ilvl w:val="0"/>
          <w:numId w:val="4"/>
        </w:numPr>
        <w:spacing w:line="240" w:lineRule="auto"/>
      </w:pPr>
      <w:r w:rsidRPr="00CF01A6">
        <w:t>“</w:t>
      </w:r>
      <w:r w:rsidRPr="00CF01A6">
        <w:rPr>
          <w:b/>
        </w:rPr>
        <w:t>Source Code</w:t>
      </w:r>
      <w:r w:rsidRPr="00CF01A6">
        <w:t xml:space="preserve">” means a </w:t>
      </w:r>
      <w:r w:rsidRPr="00CF01A6">
        <w:rPr>
          <w:spacing w:val="1"/>
        </w:rPr>
        <w:t>re</w:t>
      </w:r>
      <w:r w:rsidRPr="00CF01A6">
        <w:rPr>
          <w:spacing w:val="-1"/>
        </w:rPr>
        <w:t>p</w:t>
      </w:r>
      <w:r w:rsidRPr="00CF01A6">
        <w:rPr>
          <w:spacing w:val="1"/>
        </w:rPr>
        <w:t>re</w:t>
      </w:r>
      <w:r w:rsidRPr="00CF01A6">
        <w:rPr>
          <w:spacing w:val="-3"/>
        </w:rPr>
        <w:t>s</w:t>
      </w:r>
      <w:r w:rsidRPr="00CF01A6">
        <w:rPr>
          <w:spacing w:val="1"/>
        </w:rPr>
        <w:t>e</w:t>
      </w:r>
      <w:r w:rsidRPr="00CF01A6">
        <w:rPr>
          <w:spacing w:val="-1"/>
        </w:rPr>
        <w:t>nt</w:t>
      </w:r>
      <w:r w:rsidRPr="00CF01A6">
        <w:t>a</w:t>
      </w:r>
      <w:r w:rsidRPr="00CF01A6">
        <w:rPr>
          <w:spacing w:val="-1"/>
        </w:rPr>
        <w:t>ti</w:t>
      </w:r>
      <w:r w:rsidRPr="00CF01A6">
        <w:rPr>
          <w:spacing w:val="1"/>
        </w:rPr>
        <w:t>o</w:t>
      </w:r>
      <w:r w:rsidRPr="00CF01A6">
        <w:t>n</w:t>
      </w:r>
      <w:r w:rsidRPr="00CF01A6">
        <w:rPr>
          <w:spacing w:val="-1"/>
        </w:rPr>
        <w:t xml:space="preserve"> </w:t>
      </w:r>
      <w:r w:rsidRPr="00CF01A6">
        <w:rPr>
          <w:spacing w:val="1"/>
        </w:rPr>
        <w:t>o</w:t>
      </w:r>
      <w:r w:rsidRPr="00CF01A6">
        <w:t xml:space="preserve">f </w:t>
      </w:r>
      <w:r w:rsidRPr="00CF01A6">
        <w:rPr>
          <w:spacing w:val="3"/>
        </w:rPr>
        <w:t>O</w:t>
      </w:r>
      <w:r w:rsidRPr="00CF01A6">
        <w:rPr>
          <w:spacing w:val="-1"/>
        </w:rPr>
        <w:t>bj</w:t>
      </w:r>
      <w:r w:rsidRPr="00CF01A6">
        <w:rPr>
          <w:spacing w:val="1"/>
        </w:rPr>
        <w:t>e</w:t>
      </w:r>
      <w:r w:rsidRPr="00CF01A6">
        <w:t>ct</w:t>
      </w:r>
      <w:r w:rsidRPr="00CF01A6">
        <w:rPr>
          <w:spacing w:val="-1"/>
        </w:rPr>
        <w:t xml:space="preserve"> </w:t>
      </w:r>
      <w:r w:rsidRPr="00CF01A6">
        <w:t>C</w:t>
      </w:r>
      <w:r w:rsidRPr="00CF01A6">
        <w:rPr>
          <w:spacing w:val="1"/>
        </w:rPr>
        <w:t>o</w:t>
      </w:r>
      <w:r w:rsidRPr="00CF01A6">
        <w:rPr>
          <w:spacing w:val="-1"/>
        </w:rPr>
        <w:t>d</w:t>
      </w:r>
      <w:r w:rsidRPr="00CF01A6">
        <w:t xml:space="preserve">e </w:t>
      </w:r>
      <w:r w:rsidRPr="00CF01A6">
        <w:rPr>
          <w:spacing w:val="-1"/>
        </w:rPr>
        <w:t>i</w:t>
      </w:r>
      <w:r w:rsidRPr="00CF01A6">
        <w:t>n</w:t>
      </w:r>
      <w:r w:rsidRPr="00CF01A6">
        <w:rPr>
          <w:spacing w:val="-1"/>
        </w:rPr>
        <w:t xml:space="preserve"> </w:t>
      </w:r>
      <w:r w:rsidRPr="00CF01A6">
        <w:rPr>
          <w:spacing w:val="1"/>
        </w:rPr>
        <w:t>o</w:t>
      </w:r>
      <w:r w:rsidRPr="00CF01A6">
        <w:t xml:space="preserve">r </w:t>
      </w:r>
      <w:r w:rsidRPr="00CF01A6">
        <w:rPr>
          <w:spacing w:val="1"/>
        </w:rPr>
        <w:t>re</w:t>
      </w:r>
      <w:r w:rsidRPr="00CF01A6">
        <w:t>a</w:t>
      </w:r>
      <w:r w:rsidRPr="00CF01A6">
        <w:rPr>
          <w:spacing w:val="-1"/>
        </w:rPr>
        <w:t>dily t</w:t>
      </w:r>
      <w:r w:rsidRPr="00CF01A6">
        <w:rPr>
          <w:spacing w:val="1"/>
        </w:rPr>
        <w:t>r</w:t>
      </w:r>
      <w:r w:rsidRPr="00CF01A6">
        <w:t>a</w:t>
      </w:r>
      <w:r w:rsidRPr="00CF01A6">
        <w:rPr>
          <w:spacing w:val="-1"/>
        </w:rPr>
        <w:t>n</w:t>
      </w:r>
      <w:r w:rsidRPr="00CF01A6">
        <w:t>s</w:t>
      </w:r>
      <w:r w:rsidRPr="00CF01A6">
        <w:rPr>
          <w:spacing w:val="-1"/>
        </w:rPr>
        <w:t>l</w:t>
      </w:r>
      <w:r w:rsidRPr="00CF01A6">
        <w:t>a</w:t>
      </w:r>
      <w:r w:rsidRPr="00CF01A6">
        <w:rPr>
          <w:spacing w:val="1"/>
        </w:rPr>
        <w:t>t</w:t>
      </w:r>
      <w:r w:rsidRPr="00CF01A6">
        <w:t>a</w:t>
      </w:r>
      <w:r w:rsidRPr="00CF01A6">
        <w:rPr>
          <w:spacing w:val="-1"/>
        </w:rPr>
        <w:t>bl</w:t>
      </w:r>
      <w:r w:rsidRPr="00CF01A6">
        <w:t xml:space="preserve">e </w:t>
      </w:r>
      <w:r w:rsidRPr="00CF01A6">
        <w:rPr>
          <w:spacing w:val="1"/>
        </w:rPr>
        <w:t>i</w:t>
      </w:r>
      <w:r w:rsidRPr="00CF01A6">
        <w:rPr>
          <w:spacing w:val="-1"/>
        </w:rPr>
        <w:t>nt</w:t>
      </w:r>
      <w:r w:rsidRPr="00CF01A6">
        <w:t xml:space="preserve">o a </w:t>
      </w:r>
      <w:r w:rsidRPr="00CF01A6">
        <w:rPr>
          <w:spacing w:val="2"/>
        </w:rPr>
        <w:t>f</w:t>
      </w:r>
      <w:r w:rsidRPr="00CF01A6">
        <w:rPr>
          <w:spacing w:val="1"/>
        </w:rPr>
        <w:t>or</w:t>
      </w:r>
      <w:r w:rsidRPr="00CF01A6">
        <w:t>m</w:t>
      </w:r>
      <w:r w:rsidRPr="00CF01A6">
        <w:rPr>
          <w:spacing w:val="-1"/>
        </w:rPr>
        <w:t xml:space="preserve"> </w:t>
      </w:r>
      <w:r w:rsidRPr="00CF01A6">
        <w:t>s</w:t>
      </w:r>
      <w:r w:rsidRPr="00CF01A6">
        <w:rPr>
          <w:spacing w:val="-1"/>
        </w:rPr>
        <w:t>uit</w:t>
      </w:r>
      <w:r w:rsidRPr="00CF01A6">
        <w:t>a</w:t>
      </w:r>
      <w:r w:rsidRPr="00CF01A6">
        <w:rPr>
          <w:spacing w:val="2"/>
        </w:rPr>
        <w:t>b</w:t>
      </w:r>
      <w:r w:rsidRPr="00CF01A6">
        <w:rPr>
          <w:spacing w:val="-1"/>
        </w:rPr>
        <w:t>l</w:t>
      </w:r>
      <w:r w:rsidRPr="00CF01A6">
        <w:t>e f</w:t>
      </w:r>
      <w:r w:rsidRPr="00CF01A6">
        <w:rPr>
          <w:spacing w:val="1"/>
        </w:rPr>
        <w:t>o</w:t>
      </w:r>
      <w:r w:rsidRPr="00CF01A6">
        <w:t xml:space="preserve">r </w:t>
      </w:r>
      <w:r w:rsidRPr="00CF01A6">
        <w:rPr>
          <w:spacing w:val="-1"/>
        </w:rPr>
        <w:t>h</w:t>
      </w:r>
      <w:r w:rsidRPr="00CF01A6">
        <w:rPr>
          <w:spacing w:val="2"/>
        </w:rPr>
        <w:t>u</w:t>
      </w:r>
      <w:r w:rsidRPr="00CF01A6">
        <w:rPr>
          <w:spacing w:val="-1"/>
        </w:rPr>
        <w:t>m</w:t>
      </w:r>
      <w:r w:rsidRPr="00CF01A6">
        <w:t xml:space="preserve">an </w:t>
      </w:r>
      <w:r w:rsidRPr="00CF01A6">
        <w:rPr>
          <w:spacing w:val="-1"/>
        </w:rPr>
        <w:t>und</w:t>
      </w:r>
      <w:r w:rsidRPr="00CF01A6">
        <w:rPr>
          <w:spacing w:val="1"/>
        </w:rPr>
        <w:t>er</w:t>
      </w:r>
      <w:r w:rsidRPr="00CF01A6">
        <w:t>s</w:t>
      </w:r>
      <w:r w:rsidRPr="00CF01A6">
        <w:rPr>
          <w:spacing w:val="-1"/>
        </w:rPr>
        <w:t>t</w:t>
      </w:r>
      <w:r w:rsidRPr="00CF01A6">
        <w:t>a</w:t>
      </w:r>
      <w:r w:rsidRPr="00CF01A6">
        <w:rPr>
          <w:spacing w:val="-1"/>
        </w:rPr>
        <w:t>n</w:t>
      </w:r>
      <w:r w:rsidRPr="00CF01A6">
        <w:rPr>
          <w:spacing w:val="2"/>
        </w:rPr>
        <w:t>d</w:t>
      </w:r>
      <w:r w:rsidRPr="00CF01A6">
        <w:rPr>
          <w:spacing w:val="-1"/>
        </w:rPr>
        <w:t>in</w:t>
      </w:r>
      <w:r w:rsidRPr="00CF01A6">
        <w:t>g</w:t>
      </w:r>
      <w:r w:rsidRPr="00CF01A6">
        <w:rPr>
          <w:spacing w:val="1"/>
        </w:rPr>
        <w:t xml:space="preserve"> </w:t>
      </w:r>
      <w:r w:rsidRPr="00CF01A6">
        <w:t>a</w:t>
      </w:r>
      <w:r w:rsidRPr="00CF01A6">
        <w:rPr>
          <w:spacing w:val="-1"/>
        </w:rPr>
        <w:t>n</w:t>
      </w:r>
      <w:r w:rsidRPr="00CF01A6">
        <w:t>d</w:t>
      </w:r>
      <w:r w:rsidRPr="00CF01A6">
        <w:rPr>
          <w:spacing w:val="1"/>
        </w:rPr>
        <w:t xml:space="preserve"> tr</w:t>
      </w:r>
      <w:r w:rsidRPr="00CF01A6">
        <w:t>a</w:t>
      </w:r>
      <w:r w:rsidRPr="00CF01A6">
        <w:rPr>
          <w:spacing w:val="-1"/>
        </w:rPr>
        <w:t>n</w:t>
      </w:r>
      <w:r w:rsidRPr="00CF01A6">
        <w:t>sf</w:t>
      </w:r>
      <w:r w:rsidRPr="00CF01A6">
        <w:rPr>
          <w:spacing w:val="1"/>
        </w:rPr>
        <w:t>or</w:t>
      </w:r>
      <w:r w:rsidRPr="00CF01A6">
        <w:rPr>
          <w:spacing w:val="-1"/>
        </w:rPr>
        <w:t>m</w:t>
      </w:r>
      <w:r w:rsidRPr="00CF01A6">
        <w:t>a</w:t>
      </w:r>
      <w:r w:rsidRPr="00CF01A6">
        <w:rPr>
          <w:spacing w:val="-1"/>
        </w:rPr>
        <w:t>bl</w:t>
      </w:r>
      <w:r w:rsidRPr="00CF01A6">
        <w:t xml:space="preserve">e </w:t>
      </w:r>
      <w:r w:rsidRPr="00CF01A6">
        <w:rPr>
          <w:spacing w:val="-1"/>
        </w:rPr>
        <w:t>i</w:t>
      </w:r>
      <w:r w:rsidRPr="00CF01A6">
        <w:rPr>
          <w:spacing w:val="2"/>
        </w:rPr>
        <w:t>n</w:t>
      </w:r>
      <w:r w:rsidRPr="00CF01A6">
        <w:rPr>
          <w:spacing w:val="-1"/>
        </w:rPr>
        <w:t>t</w:t>
      </w:r>
      <w:r w:rsidRPr="00CF01A6">
        <w:t xml:space="preserve">o </w:t>
      </w:r>
      <w:r w:rsidRPr="00CF01A6">
        <w:rPr>
          <w:spacing w:val="1"/>
        </w:rPr>
        <w:t>t</w:t>
      </w:r>
      <w:r w:rsidRPr="00CF01A6">
        <w:rPr>
          <w:spacing w:val="-1"/>
        </w:rPr>
        <w:t xml:space="preserve">he </w:t>
      </w:r>
      <w:r w:rsidRPr="00CF01A6">
        <w:rPr>
          <w:spacing w:val="1"/>
        </w:rPr>
        <w:t>O</w:t>
      </w:r>
      <w:r w:rsidRPr="00CF01A6">
        <w:rPr>
          <w:spacing w:val="-1"/>
        </w:rPr>
        <w:t>bj</w:t>
      </w:r>
      <w:r w:rsidRPr="00CF01A6">
        <w:rPr>
          <w:spacing w:val="1"/>
        </w:rPr>
        <w:t>e</w:t>
      </w:r>
      <w:r w:rsidRPr="00CF01A6">
        <w:t>ct</w:t>
      </w:r>
      <w:r w:rsidRPr="00CF01A6">
        <w:rPr>
          <w:spacing w:val="-1"/>
        </w:rPr>
        <w:t xml:space="preserve"> </w:t>
      </w:r>
      <w:r w:rsidRPr="00CF01A6">
        <w:t>C</w:t>
      </w:r>
      <w:r w:rsidRPr="00CF01A6">
        <w:rPr>
          <w:spacing w:val="1"/>
        </w:rPr>
        <w:t>o</w:t>
      </w:r>
      <w:r w:rsidRPr="00CF01A6">
        <w:rPr>
          <w:spacing w:val="-1"/>
        </w:rPr>
        <w:t>d</w:t>
      </w:r>
      <w:r w:rsidRPr="00CF01A6">
        <w:rPr>
          <w:spacing w:val="1"/>
        </w:rPr>
        <w:t>e;</w:t>
      </w:r>
    </w:p>
    <w:p w14:paraId="3E042326" w14:textId="77777777" w:rsidR="006F07E6" w:rsidRPr="00CF01A6" w:rsidRDefault="006F07E6" w:rsidP="006F07E6">
      <w:pPr>
        <w:pStyle w:val="MRDefinitions1"/>
        <w:numPr>
          <w:ilvl w:val="0"/>
          <w:numId w:val="4"/>
        </w:numPr>
        <w:spacing w:line="240" w:lineRule="auto"/>
      </w:pPr>
      <w:r w:rsidRPr="00CF01A6">
        <w:rPr>
          <w:spacing w:val="-1"/>
        </w:rPr>
        <w:t>“</w:t>
      </w:r>
      <w:r w:rsidRPr="00CF01A6">
        <w:rPr>
          <w:b/>
          <w:spacing w:val="-1"/>
        </w:rPr>
        <w:t>S</w:t>
      </w:r>
      <w:r w:rsidRPr="00CF01A6">
        <w:rPr>
          <w:b/>
          <w:spacing w:val="1"/>
        </w:rPr>
        <w:t>o</w:t>
      </w:r>
      <w:r w:rsidRPr="00CF01A6">
        <w:rPr>
          <w:b/>
          <w:spacing w:val="-1"/>
        </w:rPr>
        <w:t>u</w:t>
      </w:r>
      <w:r w:rsidRPr="00CF01A6">
        <w:rPr>
          <w:b/>
          <w:spacing w:val="1"/>
        </w:rPr>
        <w:t>r</w:t>
      </w:r>
      <w:r w:rsidRPr="00CF01A6">
        <w:rPr>
          <w:b/>
        </w:rPr>
        <w:t xml:space="preserve">ce </w:t>
      </w:r>
      <w:r w:rsidRPr="00CF01A6">
        <w:rPr>
          <w:b/>
          <w:spacing w:val="-1"/>
        </w:rPr>
        <w:t>M</w:t>
      </w:r>
      <w:r w:rsidRPr="00CF01A6">
        <w:rPr>
          <w:b/>
        </w:rPr>
        <w:t>a</w:t>
      </w:r>
      <w:r w:rsidRPr="00CF01A6">
        <w:rPr>
          <w:b/>
          <w:spacing w:val="-1"/>
        </w:rPr>
        <w:t>t</w:t>
      </w:r>
      <w:r w:rsidRPr="00CF01A6">
        <w:rPr>
          <w:b/>
          <w:spacing w:val="1"/>
        </w:rPr>
        <w:t>er</w:t>
      </w:r>
      <w:r w:rsidRPr="00CF01A6">
        <w:rPr>
          <w:b/>
          <w:spacing w:val="-1"/>
        </w:rPr>
        <w:t>i</w:t>
      </w:r>
      <w:r w:rsidRPr="00CF01A6">
        <w:rPr>
          <w:b/>
        </w:rPr>
        <w:t>a</w:t>
      </w:r>
      <w:r w:rsidRPr="00CF01A6">
        <w:rPr>
          <w:b/>
          <w:spacing w:val="-1"/>
        </w:rPr>
        <w:t>l</w:t>
      </w:r>
      <w:r w:rsidRPr="00CF01A6">
        <w:rPr>
          <w:spacing w:val="-1"/>
        </w:rPr>
        <w:t>”</w:t>
      </w:r>
      <w:r w:rsidRPr="00CF01A6">
        <w:t xml:space="preserve"> </w:t>
      </w:r>
      <w:r w:rsidRPr="00CF01A6">
        <w:rPr>
          <w:spacing w:val="-1"/>
        </w:rPr>
        <w:t>m</w:t>
      </w:r>
      <w:r w:rsidRPr="00CF01A6">
        <w:rPr>
          <w:spacing w:val="1"/>
        </w:rPr>
        <w:t>e</w:t>
      </w:r>
      <w:r w:rsidRPr="00CF01A6">
        <w:t>ans</w:t>
      </w:r>
      <w:r w:rsidRPr="00CF01A6">
        <w:rPr>
          <w:spacing w:val="1"/>
        </w:rPr>
        <w:t xml:space="preserve"> </w:t>
      </w:r>
      <w:r w:rsidRPr="00CF01A6">
        <w:rPr>
          <w:spacing w:val="-1"/>
        </w:rPr>
        <w:t>th</w:t>
      </w:r>
      <w:r w:rsidRPr="00CF01A6">
        <w:rPr>
          <w:spacing w:val="2"/>
        </w:rPr>
        <w:t>a</w:t>
      </w:r>
      <w:r w:rsidRPr="00CF01A6">
        <w:t>t</w:t>
      </w:r>
      <w:r w:rsidRPr="00CF01A6">
        <w:rPr>
          <w:spacing w:val="-1"/>
        </w:rPr>
        <w:t xml:space="preserve"> m</w:t>
      </w:r>
      <w:r w:rsidRPr="00CF01A6">
        <w:rPr>
          <w:spacing w:val="2"/>
        </w:rPr>
        <w:t>a</w:t>
      </w:r>
      <w:r w:rsidRPr="00CF01A6">
        <w:rPr>
          <w:spacing w:val="-1"/>
        </w:rPr>
        <w:t>t</w:t>
      </w:r>
      <w:r w:rsidRPr="00CF01A6">
        <w:rPr>
          <w:spacing w:val="1"/>
        </w:rPr>
        <w:t>er</w:t>
      </w:r>
      <w:r w:rsidRPr="00CF01A6">
        <w:rPr>
          <w:spacing w:val="-1"/>
        </w:rPr>
        <w:t>i</w:t>
      </w:r>
      <w:r w:rsidRPr="00CF01A6">
        <w:t>a</w:t>
      </w:r>
      <w:r w:rsidRPr="00CF01A6">
        <w:rPr>
          <w:spacing w:val="-1"/>
        </w:rPr>
        <w:t>l</w:t>
      </w:r>
      <w:r w:rsidRPr="00CF01A6">
        <w:t>,</w:t>
      </w:r>
      <w:r w:rsidRPr="00CF01A6">
        <w:rPr>
          <w:spacing w:val="1"/>
        </w:rPr>
        <w:t xml:space="preserve"> </w:t>
      </w:r>
      <w:r w:rsidRPr="00CF01A6">
        <w:rPr>
          <w:spacing w:val="-1"/>
        </w:rPr>
        <w:t>t</w:t>
      </w:r>
      <w:r w:rsidRPr="00CF01A6">
        <w:t>ak</w:t>
      </w:r>
      <w:r w:rsidRPr="00CF01A6">
        <w:rPr>
          <w:spacing w:val="1"/>
        </w:rPr>
        <w:t>e</w:t>
      </w:r>
      <w:r w:rsidRPr="00CF01A6">
        <w:t xml:space="preserve">n </w:t>
      </w:r>
      <w:r w:rsidRPr="00CF01A6">
        <w:rPr>
          <w:spacing w:val="-1"/>
        </w:rPr>
        <w:t>ind</w:t>
      </w:r>
      <w:r w:rsidRPr="00CF01A6">
        <w:rPr>
          <w:spacing w:val="1"/>
        </w:rPr>
        <w:t>i</w:t>
      </w:r>
      <w:r w:rsidRPr="00CF01A6">
        <w:t>v</w:t>
      </w:r>
      <w:r w:rsidRPr="00CF01A6">
        <w:rPr>
          <w:spacing w:val="-1"/>
        </w:rPr>
        <w:t>i</w:t>
      </w:r>
      <w:r w:rsidRPr="00CF01A6">
        <w:rPr>
          <w:spacing w:val="2"/>
        </w:rPr>
        <w:t>d</w:t>
      </w:r>
      <w:r w:rsidRPr="00CF01A6">
        <w:rPr>
          <w:spacing w:val="-1"/>
        </w:rPr>
        <w:t>u</w:t>
      </w:r>
      <w:r w:rsidRPr="00CF01A6">
        <w:t>a</w:t>
      </w:r>
      <w:r w:rsidRPr="00CF01A6">
        <w:rPr>
          <w:spacing w:val="1"/>
        </w:rPr>
        <w:t>l</w:t>
      </w:r>
      <w:r w:rsidRPr="00CF01A6">
        <w:rPr>
          <w:spacing w:val="-1"/>
        </w:rPr>
        <w:t>l</w:t>
      </w:r>
      <w:r w:rsidRPr="00CF01A6">
        <w:t xml:space="preserve">y </w:t>
      </w:r>
      <w:r w:rsidRPr="00CF01A6">
        <w:rPr>
          <w:spacing w:val="1"/>
        </w:rPr>
        <w:t>o</w:t>
      </w:r>
      <w:r w:rsidRPr="00CF01A6">
        <w:t xml:space="preserve">r </w:t>
      </w:r>
      <w:r w:rsidRPr="00CF01A6">
        <w:rPr>
          <w:spacing w:val="-1"/>
        </w:rPr>
        <w:t>i</w:t>
      </w:r>
      <w:r w:rsidRPr="00CF01A6">
        <w:t>n</w:t>
      </w:r>
      <w:r w:rsidRPr="00CF01A6">
        <w:rPr>
          <w:spacing w:val="-1"/>
        </w:rPr>
        <w:t xml:space="preserve"> </w:t>
      </w:r>
      <w:r w:rsidRPr="00CF01A6">
        <w:rPr>
          <w:spacing w:val="2"/>
        </w:rPr>
        <w:t>an</w:t>
      </w:r>
      <w:r w:rsidRPr="00CF01A6">
        <w:t>y c</w:t>
      </w:r>
      <w:r w:rsidRPr="00CF01A6">
        <w:rPr>
          <w:spacing w:val="1"/>
        </w:rPr>
        <w:t>o</w:t>
      </w:r>
      <w:r w:rsidRPr="00CF01A6">
        <w:rPr>
          <w:spacing w:val="-1"/>
        </w:rPr>
        <w:t>mbi</w:t>
      </w:r>
      <w:r w:rsidRPr="00CF01A6">
        <w:rPr>
          <w:spacing w:val="2"/>
        </w:rPr>
        <w:t>n</w:t>
      </w:r>
      <w:r w:rsidRPr="00CF01A6">
        <w:t>a</w:t>
      </w:r>
      <w:r w:rsidRPr="00CF01A6">
        <w:rPr>
          <w:spacing w:val="-1"/>
        </w:rPr>
        <w:t>ti</w:t>
      </w:r>
      <w:r w:rsidRPr="00CF01A6">
        <w:rPr>
          <w:spacing w:val="1"/>
        </w:rPr>
        <w:t>o</w:t>
      </w:r>
      <w:r w:rsidRPr="00CF01A6">
        <w:t>n</w:t>
      </w:r>
      <w:r w:rsidRPr="00CF01A6">
        <w:rPr>
          <w:spacing w:val="1"/>
        </w:rPr>
        <w:t xml:space="preserve"> </w:t>
      </w:r>
      <w:r w:rsidRPr="00CF01A6">
        <w:rPr>
          <w:spacing w:val="-1"/>
        </w:rPr>
        <w:t>th</w:t>
      </w:r>
      <w:r w:rsidRPr="00CF01A6">
        <w:rPr>
          <w:spacing w:val="1"/>
        </w:rPr>
        <w:t>ereo</w:t>
      </w:r>
      <w:r w:rsidRPr="00CF01A6">
        <w:t>f,</w:t>
      </w:r>
      <w:r w:rsidRPr="00CF01A6">
        <w:rPr>
          <w:spacing w:val="-1"/>
        </w:rPr>
        <w:t xml:space="preserve"> </w:t>
      </w:r>
      <w:r w:rsidRPr="00CF01A6">
        <w:t>w</w:t>
      </w:r>
      <w:r w:rsidRPr="00CF01A6">
        <w:rPr>
          <w:spacing w:val="-1"/>
        </w:rPr>
        <w:t>hi</w:t>
      </w:r>
      <w:r w:rsidRPr="00CF01A6">
        <w:t>ch</w:t>
      </w:r>
      <w:r w:rsidRPr="00CF01A6">
        <w:rPr>
          <w:spacing w:val="1"/>
        </w:rPr>
        <w:t xml:space="preserve"> </w:t>
      </w:r>
      <w:r w:rsidRPr="00CF01A6">
        <w:rPr>
          <w:spacing w:val="-1"/>
        </w:rPr>
        <w:t>i</w:t>
      </w:r>
      <w:r w:rsidRPr="00CF01A6">
        <w:t>s:</w:t>
      </w:r>
    </w:p>
    <w:p w14:paraId="3FC53A07" w14:textId="77777777" w:rsidR="006F07E6" w:rsidRPr="00CF01A6" w:rsidRDefault="006F07E6" w:rsidP="00A2224F">
      <w:pPr>
        <w:pStyle w:val="MRDefinitions2"/>
        <w:numPr>
          <w:ilvl w:val="1"/>
          <w:numId w:val="40"/>
        </w:numPr>
        <w:spacing w:line="240" w:lineRule="auto"/>
        <w:rPr>
          <w:rFonts w:cs="Arial"/>
        </w:rPr>
      </w:pPr>
      <w:r w:rsidRPr="00CF01A6">
        <w:rPr>
          <w:rFonts w:cs="Arial"/>
        </w:rPr>
        <w:t>Source Code;</w:t>
      </w:r>
    </w:p>
    <w:p w14:paraId="0C4FF47D" w14:textId="77777777" w:rsidR="006F07E6" w:rsidRPr="00CF01A6" w:rsidRDefault="006F07E6" w:rsidP="006F07E6">
      <w:pPr>
        <w:pStyle w:val="MRDefinitions2"/>
        <w:spacing w:line="240" w:lineRule="auto"/>
        <w:rPr>
          <w:rFonts w:cs="Arial"/>
        </w:rPr>
      </w:pPr>
      <w:r w:rsidRPr="00CF01A6">
        <w:rPr>
          <w:rFonts w:cs="Arial"/>
        </w:rPr>
        <w:t>a representation or identification of the data processing system configuration, computer programs, procedures, rules and associated documentation generated by or for the System Integrator under this Contract;</w:t>
      </w:r>
    </w:p>
    <w:p w14:paraId="72631FFF" w14:textId="11DB2A17" w:rsidR="006F07E6" w:rsidRPr="00CF01A6" w:rsidRDefault="006F07E6" w:rsidP="006F07E6">
      <w:pPr>
        <w:pStyle w:val="MRDefinitions2"/>
        <w:spacing w:line="240" w:lineRule="auto"/>
        <w:rPr>
          <w:rFonts w:cs="Arial"/>
        </w:rPr>
      </w:pPr>
      <w:r w:rsidRPr="00CF01A6">
        <w:rPr>
          <w:rFonts w:cs="Arial"/>
        </w:rPr>
        <w:t>a representation or identification of the data processing system configuration, computer programs, procedures, rules and associated documentation used to generate the Object Code, but not generated by or for the System Integrator under this Contract, when in sufficient detail and suitable form, subject to</w:t>
      </w:r>
      <w:r w:rsidR="00CE1C36" w:rsidRPr="00CF01A6">
        <w:rPr>
          <w:rFonts w:cs="Arial"/>
        </w:rPr>
        <w:t xml:space="preserve"> paragraph </w:t>
      </w:r>
      <w:r w:rsidR="00CE1C36" w:rsidRPr="00CF01A6">
        <w:rPr>
          <w:rFonts w:cs="Arial"/>
        </w:rPr>
        <w:fldChar w:fldCharType="begin"/>
      </w:r>
      <w:r w:rsidR="00CE1C36" w:rsidRPr="00CF01A6">
        <w:rPr>
          <w:rFonts w:cs="Arial"/>
        </w:rPr>
        <w:instrText xml:space="preserve"> REF _Ref79515806 \w \h </w:instrText>
      </w:r>
      <w:r w:rsidR="00CF01A6" w:rsidRPr="00CF01A6">
        <w:rPr>
          <w:rFonts w:cs="Arial"/>
        </w:rPr>
        <w:instrText xml:space="preserve"> \* MERGEFORMAT </w:instrText>
      </w:r>
      <w:r w:rsidR="00CE1C36" w:rsidRPr="00CF01A6">
        <w:rPr>
          <w:rFonts w:cs="Arial"/>
        </w:rPr>
      </w:r>
      <w:r w:rsidR="00CE1C36" w:rsidRPr="00CF01A6">
        <w:rPr>
          <w:rFonts w:cs="Arial"/>
        </w:rPr>
        <w:fldChar w:fldCharType="separate"/>
      </w:r>
      <w:r w:rsidR="00541754">
        <w:rPr>
          <w:rFonts w:cs="Arial"/>
        </w:rPr>
        <w:t>2.1.2</w:t>
      </w:r>
      <w:r w:rsidR="00CE1C36" w:rsidRPr="00CF01A6">
        <w:rPr>
          <w:rFonts w:cs="Arial"/>
        </w:rPr>
        <w:fldChar w:fldCharType="end"/>
      </w:r>
      <w:r w:rsidR="00CE1C36" w:rsidRPr="00CF01A6">
        <w:rPr>
          <w:rFonts w:cs="Arial"/>
        </w:rPr>
        <w:t xml:space="preserve"> of this Part 2 (</w:t>
      </w:r>
      <w:r w:rsidR="00CE1C36" w:rsidRPr="00CF01A6">
        <w:rPr>
          <w:rFonts w:cs="Arial"/>
          <w:i/>
        </w:rPr>
        <w:t>Intellectual Property Rights in Software</w:t>
      </w:r>
      <w:r w:rsidR="00CE1C36" w:rsidRPr="00CF01A6">
        <w:rPr>
          <w:rFonts w:cs="Arial"/>
        </w:rPr>
        <w:t xml:space="preserve">) of this </w:t>
      </w:r>
      <w:r w:rsidR="00CE1C36" w:rsidRPr="00CF01A6">
        <w:rPr>
          <w:rFonts w:cs="Arial"/>
        </w:rPr>
        <w:fldChar w:fldCharType="begin"/>
      </w:r>
      <w:r w:rsidR="00CE1C36" w:rsidRPr="00CF01A6">
        <w:rPr>
          <w:rFonts w:cs="Arial"/>
        </w:rPr>
        <w:instrText xml:space="preserve"> REF _Ref458696280 \w \h  \* MERGEFORMAT </w:instrText>
      </w:r>
      <w:r w:rsidR="00CE1C36" w:rsidRPr="00CF01A6">
        <w:rPr>
          <w:rFonts w:cs="Arial"/>
        </w:rPr>
      </w:r>
      <w:r w:rsidR="00CE1C36" w:rsidRPr="00CF01A6">
        <w:rPr>
          <w:rFonts w:cs="Arial"/>
        </w:rPr>
        <w:fldChar w:fldCharType="separate"/>
      </w:r>
      <w:r w:rsidR="00541754">
        <w:rPr>
          <w:rFonts w:cs="Arial"/>
        </w:rPr>
        <w:t>Schedule 11</w:t>
      </w:r>
      <w:r w:rsidR="00CE1C36" w:rsidRPr="00CF01A6">
        <w:rPr>
          <w:rFonts w:cs="Arial"/>
        </w:rPr>
        <w:fldChar w:fldCharType="end"/>
      </w:r>
      <w:r w:rsidR="00CE1C36" w:rsidRPr="00CF01A6">
        <w:rPr>
          <w:rFonts w:cs="Arial"/>
        </w:rPr>
        <w:t xml:space="preserve">, </w:t>
      </w:r>
      <w:r w:rsidRPr="00CF01A6">
        <w:rPr>
          <w:rFonts w:cs="Arial"/>
        </w:rPr>
        <w:t>to permit replication of such data processing system configuration, computer programs, procedures, rules and associated documentation independently of the System Integrator;</w:t>
      </w:r>
    </w:p>
    <w:p w14:paraId="5FCF6981" w14:textId="53BA6606" w:rsidR="006F07E6" w:rsidRPr="00CF01A6" w:rsidRDefault="006F07E6" w:rsidP="006F07E6">
      <w:pPr>
        <w:pStyle w:val="MRDefinitions2"/>
        <w:spacing w:line="240" w:lineRule="auto"/>
        <w:rPr>
          <w:rFonts w:cs="Arial"/>
        </w:rPr>
      </w:pPr>
      <w:r w:rsidRPr="00CF01A6">
        <w:rPr>
          <w:rFonts w:cs="Arial"/>
        </w:rPr>
        <w:t xml:space="preserve">subject to </w:t>
      </w:r>
      <w:r w:rsidR="00CE1C36" w:rsidRPr="00CF01A6">
        <w:rPr>
          <w:rFonts w:cs="Arial"/>
        </w:rPr>
        <w:t xml:space="preserve">paragraph </w:t>
      </w:r>
      <w:r w:rsidR="00CE1C36" w:rsidRPr="00CF01A6">
        <w:rPr>
          <w:rFonts w:cs="Arial"/>
        </w:rPr>
        <w:fldChar w:fldCharType="begin"/>
      </w:r>
      <w:r w:rsidR="00CE1C36" w:rsidRPr="00CF01A6">
        <w:rPr>
          <w:rFonts w:cs="Arial"/>
        </w:rPr>
        <w:instrText xml:space="preserve"> REF _Ref79515806 \w \h </w:instrText>
      </w:r>
      <w:r w:rsidR="00CF01A6" w:rsidRPr="00CF01A6">
        <w:rPr>
          <w:rFonts w:cs="Arial"/>
        </w:rPr>
        <w:instrText xml:space="preserve"> \* MERGEFORMAT </w:instrText>
      </w:r>
      <w:r w:rsidR="00CE1C36" w:rsidRPr="00CF01A6">
        <w:rPr>
          <w:rFonts w:cs="Arial"/>
        </w:rPr>
      </w:r>
      <w:r w:rsidR="00CE1C36" w:rsidRPr="00CF01A6">
        <w:rPr>
          <w:rFonts w:cs="Arial"/>
        </w:rPr>
        <w:fldChar w:fldCharType="separate"/>
      </w:r>
      <w:r w:rsidR="00541754">
        <w:rPr>
          <w:rFonts w:cs="Arial"/>
        </w:rPr>
        <w:t>2.1.2</w:t>
      </w:r>
      <w:r w:rsidR="00CE1C36" w:rsidRPr="00CF01A6">
        <w:rPr>
          <w:rFonts w:cs="Arial"/>
        </w:rPr>
        <w:fldChar w:fldCharType="end"/>
      </w:r>
      <w:r w:rsidR="00CE1C36" w:rsidRPr="00CF01A6">
        <w:rPr>
          <w:rFonts w:cs="Arial"/>
        </w:rPr>
        <w:t xml:space="preserve"> of this Part 2 (</w:t>
      </w:r>
      <w:r w:rsidR="00CE1C36" w:rsidRPr="00CF01A6">
        <w:rPr>
          <w:rFonts w:cs="Arial"/>
          <w:i/>
        </w:rPr>
        <w:t>Intellectual Property Rights in Software</w:t>
      </w:r>
      <w:r w:rsidR="00CE1C36" w:rsidRPr="00CF01A6">
        <w:rPr>
          <w:rFonts w:cs="Arial"/>
        </w:rPr>
        <w:t xml:space="preserve">) of this </w:t>
      </w:r>
      <w:r w:rsidR="00CE1C36" w:rsidRPr="00CF01A6">
        <w:rPr>
          <w:rFonts w:cs="Arial"/>
        </w:rPr>
        <w:fldChar w:fldCharType="begin"/>
      </w:r>
      <w:r w:rsidR="00CE1C36" w:rsidRPr="00CF01A6">
        <w:rPr>
          <w:rFonts w:cs="Arial"/>
        </w:rPr>
        <w:instrText xml:space="preserve"> REF _Ref458696280 \w \h  \* MERGEFORMAT </w:instrText>
      </w:r>
      <w:r w:rsidR="00CE1C36" w:rsidRPr="00CF01A6">
        <w:rPr>
          <w:rFonts w:cs="Arial"/>
        </w:rPr>
      </w:r>
      <w:r w:rsidR="00CE1C36" w:rsidRPr="00CF01A6">
        <w:rPr>
          <w:rFonts w:cs="Arial"/>
        </w:rPr>
        <w:fldChar w:fldCharType="separate"/>
      </w:r>
      <w:r w:rsidR="00541754">
        <w:rPr>
          <w:rFonts w:cs="Arial"/>
        </w:rPr>
        <w:t>Schedule 11</w:t>
      </w:r>
      <w:r w:rsidR="00CE1C36" w:rsidRPr="00CF01A6">
        <w:rPr>
          <w:rFonts w:cs="Arial"/>
        </w:rPr>
        <w:fldChar w:fldCharType="end"/>
      </w:r>
      <w:r w:rsidRPr="00CF01A6">
        <w:rPr>
          <w:rFonts w:cs="Arial"/>
        </w:rPr>
        <w:t>, and to the extent necessary to enable modification and testing of the Object Code independently of the System Integrator, documentation on the specification, design rules, design, testing, analysis, function, usage and capabilities of the Object Code and of the material at limbs (a), (b) and (c) of this definition;</w:t>
      </w:r>
    </w:p>
    <w:p w14:paraId="330F5B0C" w14:textId="77777777" w:rsidR="006F07E6" w:rsidRPr="00CF01A6" w:rsidRDefault="006F07E6" w:rsidP="006F07E6">
      <w:pPr>
        <w:pStyle w:val="MRDefinitions1"/>
        <w:numPr>
          <w:ilvl w:val="0"/>
          <w:numId w:val="4"/>
        </w:numPr>
        <w:spacing w:line="240" w:lineRule="auto"/>
      </w:pPr>
      <w:r w:rsidRPr="00CF01A6">
        <w:rPr>
          <w:spacing w:val="-1"/>
        </w:rPr>
        <w:t>“</w:t>
      </w:r>
      <w:r w:rsidRPr="00CF01A6">
        <w:rPr>
          <w:b/>
          <w:spacing w:val="-1"/>
        </w:rPr>
        <w:t>th</w:t>
      </w:r>
      <w:r w:rsidRPr="00CF01A6">
        <w:rPr>
          <w:b/>
        </w:rPr>
        <w:t xml:space="preserve">e </w:t>
      </w:r>
      <w:r w:rsidRPr="00CF01A6">
        <w:rPr>
          <w:b/>
          <w:spacing w:val="1"/>
        </w:rPr>
        <w:t>Re</w:t>
      </w:r>
      <w:r w:rsidRPr="00CF01A6">
        <w:rPr>
          <w:b/>
          <w:spacing w:val="-1"/>
        </w:rPr>
        <w:t>l</w:t>
      </w:r>
      <w:r w:rsidRPr="00CF01A6">
        <w:rPr>
          <w:b/>
          <w:spacing w:val="1"/>
        </w:rPr>
        <w:t>e</w:t>
      </w:r>
      <w:r w:rsidRPr="00CF01A6">
        <w:rPr>
          <w:b/>
          <w:spacing w:val="-1"/>
        </w:rPr>
        <w:t>v</w:t>
      </w:r>
      <w:r w:rsidRPr="00CF01A6">
        <w:rPr>
          <w:b/>
        </w:rPr>
        <w:t>a</w:t>
      </w:r>
      <w:r w:rsidRPr="00CF01A6">
        <w:rPr>
          <w:b/>
          <w:spacing w:val="-1"/>
        </w:rPr>
        <w:t>n</w:t>
      </w:r>
      <w:r w:rsidRPr="00CF01A6">
        <w:rPr>
          <w:b/>
        </w:rPr>
        <w:t>t</w:t>
      </w:r>
      <w:r w:rsidRPr="00CF01A6">
        <w:rPr>
          <w:b/>
          <w:spacing w:val="-1"/>
        </w:rPr>
        <w:t xml:space="preserve"> P</w:t>
      </w:r>
      <w:r w:rsidRPr="00CF01A6">
        <w:rPr>
          <w:b/>
          <w:spacing w:val="1"/>
        </w:rPr>
        <w:t>er</w:t>
      </w:r>
      <w:r w:rsidRPr="00CF01A6">
        <w:rPr>
          <w:b/>
          <w:spacing w:val="-1"/>
        </w:rPr>
        <w:t>i</w:t>
      </w:r>
      <w:r w:rsidRPr="00CF01A6">
        <w:rPr>
          <w:b/>
          <w:spacing w:val="1"/>
        </w:rPr>
        <w:t>o</w:t>
      </w:r>
      <w:r w:rsidRPr="00CF01A6">
        <w:rPr>
          <w:b/>
          <w:spacing w:val="2"/>
        </w:rPr>
        <w:t>d</w:t>
      </w:r>
      <w:r w:rsidRPr="00CF01A6">
        <w:rPr>
          <w:spacing w:val="2"/>
        </w:rPr>
        <w:t>”</w:t>
      </w:r>
      <w:r w:rsidRPr="00CF01A6">
        <w:t xml:space="preserve"> </w:t>
      </w:r>
      <w:r w:rsidRPr="00CF01A6">
        <w:rPr>
          <w:spacing w:val="-1"/>
        </w:rPr>
        <w:t>m</w:t>
      </w:r>
      <w:r w:rsidRPr="00CF01A6">
        <w:rPr>
          <w:spacing w:val="1"/>
        </w:rPr>
        <w:t>e</w:t>
      </w:r>
      <w:r w:rsidRPr="00CF01A6">
        <w:t>ans</w:t>
      </w:r>
      <w:r w:rsidRPr="00CF01A6">
        <w:rPr>
          <w:spacing w:val="-1"/>
        </w:rPr>
        <w:t xml:space="preserve"> </w:t>
      </w:r>
      <w:r w:rsidRPr="00CF01A6">
        <w:rPr>
          <w:spacing w:val="1"/>
        </w:rPr>
        <w:t>t</w:t>
      </w:r>
      <w:r w:rsidRPr="00CF01A6">
        <w:rPr>
          <w:spacing w:val="-1"/>
        </w:rPr>
        <w:t xml:space="preserve">he </w:t>
      </w:r>
      <w:r w:rsidRPr="00CF01A6">
        <w:t>c</w:t>
      </w:r>
      <w:r w:rsidRPr="00CF01A6">
        <w:rPr>
          <w:spacing w:val="-1"/>
        </w:rPr>
        <w:t>u</w:t>
      </w:r>
      <w:r w:rsidRPr="00CF01A6">
        <w:rPr>
          <w:spacing w:val="1"/>
        </w:rPr>
        <w:t>rre</w:t>
      </w:r>
      <w:r w:rsidRPr="00CF01A6">
        <w:rPr>
          <w:spacing w:val="-1"/>
        </w:rPr>
        <w:t>n</w:t>
      </w:r>
      <w:r w:rsidRPr="00CF01A6">
        <w:t xml:space="preserve">cy </w:t>
      </w:r>
      <w:r w:rsidRPr="00CF01A6">
        <w:rPr>
          <w:spacing w:val="1"/>
        </w:rPr>
        <w:t>o</w:t>
      </w:r>
      <w:r w:rsidRPr="00CF01A6">
        <w:t xml:space="preserve">f </w:t>
      </w:r>
      <w:r w:rsidRPr="00CF01A6">
        <w:rPr>
          <w:spacing w:val="-1"/>
        </w:rPr>
        <w:t>this</w:t>
      </w:r>
      <w:r w:rsidRPr="00CF01A6">
        <w:t xml:space="preserve"> C</w:t>
      </w:r>
      <w:r w:rsidRPr="00CF01A6">
        <w:rPr>
          <w:spacing w:val="1"/>
        </w:rPr>
        <w:t>o</w:t>
      </w:r>
      <w:r w:rsidRPr="00CF01A6">
        <w:rPr>
          <w:spacing w:val="-1"/>
        </w:rPr>
        <w:t>nt</w:t>
      </w:r>
      <w:r w:rsidRPr="00CF01A6">
        <w:rPr>
          <w:spacing w:val="1"/>
        </w:rPr>
        <w:t>r</w:t>
      </w:r>
      <w:r w:rsidRPr="00CF01A6">
        <w:t>act</w:t>
      </w:r>
      <w:r w:rsidRPr="00CF01A6">
        <w:rPr>
          <w:spacing w:val="-1"/>
        </w:rPr>
        <w:t xml:space="preserve"> </w:t>
      </w:r>
      <w:r w:rsidRPr="00CF01A6">
        <w:rPr>
          <w:spacing w:val="2"/>
        </w:rPr>
        <w:t>p</w:t>
      </w:r>
      <w:r w:rsidRPr="00CF01A6">
        <w:rPr>
          <w:spacing w:val="-1"/>
        </w:rPr>
        <w:t>lu</w:t>
      </w:r>
      <w:r w:rsidRPr="00CF01A6">
        <w:t>s a</w:t>
      </w:r>
      <w:r w:rsidRPr="00CF01A6">
        <w:rPr>
          <w:spacing w:val="2"/>
        </w:rPr>
        <w:t xml:space="preserve"> </w:t>
      </w:r>
      <w:r w:rsidRPr="00CF01A6">
        <w:rPr>
          <w:spacing w:val="-1"/>
        </w:rPr>
        <w:t>p</w:t>
      </w:r>
      <w:r w:rsidRPr="00CF01A6">
        <w:rPr>
          <w:spacing w:val="1"/>
        </w:rPr>
        <w:t>er</w:t>
      </w:r>
      <w:r w:rsidRPr="00CF01A6">
        <w:rPr>
          <w:spacing w:val="-1"/>
        </w:rPr>
        <w:t>i</w:t>
      </w:r>
      <w:r w:rsidRPr="00CF01A6">
        <w:rPr>
          <w:spacing w:val="1"/>
        </w:rPr>
        <w:t>o</w:t>
      </w:r>
      <w:r w:rsidRPr="00CF01A6">
        <w:t>d</w:t>
      </w:r>
      <w:r w:rsidRPr="00CF01A6">
        <w:rPr>
          <w:spacing w:val="-1"/>
        </w:rPr>
        <w:t xml:space="preserve"> </w:t>
      </w:r>
      <w:r w:rsidRPr="00CF01A6">
        <w:rPr>
          <w:spacing w:val="1"/>
        </w:rPr>
        <w:t>o</w:t>
      </w:r>
      <w:r w:rsidRPr="00CF01A6">
        <w:t>f s</w:t>
      </w:r>
      <w:r w:rsidRPr="00CF01A6">
        <w:rPr>
          <w:spacing w:val="-1"/>
        </w:rPr>
        <w:t>i</w:t>
      </w:r>
      <w:r w:rsidRPr="00CF01A6">
        <w:t>x (6) y</w:t>
      </w:r>
      <w:r w:rsidRPr="00CF01A6">
        <w:rPr>
          <w:spacing w:val="1"/>
        </w:rPr>
        <w:t>e</w:t>
      </w:r>
      <w:r w:rsidRPr="00CF01A6">
        <w:t>a</w:t>
      </w:r>
      <w:r w:rsidRPr="00CF01A6">
        <w:rPr>
          <w:spacing w:val="1"/>
        </w:rPr>
        <w:t>r</w:t>
      </w:r>
      <w:r w:rsidRPr="00CF01A6">
        <w:t>s f</w:t>
      </w:r>
      <w:r w:rsidRPr="00CF01A6">
        <w:rPr>
          <w:spacing w:val="1"/>
        </w:rPr>
        <w:t>ro</w:t>
      </w:r>
      <w:r w:rsidRPr="00CF01A6">
        <w:t>m</w:t>
      </w:r>
      <w:r w:rsidRPr="00CF01A6">
        <w:rPr>
          <w:spacing w:val="-1"/>
        </w:rPr>
        <w:t xml:space="preserve"> the completion </w:t>
      </w:r>
      <w:r w:rsidRPr="00CF01A6">
        <w:rPr>
          <w:spacing w:val="1"/>
        </w:rPr>
        <w:t>o</w:t>
      </w:r>
      <w:r w:rsidRPr="00CF01A6">
        <w:t>f</w:t>
      </w:r>
      <w:r w:rsidRPr="00CF01A6">
        <w:rPr>
          <w:spacing w:val="2"/>
        </w:rPr>
        <w:t xml:space="preserve"> </w:t>
      </w:r>
      <w:r w:rsidRPr="00CF01A6">
        <w:rPr>
          <w:spacing w:val="-1"/>
        </w:rPr>
        <w:t>this</w:t>
      </w:r>
      <w:r w:rsidRPr="00CF01A6">
        <w:t xml:space="preserve"> C</w:t>
      </w:r>
      <w:r w:rsidRPr="00CF01A6">
        <w:rPr>
          <w:spacing w:val="1"/>
        </w:rPr>
        <w:t>o</w:t>
      </w:r>
      <w:r w:rsidRPr="00CF01A6">
        <w:rPr>
          <w:spacing w:val="-1"/>
        </w:rPr>
        <w:t>nt</w:t>
      </w:r>
      <w:r w:rsidRPr="00CF01A6">
        <w:rPr>
          <w:spacing w:val="3"/>
        </w:rPr>
        <w:t>r</w:t>
      </w:r>
      <w:r w:rsidRPr="00CF01A6">
        <w:t>act</w:t>
      </w:r>
      <w:r w:rsidRPr="00CF01A6">
        <w:rPr>
          <w:spacing w:val="-1"/>
        </w:rPr>
        <w:t xml:space="preserve"> </w:t>
      </w:r>
      <w:r w:rsidRPr="00CF01A6">
        <w:rPr>
          <w:spacing w:val="1"/>
        </w:rPr>
        <w:t xml:space="preserve">or </w:t>
      </w:r>
      <w:r w:rsidRPr="00CF01A6">
        <w:t>s</w:t>
      </w:r>
      <w:r w:rsidRPr="00CF01A6">
        <w:rPr>
          <w:spacing w:val="-1"/>
        </w:rPr>
        <w:t>u</w:t>
      </w:r>
      <w:r w:rsidRPr="00CF01A6">
        <w:t>ch</w:t>
      </w:r>
      <w:r w:rsidRPr="00CF01A6">
        <w:rPr>
          <w:spacing w:val="-1"/>
        </w:rPr>
        <w:t xml:space="preserve"> </w:t>
      </w:r>
      <w:r w:rsidRPr="00CF01A6">
        <w:rPr>
          <w:spacing w:val="1"/>
        </w:rPr>
        <w:t>o</w:t>
      </w:r>
      <w:r w:rsidRPr="00CF01A6">
        <w:rPr>
          <w:spacing w:val="-1"/>
        </w:rPr>
        <w:t>th</w:t>
      </w:r>
      <w:r w:rsidRPr="00CF01A6">
        <w:rPr>
          <w:spacing w:val="1"/>
        </w:rPr>
        <w:t>e</w:t>
      </w:r>
      <w:r w:rsidRPr="00CF01A6">
        <w:t xml:space="preserve">r </w:t>
      </w:r>
      <w:r w:rsidRPr="00CF01A6">
        <w:rPr>
          <w:spacing w:val="-1"/>
        </w:rPr>
        <w:t>p</w:t>
      </w:r>
      <w:r w:rsidRPr="00CF01A6">
        <w:rPr>
          <w:spacing w:val="1"/>
        </w:rPr>
        <w:t>er</w:t>
      </w:r>
      <w:r w:rsidRPr="00CF01A6">
        <w:rPr>
          <w:spacing w:val="-1"/>
        </w:rPr>
        <w:t>i</w:t>
      </w:r>
      <w:r w:rsidRPr="00CF01A6">
        <w:rPr>
          <w:spacing w:val="1"/>
        </w:rPr>
        <w:t>o</w:t>
      </w:r>
      <w:r w:rsidRPr="00CF01A6">
        <w:t>d</w:t>
      </w:r>
      <w:r w:rsidRPr="00CF01A6">
        <w:rPr>
          <w:spacing w:val="-1"/>
        </w:rPr>
        <w:t xml:space="preserve"> </w:t>
      </w:r>
      <w:r w:rsidRPr="00CF01A6">
        <w:rPr>
          <w:spacing w:val="2"/>
        </w:rPr>
        <w:t>a</w:t>
      </w:r>
      <w:r w:rsidRPr="00CF01A6">
        <w:t xml:space="preserve">s </w:t>
      </w:r>
      <w:r w:rsidRPr="00CF01A6">
        <w:rPr>
          <w:spacing w:val="-1"/>
        </w:rPr>
        <w:t>m</w:t>
      </w:r>
      <w:r w:rsidRPr="00CF01A6">
        <w:t xml:space="preserve">ay </w:t>
      </w:r>
      <w:r w:rsidRPr="00CF01A6">
        <w:rPr>
          <w:spacing w:val="-1"/>
        </w:rPr>
        <w:t>b</w:t>
      </w:r>
      <w:r w:rsidRPr="00CF01A6">
        <w:t>e s</w:t>
      </w:r>
      <w:r w:rsidRPr="00CF01A6">
        <w:rPr>
          <w:spacing w:val="-1"/>
        </w:rPr>
        <w:t>p</w:t>
      </w:r>
      <w:r w:rsidRPr="00CF01A6">
        <w:rPr>
          <w:spacing w:val="1"/>
        </w:rPr>
        <w:t>e</w:t>
      </w:r>
      <w:r w:rsidRPr="00CF01A6">
        <w:rPr>
          <w:spacing w:val="2"/>
        </w:rPr>
        <w:t>c</w:t>
      </w:r>
      <w:r w:rsidRPr="00CF01A6">
        <w:rPr>
          <w:spacing w:val="-1"/>
        </w:rPr>
        <w:t>i</w:t>
      </w:r>
      <w:r w:rsidRPr="00CF01A6">
        <w:t>f</w:t>
      </w:r>
      <w:r w:rsidRPr="00CF01A6">
        <w:rPr>
          <w:spacing w:val="-1"/>
        </w:rPr>
        <w:t>i</w:t>
      </w:r>
      <w:r w:rsidRPr="00CF01A6">
        <w:rPr>
          <w:spacing w:val="1"/>
        </w:rPr>
        <w:t>e</w:t>
      </w:r>
      <w:r w:rsidRPr="00CF01A6">
        <w:t>d</w:t>
      </w:r>
      <w:r w:rsidRPr="00CF01A6">
        <w:rPr>
          <w:spacing w:val="1"/>
        </w:rPr>
        <w:t xml:space="preserve"> i</w:t>
      </w:r>
      <w:r w:rsidRPr="00CF01A6">
        <w:t>n</w:t>
      </w:r>
      <w:r w:rsidRPr="00CF01A6">
        <w:rPr>
          <w:spacing w:val="-1"/>
        </w:rPr>
        <w:t xml:space="preserve"> this </w:t>
      </w:r>
      <w:r w:rsidRPr="00CF01A6">
        <w:lastRenderedPageBreak/>
        <w:t>C</w:t>
      </w:r>
      <w:r w:rsidRPr="00CF01A6">
        <w:rPr>
          <w:spacing w:val="1"/>
        </w:rPr>
        <w:t>o</w:t>
      </w:r>
      <w:r w:rsidRPr="00CF01A6">
        <w:rPr>
          <w:spacing w:val="-1"/>
        </w:rPr>
        <w:t>nt</w:t>
      </w:r>
      <w:r w:rsidRPr="00CF01A6">
        <w:rPr>
          <w:spacing w:val="1"/>
        </w:rPr>
        <w:t>r</w:t>
      </w:r>
      <w:r w:rsidRPr="00CF01A6">
        <w:t>ac</w:t>
      </w:r>
      <w:r w:rsidRPr="00CF01A6">
        <w:rPr>
          <w:spacing w:val="-1"/>
        </w:rPr>
        <w:t>t</w:t>
      </w:r>
      <w:r w:rsidRPr="00CF01A6">
        <w:t>.</w:t>
      </w:r>
      <w:r w:rsidRPr="00CF01A6">
        <w:rPr>
          <w:spacing w:val="-1"/>
        </w:rPr>
        <w:t xml:space="preserve"> </w:t>
      </w:r>
      <w:r w:rsidRPr="00CF01A6">
        <w:t>C</w:t>
      </w:r>
      <w:r w:rsidRPr="00CF01A6">
        <w:rPr>
          <w:spacing w:val="1"/>
        </w:rPr>
        <w:t>o</w:t>
      </w:r>
      <w:r w:rsidRPr="00CF01A6">
        <w:rPr>
          <w:spacing w:val="-1"/>
        </w:rPr>
        <w:t>m</w:t>
      </w:r>
      <w:r w:rsidRPr="00CF01A6">
        <w:rPr>
          <w:spacing w:val="2"/>
        </w:rPr>
        <w:t>p</w:t>
      </w:r>
      <w:r w:rsidRPr="00CF01A6">
        <w:rPr>
          <w:spacing w:val="-1"/>
        </w:rPr>
        <w:t>l</w:t>
      </w:r>
      <w:r w:rsidRPr="00CF01A6">
        <w:rPr>
          <w:spacing w:val="1"/>
        </w:rPr>
        <w:t>e</w:t>
      </w:r>
      <w:r w:rsidRPr="00CF01A6">
        <w:rPr>
          <w:spacing w:val="-1"/>
        </w:rPr>
        <w:t>ti</w:t>
      </w:r>
      <w:r w:rsidRPr="00CF01A6">
        <w:rPr>
          <w:spacing w:val="3"/>
        </w:rPr>
        <w:t>o</w:t>
      </w:r>
      <w:r w:rsidRPr="00CF01A6">
        <w:t>n</w:t>
      </w:r>
      <w:r w:rsidRPr="00CF01A6">
        <w:rPr>
          <w:spacing w:val="-1"/>
        </w:rPr>
        <w:t xml:space="preserve"> </w:t>
      </w:r>
      <w:r w:rsidRPr="00CF01A6">
        <w:rPr>
          <w:spacing w:val="1"/>
        </w:rPr>
        <w:t>o</w:t>
      </w:r>
      <w:r w:rsidRPr="00CF01A6">
        <w:t xml:space="preserve">f </w:t>
      </w:r>
      <w:r w:rsidRPr="00CF01A6">
        <w:rPr>
          <w:spacing w:val="-1"/>
        </w:rPr>
        <w:t>this</w:t>
      </w:r>
      <w:r w:rsidRPr="00CF01A6">
        <w:t xml:space="preserve"> C</w:t>
      </w:r>
      <w:r w:rsidRPr="00CF01A6">
        <w:rPr>
          <w:spacing w:val="1"/>
        </w:rPr>
        <w:t>o</w:t>
      </w:r>
      <w:r w:rsidRPr="00CF01A6">
        <w:rPr>
          <w:spacing w:val="-1"/>
        </w:rPr>
        <w:t>nt</w:t>
      </w:r>
      <w:r w:rsidRPr="00CF01A6">
        <w:rPr>
          <w:spacing w:val="1"/>
        </w:rPr>
        <w:t>r</w:t>
      </w:r>
      <w:r w:rsidRPr="00CF01A6">
        <w:t>act</w:t>
      </w:r>
      <w:r w:rsidRPr="00CF01A6">
        <w:rPr>
          <w:spacing w:val="1"/>
        </w:rPr>
        <w:t xml:space="preserve"> </w:t>
      </w:r>
      <w:r w:rsidRPr="00CF01A6">
        <w:t>s</w:t>
      </w:r>
      <w:r w:rsidRPr="00CF01A6">
        <w:rPr>
          <w:spacing w:val="2"/>
        </w:rPr>
        <w:t>h</w:t>
      </w:r>
      <w:r w:rsidRPr="00CF01A6">
        <w:t>a</w:t>
      </w:r>
      <w:r w:rsidRPr="00CF01A6">
        <w:rPr>
          <w:spacing w:val="-1"/>
        </w:rPr>
        <w:t>l</w:t>
      </w:r>
      <w:r w:rsidRPr="00CF01A6">
        <w:t>l</w:t>
      </w:r>
      <w:r w:rsidRPr="00CF01A6">
        <w:rPr>
          <w:spacing w:val="-1"/>
        </w:rPr>
        <w:t xml:space="preserve"> b</w:t>
      </w:r>
      <w:r w:rsidRPr="00CF01A6">
        <w:t xml:space="preserve">e </w:t>
      </w:r>
      <w:r w:rsidRPr="00CF01A6">
        <w:rPr>
          <w:spacing w:val="-1"/>
        </w:rPr>
        <w:t>d</w:t>
      </w:r>
      <w:r w:rsidRPr="00CF01A6">
        <w:rPr>
          <w:spacing w:val="1"/>
        </w:rPr>
        <w:t>ee</w:t>
      </w:r>
      <w:r w:rsidRPr="00CF01A6">
        <w:rPr>
          <w:spacing w:val="-1"/>
        </w:rPr>
        <w:t>m</w:t>
      </w:r>
      <w:r w:rsidRPr="00CF01A6">
        <w:rPr>
          <w:spacing w:val="1"/>
        </w:rPr>
        <w:t>e</w:t>
      </w:r>
      <w:r w:rsidRPr="00CF01A6">
        <w:t>d</w:t>
      </w:r>
      <w:r w:rsidRPr="00CF01A6">
        <w:rPr>
          <w:spacing w:val="-1"/>
        </w:rPr>
        <w:t xml:space="preserve"> t</w:t>
      </w:r>
      <w:r w:rsidRPr="00CF01A6">
        <w:t xml:space="preserve">o </w:t>
      </w:r>
      <w:r w:rsidRPr="00CF01A6">
        <w:rPr>
          <w:spacing w:val="1"/>
        </w:rPr>
        <w:t>o</w:t>
      </w:r>
      <w:r w:rsidRPr="00CF01A6">
        <w:t>cc</w:t>
      </w:r>
      <w:r w:rsidRPr="00CF01A6">
        <w:rPr>
          <w:spacing w:val="-1"/>
        </w:rPr>
        <w:t>u</w:t>
      </w:r>
      <w:r w:rsidRPr="00CF01A6">
        <w:t xml:space="preserve">r </w:t>
      </w:r>
      <w:r w:rsidRPr="00CF01A6">
        <w:rPr>
          <w:spacing w:val="1"/>
        </w:rPr>
        <w:t>o</w:t>
      </w:r>
      <w:r w:rsidRPr="00CF01A6">
        <w:t>n</w:t>
      </w:r>
      <w:r w:rsidRPr="00CF01A6">
        <w:rPr>
          <w:spacing w:val="-1"/>
        </w:rPr>
        <w:t xml:space="preserve"> th</w:t>
      </w:r>
      <w:r w:rsidRPr="00CF01A6">
        <w:t xml:space="preserve">e </w:t>
      </w:r>
      <w:r w:rsidRPr="00CF01A6">
        <w:rPr>
          <w:spacing w:val="-1"/>
        </w:rPr>
        <w:t>d</w:t>
      </w:r>
      <w:r w:rsidRPr="00CF01A6">
        <w:t>a</w:t>
      </w:r>
      <w:r w:rsidRPr="00CF01A6">
        <w:rPr>
          <w:spacing w:val="-1"/>
        </w:rPr>
        <w:t>t</w:t>
      </w:r>
      <w:r w:rsidRPr="00CF01A6">
        <w:t>e w</w:t>
      </w:r>
      <w:r w:rsidRPr="00CF01A6">
        <w:rPr>
          <w:spacing w:val="-1"/>
        </w:rPr>
        <w:t>h</w:t>
      </w:r>
      <w:r w:rsidRPr="00CF01A6">
        <w:rPr>
          <w:spacing w:val="1"/>
        </w:rPr>
        <w:t>e</w:t>
      </w:r>
      <w:r w:rsidRPr="00CF01A6">
        <w:t>n</w:t>
      </w:r>
      <w:r w:rsidRPr="00CF01A6">
        <w:rPr>
          <w:spacing w:val="-1"/>
        </w:rPr>
        <w:t xml:space="preserve"> </w:t>
      </w:r>
      <w:r w:rsidRPr="00CF01A6">
        <w:rPr>
          <w:spacing w:val="2"/>
        </w:rPr>
        <w:t>a</w:t>
      </w:r>
      <w:r w:rsidRPr="00CF01A6">
        <w:rPr>
          <w:spacing w:val="-1"/>
        </w:rPr>
        <w:t>l</w:t>
      </w:r>
      <w:r w:rsidRPr="00CF01A6">
        <w:t>l</w:t>
      </w:r>
      <w:r w:rsidRPr="00CF01A6">
        <w:rPr>
          <w:spacing w:val="1"/>
        </w:rPr>
        <w:t xml:space="preserve"> </w:t>
      </w:r>
      <w:r w:rsidRPr="00CF01A6">
        <w:t>w</w:t>
      </w:r>
      <w:r w:rsidRPr="00CF01A6">
        <w:rPr>
          <w:spacing w:val="1"/>
        </w:rPr>
        <w:t>or</w:t>
      </w:r>
      <w:r w:rsidRPr="00CF01A6">
        <w:t xml:space="preserve">k </w:t>
      </w:r>
      <w:r w:rsidRPr="00CF01A6">
        <w:rPr>
          <w:spacing w:val="-1"/>
        </w:rPr>
        <w:t>und</w:t>
      </w:r>
      <w:r w:rsidRPr="00CF01A6">
        <w:rPr>
          <w:spacing w:val="1"/>
        </w:rPr>
        <w:t>e</w:t>
      </w:r>
      <w:r w:rsidRPr="00CF01A6">
        <w:t xml:space="preserve">r </w:t>
      </w:r>
      <w:r w:rsidRPr="00CF01A6">
        <w:rPr>
          <w:spacing w:val="-1"/>
        </w:rPr>
        <w:t>this</w:t>
      </w:r>
      <w:r w:rsidRPr="00CF01A6">
        <w:t xml:space="preserve"> C</w:t>
      </w:r>
      <w:r w:rsidRPr="00CF01A6">
        <w:rPr>
          <w:spacing w:val="1"/>
        </w:rPr>
        <w:t>o</w:t>
      </w:r>
      <w:r w:rsidRPr="00CF01A6">
        <w:rPr>
          <w:spacing w:val="-1"/>
        </w:rPr>
        <w:t>nt</w:t>
      </w:r>
      <w:r w:rsidRPr="00CF01A6">
        <w:rPr>
          <w:spacing w:val="1"/>
        </w:rPr>
        <w:t>r</w:t>
      </w:r>
      <w:r w:rsidRPr="00CF01A6">
        <w:t>act</w:t>
      </w:r>
      <w:r w:rsidRPr="00CF01A6">
        <w:rPr>
          <w:spacing w:val="1"/>
        </w:rPr>
        <w:t xml:space="preserve"> i</w:t>
      </w:r>
      <w:r w:rsidRPr="00CF01A6">
        <w:t>s c</w:t>
      </w:r>
      <w:r w:rsidRPr="00CF01A6">
        <w:rPr>
          <w:spacing w:val="1"/>
        </w:rPr>
        <w:t>o</w:t>
      </w:r>
      <w:r w:rsidRPr="00CF01A6">
        <w:rPr>
          <w:spacing w:val="-1"/>
        </w:rPr>
        <w:t>mpl</w:t>
      </w:r>
      <w:r w:rsidRPr="00CF01A6">
        <w:rPr>
          <w:spacing w:val="1"/>
        </w:rPr>
        <w:t>e</w:t>
      </w:r>
      <w:r w:rsidRPr="00CF01A6">
        <w:rPr>
          <w:spacing w:val="-1"/>
        </w:rPr>
        <w:t>t</w:t>
      </w:r>
      <w:r w:rsidRPr="00CF01A6">
        <w:rPr>
          <w:spacing w:val="1"/>
        </w:rPr>
        <w:t>e</w:t>
      </w:r>
      <w:r w:rsidRPr="00CF01A6">
        <w:rPr>
          <w:spacing w:val="-1"/>
        </w:rPr>
        <w:t>d. Th</w:t>
      </w:r>
      <w:r w:rsidRPr="00CF01A6">
        <w:t>e System Integrator s</w:t>
      </w:r>
      <w:r w:rsidRPr="00CF01A6">
        <w:rPr>
          <w:spacing w:val="-1"/>
        </w:rPr>
        <w:t>h</w:t>
      </w:r>
      <w:r w:rsidRPr="00CF01A6">
        <w:t>a</w:t>
      </w:r>
      <w:r w:rsidRPr="00CF01A6">
        <w:rPr>
          <w:spacing w:val="1"/>
        </w:rPr>
        <w:t>l</w:t>
      </w:r>
      <w:r w:rsidRPr="00CF01A6">
        <w:t>l</w:t>
      </w:r>
      <w:r w:rsidRPr="00CF01A6">
        <w:rPr>
          <w:spacing w:val="1"/>
        </w:rPr>
        <w:t xml:space="preserve"> e</w:t>
      </w:r>
      <w:r w:rsidRPr="00CF01A6">
        <w:rPr>
          <w:spacing w:val="-1"/>
        </w:rPr>
        <w:t>nd</w:t>
      </w:r>
      <w:r w:rsidRPr="00CF01A6">
        <w:rPr>
          <w:spacing w:val="1"/>
        </w:rPr>
        <w:t>e</w:t>
      </w:r>
      <w:r w:rsidRPr="00CF01A6">
        <w:t>a</w:t>
      </w:r>
      <w:r w:rsidRPr="00CF01A6">
        <w:rPr>
          <w:spacing w:val="-1"/>
        </w:rPr>
        <w:t>v</w:t>
      </w:r>
      <w:r w:rsidRPr="00CF01A6">
        <w:rPr>
          <w:spacing w:val="1"/>
        </w:rPr>
        <w:t>o</w:t>
      </w:r>
      <w:r w:rsidRPr="00CF01A6">
        <w:rPr>
          <w:spacing w:val="-1"/>
        </w:rPr>
        <w:t>u</w:t>
      </w:r>
      <w:r w:rsidRPr="00CF01A6">
        <w:t xml:space="preserve">r </w:t>
      </w:r>
      <w:r w:rsidRPr="00CF01A6">
        <w:rPr>
          <w:spacing w:val="-1"/>
        </w:rPr>
        <w:t>t</w:t>
      </w:r>
      <w:r w:rsidRPr="00CF01A6">
        <w:t xml:space="preserve">o </w:t>
      </w:r>
      <w:r w:rsidRPr="00CF01A6">
        <w:rPr>
          <w:spacing w:val="1"/>
        </w:rPr>
        <w:t>e</w:t>
      </w:r>
      <w:r w:rsidRPr="00CF01A6">
        <w:rPr>
          <w:spacing w:val="-1"/>
        </w:rPr>
        <w:t>n</w:t>
      </w:r>
      <w:r w:rsidRPr="00CF01A6">
        <w:t>s</w:t>
      </w:r>
      <w:r w:rsidRPr="00CF01A6">
        <w:rPr>
          <w:spacing w:val="-1"/>
        </w:rPr>
        <w:t>u</w:t>
      </w:r>
      <w:r w:rsidRPr="00CF01A6">
        <w:rPr>
          <w:spacing w:val="1"/>
        </w:rPr>
        <w:t>r</w:t>
      </w:r>
      <w:r w:rsidRPr="00CF01A6">
        <w:t xml:space="preserve">e </w:t>
      </w:r>
      <w:r w:rsidRPr="00CF01A6">
        <w:rPr>
          <w:spacing w:val="-1"/>
        </w:rPr>
        <w:t>th</w:t>
      </w:r>
      <w:r w:rsidRPr="00CF01A6">
        <w:t>at</w:t>
      </w:r>
      <w:r w:rsidRPr="00CF01A6">
        <w:rPr>
          <w:spacing w:val="-1"/>
        </w:rPr>
        <w:t xml:space="preserve"> </w:t>
      </w:r>
      <w:r w:rsidRPr="00CF01A6">
        <w:rPr>
          <w:spacing w:val="1"/>
        </w:rPr>
        <w:t>t</w:t>
      </w:r>
      <w:r w:rsidRPr="00CF01A6">
        <w:rPr>
          <w:spacing w:val="-1"/>
        </w:rPr>
        <w:t>h</w:t>
      </w:r>
      <w:r w:rsidRPr="00CF01A6">
        <w:t xml:space="preserve">e </w:t>
      </w:r>
      <w:r w:rsidRPr="00CF01A6">
        <w:rPr>
          <w:spacing w:val="1"/>
        </w:rPr>
        <w:t>re</w:t>
      </w:r>
      <w:r w:rsidRPr="00CF01A6">
        <w:rPr>
          <w:spacing w:val="-1"/>
        </w:rPr>
        <w:t>l</w:t>
      </w:r>
      <w:r w:rsidRPr="00CF01A6">
        <w:rPr>
          <w:spacing w:val="1"/>
        </w:rPr>
        <w:t>e</w:t>
      </w:r>
      <w:r w:rsidRPr="00CF01A6">
        <w:t>va</w:t>
      </w:r>
      <w:r w:rsidRPr="00CF01A6">
        <w:rPr>
          <w:spacing w:val="-1"/>
        </w:rPr>
        <w:t>n</w:t>
      </w:r>
      <w:r w:rsidRPr="00CF01A6">
        <w:t>t</w:t>
      </w:r>
      <w:r w:rsidRPr="00CF01A6">
        <w:rPr>
          <w:spacing w:val="-1"/>
        </w:rPr>
        <w:t xml:space="preserve"> p</w:t>
      </w:r>
      <w:r w:rsidRPr="00CF01A6">
        <w:rPr>
          <w:spacing w:val="1"/>
        </w:rPr>
        <w:t>er</w:t>
      </w:r>
      <w:r w:rsidRPr="00CF01A6">
        <w:rPr>
          <w:spacing w:val="-1"/>
        </w:rPr>
        <w:t>i</w:t>
      </w:r>
      <w:r w:rsidRPr="00CF01A6">
        <w:rPr>
          <w:spacing w:val="1"/>
        </w:rPr>
        <w:t>o</w:t>
      </w:r>
      <w:r w:rsidRPr="00CF01A6">
        <w:t>d</w:t>
      </w:r>
      <w:r w:rsidRPr="00CF01A6">
        <w:rPr>
          <w:spacing w:val="1"/>
        </w:rPr>
        <w:t xml:space="preserve"> </w:t>
      </w:r>
      <w:r w:rsidRPr="00CF01A6">
        <w:rPr>
          <w:spacing w:val="-1"/>
        </w:rPr>
        <w:t>i</w:t>
      </w:r>
      <w:r w:rsidRPr="00CF01A6">
        <w:t>n</w:t>
      </w:r>
      <w:r w:rsidRPr="00CF01A6">
        <w:rPr>
          <w:spacing w:val="-1"/>
        </w:rPr>
        <w:t xml:space="preserve"> </w:t>
      </w:r>
      <w:r w:rsidRPr="00CF01A6">
        <w:rPr>
          <w:spacing w:val="2"/>
        </w:rPr>
        <w:t>a</w:t>
      </w:r>
      <w:r w:rsidRPr="00CF01A6">
        <w:rPr>
          <w:spacing w:val="-1"/>
        </w:rPr>
        <w:t xml:space="preserve">ny </w:t>
      </w:r>
      <w:r w:rsidRPr="00CF01A6">
        <w:t>Sub-Contract</w:t>
      </w:r>
      <w:r w:rsidRPr="00CF01A6">
        <w:rPr>
          <w:spacing w:val="1"/>
        </w:rPr>
        <w:t xml:space="preserve"> </w:t>
      </w:r>
      <w:r w:rsidRPr="00CF01A6">
        <w:t>s</w:t>
      </w:r>
      <w:r w:rsidRPr="00CF01A6">
        <w:rPr>
          <w:spacing w:val="-1"/>
        </w:rPr>
        <w:t>h</w:t>
      </w:r>
      <w:r w:rsidRPr="00CF01A6">
        <w:rPr>
          <w:spacing w:val="2"/>
        </w:rPr>
        <w:t>a</w:t>
      </w:r>
      <w:r w:rsidRPr="00CF01A6">
        <w:rPr>
          <w:spacing w:val="-1"/>
        </w:rPr>
        <w:t>l</w:t>
      </w:r>
      <w:r w:rsidRPr="00CF01A6">
        <w:t>l</w:t>
      </w:r>
      <w:r w:rsidRPr="00CF01A6">
        <w:rPr>
          <w:spacing w:val="-1"/>
        </w:rPr>
        <w:t xml:space="preserve"> </w:t>
      </w:r>
      <w:r w:rsidRPr="00CF01A6">
        <w:rPr>
          <w:spacing w:val="1"/>
        </w:rPr>
        <w:t>e</w:t>
      </w:r>
      <w:r w:rsidRPr="00CF01A6">
        <w:rPr>
          <w:spacing w:val="2"/>
        </w:rPr>
        <w:t>x</w:t>
      </w:r>
      <w:r w:rsidRPr="00CF01A6">
        <w:rPr>
          <w:spacing w:val="-1"/>
        </w:rPr>
        <w:t>pi</w:t>
      </w:r>
      <w:r w:rsidRPr="00CF01A6">
        <w:rPr>
          <w:spacing w:val="1"/>
        </w:rPr>
        <w:t>r</w:t>
      </w:r>
      <w:r w:rsidRPr="00CF01A6">
        <w:t xml:space="preserve">e </w:t>
      </w:r>
      <w:r w:rsidRPr="00CF01A6">
        <w:rPr>
          <w:spacing w:val="1"/>
        </w:rPr>
        <w:t>o</w:t>
      </w:r>
      <w:r w:rsidRPr="00CF01A6">
        <w:t>n</w:t>
      </w:r>
      <w:r w:rsidRPr="00CF01A6">
        <w:rPr>
          <w:spacing w:val="-1"/>
        </w:rPr>
        <w:t xml:space="preserve"> th</w:t>
      </w:r>
      <w:r w:rsidRPr="00CF01A6">
        <w:t>e sa</w:t>
      </w:r>
      <w:r w:rsidRPr="00CF01A6">
        <w:rPr>
          <w:spacing w:val="-1"/>
        </w:rPr>
        <w:t>m</w:t>
      </w:r>
      <w:r w:rsidRPr="00CF01A6">
        <w:t xml:space="preserve">e </w:t>
      </w:r>
      <w:r w:rsidRPr="00CF01A6">
        <w:rPr>
          <w:spacing w:val="-1"/>
        </w:rPr>
        <w:t>d</w:t>
      </w:r>
      <w:r w:rsidRPr="00CF01A6">
        <w:rPr>
          <w:spacing w:val="2"/>
        </w:rPr>
        <w:t>a</w:t>
      </w:r>
      <w:r w:rsidRPr="00CF01A6">
        <w:rPr>
          <w:spacing w:val="-1"/>
        </w:rPr>
        <w:t>t</w:t>
      </w:r>
      <w:r w:rsidRPr="00CF01A6">
        <w:t>e,</w:t>
      </w:r>
      <w:r w:rsidRPr="00CF01A6">
        <w:rPr>
          <w:spacing w:val="-1"/>
        </w:rPr>
        <w:t xml:space="preserve"> bu</w:t>
      </w:r>
      <w:r w:rsidRPr="00CF01A6">
        <w:t>t</w:t>
      </w:r>
      <w:r w:rsidRPr="00CF01A6">
        <w:rPr>
          <w:spacing w:val="1"/>
        </w:rPr>
        <w:t xml:space="preserve"> </w:t>
      </w:r>
      <w:r w:rsidRPr="00CF01A6">
        <w:t>s</w:t>
      </w:r>
      <w:r w:rsidRPr="00CF01A6">
        <w:rPr>
          <w:spacing w:val="-1"/>
        </w:rPr>
        <w:t>h</w:t>
      </w:r>
      <w:r w:rsidRPr="00CF01A6">
        <w:t>a</w:t>
      </w:r>
      <w:r w:rsidRPr="00CF01A6">
        <w:rPr>
          <w:spacing w:val="1"/>
        </w:rPr>
        <w:t>l</w:t>
      </w:r>
      <w:r w:rsidRPr="00CF01A6">
        <w:t>l</w:t>
      </w:r>
      <w:r w:rsidRPr="00CF01A6">
        <w:rPr>
          <w:spacing w:val="-1"/>
        </w:rPr>
        <w:t xml:space="preserve"> </w:t>
      </w:r>
      <w:r w:rsidRPr="00CF01A6">
        <w:t>c</w:t>
      </w:r>
      <w:r w:rsidRPr="00CF01A6">
        <w:rPr>
          <w:spacing w:val="1"/>
        </w:rPr>
        <w:t>o</w:t>
      </w:r>
      <w:r w:rsidRPr="00CF01A6">
        <w:rPr>
          <w:spacing w:val="2"/>
        </w:rPr>
        <w:t>n</w:t>
      </w:r>
      <w:r w:rsidRPr="00CF01A6">
        <w:t>s</w:t>
      </w:r>
      <w:r w:rsidRPr="00CF01A6">
        <w:rPr>
          <w:spacing w:val="-1"/>
        </w:rPr>
        <w:t>ul</w:t>
      </w:r>
      <w:r w:rsidRPr="00CF01A6">
        <w:t>t</w:t>
      </w:r>
      <w:r w:rsidRPr="00CF01A6">
        <w:rPr>
          <w:spacing w:val="1"/>
        </w:rPr>
        <w:t xml:space="preserve"> </w:t>
      </w:r>
      <w:r w:rsidRPr="00CF01A6">
        <w:rPr>
          <w:spacing w:val="-1"/>
        </w:rPr>
        <w:t>th</w:t>
      </w:r>
      <w:r w:rsidRPr="00CF01A6">
        <w:t xml:space="preserve">e </w:t>
      </w:r>
      <w:r w:rsidRPr="00CF01A6">
        <w:rPr>
          <w:spacing w:val="-1"/>
        </w:rPr>
        <w:t>A</w:t>
      </w:r>
      <w:r w:rsidRPr="00CF01A6">
        <w:rPr>
          <w:spacing w:val="2"/>
        </w:rPr>
        <w:t>u</w:t>
      </w:r>
      <w:r w:rsidRPr="00CF01A6">
        <w:rPr>
          <w:spacing w:val="-1"/>
        </w:rPr>
        <w:t>th</w:t>
      </w:r>
      <w:r w:rsidRPr="00CF01A6">
        <w:rPr>
          <w:spacing w:val="1"/>
        </w:rPr>
        <w:t>or</w:t>
      </w:r>
      <w:r w:rsidRPr="00CF01A6">
        <w:rPr>
          <w:spacing w:val="-1"/>
        </w:rPr>
        <w:t>i</w:t>
      </w:r>
      <w:r w:rsidRPr="00CF01A6">
        <w:rPr>
          <w:spacing w:val="1"/>
        </w:rPr>
        <w:t>t</w:t>
      </w:r>
      <w:r w:rsidRPr="00CF01A6">
        <w:t xml:space="preserve">y </w:t>
      </w:r>
      <w:r w:rsidRPr="00CF01A6">
        <w:rPr>
          <w:spacing w:val="-1"/>
        </w:rPr>
        <w:t>i</w:t>
      </w:r>
      <w:r w:rsidRPr="00CF01A6">
        <w:t>f</w:t>
      </w:r>
      <w:r w:rsidRPr="00CF01A6">
        <w:rPr>
          <w:spacing w:val="4"/>
        </w:rPr>
        <w:t xml:space="preserve"> </w:t>
      </w:r>
      <w:r w:rsidRPr="00CF01A6">
        <w:rPr>
          <w:spacing w:val="-1"/>
        </w:rPr>
        <w:t>th</w:t>
      </w:r>
      <w:r w:rsidRPr="00CF01A6">
        <w:t xml:space="preserve">at </w:t>
      </w:r>
      <w:r w:rsidRPr="00CF01A6">
        <w:rPr>
          <w:spacing w:val="-1"/>
        </w:rPr>
        <w:t>i</w:t>
      </w:r>
      <w:r w:rsidRPr="00CF01A6">
        <w:t xml:space="preserve">s </w:t>
      </w:r>
      <w:r w:rsidRPr="00CF01A6">
        <w:rPr>
          <w:spacing w:val="-1"/>
        </w:rPr>
        <w:t>n</w:t>
      </w:r>
      <w:r w:rsidRPr="00CF01A6">
        <w:rPr>
          <w:spacing w:val="1"/>
        </w:rPr>
        <w:t>o</w:t>
      </w:r>
      <w:r w:rsidRPr="00CF01A6">
        <w:t>t</w:t>
      </w:r>
      <w:r w:rsidRPr="00CF01A6">
        <w:rPr>
          <w:spacing w:val="-1"/>
        </w:rPr>
        <w:t xml:space="preserve"> </w:t>
      </w:r>
      <w:r w:rsidRPr="00CF01A6">
        <w:t>a</w:t>
      </w:r>
      <w:r w:rsidRPr="00CF01A6">
        <w:rPr>
          <w:spacing w:val="2"/>
        </w:rPr>
        <w:t>c</w:t>
      </w:r>
      <w:r w:rsidRPr="00CF01A6">
        <w:rPr>
          <w:spacing w:val="-1"/>
        </w:rPr>
        <w:t>hi</w:t>
      </w:r>
      <w:r w:rsidRPr="00CF01A6">
        <w:rPr>
          <w:spacing w:val="1"/>
        </w:rPr>
        <w:t>e</w:t>
      </w:r>
      <w:r w:rsidRPr="00CF01A6">
        <w:t>va</w:t>
      </w:r>
      <w:r w:rsidRPr="00CF01A6">
        <w:rPr>
          <w:spacing w:val="2"/>
        </w:rPr>
        <w:t>b</w:t>
      </w:r>
      <w:r w:rsidRPr="00CF01A6">
        <w:rPr>
          <w:spacing w:val="-1"/>
        </w:rPr>
        <w:t>l</w:t>
      </w:r>
      <w:r w:rsidRPr="00CF01A6">
        <w:rPr>
          <w:spacing w:val="1"/>
        </w:rPr>
        <w:t>e</w:t>
      </w:r>
      <w:r w:rsidRPr="00CF01A6">
        <w:t>; and</w:t>
      </w:r>
    </w:p>
    <w:p w14:paraId="6F24A563" w14:textId="77777777" w:rsidR="006F07E6" w:rsidRPr="00CF01A6" w:rsidRDefault="006F07E6" w:rsidP="006F07E6">
      <w:pPr>
        <w:pStyle w:val="MRDefinitions1"/>
        <w:numPr>
          <w:ilvl w:val="0"/>
          <w:numId w:val="4"/>
        </w:numPr>
        <w:spacing w:line="240" w:lineRule="auto"/>
      </w:pPr>
      <w:r w:rsidRPr="00CF01A6">
        <w:rPr>
          <w:spacing w:val="-1"/>
        </w:rPr>
        <w:t>“</w:t>
      </w:r>
      <w:r w:rsidRPr="00CF01A6">
        <w:rPr>
          <w:b/>
          <w:spacing w:val="-1"/>
        </w:rPr>
        <w:t>t</w:t>
      </w:r>
      <w:r w:rsidRPr="00CF01A6">
        <w:rPr>
          <w:b/>
        </w:rPr>
        <w:t xml:space="preserve">o </w:t>
      </w:r>
      <w:r w:rsidRPr="00CF01A6">
        <w:rPr>
          <w:b/>
          <w:spacing w:val="-1"/>
        </w:rPr>
        <w:t>m</w:t>
      </w:r>
      <w:r w:rsidRPr="00CF01A6">
        <w:rPr>
          <w:b/>
          <w:spacing w:val="1"/>
        </w:rPr>
        <w:t>o</w:t>
      </w:r>
      <w:r w:rsidRPr="00CF01A6">
        <w:rPr>
          <w:b/>
          <w:spacing w:val="-1"/>
        </w:rPr>
        <w:t>di</w:t>
      </w:r>
      <w:r w:rsidRPr="00CF01A6">
        <w:rPr>
          <w:b/>
        </w:rPr>
        <w:t>fy</w:t>
      </w:r>
      <w:r w:rsidRPr="00CF01A6">
        <w:t xml:space="preserve">” </w:t>
      </w:r>
      <w:r w:rsidRPr="00CF01A6">
        <w:rPr>
          <w:spacing w:val="-1"/>
        </w:rPr>
        <w:t>m</w:t>
      </w:r>
      <w:r w:rsidRPr="00CF01A6">
        <w:rPr>
          <w:spacing w:val="3"/>
        </w:rPr>
        <w:t>e</w:t>
      </w:r>
      <w:r w:rsidRPr="00CF01A6">
        <w:t>ans</w:t>
      </w:r>
      <w:r w:rsidRPr="00CF01A6">
        <w:rPr>
          <w:spacing w:val="-1"/>
        </w:rPr>
        <w:t xml:space="preserve"> t</w:t>
      </w:r>
      <w:r w:rsidRPr="00CF01A6">
        <w:t>o c</w:t>
      </w:r>
      <w:r w:rsidRPr="00CF01A6">
        <w:rPr>
          <w:spacing w:val="-1"/>
        </w:rPr>
        <w:t>h</w:t>
      </w:r>
      <w:r w:rsidRPr="00CF01A6">
        <w:rPr>
          <w:spacing w:val="2"/>
        </w:rPr>
        <w:t>a</w:t>
      </w:r>
      <w:r w:rsidRPr="00CF01A6">
        <w:rPr>
          <w:spacing w:val="-1"/>
        </w:rPr>
        <w:t>ng</w:t>
      </w:r>
      <w:r w:rsidRPr="00CF01A6">
        <w:t xml:space="preserve">e </w:t>
      </w:r>
      <w:r w:rsidRPr="00CF01A6">
        <w:rPr>
          <w:spacing w:val="1"/>
        </w:rPr>
        <w:t>o</w:t>
      </w:r>
      <w:r w:rsidRPr="00CF01A6">
        <w:t>r a</w:t>
      </w:r>
      <w:r w:rsidRPr="00CF01A6">
        <w:rPr>
          <w:spacing w:val="-1"/>
        </w:rPr>
        <w:t>lt</w:t>
      </w:r>
      <w:r w:rsidRPr="00CF01A6">
        <w:rPr>
          <w:spacing w:val="3"/>
        </w:rPr>
        <w:t>e</w:t>
      </w:r>
      <w:r w:rsidRPr="00CF01A6">
        <w:t>r w</w:t>
      </w:r>
      <w:r w:rsidRPr="00CF01A6">
        <w:rPr>
          <w:spacing w:val="-1"/>
        </w:rPr>
        <w:t>h</w:t>
      </w:r>
      <w:r w:rsidRPr="00CF01A6">
        <w:rPr>
          <w:spacing w:val="1"/>
        </w:rPr>
        <w:t>e</w:t>
      </w:r>
      <w:r w:rsidRPr="00CF01A6">
        <w:rPr>
          <w:spacing w:val="-1"/>
        </w:rPr>
        <w:t>th</w:t>
      </w:r>
      <w:r w:rsidRPr="00CF01A6">
        <w:rPr>
          <w:spacing w:val="1"/>
        </w:rPr>
        <w:t>e</w:t>
      </w:r>
      <w:r w:rsidRPr="00CF01A6">
        <w:t xml:space="preserve">r </w:t>
      </w:r>
      <w:r w:rsidRPr="00CF01A6">
        <w:rPr>
          <w:spacing w:val="-1"/>
        </w:rPr>
        <w:t>by m</w:t>
      </w:r>
      <w:r w:rsidRPr="00CF01A6">
        <w:rPr>
          <w:spacing w:val="1"/>
        </w:rPr>
        <w:t>e</w:t>
      </w:r>
      <w:r w:rsidRPr="00CF01A6">
        <w:t>a</w:t>
      </w:r>
      <w:r w:rsidRPr="00CF01A6">
        <w:rPr>
          <w:spacing w:val="-1"/>
        </w:rPr>
        <w:t>n</w:t>
      </w:r>
      <w:r w:rsidRPr="00CF01A6">
        <w:t xml:space="preserve">s </w:t>
      </w:r>
      <w:r w:rsidRPr="00CF01A6">
        <w:rPr>
          <w:spacing w:val="1"/>
        </w:rPr>
        <w:t>o</w:t>
      </w:r>
      <w:r w:rsidRPr="00CF01A6">
        <w:t>f a</w:t>
      </w:r>
      <w:r w:rsidRPr="00CF01A6">
        <w:rPr>
          <w:spacing w:val="-1"/>
        </w:rPr>
        <w:t>d</w:t>
      </w:r>
      <w:r w:rsidRPr="00CF01A6">
        <w:t>a</w:t>
      </w:r>
      <w:r w:rsidRPr="00CF01A6">
        <w:rPr>
          <w:spacing w:val="2"/>
        </w:rPr>
        <w:t>p</w:t>
      </w:r>
      <w:r w:rsidRPr="00CF01A6">
        <w:rPr>
          <w:spacing w:val="-1"/>
        </w:rPr>
        <w:t>t</w:t>
      </w:r>
      <w:r w:rsidRPr="00CF01A6">
        <w:t>a</w:t>
      </w:r>
      <w:r w:rsidRPr="00CF01A6">
        <w:rPr>
          <w:spacing w:val="1"/>
        </w:rPr>
        <w:t>t</w:t>
      </w:r>
      <w:r w:rsidRPr="00CF01A6">
        <w:rPr>
          <w:spacing w:val="-1"/>
        </w:rPr>
        <w:t>i</w:t>
      </w:r>
      <w:r w:rsidRPr="00CF01A6">
        <w:rPr>
          <w:spacing w:val="1"/>
        </w:rPr>
        <w:t>o</w:t>
      </w:r>
      <w:r w:rsidRPr="00CF01A6">
        <w:rPr>
          <w:spacing w:val="-1"/>
        </w:rPr>
        <w:t>n</w:t>
      </w:r>
      <w:r w:rsidRPr="00CF01A6">
        <w:t>,</w:t>
      </w:r>
      <w:r w:rsidRPr="00CF01A6">
        <w:rPr>
          <w:spacing w:val="-1"/>
        </w:rPr>
        <w:t xml:space="preserve"> t</w:t>
      </w:r>
      <w:r w:rsidRPr="00CF01A6">
        <w:rPr>
          <w:spacing w:val="1"/>
        </w:rPr>
        <w:t>r</w:t>
      </w:r>
      <w:r w:rsidRPr="00CF01A6">
        <w:t>a</w:t>
      </w:r>
      <w:r w:rsidRPr="00CF01A6">
        <w:rPr>
          <w:spacing w:val="-1"/>
        </w:rPr>
        <w:t>n</w:t>
      </w:r>
      <w:r w:rsidRPr="00CF01A6">
        <w:rPr>
          <w:spacing w:val="2"/>
        </w:rPr>
        <w:t>s</w:t>
      </w:r>
      <w:r w:rsidRPr="00CF01A6">
        <w:rPr>
          <w:spacing w:val="-1"/>
        </w:rPr>
        <w:t>l</w:t>
      </w:r>
      <w:r w:rsidRPr="00CF01A6">
        <w:t>a</w:t>
      </w:r>
      <w:r w:rsidRPr="00CF01A6">
        <w:rPr>
          <w:spacing w:val="1"/>
        </w:rPr>
        <w:t>t</w:t>
      </w:r>
      <w:r w:rsidRPr="00CF01A6">
        <w:rPr>
          <w:spacing w:val="-1"/>
        </w:rPr>
        <w:t>i</w:t>
      </w:r>
      <w:r w:rsidRPr="00CF01A6">
        <w:rPr>
          <w:spacing w:val="1"/>
        </w:rPr>
        <w:t>o</w:t>
      </w:r>
      <w:r w:rsidRPr="00CF01A6">
        <w:rPr>
          <w:spacing w:val="-1"/>
        </w:rPr>
        <w:t>n</w:t>
      </w:r>
      <w:r w:rsidRPr="00CF01A6">
        <w:t>,</w:t>
      </w:r>
      <w:r w:rsidRPr="00CF01A6">
        <w:rPr>
          <w:spacing w:val="-1"/>
        </w:rPr>
        <w:t xml:space="preserve"> </w:t>
      </w:r>
      <w:r w:rsidRPr="00CF01A6">
        <w:rPr>
          <w:spacing w:val="1"/>
        </w:rPr>
        <w:t>e</w:t>
      </w:r>
      <w:r w:rsidRPr="00CF01A6">
        <w:t>x</w:t>
      </w:r>
      <w:r w:rsidRPr="00CF01A6">
        <w:rPr>
          <w:spacing w:val="-1"/>
        </w:rPr>
        <w:t>t</w:t>
      </w:r>
      <w:r w:rsidRPr="00CF01A6">
        <w:rPr>
          <w:spacing w:val="1"/>
        </w:rPr>
        <w:t>e</w:t>
      </w:r>
      <w:r w:rsidRPr="00CF01A6">
        <w:rPr>
          <w:spacing w:val="2"/>
        </w:rPr>
        <w:t>n</w:t>
      </w:r>
      <w:r w:rsidRPr="00CF01A6">
        <w:t>s</w:t>
      </w:r>
      <w:r w:rsidRPr="00CF01A6">
        <w:rPr>
          <w:spacing w:val="-1"/>
        </w:rPr>
        <w:t>i</w:t>
      </w:r>
      <w:r w:rsidRPr="00CF01A6">
        <w:rPr>
          <w:spacing w:val="1"/>
        </w:rPr>
        <w:t>o</w:t>
      </w:r>
      <w:r w:rsidRPr="00CF01A6">
        <w:rPr>
          <w:spacing w:val="-1"/>
        </w:rPr>
        <w:t>n</w:t>
      </w:r>
      <w:r w:rsidRPr="00CF01A6">
        <w:t>,</w:t>
      </w:r>
      <w:r w:rsidRPr="00CF01A6">
        <w:rPr>
          <w:spacing w:val="-1"/>
        </w:rPr>
        <w:t xml:space="preserve"> </w:t>
      </w:r>
      <w:r w:rsidRPr="00CF01A6">
        <w:rPr>
          <w:spacing w:val="1"/>
        </w:rPr>
        <w:t>re</w:t>
      </w:r>
      <w:r w:rsidRPr="00CF01A6">
        <w:rPr>
          <w:spacing w:val="-1"/>
        </w:rPr>
        <w:t>du</w:t>
      </w:r>
      <w:r w:rsidRPr="00CF01A6">
        <w:t>c</w:t>
      </w:r>
      <w:r w:rsidRPr="00CF01A6">
        <w:rPr>
          <w:spacing w:val="1"/>
        </w:rPr>
        <w:t>t</w:t>
      </w:r>
      <w:r w:rsidRPr="00CF01A6">
        <w:rPr>
          <w:spacing w:val="-1"/>
        </w:rPr>
        <w:t>i</w:t>
      </w:r>
      <w:r w:rsidRPr="00CF01A6">
        <w:rPr>
          <w:spacing w:val="1"/>
        </w:rPr>
        <w:t>o</w:t>
      </w:r>
      <w:r w:rsidRPr="00CF01A6">
        <w:t>n</w:t>
      </w:r>
      <w:r w:rsidRPr="00CF01A6">
        <w:rPr>
          <w:spacing w:val="-1"/>
        </w:rPr>
        <w:t xml:space="preserve"> </w:t>
      </w:r>
      <w:r w:rsidRPr="00CF01A6">
        <w:rPr>
          <w:spacing w:val="2"/>
        </w:rPr>
        <w:t>b</w:t>
      </w:r>
      <w:r w:rsidRPr="00CF01A6">
        <w:t xml:space="preserve">y </w:t>
      </w:r>
      <w:r w:rsidRPr="00CF01A6">
        <w:rPr>
          <w:spacing w:val="-1"/>
        </w:rPr>
        <w:t>m</w:t>
      </w:r>
      <w:r w:rsidRPr="00CF01A6">
        <w:rPr>
          <w:spacing w:val="1"/>
        </w:rPr>
        <w:t>e</w:t>
      </w:r>
      <w:r w:rsidRPr="00CF01A6">
        <w:t>a</w:t>
      </w:r>
      <w:r w:rsidRPr="00CF01A6">
        <w:rPr>
          <w:spacing w:val="-1"/>
        </w:rPr>
        <w:t>n</w:t>
      </w:r>
      <w:r w:rsidRPr="00CF01A6">
        <w:t xml:space="preserve">s </w:t>
      </w:r>
      <w:r w:rsidRPr="00CF01A6">
        <w:rPr>
          <w:spacing w:val="1"/>
        </w:rPr>
        <w:t>o</w:t>
      </w:r>
      <w:r w:rsidRPr="00CF01A6">
        <w:t xml:space="preserve">f </w:t>
      </w:r>
      <w:r w:rsidRPr="00CF01A6">
        <w:rPr>
          <w:spacing w:val="-1"/>
        </w:rPr>
        <w:t>m</w:t>
      </w:r>
      <w:r w:rsidRPr="00CF01A6">
        <w:rPr>
          <w:spacing w:val="1"/>
        </w:rPr>
        <w:t>er</w:t>
      </w:r>
      <w:r w:rsidRPr="00CF01A6">
        <w:rPr>
          <w:spacing w:val="-1"/>
        </w:rPr>
        <w:t>gin</w:t>
      </w:r>
      <w:r w:rsidRPr="00CF01A6">
        <w:t>g</w:t>
      </w:r>
      <w:r w:rsidRPr="00CF01A6">
        <w:rPr>
          <w:spacing w:val="4"/>
        </w:rPr>
        <w:t xml:space="preserve"> </w:t>
      </w:r>
      <w:r w:rsidRPr="00CF01A6">
        <w:t>w</w:t>
      </w:r>
      <w:r w:rsidRPr="00CF01A6">
        <w:rPr>
          <w:spacing w:val="-1"/>
        </w:rPr>
        <w:t>it</w:t>
      </w:r>
      <w:r w:rsidRPr="00CF01A6">
        <w:t>h</w:t>
      </w:r>
      <w:r w:rsidRPr="00CF01A6">
        <w:rPr>
          <w:spacing w:val="-1"/>
        </w:rPr>
        <w:t xml:space="preserve"> </w:t>
      </w:r>
      <w:r w:rsidRPr="00CF01A6">
        <w:rPr>
          <w:spacing w:val="1"/>
        </w:rPr>
        <w:t>ot</w:t>
      </w:r>
      <w:r w:rsidRPr="00CF01A6">
        <w:rPr>
          <w:spacing w:val="-1"/>
        </w:rPr>
        <w:t>h</w:t>
      </w:r>
      <w:r w:rsidRPr="00CF01A6">
        <w:rPr>
          <w:spacing w:val="1"/>
        </w:rPr>
        <w:t>e</w:t>
      </w:r>
      <w:r w:rsidRPr="00CF01A6">
        <w:t xml:space="preserve">r </w:t>
      </w:r>
      <w:r w:rsidRPr="00CF01A6">
        <w:rPr>
          <w:spacing w:val="-1"/>
        </w:rPr>
        <w:t>m</w:t>
      </w:r>
      <w:r w:rsidRPr="00CF01A6">
        <w:t>a</w:t>
      </w:r>
      <w:r w:rsidRPr="00CF01A6">
        <w:rPr>
          <w:spacing w:val="-1"/>
        </w:rPr>
        <w:t>t</w:t>
      </w:r>
      <w:r w:rsidRPr="00CF01A6">
        <w:rPr>
          <w:spacing w:val="1"/>
        </w:rPr>
        <w:t>er</w:t>
      </w:r>
      <w:r w:rsidRPr="00CF01A6">
        <w:rPr>
          <w:spacing w:val="-1"/>
        </w:rPr>
        <w:t>i</w:t>
      </w:r>
      <w:r w:rsidRPr="00CF01A6">
        <w:t>a</w:t>
      </w:r>
      <w:r w:rsidRPr="00CF01A6">
        <w:rPr>
          <w:spacing w:val="-1"/>
        </w:rPr>
        <w:t>l</w:t>
      </w:r>
      <w:r w:rsidRPr="00CF01A6">
        <w:t>,</w:t>
      </w:r>
      <w:r w:rsidRPr="00CF01A6">
        <w:rPr>
          <w:spacing w:val="1"/>
        </w:rPr>
        <w:t xml:space="preserve"> o</w:t>
      </w:r>
      <w:r w:rsidRPr="00CF01A6">
        <w:t xml:space="preserve">r </w:t>
      </w:r>
      <w:r w:rsidRPr="00CF01A6">
        <w:rPr>
          <w:spacing w:val="-1"/>
        </w:rPr>
        <w:t>b</w:t>
      </w:r>
      <w:r w:rsidRPr="00CF01A6">
        <w:t>y a</w:t>
      </w:r>
      <w:r w:rsidRPr="00CF01A6">
        <w:rPr>
          <w:spacing w:val="-1"/>
        </w:rPr>
        <w:t>n</w:t>
      </w:r>
      <w:r w:rsidRPr="00CF01A6">
        <w:t xml:space="preserve">y </w:t>
      </w:r>
      <w:r w:rsidRPr="00CF01A6">
        <w:rPr>
          <w:spacing w:val="1"/>
        </w:rPr>
        <w:t>o</w:t>
      </w:r>
      <w:r w:rsidRPr="00CF01A6">
        <w:rPr>
          <w:spacing w:val="-1"/>
        </w:rPr>
        <w:t>th</w:t>
      </w:r>
      <w:r w:rsidRPr="00CF01A6">
        <w:rPr>
          <w:spacing w:val="1"/>
        </w:rPr>
        <w:t>e</w:t>
      </w:r>
      <w:r w:rsidRPr="00CF01A6">
        <w:t xml:space="preserve">r </w:t>
      </w:r>
      <w:r w:rsidRPr="00CF01A6">
        <w:rPr>
          <w:spacing w:val="-1"/>
          <w:position w:val="1"/>
        </w:rPr>
        <w:t>m</w:t>
      </w:r>
      <w:r w:rsidRPr="00CF01A6">
        <w:rPr>
          <w:spacing w:val="1"/>
          <w:position w:val="1"/>
        </w:rPr>
        <w:t>e</w:t>
      </w:r>
      <w:r w:rsidRPr="00CF01A6">
        <w:rPr>
          <w:position w:val="1"/>
        </w:rPr>
        <w:t>a</w:t>
      </w:r>
      <w:r w:rsidRPr="00CF01A6">
        <w:rPr>
          <w:spacing w:val="-1"/>
          <w:position w:val="1"/>
        </w:rPr>
        <w:t>n</w:t>
      </w:r>
      <w:r w:rsidRPr="00CF01A6">
        <w:rPr>
          <w:position w:val="1"/>
        </w:rPr>
        <w:t>s,</w:t>
      </w:r>
      <w:r w:rsidRPr="00CF01A6">
        <w:rPr>
          <w:spacing w:val="-1"/>
          <w:position w:val="1"/>
        </w:rPr>
        <w:t xml:space="preserve"> </w:t>
      </w:r>
      <w:r w:rsidRPr="00CF01A6">
        <w:rPr>
          <w:position w:val="1"/>
        </w:rPr>
        <w:t>a</w:t>
      </w:r>
      <w:r w:rsidRPr="00CF01A6">
        <w:rPr>
          <w:spacing w:val="-1"/>
          <w:position w:val="1"/>
        </w:rPr>
        <w:t>n</w:t>
      </w:r>
      <w:r w:rsidRPr="00CF01A6">
        <w:rPr>
          <w:position w:val="1"/>
        </w:rPr>
        <w:t>d</w:t>
      </w:r>
      <w:r w:rsidRPr="00CF01A6">
        <w:rPr>
          <w:spacing w:val="1"/>
          <w:position w:val="1"/>
        </w:rPr>
        <w:t xml:space="preserve"> </w:t>
      </w:r>
      <w:r w:rsidRPr="00CF01A6">
        <w:rPr>
          <w:spacing w:val="-1"/>
          <w:position w:val="1"/>
        </w:rPr>
        <w:t>th</w:t>
      </w:r>
      <w:r w:rsidRPr="00CF01A6">
        <w:rPr>
          <w:position w:val="1"/>
        </w:rPr>
        <w:t>e</w:t>
      </w:r>
      <w:r w:rsidRPr="00CF01A6">
        <w:rPr>
          <w:spacing w:val="-2"/>
          <w:position w:val="1"/>
        </w:rPr>
        <w:t xml:space="preserve"> </w:t>
      </w:r>
      <w:r w:rsidRPr="00CF01A6">
        <w:rPr>
          <w:position w:val="1"/>
        </w:rPr>
        <w:t>w</w:t>
      </w:r>
      <w:r w:rsidRPr="00CF01A6">
        <w:rPr>
          <w:spacing w:val="1"/>
          <w:position w:val="1"/>
        </w:rPr>
        <w:t>or</w:t>
      </w:r>
      <w:r w:rsidRPr="00CF01A6">
        <w:rPr>
          <w:spacing w:val="-1"/>
          <w:position w:val="1"/>
        </w:rPr>
        <w:t>d</w:t>
      </w:r>
      <w:r w:rsidRPr="00CF01A6">
        <w:rPr>
          <w:position w:val="1"/>
        </w:rPr>
        <w:t>s '</w:t>
      </w:r>
      <w:r w:rsidRPr="00CF01A6">
        <w:rPr>
          <w:spacing w:val="-1"/>
          <w:position w:val="1"/>
        </w:rPr>
        <w:t>m</w:t>
      </w:r>
      <w:r w:rsidRPr="00CF01A6">
        <w:rPr>
          <w:spacing w:val="1"/>
          <w:position w:val="1"/>
        </w:rPr>
        <w:t>o</w:t>
      </w:r>
      <w:r w:rsidRPr="00CF01A6">
        <w:rPr>
          <w:spacing w:val="-1"/>
          <w:position w:val="1"/>
        </w:rPr>
        <w:t>di</w:t>
      </w:r>
      <w:r w:rsidRPr="00CF01A6">
        <w:rPr>
          <w:spacing w:val="2"/>
          <w:position w:val="1"/>
        </w:rPr>
        <w:t>f</w:t>
      </w:r>
      <w:r w:rsidRPr="00CF01A6">
        <w:rPr>
          <w:spacing w:val="-1"/>
          <w:position w:val="1"/>
        </w:rPr>
        <w:t>i</w:t>
      </w:r>
      <w:r w:rsidRPr="00CF01A6">
        <w:rPr>
          <w:spacing w:val="1"/>
          <w:position w:val="1"/>
        </w:rPr>
        <w:t>e</w:t>
      </w:r>
      <w:r w:rsidRPr="00CF01A6">
        <w:rPr>
          <w:spacing w:val="-1"/>
          <w:position w:val="1"/>
        </w:rPr>
        <w:t>d</w:t>
      </w:r>
      <w:r w:rsidRPr="00CF01A6">
        <w:rPr>
          <w:position w:val="1"/>
        </w:rPr>
        <w:t>' a</w:t>
      </w:r>
      <w:r w:rsidRPr="00CF01A6">
        <w:rPr>
          <w:spacing w:val="-1"/>
          <w:position w:val="1"/>
        </w:rPr>
        <w:t>n</w:t>
      </w:r>
      <w:r w:rsidRPr="00CF01A6">
        <w:rPr>
          <w:position w:val="1"/>
        </w:rPr>
        <w:t>d</w:t>
      </w:r>
      <w:r w:rsidRPr="00CF01A6">
        <w:rPr>
          <w:spacing w:val="-1"/>
          <w:position w:val="1"/>
        </w:rPr>
        <w:t xml:space="preserve"> </w:t>
      </w:r>
      <w:r w:rsidRPr="00CF01A6">
        <w:rPr>
          <w:spacing w:val="3"/>
        </w:rPr>
        <w:t>'</w:t>
      </w:r>
      <w:r w:rsidRPr="00CF01A6">
        <w:rPr>
          <w:spacing w:val="2"/>
        </w:rPr>
        <w:t>m</w:t>
      </w:r>
      <w:r w:rsidRPr="00CF01A6">
        <w:rPr>
          <w:spacing w:val="1"/>
        </w:rPr>
        <w:t>o</w:t>
      </w:r>
      <w:r w:rsidRPr="00CF01A6">
        <w:rPr>
          <w:spacing w:val="-1"/>
        </w:rPr>
        <w:t>di</w:t>
      </w:r>
      <w:r w:rsidRPr="00CF01A6">
        <w:t>f</w:t>
      </w:r>
      <w:r w:rsidRPr="00CF01A6">
        <w:rPr>
          <w:spacing w:val="-1"/>
        </w:rPr>
        <w:t>i</w:t>
      </w:r>
      <w:r w:rsidRPr="00CF01A6">
        <w:t>c</w:t>
      </w:r>
      <w:r w:rsidRPr="00CF01A6">
        <w:rPr>
          <w:spacing w:val="2"/>
        </w:rPr>
        <w:t>a</w:t>
      </w:r>
      <w:r w:rsidRPr="00CF01A6">
        <w:rPr>
          <w:spacing w:val="-1"/>
        </w:rPr>
        <w:t>ti</w:t>
      </w:r>
      <w:r w:rsidRPr="00CF01A6">
        <w:rPr>
          <w:spacing w:val="1"/>
        </w:rPr>
        <w:t>o</w:t>
      </w:r>
      <w:r w:rsidRPr="00CF01A6">
        <w:rPr>
          <w:spacing w:val="-1"/>
        </w:rPr>
        <w:t>n</w:t>
      </w:r>
      <w:r w:rsidRPr="00CF01A6">
        <w:t>' s</w:t>
      </w:r>
      <w:r w:rsidRPr="00CF01A6">
        <w:rPr>
          <w:spacing w:val="2"/>
        </w:rPr>
        <w:t>h</w:t>
      </w:r>
      <w:r w:rsidRPr="00CF01A6">
        <w:t>a</w:t>
      </w:r>
      <w:r w:rsidRPr="00CF01A6">
        <w:rPr>
          <w:spacing w:val="-1"/>
        </w:rPr>
        <w:t>ll b</w:t>
      </w:r>
      <w:r w:rsidRPr="00CF01A6">
        <w:t>e c</w:t>
      </w:r>
      <w:r w:rsidRPr="00CF01A6">
        <w:rPr>
          <w:spacing w:val="1"/>
        </w:rPr>
        <w:t>o</w:t>
      </w:r>
      <w:r w:rsidRPr="00CF01A6">
        <w:rPr>
          <w:spacing w:val="-1"/>
        </w:rPr>
        <w:t>n</w:t>
      </w:r>
      <w:r w:rsidRPr="00CF01A6">
        <w:t>s</w:t>
      </w:r>
      <w:r w:rsidRPr="00CF01A6">
        <w:rPr>
          <w:spacing w:val="-1"/>
        </w:rPr>
        <w:t>t</w:t>
      </w:r>
      <w:r w:rsidRPr="00CF01A6">
        <w:rPr>
          <w:spacing w:val="1"/>
        </w:rPr>
        <w:t>r</w:t>
      </w:r>
      <w:r w:rsidRPr="00CF01A6">
        <w:rPr>
          <w:spacing w:val="-1"/>
        </w:rPr>
        <w:t>u</w:t>
      </w:r>
      <w:r w:rsidRPr="00CF01A6">
        <w:rPr>
          <w:spacing w:val="1"/>
        </w:rPr>
        <w:t>e</w:t>
      </w:r>
      <w:r w:rsidRPr="00CF01A6">
        <w:t>d</w:t>
      </w:r>
      <w:r w:rsidRPr="00CF01A6">
        <w:rPr>
          <w:spacing w:val="-1"/>
        </w:rPr>
        <w:t xml:space="preserve"> </w:t>
      </w:r>
      <w:r w:rsidRPr="00CF01A6">
        <w:t>acc</w:t>
      </w:r>
      <w:r w:rsidRPr="00CF01A6">
        <w:rPr>
          <w:spacing w:val="1"/>
        </w:rPr>
        <w:t>or</w:t>
      </w:r>
      <w:r w:rsidRPr="00CF01A6">
        <w:rPr>
          <w:spacing w:val="2"/>
        </w:rPr>
        <w:t>d</w:t>
      </w:r>
      <w:r w:rsidRPr="00CF01A6">
        <w:rPr>
          <w:spacing w:val="-1"/>
        </w:rPr>
        <w:t>ing</w:t>
      </w:r>
      <w:r w:rsidRPr="00CF01A6">
        <w:rPr>
          <w:spacing w:val="1"/>
        </w:rPr>
        <w:t>l</w:t>
      </w:r>
      <w:r w:rsidRPr="00CF01A6">
        <w:t>y.</w:t>
      </w:r>
    </w:p>
    <w:p w14:paraId="6BE9B27C" w14:textId="70CC699C" w:rsidR="006F07E6" w:rsidRPr="00CF01A6" w:rsidRDefault="006F07E6" w:rsidP="006F07E6">
      <w:pPr>
        <w:pStyle w:val="MRDefinitions1"/>
        <w:numPr>
          <w:ilvl w:val="0"/>
          <w:numId w:val="4"/>
        </w:numPr>
        <w:spacing w:line="240" w:lineRule="auto"/>
      </w:pPr>
      <w:r w:rsidRPr="00CF01A6">
        <w:rPr>
          <w:spacing w:val="1"/>
        </w:rPr>
        <w:t>T</w:t>
      </w:r>
      <w:r w:rsidRPr="00CF01A6">
        <w:rPr>
          <w:spacing w:val="-1"/>
        </w:rPr>
        <w:t>h</w:t>
      </w:r>
      <w:r w:rsidRPr="00CF01A6">
        <w:t xml:space="preserve">e </w:t>
      </w:r>
      <w:r w:rsidRPr="00CF01A6">
        <w:rPr>
          <w:spacing w:val="-1"/>
        </w:rPr>
        <w:t>h</w:t>
      </w:r>
      <w:r w:rsidRPr="00CF01A6">
        <w:rPr>
          <w:spacing w:val="1"/>
        </w:rPr>
        <w:t>e</w:t>
      </w:r>
      <w:r w:rsidRPr="00CF01A6">
        <w:t>a</w:t>
      </w:r>
      <w:r w:rsidRPr="00CF01A6">
        <w:rPr>
          <w:spacing w:val="2"/>
        </w:rPr>
        <w:t>d</w:t>
      </w:r>
      <w:r w:rsidRPr="00CF01A6">
        <w:rPr>
          <w:spacing w:val="-1"/>
        </w:rPr>
        <w:t>ing</w:t>
      </w:r>
      <w:r w:rsidRPr="00CF01A6">
        <w:t>s c</w:t>
      </w:r>
      <w:r w:rsidRPr="00CF01A6">
        <w:rPr>
          <w:spacing w:val="1"/>
        </w:rPr>
        <w:t>o</w:t>
      </w:r>
      <w:r w:rsidRPr="00CF01A6">
        <w:rPr>
          <w:spacing w:val="2"/>
        </w:rPr>
        <w:t>n</w:t>
      </w:r>
      <w:r w:rsidRPr="00CF01A6">
        <w:rPr>
          <w:spacing w:val="-1"/>
        </w:rPr>
        <w:t>t</w:t>
      </w:r>
      <w:r w:rsidRPr="00CF01A6">
        <w:t>a</w:t>
      </w:r>
      <w:r w:rsidRPr="00CF01A6">
        <w:rPr>
          <w:spacing w:val="1"/>
        </w:rPr>
        <w:t>i</w:t>
      </w:r>
      <w:r w:rsidRPr="00CF01A6">
        <w:rPr>
          <w:spacing w:val="-1"/>
        </w:rPr>
        <w:t>n</w:t>
      </w:r>
      <w:r w:rsidRPr="00CF01A6">
        <w:rPr>
          <w:spacing w:val="1"/>
        </w:rPr>
        <w:t>e</w:t>
      </w:r>
      <w:r w:rsidRPr="00CF01A6">
        <w:t>d</w:t>
      </w:r>
      <w:r w:rsidRPr="00CF01A6">
        <w:rPr>
          <w:spacing w:val="-1"/>
        </w:rPr>
        <w:t xml:space="preserve"> i</w:t>
      </w:r>
      <w:r w:rsidRPr="00CF01A6">
        <w:t>n</w:t>
      </w:r>
      <w:r w:rsidRPr="00CF01A6">
        <w:rPr>
          <w:spacing w:val="1"/>
        </w:rPr>
        <w:t xml:space="preserve"> </w:t>
      </w:r>
      <w:r w:rsidRPr="00CF01A6">
        <w:rPr>
          <w:spacing w:val="-1"/>
        </w:rPr>
        <w:t>t</w:t>
      </w:r>
      <w:r w:rsidRPr="00CF01A6">
        <w:rPr>
          <w:spacing w:val="2"/>
        </w:rPr>
        <w:t>h</w:t>
      </w:r>
      <w:r w:rsidRPr="00CF01A6">
        <w:rPr>
          <w:spacing w:val="1"/>
        </w:rPr>
        <w:t>i</w:t>
      </w:r>
      <w:r w:rsidRPr="00CF01A6">
        <w:t>s Part 2 (</w:t>
      </w:r>
      <w:r w:rsidRPr="00CF01A6">
        <w:rPr>
          <w:i/>
        </w:rPr>
        <w:t>Intellectual Property Rights in Software</w:t>
      </w:r>
      <w:r w:rsidRPr="00CF01A6">
        <w:t xml:space="preserve">) of this </w:t>
      </w:r>
      <w:r w:rsidRPr="00CF01A6">
        <w:fldChar w:fldCharType="begin"/>
      </w:r>
      <w:r w:rsidRPr="00CF01A6">
        <w:instrText xml:space="preserve"> REF _Ref458696280 \w \h  \* MERGEFORMAT </w:instrText>
      </w:r>
      <w:r w:rsidRPr="00CF01A6">
        <w:fldChar w:fldCharType="separate"/>
      </w:r>
      <w:r w:rsidR="00541754">
        <w:t>Schedule 11</w:t>
      </w:r>
      <w:r w:rsidRPr="00CF01A6">
        <w:fldChar w:fldCharType="end"/>
      </w:r>
      <w:r w:rsidRPr="00CF01A6">
        <w:t xml:space="preserve"> s</w:t>
      </w:r>
      <w:r w:rsidRPr="00CF01A6">
        <w:rPr>
          <w:spacing w:val="-1"/>
        </w:rPr>
        <w:t>h</w:t>
      </w:r>
      <w:r w:rsidRPr="00CF01A6">
        <w:t>a</w:t>
      </w:r>
      <w:r w:rsidRPr="00CF01A6">
        <w:rPr>
          <w:spacing w:val="-1"/>
        </w:rPr>
        <w:t>l</w:t>
      </w:r>
      <w:r w:rsidRPr="00CF01A6">
        <w:t>l</w:t>
      </w:r>
      <w:r w:rsidRPr="00CF01A6">
        <w:rPr>
          <w:spacing w:val="1"/>
        </w:rPr>
        <w:t xml:space="preserve"> </w:t>
      </w:r>
      <w:r w:rsidRPr="00CF01A6">
        <w:rPr>
          <w:spacing w:val="-1"/>
        </w:rPr>
        <w:t>n</w:t>
      </w:r>
      <w:r w:rsidRPr="00CF01A6">
        <w:rPr>
          <w:spacing w:val="1"/>
        </w:rPr>
        <w:t>o</w:t>
      </w:r>
      <w:r w:rsidRPr="00CF01A6">
        <w:t>t</w:t>
      </w:r>
      <w:r w:rsidRPr="00CF01A6">
        <w:rPr>
          <w:spacing w:val="-1"/>
        </w:rPr>
        <w:t xml:space="preserve"> </w:t>
      </w:r>
      <w:r w:rsidRPr="00CF01A6">
        <w:t>aff</w:t>
      </w:r>
      <w:r w:rsidRPr="00CF01A6">
        <w:rPr>
          <w:spacing w:val="1"/>
        </w:rPr>
        <w:t>e</w:t>
      </w:r>
      <w:r w:rsidRPr="00CF01A6">
        <w:rPr>
          <w:spacing w:val="2"/>
        </w:rPr>
        <w:t>c</w:t>
      </w:r>
      <w:r w:rsidRPr="00CF01A6">
        <w:t>t</w:t>
      </w:r>
      <w:r w:rsidRPr="00CF01A6">
        <w:rPr>
          <w:spacing w:val="-1"/>
        </w:rPr>
        <w:t xml:space="preserve"> th</w:t>
      </w:r>
      <w:r w:rsidRPr="00CF01A6">
        <w:t>e</w:t>
      </w:r>
      <w:r w:rsidRPr="00CF01A6">
        <w:rPr>
          <w:spacing w:val="3"/>
        </w:rPr>
        <w:t xml:space="preserve"> </w:t>
      </w:r>
      <w:r w:rsidRPr="00CF01A6">
        <w:rPr>
          <w:spacing w:val="1"/>
        </w:rPr>
        <w:t>i</w:t>
      </w:r>
      <w:r w:rsidRPr="00CF01A6">
        <w:rPr>
          <w:spacing w:val="-1"/>
        </w:rPr>
        <w:t>nt</w:t>
      </w:r>
      <w:r w:rsidRPr="00CF01A6">
        <w:rPr>
          <w:spacing w:val="1"/>
        </w:rPr>
        <w:t>er</w:t>
      </w:r>
      <w:r w:rsidRPr="00CF01A6">
        <w:rPr>
          <w:spacing w:val="-1"/>
        </w:rPr>
        <w:t>p</w:t>
      </w:r>
      <w:r w:rsidRPr="00CF01A6">
        <w:rPr>
          <w:spacing w:val="1"/>
        </w:rPr>
        <w:t>re</w:t>
      </w:r>
      <w:r w:rsidRPr="00CF01A6">
        <w:rPr>
          <w:spacing w:val="-1"/>
        </w:rPr>
        <w:t>t</w:t>
      </w:r>
      <w:r w:rsidRPr="00CF01A6">
        <w:t>a</w:t>
      </w:r>
      <w:r w:rsidRPr="00CF01A6">
        <w:rPr>
          <w:spacing w:val="-1"/>
        </w:rPr>
        <w:t>ti</w:t>
      </w:r>
      <w:r w:rsidRPr="00CF01A6">
        <w:rPr>
          <w:spacing w:val="1"/>
        </w:rPr>
        <w:t>o</w:t>
      </w:r>
      <w:r w:rsidRPr="00CF01A6">
        <w:t>n</w:t>
      </w:r>
      <w:r w:rsidRPr="00CF01A6">
        <w:rPr>
          <w:spacing w:val="-1"/>
        </w:rPr>
        <w:t xml:space="preserve"> </w:t>
      </w:r>
      <w:r w:rsidRPr="00CF01A6">
        <w:rPr>
          <w:spacing w:val="1"/>
        </w:rPr>
        <w:t>t</w:t>
      </w:r>
      <w:r w:rsidRPr="00CF01A6">
        <w:rPr>
          <w:spacing w:val="-1"/>
        </w:rPr>
        <w:t>h</w:t>
      </w:r>
      <w:r w:rsidRPr="00CF01A6">
        <w:rPr>
          <w:spacing w:val="1"/>
        </w:rPr>
        <w:t>ere</w:t>
      </w:r>
      <w:r w:rsidRPr="00CF01A6">
        <w:rPr>
          <w:spacing w:val="-2"/>
        </w:rPr>
        <w:t>o</w:t>
      </w:r>
      <w:r w:rsidRPr="00CF01A6">
        <w:t>f.</w:t>
      </w:r>
    </w:p>
    <w:p w14:paraId="7F71320F" w14:textId="77777777" w:rsidR="006F07E6" w:rsidRPr="00CF01A6" w:rsidRDefault="006F07E6" w:rsidP="00A2224F">
      <w:pPr>
        <w:pStyle w:val="MRSchedPara1"/>
        <w:numPr>
          <w:ilvl w:val="0"/>
          <w:numId w:val="41"/>
        </w:numPr>
        <w:spacing w:line="240" w:lineRule="auto"/>
        <w:rPr>
          <w:rFonts w:cs="Arial"/>
        </w:rPr>
      </w:pPr>
      <w:r w:rsidRPr="00CF01A6">
        <w:rPr>
          <w:rFonts w:cs="Arial"/>
        </w:rPr>
        <w:t>Ownership</w:t>
      </w:r>
    </w:p>
    <w:p w14:paraId="349A62C2" w14:textId="77777777" w:rsidR="006F07E6" w:rsidRPr="00CF01A6" w:rsidRDefault="006F07E6" w:rsidP="006F07E6">
      <w:pPr>
        <w:pStyle w:val="MRSchedPara2"/>
        <w:spacing w:line="240" w:lineRule="auto"/>
        <w:rPr>
          <w:rFonts w:cs="Arial"/>
        </w:rPr>
      </w:pPr>
      <w:r w:rsidRPr="00CF01A6">
        <w:rPr>
          <w:rFonts w:cs="Arial"/>
        </w:rPr>
        <w:t>The System Integrator shall use all reasonable endeavours to ensure that all IPR in any Software generated under this Contract shall be the property of and vest in the System Integrator, subject to any pre-existing rights of the Crown or of Third Parties.</w:t>
      </w:r>
    </w:p>
    <w:p w14:paraId="21CB8951" w14:textId="77777777" w:rsidR="006F07E6" w:rsidRPr="00CF01A6" w:rsidRDefault="006F07E6" w:rsidP="006F07E6">
      <w:pPr>
        <w:pStyle w:val="MRSchedPara1"/>
        <w:spacing w:line="240" w:lineRule="auto"/>
        <w:rPr>
          <w:rFonts w:cs="Arial"/>
        </w:rPr>
      </w:pPr>
      <w:r w:rsidRPr="00CF01A6">
        <w:rPr>
          <w:rFonts w:cs="Arial"/>
        </w:rPr>
        <w:t>User Rights and Related Payments</w:t>
      </w:r>
    </w:p>
    <w:p w14:paraId="185F9DED" w14:textId="77777777" w:rsidR="006F07E6" w:rsidRPr="00CF01A6" w:rsidRDefault="006F07E6" w:rsidP="006F07E6">
      <w:pPr>
        <w:pStyle w:val="MRSchedPara2"/>
        <w:spacing w:line="240" w:lineRule="auto"/>
        <w:rPr>
          <w:rFonts w:cs="Arial"/>
        </w:rPr>
      </w:pPr>
      <w:bookmarkStart w:id="190" w:name="_Ref79536123"/>
      <w:r w:rsidRPr="00CF01A6">
        <w:rPr>
          <w:rFonts w:cs="Arial"/>
        </w:rPr>
        <w:t>The following user rights and related terms apply:</w:t>
      </w:r>
      <w:bookmarkEnd w:id="190"/>
    </w:p>
    <w:p w14:paraId="273A5B1A" w14:textId="77777777" w:rsidR="006F07E6" w:rsidRPr="00CF01A6" w:rsidRDefault="006F07E6" w:rsidP="006F07E6">
      <w:pPr>
        <w:pStyle w:val="MRSchedPara3"/>
        <w:spacing w:line="240" w:lineRule="auto"/>
        <w:rPr>
          <w:rFonts w:cs="Arial"/>
        </w:rPr>
      </w:pPr>
      <w:bookmarkStart w:id="191" w:name="_Ref79515939"/>
      <w:r w:rsidRPr="00CF01A6">
        <w:rPr>
          <w:rFonts w:cs="Arial"/>
        </w:rPr>
        <w:t>The System Integrator grants to the Authority and all other Government Departments to the extent that they have the right to do so, the right, exercisable without payment to the System Integrator:</w:t>
      </w:r>
      <w:bookmarkEnd w:id="191"/>
    </w:p>
    <w:p w14:paraId="04C5AB4C" w14:textId="77777777" w:rsidR="006F07E6" w:rsidRPr="00CF01A6" w:rsidRDefault="006F07E6" w:rsidP="006F07E6">
      <w:pPr>
        <w:pStyle w:val="MRSchedPara4"/>
        <w:spacing w:line="240" w:lineRule="auto"/>
        <w:rPr>
          <w:rFonts w:cs="Arial"/>
        </w:rPr>
      </w:pPr>
      <w:r w:rsidRPr="00CF01A6">
        <w:rPr>
          <w:rFonts w:cs="Arial"/>
        </w:rPr>
        <w:t>to copy, modify and use any Deliverable Software for the services of HMG, whether by itself, its agents or its contractors;</w:t>
      </w:r>
    </w:p>
    <w:p w14:paraId="2E493497" w14:textId="77777777" w:rsidR="006F07E6" w:rsidRPr="00CF01A6" w:rsidRDefault="006F07E6" w:rsidP="006F07E6">
      <w:pPr>
        <w:pStyle w:val="MRSchedPara4"/>
        <w:spacing w:line="240" w:lineRule="auto"/>
        <w:rPr>
          <w:rFonts w:cs="Arial"/>
        </w:rPr>
      </w:pPr>
      <w:r w:rsidRPr="00CF01A6">
        <w:rPr>
          <w:rFonts w:cs="Arial"/>
        </w:rPr>
        <w:t>to issue any Deliverable Software or copies of any Deliverable Software to any contractor or potential contractor to HMG for the purpose of use only in connection with a contract or the tendering for a proposed contract for a Governmental Purpose.</w:t>
      </w:r>
    </w:p>
    <w:p w14:paraId="49733E40" w14:textId="77777777" w:rsidR="006F07E6" w:rsidRPr="00CF01A6" w:rsidRDefault="006F07E6" w:rsidP="006F07E6">
      <w:pPr>
        <w:pStyle w:val="MRSchedPara3"/>
        <w:spacing w:line="240" w:lineRule="auto"/>
        <w:rPr>
          <w:rFonts w:cs="Arial"/>
        </w:rPr>
      </w:pPr>
      <w:bookmarkStart w:id="192" w:name="_Ref79515806"/>
      <w:r w:rsidRPr="00CF01A6">
        <w:rPr>
          <w:rFonts w:cs="Arial"/>
        </w:rPr>
        <w:t>The System Integrator shall notify the Authority as soon as they become aware of any limitations as to the use of any Deliverable Software the IPR in which are owned by the System Integrator or a third party. The System Integrator shall also give to the Authority full details of the provisions of such limitations and any associated cost as soon as they become aware of them.</w:t>
      </w:r>
      <w:bookmarkEnd w:id="192"/>
    </w:p>
    <w:p w14:paraId="6527FC55" w14:textId="22D78D78" w:rsidR="006F07E6" w:rsidRPr="00CF01A6" w:rsidRDefault="006F07E6" w:rsidP="006F07E6">
      <w:pPr>
        <w:pStyle w:val="MRSchedPara3"/>
        <w:spacing w:line="240" w:lineRule="auto"/>
        <w:rPr>
          <w:rFonts w:cs="Arial"/>
        </w:rPr>
      </w:pPr>
      <w:r w:rsidRPr="00CF01A6">
        <w:rPr>
          <w:rFonts w:cs="Arial"/>
        </w:rPr>
        <w:t xml:space="preserve">Except as provided for by paragraph </w:t>
      </w:r>
      <w:r w:rsidRPr="00CF01A6">
        <w:rPr>
          <w:rFonts w:cs="Arial"/>
        </w:rPr>
        <w:fldChar w:fldCharType="begin"/>
      </w:r>
      <w:r w:rsidRPr="00CF01A6">
        <w:rPr>
          <w:rFonts w:cs="Arial"/>
        </w:rPr>
        <w:instrText xml:space="preserve"> REF _Ref79519840 \w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4.1.1(ii)</w:t>
      </w:r>
      <w:r w:rsidRPr="00CF01A6">
        <w:rPr>
          <w:rFonts w:cs="Arial"/>
        </w:rPr>
        <w:fldChar w:fldCharType="end"/>
      </w:r>
      <w:r w:rsidRPr="00CF01A6">
        <w:rPr>
          <w:rFonts w:cs="Arial"/>
        </w:rPr>
        <w:t xml:space="preserve"> (</w:t>
      </w:r>
      <w:r w:rsidRPr="00CF01A6">
        <w:rPr>
          <w:rFonts w:cs="Arial"/>
          <w:i/>
        </w:rPr>
        <w:t>Subsequent Deliveries of Software</w:t>
      </w:r>
      <w:r w:rsidRPr="00CF01A6">
        <w:rPr>
          <w:rFonts w:cs="Arial"/>
        </w:rPr>
        <w:t>) of this Part 2 (</w:t>
      </w:r>
      <w:r w:rsidRPr="00CF01A6">
        <w:rPr>
          <w:rFonts w:cs="Arial"/>
          <w:i/>
        </w:rPr>
        <w:t>Intellectual Property Rights in Software</w:t>
      </w:r>
      <w:r w:rsidRPr="00CF01A6">
        <w:rPr>
          <w:rFonts w:cs="Arial"/>
        </w:rPr>
        <w:t xml:space="preserve">) of this </w:t>
      </w:r>
      <w:r w:rsidRPr="00CF01A6">
        <w:rPr>
          <w:rFonts w:cs="Arial"/>
        </w:rPr>
        <w:fldChar w:fldCharType="begin"/>
      </w:r>
      <w:r w:rsidRPr="00CF01A6">
        <w:rPr>
          <w:rFonts w:cs="Arial"/>
        </w:rPr>
        <w:instrText xml:space="preserve"> REF _Ref458696280 \w \h  \* MERGEFORMAT </w:instrText>
      </w:r>
      <w:r w:rsidRPr="00CF01A6">
        <w:rPr>
          <w:rFonts w:cs="Arial"/>
        </w:rPr>
      </w:r>
      <w:r w:rsidRPr="00CF01A6">
        <w:rPr>
          <w:rFonts w:cs="Arial"/>
        </w:rPr>
        <w:fldChar w:fldCharType="separate"/>
      </w:r>
      <w:r w:rsidR="00541754">
        <w:rPr>
          <w:rFonts w:cs="Arial"/>
        </w:rPr>
        <w:t>Schedule 11</w:t>
      </w:r>
      <w:r w:rsidRPr="00CF01A6">
        <w:rPr>
          <w:rFonts w:cs="Arial"/>
        </w:rPr>
        <w:fldChar w:fldCharType="end"/>
      </w:r>
      <w:r w:rsidRPr="00CF01A6">
        <w:rPr>
          <w:rFonts w:cs="Arial"/>
        </w:rPr>
        <w:t>, the Authority shall have a right to exercise:</w:t>
      </w:r>
    </w:p>
    <w:p w14:paraId="4A0835F9" w14:textId="28B2C8B6" w:rsidR="006F07E6" w:rsidRPr="00CF01A6" w:rsidRDefault="006F07E6" w:rsidP="006F07E6">
      <w:pPr>
        <w:pStyle w:val="MRSchedPara4"/>
        <w:spacing w:line="240" w:lineRule="auto"/>
        <w:rPr>
          <w:rFonts w:cs="Arial"/>
        </w:rPr>
      </w:pPr>
      <w:r w:rsidRPr="00CF01A6">
        <w:rPr>
          <w:rFonts w:cs="Arial"/>
        </w:rPr>
        <w:t xml:space="preserve">any of the rights referred to </w:t>
      </w:r>
      <w:proofErr w:type="spellStart"/>
      <w:r w:rsidRPr="00CF01A6">
        <w:rPr>
          <w:rFonts w:cs="Arial"/>
        </w:rPr>
        <w:t>at</w:t>
      </w:r>
      <w:proofErr w:type="spellEnd"/>
      <w:r w:rsidRPr="00CF01A6">
        <w:rPr>
          <w:rFonts w:cs="Arial"/>
        </w:rPr>
        <w:t xml:space="preserve"> paragraph </w:t>
      </w:r>
      <w:r w:rsidRPr="00CF01A6">
        <w:rPr>
          <w:rFonts w:cs="Arial"/>
        </w:rPr>
        <w:fldChar w:fldCharType="begin"/>
      </w:r>
      <w:r w:rsidRPr="00CF01A6">
        <w:rPr>
          <w:rFonts w:cs="Arial"/>
        </w:rPr>
        <w:instrText xml:space="preserve"> REF _Ref79515939 \w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2.1.1</w:t>
      </w:r>
      <w:r w:rsidRPr="00CF01A6">
        <w:rPr>
          <w:rFonts w:cs="Arial"/>
        </w:rPr>
        <w:fldChar w:fldCharType="end"/>
      </w:r>
      <w:r w:rsidRPr="00CF01A6">
        <w:rPr>
          <w:rFonts w:cs="Arial"/>
        </w:rPr>
        <w:t xml:space="preserve"> of this Part 2 (</w:t>
      </w:r>
      <w:r w:rsidRPr="00CF01A6">
        <w:rPr>
          <w:rFonts w:cs="Arial"/>
          <w:i/>
        </w:rPr>
        <w:t>Intellectual Property Rights in Software</w:t>
      </w:r>
      <w:r w:rsidRPr="00CF01A6">
        <w:rPr>
          <w:rFonts w:cs="Arial"/>
        </w:rPr>
        <w:t xml:space="preserve">) of this </w:t>
      </w:r>
      <w:r w:rsidRPr="00CF01A6">
        <w:rPr>
          <w:rFonts w:cs="Arial"/>
        </w:rPr>
        <w:fldChar w:fldCharType="begin"/>
      </w:r>
      <w:r w:rsidRPr="00CF01A6">
        <w:rPr>
          <w:rFonts w:cs="Arial"/>
        </w:rPr>
        <w:instrText xml:space="preserve"> REF _Ref458696280 \w \h  \* MERGEFORMAT </w:instrText>
      </w:r>
      <w:r w:rsidRPr="00CF01A6">
        <w:rPr>
          <w:rFonts w:cs="Arial"/>
        </w:rPr>
      </w:r>
      <w:r w:rsidRPr="00CF01A6">
        <w:rPr>
          <w:rFonts w:cs="Arial"/>
        </w:rPr>
        <w:fldChar w:fldCharType="separate"/>
      </w:r>
      <w:r w:rsidR="00541754">
        <w:rPr>
          <w:rFonts w:cs="Arial"/>
        </w:rPr>
        <w:t>Schedule 11</w:t>
      </w:r>
      <w:r w:rsidRPr="00CF01A6">
        <w:rPr>
          <w:rFonts w:cs="Arial"/>
        </w:rPr>
        <w:fldChar w:fldCharType="end"/>
      </w:r>
      <w:r w:rsidRPr="00CF01A6">
        <w:rPr>
          <w:rFonts w:cs="Arial"/>
        </w:rPr>
        <w:t>;</w:t>
      </w:r>
    </w:p>
    <w:p w14:paraId="380B7D48" w14:textId="539B1EBD" w:rsidR="006F07E6" w:rsidRPr="00CF01A6" w:rsidRDefault="006F07E6" w:rsidP="006F07E6">
      <w:pPr>
        <w:pStyle w:val="MRSchedPara4"/>
        <w:spacing w:line="240" w:lineRule="auto"/>
        <w:rPr>
          <w:rFonts w:cs="Arial"/>
        </w:rPr>
      </w:pPr>
      <w:r w:rsidRPr="00CF01A6">
        <w:rPr>
          <w:rFonts w:cs="Arial"/>
        </w:rPr>
        <w:t xml:space="preserve">in respect of Deliverable Software notified to the Authority in accordance with paragraph </w:t>
      </w:r>
      <w:r w:rsidRPr="00CF01A6">
        <w:rPr>
          <w:rFonts w:cs="Arial"/>
        </w:rPr>
        <w:fldChar w:fldCharType="begin"/>
      </w:r>
      <w:r w:rsidRPr="00CF01A6">
        <w:rPr>
          <w:rFonts w:cs="Arial"/>
        </w:rPr>
        <w:instrText xml:space="preserve"> REF _Ref79515806 \w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2.1.2</w:t>
      </w:r>
      <w:r w:rsidRPr="00CF01A6">
        <w:rPr>
          <w:rFonts w:cs="Arial"/>
        </w:rPr>
        <w:fldChar w:fldCharType="end"/>
      </w:r>
      <w:r w:rsidRPr="00CF01A6">
        <w:rPr>
          <w:rFonts w:cs="Arial"/>
        </w:rPr>
        <w:t xml:space="preserve"> of this Part 2 (</w:t>
      </w:r>
      <w:r w:rsidRPr="00CF01A6">
        <w:rPr>
          <w:rFonts w:cs="Arial"/>
          <w:i/>
        </w:rPr>
        <w:t>Intellectual Property Rights in Software</w:t>
      </w:r>
      <w:r w:rsidRPr="00CF01A6">
        <w:rPr>
          <w:rFonts w:cs="Arial"/>
        </w:rPr>
        <w:t xml:space="preserve">) of this </w:t>
      </w:r>
      <w:r w:rsidRPr="00CF01A6">
        <w:rPr>
          <w:rFonts w:cs="Arial"/>
        </w:rPr>
        <w:fldChar w:fldCharType="begin"/>
      </w:r>
      <w:r w:rsidRPr="00CF01A6">
        <w:rPr>
          <w:rFonts w:cs="Arial"/>
        </w:rPr>
        <w:instrText xml:space="preserve"> REF _Ref458696280 \w \h  \* MERGEFORMAT </w:instrText>
      </w:r>
      <w:r w:rsidRPr="00CF01A6">
        <w:rPr>
          <w:rFonts w:cs="Arial"/>
        </w:rPr>
      </w:r>
      <w:r w:rsidRPr="00CF01A6">
        <w:rPr>
          <w:rFonts w:cs="Arial"/>
        </w:rPr>
        <w:fldChar w:fldCharType="separate"/>
      </w:r>
      <w:r w:rsidR="00541754">
        <w:rPr>
          <w:rFonts w:cs="Arial"/>
        </w:rPr>
        <w:t>Schedule 11</w:t>
      </w:r>
      <w:r w:rsidRPr="00CF01A6">
        <w:rPr>
          <w:rFonts w:cs="Arial"/>
        </w:rPr>
        <w:fldChar w:fldCharType="end"/>
      </w:r>
      <w:r w:rsidRPr="00CF01A6">
        <w:rPr>
          <w:rFonts w:cs="Arial"/>
        </w:rPr>
        <w:t>, the IPR in which are owned by the System Integrator, subject to fair and reasonable terms.</w:t>
      </w:r>
    </w:p>
    <w:p w14:paraId="2BD1F53F" w14:textId="77777777" w:rsidR="006F07E6" w:rsidRPr="00CF01A6" w:rsidRDefault="006F07E6" w:rsidP="006F07E6">
      <w:pPr>
        <w:pStyle w:val="MRHeading30"/>
        <w:numPr>
          <w:ilvl w:val="0"/>
          <w:numId w:val="0"/>
        </w:numPr>
        <w:spacing w:line="240" w:lineRule="auto"/>
        <w:ind w:left="1440"/>
        <w:rPr>
          <w:rFonts w:cs="Arial"/>
        </w:rPr>
      </w:pPr>
      <w:r w:rsidRPr="00CF01A6">
        <w:rPr>
          <w:rFonts w:cs="Arial"/>
        </w:rPr>
        <w:t>The exercising of any such right shall not be conditional upon prior agreement on the need for, the amount of or the making of any payment therefor.</w:t>
      </w:r>
    </w:p>
    <w:p w14:paraId="30BA2D4E" w14:textId="75E75EFE" w:rsidR="006F07E6" w:rsidRPr="00CF01A6" w:rsidRDefault="006F07E6" w:rsidP="006F07E6">
      <w:pPr>
        <w:pStyle w:val="MRSchedPara3"/>
        <w:spacing w:line="240" w:lineRule="auto"/>
        <w:rPr>
          <w:rFonts w:cs="Arial"/>
        </w:rPr>
      </w:pPr>
      <w:r w:rsidRPr="00CF01A6">
        <w:rPr>
          <w:rFonts w:cs="Arial"/>
        </w:rPr>
        <w:t>The System Integrator shall, if requested to do so by the Authority, endeavour to secure for the Authority those rights listed at</w:t>
      </w:r>
      <w:r w:rsidR="003476F0" w:rsidRPr="00CF01A6">
        <w:rPr>
          <w:rFonts w:cs="Arial"/>
        </w:rPr>
        <w:t xml:space="preserve"> paragraph </w:t>
      </w:r>
      <w:r w:rsidR="003476F0" w:rsidRPr="00CF01A6">
        <w:rPr>
          <w:rFonts w:cs="Arial"/>
        </w:rPr>
        <w:fldChar w:fldCharType="begin"/>
      </w:r>
      <w:r w:rsidR="003476F0" w:rsidRPr="00CF01A6">
        <w:rPr>
          <w:rFonts w:cs="Arial"/>
        </w:rPr>
        <w:instrText xml:space="preserve"> REF _Ref79519840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4.1.1(ii)</w:t>
      </w:r>
      <w:r w:rsidR="003476F0" w:rsidRPr="00CF01A6">
        <w:rPr>
          <w:rFonts w:cs="Arial"/>
        </w:rPr>
        <w:fldChar w:fldCharType="end"/>
      </w:r>
      <w:r w:rsidRPr="00CF01A6">
        <w:rPr>
          <w:rFonts w:cs="Arial"/>
        </w:rPr>
        <w:t xml:space="preserve"> </w:t>
      </w:r>
      <w:r w:rsidR="003476F0" w:rsidRPr="00CF01A6">
        <w:rPr>
          <w:rFonts w:cs="Arial"/>
        </w:rPr>
        <w:t>of this Part 2 (</w:t>
      </w:r>
      <w:r w:rsidR="003476F0" w:rsidRPr="00CF01A6">
        <w:rPr>
          <w:rFonts w:cs="Arial"/>
          <w:i/>
        </w:rPr>
        <w:t>Intellectual Property Rights in Software</w:t>
      </w:r>
      <w:r w:rsidR="003476F0" w:rsidRPr="00CF01A6">
        <w:rPr>
          <w:rFonts w:cs="Arial"/>
        </w:rPr>
        <w:t xml:space="preserve">) of this </w:t>
      </w:r>
      <w:r w:rsidR="003476F0" w:rsidRPr="00CF01A6">
        <w:rPr>
          <w:rFonts w:cs="Arial"/>
        </w:rPr>
        <w:fldChar w:fldCharType="begin"/>
      </w:r>
      <w:r w:rsidR="003476F0" w:rsidRPr="00CF01A6">
        <w:rPr>
          <w:rFonts w:cs="Arial"/>
        </w:rPr>
        <w:instrText xml:space="preserve"> REF _Ref458696280 \w \h  \* MERGEFORMAT </w:instrText>
      </w:r>
      <w:r w:rsidR="003476F0" w:rsidRPr="00CF01A6">
        <w:rPr>
          <w:rFonts w:cs="Arial"/>
        </w:rPr>
      </w:r>
      <w:r w:rsidR="003476F0" w:rsidRPr="00CF01A6">
        <w:rPr>
          <w:rFonts w:cs="Arial"/>
        </w:rPr>
        <w:fldChar w:fldCharType="separate"/>
      </w:r>
      <w:r w:rsidR="00541754">
        <w:rPr>
          <w:rFonts w:cs="Arial"/>
        </w:rPr>
        <w:t>Schedule 11</w:t>
      </w:r>
      <w:r w:rsidR="003476F0" w:rsidRPr="00CF01A6">
        <w:rPr>
          <w:rFonts w:cs="Arial"/>
        </w:rPr>
        <w:fldChar w:fldCharType="end"/>
      </w:r>
      <w:r w:rsidRPr="00CF01A6">
        <w:rPr>
          <w:rFonts w:cs="Arial"/>
        </w:rPr>
        <w:t xml:space="preserve"> in Deliverable Software notifiable to the Authority in accordance with</w:t>
      </w:r>
      <w:r w:rsidR="003476F0" w:rsidRPr="00CF01A6">
        <w:rPr>
          <w:rFonts w:cs="Arial"/>
        </w:rPr>
        <w:t xml:space="preserve"> paragraph </w:t>
      </w:r>
      <w:r w:rsidR="003476F0" w:rsidRPr="00CF01A6">
        <w:rPr>
          <w:rFonts w:cs="Arial"/>
        </w:rPr>
        <w:fldChar w:fldCharType="begin"/>
      </w:r>
      <w:r w:rsidR="003476F0" w:rsidRPr="00CF01A6">
        <w:rPr>
          <w:rFonts w:cs="Arial"/>
        </w:rPr>
        <w:instrText xml:space="preserve"> REF _Ref79515939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2.1.1</w:t>
      </w:r>
      <w:r w:rsidR="003476F0" w:rsidRPr="00CF01A6">
        <w:rPr>
          <w:rFonts w:cs="Arial"/>
        </w:rPr>
        <w:fldChar w:fldCharType="end"/>
      </w:r>
      <w:r w:rsidRPr="00CF01A6">
        <w:rPr>
          <w:rFonts w:cs="Arial"/>
        </w:rPr>
        <w:t xml:space="preserve"> </w:t>
      </w:r>
      <w:r w:rsidR="003476F0" w:rsidRPr="00CF01A6">
        <w:rPr>
          <w:rFonts w:cs="Arial"/>
        </w:rPr>
        <w:t xml:space="preserve">of this </w:t>
      </w:r>
      <w:r w:rsidR="003476F0" w:rsidRPr="00CF01A6">
        <w:rPr>
          <w:rFonts w:cs="Arial"/>
        </w:rPr>
        <w:lastRenderedPageBreak/>
        <w:t>Part 2 (</w:t>
      </w:r>
      <w:r w:rsidR="003476F0" w:rsidRPr="00CF01A6">
        <w:rPr>
          <w:rFonts w:cs="Arial"/>
          <w:i/>
        </w:rPr>
        <w:t>Intellectual Property Rights in Software</w:t>
      </w:r>
      <w:r w:rsidR="003476F0" w:rsidRPr="00CF01A6">
        <w:rPr>
          <w:rFonts w:cs="Arial"/>
        </w:rPr>
        <w:t xml:space="preserve">) of this </w:t>
      </w:r>
      <w:r w:rsidR="003476F0" w:rsidRPr="00CF01A6">
        <w:rPr>
          <w:rFonts w:cs="Arial"/>
        </w:rPr>
        <w:fldChar w:fldCharType="begin"/>
      </w:r>
      <w:r w:rsidR="003476F0" w:rsidRPr="00CF01A6">
        <w:rPr>
          <w:rFonts w:cs="Arial"/>
        </w:rPr>
        <w:instrText xml:space="preserve"> REF _Ref458696280 \w \h  \* MERGEFORMAT </w:instrText>
      </w:r>
      <w:r w:rsidR="003476F0" w:rsidRPr="00CF01A6">
        <w:rPr>
          <w:rFonts w:cs="Arial"/>
        </w:rPr>
      </w:r>
      <w:r w:rsidR="003476F0" w:rsidRPr="00CF01A6">
        <w:rPr>
          <w:rFonts w:cs="Arial"/>
        </w:rPr>
        <w:fldChar w:fldCharType="separate"/>
      </w:r>
      <w:r w:rsidR="00541754">
        <w:rPr>
          <w:rFonts w:cs="Arial"/>
        </w:rPr>
        <w:t>Schedule 11</w:t>
      </w:r>
      <w:r w:rsidR="003476F0" w:rsidRPr="00CF01A6">
        <w:rPr>
          <w:rFonts w:cs="Arial"/>
        </w:rPr>
        <w:fldChar w:fldCharType="end"/>
      </w:r>
      <w:r w:rsidR="003476F0" w:rsidRPr="00CF01A6">
        <w:rPr>
          <w:rFonts w:cs="Arial"/>
        </w:rPr>
        <w:t xml:space="preserve"> </w:t>
      </w:r>
      <w:r w:rsidRPr="00CF01A6">
        <w:rPr>
          <w:rFonts w:cs="Arial"/>
        </w:rPr>
        <w:t>the IPR in which are owned by a third party on terms and conditions to be agreed with or approved by the Authority.</w:t>
      </w:r>
    </w:p>
    <w:p w14:paraId="7168E4BF" w14:textId="3E89D5EF" w:rsidR="006F07E6" w:rsidRPr="00CF01A6" w:rsidRDefault="006F07E6" w:rsidP="006F07E6">
      <w:pPr>
        <w:pStyle w:val="MRSchedPara3"/>
        <w:spacing w:line="240" w:lineRule="auto"/>
        <w:rPr>
          <w:rFonts w:cs="Arial"/>
        </w:rPr>
      </w:pPr>
      <w:bookmarkStart w:id="193" w:name="_Ref79515988"/>
      <w:r w:rsidRPr="00CF01A6">
        <w:rPr>
          <w:rFonts w:cs="Arial"/>
        </w:rPr>
        <w:t xml:space="preserve">Subject to the provisions of </w:t>
      </w:r>
      <w:r w:rsidR="003476F0" w:rsidRPr="00CF01A6">
        <w:rPr>
          <w:rFonts w:cs="Arial"/>
        </w:rPr>
        <w:t>paragraph</w:t>
      </w:r>
      <w:r w:rsidRPr="00CF01A6">
        <w:rPr>
          <w:rFonts w:cs="Arial"/>
        </w:rPr>
        <w:t xml:space="preserve"> </w:t>
      </w:r>
      <w:r w:rsidR="003476F0" w:rsidRPr="00CF01A6">
        <w:rPr>
          <w:rFonts w:cs="Arial"/>
        </w:rPr>
        <w:fldChar w:fldCharType="begin"/>
      </w:r>
      <w:r w:rsidR="003476F0" w:rsidRPr="00CF01A6">
        <w:rPr>
          <w:rFonts w:cs="Arial"/>
        </w:rPr>
        <w:instrText xml:space="preserve"> REF _Ref79515806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2.1.2</w:t>
      </w:r>
      <w:r w:rsidR="003476F0" w:rsidRPr="00CF01A6">
        <w:rPr>
          <w:rFonts w:cs="Arial"/>
        </w:rPr>
        <w:fldChar w:fldCharType="end"/>
      </w:r>
      <w:r w:rsidR="003476F0" w:rsidRPr="00CF01A6">
        <w:rPr>
          <w:rFonts w:cs="Arial"/>
        </w:rPr>
        <w:t xml:space="preserve"> of this Part 2 (</w:t>
      </w:r>
      <w:r w:rsidR="003476F0" w:rsidRPr="00CF01A6">
        <w:rPr>
          <w:rFonts w:cs="Arial"/>
          <w:i/>
        </w:rPr>
        <w:t>Intellectual Property Rights in Software</w:t>
      </w:r>
      <w:r w:rsidR="003476F0" w:rsidRPr="00CF01A6">
        <w:rPr>
          <w:rFonts w:cs="Arial"/>
        </w:rPr>
        <w:t xml:space="preserve">) of this </w:t>
      </w:r>
      <w:r w:rsidR="003476F0" w:rsidRPr="00CF01A6">
        <w:rPr>
          <w:rFonts w:cs="Arial"/>
        </w:rPr>
        <w:fldChar w:fldCharType="begin"/>
      </w:r>
      <w:r w:rsidR="003476F0" w:rsidRPr="00CF01A6">
        <w:rPr>
          <w:rFonts w:cs="Arial"/>
        </w:rPr>
        <w:instrText xml:space="preserve"> REF _Ref458696280 \w \h  \* MERGEFORMAT </w:instrText>
      </w:r>
      <w:r w:rsidR="003476F0" w:rsidRPr="00CF01A6">
        <w:rPr>
          <w:rFonts w:cs="Arial"/>
        </w:rPr>
      </w:r>
      <w:r w:rsidR="003476F0" w:rsidRPr="00CF01A6">
        <w:rPr>
          <w:rFonts w:cs="Arial"/>
        </w:rPr>
        <w:fldChar w:fldCharType="separate"/>
      </w:r>
      <w:r w:rsidR="00541754">
        <w:rPr>
          <w:rFonts w:cs="Arial"/>
        </w:rPr>
        <w:t>Schedule 11</w:t>
      </w:r>
      <w:r w:rsidR="003476F0" w:rsidRPr="00CF01A6">
        <w:rPr>
          <w:rFonts w:cs="Arial"/>
        </w:rPr>
        <w:fldChar w:fldCharType="end"/>
      </w:r>
      <w:r w:rsidRPr="00CF01A6">
        <w:rPr>
          <w:rFonts w:cs="Arial"/>
        </w:rPr>
        <w:t xml:space="preserve"> but notwithstanding the provisions of</w:t>
      </w:r>
      <w:r w:rsidR="003476F0" w:rsidRPr="00CF01A6">
        <w:rPr>
          <w:rFonts w:cs="Arial"/>
        </w:rPr>
        <w:t xml:space="preserve"> paragraph </w:t>
      </w:r>
      <w:r w:rsidR="003476F0" w:rsidRPr="00CF01A6">
        <w:rPr>
          <w:rFonts w:cs="Arial"/>
        </w:rPr>
        <w:fldChar w:fldCharType="begin"/>
      </w:r>
      <w:r w:rsidR="003476F0" w:rsidRPr="00CF01A6">
        <w:rPr>
          <w:rFonts w:cs="Arial"/>
        </w:rPr>
        <w:instrText xml:space="preserve"> REF _Ref79536589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5</w:t>
      </w:r>
      <w:r w:rsidR="003476F0" w:rsidRPr="00CF01A6">
        <w:rPr>
          <w:rFonts w:cs="Arial"/>
        </w:rPr>
        <w:fldChar w:fldCharType="end"/>
      </w:r>
      <w:r w:rsidR="003476F0" w:rsidRPr="00CF01A6">
        <w:rPr>
          <w:rFonts w:cs="Arial"/>
        </w:rPr>
        <w:t xml:space="preserve"> of this Part 2 (</w:t>
      </w:r>
      <w:r w:rsidR="003476F0" w:rsidRPr="00CF01A6">
        <w:rPr>
          <w:rFonts w:cs="Arial"/>
          <w:i/>
        </w:rPr>
        <w:t>Intellectual Property Rights in Software</w:t>
      </w:r>
      <w:r w:rsidR="003476F0" w:rsidRPr="00CF01A6">
        <w:rPr>
          <w:rFonts w:cs="Arial"/>
        </w:rPr>
        <w:t xml:space="preserve">) of this </w:t>
      </w:r>
      <w:r w:rsidR="003476F0" w:rsidRPr="00CF01A6">
        <w:rPr>
          <w:rFonts w:cs="Arial"/>
        </w:rPr>
        <w:fldChar w:fldCharType="begin"/>
      </w:r>
      <w:r w:rsidR="003476F0" w:rsidRPr="00CF01A6">
        <w:rPr>
          <w:rFonts w:cs="Arial"/>
        </w:rPr>
        <w:instrText xml:space="preserve"> REF _Ref458696280 \w \h  \* MERGEFORMAT </w:instrText>
      </w:r>
      <w:r w:rsidR="003476F0" w:rsidRPr="00CF01A6">
        <w:rPr>
          <w:rFonts w:cs="Arial"/>
        </w:rPr>
      </w:r>
      <w:r w:rsidR="003476F0" w:rsidRPr="00CF01A6">
        <w:rPr>
          <w:rFonts w:cs="Arial"/>
        </w:rPr>
        <w:fldChar w:fldCharType="separate"/>
      </w:r>
      <w:r w:rsidR="00541754">
        <w:rPr>
          <w:rFonts w:cs="Arial"/>
        </w:rPr>
        <w:t>Schedule 11</w:t>
      </w:r>
      <w:r w:rsidR="003476F0" w:rsidRPr="00CF01A6">
        <w:rPr>
          <w:rFonts w:cs="Arial"/>
        </w:rPr>
        <w:fldChar w:fldCharType="end"/>
      </w:r>
      <w:r w:rsidRPr="00CF01A6">
        <w:rPr>
          <w:rFonts w:cs="Arial"/>
        </w:rPr>
        <w:t xml:space="preserve">, the System Integrator grants to the Authority the right to issue the Deliverable Software, in whole or in part, or a copy thereof, only to the government(s) of the nation(s) prescribed in this Contract, for information only, in pursuance of information exchange arrangements for defence purposes, provided that the recipient government is placed under an obligation not to use Deliverable Software so released for other than information purposes or to disclose it to a third party. Provided that, where the supply of Source Code is contemplated, and subject to any pre-existing rights of the Authority, this </w:t>
      </w:r>
      <w:r w:rsidR="003476F0" w:rsidRPr="00CF01A6">
        <w:rPr>
          <w:rFonts w:cs="Arial"/>
        </w:rPr>
        <w:t xml:space="preserve">paragraph </w:t>
      </w:r>
      <w:r w:rsidR="003476F0" w:rsidRPr="00CF01A6">
        <w:rPr>
          <w:rFonts w:cs="Arial"/>
        </w:rPr>
        <w:fldChar w:fldCharType="begin"/>
      </w:r>
      <w:r w:rsidR="003476F0" w:rsidRPr="00CF01A6">
        <w:rPr>
          <w:rFonts w:cs="Arial"/>
        </w:rPr>
        <w:instrText xml:space="preserve"> REF _Ref79515988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2.1.5</w:t>
      </w:r>
      <w:r w:rsidR="003476F0" w:rsidRPr="00CF01A6">
        <w:rPr>
          <w:rFonts w:cs="Arial"/>
        </w:rPr>
        <w:fldChar w:fldCharType="end"/>
      </w:r>
      <w:r w:rsidR="003476F0" w:rsidRPr="00CF01A6">
        <w:rPr>
          <w:rFonts w:cs="Arial"/>
        </w:rPr>
        <w:t xml:space="preserve"> </w:t>
      </w:r>
      <w:r w:rsidRPr="00CF01A6">
        <w:rPr>
          <w:rFonts w:cs="Arial"/>
        </w:rPr>
        <w:t>shall only apply to the work or any part of the work or any copy of the work or any part thereof if such work or part thereof is generated under this Contract.</w:t>
      </w:r>
      <w:bookmarkEnd w:id="193"/>
    </w:p>
    <w:p w14:paraId="601C644D" w14:textId="77777777" w:rsidR="006F07E6" w:rsidRPr="00CF01A6" w:rsidRDefault="006F07E6" w:rsidP="006F07E6">
      <w:pPr>
        <w:pStyle w:val="MRSchedPara1"/>
        <w:spacing w:line="240" w:lineRule="auto"/>
        <w:rPr>
          <w:rFonts w:cs="Arial"/>
        </w:rPr>
      </w:pPr>
      <w:r w:rsidRPr="00CF01A6">
        <w:rPr>
          <w:rFonts w:cs="Arial"/>
        </w:rPr>
        <w:t>Other Software Generated Under this Contract</w:t>
      </w:r>
    </w:p>
    <w:p w14:paraId="3C40D3FC" w14:textId="77777777" w:rsidR="006F07E6" w:rsidRPr="00CF01A6" w:rsidRDefault="006F07E6" w:rsidP="006F07E6">
      <w:pPr>
        <w:pStyle w:val="MRSchedPara2"/>
        <w:spacing w:line="240" w:lineRule="auto"/>
        <w:rPr>
          <w:rFonts w:cs="Arial"/>
        </w:rPr>
      </w:pPr>
      <w:r w:rsidRPr="00CF01A6">
        <w:rPr>
          <w:rFonts w:cs="Arial"/>
        </w:rPr>
        <w:t>In respect of other Software generated under this Contract:</w:t>
      </w:r>
    </w:p>
    <w:p w14:paraId="1E11479C" w14:textId="77777777" w:rsidR="006F07E6" w:rsidRPr="00CF01A6" w:rsidRDefault="006F07E6" w:rsidP="006F07E6">
      <w:pPr>
        <w:pStyle w:val="MRSchedPara3"/>
        <w:spacing w:line="240" w:lineRule="auto"/>
        <w:rPr>
          <w:rFonts w:cs="Arial"/>
        </w:rPr>
      </w:pPr>
      <w:bookmarkStart w:id="194" w:name="_Ref79520061"/>
      <w:r w:rsidRPr="00CF01A6">
        <w:rPr>
          <w:rFonts w:cs="Arial"/>
        </w:rPr>
        <w:t>Should, during the Relevant Period, the Authority require the System Integrator to deliver any Software generated under this Contract but which is not Deliverable Software:</w:t>
      </w:r>
      <w:bookmarkEnd w:id="194"/>
      <w:r w:rsidRPr="00CF01A6">
        <w:rPr>
          <w:rFonts w:cs="Arial"/>
        </w:rPr>
        <w:t xml:space="preserve"> </w:t>
      </w:r>
    </w:p>
    <w:p w14:paraId="17F4F614" w14:textId="77777777" w:rsidR="006F07E6" w:rsidRPr="00CF01A6" w:rsidRDefault="006F07E6" w:rsidP="006F07E6">
      <w:pPr>
        <w:pStyle w:val="MRSchedPara4"/>
        <w:spacing w:line="240" w:lineRule="auto"/>
        <w:rPr>
          <w:rFonts w:cs="Arial"/>
        </w:rPr>
      </w:pPr>
      <w:r w:rsidRPr="00CF01A6">
        <w:rPr>
          <w:rFonts w:cs="Arial"/>
        </w:rPr>
        <w:t>where this Contract has yet to be priced or has been or is to be priced on a non risk basis, then such Software as is required by the Authority shall be delivered by the System Integrator to the Authority within a reasonable period as a minimum as it exists at the date on which the Authority makes its requirement known in writing to the System Integrator and from that date such Software shall be deemed to be Deliverable Software;</w:t>
      </w:r>
    </w:p>
    <w:p w14:paraId="2B911EE8" w14:textId="31468E0D" w:rsidR="006F07E6" w:rsidRPr="00CF01A6" w:rsidRDefault="006F07E6" w:rsidP="006F07E6">
      <w:pPr>
        <w:pStyle w:val="MRSchedPara4"/>
        <w:spacing w:line="240" w:lineRule="auto"/>
        <w:rPr>
          <w:rFonts w:cs="Arial"/>
        </w:rPr>
      </w:pPr>
      <w:r w:rsidRPr="00CF01A6">
        <w:rPr>
          <w:rFonts w:cs="Arial"/>
        </w:rPr>
        <w:t xml:space="preserve">where this Contract has been priced on a risk basis, whether by negotiation or under competition, then such Software as is required by the Authority shall be delivered by the System Integrator to the Authority within a reasonable period and on fair and reasonable terms as a minimum as it exists at the date on which the Authority makes its requirements known in writing to the System Integrator and from that date such Software shall be deemed to be Deliverable Software (except for the purposes of </w:t>
      </w:r>
      <w:r w:rsidR="003476F0" w:rsidRPr="00CF01A6">
        <w:rPr>
          <w:rFonts w:cs="Arial"/>
        </w:rPr>
        <w:t xml:space="preserve">paragraph </w:t>
      </w:r>
      <w:r w:rsidR="003476F0" w:rsidRPr="00CF01A6">
        <w:rPr>
          <w:rFonts w:cs="Arial"/>
        </w:rPr>
        <w:fldChar w:fldCharType="begin"/>
      </w:r>
      <w:r w:rsidR="003476F0" w:rsidRPr="00CF01A6">
        <w:rPr>
          <w:rFonts w:cs="Arial"/>
        </w:rPr>
        <w:instrText xml:space="preserve"> REF _Ref79536684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8</w:t>
      </w:r>
      <w:r w:rsidR="003476F0" w:rsidRPr="00CF01A6">
        <w:rPr>
          <w:rFonts w:cs="Arial"/>
        </w:rPr>
        <w:fldChar w:fldCharType="end"/>
      </w:r>
      <w:r w:rsidR="003476F0" w:rsidRPr="00CF01A6">
        <w:rPr>
          <w:rFonts w:cs="Arial"/>
        </w:rPr>
        <w:t xml:space="preserve"> </w:t>
      </w:r>
      <w:r w:rsidRPr="00CF01A6">
        <w:rPr>
          <w:rFonts w:cs="Arial"/>
        </w:rPr>
        <w:t>(</w:t>
      </w:r>
      <w:r w:rsidRPr="00CF01A6">
        <w:rPr>
          <w:rFonts w:cs="Arial"/>
          <w:i/>
        </w:rPr>
        <w:t>Commercial Exploitation Levy</w:t>
      </w:r>
      <w:r w:rsidRPr="00CF01A6">
        <w:rPr>
          <w:rFonts w:cs="Arial"/>
        </w:rPr>
        <w:t>)</w:t>
      </w:r>
      <w:r w:rsidR="003476F0" w:rsidRPr="00CF01A6">
        <w:rPr>
          <w:rFonts w:cs="Arial"/>
        </w:rPr>
        <w:t xml:space="preserve"> of this Part 2 (</w:t>
      </w:r>
      <w:r w:rsidR="003476F0" w:rsidRPr="00CF01A6">
        <w:rPr>
          <w:rFonts w:cs="Arial"/>
          <w:i/>
        </w:rPr>
        <w:t>Intellectual Property Rights in Software</w:t>
      </w:r>
      <w:r w:rsidR="003476F0" w:rsidRPr="00CF01A6">
        <w:rPr>
          <w:rFonts w:cs="Arial"/>
        </w:rPr>
        <w:t xml:space="preserve">) of this </w:t>
      </w:r>
      <w:r w:rsidR="003476F0" w:rsidRPr="00CF01A6">
        <w:rPr>
          <w:rFonts w:cs="Arial"/>
        </w:rPr>
        <w:fldChar w:fldCharType="begin"/>
      </w:r>
      <w:r w:rsidR="003476F0" w:rsidRPr="00CF01A6">
        <w:rPr>
          <w:rFonts w:cs="Arial"/>
        </w:rPr>
        <w:instrText xml:space="preserve"> REF _Ref458696280 \w \h  \* MERGEFORMAT </w:instrText>
      </w:r>
      <w:r w:rsidR="003476F0" w:rsidRPr="00CF01A6">
        <w:rPr>
          <w:rFonts w:cs="Arial"/>
        </w:rPr>
      </w:r>
      <w:r w:rsidR="003476F0" w:rsidRPr="00CF01A6">
        <w:rPr>
          <w:rFonts w:cs="Arial"/>
        </w:rPr>
        <w:fldChar w:fldCharType="separate"/>
      </w:r>
      <w:r w:rsidR="00541754">
        <w:rPr>
          <w:rFonts w:cs="Arial"/>
        </w:rPr>
        <w:t>Schedule 11</w:t>
      </w:r>
      <w:r w:rsidR="003476F0" w:rsidRPr="00CF01A6">
        <w:rPr>
          <w:rFonts w:cs="Arial"/>
        </w:rPr>
        <w:fldChar w:fldCharType="end"/>
      </w:r>
      <w:r w:rsidRPr="00CF01A6">
        <w:rPr>
          <w:rFonts w:cs="Arial"/>
        </w:rPr>
        <w:t>) provided always that the Authority shall not be liable to pay more than once for the supply of Software required by the Authority. Delivery to the Authority shall not be conditional upon prior agreement on the need for, the amount of, or the making of any payment therefor.</w:t>
      </w:r>
    </w:p>
    <w:p w14:paraId="795B6240" w14:textId="595C9320" w:rsidR="006F07E6" w:rsidRPr="00CF01A6" w:rsidRDefault="006F07E6" w:rsidP="006F07E6">
      <w:pPr>
        <w:pStyle w:val="MRSchedPara3"/>
        <w:spacing w:line="240" w:lineRule="auto"/>
        <w:rPr>
          <w:rFonts w:cs="Arial"/>
        </w:rPr>
      </w:pPr>
      <w:r w:rsidRPr="00CF01A6">
        <w:rPr>
          <w:rFonts w:cs="Arial"/>
        </w:rPr>
        <w:t>Notwithstanding anything to the contrary herein, other than in respect of any actual or alleged infringement of copyright, breach of confidence or IPR-related breach of contract, the System Integrator shall have no liability whatsoever in respect of any consequence arising from the possession or use by or on behalf of the Authority of any such Software which is deemed to be Deliverable Software pursuant to</w:t>
      </w:r>
      <w:r w:rsidR="003476F0" w:rsidRPr="00CF01A6">
        <w:rPr>
          <w:rFonts w:cs="Arial"/>
        </w:rPr>
        <w:t xml:space="preserve"> paragraph </w:t>
      </w:r>
      <w:r w:rsidR="003476F0" w:rsidRPr="00CF01A6">
        <w:rPr>
          <w:rFonts w:cs="Arial"/>
        </w:rPr>
        <w:fldChar w:fldCharType="begin"/>
      </w:r>
      <w:r w:rsidR="003476F0" w:rsidRPr="00CF01A6">
        <w:rPr>
          <w:rFonts w:cs="Arial"/>
        </w:rPr>
        <w:instrText xml:space="preserve"> REF _Ref79520061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3.1.1</w:t>
      </w:r>
      <w:r w:rsidR="003476F0" w:rsidRPr="00CF01A6">
        <w:rPr>
          <w:rFonts w:cs="Arial"/>
        </w:rPr>
        <w:fldChar w:fldCharType="end"/>
      </w:r>
      <w:r w:rsidRPr="00CF01A6">
        <w:rPr>
          <w:rFonts w:cs="Arial"/>
        </w:rPr>
        <w:t xml:space="preserve"> above.</w:t>
      </w:r>
    </w:p>
    <w:p w14:paraId="41D52564" w14:textId="77777777" w:rsidR="006F07E6" w:rsidRPr="00CF01A6" w:rsidRDefault="006F07E6" w:rsidP="006F07E6">
      <w:pPr>
        <w:pStyle w:val="MRSchedPara1"/>
        <w:spacing w:line="240" w:lineRule="auto"/>
        <w:rPr>
          <w:rFonts w:cs="Arial"/>
        </w:rPr>
      </w:pPr>
      <w:r w:rsidRPr="00CF01A6">
        <w:rPr>
          <w:rFonts w:cs="Arial"/>
        </w:rPr>
        <w:lastRenderedPageBreak/>
        <w:t>Subsequent Deliveries of Software</w:t>
      </w:r>
    </w:p>
    <w:p w14:paraId="290835C9" w14:textId="77777777" w:rsidR="006F07E6" w:rsidRPr="00CF01A6" w:rsidRDefault="006F07E6" w:rsidP="006F07E6">
      <w:pPr>
        <w:pStyle w:val="MRSchedPara2"/>
        <w:spacing w:line="240" w:lineRule="auto"/>
        <w:rPr>
          <w:rFonts w:cs="Arial"/>
        </w:rPr>
      </w:pPr>
      <w:r w:rsidRPr="00CF01A6">
        <w:rPr>
          <w:rFonts w:cs="Arial"/>
        </w:rPr>
        <w:t>In respect of subsequent deliveries of Software:</w:t>
      </w:r>
    </w:p>
    <w:p w14:paraId="3B042C4C" w14:textId="77777777" w:rsidR="006F07E6" w:rsidRPr="00CF01A6" w:rsidRDefault="006F07E6" w:rsidP="006F07E6">
      <w:pPr>
        <w:pStyle w:val="MRSchedPara3"/>
        <w:spacing w:line="240" w:lineRule="auto"/>
        <w:rPr>
          <w:rFonts w:cs="Arial"/>
        </w:rPr>
      </w:pPr>
      <w:bookmarkStart w:id="195" w:name="_Ref79520205"/>
      <w:r w:rsidRPr="00CF01A6">
        <w:rPr>
          <w:rFonts w:cs="Arial"/>
        </w:rPr>
        <w:t>During the Relevant Period, the System Integrator shall at the request and to the requirements of the Authority and to the extent they are able to do so in relation to third party software:</w:t>
      </w:r>
      <w:bookmarkEnd w:id="195"/>
    </w:p>
    <w:p w14:paraId="2A243601" w14:textId="77777777" w:rsidR="006F07E6" w:rsidRPr="00CF01A6" w:rsidRDefault="006F07E6" w:rsidP="006F07E6">
      <w:pPr>
        <w:pStyle w:val="MRSchedPara4"/>
        <w:spacing w:line="240" w:lineRule="auto"/>
        <w:rPr>
          <w:rFonts w:cs="Arial"/>
        </w:rPr>
      </w:pPr>
      <w:r w:rsidRPr="00CF01A6">
        <w:rPr>
          <w:rFonts w:cs="Arial"/>
        </w:rPr>
        <w:t>deliver further copies of the Deliverable Software to the Authority at a reasonable charge based on the cost of providing such copies;</w:t>
      </w:r>
    </w:p>
    <w:p w14:paraId="4A388866" w14:textId="7C94E22C" w:rsidR="006F07E6" w:rsidRPr="00CF01A6" w:rsidRDefault="006F07E6" w:rsidP="006F07E6">
      <w:pPr>
        <w:pStyle w:val="MRSchedPara4"/>
        <w:spacing w:line="240" w:lineRule="auto"/>
        <w:rPr>
          <w:rFonts w:cs="Arial"/>
        </w:rPr>
      </w:pPr>
      <w:bookmarkStart w:id="196" w:name="_Ref79519840"/>
      <w:r w:rsidRPr="00CF01A6">
        <w:rPr>
          <w:rFonts w:cs="Arial"/>
        </w:rPr>
        <w:t xml:space="preserve">where the System Integrator is unable or unwilling to support, maintain or modify the Deliverable Software, deliver all Software, including such records as are specified in </w:t>
      </w:r>
      <w:r w:rsidR="003476F0" w:rsidRPr="00CF01A6">
        <w:rPr>
          <w:rFonts w:cs="Arial"/>
        </w:rPr>
        <w:t xml:space="preserve">paragraph </w:t>
      </w:r>
      <w:r w:rsidR="003476F0" w:rsidRPr="00CF01A6">
        <w:rPr>
          <w:rFonts w:cs="Arial"/>
        </w:rPr>
        <w:fldChar w:fldCharType="begin"/>
      </w:r>
      <w:r w:rsidR="003476F0" w:rsidRPr="00CF01A6">
        <w:rPr>
          <w:rFonts w:cs="Arial"/>
        </w:rPr>
        <w:instrText xml:space="preserve"> REF _Ref79536764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4.1.3</w:t>
      </w:r>
      <w:r w:rsidR="003476F0" w:rsidRPr="00CF01A6">
        <w:rPr>
          <w:rFonts w:cs="Arial"/>
        </w:rPr>
        <w:fldChar w:fldCharType="end"/>
      </w:r>
      <w:r w:rsidR="003476F0" w:rsidRPr="00CF01A6">
        <w:rPr>
          <w:rFonts w:cs="Arial"/>
        </w:rPr>
        <w:t xml:space="preserve"> </w:t>
      </w:r>
      <w:r w:rsidRPr="00CF01A6">
        <w:rPr>
          <w:rFonts w:cs="Arial"/>
        </w:rPr>
        <w:t>(</w:t>
      </w:r>
      <w:r w:rsidRPr="00CF01A6">
        <w:rPr>
          <w:rFonts w:cs="Arial"/>
          <w:i/>
        </w:rPr>
        <w:t>Subsequent Deliveries of Software</w:t>
      </w:r>
      <w:r w:rsidRPr="00CF01A6">
        <w:rPr>
          <w:rFonts w:cs="Arial"/>
        </w:rPr>
        <w:t>)</w:t>
      </w:r>
      <w:r w:rsidR="003476F0" w:rsidRPr="00CF01A6">
        <w:rPr>
          <w:rFonts w:cs="Arial"/>
        </w:rPr>
        <w:t xml:space="preserve"> of this Part 2 (</w:t>
      </w:r>
      <w:r w:rsidR="003476F0" w:rsidRPr="00CF01A6">
        <w:rPr>
          <w:rFonts w:cs="Arial"/>
          <w:i/>
        </w:rPr>
        <w:t>Intellectual Property Rights in Software</w:t>
      </w:r>
      <w:r w:rsidR="003476F0" w:rsidRPr="00CF01A6">
        <w:rPr>
          <w:rFonts w:cs="Arial"/>
        </w:rPr>
        <w:t xml:space="preserve">) of this </w:t>
      </w:r>
      <w:r w:rsidR="003476F0" w:rsidRPr="00CF01A6">
        <w:rPr>
          <w:rFonts w:cs="Arial"/>
        </w:rPr>
        <w:fldChar w:fldCharType="begin"/>
      </w:r>
      <w:r w:rsidR="003476F0" w:rsidRPr="00CF01A6">
        <w:rPr>
          <w:rFonts w:cs="Arial"/>
        </w:rPr>
        <w:instrText xml:space="preserve"> REF _Ref458696280 \w \h  \* MERGEFORMAT </w:instrText>
      </w:r>
      <w:r w:rsidR="003476F0" w:rsidRPr="00CF01A6">
        <w:rPr>
          <w:rFonts w:cs="Arial"/>
        </w:rPr>
      </w:r>
      <w:r w:rsidR="003476F0" w:rsidRPr="00CF01A6">
        <w:rPr>
          <w:rFonts w:cs="Arial"/>
        </w:rPr>
        <w:fldChar w:fldCharType="separate"/>
      </w:r>
      <w:r w:rsidR="00541754">
        <w:rPr>
          <w:rFonts w:cs="Arial"/>
        </w:rPr>
        <w:t>Schedule 11</w:t>
      </w:r>
      <w:r w:rsidR="003476F0" w:rsidRPr="00CF01A6">
        <w:rPr>
          <w:rFonts w:cs="Arial"/>
        </w:rPr>
        <w:fldChar w:fldCharType="end"/>
      </w:r>
      <w:r w:rsidRPr="00CF01A6">
        <w:rPr>
          <w:rFonts w:cs="Arial"/>
        </w:rPr>
        <w:t>, necessary for the Authority, its contractors or agents to independently support, maintain or modify the Deliverable Software for the services of HMG. All such Software shall be supplied on fair and reasonable terms, but delivery shall not be conditional upon prior agreement on the need for, the amount of or the making of any payment therefor.</w:t>
      </w:r>
      <w:bookmarkEnd w:id="196"/>
    </w:p>
    <w:p w14:paraId="75D58831" w14:textId="3CDD9AE4" w:rsidR="006F07E6" w:rsidRPr="00CF01A6" w:rsidRDefault="006F07E6" w:rsidP="006F07E6">
      <w:pPr>
        <w:pStyle w:val="MRSchedPara3"/>
        <w:spacing w:line="240" w:lineRule="auto"/>
        <w:rPr>
          <w:rFonts w:cs="Arial"/>
        </w:rPr>
      </w:pPr>
      <w:bookmarkStart w:id="197" w:name="_Ref79520113"/>
      <w:r w:rsidRPr="00CF01A6">
        <w:rPr>
          <w:rFonts w:cs="Arial"/>
        </w:rPr>
        <w:t xml:space="preserve">The System Integrator shall retain for the Relevant Period a copy of such Software as is required for the performance of their obligations under </w:t>
      </w:r>
      <w:r w:rsidR="003476F0" w:rsidRPr="00CF01A6">
        <w:rPr>
          <w:rFonts w:cs="Arial"/>
        </w:rPr>
        <w:t xml:space="preserve">paragraph </w:t>
      </w:r>
      <w:r w:rsidR="003476F0" w:rsidRPr="00CF01A6">
        <w:rPr>
          <w:rFonts w:cs="Arial"/>
        </w:rPr>
        <w:fldChar w:fldCharType="begin"/>
      </w:r>
      <w:r w:rsidR="003476F0" w:rsidRPr="00CF01A6">
        <w:rPr>
          <w:rFonts w:cs="Arial"/>
        </w:rPr>
        <w:instrText xml:space="preserve"> REF _Ref79520205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4.1.1</w:t>
      </w:r>
      <w:r w:rsidR="003476F0" w:rsidRPr="00CF01A6">
        <w:rPr>
          <w:rFonts w:cs="Arial"/>
        </w:rPr>
        <w:fldChar w:fldCharType="end"/>
      </w:r>
      <w:r w:rsidR="003476F0" w:rsidRPr="00CF01A6">
        <w:rPr>
          <w:rFonts w:cs="Arial"/>
        </w:rPr>
        <w:t xml:space="preserve"> </w:t>
      </w:r>
      <w:r w:rsidRPr="00CF01A6">
        <w:rPr>
          <w:rFonts w:cs="Arial"/>
        </w:rPr>
        <w:t>(</w:t>
      </w:r>
      <w:r w:rsidRPr="00CF01A6">
        <w:rPr>
          <w:rFonts w:cs="Arial"/>
          <w:i/>
        </w:rPr>
        <w:t>Subsequent Deliveries of Software</w:t>
      </w:r>
      <w:r w:rsidRPr="00CF01A6">
        <w:rPr>
          <w:rFonts w:cs="Arial"/>
        </w:rPr>
        <w:t>)</w:t>
      </w:r>
      <w:r w:rsidR="003476F0" w:rsidRPr="00CF01A6">
        <w:rPr>
          <w:rFonts w:cs="Arial"/>
        </w:rPr>
        <w:t xml:space="preserve"> of this Part 2 (</w:t>
      </w:r>
      <w:r w:rsidR="003476F0" w:rsidRPr="00CF01A6">
        <w:rPr>
          <w:rFonts w:cs="Arial"/>
          <w:i/>
        </w:rPr>
        <w:t>Intellectual Property Rights in Software</w:t>
      </w:r>
      <w:r w:rsidR="003476F0" w:rsidRPr="00CF01A6">
        <w:rPr>
          <w:rFonts w:cs="Arial"/>
        </w:rPr>
        <w:t xml:space="preserve">) of this </w:t>
      </w:r>
      <w:r w:rsidR="003476F0" w:rsidRPr="00CF01A6">
        <w:rPr>
          <w:rFonts w:cs="Arial"/>
        </w:rPr>
        <w:fldChar w:fldCharType="begin"/>
      </w:r>
      <w:r w:rsidR="003476F0" w:rsidRPr="00CF01A6">
        <w:rPr>
          <w:rFonts w:cs="Arial"/>
        </w:rPr>
        <w:instrText xml:space="preserve"> REF _Ref458696280 \w \h  \* MERGEFORMAT </w:instrText>
      </w:r>
      <w:r w:rsidR="003476F0" w:rsidRPr="00CF01A6">
        <w:rPr>
          <w:rFonts w:cs="Arial"/>
        </w:rPr>
      </w:r>
      <w:r w:rsidR="003476F0" w:rsidRPr="00CF01A6">
        <w:rPr>
          <w:rFonts w:cs="Arial"/>
        </w:rPr>
        <w:fldChar w:fldCharType="separate"/>
      </w:r>
      <w:r w:rsidR="00541754">
        <w:rPr>
          <w:rFonts w:cs="Arial"/>
        </w:rPr>
        <w:t>Schedule 11</w:t>
      </w:r>
      <w:r w:rsidR="003476F0" w:rsidRPr="00CF01A6">
        <w:rPr>
          <w:rFonts w:cs="Arial"/>
        </w:rPr>
        <w:fldChar w:fldCharType="end"/>
      </w:r>
      <w:r w:rsidRPr="00CF01A6">
        <w:rPr>
          <w:rFonts w:cs="Arial"/>
        </w:rPr>
        <w:t>.</w:t>
      </w:r>
      <w:bookmarkEnd w:id="197"/>
    </w:p>
    <w:p w14:paraId="1BD6C986" w14:textId="6F694A3F" w:rsidR="006F07E6" w:rsidRPr="00CF01A6" w:rsidRDefault="006F07E6" w:rsidP="006F07E6">
      <w:pPr>
        <w:pStyle w:val="MRSchedPara3"/>
        <w:spacing w:line="240" w:lineRule="auto"/>
        <w:rPr>
          <w:rFonts w:cs="Arial"/>
        </w:rPr>
      </w:pPr>
      <w:bookmarkStart w:id="198" w:name="_Ref79536764"/>
      <w:r w:rsidRPr="00CF01A6">
        <w:rPr>
          <w:rFonts w:cs="Arial"/>
        </w:rPr>
        <w:t xml:space="preserve">If the Software generated under this Contract is subsequently modified by or on behalf of the System Integrator for the Authority, the Software to be retained under </w:t>
      </w:r>
      <w:r w:rsidR="003476F0" w:rsidRPr="00CF01A6">
        <w:rPr>
          <w:rFonts w:cs="Arial"/>
        </w:rPr>
        <w:t xml:space="preserve">paragraph </w:t>
      </w:r>
      <w:r w:rsidR="003476F0" w:rsidRPr="00CF01A6">
        <w:rPr>
          <w:rFonts w:cs="Arial"/>
        </w:rPr>
        <w:fldChar w:fldCharType="begin"/>
      </w:r>
      <w:r w:rsidR="003476F0" w:rsidRPr="00CF01A6">
        <w:rPr>
          <w:rFonts w:cs="Arial"/>
        </w:rPr>
        <w:instrText xml:space="preserve"> REF _Ref79520113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4.1.2</w:t>
      </w:r>
      <w:r w:rsidR="003476F0" w:rsidRPr="00CF01A6">
        <w:rPr>
          <w:rFonts w:cs="Arial"/>
        </w:rPr>
        <w:fldChar w:fldCharType="end"/>
      </w:r>
      <w:r w:rsidR="003476F0" w:rsidRPr="00CF01A6">
        <w:rPr>
          <w:rFonts w:cs="Arial"/>
        </w:rPr>
        <w:t xml:space="preserve"> </w:t>
      </w:r>
      <w:r w:rsidRPr="00CF01A6">
        <w:rPr>
          <w:rFonts w:cs="Arial"/>
        </w:rPr>
        <w:t>(</w:t>
      </w:r>
      <w:r w:rsidRPr="00CF01A6">
        <w:rPr>
          <w:rFonts w:cs="Arial"/>
          <w:i/>
        </w:rPr>
        <w:t>Subsequent Deliveries of Software</w:t>
      </w:r>
      <w:r w:rsidRPr="00CF01A6">
        <w:rPr>
          <w:rFonts w:cs="Arial"/>
        </w:rPr>
        <w:t xml:space="preserve">) </w:t>
      </w:r>
      <w:r w:rsidR="003476F0" w:rsidRPr="00CF01A6">
        <w:rPr>
          <w:rFonts w:cs="Arial"/>
        </w:rPr>
        <w:t>of this Part 2 (</w:t>
      </w:r>
      <w:r w:rsidR="003476F0" w:rsidRPr="00CF01A6">
        <w:rPr>
          <w:rFonts w:cs="Arial"/>
          <w:i/>
        </w:rPr>
        <w:t>Intellectual Property Rights in Software</w:t>
      </w:r>
      <w:r w:rsidR="003476F0" w:rsidRPr="00CF01A6">
        <w:rPr>
          <w:rFonts w:cs="Arial"/>
        </w:rPr>
        <w:t xml:space="preserve">) of this </w:t>
      </w:r>
      <w:r w:rsidR="003476F0" w:rsidRPr="00CF01A6">
        <w:rPr>
          <w:rFonts w:cs="Arial"/>
        </w:rPr>
        <w:fldChar w:fldCharType="begin"/>
      </w:r>
      <w:r w:rsidR="003476F0" w:rsidRPr="00CF01A6">
        <w:rPr>
          <w:rFonts w:cs="Arial"/>
        </w:rPr>
        <w:instrText xml:space="preserve"> REF _Ref458696280 \w \h  \* MERGEFORMAT </w:instrText>
      </w:r>
      <w:r w:rsidR="003476F0" w:rsidRPr="00CF01A6">
        <w:rPr>
          <w:rFonts w:cs="Arial"/>
        </w:rPr>
      </w:r>
      <w:r w:rsidR="003476F0" w:rsidRPr="00CF01A6">
        <w:rPr>
          <w:rFonts w:cs="Arial"/>
        </w:rPr>
        <w:fldChar w:fldCharType="separate"/>
      </w:r>
      <w:r w:rsidR="00541754">
        <w:rPr>
          <w:rFonts w:cs="Arial"/>
        </w:rPr>
        <w:t>Schedule 11</w:t>
      </w:r>
      <w:r w:rsidR="003476F0" w:rsidRPr="00CF01A6">
        <w:rPr>
          <w:rFonts w:cs="Arial"/>
        </w:rPr>
        <w:fldChar w:fldCharType="end"/>
      </w:r>
      <w:r w:rsidR="003476F0" w:rsidRPr="00CF01A6">
        <w:rPr>
          <w:rFonts w:cs="Arial"/>
        </w:rPr>
        <w:t xml:space="preserve"> </w:t>
      </w:r>
      <w:r w:rsidRPr="00CF01A6">
        <w:rPr>
          <w:rFonts w:cs="Arial"/>
        </w:rPr>
        <w:t>shall be the latest modified version and any other version that may be specified by the Authority no later than the time of delivery of the succeeding modified version. The System Integrator shall additionally maintain sufficient records to enable the changes introduced by each such modification to be identified so as to provide traceability back to the version originally accepted by or for the Authority.</w:t>
      </w:r>
      <w:bookmarkEnd w:id="198"/>
    </w:p>
    <w:p w14:paraId="19FDC7C3" w14:textId="77777777" w:rsidR="006F07E6" w:rsidRPr="00CF01A6" w:rsidRDefault="006F07E6" w:rsidP="006F07E6">
      <w:pPr>
        <w:pStyle w:val="MRSchedPara1"/>
        <w:spacing w:line="240" w:lineRule="auto"/>
        <w:rPr>
          <w:rFonts w:cs="Arial"/>
        </w:rPr>
      </w:pPr>
      <w:bookmarkStart w:id="199" w:name="_Ref79536589"/>
      <w:r w:rsidRPr="00CF01A6">
        <w:rPr>
          <w:rFonts w:cs="Arial"/>
        </w:rPr>
        <w:t>Confidentiality</w:t>
      </w:r>
      <w:bookmarkEnd w:id="199"/>
      <w:r w:rsidRPr="00CF01A6">
        <w:rPr>
          <w:rFonts w:cs="Arial"/>
        </w:rPr>
        <w:t xml:space="preserve"> </w:t>
      </w:r>
    </w:p>
    <w:p w14:paraId="37E55284" w14:textId="77777777" w:rsidR="006F07E6" w:rsidRPr="00CF01A6" w:rsidRDefault="006F07E6" w:rsidP="006F07E6">
      <w:pPr>
        <w:pStyle w:val="MRSchedPara2"/>
        <w:spacing w:line="240" w:lineRule="auto"/>
        <w:rPr>
          <w:rFonts w:cs="Arial"/>
        </w:rPr>
      </w:pPr>
      <w:r w:rsidRPr="00CF01A6">
        <w:rPr>
          <w:rFonts w:cs="Arial"/>
        </w:rPr>
        <w:t>In respect of confidentiality:</w:t>
      </w:r>
    </w:p>
    <w:p w14:paraId="739B6126" w14:textId="77777777" w:rsidR="006F07E6" w:rsidRPr="00CF01A6" w:rsidRDefault="006F07E6" w:rsidP="006F07E6">
      <w:pPr>
        <w:pStyle w:val="MRSchedPara3"/>
        <w:spacing w:line="240" w:lineRule="auto"/>
        <w:rPr>
          <w:rFonts w:cs="Arial"/>
        </w:rPr>
      </w:pPr>
      <w:bookmarkStart w:id="200" w:name="_Ref79520580"/>
      <w:r w:rsidRPr="00CF01A6">
        <w:rPr>
          <w:rFonts w:cs="Arial"/>
        </w:rPr>
        <w:t>The Authority undertakes to:</w:t>
      </w:r>
      <w:bookmarkEnd w:id="200"/>
    </w:p>
    <w:p w14:paraId="2AEAEEC9" w14:textId="77777777" w:rsidR="006F07E6" w:rsidRPr="00CF01A6" w:rsidRDefault="006F07E6" w:rsidP="006F07E6">
      <w:pPr>
        <w:pStyle w:val="MRSchedPara4"/>
        <w:spacing w:line="240" w:lineRule="auto"/>
        <w:rPr>
          <w:rFonts w:cs="Arial"/>
        </w:rPr>
      </w:pPr>
      <w:r w:rsidRPr="00CF01A6">
        <w:rPr>
          <w:rFonts w:cs="Arial"/>
        </w:rPr>
        <w:t xml:space="preserve">receive and hold in confidence all Deliverable Software; </w:t>
      </w:r>
    </w:p>
    <w:p w14:paraId="11D751CA" w14:textId="77777777" w:rsidR="006F07E6" w:rsidRPr="00CF01A6" w:rsidRDefault="006F07E6" w:rsidP="006F07E6">
      <w:pPr>
        <w:pStyle w:val="MRSchedPara4"/>
        <w:spacing w:line="240" w:lineRule="auto"/>
        <w:rPr>
          <w:rFonts w:cs="Arial"/>
        </w:rPr>
      </w:pPr>
      <w:r w:rsidRPr="00CF01A6">
        <w:rPr>
          <w:rFonts w:cs="Arial"/>
        </w:rPr>
        <w:t>enforce all reasonable regulations and precautions upon the officers, agents, contractors and employees of the Authority and of all other Government Departments in order to preserve the confidential nature of the Deliverable Software;</w:t>
      </w:r>
    </w:p>
    <w:p w14:paraId="0C6971C7" w14:textId="3D9B0A25" w:rsidR="006F07E6" w:rsidRPr="00CF01A6" w:rsidRDefault="006F07E6" w:rsidP="006F07E6">
      <w:pPr>
        <w:pStyle w:val="MRSchedPara4"/>
        <w:spacing w:line="240" w:lineRule="auto"/>
        <w:rPr>
          <w:rFonts w:cs="Arial"/>
        </w:rPr>
      </w:pPr>
      <w:r w:rsidRPr="00CF01A6">
        <w:rPr>
          <w:rFonts w:cs="Arial"/>
        </w:rPr>
        <w:t>not disclose the Deliverable Software outside Government Departments and Government Establishments, except as expressly permitted by any other provision of this</w:t>
      </w:r>
      <w:r w:rsidR="003476F0" w:rsidRPr="00CF01A6">
        <w:rPr>
          <w:rFonts w:cs="Arial"/>
        </w:rPr>
        <w:t xml:space="preserve"> Part 2 (</w:t>
      </w:r>
      <w:r w:rsidR="003476F0" w:rsidRPr="00CF01A6">
        <w:rPr>
          <w:rFonts w:cs="Arial"/>
          <w:i/>
        </w:rPr>
        <w:t>Intellectual Property Rights in Software</w:t>
      </w:r>
      <w:r w:rsidR="003476F0" w:rsidRPr="00CF01A6">
        <w:rPr>
          <w:rFonts w:cs="Arial"/>
        </w:rPr>
        <w:t xml:space="preserve">) of this </w:t>
      </w:r>
      <w:r w:rsidR="003476F0" w:rsidRPr="00CF01A6">
        <w:rPr>
          <w:rFonts w:cs="Arial"/>
        </w:rPr>
        <w:fldChar w:fldCharType="begin"/>
      </w:r>
      <w:r w:rsidR="003476F0" w:rsidRPr="00CF01A6">
        <w:rPr>
          <w:rFonts w:cs="Arial"/>
        </w:rPr>
        <w:instrText xml:space="preserve"> REF _Ref458696280 \w \h  \* MERGEFORMAT </w:instrText>
      </w:r>
      <w:r w:rsidR="003476F0" w:rsidRPr="00CF01A6">
        <w:rPr>
          <w:rFonts w:cs="Arial"/>
        </w:rPr>
      </w:r>
      <w:r w:rsidR="003476F0" w:rsidRPr="00CF01A6">
        <w:rPr>
          <w:rFonts w:cs="Arial"/>
        </w:rPr>
        <w:fldChar w:fldCharType="separate"/>
      </w:r>
      <w:r w:rsidR="00541754">
        <w:rPr>
          <w:rFonts w:cs="Arial"/>
        </w:rPr>
        <w:t>Schedule 11</w:t>
      </w:r>
      <w:r w:rsidR="003476F0" w:rsidRPr="00CF01A6">
        <w:rPr>
          <w:rFonts w:cs="Arial"/>
        </w:rPr>
        <w:fldChar w:fldCharType="end"/>
      </w:r>
      <w:r w:rsidRPr="00CF01A6">
        <w:rPr>
          <w:rFonts w:cs="Arial"/>
        </w:rPr>
        <w:t xml:space="preserve"> or otherwise expressly agreed in writing by the System Integrator.</w:t>
      </w:r>
    </w:p>
    <w:p w14:paraId="443E8608" w14:textId="6D772C12" w:rsidR="006F07E6" w:rsidRPr="00CF01A6" w:rsidRDefault="006F07E6" w:rsidP="006F07E6">
      <w:pPr>
        <w:pStyle w:val="MRSchedPara3"/>
        <w:spacing w:line="240" w:lineRule="auto"/>
        <w:rPr>
          <w:rFonts w:cs="Arial"/>
        </w:rPr>
      </w:pPr>
      <w:bookmarkStart w:id="201" w:name="_Ref79519884"/>
      <w:r w:rsidRPr="00CF01A6">
        <w:rPr>
          <w:rFonts w:cs="Arial"/>
        </w:rPr>
        <w:t xml:space="preserve">The Authority shall, subject to </w:t>
      </w:r>
      <w:r w:rsidR="003476F0" w:rsidRPr="00CF01A6">
        <w:rPr>
          <w:rFonts w:cs="Arial"/>
        </w:rPr>
        <w:t xml:space="preserve">paragraphs </w:t>
      </w:r>
      <w:r w:rsidR="003476F0" w:rsidRPr="00CF01A6">
        <w:rPr>
          <w:rFonts w:cs="Arial"/>
        </w:rPr>
        <w:fldChar w:fldCharType="begin"/>
      </w:r>
      <w:r w:rsidR="003476F0" w:rsidRPr="00CF01A6">
        <w:rPr>
          <w:rFonts w:cs="Arial"/>
        </w:rPr>
        <w:instrText xml:space="preserve"> REF _Ref79520501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5.1.3</w:t>
      </w:r>
      <w:r w:rsidR="003476F0" w:rsidRPr="00CF01A6">
        <w:rPr>
          <w:rFonts w:cs="Arial"/>
        </w:rPr>
        <w:fldChar w:fldCharType="end"/>
      </w:r>
      <w:r w:rsidR="003476F0" w:rsidRPr="00CF01A6">
        <w:rPr>
          <w:rFonts w:cs="Arial"/>
        </w:rPr>
        <w:t xml:space="preserve"> and </w:t>
      </w:r>
      <w:r w:rsidR="003476F0" w:rsidRPr="00CF01A6">
        <w:rPr>
          <w:rFonts w:cs="Arial"/>
        </w:rPr>
        <w:fldChar w:fldCharType="begin"/>
      </w:r>
      <w:r w:rsidR="003476F0" w:rsidRPr="00CF01A6">
        <w:rPr>
          <w:rFonts w:cs="Arial"/>
        </w:rPr>
        <w:instrText xml:space="preserve"> REF _Ref79520524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5.1.4</w:t>
      </w:r>
      <w:r w:rsidR="003476F0" w:rsidRPr="00CF01A6">
        <w:rPr>
          <w:rFonts w:cs="Arial"/>
        </w:rPr>
        <w:fldChar w:fldCharType="end"/>
      </w:r>
      <w:r w:rsidR="003476F0" w:rsidRPr="00CF01A6">
        <w:rPr>
          <w:rFonts w:cs="Arial"/>
        </w:rPr>
        <w:t xml:space="preserve"> (</w:t>
      </w:r>
      <w:r w:rsidR="003476F0" w:rsidRPr="00CF01A6">
        <w:rPr>
          <w:rFonts w:cs="Arial"/>
          <w:i/>
        </w:rPr>
        <w:t>Confidentiality</w:t>
      </w:r>
      <w:r w:rsidR="003476F0" w:rsidRPr="00CF01A6">
        <w:rPr>
          <w:rFonts w:cs="Arial"/>
        </w:rPr>
        <w:t>) of this Part 2 (</w:t>
      </w:r>
      <w:r w:rsidR="003476F0" w:rsidRPr="00CF01A6">
        <w:rPr>
          <w:rFonts w:cs="Arial"/>
          <w:i/>
        </w:rPr>
        <w:t>Intellectual Property Rights in Software</w:t>
      </w:r>
      <w:r w:rsidR="003476F0" w:rsidRPr="00CF01A6">
        <w:rPr>
          <w:rFonts w:cs="Arial"/>
        </w:rPr>
        <w:t xml:space="preserve">) of this </w:t>
      </w:r>
      <w:r w:rsidR="003476F0" w:rsidRPr="00CF01A6">
        <w:rPr>
          <w:rFonts w:cs="Arial"/>
        </w:rPr>
        <w:fldChar w:fldCharType="begin"/>
      </w:r>
      <w:r w:rsidR="003476F0" w:rsidRPr="00CF01A6">
        <w:rPr>
          <w:rFonts w:cs="Arial"/>
        </w:rPr>
        <w:instrText xml:space="preserve"> REF _Ref458696280 \w \h  \* MERGEFORMAT </w:instrText>
      </w:r>
      <w:r w:rsidR="003476F0" w:rsidRPr="00CF01A6">
        <w:rPr>
          <w:rFonts w:cs="Arial"/>
        </w:rPr>
      </w:r>
      <w:r w:rsidR="003476F0" w:rsidRPr="00CF01A6">
        <w:rPr>
          <w:rFonts w:cs="Arial"/>
        </w:rPr>
        <w:fldChar w:fldCharType="separate"/>
      </w:r>
      <w:r w:rsidR="00541754">
        <w:rPr>
          <w:rFonts w:cs="Arial"/>
        </w:rPr>
        <w:t>Schedule 11</w:t>
      </w:r>
      <w:r w:rsidR="003476F0" w:rsidRPr="00CF01A6">
        <w:rPr>
          <w:rFonts w:cs="Arial"/>
        </w:rPr>
        <w:fldChar w:fldCharType="end"/>
      </w:r>
      <w:r w:rsidR="00CA0C24" w:rsidRPr="00CF01A6">
        <w:rPr>
          <w:rFonts w:cs="Arial"/>
        </w:rPr>
        <w:t xml:space="preserve"> </w:t>
      </w:r>
      <w:r w:rsidRPr="00CF01A6">
        <w:rPr>
          <w:rFonts w:cs="Arial"/>
        </w:rPr>
        <w:t xml:space="preserve">and </w:t>
      </w:r>
      <w:r w:rsidRPr="00CF01A6">
        <w:rPr>
          <w:rFonts w:cs="Arial"/>
        </w:rPr>
        <w:lastRenderedPageBreak/>
        <w:t xml:space="preserve">to the provisions of </w:t>
      </w:r>
      <w:r w:rsidR="00CA0C24" w:rsidRPr="00CF01A6">
        <w:rPr>
          <w:rFonts w:cs="Arial"/>
        </w:rPr>
        <w:t>Part 6 (</w:t>
      </w:r>
      <w:r w:rsidR="00CA0C24" w:rsidRPr="00CF01A6">
        <w:rPr>
          <w:rFonts w:cs="Arial"/>
          <w:i/>
        </w:rPr>
        <w:t>International Collaboration</w:t>
      </w:r>
      <w:r w:rsidR="00CA0C24" w:rsidRPr="00CF01A6">
        <w:rPr>
          <w:rFonts w:cs="Arial"/>
        </w:rPr>
        <w:t xml:space="preserve">) of this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00CA0C24" w:rsidRPr="00CF01A6">
        <w:rPr>
          <w:rFonts w:cs="Arial"/>
        </w:rPr>
        <w:t xml:space="preserve"> (</w:t>
      </w:r>
      <w:r w:rsidR="00CA0C24" w:rsidRPr="00CF01A6">
        <w:rPr>
          <w:rFonts w:cs="Arial"/>
          <w:i/>
        </w:rPr>
        <w:t>IPR</w:t>
      </w:r>
      <w:r w:rsidR="00CA0C24" w:rsidRPr="00CF01A6">
        <w:rPr>
          <w:rFonts w:cs="Arial"/>
        </w:rPr>
        <w:t>)</w:t>
      </w:r>
      <w:r w:rsidRPr="00CF01A6">
        <w:rPr>
          <w:rFonts w:cs="Arial"/>
        </w:rPr>
        <w:t>, before disclosing any Deliverable Software outside Government Departments and Government Establishments make it a pre-requisite of the disclosure, unless otherwise agreed in writing by the System Integrator, that the recipient shall enter into a confidentiality agreement with the System Integrator whereby the recipient's use of the Deliverable Software is limited to use for the services of HMG. A confidentiality agreement shall be concluded within thirty (30) days, or whatever other period as may be mutually agreed by the Authority and the System Integrator, of the Authority giving written notice to the System Integrator of its intention to make the disclosure. If a confidentiality agreement is not concluded within that period then, notwithstanding the absence of a confidentiality agreement, the Authority shall have the right to make the disclosure on condition that in making the disclosure, the Authority shall place upon the recipient an obligation of confidence and a limitation of use as aforesaid. In these circumstances the Authority shall:</w:t>
      </w:r>
      <w:bookmarkEnd w:id="201"/>
    </w:p>
    <w:p w14:paraId="2DA8B73A" w14:textId="77777777" w:rsidR="006F07E6" w:rsidRPr="00CF01A6" w:rsidRDefault="006F07E6" w:rsidP="006F07E6">
      <w:pPr>
        <w:pStyle w:val="MRSchedPara4"/>
        <w:spacing w:line="240" w:lineRule="auto"/>
        <w:rPr>
          <w:rFonts w:cs="Arial"/>
        </w:rPr>
      </w:pPr>
      <w:r w:rsidRPr="00CF01A6">
        <w:rPr>
          <w:rFonts w:cs="Arial"/>
        </w:rPr>
        <w:t>consult with the System Integrator on the measures to be employed to protect any trade secrets, know-how or other information in the Deliverable Software;</w:t>
      </w:r>
    </w:p>
    <w:p w14:paraId="3C89E923" w14:textId="77777777" w:rsidR="006F07E6" w:rsidRPr="00CF01A6" w:rsidRDefault="006F07E6" w:rsidP="006F07E6">
      <w:pPr>
        <w:pStyle w:val="MRSchedPara4"/>
        <w:spacing w:line="240" w:lineRule="auto"/>
        <w:rPr>
          <w:rFonts w:cs="Arial"/>
        </w:rPr>
      </w:pPr>
      <w:r w:rsidRPr="00CF01A6">
        <w:rPr>
          <w:rFonts w:cs="Arial"/>
        </w:rPr>
        <w:t>have regard to any representation made by the System Integrator at any time before disclosure takes place as to the protection of any trade secrets, know-how or other information in the Deliverable Software;</w:t>
      </w:r>
    </w:p>
    <w:p w14:paraId="11C1BEFB" w14:textId="77777777" w:rsidR="006F07E6" w:rsidRPr="00CF01A6" w:rsidRDefault="006F07E6" w:rsidP="006F07E6">
      <w:pPr>
        <w:pStyle w:val="MRSchedPara4"/>
        <w:spacing w:line="240" w:lineRule="auto"/>
        <w:rPr>
          <w:rFonts w:cs="Arial"/>
        </w:rPr>
      </w:pPr>
      <w:r w:rsidRPr="00CF01A6">
        <w:rPr>
          <w:rFonts w:cs="Arial"/>
        </w:rPr>
        <w:t xml:space="preserve">give consideration to any proposals the System Integrator may make for: </w:t>
      </w:r>
    </w:p>
    <w:p w14:paraId="50C85FCD" w14:textId="77777777" w:rsidR="006F07E6" w:rsidRPr="00CF01A6" w:rsidRDefault="006F07E6" w:rsidP="006F07E6">
      <w:pPr>
        <w:pStyle w:val="MRSchedPara5"/>
        <w:spacing w:line="240" w:lineRule="auto"/>
        <w:rPr>
          <w:rFonts w:cs="Arial"/>
        </w:rPr>
      </w:pPr>
      <w:r w:rsidRPr="00CF01A6">
        <w:rPr>
          <w:rFonts w:cs="Arial"/>
        </w:rPr>
        <w:t>the preparation of a special version of the Deliverable Software;</w:t>
      </w:r>
    </w:p>
    <w:p w14:paraId="3210134A" w14:textId="77777777" w:rsidR="006F07E6" w:rsidRPr="00CF01A6" w:rsidRDefault="006F07E6" w:rsidP="006F07E6">
      <w:pPr>
        <w:pStyle w:val="MRSchedPara5"/>
        <w:spacing w:line="240" w:lineRule="auto"/>
        <w:rPr>
          <w:rFonts w:cs="Arial"/>
        </w:rPr>
      </w:pPr>
      <w:r w:rsidRPr="00CF01A6">
        <w:rPr>
          <w:rFonts w:cs="Arial"/>
        </w:rPr>
        <w:t>the disclosure of the Deliverable Software in parts or stages; and</w:t>
      </w:r>
    </w:p>
    <w:p w14:paraId="2DC0D33A" w14:textId="77777777" w:rsidR="006F07E6" w:rsidRPr="00CF01A6" w:rsidRDefault="006F07E6" w:rsidP="006F07E6">
      <w:pPr>
        <w:pStyle w:val="MRSchedPara5"/>
        <w:spacing w:line="240" w:lineRule="auto"/>
        <w:rPr>
          <w:rFonts w:cs="Arial"/>
        </w:rPr>
      </w:pPr>
      <w:r w:rsidRPr="00CF01A6">
        <w:rPr>
          <w:rFonts w:cs="Arial"/>
        </w:rPr>
        <w:t>restrictions on the circulation, copying or use of the Deliverable Software to be disclosed.</w:t>
      </w:r>
    </w:p>
    <w:p w14:paraId="59742DA3" w14:textId="1B55F089" w:rsidR="006F07E6" w:rsidRPr="00CF01A6" w:rsidRDefault="006F07E6" w:rsidP="006F07E6">
      <w:pPr>
        <w:pStyle w:val="MRSchedPara3"/>
        <w:spacing w:line="240" w:lineRule="auto"/>
        <w:rPr>
          <w:rFonts w:cs="Arial"/>
        </w:rPr>
      </w:pPr>
      <w:bookmarkStart w:id="202" w:name="_Ref79520501"/>
      <w:r w:rsidRPr="00CF01A6">
        <w:rPr>
          <w:rFonts w:cs="Arial"/>
        </w:rPr>
        <w:t>The obligations imposed by</w:t>
      </w:r>
      <w:r w:rsidR="003476F0" w:rsidRPr="00CF01A6">
        <w:rPr>
          <w:rFonts w:cs="Arial"/>
        </w:rPr>
        <w:t xml:space="preserve"> paragraphs </w:t>
      </w:r>
      <w:r w:rsidR="003476F0" w:rsidRPr="00CF01A6">
        <w:rPr>
          <w:rFonts w:cs="Arial"/>
        </w:rPr>
        <w:fldChar w:fldCharType="begin"/>
      </w:r>
      <w:r w:rsidR="003476F0" w:rsidRPr="00CF01A6">
        <w:rPr>
          <w:rFonts w:cs="Arial"/>
        </w:rPr>
        <w:instrText xml:space="preserve"> REF _Ref79520580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5.1.1</w:t>
      </w:r>
      <w:r w:rsidR="003476F0" w:rsidRPr="00CF01A6">
        <w:rPr>
          <w:rFonts w:cs="Arial"/>
        </w:rPr>
        <w:fldChar w:fldCharType="end"/>
      </w:r>
      <w:r w:rsidR="003476F0" w:rsidRPr="00CF01A6">
        <w:rPr>
          <w:rFonts w:cs="Arial"/>
        </w:rPr>
        <w:t xml:space="preserve"> </w:t>
      </w:r>
      <w:r w:rsidRPr="00CF01A6">
        <w:rPr>
          <w:rFonts w:cs="Arial"/>
        </w:rPr>
        <w:t>and</w:t>
      </w:r>
      <w:r w:rsidR="003476F0" w:rsidRPr="00CF01A6">
        <w:rPr>
          <w:rFonts w:cs="Arial"/>
        </w:rPr>
        <w:t xml:space="preserve"> </w:t>
      </w:r>
      <w:r w:rsidR="003476F0" w:rsidRPr="00CF01A6">
        <w:rPr>
          <w:rFonts w:cs="Arial"/>
        </w:rPr>
        <w:fldChar w:fldCharType="begin"/>
      </w:r>
      <w:r w:rsidR="003476F0" w:rsidRPr="00CF01A6">
        <w:rPr>
          <w:rFonts w:cs="Arial"/>
        </w:rPr>
        <w:instrText xml:space="preserve"> REF _Ref79519884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5.1.2</w:t>
      </w:r>
      <w:r w:rsidR="003476F0" w:rsidRPr="00CF01A6">
        <w:rPr>
          <w:rFonts w:cs="Arial"/>
        </w:rPr>
        <w:fldChar w:fldCharType="end"/>
      </w:r>
      <w:r w:rsidR="003476F0" w:rsidRPr="00CF01A6">
        <w:rPr>
          <w:rFonts w:cs="Arial"/>
        </w:rPr>
        <w:t xml:space="preserve"> </w:t>
      </w:r>
      <w:r w:rsidRPr="00CF01A6">
        <w:rPr>
          <w:rFonts w:cs="Arial"/>
        </w:rPr>
        <w:t>(</w:t>
      </w:r>
      <w:r w:rsidRPr="00CF01A6">
        <w:rPr>
          <w:rFonts w:cs="Arial"/>
          <w:i/>
        </w:rPr>
        <w:t>Confidentiality</w:t>
      </w:r>
      <w:r w:rsidRPr="00CF01A6">
        <w:rPr>
          <w:rFonts w:cs="Arial"/>
        </w:rPr>
        <w:t>)</w:t>
      </w:r>
      <w:r w:rsidR="003476F0" w:rsidRPr="00CF01A6">
        <w:rPr>
          <w:rFonts w:cs="Arial"/>
        </w:rPr>
        <w:t xml:space="preserve"> of this Part 2 (</w:t>
      </w:r>
      <w:r w:rsidR="003476F0" w:rsidRPr="00CF01A6">
        <w:rPr>
          <w:rFonts w:cs="Arial"/>
          <w:i/>
        </w:rPr>
        <w:t>Intellectual Property Rights in Software</w:t>
      </w:r>
      <w:r w:rsidR="003476F0" w:rsidRPr="00CF01A6">
        <w:rPr>
          <w:rFonts w:cs="Arial"/>
        </w:rPr>
        <w:t xml:space="preserve">) of this </w:t>
      </w:r>
      <w:r w:rsidR="003476F0" w:rsidRPr="00CF01A6">
        <w:rPr>
          <w:rFonts w:cs="Arial"/>
        </w:rPr>
        <w:fldChar w:fldCharType="begin"/>
      </w:r>
      <w:r w:rsidR="003476F0" w:rsidRPr="00CF01A6">
        <w:rPr>
          <w:rFonts w:cs="Arial"/>
        </w:rPr>
        <w:instrText xml:space="preserve"> REF _Ref458696280 \w \h  \* MERGEFORMAT </w:instrText>
      </w:r>
      <w:r w:rsidR="003476F0" w:rsidRPr="00CF01A6">
        <w:rPr>
          <w:rFonts w:cs="Arial"/>
        </w:rPr>
      </w:r>
      <w:r w:rsidR="003476F0" w:rsidRPr="00CF01A6">
        <w:rPr>
          <w:rFonts w:cs="Arial"/>
        </w:rPr>
        <w:fldChar w:fldCharType="separate"/>
      </w:r>
      <w:r w:rsidR="00541754">
        <w:rPr>
          <w:rFonts w:cs="Arial"/>
        </w:rPr>
        <w:t>Schedule 11</w:t>
      </w:r>
      <w:r w:rsidR="003476F0" w:rsidRPr="00CF01A6">
        <w:rPr>
          <w:rFonts w:cs="Arial"/>
        </w:rPr>
        <w:fldChar w:fldCharType="end"/>
      </w:r>
      <w:r w:rsidRPr="00CF01A6">
        <w:rPr>
          <w:rFonts w:cs="Arial"/>
        </w:rPr>
        <w:t xml:space="preserve"> shall not apply to such of the Deliverable Software that:</w:t>
      </w:r>
      <w:bookmarkEnd w:id="202"/>
    </w:p>
    <w:p w14:paraId="5907B0B0" w14:textId="77777777" w:rsidR="006F07E6" w:rsidRPr="00CF01A6" w:rsidRDefault="006F07E6" w:rsidP="006F07E6">
      <w:pPr>
        <w:pStyle w:val="MRSchedPara4"/>
        <w:spacing w:line="240" w:lineRule="auto"/>
        <w:rPr>
          <w:rFonts w:cs="Arial"/>
        </w:rPr>
      </w:pPr>
      <w:r w:rsidRPr="00CF01A6">
        <w:rPr>
          <w:rFonts w:cs="Arial"/>
        </w:rPr>
        <w:t>is, or becomes, rightfully in the possession of the Authority without relevant restrictions;</w:t>
      </w:r>
    </w:p>
    <w:p w14:paraId="17122E0D" w14:textId="77777777" w:rsidR="006F07E6" w:rsidRPr="00CF01A6" w:rsidRDefault="006F07E6" w:rsidP="006F07E6">
      <w:pPr>
        <w:pStyle w:val="MRSchedPara4"/>
        <w:spacing w:line="240" w:lineRule="auto"/>
        <w:rPr>
          <w:rFonts w:cs="Arial"/>
        </w:rPr>
      </w:pPr>
      <w:r w:rsidRPr="00CF01A6">
        <w:rPr>
          <w:rFonts w:cs="Arial"/>
        </w:rPr>
        <w:t>is in or enters the public domain without breach of this Contract and is available for unrestricted use;</w:t>
      </w:r>
    </w:p>
    <w:p w14:paraId="2F7D6198" w14:textId="77777777" w:rsidR="006F07E6" w:rsidRPr="00CF01A6" w:rsidRDefault="006F07E6" w:rsidP="006F07E6">
      <w:pPr>
        <w:pStyle w:val="MRSchedPara4"/>
        <w:spacing w:line="240" w:lineRule="auto"/>
        <w:rPr>
          <w:rFonts w:cs="Arial"/>
        </w:rPr>
      </w:pPr>
      <w:r w:rsidRPr="00CF01A6">
        <w:rPr>
          <w:rFonts w:cs="Arial"/>
        </w:rPr>
        <w:t>is received by the Authority from a third party who themselves have the right to disclose without relevant restrictions;</w:t>
      </w:r>
    </w:p>
    <w:p w14:paraId="7815D8E2" w14:textId="77777777" w:rsidR="006F07E6" w:rsidRPr="00CF01A6" w:rsidRDefault="006F07E6" w:rsidP="006F07E6">
      <w:pPr>
        <w:pStyle w:val="MRSchedPara4"/>
        <w:spacing w:line="240" w:lineRule="auto"/>
        <w:rPr>
          <w:rFonts w:cs="Arial"/>
        </w:rPr>
      </w:pPr>
      <w:r w:rsidRPr="00CF01A6">
        <w:rPr>
          <w:rFonts w:cs="Arial"/>
        </w:rPr>
        <w:t>is or was independently developed by the Authority;</w:t>
      </w:r>
    </w:p>
    <w:p w14:paraId="792E600B" w14:textId="77777777" w:rsidR="006F07E6" w:rsidRPr="00CF01A6" w:rsidRDefault="006F07E6" w:rsidP="006F07E6">
      <w:pPr>
        <w:pStyle w:val="MRSchedPara4"/>
        <w:spacing w:line="240" w:lineRule="auto"/>
        <w:rPr>
          <w:rFonts w:cs="Arial"/>
        </w:rPr>
      </w:pPr>
      <w:r w:rsidRPr="00CF01A6">
        <w:rPr>
          <w:rFonts w:cs="Arial"/>
        </w:rPr>
        <w:t>is approved by the System Integrator, in writing, for unrestricted release by the Authority.</w:t>
      </w:r>
    </w:p>
    <w:p w14:paraId="03276F46" w14:textId="144BFD3C" w:rsidR="006F07E6" w:rsidRPr="00CF01A6" w:rsidRDefault="006F07E6" w:rsidP="006F07E6">
      <w:pPr>
        <w:pStyle w:val="MRSchedPara3"/>
        <w:spacing w:line="240" w:lineRule="auto"/>
        <w:rPr>
          <w:rFonts w:cs="Arial"/>
        </w:rPr>
      </w:pPr>
      <w:bookmarkStart w:id="203" w:name="_Ref79520524"/>
      <w:r w:rsidRPr="00CF01A6">
        <w:rPr>
          <w:rFonts w:cs="Arial"/>
        </w:rPr>
        <w:t xml:space="preserve">Notwithstanding the provisions </w:t>
      </w:r>
      <w:r w:rsidR="003476F0" w:rsidRPr="00CF01A6">
        <w:rPr>
          <w:rFonts w:cs="Arial"/>
        </w:rPr>
        <w:t>of this Part 2 (</w:t>
      </w:r>
      <w:r w:rsidR="003476F0" w:rsidRPr="00CF01A6">
        <w:rPr>
          <w:rFonts w:cs="Arial"/>
          <w:i/>
        </w:rPr>
        <w:t>Intellectual Property Rights in Software</w:t>
      </w:r>
      <w:r w:rsidR="003476F0" w:rsidRPr="00CF01A6">
        <w:rPr>
          <w:rFonts w:cs="Arial"/>
        </w:rPr>
        <w:t xml:space="preserve">) of this </w:t>
      </w:r>
      <w:r w:rsidR="003476F0" w:rsidRPr="00CF01A6">
        <w:rPr>
          <w:rFonts w:cs="Arial"/>
        </w:rPr>
        <w:fldChar w:fldCharType="begin"/>
      </w:r>
      <w:r w:rsidR="003476F0" w:rsidRPr="00CF01A6">
        <w:rPr>
          <w:rFonts w:cs="Arial"/>
        </w:rPr>
        <w:instrText xml:space="preserve"> REF _Ref458696280 \w \h  \* MERGEFORMAT </w:instrText>
      </w:r>
      <w:r w:rsidR="003476F0" w:rsidRPr="00CF01A6">
        <w:rPr>
          <w:rFonts w:cs="Arial"/>
        </w:rPr>
      </w:r>
      <w:r w:rsidR="003476F0" w:rsidRPr="00CF01A6">
        <w:rPr>
          <w:rFonts w:cs="Arial"/>
        </w:rPr>
        <w:fldChar w:fldCharType="separate"/>
      </w:r>
      <w:r w:rsidR="00541754">
        <w:rPr>
          <w:rFonts w:cs="Arial"/>
        </w:rPr>
        <w:t>Schedule 11</w:t>
      </w:r>
      <w:r w:rsidR="003476F0" w:rsidRPr="00CF01A6">
        <w:rPr>
          <w:rFonts w:cs="Arial"/>
        </w:rPr>
        <w:fldChar w:fldCharType="end"/>
      </w:r>
      <w:r w:rsidR="003476F0" w:rsidRPr="00CF01A6">
        <w:rPr>
          <w:rFonts w:cs="Arial"/>
        </w:rPr>
        <w:t xml:space="preserve"> </w:t>
      </w:r>
      <w:r w:rsidRPr="00CF01A6">
        <w:rPr>
          <w:rFonts w:cs="Arial"/>
        </w:rPr>
        <w:t xml:space="preserve">relating to the disclosure of the Deliverable Software, the Authority shall be entitled to disclose the Deliverable Software after notification in writing to the System Integrator by </w:t>
      </w:r>
      <w:r w:rsidR="00CE1C36" w:rsidRPr="00CF01A6">
        <w:rPr>
          <w:rFonts w:cs="Arial"/>
        </w:rPr>
        <w:t xml:space="preserve">the Authority’s </w:t>
      </w:r>
      <w:r w:rsidR="00CE1C36" w:rsidRPr="00CF01A6">
        <w:rPr>
          <w:rFonts w:cs="Arial"/>
        </w:rPr>
        <w:lastRenderedPageBreak/>
        <w:t>Commercial Officer</w:t>
      </w:r>
      <w:r w:rsidRPr="00CF01A6">
        <w:rPr>
          <w:rFonts w:cs="Arial"/>
        </w:rPr>
        <w:t xml:space="preserve"> in person that it considers it to be in the national interest to do so. Save where the Authority considers the immediate disclosure is in the national interest, the Authority will endeavour to give the System Integrator a reasonable opportunity to make representations about such disclosure. However, the Authority's decision shall be final and conclusive. In making the disclosure in this circumstance the Authority shall place upon the recipient an obligation of confidence and a limitation of use as set out in </w:t>
      </w:r>
      <w:r w:rsidR="003476F0" w:rsidRPr="00CF01A6">
        <w:rPr>
          <w:rFonts w:cs="Arial"/>
        </w:rPr>
        <w:t xml:space="preserve">paragraphs </w:t>
      </w:r>
      <w:r w:rsidR="003476F0" w:rsidRPr="00CF01A6">
        <w:rPr>
          <w:rFonts w:cs="Arial"/>
        </w:rPr>
        <w:fldChar w:fldCharType="begin"/>
      </w:r>
      <w:r w:rsidR="003476F0" w:rsidRPr="00CF01A6">
        <w:rPr>
          <w:rFonts w:cs="Arial"/>
        </w:rPr>
        <w:instrText xml:space="preserve"> REF _Ref79520580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5.1.1</w:t>
      </w:r>
      <w:r w:rsidR="003476F0" w:rsidRPr="00CF01A6">
        <w:rPr>
          <w:rFonts w:cs="Arial"/>
        </w:rPr>
        <w:fldChar w:fldCharType="end"/>
      </w:r>
      <w:r w:rsidR="003476F0" w:rsidRPr="00CF01A6">
        <w:rPr>
          <w:rFonts w:cs="Arial"/>
        </w:rPr>
        <w:t xml:space="preserve"> and </w:t>
      </w:r>
      <w:r w:rsidR="003476F0" w:rsidRPr="00CF01A6">
        <w:rPr>
          <w:rFonts w:cs="Arial"/>
        </w:rPr>
        <w:fldChar w:fldCharType="begin"/>
      </w:r>
      <w:r w:rsidR="003476F0" w:rsidRPr="00CF01A6">
        <w:rPr>
          <w:rFonts w:cs="Arial"/>
        </w:rPr>
        <w:instrText xml:space="preserve"> REF _Ref79519884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5.1.2</w:t>
      </w:r>
      <w:r w:rsidR="003476F0" w:rsidRPr="00CF01A6">
        <w:rPr>
          <w:rFonts w:cs="Arial"/>
        </w:rPr>
        <w:fldChar w:fldCharType="end"/>
      </w:r>
      <w:r w:rsidRPr="00CF01A6">
        <w:rPr>
          <w:rFonts w:cs="Arial"/>
        </w:rPr>
        <w:t xml:space="preserve"> (</w:t>
      </w:r>
      <w:r w:rsidRPr="00CF01A6">
        <w:rPr>
          <w:rFonts w:cs="Arial"/>
          <w:i/>
        </w:rPr>
        <w:t>Confidentiality</w:t>
      </w:r>
      <w:r w:rsidRPr="00CF01A6">
        <w:rPr>
          <w:rFonts w:cs="Arial"/>
        </w:rPr>
        <w:t>)</w:t>
      </w:r>
      <w:r w:rsidR="003476F0" w:rsidRPr="00CF01A6">
        <w:rPr>
          <w:rFonts w:cs="Arial"/>
        </w:rPr>
        <w:t xml:space="preserve"> of this Part 2 (</w:t>
      </w:r>
      <w:r w:rsidR="003476F0" w:rsidRPr="00CF01A6">
        <w:rPr>
          <w:rFonts w:cs="Arial"/>
          <w:i/>
        </w:rPr>
        <w:t>Intellectual Property Rights in Software</w:t>
      </w:r>
      <w:r w:rsidR="003476F0" w:rsidRPr="00CF01A6">
        <w:rPr>
          <w:rFonts w:cs="Arial"/>
        </w:rPr>
        <w:t xml:space="preserve">) of this </w:t>
      </w:r>
      <w:r w:rsidR="003476F0" w:rsidRPr="00CF01A6">
        <w:rPr>
          <w:rFonts w:cs="Arial"/>
        </w:rPr>
        <w:fldChar w:fldCharType="begin"/>
      </w:r>
      <w:r w:rsidR="003476F0" w:rsidRPr="00CF01A6">
        <w:rPr>
          <w:rFonts w:cs="Arial"/>
        </w:rPr>
        <w:instrText xml:space="preserve"> REF _Ref458696280 \w \h  \* MERGEFORMAT </w:instrText>
      </w:r>
      <w:r w:rsidR="003476F0" w:rsidRPr="00CF01A6">
        <w:rPr>
          <w:rFonts w:cs="Arial"/>
        </w:rPr>
      </w:r>
      <w:r w:rsidR="003476F0" w:rsidRPr="00CF01A6">
        <w:rPr>
          <w:rFonts w:cs="Arial"/>
        </w:rPr>
        <w:fldChar w:fldCharType="separate"/>
      </w:r>
      <w:r w:rsidR="00541754">
        <w:rPr>
          <w:rFonts w:cs="Arial"/>
        </w:rPr>
        <w:t>Schedule 11</w:t>
      </w:r>
      <w:r w:rsidR="003476F0" w:rsidRPr="00CF01A6">
        <w:rPr>
          <w:rFonts w:cs="Arial"/>
        </w:rPr>
        <w:fldChar w:fldCharType="end"/>
      </w:r>
      <w:r w:rsidRPr="00CF01A6">
        <w:rPr>
          <w:rFonts w:cs="Arial"/>
        </w:rPr>
        <w:t>.</w:t>
      </w:r>
      <w:bookmarkEnd w:id="203"/>
    </w:p>
    <w:p w14:paraId="1AE48BDA" w14:textId="445E5C4C" w:rsidR="006F07E6" w:rsidRPr="00CF01A6" w:rsidRDefault="006F07E6" w:rsidP="006F07E6">
      <w:pPr>
        <w:pStyle w:val="MRSchedPara1"/>
        <w:spacing w:line="240" w:lineRule="auto"/>
        <w:rPr>
          <w:rFonts w:cs="Arial"/>
        </w:rPr>
      </w:pPr>
      <w:r w:rsidRPr="00CF01A6">
        <w:rPr>
          <w:rFonts w:cs="Arial"/>
        </w:rPr>
        <w:t>Output</w:t>
      </w:r>
      <w:r w:rsidR="003476F0" w:rsidRPr="00CF01A6">
        <w:rPr>
          <w:rFonts w:cs="Arial"/>
        </w:rPr>
        <w:t xml:space="preserve"> </w:t>
      </w:r>
    </w:p>
    <w:p w14:paraId="4CD5DF3F" w14:textId="77777777" w:rsidR="006F07E6" w:rsidRPr="00CF01A6" w:rsidRDefault="006F07E6" w:rsidP="006F07E6">
      <w:pPr>
        <w:pStyle w:val="MRSchedPara2"/>
        <w:spacing w:line="240" w:lineRule="auto"/>
        <w:rPr>
          <w:rFonts w:cs="Arial"/>
        </w:rPr>
      </w:pPr>
      <w:r w:rsidRPr="00CF01A6">
        <w:rPr>
          <w:rFonts w:cs="Arial"/>
        </w:rPr>
        <w:t>In respect of output from the Deliverable Software:</w:t>
      </w:r>
    </w:p>
    <w:p w14:paraId="43E25572" w14:textId="77777777" w:rsidR="006F07E6" w:rsidRPr="00CF01A6" w:rsidRDefault="006F07E6" w:rsidP="006F07E6">
      <w:pPr>
        <w:pStyle w:val="MRSchedPara3"/>
        <w:spacing w:line="240" w:lineRule="auto"/>
        <w:rPr>
          <w:rFonts w:cs="Arial"/>
        </w:rPr>
      </w:pPr>
      <w:bookmarkStart w:id="204" w:name="_Ref79520670"/>
      <w:r w:rsidRPr="00CF01A6">
        <w:rPr>
          <w:rFonts w:cs="Arial"/>
        </w:rPr>
        <w:t>Subject to the rights of the System Integrator and third parties, the Authority shall have the right, free of charge, to use in any manner and for any purpose anything which has been produced by or for the Authority with the aid of any Deliverable Software PROVIDED THAT if the result so produced reproduces or discloses the whole or a significant part of any of the Software used or generated in the performance of this Contract then such shall be deemed to be Deliverable Software and subject to the provisions of this Contract. If, however, the material produced contains other information, the IPR in which are owned by the System Integrator or a third party and in which the Authority has no user rights, then the conditions under which that information has been made available to the Authority shall prevail in respect of such other information.</w:t>
      </w:r>
      <w:bookmarkEnd w:id="204"/>
    </w:p>
    <w:p w14:paraId="5CF4BCEC" w14:textId="7815B110" w:rsidR="006F07E6" w:rsidRPr="00CF01A6" w:rsidRDefault="006F07E6" w:rsidP="006F07E6">
      <w:pPr>
        <w:pStyle w:val="MRSchedPara3"/>
        <w:spacing w:line="240" w:lineRule="auto"/>
        <w:rPr>
          <w:rFonts w:cs="Arial"/>
        </w:rPr>
      </w:pPr>
      <w:r w:rsidRPr="00CF01A6">
        <w:rPr>
          <w:rFonts w:cs="Arial"/>
        </w:rPr>
        <w:t>If Deliverable Software is required by the Authority under this Contract for the purpose of producing an output for incorporation in a data processing system, then, notwithstanding</w:t>
      </w:r>
      <w:r w:rsidR="003476F0" w:rsidRPr="00CF01A6">
        <w:rPr>
          <w:rFonts w:cs="Arial"/>
        </w:rPr>
        <w:t xml:space="preserve"> paragraph </w:t>
      </w:r>
      <w:r w:rsidR="003476F0" w:rsidRPr="00CF01A6">
        <w:rPr>
          <w:rFonts w:cs="Arial"/>
        </w:rPr>
        <w:fldChar w:fldCharType="begin"/>
      </w:r>
      <w:r w:rsidR="003476F0" w:rsidRPr="00CF01A6">
        <w:rPr>
          <w:rFonts w:cs="Arial"/>
        </w:rPr>
        <w:instrText xml:space="preserve"> REF _Ref79520670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6.1.1</w:t>
      </w:r>
      <w:r w:rsidR="003476F0" w:rsidRPr="00CF01A6">
        <w:rPr>
          <w:rFonts w:cs="Arial"/>
        </w:rPr>
        <w:fldChar w:fldCharType="end"/>
      </w:r>
      <w:r w:rsidRPr="00CF01A6">
        <w:rPr>
          <w:rFonts w:cs="Arial"/>
        </w:rPr>
        <w:t xml:space="preserve"> </w:t>
      </w:r>
      <w:r w:rsidR="003476F0" w:rsidRPr="00CF01A6">
        <w:rPr>
          <w:rFonts w:cs="Arial"/>
        </w:rPr>
        <w:t xml:space="preserve">above </w:t>
      </w:r>
      <w:r w:rsidRPr="00CF01A6">
        <w:rPr>
          <w:rFonts w:cs="Arial"/>
        </w:rPr>
        <w:t>or any other provision of this Contract, the Authority shall have the right to use to have used, free of charge, such output for the services of HMG.</w:t>
      </w:r>
    </w:p>
    <w:p w14:paraId="340080A7" w14:textId="77777777" w:rsidR="006F07E6" w:rsidRPr="00CF01A6" w:rsidRDefault="006F07E6" w:rsidP="006F07E6">
      <w:pPr>
        <w:pStyle w:val="MRSchedPara1"/>
        <w:spacing w:line="240" w:lineRule="auto"/>
        <w:rPr>
          <w:rFonts w:cs="Arial"/>
        </w:rPr>
      </w:pPr>
      <w:r w:rsidRPr="00CF01A6">
        <w:rPr>
          <w:rFonts w:cs="Arial"/>
        </w:rPr>
        <w:t>Marking</w:t>
      </w:r>
    </w:p>
    <w:p w14:paraId="1254551F" w14:textId="4C01E1F8" w:rsidR="006F07E6" w:rsidRPr="00CF01A6" w:rsidRDefault="006F07E6" w:rsidP="006F07E6">
      <w:pPr>
        <w:pStyle w:val="MRSchedPara2"/>
        <w:spacing w:line="240" w:lineRule="auto"/>
        <w:rPr>
          <w:rFonts w:cs="Arial"/>
        </w:rPr>
      </w:pPr>
      <w:r w:rsidRPr="00CF01A6">
        <w:rPr>
          <w:rFonts w:cs="Arial"/>
        </w:rPr>
        <w:t xml:space="preserve">The System Integrator may make or include in any Deliverable Software to which this </w:t>
      </w:r>
      <w:r w:rsidR="003476F0" w:rsidRPr="00CF01A6">
        <w:rPr>
          <w:rFonts w:cs="Arial"/>
        </w:rPr>
        <w:t>Part 2 (</w:t>
      </w:r>
      <w:r w:rsidR="003476F0" w:rsidRPr="00CF01A6">
        <w:rPr>
          <w:rFonts w:cs="Arial"/>
          <w:i/>
        </w:rPr>
        <w:t>Intellectual Property Rights in Software</w:t>
      </w:r>
      <w:r w:rsidR="003476F0" w:rsidRPr="00CF01A6">
        <w:rPr>
          <w:rFonts w:cs="Arial"/>
        </w:rPr>
        <w:t xml:space="preserve">) of this </w:t>
      </w:r>
      <w:r w:rsidR="003476F0" w:rsidRPr="00CF01A6">
        <w:rPr>
          <w:rFonts w:cs="Arial"/>
        </w:rPr>
        <w:fldChar w:fldCharType="begin"/>
      </w:r>
      <w:r w:rsidR="003476F0" w:rsidRPr="00CF01A6">
        <w:rPr>
          <w:rFonts w:cs="Arial"/>
        </w:rPr>
        <w:instrText xml:space="preserve"> REF _Ref458696280 \w \h  \* MERGEFORMAT </w:instrText>
      </w:r>
      <w:r w:rsidR="003476F0" w:rsidRPr="00CF01A6">
        <w:rPr>
          <w:rFonts w:cs="Arial"/>
        </w:rPr>
      </w:r>
      <w:r w:rsidR="003476F0" w:rsidRPr="00CF01A6">
        <w:rPr>
          <w:rFonts w:cs="Arial"/>
        </w:rPr>
        <w:fldChar w:fldCharType="separate"/>
      </w:r>
      <w:r w:rsidR="00541754">
        <w:rPr>
          <w:rFonts w:cs="Arial"/>
        </w:rPr>
        <w:t>Schedule 11</w:t>
      </w:r>
      <w:r w:rsidR="003476F0" w:rsidRPr="00CF01A6">
        <w:rPr>
          <w:rFonts w:cs="Arial"/>
        </w:rPr>
        <w:fldChar w:fldCharType="end"/>
      </w:r>
      <w:r w:rsidR="003476F0" w:rsidRPr="00CF01A6">
        <w:rPr>
          <w:rFonts w:cs="Arial"/>
        </w:rPr>
        <w:t xml:space="preserve"> </w:t>
      </w:r>
      <w:r w:rsidRPr="00CF01A6">
        <w:rPr>
          <w:rFonts w:cs="Arial"/>
        </w:rPr>
        <w:t xml:space="preserve">applies a copyright notice provided that such copyright notice acknowledges the Authority's rights under </w:t>
      </w:r>
      <w:r w:rsidR="003476F0" w:rsidRPr="00CF01A6">
        <w:rPr>
          <w:rFonts w:cs="Arial"/>
        </w:rPr>
        <w:t>this Part 2 (</w:t>
      </w:r>
      <w:r w:rsidR="003476F0" w:rsidRPr="00CF01A6">
        <w:rPr>
          <w:rFonts w:cs="Arial"/>
          <w:i/>
        </w:rPr>
        <w:t>Intellectual Property Rights in Software</w:t>
      </w:r>
      <w:r w:rsidR="003476F0" w:rsidRPr="00CF01A6">
        <w:rPr>
          <w:rFonts w:cs="Arial"/>
        </w:rPr>
        <w:t xml:space="preserve">) of this </w:t>
      </w:r>
      <w:r w:rsidR="003476F0" w:rsidRPr="00CF01A6">
        <w:rPr>
          <w:rFonts w:cs="Arial"/>
        </w:rPr>
        <w:fldChar w:fldCharType="begin"/>
      </w:r>
      <w:r w:rsidR="003476F0" w:rsidRPr="00CF01A6">
        <w:rPr>
          <w:rFonts w:cs="Arial"/>
        </w:rPr>
        <w:instrText xml:space="preserve"> REF _Ref458696280 \w \h  \* MERGEFORMAT </w:instrText>
      </w:r>
      <w:r w:rsidR="003476F0" w:rsidRPr="00CF01A6">
        <w:rPr>
          <w:rFonts w:cs="Arial"/>
        </w:rPr>
      </w:r>
      <w:r w:rsidR="003476F0" w:rsidRPr="00CF01A6">
        <w:rPr>
          <w:rFonts w:cs="Arial"/>
        </w:rPr>
        <w:fldChar w:fldCharType="separate"/>
      </w:r>
      <w:r w:rsidR="00541754">
        <w:rPr>
          <w:rFonts w:cs="Arial"/>
        </w:rPr>
        <w:t>Schedule 11</w:t>
      </w:r>
      <w:r w:rsidR="003476F0" w:rsidRPr="00CF01A6">
        <w:rPr>
          <w:rFonts w:cs="Arial"/>
        </w:rPr>
        <w:fldChar w:fldCharType="end"/>
      </w:r>
      <w:r w:rsidRPr="00CF01A6">
        <w:rPr>
          <w:rFonts w:cs="Arial"/>
        </w:rPr>
        <w:t xml:space="preserve">. Any such notice shall be perpetuated in any copies of the Deliverable Software made by the Authority or any other Government Department or its agents or contractors. </w:t>
      </w:r>
    </w:p>
    <w:p w14:paraId="4852408E" w14:textId="77777777" w:rsidR="006F07E6" w:rsidRPr="00CF01A6" w:rsidRDefault="006F07E6" w:rsidP="006F07E6">
      <w:pPr>
        <w:pStyle w:val="MRSchedPara1"/>
        <w:spacing w:line="240" w:lineRule="auto"/>
        <w:rPr>
          <w:rFonts w:cs="Arial"/>
        </w:rPr>
      </w:pPr>
      <w:bookmarkStart w:id="205" w:name="_Ref79536684"/>
      <w:r w:rsidRPr="00CF01A6">
        <w:rPr>
          <w:rFonts w:cs="Arial"/>
        </w:rPr>
        <w:t>Commercial Exploitation Levy</w:t>
      </w:r>
      <w:bookmarkEnd w:id="205"/>
    </w:p>
    <w:p w14:paraId="16836D91" w14:textId="77777777" w:rsidR="006F07E6" w:rsidRPr="00CF01A6" w:rsidRDefault="006F07E6" w:rsidP="006F07E6">
      <w:pPr>
        <w:pStyle w:val="MRSchedPara2"/>
        <w:spacing w:line="240" w:lineRule="auto"/>
        <w:rPr>
          <w:rFonts w:cs="Arial"/>
        </w:rPr>
      </w:pPr>
      <w:bookmarkStart w:id="206" w:name="_Ref79519973"/>
      <w:r w:rsidRPr="00CF01A6">
        <w:rPr>
          <w:rFonts w:cs="Arial"/>
        </w:rPr>
        <w:t>The System Integrator shall agree with the Authority the sum or sums (if any) which shall be paid to the Authority in respect of Software generated under this Contract having regard to the amounts paid or payable to the System Integrator by the Authority under this Contract before:</w:t>
      </w:r>
      <w:bookmarkEnd w:id="206"/>
    </w:p>
    <w:p w14:paraId="4B0F0F51" w14:textId="77777777" w:rsidR="006F07E6" w:rsidRPr="00CF01A6" w:rsidRDefault="006F07E6" w:rsidP="006F07E6">
      <w:pPr>
        <w:pStyle w:val="MRSchedPara3"/>
        <w:spacing w:line="240" w:lineRule="auto"/>
        <w:rPr>
          <w:rFonts w:cs="Arial"/>
        </w:rPr>
      </w:pPr>
      <w:r w:rsidRPr="00CF01A6">
        <w:rPr>
          <w:rFonts w:cs="Arial"/>
        </w:rPr>
        <w:t>assigning, selling or otherwise disposing of any IPR subsisting in such Software;</w:t>
      </w:r>
    </w:p>
    <w:p w14:paraId="1BCB86BF" w14:textId="77777777" w:rsidR="006F07E6" w:rsidRPr="00CF01A6" w:rsidRDefault="006F07E6" w:rsidP="006F07E6">
      <w:pPr>
        <w:pStyle w:val="MRSchedPara3"/>
        <w:spacing w:line="240" w:lineRule="auto"/>
        <w:rPr>
          <w:rFonts w:cs="Arial"/>
        </w:rPr>
      </w:pPr>
      <w:r w:rsidRPr="00CF01A6">
        <w:rPr>
          <w:rFonts w:cs="Arial"/>
        </w:rPr>
        <w:t>disclosing, licensing or selling any material reproducing such Software;</w:t>
      </w:r>
    </w:p>
    <w:p w14:paraId="69FD0B93" w14:textId="77777777" w:rsidR="006F07E6" w:rsidRPr="00CF01A6" w:rsidRDefault="006F07E6" w:rsidP="006F07E6">
      <w:pPr>
        <w:pStyle w:val="MRSchedPara3"/>
        <w:spacing w:line="240" w:lineRule="auto"/>
        <w:rPr>
          <w:rFonts w:cs="Arial"/>
        </w:rPr>
      </w:pPr>
      <w:r w:rsidRPr="00CF01A6">
        <w:rPr>
          <w:rFonts w:cs="Arial"/>
        </w:rPr>
        <w:t>using any such Software for the purpose of generating any Software for disclosure, licensing or sale to a third party.</w:t>
      </w:r>
    </w:p>
    <w:p w14:paraId="2BB1FD77" w14:textId="77777777" w:rsidR="006F07E6" w:rsidRPr="00CF01A6" w:rsidRDefault="006F07E6" w:rsidP="006F07E6">
      <w:pPr>
        <w:pStyle w:val="MRSchedPara1"/>
        <w:spacing w:line="240" w:lineRule="auto"/>
        <w:rPr>
          <w:rFonts w:cs="Arial"/>
        </w:rPr>
      </w:pPr>
      <w:r w:rsidRPr="00CF01A6">
        <w:rPr>
          <w:rFonts w:cs="Arial"/>
        </w:rPr>
        <w:lastRenderedPageBreak/>
        <w:t>Modified Software</w:t>
      </w:r>
    </w:p>
    <w:p w14:paraId="665589C2" w14:textId="5933592F" w:rsidR="006F07E6" w:rsidRPr="00CF01A6" w:rsidRDefault="006F07E6" w:rsidP="006F07E6">
      <w:pPr>
        <w:pStyle w:val="MRSchedPara2"/>
        <w:spacing w:line="240" w:lineRule="auto"/>
        <w:rPr>
          <w:rFonts w:cs="Arial"/>
        </w:rPr>
      </w:pPr>
      <w:r w:rsidRPr="00CF01A6">
        <w:rPr>
          <w:rFonts w:cs="Arial"/>
        </w:rPr>
        <w:t xml:space="preserve">Should Software generated under this Contract be modified at any time, then each party shall enjoy the same rights and be bound by the same obligations provided by this </w:t>
      </w:r>
      <w:r w:rsidR="003476F0" w:rsidRPr="00CF01A6">
        <w:rPr>
          <w:rFonts w:cs="Arial"/>
        </w:rPr>
        <w:t>this Part 2 (</w:t>
      </w:r>
      <w:r w:rsidR="003476F0" w:rsidRPr="00CF01A6">
        <w:rPr>
          <w:rFonts w:cs="Arial"/>
          <w:i/>
        </w:rPr>
        <w:t>Intellectual Property Rights in Software</w:t>
      </w:r>
      <w:r w:rsidR="003476F0" w:rsidRPr="00CF01A6">
        <w:rPr>
          <w:rFonts w:cs="Arial"/>
        </w:rPr>
        <w:t xml:space="preserve">) of this </w:t>
      </w:r>
      <w:r w:rsidR="003476F0" w:rsidRPr="00CF01A6">
        <w:rPr>
          <w:rFonts w:cs="Arial"/>
        </w:rPr>
        <w:fldChar w:fldCharType="begin"/>
      </w:r>
      <w:r w:rsidR="003476F0" w:rsidRPr="00CF01A6">
        <w:rPr>
          <w:rFonts w:cs="Arial"/>
        </w:rPr>
        <w:instrText xml:space="preserve"> REF _Ref458696280 \w \h  \* MERGEFORMAT </w:instrText>
      </w:r>
      <w:r w:rsidR="003476F0" w:rsidRPr="00CF01A6">
        <w:rPr>
          <w:rFonts w:cs="Arial"/>
        </w:rPr>
      </w:r>
      <w:r w:rsidR="003476F0" w:rsidRPr="00CF01A6">
        <w:rPr>
          <w:rFonts w:cs="Arial"/>
        </w:rPr>
        <w:fldChar w:fldCharType="separate"/>
      </w:r>
      <w:r w:rsidR="00541754">
        <w:rPr>
          <w:rFonts w:cs="Arial"/>
        </w:rPr>
        <w:t>Schedule 11</w:t>
      </w:r>
      <w:r w:rsidR="003476F0" w:rsidRPr="00CF01A6">
        <w:rPr>
          <w:rFonts w:cs="Arial"/>
        </w:rPr>
        <w:fldChar w:fldCharType="end"/>
      </w:r>
      <w:r w:rsidRPr="00CF01A6">
        <w:rPr>
          <w:rFonts w:cs="Arial"/>
        </w:rPr>
        <w:t xml:space="preserve"> in respect of any of those parts of the modified Software which were present in the Software prior to modification.</w:t>
      </w:r>
    </w:p>
    <w:p w14:paraId="7A92B4E9" w14:textId="77777777" w:rsidR="006F07E6" w:rsidRPr="00CF01A6" w:rsidRDefault="006F07E6" w:rsidP="006F07E6">
      <w:pPr>
        <w:pStyle w:val="MRSchedPara1"/>
        <w:spacing w:line="240" w:lineRule="auto"/>
        <w:rPr>
          <w:rFonts w:cs="Arial"/>
        </w:rPr>
      </w:pPr>
      <w:bookmarkStart w:id="207" w:name="_Ref79537299"/>
      <w:r w:rsidRPr="00CF01A6">
        <w:rPr>
          <w:rFonts w:cs="Arial"/>
        </w:rPr>
        <w:t>Liability And Indemnities</w:t>
      </w:r>
      <w:bookmarkEnd w:id="207"/>
    </w:p>
    <w:p w14:paraId="69333BE3" w14:textId="77777777" w:rsidR="006F07E6" w:rsidRPr="00CF01A6" w:rsidRDefault="006F07E6" w:rsidP="006F07E6">
      <w:pPr>
        <w:pStyle w:val="MRSchedPara2"/>
        <w:spacing w:line="240" w:lineRule="auto"/>
        <w:rPr>
          <w:rFonts w:cs="Arial"/>
        </w:rPr>
      </w:pPr>
      <w:bookmarkStart w:id="208" w:name="_Ref79520735"/>
      <w:r w:rsidRPr="00CF01A6">
        <w:rPr>
          <w:rFonts w:cs="Arial"/>
        </w:rPr>
        <w:t>In respect of liabilities and indemnities:</w:t>
      </w:r>
      <w:bookmarkEnd w:id="208"/>
    </w:p>
    <w:p w14:paraId="6D8D6D5F" w14:textId="77777777" w:rsidR="006F07E6" w:rsidRPr="00CF01A6" w:rsidRDefault="006F07E6" w:rsidP="006F07E6">
      <w:pPr>
        <w:pStyle w:val="MRSchedPara3"/>
        <w:spacing w:line="240" w:lineRule="auto"/>
        <w:rPr>
          <w:rFonts w:cs="Arial"/>
        </w:rPr>
      </w:pPr>
      <w:bookmarkStart w:id="209" w:name="_Ref79520719"/>
      <w:r w:rsidRPr="00CF01A6">
        <w:rPr>
          <w:rFonts w:cs="Arial"/>
        </w:rPr>
        <w:t>The System Integrator shall at all times indemnify and keep indemnified the Authority or any other Government Department in respect of all costs, claims, demands, damages, liabilities and expenses made against or incurred by the Authority or any other Government Department:</w:t>
      </w:r>
      <w:bookmarkEnd w:id="209"/>
    </w:p>
    <w:p w14:paraId="65A9C3A8" w14:textId="77777777" w:rsidR="006F07E6" w:rsidRPr="00CF01A6" w:rsidRDefault="006F07E6" w:rsidP="006F07E6">
      <w:pPr>
        <w:pStyle w:val="MRSchedPara4"/>
        <w:spacing w:line="240" w:lineRule="auto"/>
        <w:rPr>
          <w:rFonts w:cs="Arial"/>
        </w:rPr>
      </w:pPr>
      <w:r w:rsidRPr="00CF01A6">
        <w:rPr>
          <w:rFonts w:cs="Arial"/>
        </w:rPr>
        <w:t>arising directly from any actual or alleged infringement of copyright or breach of confidence or IPR-related breach of contract;</w:t>
      </w:r>
    </w:p>
    <w:p w14:paraId="3CC3DE78" w14:textId="77777777" w:rsidR="006F07E6" w:rsidRPr="00CF01A6" w:rsidRDefault="006F07E6" w:rsidP="006F07E6">
      <w:pPr>
        <w:pStyle w:val="MRSchedPara4"/>
        <w:spacing w:line="240" w:lineRule="auto"/>
        <w:rPr>
          <w:rFonts w:cs="Arial"/>
        </w:rPr>
      </w:pPr>
      <w:r w:rsidRPr="00CF01A6">
        <w:rPr>
          <w:rFonts w:cs="Arial"/>
        </w:rPr>
        <w:t>arising indirectly from any actual or alleged infringement of copyright or breach of confidence or IPR-related breach of contract;</w:t>
      </w:r>
    </w:p>
    <w:p w14:paraId="413A84A6" w14:textId="77777777" w:rsidR="006F07E6" w:rsidRPr="00CF01A6" w:rsidRDefault="006F07E6" w:rsidP="006F07E6">
      <w:pPr>
        <w:pStyle w:val="MRHeading20"/>
        <w:numPr>
          <w:ilvl w:val="0"/>
          <w:numId w:val="0"/>
        </w:numPr>
        <w:spacing w:line="240" w:lineRule="auto"/>
        <w:ind w:left="720"/>
        <w:rPr>
          <w:rFonts w:cs="Arial"/>
        </w:rPr>
      </w:pPr>
      <w:r w:rsidRPr="00CF01A6">
        <w:rPr>
          <w:rFonts w:cs="Arial"/>
        </w:rPr>
        <w:t xml:space="preserve">by the System Integrator as a result of the copying, modification, use or possession of the Deliverable Software by or on behalf of the Authority or any other Government Department or their respective agents or contractors. </w:t>
      </w:r>
    </w:p>
    <w:p w14:paraId="7CFFB316" w14:textId="3FC3069C" w:rsidR="006F07E6" w:rsidRPr="00CF01A6" w:rsidRDefault="006F07E6" w:rsidP="006F07E6">
      <w:pPr>
        <w:pStyle w:val="MRSchedPara3"/>
        <w:spacing w:line="240" w:lineRule="auto"/>
        <w:rPr>
          <w:rFonts w:cs="Arial"/>
        </w:rPr>
      </w:pPr>
      <w:r w:rsidRPr="00CF01A6">
        <w:rPr>
          <w:rFonts w:cs="Arial"/>
        </w:rPr>
        <w:t xml:space="preserve">In the event that any claim is made against the Authority in respect of which the Authority is entitled to be indemnified in accordance with the provisions of </w:t>
      </w:r>
      <w:r w:rsidR="003476F0" w:rsidRPr="00CF01A6">
        <w:rPr>
          <w:rFonts w:cs="Arial"/>
        </w:rPr>
        <w:t xml:space="preserve">paragraph </w:t>
      </w:r>
      <w:r w:rsidR="003476F0" w:rsidRPr="00CF01A6">
        <w:rPr>
          <w:rFonts w:cs="Arial"/>
        </w:rPr>
        <w:fldChar w:fldCharType="begin"/>
      </w:r>
      <w:r w:rsidR="003476F0" w:rsidRPr="00CF01A6">
        <w:rPr>
          <w:rFonts w:cs="Arial"/>
        </w:rPr>
        <w:instrText xml:space="preserve"> REF _Ref79520719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10.1.1</w:t>
      </w:r>
      <w:r w:rsidR="003476F0" w:rsidRPr="00CF01A6">
        <w:rPr>
          <w:rFonts w:cs="Arial"/>
        </w:rPr>
        <w:fldChar w:fldCharType="end"/>
      </w:r>
      <w:r w:rsidR="003476F0" w:rsidRPr="00CF01A6">
        <w:rPr>
          <w:rFonts w:cs="Arial"/>
        </w:rPr>
        <w:t xml:space="preserve"> </w:t>
      </w:r>
      <w:r w:rsidRPr="00CF01A6">
        <w:rPr>
          <w:rFonts w:cs="Arial"/>
        </w:rPr>
        <w:t>(</w:t>
      </w:r>
      <w:r w:rsidR="003476F0" w:rsidRPr="00CF01A6">
        <w:rPr>
          <w:rFonts w:cs="Arial"/>
          <w:i/>
        </w:rPr>
        <w:t>Liability and Indemnities</w:t>
      </w:r>
      <w:r w:rsidRPr="00CF01A6">
        <w:rPr>
          <w:rFonts w:cs="Arial"/>
        </w:rPr>
        <w:t>) above then:</w:t>
      </w:r>
    </w:p>
    <w:p w14:paraId="78864A93" w14:textId="77777777" w:rsidR="006F07E6" w:rsidRPr="00CF01A6" w:rsidRDefault="006F07E6" w:rsidP="006F07E6">
      <w:pPr>
        <w:pStyle w:val="MRSchedPara4"/>
        <w:spacing w:line="240" w:lineRule="auto"/>
        <w:rPr>
          <w:rFonts w:cs="Arial"/>
        </w:rPr>
      </w:pPr>
      <w:bookmarkStart w:id="210" w:name="_Ref79520779"/>
      <w:r w:rsidRPr="00CF01A6">
        <w:rPr>
          <w:rFonts w:cs="Arial"/>
        </w:rPr>
        <w:t>the Authority shall promptly notify the System Integrator in writing of such costs, claims, demands, damages, liabilities and expenses of which it shall have notice and shall provide the System Integrator with such information regarding the claim as the System Integrator shall reasonably require PROVIDED THAT the Authority shall not be obliged to disclose any information the disclosure of which would prejudice any right or interest of the Crown;</w:t>
      </w:r>
      <w:bookmarkEnd w:id="210"/>
    </w:p>
    <w:p w14:paraId="52E7E5B5" w14:textId="77777777" w:rsidR="006F07E6" w:rsidRPr="00CF01A6" w:rsidRDefault="006F07E6" w:rsidP="006F07E6">
      <w:pPr>
        <w:pStyle w:val="MRSchedPara4"/>
        <w:spacing w:line="240" w:lineRule="auto"/>
        <w:rPr>
          <w:rFonts w:cs="Arial"/>
        </w:rPr>
      </w:pPr>
      <w:bookmarkStart w:id="211" w:name="_Ref79520885"/>
      <w:r w:rsidRPr="00CF01A6">
        <w:rPr>
          <w:rFonts w:cs="Arial"/>
        </w:rPr>
        <w:t>unless there is a statutory obligation to do so, the Authority shall not make any statement which may be prejudicial to the settlement or defence of such claim without the prior written consent of the System Integrator;</w:t>
      </w:r>
      <w:bookmarkEnd w:id="211"/>
    </w:p>
    <w:p w14:paraId="256437C8" w14:textId="77777777" w:rsidR="006F07E6" w:rsidRPr="00CF01A6" w:rsidRDefault="006F07E6" w:rsidP="006F07E6">
      <w:pPr>
        <w:pStyle w:val="MRSchedPara4"/>
        <w:spacing w:line="240" w:lineRule="auto"/>
        <w:rPr>
          <w:rFonts w:cs="Arial"/>
        </w:rPr>
      </w:pPr>
      <w:r w:rsidRPr="00CF01A6">
        <w:rPr>
          <w:rFonts w:cs="Arial"/>
        </w:rPr>
        <w:t>when requested by the System Integrator the Authority shall allow the System Integrator at the System Integrator’s expense to conduct all negotiations and litigation and shall give the System Integrator all reasonable assistance in connection therewith PROVIDED THAT:</w:t>
      </w:r>
    </w:p>
    <w:p w14:paraId="10BCC422" w14:textId="5C5987EF" w:rsidR="006F07E6" w:rsidRPr="00CF01A6" w:rsidRDefault="006F07E6" w:rsidP="006F07E6">
      <w:pPr>
        <w:pStyle w:val="MRSchedPara5"/>
        <w:spacing w:line="240" w:lineRule="auto"/>
        <w:rPr>
          <w:rFonts w:cs="Arial"/>
        </w:rPr>
      </w:pPr>
      <w:r w:rsidRPr="00CF01A6">
        <w:rPr>
          <w:rFonts w:cs="Arial"/>
        </w:rPr>
        <w:t xml:space="preserve">the System Integrator shall have first given to the Authority an unconditional written admission of their liability to indemnify the Authority in accordance with the provisions of </w:t>
      </w:r>
      <w:r w:rsidR="003476F0" w:rsidRPr="00CF01A6">
        <w:rPr>
          <w:rFonts w:cs="Arial"/>
        </w:rPr>
        <w:t xml:space="preserve">paragraph </w:t>
      </w:r>
      <w:r w:rsidR="003476F0" w:rsidRPr="00CF01A6">
        <w:rPr>
          <w:rFonts w:cs="Arial"/>
        </w:rPr>
        <w:fldChar w:fldCharType="begin"/>
      </w:r>
      <w:r w:rsidR="003476F0" w:rsidRPr="00CF01A6">
        <w:rPr>
          <w:rFonts w:cs="Arial"/>
        </w:rPr>
        <w:instrText xml:space="preserve"> REF _Ref79520719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10.1.1</w:t>
      </w:r>
      <w:r w:rsidR="003476F0" w:rsidRPr="00CF01A6">
        <w:rPr>
          <w:rFonts w:cs="Arial"/>
        </w:rPr>
        <w:fldChar w:fldCharType="end"/>
      </w:r>
      <w:r w:rsidR="003476F0" w:rsidRPr="00CF01A6">
        <w:rPr>
          <w:rFonts w:cs="Arial"/>
        </w:rPr>
        <w:t xml:space="preserve"> (</w:t>
      </w:r>
      <w:r w:rsidR="003476F0" w:rsidRPr="00CF01A6">
        <w:rPr>
          <w:rFonts w:cs="Arial"/>
          <w:i/>
        </w:rPr>
        <w:t>Liability and Indemnities</w:t>
      </w:r>
      <w:r w:rsidR="003476F0" w:rsidRPr="00CF01A6">
        <w:rPr>
          <w:rFonts w:cs="Arial"/>
        </w:rPr>
        <w:t>);</w:t>
      </w:r>
    </w:p>
    <w:p w14:paraId="34BD02FA" w14:textId="77777777" w:rsidR="006F07E6" w:rsidRPr="00CF01A6" w:rsidRDefault="006F07E6" w:rsidP="006F07E6">
      <w:pPr>
        <w:pStyle w:val="MRSchedPara5"/>
        <w:spacing w:line="240" w:lineRule="auto"/>
        <w:rPr>
          <w:rFonts w:cs="Arial"/>
        </w:rPr>
      </w:pPr>
      <w:r w:rsidRPr="00CF01A6">
        <w:rPr>
          <w:rFonts w:cs="Arial"/>
        </w:rPr>
        <w:t>at the request of the Authority the System Integrator shall keep the Authority fully informed about the conduct and progress of such negotiations and proceedings;</w:t>
      </w:r>
    </w:p>
    <w:p w14:paraId="5227F441" w14:textId="36B40D31" w:rsidR="006F07E6" w:rsidRPr="00CF01A6" w:rsidRDefault="006F07E6" w:rsidP="006F07E6">
      <w:pPr>
        <w:pStyle w:val="MRSchedPara5"/>
        <w:spacing w:line="240" w:lineRule="auto"/>
        <w:rPr>
          <w:rFonts w:cs="Arial"/>
        </w:rPr>
      </w:pPr>
      <w:r w:rsidRPr="00CF01A6">
        <w:rPr>
          <w:rFonts w:cs="Arial"/>
        </w:rPr>
        <w:lastRenderedPageBreak/>
        <w:t xml:space="preserve">the Authority shall have the right to intervene or assume responsibility for the conduct of such proceedings or any consequent settlement thereof at any time PROVIDED THAT the System Integrator shall not be liable to indemnify the Authority under this </w:t>
      </w:r>
      <w:r w:rsidR="003476F0" w:rsidRPr="00CF01A6">
        <w:rPr>
          <w:rFonts w:cs="Arial"/>
        </w:rPr>
        <w:t xml:space="preserve">paragraph </w:t>
      </w:r>
      <w:r w:rsidR="003476F0" w:rsidRPr="00CF01A6">
        <w:rPr>
          <w:rFonts w:cs="Arial"/>
        </w:rPr>
        <w:fldChar w:fldCharType="begin"/>
      </w:r>
      <w:r w:rsidR="003476F0" w:rsidRPr="00CF01A6">
        <w:rPr>
          <w:rFonts w:cs="Arial"/>
        </w:rPr>
        <w:instrText xml:space="preserve"> REF _Ref79537299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10</w:t>
      </w:r>
      <w:r w:rsidR="003476F0" w:rsidRPr="00CF01A6">
        <w:rPr>
          <w:rFonts w:cs="Arial"/>
        </w:rPr>
        <w:fldChar w:fldCharType="end"/>
      </w:r>
      <w:r w:rsidR="003476F0" w:rsidRPr="00CF01A6">
        <w:rPr>
          <w:rFonts w:cs="Arial"/>
        </w:rPr>
        <w:t xml:space="preserve"> (</w:t>
      </w:r>
      <w:r w:rsidR="003476F0" w:rsidRPr="00CF01A6">
        <w:rPr>
          <w:rFonts w:cs="Arial"/>
          <w:i/>
        </w:rPr>
        <w:t>Liability and Indemnities</w:t>
      </w:r>
      <w:r w:rsidR="003476F0" w:rsidRPr="00CF01A6">
        <w:rPr>
          <w:rFonts w:cs="Arial"/>
        </w:rPr>
        <w:t>)</w:t>
      </w:r>
      <w:r w:rsidRPr="00CF01A6">
        <w:rPr>
          <w:rFonts w:cs="Arial"/>
        </w:rPr>
        <w:t xml:space="preserve"> against any liability or any part of any damages costs or expenses to the extent that such liability or part is incurred by the Authority by reason of any breach by the Authority or</w:t>
      </w:r>
      <w:r w:rsidR="003476F0" w:rsidRPr="00CF01A6">
        <w:rPr>
          <w:rFonts w:cs="Arial"/>
        </w:rPr>
        <w:t xml:space="preserve"> paragraph </w:t>
      </w:r>
      <w:r w:rsidR="003476F0" w:rsidRPr="00CF01A6">
        <w:rPr>
          <w:rFonts w:cs="Arial"/>
        </w:rPr>
        <w:fldChar w:fldCharType="begin"/>
      </w:r>
      <w:r w:rsidR="003476F0" w:rsidRPr="00CF01A6">
        <w:rPr>
          <w:rFonts w:cs="Arial"/>
        </w:rPr>
        <w:instrText xml:space="preserve"> REF _Ref79520885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10.1.2(ii)</w:t>
      </w:r>
      <w:r w:rsidR="003476F0" w:rsidRPr="00CF01A6">
        <w:rPr>
          <w:rFonts w:cs="Arial"/>
        </w:rPr>
        <w:fldChar w:fldCharType="end"/>
      </w:r>
      <w:r w:rsidRPr="00CF01A6">
        <w:rPr>
          <w:rFonts w:cs="Arial"/>
        </w:rPr>
        <w:t xml:space="preserve"> (</w:t>
      </w:r>
      <w:r w:rsidR="003476F0" w:rsidRPr="00CF01A6">
        <w:rPr>
          <w:rFonts w:cs="Arial"/>
          <w:i/>
        </w:rPr>
        <w:t>Liability and Indemnities</w:t>
      </w:r>
      <w:r w:rsidRPr="00CF01A6">
        <w:rPr>
          <w:rFonts w:cs="Arial"/>
        </w:rPr>
        <w:t>) or by the Authority acting unreasonably either in the conduct of any negotiations or legal proceedings or in the making of any settlement in relation to any claim or demand.</w:t>
      </w:r>
    </w:p>
    <w:p w14:paraId="61D24DBC" w14:textId="77777777" w:rsidR="006F07E6" w:rsidRPr="00CF01A6" w:rsidRDefault="006F07E6" w:rsidP="006F07E6">
      <w:pPr>
        <w:pStyle w:val="MRSchedPara3"/>
        <w:spacing w:line="240" w:lineRule="auto"/>
        <w:rPr>
          <w:rFonts w:cs="Arial"/>
        </w:rPr>
      </w:pPr>
      <w:bookmarkStart w:id="212" w:name="_Ref79520913"/>
      <w:r w:rsidRPr="00CF01A6">
        <w:rPr>
          <w:rFonts w:cs="Arial"/>
        </w:rPr>
        <w:t>If at any time an allegation of infringement of copyright or breach of confidence or breach of contract is made as a result of the copying, modification, use or possession of the Deliverable Software or any part thereof, the System Integrator may, with the agreement of the Authority and at the System Integrator’s own expense, modify the Deliverable Software or any part thereof or replace the same with an item of equivalent functionality and performance so as to avoid infringement or breach.</w:t>
      </w:r>
      <w:bookmarkEnd w:id="212"/>
    </w:p>
    <w:p w14:paraId="5BFD0341" w14:textId="77777777" w:rsidR="006F07E6" w:rsidRPr="00CF01A6" w:rsidRDefault="006F07E6" w:rsidP="006F07E6">
      <w:pPr>
        <w:pStyle w:val="MRSchedPara4"/>
        <w:spacing w:line="240" w:lineRule="auto"/>
        <w:rPr>
          <w:rFonts w:cs="Arial"/>
        </w:rPr>
      </w:pPr>
      <w:r w:rsidRPr="00CF01A6">
        <w:rPr>
          <w:rFonts w:cs="Arial"/>
        </w:rPr>
        <w:t>Except as may be otherwise agreed, the foregoing provisions shall not apply in so far as any costs, claims, demands, damages, liabilities and expenses are in respect of:</w:t>
      </w:r>
    </w:p>
    <w:p w14:paraId="1472CC47" w14:textId="77777777" w:rsidR="006F07E6" w:rsidRPr="00CF01A6" w:rsidRDefault="006F07E6" w:rsidP="006F07E6">
      <w:pPr>
        <w:pStyle w:val="MRSchedPara5"/>
        <w:spacing w:line="240" w:lineRule="auto"/>
        <w:rPr>
          <w:rFonts w:cs="Arial"/>
        </w:rPr>
      </w:pPr>
      <w:r w:rsidRPr="00CF01A6">
        <w:rPr>
          <w:rFonts w:cs="Arial"/>
        </w:rPr>
        <w:t>any use of Deliverable Software not reasonably to be inferred from the specification requirements of the Authority;</w:t>
      </w:r>
    </w:p>
    <w:p w14:paraId="13137658" w14:textId="05C6A690" w:rsidR="006F07E6" w:rsidRPr="00CF01A6" w:rsidRDefault="006F07E6" w:rsidP="006F07E6">
      <w:pPr>
        <w:pStyle w:val="MRSchedPara5"/>
        <w:spacing w:line="240" w:lineRule="auto"/>
        <w:rPr>
          <w:rFonts w:cs="Arial"/>
        </w:rPr>
      </w:pPr>
      <w:r w:rsidRPr="00CF01A6">
        <w:rPr>
          <w:rFonts w:cs="Arial"/>
        </w:rPr>
        <w:t>the refusal by the Authority or such other Government Department to use to have used a modified or replacement item supplied pursuant to</w:t>
      </w:r>
      <w:r w:rsidR="003476F0" w:rsidRPr="00CF01A6">
        <w:rPr>
          <w:rFonts w:cs="Arial"/>
        </w:rPr>
        <w:t xml:space="preserve"> paragraph</w:t>
      </w:r>
      <w:r w:rsidRPr="00CF01A6">
        <w:rPr>
          <w:rFonts w:cs="Arial"/>
        </w:rPr>
        <w:t xml:space="preserve"> </w:t>
      </w:r>
      <w:r w:rsidR="003476F0" w:rsidRPr="00CF01A6">
        <w:rPr>
          <w:rFonts w:cs="Arial"/>
        </w:rPr>
        <w:fldChar w:fldCharType="begin"/>
      </w:r>
      <w:r w:rsidR="003476F0" w:rsidRPr="00CF01A6">
        <w:rPr>
          <w:rFonts w:cs="Arial"/>
        </w:rPr>
        <w:instrText xml:space="preserve"> REF _Ref79520913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10.1.3</w:t>
      </w:r>
      <w:r w:rsidR="003476F0" w:rsidRPr="00CF01A6">
        <w:rPr>
          <w:rFonts w:cs="Arial"/>
        </w:rPr>
        <w:fldChar w:fldCharType="end"/>
      </w:r>
      <w:r w:rsidR="003476F0" w:rsidRPr="00CF01A6">
        <w:rPr>
          <w:rFonts w:cs="Arial"/>
        </w:rPr>
        <w:t xml:space="preserve"> </w:t>
      </w:r>
      <w:r w:rsidRPr="00CF01A6">
        <w:rPr>
          <w:rFonts w:cs="Arial"/>
        </w:rPr>
        <w:t>(</w:t>
      </w:r>
      <w:r w:rsidR="003476F0" w:rsidRPr="00CF01A6">
        <w:rPr>
          <w:rFonts w:cs="Arial"/>
          <w:i/>
        </w:rPr>
        <w:t>Liability and Indemnities</w:t>
      </w:r>
      <w:r w:rsidRPr="00CF01A6">
        <w:rPr>
          <w:rFonts w:cs="Arial"/>
        </w:rPr>
        <w:t>);</w:t>
      </w:r>
    </w:p>
    <w:p w14:paraId="6CAFCA6F" w14:textId="77777777" w:rsidR="006F07E6" w:rsidRPr="00CF01A6" w:rsidRDefault="006F07E6" w:rsidP="006F07E6">
      <w:pPr>
        <w:pStyle w:val="MRSchedPara5"/>
        <w:spacing w:line="240" w:lineRule="auto"/>
        <w:rPr>
          <w:rFonts w:cs="Arial"/>
        </w:rPr>
      </w:pPr>
      <w:r w:rsidRPr="00CF01A6">
        <w:rPr>
          <w:rFonts w:cs="Arial"/>
        </w:rPr>
        <w:t>the use of any Deliverable Software made after and in contravention of a judicial decision relating to such Deliverable Software.</w:t>
      </w:r>
    </w:p>
    <w:p w14:paraId="2EF5F491" w14:textId="13CCE77F" w:rsidR="006F07E6" w:rsidRPr="00CF01A6" w:rsidRDefault="006F07E6" w:rsidP="006F07E6">
      <w:pPr>
        <w:pStyle w:val="MRSchedPara3"/>
        <w:spacing w:line="240" w:lineRule="auto"/>
        <w:rPr>
          <w:rFonts w:cs="Arial"/>
        </w:rPr>
      </w:pPr>
      <w:bookmarkStart w:id="213" w:name="_Ref79520942"/>
      <w:r w:rsidRPr="00CF01A6">
        <w:rPr>
          <w:rFonts w:cs="Arial"/>
        </w:rPr>
        <w:t xml:space="preserve">The System Integrator shall have no liability in respect of any Deliverable Software modified by or on behalf of the Authority, other than Deliverable Software modified under the direction and control of the System Integrator themselves, PROVIDED THAT the exclusion of liability contained in </w:t>
      </w:r>
      <w:r w:rsidR="003476F0" w:rsidRPr="00CF01A6">
        <w:rPr>
          <w:rFonts w:cs="Arial"/>
        </w:rPr>
        <w:t xml:space="preserve">paragraph </w:t>
      </w:r>
      <w:r w:rsidR="003476F0" w:rsidRPr="00CF01A6">
        <w:rPr>
          <w:rFonts w:cs="Arial"/>
        </w:rPr>
        <w:fldChar w:fldCharType="begin"/>
      </w:r>
      <w:r w:rsidR="003476F0" w:rsidRPr="00CF01A6">
        <w:rPr>
          <w:rFonts w:cs="Arial"/>
        </w:rPr>
        <w:instrText xml:space="preserve"> REF _Ref79521254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10.1.5</w:t>
      </w:r>
      <w:r w:rsidR="003476F0" w:rsidRPr="00CF01A6">
        <w:rPr>
          <w:rFonts w:cs="Arial"/>
        </w:rPr>
        <w:fldChar w:fldCharType="end"/>
      </w:r>
      <w:r w:rsidR="003476F0" w:rsidRPr="00CF01A6">
        <w:rPr>
          <w:rFonts w:cs="Arial"/>
        </w:rPr>
        <w:t xml:space="preserve"> </w:t>
      </w:r>
      <w:r w:rsidRPr="00CF01A6">
        <w:rPr>
          <w:rFonts w:cs="Arial"/>
        </w:rPr>
        <w:t>(</w:t>
      </w:r>
      <w:r w:rsidRPr="00CF01A6">
        <w:rPr>
          <w:rFonts w:cs="Arial"/>
          <w:i/>
        </w:rPr>
        <w:t>Liability and Indemnit</w:t>
      </w:r>
      <w:r w:rsidR="003476F0" w:rsidRPr="00CF01A6">
        <w:rPr>
          <w:rFonts w:cs="Arial"/>
          <w:i/>
        </w:rPr>
        <w:t>ies</w:t>
      </w:r>
      <w:r w:rsidRPr="00CF01A6">
        <w:rPr>
          <w:rFonts w:cs="Arial"/>
        </w:rPr>
        <w:t>) shall not apply in circumstances where the System Integrator would be liable under the terms of this Contract whether or not the Deliverable Software has been modified.</w:t>
      </w:r>
      <w:bookmarkEnd w:id="213"/>
    </w:p>
    <w:p w14:paraId="2CB43C6A" w14:textId="16DAAD23" w:rsidR="006F07E6" w:rsidRPr="00CF01A6" w:rsidRDefault="006F07E6" w:rsidP="006F07E6">
      <w:pPr>
        <w:pStyle w:val="MRSchedPara3"/>
        <w:spacing w:line="240" w:lineRule="auto"/>
        <w:rPr>
          <w:rFonts w:cs="Arial"/>
        </w:rPr>
      </w:pPr>
      <w:bookmarkStart w:id="214" w:name="_Ref79521254"/>
      <w:r w:rsidRPr="00CF01A6">
        <w:rPr>
          <w:rFonts w:cs="Arial"/>
        </w:rPr>
        <w:t>Where the System Integrator is not liable under the provisions of</w:t>
      </w:r>
      <w:r w:rsidR="003476F0" w:rsidRPr="00CF01A6">
        <w:rPr>
          <w:rFonts w:cs="Arial"/>
        </w:rPr>
        <w:t xml:space="preserve"> paragraph </w:t>
      </w:r>
      <w:r w:rsidR="003476F0" w:rsidRPr="00CF01A6">
        <w:rPr>
          <w:rFonts w:cs="Arial"/>
        </w:rPr>
        <w:fldChar w:fldCharType="begin"/>
      </w:r>
      <w:r w:rsidR="003476F0" w:rsidRPr="00CF01A6">
        <w:rPr>
          <w:rFonts w:cs="Arial"/>
        </w:rPr>
        <w:instrText xml:space="preserve"> REF _Ref79521254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10.1.5</w:t>
      </w:r>
      <w:r w:rsidR="003476F0" w:rsidRPr="00CF01A6">
        <w:rPr>
          <w:rFonts w:cs="Arial"/>
        </w:rPr>
        <w:fldChar w:fldCharType="end"/>
      </w:r>
      <w:r w:rsidR="003476F0" w:rsidRPr="00CF01A6">
        <w:rPr>
          <w:rFonts w:cs="Arial"/>
        </w:rPr>
        <w:t xml:space="preserve"> (</w:t>
      </w:r>
      <w:r w:rsidR="003476F0" w:rsidRPr="00CF01A6">
        <w:rPr>
          <w:rFonts w:cs="Arial"/>
          <w:i/>
        </w:rPr>
        <w:t>Liability and Indemnities</w:t>
      </w:r>
      <w:r w:rsidR="003476F0" w:rsidRPr="00CF01A6">
        <w:rPr>
          <w:rFonts w:cs="Arial"/>
        </w:rPr>
        <w:t>)</w:t>
      </w:r>
      <w:r w:rsidRPr="00CF01A6">
        <w:rPr>
          <w:rFonts w:cs="Arial"/>
        </w:rPr>
        <w:t>, then the Authority shall indemnify and keep indemnified the System Integrator in respect of all costs, claims, demands, damages, liabilities and expenses made against or incurred by the System Integrator:</w:t>
      </w:r>
      <w:bookmarkEnd w:id="214"/>
    </w:p>
    <w:p w14:paraId="197E6AE7" w14:textId="77777777" w:rsidR="006F07E6" w:rsidRPr="00CF01A6" w:rsidRDefault="006F07E6" w:rsidP="006F07E6">
      <w:pPr>
        <w:pStyle w:val="MRSchedPara4"/>
        <w:spacing w:line="240" w:lineRule="auto"/>
        <w:rPr>
          <w:rFonts w:cs="Arial"/>
        </w:rPr>
      </w:pPr>
      <w:r w:rsidRPr="00CF01A6">
        <w:rPr>
          <w:rFonts w:cs="Arial"/>
        </w:rPr>
        <w:t>arising directly from any actual or alleged infringement of copyright or breach of confidence or IPR-related breach of contract;</w:t>
      </w:r>
    </w:p>
    <w:p w14:paraId="21D7E2D5" w14:textId="77777777" w:rsidR="006F07E6" w:rsidRPr="00CF01A6" w:rsidRDefault="006F07E6" w:rsidP="006F07E6">
      <w:pPr>
        <w:pStyle w:val="MRSchedPara4"/>
        <w:spacing w:line="240" w:lineRule="auto"/>
        <w:rPr>
          <w:rFonts w:cs="Arial"/>
        </w:rPr>
      </w:pPr>
      <w:r w:rsidRPr="00CF01A6">
        <w:rPr>
          <w:rFonts w:cs="Arial"/>
        </w:rPr>
        <w:t>arising indirectly from any actual or alleged infringement of copyright or breach of confidence or IPR-related breach of contract;</w:t>
      </w:r>
    </w:p>
    <w:p w14:paraId="7225C0B8" w14:textId="5A465F43" w:rsidR="006F07E6" w:rsidRPr="00CF01A6" w:rsidRDefault="006F07E6" w:rsidP="006F07E6">
      <w:pPr>
        <w:pStyle w:val="MRHeading40"/>
        <w:numPr>
          <w:ilvl w:val="0"/>
          <w:numId w:val="0"/>
        </w:numPr>
        <w:spacing w:line="240" w:lineRule="auto"/>
        <w:ind w:left="1800"/>
        <w:rPr>
          <w:rFonts w:cs="Arial"/>
        </w:rPr>
      </w:pPr>
      <w:r w:rsidRPr="00CF01A6">
        <w:rPr>
          <w:rFonts w:cs="Arial"/>
        </w:rPr>
        <w:t xml:space="preserve">as a result of the copying, modification, use or possession of any modified Deliverable Software by or on behalf of the Authority or any other Government </w:t>
      </w:r>
      <w:r w:rsidRPr="00CF01A6">
        <w:rPr>
          <w:rFonts w:cs="Arial"/>
        </w:rPr>
        <w:lastRenderedPageBreak/>
        <w:t xml:space="preserve">Department or its respective agents or contractors, or by any government which received it in accordance with the provisions of </w:t>
      </w:r>
      <w:r w:rsidR="003476F0" w:rsidRPr="00CF01A6">
        <w:rPr>
          <w:rFonts w:cs="Arial"/>
        </w:rPr>
        <w:t xml:space="preserve">paragraph </w:t>
      </w:r>
      <w:r w:rsidR="003476F0" w:rsidRPr="00CF01A6">
        <w:rPr>
          <w:rFonts w:cs="Arial"/>
        </w:rPr>
        <w:fldChar w:fldCharType="begin"/>
      </w:r>
      <w:r w:rsidR="003476F0" w:rsidRPr="00CF01A6">
        <w:rPr>
          <w:rFonts w:cs="Arial"/>
        </w:rPr>
        <w:instrText xml:space="preserve"> REF _Ref79515988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2.1.5</w:t>
      </w:r>
      <w:r w:rsidR="003476F0" w:rsidRPr="00CF01A6">
        <w:rPr>
          <w:rFonts w:cs="Arial"/>
        </w:rPr>
        <w:fldChar w:fldCharType="end"/>
      </w:r>
      <w:r w:rsidR="003476F0" w:rsidRPr="00CF01A6">
        <w:rPr>
          <w:rFonts w:cs="Arial"/>
        </w:rPr>
        <w:t xml:space="preserve"> </w:t>
      </w:r>
      <w:r w:rsidRPr="00CF01A6">
        <w:rPr>
          <w:rFonts w:cs="Arial"/>
        </w:rPr>
        <w:t>(</w:t>
      </w:r>
      <w:r w:rsidRPr="00CF01A6">
        <w:rPr>
          <w:rFonts w:cs="Arial"/>
          <w:i/>
        </w:rPr>
        <w:t>User Rights and Related Payments</w:t>
      </w:r>
      <w:r w:rsidRPr="00CF01A6">
        <w:rPr>
          <w:rFonts w:cs="Arial"/>
        </w:rPr>
        <w:t>).</w:t>
      </w:r>
    </w:p>
    <w:p w14:paraId="2D5F4DA7" w14:textId="77777777" w:rsidR="006F07E6" w:rsidRPr="00CF01A6" w:rsidRDefault="006F07E6" w:rsidP="006F07E6">
      <w:pPr>
        <w:pStyle w:val="MRSchedPara3"/>
        <w:spacing w:line="240" w:lineRule="auto"/>
        <w:rPr>
          <w:rFonts w:cs="Arial"/>
        </w:rPr>
      </w:pPr>
      <w:bookmarkStart w:id="215" w:name="_Ref79521262"/>
      <w:r w:rsidRPr="00CF01A6">
        <w:rPr>
          <w:rFonts w:cs="Arial"/>
        </w:rPr>
        <w:t>Where the Authority supplies or causes to be supplied Software to the System Integrator for use, or instructs the System Integrator to use Software, in the performance of this Contract and that Software was not previously supplied to the Authority by the System Integrator, then the Authority shall indemnify and keep indemnified the System Integrator in respect of all costs, claims, demands, damages, liabilities and expenses made against or incurred by the System Integrator:</w:t>
      </w:r>
      <w:bookmarkEnd w:id="215"/>
    </w:p>
    <w:p w14:paraId="3C32CE6B" w14:textId="77777777" w:rsidR="006F07E6" w:rsidRPr="00CF01A6" w:rsidRDefault="006F07E6" w:rsidP="006F07E6">
      <w:pPr>
        <w:pStyle w:val="MRSchedPara4"/>
        <w:spacing w:line="240" w:lineRule="auto"/>
        <w:rPr>
          <w:rFonts w:cs="Arial"/>
        </w:rPr>
      </w:pPr>
      <w:r w:rsidRPr="00CF01A6">
        <w:rPr>
          <w:rFonts w:cs="Arial"/>
        </w:rPr>
        <w:t>arising directly from any actual or alleged infringement of copyright or breach of confidence or IPR-related breach of contract;</w:t>
      </w:r>
    </w:p>
    <w:p w14:paraId="0425B50B" w14:textId="77777777" w:rsidR="006F07E6" w:rsidRPr="00CF01A6" w:rsidRDefault="006F07E6" w:rsidP="006F07E6">
      <w:pPr>
        <w:pStyle w:val="MRSchedPara4"/>
        <w:spacing w:line="240" w:lineRule="auto"/>
        <w:rPr>
          <w:rFonts w:cs="Arial"/>
        </w:rPr>
      </w:pPr>
      <w:r w:rsidRPr="00CF01A6">
        <w:rPr>
          <w:rFonts w:cs="Arial"/>
        </w:rPr>
        <w:t>arising indirectly from any actual or alleged infringement of copyright or breach of confidence or IPR-related breach of contract;</w:t>
      </w:r>
    </w:p>
    <w:p w14:paraId="359F1621" w14:textId="77777777" w:rsidR="006F07E6" w:rsidRPr="00CF01A6" w:rsidRDefault="006F07E6" w:rsidP="006F07E6">
      <w:pPr>
        <w:pStyle w:val="MRHeading40"/>
        <w:numPr>
          <w:ilvl w:val="0"/>
          <w:numId w:val="0"/>
        </w:numPr>
        <w:spacing w:line="240" w:lineRule="auto"/>
        <w:ind w:left="1800"/>
        <w:rPr>
          <w:rFonts w:cs="Arial"/>
        </w:rPr>
      </w:pPr>
      <w:r w:rsidRPr="00CF01A6">
        <w:rPr>
          <w:rFonts w:cs="Arial"/>
        </w:rPr>
        <w:t xml:space="preserve">as a result of the copying, modification, use or possession of such Software by the System Integrator solely for the performance of this Contract. </w:t>
      </w:r>
    </w:p>
    <w:p w14:paraId="3320AD22" w14:textId="58C236D1" w:rsidR="006F07E6" w:rsidRPr="00CF01A6" w:rsidRDefault="006F07E6" w:rsidP="006F07E6">
      <w:pPr>
        <w:pStyle w:val="MRSchedPara3"/>
        <w:spacing w:line="240" w:lineRule="auto"/>
        <w:rPr>
          <w:rFonts w:cs="Arial"/>
        </w:rPr>
      </w:pPr>
      <w:bookmarkStart w:id="216" w:name="_Ref79537638"/>
      <w:r w:rsidRPr="00CF01A6">
        <w:rPr>
          <w:rFonts w:cs="Arial"/>
        </w:rPr>
        <w:t xml:space="preserve">In the event that any claim is made against the System Integrator in respect of which the System Integrator is entitled to be indemnified in accordance with the provisions of </w:t>
      </w:r>
      <w:r w:rsidR="003476F0" w:rsidRPr="00CF01A6">
        <w:rPr>
          <w:rFonts w:cs="Arial"/>
        </w:rPr>
        <w:t xml:space="preserve">paragraphs </w:t>
      </w:r>
      <w:r w:rsidR="003476F0" w:rsidRPr="00CF01A6">
        <w:rPr>
          <w:rFonts w:cs="Arial"/>
        </w:rPr>
        <w:fldChar w:fldCharType="begin"/>
      </w:r>
      <w:r w:rsidR="003476F0" w:rsidRPr="00CF01A6">
        <w:rPr>
          <w:rFonts w:cs="Arial"/>
        </w:rPr>
        <w:instrText xml:space="preserve"> REF _Ref79521262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10.1.6</w:t>
      </w:r>
      <w:r w:rsidR="003476F0" w:rsidRPr="00CF01A6">
        <w:rPr>
          <w:rFonts w:cs="Arial"/>
        </w:rPr>
        <w:fldChar w:fldCharType="end"/>
      </w:r>
      <w:r w:rsidR="003476F0" w:rsidRPr="00CF01A6">
        <w:rPr>
          <w:rFonts w:cs="Arial"/>
        </w:rPr>
        <w:t xml:space="preserve"> and </w:t>
      </w:r>
      <w:r w:rsidR="003476F0" w:rsidRPr="00CF01A6">
        <w:rPr>
          <w:rFonts w:cs="Arial"/>
        </w:rPr>
        <w:fldChar w:fldCharType="begin"/>
      </w:r>
      <w:r w:rsidR="003476F0" w:rsidRPr="00CF01A6">
        <w:rPr>
          <w:rFonts w:cs="Arial"/>
        </w:rPr>
        <w:instrText xml:space="preserve"> REF _Ref79537638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10.1.7</w:t>
      </w:r>
      <w:r w:rsidR="003476F0" w:rsidRPr="00CF01A6">
        <w:rPr>
          <w:rFonts w:cs="Arial"/>
        </w:rPr>
        <w:fldChar w:fldCharType="end"/>
      </w:r>
      <w:r w:rsidR="003476F0" w:rsidRPr="00CF01A6">
        <w:rPr>
          <w:rFonts w:cs="Arial"/>
        </w:rPr>
        <w:t xml:space="preserve"> </w:t>
      </w:r>
      <w:r w:rsidRPr="00CF01A6">
        <w:rPr>
          <w:rFonts w:cs="Arial"/>
        </w:rPr>
        <w:t>(</w:t>
      </w:r>
      <w:r w:rsidRPr="00CF01A6">
        <w:rPr>
          <w:rFonts w:cs="Arial"/>
          <w:i/>
        </w:rPr>
        <w:t>Liability and Indemnities</w:t>
      </w:r>
      <w:r w:rsidRPr="00CF01A6">
        <w:rPr>
          <w:rFonts w:cs="Arial"/>
        </w:rPr>
        <w:t>) above then:</w:t>
      </w:r>
      <w:bookmarkEnd w:id="216"/>
    </w:p>
    <w:p w14:paraId="079EAD39" w14:textId="77777777" w:rsidR="006F07E6" w:rsidRPr="00CF01A6" w:rsidRDefault="006F07E6" w:rsidP="006F07E6">
      <w:pPr>
        <w:pStyle w:val="MRSchedPara4"/>
        <w:spacing w:line="240" w:lineRule="auto"/>
        <w:rPr>
          <w:rFonts w:cs="Arial"/>
        </w:rPr>
      </w:pPr>
      <w:r w:rsidRPr="00CF01A6">
        <w:rPr>
          <w:rFonts w:cs="Arial"/>
        </w:rPr>
        <w:t>the System Integrator shall promptly notify the Authority in writing of such costs, claims, demands, damages, liabilities and expenses of which they themselves shall have notice and shall provide the Authority with such information regarding the claim as the Authority shall reasonably require;</w:t>
      </w:r>
    </w:p>
    <w:p w14:paraId="6D681C33" w14:textId="77777777" w:rsidR="006F07E6" w:rsidRPr="00CF01A6" w:rsidRDefault="006F07E6" w:rsidP="006F07E6">
      <w:pPr>
        <w:pStyle w:val="MRSchedPara4"/>
        <w:spacing w:line="240" w:lineRule="auto"/>
        <w:rPr>
          <w:rFonts w:cs="Arial"/>
        </w:rPr>
      </w:pPr>
      <w:r w:rsidRPr="00CF01A6">
        <w:rPr>
          <w:rFonts w:cs="Arial"/>
        </w:rPr>
        <w:t>the System Integrator shall not make any statement which may be prejudicial to the settlement or defence of such claim without the prior written consent of the Authority;</w:t>
      </w:r>
    </w:p>
    <w:p w14:paraId="4E0ECF15" w14:textId="77777777" w:rsidR="006F07E6" w:rsidRPr="00CF01A6" w:rsidRDefault="006F07E6" w:rsidP="006F07E6">
      <w:pPr>
        <w:pStyle w:val="MRSchedPara4"/>
        <w:spacing w:line="240" w:lineRule="auto"/>
        <w:rPr>
          <w:rFonts w:cs="Arial"/>
        </w:rPr>
      </w:pPr>
      <w:r w:rsidRPr="00CF01A6">
        <w:rPr>
          <w:rFonts w:cs="Arial"/>
        </w:rPr>
        <w:t>when requested by the Authority the System Integrator shall allow the Authority at the Authority's expense to conduct all negotiations and litigation and shall give the Authority all reasonable assistance in connection therewith PROVIDED THAT:</w:t>
      </w:r>
    </w:p>
    <w:p w14:paraId="292B2A87" w14:textId="7DAF8455" w:rsidR="006F07E6" w:rsidRPr="00CF01A6" w:rsidRDefault="006F07E6" w:rsidP="006F07E6">
      <w:pPr>
        <w:pStyle w:val="MRSchedPara5"/>
        <w:spacing w:line="240" w:lineRule="auto"/>
        <w:rPr>
          <w:rFonts w:cs="Arial"/>
        </w:rPr>
      </w:pPr>
      <w:r w:rsidRPr="00CF01A6">
        <w:rPr>
          <w:rFonts w:cs="Arial"/>
        </w:rPr>
        <w:t xml:space="preserve">the Authority shall have first given to the System Integrator an unconditional written admission of its liability to indemnify the System Integrator in accordance with the provisions of </w:t>
      </w:r>
      <w:r w:rsidR="003476F0" w:rsidRPr="00CF01A6">
        <w:rPr>
          <w:rFonts w:cs="Arial"/>
        </w:rPr>
        <w:t xml:space="preserve">paragraphs </w:t>
      </w:r>
      <w:r w:rsidR="003476F0" w:rsidRPr="00CF01A6">
        <w:rPr>
          <w:rFonts w:cs="Arial"/>
        </w:rPr>
        <w:fldChar w:fldCharType="begin"/>
      </w:r>
      <w:r w:rsidR="003476F0" w:rsidRPr="00CF01A6">
        <w:rPr>
          <w:rFonts w:cs="Arial"/>
        </w:rPr>
        <w:instrText xml:space="preserve"> REF _Ref79521262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10.1.6</w:t>
      </w:r>
      <w:r w:rsidR="003476F0" w:rsidRPr="00CF01A6">
        <w:rPr>
          <w:rFonts w:cs="Arial"/>
        </w:rPr>
        <w:fldChar w:fldCharType="end"/>
      </w:r>
      <w:r w:rsidR="003476F0" w:rsidRPr="00CF01A6">
        <w:rPr>
          <w:rFonts w:cs="Arial"/>
        </w:rPr>
        <w:t xml:space="preserve"> and </w:t>
      </w:r>
      <w:r w:rsidR="003476F0" w:rsidRPr="00CF01A6">
        <w:rPr>
          <w:rFonts w:cs="Arial"/>
        </w:rPr>
        <w:fldChar w:fldCharType="begin"/>
      </w:r>
      <w:r w:rsidR="003476F0" w:rsidRPr="00CF01A6">
        <w:rPr>
          <w:rFonts w:cs="Arial"/>
        </w:rPr>
        <w:instrText xml:space="preserve"> REF _Ref79537638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10.1.7</w:t>
      </w:r>
      <w:r w:rsidR="003476F0" w:rsidRPr="00CF01A6">
        <w:rPr>
          <w:rFonts w:cs="Arial"/>
        </w:rPr>
        <w:fldChar w:fldCharType="end"/>
      </w:r>
      <w:r w:rsidRPr="00CF01A6">
        <w:rPr>
          <w:rFonts w:cs="Arial"/>
        </w:rPr>
        <w:t xml:space="preserve"> (</w:t>
      </w:r>
      <w:r w:rsidRPr="00CF01A6">
        <w:rPr>
          <w:rFonts w:cs="Arial"/>
          <w:i/>
        </w:rPr>
        <w:t>Liability and Indemnities</w:t>
      </w:r>
      <w:r w:rsidRPr="00CF01A6">
        <w:rPr>
          <w:rFonts w:cs="Arial"/>
        </w:rPr>
        <w:t>);</w:t>
      </w:r>
    </w:p>
    <w:p w14:paraId="780B44F9" w14:textId="77777777" w:rsidR="006F07E6" w:rsidRPr="00CF01A6" w:rsidRDefault="006F07E6" w:rsidP="006F07E6">
      <w:pPr>
        <w:pStyle w:val="MRSchedPara5"/>
        <w:spacing w:line="240" w:lineRule="auto"/>
        <w:rPr>
          <w:rFonts w:cs="Arial"/>
        </w:rPr>
      </w:pPr>
      <w:r w:rsidRPr="00CF01A6">
        <w:rPr>
          <w:rFonts w:cs="Arial"/>
        </w:rPr>
        <w:t>at the request of the System Integrator the Authority shall keep the System Integrator fully informed about the conduct and progress of such negotiations and proceedings.</w:t>
      </w:r>
    </w:p>
    <w:p w14:paraId="6361ECAE" w14:textId="77777777" w:rsidR="006F07E6" w:rsidRPr="00CF01A6" w:rsidRDefault="006F07E6" w:rsidP="006F07E6">
      <w:pPr>
        <w:pStyle w:val="MRSchedPara4"/>
        <w:spacing w:line="240" w:lineRule="auto"/>
        <w:rPr>
          <w:rFonts w:cs="Arial"/>
        </w:rPr>
      </w:pPr>
      <w:r w:rsidRPr="00CF01A6">
        <w:rPr>
          <w:rFonts w:cs="Arial"/>
        </w:rPr>
        <w:t>The foregoing states the entire liability of the Authority and System Integrator with respect to any actual or alleged infringement of copyright or breach of confidence or IPR-related breach of contract arising from the copying, modification, use or possession of:</w:t>
      </w:r>
    </w:p>
    <w:p w14:paraId="3EC1C287" w14:textId="77777777" w:rsidR="006F07E6" w:rsidRPr="00CF01A6" w:rsidRDefault="006F07E6" w:rsidP="006F07E6">
      <w:pPr>
        <w:pStyle w:val="MRSchedPara5"/>
        <w:spacing w:line="240" w:lineRule="auto"/>
        <w:rPr>
          <w:rFonts w:cs="Arial"/>
        </w:rPr>
      </w:pPr>
      <w:r w:rsidRPr="00CF01A6">
        <w:rPr>
          <w:rFonts w:cs="Arial"/>
        </w:rPr>
        <w:t>the Deliverable Software by or on behalf of the Authority or any other Government Department;</w:t>
      </w:r>
    </w:p>
    <w:p w14:paraId="2A507D6D" w14:textId="0507E0F6" w:rsidR="006F07E6" w:rsidRPr="00CF01A6" w:rsidRDefault="006F07E6" w:rsidP="006F07E6">
      <w:pPr>
        <w:pStyle w:val="MRSchedPara5"/>
        <w:spacing w:line="240" w:lineRule="auto"/>
        <w:rPr>
          <w:rFonts w:cs="Arial"/>
        </w:rPr>
      </w:pPr>
      <w:r w:rsidRPr="00CF01A6">
        <w:rPr>
          <w:rFonts w:cs="Arial"/>
        </w:rPr>
        <w:lastRenderedPageBreak/>
        <w:t xml:space="preserve">the Software referred to in </w:t>
      </w:r>
      <w:r w:rsidR="003476F0" w:rsidRPr="00CF01A6">
        <w:rPr>
          <w:rFonts w:cs="Arial"/>
        </w:rPr>
        <w:t xml:space="preserve">paragraph </w:t>
      </w:r>
      <w:r w:rsidR="003476F0" w:rsidRPr="00CF01A6">
        <w:rPr>
          <w:rFonts w:cs="Arial"/>
        </w:rPr>
        <w:fldChar w:fldCharType="begin"/>
      </w:r>
      <w:r w:rsidR="003476F0" w:rsidRPr="00CF01A6">
        <w:rPr>
          <w:rFonts w:cs="Arial"/>
        </w:rPr>
        <w:instrText xml:space="preserve"> REF _Ref79537638 \w \h </w:instrText>
      </w:r>
      <w:r w:rsidR="00CF01A6" w:rsidRPr="00CF01A6">
        <w:rPr>
          <w:rFonts w:cs="Arial"/>
        </w:rPr>
        <w:instrText xml:space="preserve"> \* MERGEFORMAT </w:instrText>
      </w:r>
      <w:r w:rsidR="003476F0" w:rsidRPr="00CF01A6">
        <w:rPr>
          <w:rFonts w:cs="Arial"/>
        </w:rPr>
      </w:r>
      <w:r w:rsidR="003476F0" w:rsidRPr="00CF01A6">
        <w:rPr>
          <w:rFonts w:cs="Arial"/>
        </w:rPr>
        <w:fldChar w:fldCharType="separate"/>
      </w:r>
      <w:r w:rsidR="00541754">
        <w:rPr>
          <w:rFonts w:cs="Arial"/>
        </w:rPr>
        <w:t>10.1.7</w:t>
      </w:r>
      <w:r w:rsidR="003476F0" w:rsidRPr="00CF01A6">
        <w:rPr>
          <w:rFonts w:cs="Arial"/>
        </w:rPr>
        <w:fldChar w:fldCharType="end"/>
      </w:r>
      <w:r w:rsidR="003476F0" w:rsidRPr="00CF01A6">
        <w:rPr>
          <w:rFonts w:cs="Arial"/>
        </w:rPr>
        <w:t xml:space="preserve"> </w:t>
      </w:r>
      <w:r w:rsidRPr="00CF01A6">
        <w:rPr>
          <w:rFonts w:cs="Arial"/>
        </w:rPr>
        <w:t>(</w:t>
      </w:r>
      <w:r w:rsidRPr="00CF01A6">
        <w:rPr>
          <w:rFonts w:cs="Arial"/>
          <w:i/>
        </w:rPr>
        <w:t>Liability and Indemnities</w:t>
      </w:r>
      <w:r w:rsidRPr="00CF01A6">
        <w:rPr>
          <w:rFonts w:cs="Arial"/>
        </w:rPr>
        <w:t>) by the System Integrator.</w:t>
      </w:r>
    </w:p>
    <w:p w14:paraId="01EBB39E" w14:textId="3DB56244" w:rsidR="00B8394F" w:rsidRPr="00CF01A6" w:rsidRDefault="006F07E6" w:rsidP="006F07E6">
      <w:pPr>
        <w:pStyle w:val="MRSchedPara2"/>
        <w:spacing w:line="240" w:lineRule="auto"/>
        <w:rPr>
          <w:rFonts w:cs="Arial"/>
        </w:rPr>
      </w:pPr>
      <w:r w:rsidRPr="00CF01A6">
        <w:rPr>
          <w:rFonts w:cs="Arial"/>
        </w:rPr>
        <w:t xml:space="preserve">This </w:t>
      </w:r>
      <w:r w:rsidR="003476F0" w:rsidRPr="00CF01A6">
        <w:rPr>
          <w:rFonts w:cs="Arial"/>
        </w:rPr>
        <w:t>Part 2 (</w:t>
      </w:r>
      <w:r w:rsidR="003476F0" w:rsidRPr="00CF01A6">
        <w:rPr>
          <w:rFonts w:cs="Arial"/>
          <w:i/>
        </w:rPr>
        <w:t>Intellectual Property Rights in Software</w:t>
      </w:r>
      <w:r w:rsidR="003476F0" w:rsidRPr="00CF01A6">
        <w:rPr>
          <w:rFonts w:cs="Arial"/>
        </w:rPr>
        <w:t xml:space="preserve">) of this </w:t>
      </w:r>
      <w:r w:rsidR="003476F0" w:rsidRPr="00CF01A6">
        <w:rPr>
          <w:rFonts w:cs="Arial"/>
        </w:rPr>
        <w:fldChar w:fldCharType="begin"/>
      </w:r>
      <w:r w:rsidR="003476F0" w:rsidRPr="00CF01A6">
        <w:rPr>
          <w:rFonts w:cs="Arial"/>
        </w:rPr>
        <w:instrText xml:space="preserve"> REF _Ref458696280 \w \h  \* MERGEFORMAT </w:instrText>
      </w:r>
      <w:r w:rsidR="003476F0" w:rsidRPr="00CF01A6">
        <w:rPr>
          <w:rFonts w:cs="Arial"/>
        </w:rPr>
      </w:r>
      <w:r w:rsidR="003476F0" w:rsidRPr="00CF01A6">
        <w:rPr>
          <w:rFonts w:cs="Arial"/>
        </w:rPr>
        <w:fldChar w:fldCharType="separate"/>
      </w:r>
      <w:r w:rsidR="00541754">
        <w:rPr>
          <w:rFonts w:cs="Arial"/>
        </w:rPr>
        <w:t>Schedule 11</w:t>
      </w:r>
      <w:r w:rsidR="003476F0" w:rsidRPr="00CF01A6">
        <w:rPr>
          <w:rFonts w:cs="Arial"/>
        </w:rPr>
        <w:fldChar w:fldCharType="end"/>
      </w:r>
      <w:r w:rsidR="003476F0" w:rsidRPr="00CF01A6">
        <w:rPr>
          <w:rFonts w:cs="Arial"/>
        </w:rPr>
        <w:t xml:space="preserve"> </w:t>
      </w:r>
      <w:r w:rsidRPr="00CF01A6">
        <w:rPr>
          <w:rFonts w:cs="Arial"/>
        </w:rPr>
        <w:t>shall constitute an 'agreement to the contrary' for the purposes of section 48 of the Copyright, Design and Patents Act 1988.</w:t>
      </w:r>
    </w:p>
    <w:p w14:paraId="211D9432" w14:textId="77777777" w:rsidR="009A073A" w:rsidRPr="00CF01A6" w:rsidRDefault="009A073A" w:rsidP="009A073A">
      <w:pPr>
        <w:rPr>
          <w:rFonts w:cs="Arial"/>
        </w:rPr>
      </w:pPr>
    </w:p>
    <w:p w14:paraId="7FFA45E0" w14:textId="77777777" w:rsidR="009A073A" w:rsidRPr="00CF01A6" w:rsidRDefault="009A073A" w:rsidP="009A073A">
      <w:pPr>
        <w:rPr>
          <w:rFonts w:cs="Arial"/>
        </w:rPr>
        <w:sectPr w:rsidR="009A073A" w:rsidRPr="00CF01A6" w:rsidSect="008C6044">
          <w:headerReference w:type="default" r:id="rId31"/>
          <w:footerReference w:type="default" r:id="rId32"/>
          <w:pgSz w:w="11940" w:h="16860"/>
          <w:pgMar w:top="1280" w:right="1340" w:bottom="280" w:left="1320" w:header="426" w:footer="0" w:gutter="0"/>
          <w:cols w:space="720"/>
        </w:sectPr>
      </w:pPr>
    </w:p>
    <w:p w14:paraId="6B5C544A" w14:textId="1460C7BE" w:rsidR="00B8394F" w:rsidRPr="00CF01A6" w:rsidRDefault="009F4BDA" w:rsidP="00FE63AD">
      <w:pPr>
        <w:pStyle w:val="MRSchedule3"/>
      </w:pPr>
      <w:bookmarkStart w:id="217" w:name="_Toc80350739"/>
      <w:r>
        <w:lastRenderedPageBreak/>
        <w:t>Part 3</w:t>
      </w:r>
      <w:r w:rsidR="005762BE">
        <w:t xml:space="preserve">: </w:t>
      </w:r>
      <w:r w:rsidR="005762BE" w:rsidRPr="00CF01A6">
        <w:t xml:space="preserve">Intellectual Property Rights Vesting </w:t>
      </w:r>
      <w:r w:rsidR="005762BE">
        <w:t>i</w:t>
      </w:r>
      <w:r w:rsidR="005762BE" w:rsidRPr="00CF01A6">
        <w:t xml:space="preserve">n </w:t>
      </w:r>
      <w:r w:rsidR="005762BE">
        <w:t>t</w:t>
      </w:r>
      <w:r w:rsidR="005762BE" w:rsidRPr="00CF01A6">
        <w:t>he Authority</w:t>
      </w:r>
      <w:bookmarkEnd w:id="217"/>
    </w:p>
    <w:p w14:paraId="4BD806D6" w14:textId="77777777" w:rsidR="00E640BD" w:rsidRPr="00CF01A6" w:rsidRDefault="00AC0131" w:rsidP="00C0712B">
      <w:pPr>
        <w:pStyle w:val="MRheading2"/>
        <w:numPr>
          <w:ilvl w:val="1"/>
          <w:numId w:val="60"/>
        </w:numPr>
        <w:spacing w:line="240" w:lineRule="auto"/>
        <w:rPr>
          <w:rFonts w:cs="Arial"/>
          <w:szCs w:val="22"/>
        </w:rPr>
      </w:pPr>
      <w:bookmarkStart w:id="218" w:name="_Ref79534318"/>
      <w:r w:rsidRPr="00CF01A6">
        <w:rPr>
          <w:rFonts w:cs="Arial"/>
          <w:szCs w:val="22"/>
        </w:rPr>
        <w:t>All intellectual property rights of any nature in the results generated in the performance of work under this Contract and recorded in any written or other tangible form (the ‘</w:t>
      </w:r>
      <w:r w:rsidRPr="00CF01A6">
        <w:rPr>
          <w:rFonts w:cs="Arial"/>
          <w:b/>
          <w:szCs w:val="22"/>
        </w:rPr>
        <w:t>Results’</w:t>
      </w:r>
      <w:r w:rsidRPr="00CF01A6">
        <w:rPr>
          <w:rFonts w:cs="Arial"/>
          <w:szCs w:val="22"/>
        </w:rPr>
        <w:t xml:space="preserve">), including rights in inventions, designs, computer software, databases, copyright works and information shall vest in and be the property of the Authority. The System Integrator shall take all necessary measures to secure that vesting. On request, the </w:t>
      </w:r>
      <w:r w:rsidR="00E640BD" w:rsidRPr="00CF01A6">
        <w:rPr>
          <w:rFonts w:cs="Arial"/>
          <w:szCs w:val="22"/>
        </w:rPr>
        <w:t xml:space="preserve">System Integrator </w:t>
      </w:r>
      <w:r w:rsidRPr="00CF01A6">
        <w:rPr>
          <w:rFonts w:cs="Arial"/>
          <w:szCs w:val="22"/>
        </w:rPr>
        <w:t>shall demonstrate to the Authority’s satisfaction</w:t>
      </w:r>
      <w:r w:rsidR="00E640BD" w:rsidRPr="00CF01A6">
        <w:rPr>
          <w:rFonts w:cs="Arial"/>
          <w:szCs w:val="22"/>
        </w:rPr>
        <w:t xml:space="preserve"> </w:t>
      </w:r>
      <w:r w:rsidRPr="00CF01A6">
        <w:rPr>
          <w:rFonts w:cs="Arial"/>
          <w:szCs w:val="22"/>
        </w:rPr>
        <w:t>that, where they</w:t>
      </w:r>
      <w:r w:rsidR="00E640BD" w:rsidRPr="00CF01A6">
        <w:rPr>
          <w:rFonts w:cs="Arial"/>
          <w:szCs w:val="22"/>
        </w:rPr>
        <w:t xml:space="preserve"> have Sub-C</w:t>
      </w:r>
      <w:r w:rsidRPr="00CF01A6">
        <w:rPr>
          <w:rFonts w:cs="Arial"/>
          <w:szCs w:val="22"/>
        </w:rPr>
        <w:t xml:space="preserve">ontracted work under </w:t>
      </w:r>
      <w:r w:rsidR="00E640BD" w:rsidRPr="00CF01A6">
        <w:rPr>
          <w:rFonts w:cs="Arial"/>
          <w:szCs w:val="22"/>
        </w:rPr>
        <w:t>this</w:t>
      </w:r>
      <w:r w:rsidRPr="00CF01A6">
        <w:rPr>
          <w:rFonts w:cs="Arial"/>
          <w:szCs w:val="22"/>
        </w:rPr>
        <w:t xml:space="preserve"> Contract, they have secured that vesting </w:t>
      </w:r>
      <w:r w:rsidR="00E640BD" w:rsidRPr="00CF01A6">
        <w:rPr>
          <w:rFonts w:cs="Arial"/>
          <w:szCs w:val="22"/>
        </w:rPr>
        <w:t>in the work performed by their Sub-C</w:t>
      </w:r>
      <w:r w:rsidRPr="00CF01A6">
        <w:rPr>
          <w:rFonts w:cs="Arial"/>
          <w:szCs w:val="22"/>
        </w:rPr>
        <w:t>ontractors.</w:t>
      </w:r>
      <w:bookmarkEnd w:id="218"/>
    </w:p>
    <w:p w14:paraId="49580D93" w14:textId="77777777" w:rsidR="00E640BD" w:rsidRPr="00CF01A6" w:rsidRDefault="00AC0131" w:rsidP="00596535">
      <w:pPr>
        <w:pStyle w:val="MRheading2"/>
        <w:spacing w:line="240" w:lineRule="auto"/>
        <w:rPr>
          <w:rFonts w:cs="Arial"/>
          <w:szCs w:val="22"/>
        </w:rPr>
      </w:pPr>
      <w:r w:rsidRPr="00CF01A6">
        <w:rPr>
          <w:rFonts w:cs="Arial"/>
          <w:szCs w:val="22"/>
        </w:rPr>
        <w:t xml:space="preserve">The Authority may use, have used, copy and disclose the Results by itself or through third parties for any purpose whatsoever subject to the </w:t>
      </w:r>
      <w:r w:rsidR="00E640BD" w:rsidRPr="00CF01A6">
        <w:rPr>
          <w:rFonts w:cs="Arial"/>
          <w:szCs w:val="22"/>
        </w:rPr>
        <w:t>System Integrator’s</w:t>
      </w:r>
      <w:r w:rsidRPr="00CF01A6">
        <w:rPr>
          <w:rFonts w:cs="Arial"/>
          <w:szCs w:val="22"/>
        </w:rPr>
        <w:t xml:space="preserve"> patents and design rights (registered or unregistered) and to the rights of third parties not employed in the performance of work under </w:t>
      </w:r>
      <w:r w:rsidR="00E640BD" w:rsidRPr="00CF01A6">
        <w:rPr>
          <w:rFonts w:cs="Arial"/>
          <w:szCs w:val="22"/>
        </w:rPr>
        <w:t>this</w:t>
      </w:r>
      <w:r w:rsidRPr="00CF01A6">
        <w:rPr>
          <w:rFonts w:cs="Arial"/>
          <w:szCs w:val="22"/>
        </w:rPr>
        <w:t xml:space="preserve"> Contract.</w:t>
      </w:r>
    </w:p>
    <w:p w14:paraId="66CE3215" w14:textId="77777777" w:rsidR="00E640BD" w:rsidRPr="00CF01A6" w:rsidRDefault="00AC0131" w:rsidP="00596535">
      <w:pPr>
        <w:pStyle w:val="MRheading2"/>
        <w:spacing w:line="240" w:lineRule="auto"/>
        <w:rPr>
          <w:rFonts w:cs="Arial"/>
          <w:szCs w:val="22"/>
        </w:rPr>
      </w:pPr>
      <w:r w:rsidRPr="00CF01A6">
        <w:rPr>
          <w:rFonts w:cs="Arial"/>
          <w:szCs w:val="22"/>
        </w:rPr>
        <w:t xml:space="preserve">The Authority shall determine whether any of the Results should be protected by patent or other protection. The costs of patent or like protection shall be borne by the Authority.  The </w:t>
      </w:r>
      <w:r w:rsidR="00E640BD" w:rsidRPr="00CF01A6">
        <w:rPr>
          <w:rFonts w:cs="Arial"/>
          <w:szCs w:val="22"/>
        </w:rPr>
        <w:t xml:space="preserve">System Integrator </w:t>
      </w:r>
      <w:r w:rsidRPr="00CF01A6">
        <w:rPr>
          <w:rFonts w:cs="Arial"/>
          <w:szCs w:val="22"/>
        </w:rPr>
        <w:t xml:space="preserve">shall assist the Authority in filing and executing documents necessary to secure that protection. The </w:t>
      </w:r>
      <w:r w:rsidR="00E640BD" w:rsidRPr="00CF01A6">
        <w:rPr>
          <w:rFonts w:cs="Arial"/>
          <w:szCs w:val="22"/>
        </w:rPr>
        <w:t xml:space="preserve">System Integrator </w:t>
      </w:r>
      <w:r w:rsidRPr="00CF01A6">
        <w:rPr>
          <w:rFonts w:cs="Arial"/>
          <w:szCs w:val="22"/>
        </w:rPr>
        <w:t>shall use all commercially reasonable endeavours to secure similar assistance from subcontractors as appropriate. The costs of such patent or other protection shall be borne by the Authority.</w:t>
      </w:r>
    </w:p>
    <w:p w14:paraId="6D14492C" w14:textId="77777777" w:rsidR="00E640BD" w:rsidRPr="00CF01A6" w:rsidRDefault="00AC0131" w:rsidP="00596535">
      <w:pPr>
        <w:pStyle w:val="MRheading2"/>
        <w:spacing w:line="240" w:lineRule="auto"/>
        <w:rPr>
          <w:rFonts w:cs="Arial"/>
          <w:szCs w:val="22"/>
        </w:rPr>
      </w:pPr>
      <w:r w:rsidRPr="00CF01A6">
        <w:rPr>
          <w:rFonts w:cs="Arial"/>
          <w:szCs w:val="22"/>
        </w:rPr>
        <w:t xml:space="preserve">The </w:t>
      </w:r>
      <w:r w:rsidR="00E640BD" w:rsidRPr="00CF01A6">
        <w:rPr>
          <w:rFonts w:cs="Arial"/>
          <w:szCs w:val="22"/>
        </w:rPr>
        <w:t xml:space="preserve">System Integrator </w:t>
      </w:r>
      <w:r w:rsidRPr="00CF01A6">
        <w:rPr>
          <w:rFonts w:cs="Arial"/>
          <w:szCs w:val="22"/>
        </w:rPr>
        <w:t>shall mark any copyright work comprising Results with the legend: '© Crown-owned copyright [insert the year of generation of</w:t>
      </w:r>
      <w:r w:rsidR="00E640BD" w:rsidRPr="00CF01A6">
        <w:rPr>
          <w:rFonts w:cs="Arial"/>
          <w:szCs w:val="22"/>
        </w:rPr>
        <w:t xml:space="preserve"> </w:t>
      </w:r>
      <w:r w:rsidRPr="00CF01A6">
        <w:rPr>
          <w:rFonts w:cs="Arial"/>
          <w:szCs w:val="22"/>
        </w:rPr>
        <w:t>the work]'.</w:t>
      </w:r>
    </w:p>
    <w:p w14:paraId="007B1407" w14:textId="0430F2E0" w:rsidR="00E640BD" w:rsidRPr="00CF01A6" w:rsidRDefault="00AC0131" w:rsidP="00596535">
      <w:pPr>
        <w:pStyle w:val="MRheading2"/>
        <w:spacing w:line="240" w:lineRule="auto"/>
        <w:rPr>
          <w:rFonts w:cs="Arial"/>
          <w:szCs w:val="22"/>
        </w:rPr>
      </w:pPr>
      <w:r w:rsidRPr="00CF01A6">
        <w:rPr>
          <w:rFonts w:cs="Arial"/>
          <w:szCs w:val="22"/>
        </w:rPr>
        <w:t xml:space="preserve">Apart from intellectual property rights vested in the Authority by virtue of </w:t>
      </w:r>
      <w:r w:rsidR="00E640BD" w:rsidRPr="00CF01A6">
        <w:rPr>
          <w:rFonts w:cs="Arial"/>
          <w:szCs w:val="22"/>
        </w:rPr>
        <w:t xml:space="preserve">paragraph </w:t>
      </w:r>
      <w:r w:rsidR="00E640BD" w:rsidRPr="00CF01A6">
        <w:rPr>
          <w:rFonts w:cs="Arial"/>
          <w:szCs w:val="22"/>
        </w:rPr>
        <w:fldChar w:fldCharType="begin"/>
      </w:r>
      <w:r w:rsidR="00E640BD" w:rsidRPr="00CF01A6">
        <w:rPr>
          <w:rFonts w:cs="Arial"/>
          <w:szCs w:val="22"/>
        </w:rPr>
        <w:instrText xml:space="preserve"> REF _Ref79533847 \w \h </w:instrText>
      </w:r>
      <w:r w:rsidR="00CF01A6" w:rsidRPr="00CF01A6">
        <w:rPr>
          <w:rFonts w:cs="Arial"/>
          <w:szCs w:val="22"/>
        </w:rPr>
        <w:instrText xml:space="preserve"> \* MERGEFORMAT </w:instrText>
      </w:r>
      <w:r w:rsidR="00E640BD" w:rsidRPr="00CF01A6">
        <w:rPr>
          <w:rFonts w:cs="Arial"/>
          <w:szCs w:val="22"/>
        </w:rPr>
      </w:r>
      <w:r w:rsidR="00E640BD" w:rsidRPr="00CF01A6">
        <w:rPr>
          <w:rFonts w:cs="Arial"/>
          <w:szCs w:val="22"/>
        </w:rPr>
        <w:fldChar w:fldCharType="separate"/>
      </w:r>
      <w:r w:rsidR="00541754">
        <w:rPr>
          <w:rFonts w:cs="Arial"/>
          <w:szCs w:val="22"/>
        </w:rPr>
        <w:t>1.1</w:t>
      </w:r>
      <w:r w:rsidR="00E640BD" w:rsidRPr="00CF01A6">
        <w:rPr>
          <w:rFonts w:cs="Arial"/>
          <w:szCs w:val="22"/>
        </w:rPr>
        <w:fldChar w:fldCharType="end"/>
      </w:r>
      <w:r w:rsidR="00E640BD" w:rsidRPr="00CF01A6">
        <w:rPr>
          <w:rFonts w:cs="Arial"/>
          <w:szCs w:val="22"/>
        </w:rPr>
        <w:t xml:space="preserve"> of this Part 3 (</w:t>
      </w:r>
      <w:r w:rsidR="00E640BD" w:rsidRPr="00CF01A6">
        <w:rPr>
          <w:rFonts w:cs="Arial"/>
          <w:i/>
          <w:szCs w:val="22"/>
        </w:rPr>
        <w:t>Intellectual Property Rights Vesting in the Authority</w:t>
      </w:r>
      <w:r w:rsidR="00E640BD" w:rsidRPr="00CF01A6">
        <w:rPr>
          <w:rFonts w:cs="Arial"/>
          <w:szCs w:val="22"/>
        </w:rPr>
        <w:t xml:space="preserve">) of this </w:t>
      </w:r>
      <w:r w:rsidR="00E640BD" w:rsidRPr="00CF01A6">
        <w:rPr>
          <w:rFonts w:cs="Arial"/>
          <w:szCs w:val="22"/>
        </w:rPr>
        <w:fldChar w:fldCharType="begin"/>
      </w:r>
      <w:r w:rsidR="00E640BD" w:rsidRPr="00CF01A6">
        <w:rPr>
          <w:rFonts w:cs="Arial"/>
          <w:szCs w:val="22"/>
        </w:rPr>
        <w:instrText xml:space="preserve"> REF _Ref458696280 \w \h </w:instrText>
      </w:r>
      <w:r w:rsidR="00CF01A6" w:rsidRPr="00CF01A6">
        <w:rPr>
          <w:rFonts w:cs="Arial"/>
          <w:szCs w:val="22"/>
        </w:rPr>
        <w:instrText xml:space="preserve"> \* MERGEFORMAT </w:instrText>
      </w:r>
      <w:r w:rsidR="00E640BD" w:rsidRPr="00CF01A6">
        <w:rPr>
          <w:rFonts w:cs="Arial"/>
          <w:szCs w:val="22"/>
        </w:rPr>
      </w:r>
      <w:r w:rsidR="00E640BD" w:rsidRPr="00CF01A6">
        <w:rPr>
          <w:rFonts w:cs="Arial"/>
          <w:szCs w:val="22"/>
        </w:rPr>
        <w:fldChar w:fldCharType="separate"/>
      </w:r>
      <w:r w:rsidR="00541754">
        <w:rPr>
          <w:rFonts w:cs="Arial"/>
          <w:szCs w:val="22"/>
        </w:rPr>
        <w:t>Schedule 11</w:t>
      </w:r>
      <w:r w:rsidR="00E640BD" w:rsidRPr="00CF01A6">
        <w:rPr>
          <w:rFonts w:cs="Arial"/>
          <w:szCs w:val="22"/>
        </w:rPr>
        <w:fldChar w:fldCharType="end"/>
      </w:r>
      <w:r w:rsidRPr="00CF01A6">
        <w:rPr>
          <w:rFonts w:cs="Arial"/>
          <w:szCs w:val="22"/>
        </w:rPr>
        <w:t xml:space="preserve">, ownership of, or rights in, all other intellectual property are not transferred to the Authority by </w:t>
      </w:r>
      <w:r w:rsidR="00E640BD" w:rsidRPr="00CF01A6">
        <w:rPr>
          <w:rFonts w:cs="Arial"/>
          <w:szCs w:val="22"/>
        </w:rPr>
        <w:t>this Part 3 (</w:t>
      </w:r>
      <w:r w:rsidR="00E640BD" w:rsidRPr="00CF01A6">
        <w:rPr>
          <w:rFonts w:cs="Arial"/>
          <w:i/>
          <w:szCs w:val="22"/>
        </w:rPr>
        <w:t>Intellectual Property Rights Vesting in the Authority</w:t>
      </w:r>
      <w:r w:rsidR="00E640BD" w:rsidRPr="00CF01A6">
        <w:rPr>
          <w:rFonts w:cs="Arial"/>
          <w:szCs w:val="22"/>
        </w:rPr>
        <w:t xml:space="preserve">) of this </w:t>
      </w:r>
      <w:r w:rsidR="00E640BD" w:rsidRPr="00CF01A6">
        <w:rPr>
          <w:rFonts w:cs="Arial"/>
          <w:szCs w:val="22"/>
        </w:rPr>
        <w:fldChar w:fldCharType="begin"/>
      </w:r>
      <w:r w:rsidR="00E640BD" w:rsidRPr="00CF01A6">
        <w:rPr>
          <w:rFonts w:cs="Arial"/>
          <w:szCs w:val="22"/>
        </w:rPr>
        <w:instrText xml:space="preserve"> REF _Ref458696280 \w \h </w:instrText>
      </w:r>
      <w:r w:rsidR="00CF01A6" w:rsidRPr="00CF01A6">
        <w:rPr>
          <w:rFonts w:cs="Arial"/>
          <w:szCs w:val="22"/>
        </w:rPr>
        <w:instrText xml:space="preserve"> \* MERGEFORMAT </w:instrText>
      </w:r>
      <w:r w:rsidR="00E640BD" w:rsidRPr="00CF01A6">
        <w:rPr>
          <w:rFonts w:cs="Arial"/>
          <w:szCs w:val="22"/>
        </w:rPr>
      </w:r>
      <w:r w:rsidR="00E640BD" w:rsidRPr="00CF01A6">
        <w:rPr>
          <w:rFonts w:cs="Arial"/>
          <w:szCs w:val="22"/>
        </w:rPr>
        <w:fldChar w:fldCharType="separate"/>
      </w:r>
      <w:r w:rsidR="00541754">
        <w:rPr>
          <w:rFonts w:cs="Arial"/>
          <w:szCs w:val="22"/>
        </w:rPr>
        <w:t>Schedule 11</w:t>
      </w:r>
      <w:r w:rsidR="00E640BD" w:rsidRPr="00CF01A6">
        <w:rPr>
          <w:rFonts w:cs="Arial"/>
          <w:szCs w:val="22"/>
        </w:rPr>
        <w:fldChar w:fldCharType="end"/>
      </w:r>
      <w:r w:rsidRPr="00CF01A6">
        <w:rPr>
          <w:rFonts w:cs="Arial"/>
          <w:szCs w:val="22"/>
        </w:rPr>
        <w:t>.</w:t>
      </w:r>
    </w:p>
    <w:p w14:paraId="53A55B23" w14:textId="77777777" w:rsidR="00E640BD" w:rsidRPr="00CF01A6" w:rsidRDefault="00AC0131" w:rsidP="00596535">
      <w:pPr>
        <w:pStyle w:val="MRheading2"/>
        <w:spacing w:line="240" w:lineRule="auto"/>
        <w:rPr>
          <w:rFonts w:cs="Arial"/>
          <w:szCs w:val="22"/>
        </w:rPr>
      </w:pPr>
      <w:r w:rsidRPr="00CF01A6">
        <w:rPr>
          <w:rFonts w:cs="Arial"/>
          <w:szCs w:val="22"/>
        </w:rPr>
        <w:t xml:space="preserve">Unless otherwise agreed with the Authority, the </w:t>
      </w:r>
      <w:r w:rsidR="00E640BD" w:rsidRPr="00CF01A6">
        <w:rPr>
          <w:rFonts w:cs="Arial"/>
          <w:szCs w:val="22"/>
        </w:rPr>
        <w:t>System Integrator</w:t>
      </w:r>
      <w:r w:rsidRPr="00CF01A6">
        <w:rPr>
          <w:rFonts w:cs="Arial"/>
          <w:szCs w:val="22"/>
        </w:rPr>
        <w:t xml:space="preserve"> shall retain a copy of the Results together with records of all work done for the purposes of </w:t>
      </w:r>
      <w:r w:rsidR="00E640BD" w:rsidRPr="00CF01A6">
        <w:rPr>
          <w:rFonts w:cs="Arial"/>
          <w:szCs w:val="22"/>
        </w:rPr>
        <w:t>this</w:t>
      </w:r>
      <w:r w:rsidRPr="00CF01A6">
        <w:rPr>
          <w:rFonts w:cs="Arial"/>
          <w:szCs w:val="22"/>
        </w:rPr>
        <w:t xml:space="preserve"> Contract for six</w:t>
      </w:r>
      <w:r w:rsidR="00E640BD" w:rsidRPr="00CF01A6">
        <w:rPr>
          <w:rFonts w:cs="Arial"/>
          <w:szCs w:val="22"/>
        </w:rPr>
        <w:t xml:space="preserve"> (6)</w:t>
      </w:r>
      <w:r w:rsidRPr="00CF01A6">
        <w:rPr>
          <w:rFonts w:cs="Arial"/>
          <w:szCs w:val="22"/>
        </w:rPr>
        <w:t xml:space="preserve"> years after the completion of </w:t>
      </w:r>
      <w:r w:rsidR="00E640BD" w:rsidRPr="00CF01A6">
        <w:rPr>
          <w:rFonts w:cs="Arial"/>
          <w:szCs w:val="22"/>
        </w:rPr>
        <w:t>this</w:t>
      </w:r>
      <w:r w:rsidRPr="00CF01A6">
        <w:rPr>
          <w:rFonts w:cs="Arial"/>
          <w:szCs w:val="22"/>
        </w:rPr>
        <w:t xml:space="preserve"> Contract.</w:t>
      </w:r>
    </w:p>
    <w:p w14:paraId="2543E1D2" w14:textId="77777777" w:rsidR="00E640BD" w:rsidRPr="00CF01A6" w:rsidRDefault="00AC0131" w:rsidP="00596535">
      <w:pPr>
        <w:pStyle w:val="MRheading2"/>
        <w:spacing w:line="240" w:lineRule="auto"/>
        <w:rPr>
          <w:rFonts w:cs="Arial"/>
          <w:szCs w:val="22"/>
        </w:rPr>
      </w:pPr>
      <w:r w:rsidRPr="00CF01A6">
        <w:rPr>
          <w:rFonts w:cs="Arial"/>
          <w:szCs w:val="22"/>
        </w:rPr>
        <w:t xml:space="preserve">The Authority shall have the right to require the </w:t>
      </w:r>
      <w:r w:rsidR="00E640BD" w:rsidRPr="00CF01A6">
        <w:rPr>
          <w:rFonts w:cs="Arial"/>
          <w:szCs w:val="22"/>
        </w:rPr>
        <w:t>System Integrator</w:t>
      </w:r>
      <w:r w:rsidRPr="00CF01A6">
        <w:rPr>
          <w:rFonts w:cs="Arial"/>
          <w:szCs w:val="22"/>
        </w:rPr>
        <w:t xml:space="preserve"> to furnish to the Authority copies of any and all of the Results and such records for so long as they are retained by the </w:t>
      </w:r>
      <w:r w:rsidR="00E640BD" w:rsidRPr="00CF01A6">
        <w:rPr>
          <w:rFonts w:cs="Arial"/>
          <w:szCs w:val="22"/>
        </w:rPr>
        <w:t>System Integrator</w:t>
      </w:r>
      <w:r w:rsidRPr="00CF01A6">
        <w:rPr>
          <w:rFonts w:cs="Arial"/>
          <w:szCs w:val="22"/>
        </w:rPr>
        <w:t>. A reasonable charge for</w:t>
      </w:r>
      <w:r w:rsidR="00E640BD" w:rsidRPr="00CF01A6">
        <w:rPr>
          <w:rFonts w:cs="Arial"/>
          <w:szCs w:val="22"/>
        </w:rPr>
        <w:t xml:space="preserve"> </w:t>
      </w:r>
      <w:r w:rsidRPr="00CF01A6">
        <w:rPr>
          <w:rFonts w:cs="Arial"/>
          <w:szCs w:val="22"/>
        </w:rPr>
        <w:t xml:space="preserve">this service based on the cost of providing it will be borne by the Authority unless already included in the price of </w:t>
      </w:r>
      <w:r w:rsidR="00E640BD" w:rsidRPr="00CF01A6">
        <w:rPr>
          <w:rFonts w:cs="Arial"/>
          <w:szCs w:val="22"/>
        </w:rPr>
        <w:t>this</w:t>
      </w:r>
      <w:r w:rsidRPr="00CF01A6">
        <w:rPr>
          <w:rFonts w:cs="Arial"/>
          <w:szCs w:val="22"/>
        </w:rPr>
        <w:t xml:space="preserve"> Contract.</w:t>
      </w:r>
    </w:p>
    <w:p w14:paraId="58672C11" w14:textId="63D6B832" w:rsidR="00E640BD" w:rsidRPr="00CF01A6" w:rsidRDefault="00AC0131" w:rsidP="00596535">
      <w:pPr>
        <w:pStyle w:val="MRheading2"/>
        <w:spacing w:line="240" w:lineRule="auto"/>
        <w:rPr>
          <w:rFonts w:cs="Arial"/>
          <w:szCs w:val="22"/>
        </w:rPr>
      </w:pPr>
      <w:bookmarkStart w:id="219" w:name="_Ref79534251"/>
      <w:r w:rsidRPr="00CF01A6">
        <w:rPr>
          <w:rFonts w:cs="Arial"/>
          <w:szCs w:val="22"/>
        </w:rPr>
        <w:t xml:space="preserve">The </w:t>
      </w:r>
      <w:r w:rsidR="00E640BD" w:rsidRPr="00CF01A6">
        <w:rPr>
          <w:rFonts w:cs="Arial"/>
          <w:szCs w:val="22"/>
        </w:rPr>
        <w:t>System Integrator</w:t>
      </w:r>
      <w:r w:rsidRPr="00CF01A6">
        <w:rPr>
          <w:rFonts w:cs="Arial"/>
          <w:szCs w:val="22"/>
        </w:rPr>
        <w:t xml:space="preserve"> shall treat the Results as if received in confidence from the Authority and:</w:t>
      </w:r>
      <w:bookmarkEnd w:id="219"/>
      <w:r w:rsidRPr="00CF01A6">
        <w:rPr>
          <w:rFonts w:cs="Arial"/>
          <w:szCs w:val="22"/>
        </w:rPr>
        <w:t xml:space="preserve"> </w:t>
      </w:r>
    </w:p>
    <w:p w14:paraId="70CE576C" w14:textId="1F9FA037" w:rsidR="00E640BD" w:rsidRPr="00CF01A6" w:rsidRDefault="00AC0131" w:rsidP="00596535">
      <w:pPr>
        <w:pStyle w:val="MRheading3"/>
        <w:spacing w:line="240" w:lineRule="auto"/>
        <w:rPr>
          <w:rFonts w:cs="Arial"/>
          <w:szCs w:val="22"/>
        </w:rPr>
      </w:pPr>
      <w:r w:rsidRPr="00CF01A6">
        <w:rPr>
          <w:rFonts w:cs="Arial"/>
          <w:szCs w:val="22"/>
        </w:rPr>
        <w:t xml:space="preserve">shall not copy, use or disclose to a third party any of the Results without the prior written consent of the Authority, except that the </w:t>
      </w:r>
      <w:r w:rsidR="00E640BD" w:rsidRPr="00CF01A6">
        <w:rPr>
          <w:rFonts w:cs="Arial"/>
          <w:szCs w:val="22"/>
        </w:rPr>
        <w:t>System Integrator</w:t>
      </w:r>
      <w:r w:rsidRPr="00CF01A6">
        <w:rPr>
          <w:rFonts w:cs="Arial"/>
          <w:szCs w:val="22"/>
        </w:rPr>
        <w:t xml:space="preserve"> may without prior consent, copy and use the Results, and disclose the Results in confidence to their officers, employees and</w:t>
      </w:r>
      <w:r w:rsidR="00E640BD" w:rsidRPr="00CF01A6">
        <w:rPr>
          <w:rFonts w:cs="Arial"/>
          <w:szCs w:val="22"/>
        </w:rPr>
        <w:t xml:space="preserve"> Sub-C</w:t>
      </w:r>
      <w:r w:rsidRPr="00CF01A6">
        <w:rPr>
          <w:rFonts w:cs="Arial"/>
          <w:szCs w:val="22"/>
        </w:rPr>
        <w:t xml:space="preserve">ontractors, to such extent as may be necessary for the performance of </w:t>
      </w:r>
      <w:r w:rsidR="00E640BD" w:rsidRPr="00CF01A6">
        <w:rPr>
          <w:rFonts w:cs="Arial"/>
          <w:szCs w:val="22"/>
        </w:rPr>
        <w:t>this Contract or any Sub-Co</w:t>
      </w:r>
      <w:r w:rsidRPr="00CF01A6">
        <w:rPr>
          <w:rFonts w:cs="Arial"/>
          <w:szCs w:val="22"/>
        </w:rPr>
        <w:t>ntract under it or in the exercise of any right granted pursuant to</w:t>
      </w:r>
      <w:r w:rsidR="00E640BD" w:rsidRPr="00CF01A6">
        <w:rPr>
          <w:rFonts w:cs="Arial"/>
          <w:szCs w:val="22"/>
        </w:rPr>
        <w:t xml:space="preserve"> paragraph </w:t>
      </w:r>
      <w:r w:rsidR="00E640BD" w:rsidRPr="00CF01A6">
        <w:rPr>
          <w:rFonts w:cs="Arial"/>
          <w:szCs w:val="22"/>
        </w:rPr>
        <w:fldChar w:fldCharType="begin"/>
      </w:r>
      <w:r w:rsidR="00E640BD" w:rsidRPr="00CF01A6">
        <w:rPr>
          <w:rFonts w:cs="Arial"/>
          <w:szCs w:val="22"/>
        </w:rPr>
        <w:instrText xml:space="preserve"> REF _Ref79534199 \w \h  \* MERGEFORMAT </w:instrText>
      </w:r>
      <w:r w:rsidR="00E640BD" w:rsidRPr="00CF01A6">
        <w:rPr>
          <w:rFonts w:cs="Arial"/>
          <w:szCs w:val="22"/>
        </w:rPr>
      </w:r>
      <w:r w:rsidR="00E640BD" w:rsidRPr="00CF01A6">
        <w:rPr>
          <w:rFonts w:cs="Arial"/>
          <w:szCs w:val="22"/>
        </w:rPr>
        <w:fldChar w:fldCharType="separate"/>
      </w:r>
      <w:r w:rsidR="00541754">
        <w:rPr>
          <w:rFonts w:cs="Arial"/>
          <w:szCs w:val="22"/>
        </w:rPr>
        <w:t>1.12</w:t>
      </w:r>
      <w:r w:rsidR="00E640BD" w:rsidRPr="00CF01A6">
        <w:rPr>
          <w:rFonts w:cs="Arial"/>
          <w:szCs w:val="22"/>
        </w:rPr>
        <w:fldChar w:fldCharType="end"/>
      </w:r>
      <w:r w:rsidR="00E640BD" w:rsidRPr="00CF01A6">
        <w:rPr>
          <w:rFonts w:cs="Arial"/>
          <w:szCs w:val="22"/>
        </w:rPr>
        <w:t xml:space="preserve"> of this Part 3 (</w:t>
      </w:r>
      <w:r w:rsidR="00E640BD" w:rsidRPr="00CF01A6">
        <w:rPr>
          <w:rFonts w:cs="Arial"/>
          <w:i/>
          <w:szCs w:val="22"/>
        </w:rPr>
        <w:t>Intellectual Property Rights Vesting in the Authority</w:t>
      </w:r>
      <w:r w:rsidR="00E640BD" w:rsidRPr="00CF01A6">
        <w:rPr>
          <w:rFonts w:cs="Arial"/>
          <w:szCs w:val="22"/>
        </w:rPr>
        <w:t xml:space="preserve">) of this </w:t>
      </w:r>
      <w:r w:rsidR="00E640BD" w:rsidRPr="00CF01A6">
        <w:rPr>
          <w:rFonts w:cs="Arial"/>
          <w:szCs w:val="22"/>
        </w:rPr>
        <w:fldChar w:fldCharType="begin"/>
      </w:r>
      <w:r w:rsidR="00E640BD" w:rsidRPr="00CF01A6">
        <w:rPr>
          <w:rFonts w:cs="Arial"/>
          <w:szCs w:val="22"/>
        </w:rPr>
        <w:instrText xml:space="preserve"> REF _Ref458696280 \w \h </w:instrText>
      </w:r>
      <w:r w:rsidR="00CF01A6" w:rsidRPr="00CF01A6">
        <w:rPr>
          <w:rFonts w:cs="Arial"/>
          <w:szCs w:val="22"/>
        </w:rPr>
        <w:instrText xml:space="preserve"> \* MERGEFORMAT </w:instrText>
      </w:r>
      <w:r w:rsidR="00E640BD" w:rsidRPr="00CF01A6">
        <w:rPr>
          <w:rFonts w:cs="Arial"/>
          <w:szCs w:val="22"/>
        </w:rPr>
      </w:r>
      <w:r w:rsidR="00E640BD" w:rsidRPr="00CF01A6">
        <w:rPr>
          <w:rFonts w:cs="Arial"/>
          <w:szCs w:val="22"/>
        </w:rPr>
        <w:fldChar w:fldCharType="separate"/>
      </w:r>
      <w:r w:rsidR="00541754">
        <w:rPr>
          <w:rFonts w:cs="Arial"/>
          <w:szCs w:val="22"/>
        </w:rPr>
        <w:t>Schedule 11</w:t>
      </w:r>
      <w:r w:rsidR="00E640BD" w:rsidRPr="00CF01A6">
        <w:rPr>
          <w:rFonts w:cs="Arial"/>
          <w:szCs w:val="22"/>
        </w:rPr>
        <w:fldChar w:fldCharType="end"/>
      </w:r>
      <w:r w:rsidRPr="00CF01A6">
        <w:rPr>
          <w:rFonts w:cs="Arial"/>
          <w:szCs w:val="22"/>
        </w:rPr>
        <w:t>; and</w:t>
      </w:r>
    </w:p>
    <w:p w14:paraId="780591F5" w14:textId="77777777" w:rsidR="00E640BD" w:rsidRPr="00CF01A6" w:rsidRDefault="00AC0131" w:rsidP="00596535">
      <w:pPr>
        <w:pStyle w:val="MRheading3"/>
        <w:spacing w:line="240" w:lineRule="auto"/>
        <w:rPr>
          <w:rFonts w:cs="Arial"/>
          <w:szCs w:val="22"/>
        </w:rPr>
      </w:pPr>
      <w:r w:rsidRPr="00CF01A6">
        <w:rPr>
          <w:rFonts w:cs="Arial"/>
          <w:szCs w:val="22"/>
        </w:rPr>
        <w:t xml:space="preserve">shall take all reasonable precautions necessary to ensure that the Results are treated in confidence by those of their officers, employees and </w:t>
      </w:r>
      <w:r w:rsidR="00E640BD" w:rsidRPr="00CF01A6">
        <w:rPr>
          <w:rFonts w:cs="Arial"/>
          <w:szCs w:val="22"/>
        </w:rPr>
        <w:t>S</w:t>
      </w:r>
      <w:r w:rsidRPr="00CF01A6">
        <w:rPr>
          <w:rFonts w:cs="Arial"/>
          <w:szCs w:val="22"/>
        </w:rPr>
        <w:t>ub-</w:t>
      </w:r>
      <w:r w:rsidR="00E640BD" w:rsidRPr="00CF01A6">
        <w:rPr>
          <w:rFonts w:cs="Arial"/>
          <w:szCs w:val="22"/>
        </w:rPr>
        <w:t>C</w:t>
      </w:r>
      <w:r w:rsidRPr="00CF01A6">
        <w:rPr>
          <w:rFonts w:cs="Arial"/>
          <w:szCs w:val="22"/>
        </w:rPr>
        <w:t xml:space="preserve">ontractors who receive them and are not further disclosed or used otherwise </w:t>
      </w:r>
      <w:r w:rsidRPr="00CF01A6">
        <w:rPr>
          <w:rFonts w:cs="Arial"/>
          <w:szCs w:val="22"/>
        </w:rPr>
        <w:lastRenderedPageBreak/>
        <w:t xml:space="preserve">than for the purpose of performing work or having work performed for the Authority under </w:t>
      </w:r>
      <w:r w:rsidR="00E640BD" w:rsidRPr="00CF01A6">
        <w:rPr>
          <w:rFonts w:cs="Arial"/>
          <w:szCs w:val="22"/>
        </w:rPr>
        <w:t>this Contract or any Sub-C</w:t>
      </w:r>
      <w:r w:rsidRPr="00CF01A6">
        <w:rPr>
          <w:rFonts w:cs="Arial"/>
          <w:szCs w:val="22"/>
        </w:rPr>
        <w:t>ontract under it.</w:t>
      </w:r>
    </w:p>
    <w:p w14:paraId="18C82113" w14:textId="616894CD" w:rsidR="00E640BD" w:rsidRPr="00CF01A6" w:rsidRDefault="00AC0131" w:rsidP="00596535">
      <w:pPr>
        <w:pStyle w:val="MRheading2"/>
        <w:spacing w:line="240" w:lineRule="auto"/>
        <w:rPr>
          <w:rFonts w:cs="Arial"/>
          <w:szCs w:val="22"/>
        </w:rPr>
      </w:pPr>
      <w:r w:rsidRPr="00CF01A6">
        <w:rPr>
          <w:rFonts w:cs="Arial"/>
          <w:szCs w:val="22"/>
        </w:rPr>
        <w:t xml:space="preserve">The </w:t>
      </w:r>
      <w:r w:rsidR="00E640BD" w:rsidRPr="00CF01A6">
        <w:rPr>
          <w:rFonts w:cs="Arial"/>
          <w:szCs w:val="22"/>
        </w:rPr>
        <w:t>System Integrator</w:t>
      </w:r>
      <w:r w:rsidRPr="00CF01A6">
        <w:rPr>
          <w:rFonts w:cs="Arial"/>
          <w:szCs w:val="22"/>
        </w:rPr>
        <w:t xml:space="preserve"> shall ensure that their employees are aware of their arrangements for discharging the obligations at</w:t>
      </w:r>
      <w:r w:rsidR="00E640BD" w:rsidRPr="00CF01A6">
        <w:rPr>
          <w:rFonts w:cs="Arial"/>
          <w:szCs w:val="22"/>
        </w:rPr>
        <w:t xml:space="preserve"> paragraph</w:t>
      </w:r>
      <w:r w:rsidRPr="00CF01A6">
        <w:rPr>
          <w:rFonts w:cs="Arial"/>
          <w:szCs w:val="22"/>
        </w:rPr>
        <w:t xml:space="preserve"> </w:t>
      </w:r>
      <w:r w:rsidR="00E640BD" w:rsidRPr="00CF01A6">
        <w:rPr>
          <w:rFonts w:cs="Arial"/>
          <w:szCs w:val="22"/>
        </w:rPr>
        <w:fldChar w:fldCharType="begin"/>
      </w:r>
      <w:r w:rsidR="00E640BD" w:rsidRPr="00CF01A6">
        <w:rPr>
          <w:rFonts w:cs="Arial"/>
          <w:szCs w:val="22"/>
        </w:rPr>
        <w:instrText xml:space="preserve"> REF _Ref79534251 \w \h  \* MERGEFORMAT </w:instrText>
      </w:r>
      <w:r w:rsidR="00E640BD" w:rsidRPr="00CF01A6">
        <w:rPr>
          <w:rFonts w:cs="Arial"/>
          <w:szCs w:val="22"/>
        </w:rPr>
      </w:r>
      <w:r w:rsidR="00E640BD" w:rsidRPr="00CF01A6">
        <w:rPr>
          <w:rFonts w:cs="Arial"/>
          <w:szCs w:val="22"/>
        </w:rPr>
        <w:fldChar w:fldCharType="separate"/>
      </w:r>
      <w:r w:rsidR="00541754">
        <w:rPr>
          <w:rFonts w:cs="Arial"/>
          <w:szCs w:val="22"/>
        </w:rPr>
        <w:t>1.8</w:t>
      </w:r>
      <w:r w:rsidR="00E640BD" w:rsidRPr="00CF01A6">
        <w:rPr>
          <w:rFonts w:cs="Arial"/>
          <w:szCs w:val="22"/>
        </w:rPr>
        <w:fldChar w:fldCharType="end"/>
      </w:r>
      <w:r w:rsidRPr="00CF01A6">
        <w:rPr>
          <w:rFonts w:cs="Arial"/>
          <w:szCs w:val="22"/>
        </w:rPr>
        <w:t xml:space="preserve"> </w:t>
      </w:r>
      <w:r w:rsidR="00E640BD" w:rsidRPr="00CF01A6">
        <w:rPr>
          <w:rFonts w:cs="Arial"/>
          <w:szCs w:val="22"/>
        </w:rPr>
        <w:t>of this Part 3 (</w:t>
      </w:r>
      <w:r w:rsidR="00E640BD" w:rsidRPr="00CF01A6">
        <w:rPr>
          <w:rFonts w:cs="Arial"/>
          <w:i/>
          <w:szCs w:val="22"/>
        </w:rPr>
        <w:t>Intellectual Property Rights Vesting in the Authority</w:t>
      </w:r>
      <w:r w:rsidR="00E640BD" w:rsidRPr="00CF01A6">
        <w:rPr>
          <w:rFonts w:cs="Arial"/>
          <w:szCs w:val="22"/>
        </w:rPr>
        <w:t xml:space="preserve">) of this </w:t>
      </w:r>
      <w:r w:rsidR="00E640BD" w:rsidRPr="00CF01A6">
        <w:rPr>
          <w:rFonts w:cs="Arial"/>
          <w:szCs w:val="22"/>
        </w:rPr>
        <w:fldChar w:fldCharType="begin"/>
      </w:r>
      <w:r w:rsidR="00E640BD" w:rsidRPr="00CF01A6">
        <w:rPr>
          <w:rFonts w:cs="Arial"/>
          <w:szCs w:val="22"/>
        </w:rPr>
        <w:instrText xml:space="preserve"> REF _Ref458696280 \w \h  \* MERGEFORMAT </w:instrText>
      </w:r>
      <w:r w:rsidR="00E640BD" w:rsidRPr="00CF01A6">
        <w:rPr>
          <w:rFonts w:cs="Arial"/>
          <w:szCs w:val="22"/>
        </w:rPr>
      </w:r>
      <w:r w:rsidR="00E640BD" w:rsidRPr="00CF01A6">
        <w:rPr>
          <w:rFonts w:cs="Arial"/>
          <w:szCs w:val="22"/>
        </w:rPr>
        <w:fldChar w:fldCharType="separate"/>
      </w:r>
      <w:r w:rsidR="00541754">
        <w:rPr>
          <w:rFonts w:cs="Arial"/>
          <w:szCs w:val="22"/>
        </w:rPr>
        <w:t>Schedule 11</w:t>
      </w:r>
      <w:r w:rsidR="00E640BD" w:rsidRPr="00CF01A6">
        <w:rPr>
          <w:rFonts w:cs="Arial"/>
          <w:szCs w:val="22"/>
        </w:rPr>
        <w:fldChar w:fldCharType="end"/>
      </w:r>
      <w:r w:rsidR="00E640BD" w:rsidRPr="00CF01A6">
        <w:rPr>
          <w:rFonts w:cs="Arial"/>
          <w:szCs w:val="22"/>
        </w:rPr>
        <w:t xml:space="preserve"> </w:t>
      </w:r>
      <w:r w:rsidRPr="00CF01A6">
        <w:rPr>
          <w:rFonts w:cs="Arial"/>
          <w:szCs w:val="22"/>
        </w:rPr>
        <w:t>and take such steps as may be reasonably practical to enforce such arrangements.</w:t>
      </w:r>
    </w:p>
    <w:p w14:paraId="7D2C0151" w14:textId="6738734F" w:rsidR="00E640BD" w:rsidRPr="00CF01A6" w:rsidRDefault="00AC0131" w:rsidP="00596535">
      <w:pPr>
        <w:pStyle w:val="MRheading2"/>
        <w:spacing w:line="240" w:lineRule="auto"/>
        <w:rPr>
          <w:rFonts w:cs="Arial"/>
          <w:szCs w:val="22"/>
        </w:rPr>
      </w:pPr>
      <w:r w:rsidRPr="00CF01A6">
        <w:rPr>
          <w:rFonts w:cs="Arial"/>
          <w:szCs w:val="22"/>
        </w:rPr>
        <w:t xml:space="preserve">The confidentiality provisions of </w:t>
      </w:r>
      <w:r w:rsidR="00E640BD" w:rsidRPr="00CF01A6">
        <w:rPr>
          <w:rFonts w:cs="Arial"/>
          <w:szCs w:val="22"/>
        </w:rPr>
        <w:t xml:space="preserve">paragraph </w:t>
      </w:r>
      <w:r w:rsidR="00E640BD" w:rsidRPr="00CF01A6">
        <w:rPr>
          <w:rFonts w:cs="Arial"/>
          <w:szCs w:val="22"/>
        </w:rPr>
        <w:fldChar w:fldCharType="begin"/>
      </w:r>
      <w:r w:rsidR="00E640BD" w:rsidRPr="00CF01A6">
        <w:rPr>
          <w:rFonts w:cs="Arial"/>
          <w:szCs w:val="22"/>
        </w:rPr>
        <w:instrText xml:space="preserve"> REF _Ref79534251 \w \h  \* MERGEFORMAT </w:instrText>
      </w:r>
      <w:r w:rsidR="00E640BD" w:rsidRPr="00CF01A6">
        <w:rPr>
          <w:rFonts w:cs="Arial"/>
          <w:szCs w:val="22"/>
        </w:rPr>
      </w:r>
      <w:r w:rsidR="00E640BD" w:rsidRPr="00CF01A6">
        <w:rPr>
          <w:rFonts w:cs="Arial"/>
          <w:szCs w:val="22"/>
        </w:rPr>
        <w:fldChar w:fldCharType="separate"/>
      </w:r>
      <w:r w:rsidR="00541754">
        <w:rPr>
          <w:rFonts w:cs="Arial"/>
          <w:szCs w:val="22"/>
        </w:rPr>
        <w:t>1.8</w:t>
      </w:r>
      <w:r w:rsidR="00E640BD" w:rsidRPr="00CF01A6">
        <w:rPr>
          <w:rFonts w:cs="Arial"/>
          <w:szCs w:val="22"/>
        </w:rPr>
        <w:fldChar w:fldCharType="end"/>
      </w:r>
      <w:r w:rsidR="00E640BD" w:rsidRPr="00CF01A6">
        <w:rPr>
          <w:rFonts w:cs="Arial"/>
          <w:szCs w:val="22"/>
        </w:rPr>
        <w:t xml:space="preserve"> of this Part 3 (</w:t>
      </w:r>
      <w:r w:rsidR="00E640BD" w:rsidRPr="00CF01A6">
        <w:rPr>
          <w:rFonts w:cs="Arial"/>
          <w:i/>
          <w:szCs w:val="22"/>
        </w:rPr>
        <w:t>Intellectual Property Rights Vesting in the Authority</w:t>
      </w:r>
      <w:r w:rsidR="00E640BD" w:rsidRPr="00CF01A6">
        <w:rPr>
          <w:rFonts w:cs="Arial"/>
          <w:szCs w:val="22"/>
        </w:rPr>
        <w:t xml:space="preserve">) of this </w:t>
      </w:r>
      <w:r w:rsidR="00E640BD" w:rsidRPr="00CF01A6">
        <w:rPr>
          <w:rFonts w:cs="Arial"/>
          <w:szCs w:val="22"/>
        </w:rPr>
        <w:fldChar w:fldCharType="begin"/>
      </w:r>
      <w:r w:rsidR="00E640BD" w:rsidRPr="00CF01A6">
        <w:rPr>
          <w:rFonts w:cs="Arial"/>
          <w:szCs w:val="22"/>
        </w:rPr>
        <w:instrText xml:space="preserve"> REF _Ref458696280 \w \h  \* MERGEFORMAT </w:instrText>
      </w:r>
      <w:r w:rsidR="00E640BD" w:rsidRPr="00CF01A6">
        <w:rPr>
          <w:rFonts w:cs="Arial"/>
          <w:szCs w:val="22"/>
        </w:rPr>
      </w:r>
      <w:r w:rsidR="00E640BD" w:rsidRPr="00CF01A6">
        <w:rPr>
          <w:rFonts w:cs="Arial"/>
          <w:szCs w:val="22"/>
        </w:rPr>
        <w:fldChar w:fldCharType="separate"/>
      </w:r>
      <w:r w:rsidR="00541754">
        <w:rPr>
          <w:rFonts w:cs="Arial"/>
          <w:szCs w:val="22"/>
        </w:rPr>
        <w:t>Schedule 11</w:t>
      </w:r>
      <w:r w:rsidR="00E640BD" w:rsidRPr="00CF01A6">
        <w:rPr>
          <w:rFonts w:cs="Arial"/>
          <w:szCs w:val="22"/>
        </w:rPr>
        <w:fldChar w:fldCharType="end"/>
      </w:r>
      <w:r w:rsidR="00E640BD" w:rsidRPr="00CF01A6">
        <w:rPr>
          <w:rFonts w:cs="Arial"/>
          <w:szCs w:val="22"/>
        </w:rPr>
        <w:t xml:space="preserve"> </w:t>
      </w:r>
      <w:r w:rsidRPr="00CF01A6">
        <w:rPr>
          <w:rFonts w:cs="Arial"/>
          <w:szCs w:val="22"/>
        </w:rPr>
        <w:t xml:space="preserve">shall not apply to the Results or any part thereof to the extent that the </w:t>
      </w:r>
      <w:r w:rsidR="00E640BD" w:rsidRPr="00CF01A6">
        <w:rPr>
          <w:rFonts w:cs="Arial"/>
          <w:szCs w:val="22"/>
        </w:rPr>
        <w:t>System Integrator</w:t>
      </w:r>
      <w:r w:rsidRPr="00CF01A6">
        <w:rPr>
          <w:rFonts w:cs="Arial"/>
          <w:szCs w:val="22"/>
        </w:rPr>
        <w:t xml:space="preserve"> can show that they were or have become published or publicly available for use otherwise than in breach of any provision of </w:t>
      </w:r>
      <w:r w:rsidR="00E640BD" w:rsidRPr="00CF01A6">
        <w:rPr>
          <w:rFonts w:cs="Arial"/>
          <w:szCs w:val="22"/>
        </w:rPr>
        <w:t>this</w:t>
      </w:r>
      <w:r w:rsidRPr="00CF01A6">
        <w:rPr>
          <w:rFonts w:cs="Arial"/>
          <w:szCs w:val="22"/>
        </w:rPr>
        <w:t xml:space="preserve"> Contract or any other agreement between the parties.</w:t>
      </w:r>
    </w:p>
    <w:p w14:paraId="70960D33" w14:textId="25191C49" w:rsidR="00E640BD" w:rsidRPr="00CF01A6" w:rsidRDefault="00AC0131" w:rsidP="00596535">
      <w:pPr>
        <w:pStyle w:val="MRheading2"/>
        <w:spacing w:line="240" w:lineRule="auto"/>
        <w:rPr>
          <w:rFonts w:cs="Arial"/>
          <w:szCs w:val="22"/>
        </w:rPr>
      </w:pPr>
      <w:r w:rsidRPr="00CF01A6">
        <w:rPr>
          <w:rFonts w:cs="Arial"/>
          <w:szCs w:val="22"/>
        </w:rPr>
        <w:t xml:space="preserve">The </w:t>
      </w:r>
      <w:r w:rsidR="00E640BD" w:rsidRPr="00CF01A6">
        <w:rPr>
          <w:rFonts w:cs="Arial"/>
          <w:szCs w:val="22"/>
        </w:rPr>
        <w:t xml:space="preserve">System Integrator </w:t>
      </w:r>
      <w:r w:rsidRPr="00CF01A6">
        <w:rPr>
          <w:rFonts w:cs="Arial"/>
          <w:szCs w:val="22"/>
        </w:rPr>
        <w:t xml:space="preserve">shall not be in breach of the confidentiality obligations contained in this Condition where it can show that any disclosure of the Results was made solely and to the extent necessary to comply with a statutory, judicial or parliamentary obligation.  Where such a disclosure is made, the </w:t>
      </w:r>
      <w:r w:rsidR="00E640BD" w:rsidRPr="00CF01A6">
        <w:rPr>
          <w:rFonts w:cs="Arial"/>
          <w:szCs w:val="22"/>
        </w:rPr>
        <w:t xml:space="preserve">System Integrator </w:t>
      </w:r>
      <w:r w:rsidRPr="00CF01A6">
        <w:rPr>
          <w:rFonts w:cs="Arial"/>
          <w:szCs w:val="22"/>
        </w:rPr>
        <w:t>shall ensure that the recipient of the Results is</w:t>
      </w:r>
      <w:r w:rsidR="00E640BD" w:rsidRPr="00CF01A6">
        <w:rPr>
          <w:rFonts w:cs="Arial"/>
          <w:szCs w:val="22"/>
        </w:rPr>
        <w:t xml:space="preserve"> </w:t>
      </w:r>
      <w:r w:rsidRPr="00CF01A6">
        <w:rPr>
          <w:rFonts w:cs="Arial"/>
          <w:szCs w:val="22"/>
        </w:rPr>
        <w:t xml:space="preserve">made aware of and asked to respect its confidentiality and, wherever possible and permitted by law, shall notify the Authority as soon as practicable after becoming aware that such disclosure is required.  Such disclosure shall in no way diminish the obligations of the </w:t>
      </w:r>
      <w:r w:rsidR="00E640BD" w:rsidRPr="00CF01A6">
        <w:rPr>
          <w:rFonts w:cs="Arial"/>
          <w:szCs w:val="22"/>
        </w:rPr>
        <w:t xml:space="preserve">System Integrator </w:t>
      </w:r>
      <w:r w:rsidRPr="00CF01A6">
        <w:rPr>
          <w:rFonts w:cs="Arial"/>
          <w:szCs w:val="22"/>
        </w:rPr>
        <w:t xml:space="preserve">under </w:t>
      </w:r>
      <w:r w:rsidR="00E640BD" w:rsidRPr="00CF01A6">
        <w:rPr>
          <w:rFonts w:cs="Arial"/>
          <w:szCs w:val="22"/>
        </w:rPr>
        <w:t>of this Part 3 (</w:t>
      </w:r>
      <w:r w:rsidR="00E640BD" w:rsidRPr="00CF01A6">
        <w:rPr>
          <w:rFonts w:cs="Arial"/>
          <w:i/>
          <w:szCs w:val="22"/>
        </w:rPr>
        <w:t>Intellectual Property Rights Vesting in the Authority</w:t>
      </w:r>
      <w:r w:rsidR="00E640BD" w:rsidRPr="00CF01A6">
        <w:rPr>
          <w:rFonts w:cs="Arial"/>
          <w:szCs w:val="22"/>
        </w:rPr>
        <w:t xml:space="preserve">) of this </w:t>
      </w:r>
      <w:r w:rsidR="00E640BD" w:rsidRPr="00CF01A6">
        <w:rPr>
          <w:rFonts w:cs="Arial"/>
          <w:szCs w:val="22"/>
        </w:rPr>
        <w:fldChar w:fldCharType="begin"/>
      </w:r>
      <w:r w:rsidR="00E640BD" w:rsidRPr="00CF01A6">
        <w:rPr>
          <w:rFonts w:cs="Arial"/>
          <w:szCs w:val="22"/>
        </w:rPr>
        <w:instrText xml:space="preserve"> REF _Ref458696280 \w \h  \* MERGEFORMAT </w:instrText>
      </w:r>
      <w:r w:rsidR="00E640BD" w:rsidRPr="00CF01A6">
        <w:rPr>
          <w:rFonts w:cs="Arial"/>
          <w:szCs w:val="22"/>
        </w:rPr>
      </w:r>
      <w:r w:rsidR="00E640BD" w:rsidRPr="00CF01A6">
        <w:rPr>
          <w:rFonts w:cs="Arial"/>
          <w:szCs w:val="22"/>
        </w:rPr>
        <w:fldChar w:fldCharType="separate"/>
      </w:r>
      <w:r w:rsidR="00541754">
        <w:rPr>
          <w:rFonts w:cs="Arial"/>
          <w:szCs w:val="22"/>
        </w:rPr>
        <w:t>Schedule 11</w:t>
      </w:r>
      <w:r w:rsidR="00E640BD" w:rsidRPr="00CF01A6">
        <w:rPr>
          <w:rFonts w:cs="Arial"/>
          <w:szCs w:val="22"/>
        </w:rPr>
        <w:fldChar w:fldCharType="end"/>
      </w:r>
      <w:r w:rsidRPr="00CF01A6">
        <w:rPr>
          <w:rFonts w:cs="Arial"/>
          <w:szCs w:val="22"/>
        </w:rPr>
        <w:t>.</w:t>
      </w:r>
    </w:p>
    <w:p w14:paraId="64D60843" w14:textId="5B8C8E27" w:rsidR="00B8394F" w:rsidRPr="00CF01A6" w:rsidRDefault="00AC0131" w:rsidP="00596535">
      <w:pPr>
        <w:pStyle w:val="MRheading2"/>
        <w:spacing w:line="240" w:lineRule="auto"/>
        <w:rPr>
          <w:rFonts w:cs="Arial"/>
          <w:szCs w:val="22"/>
        </w:rPr>
      </w:pPr>
      <w:bookmarkStart w:id="220" w:name="_Ref79534199"/>
      <w:r w:rsidRPr="00CF01A6">
        <w:rPr>
          <w:rFonts w:cs="Arial"/>
          <w:szCs w:val="22"/>
        </w:rPr>
        <w:t xml:space="preserve">The </w:t>
      </w:r>
      <w:r w:rsidR="00E640BD" w:rsidRPr="00CF01A6">
        <w:rPr>
          <w:rFonts w:cs="Arial"/>
          <w:szCs w:val="22"/>
        </w:rPr>
        <w:t xml:space="preserve">System Integrator </w:t>
      </w:r>
      <w:r w:rsidRPr="00CF01A6">
        <w:rPr>
          <w:rFonts w:cs="Arial"/>
          <w:szCs w:val="22"/>
        </w:rPr>
        <w:t>shall be entitled to request consent from the Authority to re-use (under licence or otherwise) the Results and intellectual property rights vested in the Authority by virtue of</w:t>
      </w:r>
      <w:r w:rsidR="00E640BD" w:rsidRPr="00CF01A6">
        <w:rPr>
          <w:rFonts w:cs="Arial"/>
          <w:szCs w:val="22"/>
        </w:rPr>
        <w:t xml:space="preserve"> paragraph</w:t>
      </w:r>
      <w:r w:rsidRPr="00CF01A6">
        <w:rPr>
          <w:rFonts w:cs="Arial"/>
          <w:szCs w:val="22"/>
        </w:rPr>
        <w:t xml:space="preserve"> </w:t>
      </w:r>
      <w:r w:rsidR="00E640BD" w:rsidRPr="00CF01A6">
        <w:rPr>
          <w:rFonts w:cs="Arial"/>
          <w:szCs w:val="22"/>
        </w:rPr>
        <w:fldChar w:fldCharType="begin"/>
      </w:r>
      <w:r w:rsidR="00E640BD" w:rsidRPr="00CF01A6">
        <w:rPr>
          <w:rFonts w:cs="Arial"/>
          <w:szCs w:val="22"/>
        </w:rPr>
        <w:instrText xml:space="preserve"> REF _Ref79534318 \w \h </w:instrText>
      </w:r>
      <w:r w:rsidR="00CF01A6" w:rsidRPr="00CF01A6">
        <w:rPr>
          <w:rFonts w:cs="Arial"/>
          <w:szCs w:val="22"/>
        </w:rPr>
        <w:instrText xml:space="preserve"> \* MERGEFORMAT </w:instrText>
      </w:r>
      <w:r w:rsidR="00E640BD" w:rsidRPr="00CF01A6">
        <w:rPr>
          <w:rFonts w:cs="Arial"/>
          <w:szCs w:val="22"/>
        </w:rPr>
      </w:r>
      <w:r w:rsidR="00E640BD" w:rsidRPr="00CF01A6">
        <w:rPr>
          <w:rFonts w:cs="Arial"/>
          <w:szCs w:val="22"/>
        </w:rPr>
        <w:fldChar w:fldCharType="separate"/>
      </w:r>
      <w:r w:rsidR="00541754">
        <w:rPr>
          <w:rFonts w:cs="Arial"/>
          <w:szCs w:val="22"/>
        </w:rPr>
        <w:t>1.1</w:t>
      </w:r>
      <w:r w:rsidR="00E640BD" w:rsidRPr="00CF01A6">
        <w:rPr>
          <w:rFonts w:cs="Arial"/>
          <w:szCs w:val="22"/>
        </w:rPr>
        <w:fldChar w:fldCharType="end"/>
      </w:r>
      <w:r w:rsidR="00E640BD" w:rsidRPr="00CF01A6">
        <w:rPr>
          <w:rFonts w:cs="Arial"/>
          <w:szCs w:val="22"/>
        </w:rPr>
        <w:t xml:space="preserve"> of this Part 3 (</w:t>
      </w:r>
      <w:r w:rsidR="00E640BD" w:rsidRPr="00CF01A6">
        <w:rPr>
          <w:rFonts w:cs="Arial"/>
          <w:i/>
          <w:szCs w:val="22"/>
        </w:rPr>
        <w:t>Intellectual Property Rights Vesting in the Authority</w:t>
      </w:r>
      <w:r w:rsidR="00E640BD" w:rsidRPr="00CF01A6">
        <w:rPr>
          <w:rFonts w:cs="Arial"/>
          <w:szCs w:val="22"/>
        </w:rPr>
        <w:t xml:space="preserve">) of this </w:t>
      </w:r>
      <w:r w:rsidR="00E640BD" w:rsidRPr="00CF01A6">
        <w:rPr>
          <w:rFonts w:cs="Arial"/>
          <w:szCs w:val="22"/>
        </w:rPr>
        <w:fldChar w:fldCharType="begin"/>
      </w:r>
      <w:r w:rsidR="00E640BD" w:rsidRPr="00CF01A6">
        <w:rPr>
          <w:rFonts w:cs="Arial"/>
          <w:szCs w:val="22"/>
        </w:rPr>
        <w:instrText xml:space="preserve"> REF _Ref458696280 \w \h  \* MERGEFORMAT </w:instrText>
      </w:r>
      <w:r w:rsidR="00E640BD" w:rsidRPr="00CF01A6">
        <w:rPr>
          <w:rFonts w:cs="Arial"/>
          <w:szCs w:val="22"/>
        </w:rPr>
      </w:r>
      <w:r w:rsidR="00E640BD" w:rsidRPr="00CF01A6">
        <w:rPr>
          <w:rFonts w:cs="Arial"/>
          <w:szCs w:val="22"/>
        </w:rPr>
        <w:fldChar w:fldCharType="separate"/>
      </w:r>
      <w:r w:rsidR="00541754">
        <w:rPr>
          <w:rFonts w:cs="Arial"/>
          <w:szCs w:val="22"/>
        </w:rPr>
        <w:t>Schedule 11</w:t>
      </w:r>
      <w:r w:rsidR="00E640BD" w:rsidRPr="00CF01A6">
        <w:rPr>
          <w:rFonts w:cs="Arial"/>
          <w:szCs w:val="22"/>
        </w:rPr>
        <w:fldChar w:fldCharType="end"/>
      </w:r>
      <w:r w:rsidR="00CF76F4">
        <w:rPr>
          <w:rFonts w:cs="Arial"/>
          <w:szCs w:val="22"/>
        </w:rPr>
        <w:t xml:space="preserve"> </w:t>
      </w:r>
      <w:r w:rsidRPr="00CF01A6">
        <w:rPr>
          <w:rFonts w:cs="Arial"/>
          <w:szCs w:val="22"/>
        </w:rPr>
        <w:t xml:space="preserve">for other purposes including, but not limited to, tendering for other work for the Authority or work for another </w:t>
      </w:r>
      <w:r w:rsidR="00E640BD" w:rsidRPr="00CF01A6">
        <w:rPr>
          <w:rFonts w:cs="Arial"/>
          <w:szCs w:val="22"/>
        </w:rPr>
        <w:t>Government D</w:t>
      </w:r>
      <w:r w:rsidRPr="00CF01A6">
        <w:rPr>
          <w:rFonts w:cs="Arial"/>
          <w:szCs w:val="22"/>
        </w:rPr>
        <w:t>epartment. Such consent shall be properly considered by the Authority taking into account matters such as national security and the rights of third parties.</w:t>
      </w:r>
      <w:bookmarkEnd w:id="220"/>
    </w:p>
    <w:p w14:paraId="2CB2F16B" w14:textId="6CC65993" w:rsidR="00B8394F" w:rsidRPr="00CF01A6" w:rsidRDefault="00B8394F">
      <w:pPr>
        <w:jc w:val="left"/>
        <w:rPr>
          <w:rFonts w:cs="Arial"/>
        </w:rPr>
      </w:pPr>
      <w:r w:rsidRPr="00CF01A6">
        <w:rPr>
          <w:rFonts w:cs="Arial"/>
        </w:rPr>
        <w:br w:type="page"/>
      </w:r>
    </w:p>
    <w:p w14:paraId="10675005" w14:textId="65D795DB" w:rsidR="00B8394F" w:rsidRPr="00CF01A6" w:rsidRDefault="009F4BDA" w:rsidP="00FE63AD">
      <w:pPr>
        <w:pStyle w:val="MRSchedule3"/>
      </w:pPr>
      <w:bookmarkStart w:id="221" w:name="_Toc80350740"/>
      <w:r>
        <w:lastRenderedPageBreak/>
        <w:t>Part 4</w:t>
      </w:r>
      <w:r w:rsidR="005762BE">
        <w:t>: Inventions and Designs</w:t>
      </w:r>
      <w:bookmarkEnd w:id="221"/>
    </w:p>
    <w:p w14:paraId="1BEF6D73" w14:textId="59C00EA8" w:rsidR="00B8394F" w:rsidRPr="00CF01A6" w:rsidRDefault="00B8394F" w:rsidP="00A2224F">
      <w:pPr>
        <w:pStyle w:val="MRheading2"/>
        <w:numPr>
          <w:ilvl w:val="1"/>
          <w:numId w:val="45"/>
        </w:numPr>
        <w:spacing w:line="240" w:lineRule="auto"/>
        <w:rPr>
          <w:rFonts w:cs="Arial"/>
          <w:szCs w:val="22"/>
        </w:rPr>
      </w:pPr>
      <w:bookmarkStart w:id="222" w:name="_Ref79533847"/>
      <w:r w:rsidRPr="00CF01A6">
        <w:rPr>
          <w:rFonts w:cs="Arial"/>
          <w:szCs w:val="22"/>
        </w:rPr>
        <w:t>The provisions of Part 4 (</w:t>
      </w:r>
      <w:r w:rsidRPr="00CF01A6">
        <w:rPr>
          <w:rFonts w:cs="Arial"/>
          <w:i/>
          <w:szCs w:val="22"/>
        </w:rPr>
        <w:t>Inventions and Design</w:t>
      </w:r>
      <w:r w:rsidRPr="00CF01A6">
        <w:rPr>
          <w:rFonts w:cs="Arial"/>
          <w:szCs w:val="22"/>
        </w:rPr>
        <w:t xml:space="preserve">) of this </w:t>
      </w:r>
      <w:r w:rsidRPr="00CF01A6">
        <w:rPr>
          <w:rFonts w:cs="Arial"/>
          <w:szCs w:val="22"/>
        </w:rPr>
        <w:fldChar w:fldCharType="begin"/>
      </w:r>
      <w:r w:rsidRPr="00CF01A6">
        <w:rPr>
          <w:rFonts w:cs="Arial"/>
          <w:szCs w:val="22"/>
        </w:rPr>
        <w:instrText xml:space="preserve"> REF _Ref458696280 \w \h  \* MERGEFORMAT </w:instrText>
      </w:r>
      <w:r w:rsidRPr="00CF01A6">
        <w:rPr>
          <w:rFonts w:cs="Arial"/>
          <w:szCs w:val="22"/>
        </w:rPr>
      </w:r>
      <w:r w:rsidRPr="00CF01A6">
        <w:rPr>
          <w:rFonts w:cs="Arial"/>
          <w:szCs w:val="22"/>
        </w:rPr>
        <w:fldChar w:fldCharType="separate"/>
      </w:r>
      <w:r w:rsidR="00541754">
        <w:rPr>
          <w:rFonts w:cs="Arial"/>
          <w:szCs w:val="22"/>
        </w:rPr>
        <w:t>Schedule 11</w:t>
      </w:r>
      <w:r w:rsidRPr="00CF01A6">
        <w:rPr>
          <w:rFonts w:cs="Arial"/>
          <w:szCs w:val="22"/>
        </w:rPr>
        <w:fldChar w:fldCharType="end"/>
      </w:r>
      <w:r w:rsidRPr="00CF01A6">
        <w:rPr>
          <w:rFonts w:cs="Arial"/>
          <w:szCs w:val="22"/>
        </w:rPr>
        <w:t xml:space="preserve"> shall apply in relation to any invention or design made in the course of or resulting from work carried out by the System Integrator under this Contract (hereinafter respectively referred to as “</w:t>
      </w:r>
      <w:r w:rsidRPr="00CF01A6">
        <w:rPr>
          <w:rFonts w:cs="Arial"/>
          <w:b/>
          <w:szCs w:val="22"/>
        </w:rPr>
        <w:t>the invention</w:t>
      </w:r>
      <w:r w:rsidRPr="00CF01A6">
        <w:rPr>
          <w:rFonts w:cs="Arial"/>
          <w:szCs w:val="22"/>
        </w:rPr>
        <w:t>” and the “</w:t>
      </w:r>
      <w:r w:rsidRPr="00CF01A6">
        <w:rPr>
          <w:rFonts w:cs="Arial"/>
          <w:b/>
          <w:szCs w:val="22"/>
        </w:rPr>
        <w:t>design</w:t>
      </w:r>
      <w:r w:rsidRPr="00CF01A6">
        <w:rPr>
          <w:rFonts w:cs="Arial"/>
          <w:szCs w:val="22"/>
        </w:rPr>
        <w:t>”).</w:t>
      </w:r>
      <w:bookmarkStart w:id="223" w:name="_Ref79522453"/>
      <w:bookmarkEnd w:id="222"/>
    </w:p>
    <w:p w14:paraId="706D916F" w14:textId="6134367D" w:rsidR="00B8394F" w:rsidRPr="00CF01A6" w:rsidRDefault="00B8394F" w:rsidP="00A2224F">
      <w:pPr>
        <w:pStyle w:val="MRheading2"/>
        <w:numPr>
          <w:ilvl w:val="1"/>
          <w:numId w:val="45"/>
        </w:numPr>
        <w:spacing w:line="240" w:lineRule="auto"/>
        <w:rPr>
          <w:rFonts w:cs="Arial"/>
          <w:szCs w:val="22"/>
        </w:rPr>
      </w:pPr>
      <w:bookmarkStart w:id="224" w:name="_Ref79532354"/>
      <w:r w:rsidRPr="00CF01A6">
        <w:rPr>
          <w:rFonts w:cs="Arial"/>
          <w:szCs w:val="22"/>
        </w:rPr>
        <w:t>Where any invention or design, to which the provisions of Part 4 (</w:t>
      </w:r>
      <w:r w:rsidRPr="00CF01A6">
        <w:rPr>
          <w:rFonts w:cs="Arial"/>
          <w:i/>
          <w:szCs w:val="22"/>
        </w:rPr>
        <w:t>Inventions and Design</w:t>
      </w:r>
      <w:r w:rsidRPr="00CF01A6">
        <w:rPr>
          <w:rFonts w:cs="Arial"/>
          <w:szCs w:val="22"/>
        </w:rPr>
        <w:t xml:space="preserve">) of this </w:t>
      </w:r>
      <w:r w:rsidRPr="00CF01A6">
        <w:rPr>
          <w:rFonts w:cs="Arial"/>
          <w:szCs w:val="22"/>
        </w:rPr>
        <w:fldChar w:fldCharType="begin"/>
      </w:r>
      <w:r w:rsidRPr="00CF01A6">
        <w:rPr>
          <w:rFonts w:cs="Arial"/>
          <w:szCs w:val="22"/>
        </w:rPr>
        <w:instrText xml:space="preserve"> REF _Ref458696280 \w \h  \* MERGEFORMAT </w:instrText>
      </w:r>
      <w:r w:rsidRPr="00CF01A6">
        <w:rPr>
          <w:rFonts w:cs="Arial"/>
          <w:szCs w:val="22"/>
        </w:rPr>
      </w:r>
      <w:r w:rsidRPr="00CF01A6">
        <w:rPr>
          <w:rFonts w:cs="Arial"/>
          <w:szCs w:val="22"/>
        </w:rPr>
        <w:fldChar w:fldCharType="separate"/>
      </w:r>
      <w:r w:rsidR="00541754">
        <w:rPr>
          <w:rFonts w:cs="Arial"/>
          <w:szCs w:val="22"/>
        </w:rPr>
        <w:t>Schedule 11</w:t>
      </w:r>
      <w:r w:rsidRPr="00CF01A6">
        <w:rPr>
          <w:rFonts w:cs="Arial"/>
          <w:szCs w:val="22"/>
        </w:rPr>
        <w:fldChar w:fldCharType="end"/>
      </w:r>
      <w:r w:rsidRPr="00CF01A6">
        <w:rPr>
          <w:rFonts w:cs="Arial"/>
          <w:szCs w:val="22"/>
        </w:rPr>
        <w:t xml:space="preserve"> apply, is made outside the UK and where local laws so require, any application may, notwithstanding the provisions of paragraph </w:t>
      </w:r>
      <w:r w:rsidRPr="00CF01A6">
        <w:rPr>
          <w:rFonts w:cs="Arial"/>
          <w:szCs w:val="22"/>
        </w:rPr>
        <w:fldChar w:fldCharType="begin"/>
      </w:r>
      <w:r w:rsidRPr="00CF01A6">
        <w:rPr>
          <w:rFonts w:cs="Arial"/>
          <w:szCs w:val="22"/>
        </w:rPr>
        <w:instrText xml:space="preserve"> REF _Ref79522500 \w \h  \* MERGEFORMAT </w:instrText>
      </w:r>
      <w:r w:rsidRPr="00CF01A6">
        <w:rPr>
          <w:rFonts w:cs="Arial"/>
          <w:szCs w:val="22"/>
        </w:rPr>
      </w:r>
      <w:r w:rsidRPr="00CF01A6">
        <w:rPr>
          <w:rFonts w:cs="Arial"/>
          <w:szCs w:val="22"/>
        </w:rPr>
        <w:fldChar w:fldCharType="separate"/>
      </w:r>
      <w:r w:rsidR="00541754">
        <w:rPr>
          <w:rFonts w:cs="Arial"/>
          <w:szCs w:val="22"/>
        </w:rPr>
        <w:t>1.3.3</w:t>
      </w:r>
      <w:r w:rsidRPr="00CF01A6">
        <w:rPr>
          <w:rFonts w:cs="Arial"/>
          <w:szCs w:val="22"/>
        </w:rPr>
        <w:fldChar w:fldCharType="end"/>
      </w:r>
      <w:r w:rsidRPr="00CF01A6">
        <w:rPr>
          <w:rFonts w:cs="Arial"/>
          <w:szCs w:val="22"/>
        </w:rPr>
        <w:t xml:space="preserve"> of this Part 4 (</w:t>
      </w:r>
      <w:r w:rsidRPr="00CF01A6">
        <w:rPr>
          <w:rFonts w:cs="Arial"/>
          <w:i/>
          <w:szCs w:val="22"/>
        </w:rPr>
        <w:t>Inventions and Design</w:t>
      </w:r>
      <w:r w:rsidRPr="00CF01A6">
        <w:rPr>
          <w:rFonts w:cs="Arial"/>
          <w:szCs w:val="22"/>
        </w:rPr>
        <w:t xml:space="preserve">) of this </w:t>
      </w:r>
      <w:r w:rsidRPr="00CF01A6">
        <w:rPr>
          <w:rFonts w:cs="Arial"/>
          <w:szCs w:val="22"/>
        </w:rPr>
        <w:fldChar w:fldCharType="begin"/>
      </w:r>
      <w:r w:rsidRPr="00CF01A6">
        <w:rPr>
          <w:rFonts w:cs="Arial"/>
          <w:szCs w:val="22"/>
        </w:rPr>
        <w:instrText xml:space="preserve"> REF _Ref458696280 \w \h  \* MERGEFORMAT </w:instrText>
      </w:r>
      <w:r w:rsidRPr="00CF01A6">
        <w:rPr>
          <w:rFonts w:cs="Arial"/>
          <w:szCs w:val="22"/>
        </w:rPr>
      </w:r>
      <w:r w:rsidRPr="00CF01A6">
        <w:rPr>
          <w:rFonts w:cs="Arial"/>
          <w:szCs w:val="22"/>
        </w:rPr>
        <w:fldChar w:fldCharType="separate"/>
      </w:r>
      <w:r w:rsidR="00541754">
        <w:rPr>
          <w:rFonts w:cs="Arial"/>
          <w:szCs w:val="22"/>
        </w:rPr>
        <w:t>Schedule 11</w:t>
      </w:r>
      <w:r w:rsidRPr="00CF01A6">
        <w:rPr>
          <w:rFonts w:cs="Arial"/>
          <w:szCs w:val="22"/>
        </w:rPr>
        <w:fldChar w:fldCharType="end"/>
      </w:r>
      <w:r w:rsidRPr="00CF01A6">
        <w:rPr>
          <w:rFonts w:cs="Arial"/>
          <w:szCs w:val="22"/>
        </w:rPr>
        <w:t xml:space="preserve">, be made under conditions of secrecy at the local Patent Office of the territory where the invention or the design was made. Where local laws so require, the supply of a copy of the application under paragraph </w:t>
      </w:r>
      <w:r w:rsidRPr="00CF01A6">
        <w:rPr>
          <w:rFonts w:cs="Arial"/>
          <w:szCs w:val="22"/>
          <w:highlight w:val="yellow"/>
        </w:rPr>
        <w:fldChar w:fldCharType="begin"/>
      </w:r>
      <w:r w:rsidRPr="00CF01A6">
        <w:rPr>
          <w:rFonts w:cs="Arial"/>
          <w:szCs w:val="22"/>
        </w:rPr>
        <w:instrText xml:space="preserve"> REF _Ref79532810 \w \h </w:instrText>
      </w:r>
      <w:r w:rsidR="00CF01A6" w:rsidRPr="00CF01A6">
        <w:rPr>
          <w:rFonts w:cs="Arial"/>
          <w:szCs w:val="22"/>
          <w:highlight w:val="yellow"/>
        </w:rPr>
        <w:instrText xml:space="preserve"> \* MERGEFORMAT </w:instrText>
      </w:r>
      <w:r w:rsidRPr="00CF01A6">
        <w:rPr>
          <w:rFonts w:cs="Arial"/>
          <w:szCs w:val="22"/>
          <w:highlight w:val="yellow"/>
        </w:rPr>
      </w:r>
      <w:r w:rsidRPr="00CF01A6">
        <w:rPr>
          <w:rFonts w:cs="Arial"/>
          <w:szCs w:val="22"/>
          <w:highlight w:val="yellow"/>
        </w:rPr>
        <w:fldChar w:fldCharType="separate"/>
      </w:r>
      <w:r w:rsidR="00541754">
        <w:rPr>
          <w:rFonts w:cs="Arial"/>
          <w:szCs w:val="22"/>
        </w:rPr>
        <w:t>1.6.1</w:t>
      </w:r>
      <w:r w:rsidRPr="00CF01A6">
        <w:rPr>
          <w:rFonts w:cs="Arial"/>
          <w:szCs w:val="22"/>
          <w:highlight w:val="yellow"/>
        </w:rPr>
        <w:fldChar w:fldCharType="end"/>
      </w:r>
      <w:r w:rsidRPr="00CF01A6">
        <w:rPr>
          <w:rFonts w:cs="Arial"/>
          <w:szCs w:val="22"/>
        </w:rPr>
        <w:t xml:space="preserve"> of this Part 4 (</w:t>
      </w:r>
      <w:r w:rsidRPr="00CF01A6">
        <w:rPr>
          <w:rFonts w:cs="Arial"/>
          <w:i/>
          <w:szCs w:val="22"/>
        </w:rPr>
        <w:t>Inventions and Design</w:t>
      </w:r>
      <w:r w:rsidRPr="00CF01A6">
        <w:rPr>
          <w:rFonts w:cs="Arial"/>
          <w:szCs w:val="22"/>
        </w:rPr>
        <w:t xml:space="preserve">) of this </w:t>
      </w:r>
      <w:r w:rsidRPr="00CF01A6">
        <w:rPr>
          <w:rFonts w:cs="Arial"/>
          <w:szCs w:val="22"/>
        </w:rPr>
        <w:fldChar w:fldCharType="begin"/>
      </w:r>
      <w:r w:rsidRPr="00CF01A6">
        <w:rPr>
          <w:rFonts w:cs="Arial"/>
          <w:szCs w:val="22"/>
        </w:rPr>
        <w:instrText xml:space="preserve"> REF _Ref458696280 \w \h  \* MERGEFORMAT </w:instrText>
      </w:r>
      <w:r w:rsidRPr="00CF01A6">
        <w:rPr>
          <w:rFonts w:cs="Arial"/>
          <w:szCs w:val="22"/>
        </w:rPr>
      </w:r>
      <w:r w:rsidRPr="00CF01A6">
        <w:rPr>
          <w:rFonts w:cs="Arial"/>
          <w:szCs w:val="22"/>
        </w:rPr>
        <w:fldChar w:fldCharType="separate"/>
      </w:r>
      <w:r w:rsidR="00541754">
        <w:rPr>
          <w:rFonts w:cs="Arial"/>
          <w:szCs w:val="22"/>
        </w:rPr>
        <w:t>Schedule 11</w:t>
      </w:r>
      <w:r w:rsidRPr="00CF01A6">
        <w:rPr>
          <w:rFonts w:cs="Arial"/>
          <w:szCs w:val="22"/>
        </w:rPr>
        <w:fldChar w:fldCharType="end"/>
      </w:r>
      <w:r w:rsidRPr="00CF01A6">
        <w:rPr>
          <w:rFonts w:cs="Arial"/>
          <w:szCs w:val="22"/>
        </w:rPr>
        <w:t xml:space="preserve"> shall be subject to any necessary approval of the local Patent Office but the application number and date of filing shall be notified to the Authority in all cases.</w:t>
      </w:r>
      <w:bookmarkEnd w:id="223"/>
      <w:bookmarkEnd w:id="224"/>
    </w:p>
    <w:p w14:paraId="75321959" w14:textId="77777777" w:rsidR="00B8394F" w:rsidRPr="00CF01A6" w:rsidRDefault="00B8394F" w:rsidP="00A2224F">
      <w:pPr>
        <w:pStyle w:val="MRheading2"/>
        <w:numPr>
          <w:ilvl w:val="1"/>
          <w:numId w:val="45"/>
        </w:numPr>
        <w:spacing w:line="240" w:lineRule="auto"/>
        <w:rPr>
          <w:rFonts w:cs="Arial"/>
          <w:szCs w:val="22"/>
        </w:rPr>
      </w:pPr>
      <w:bookmarkStart w:id="225" w:name="_Ref79532362"/>
    </w:p>
    <w:bookmarkEnd w:id="225"/>
    <w:p w14:paraId="204B1CDE" w14:textId="6CCC9B1D" w:rsidR="00B8394F" w:rsidRPr="00CF01A6" w:rsidRDefault="00B8394F" w:rsidP="00596535">
      <w:pPr>
        <w:pStyle w:val="MRheading3"/>
        <w:spacing w:line="240" w:lineRule="auto"/>
        <w:rPr>
          <w:rFonts w:cs="Arial"/>
          <w:szCs w:val="22"/>
        </w:rPr>
      </w:pPr>
      <w:r w:rsidRPr="00CF01A6">
        <w:rPr>
          <w:rFonts w:cs="Arial"/>
          <w:szCs w:val="22"/>
        </w:rPr>
        <w:t xml:space="preserve">The System Integrator shall ensure that they and any </w:t>
      </w:r>
      <w:r w:rsidRPr="0048019A">
        <w:rPr>
          <w:rFonts w:cs="Arial"/>
          <w:szCs w:val="22"/>
        </w:rPr>
        <w:t>Patent Agent or Attorney engaged by them shall treat the invention or design as bearing a Security Classification at least as high as the work t</w:t>
      </w:r>
      <w:r w:rsidRPr="00CF01A6">
        <w:rPr>
          <w:rFonts w:cs="Arial"/>
          <w:szCs w:val="22"/>
        </w:rPr>
        <w:t>o which it relates pending formal determination of its appropriate classification.</w:t>
      </w:r>
    </w:p>
    <w:p w14:paraId="7C9F4204" w14:textId="4DFCEAC0" w:rsidR="00B8394F" w:rsidRPr="00CF01A6" w:rsidRDefault="00B8394F" w:rsidP="0066418C">
      <w:pPr>
        <w:pStyle w:val="MRheading3"/>
        <w:spacing w:line="240" w:lineRule="auto"/>
        <w:rPr>
          <w:rFonts w:cs="Arial"/>
          <w:szCs w:val="22"/>
        </w:rPr>
      </w:pPr>
      <w:r w:rsidRPr="00CF01A6">
        <w:rPr>
          <w:rFonts w:cs="Arial"/>
          <w:szCs w:val="22"/>
        </w:rPr>
        <w:t xml:space="preserve">The preparation and filing of applications to which this paragraph </w:t>
      </w:r>
      <w:r w:rsidRPr="00CF01A6">
        <w:rPr>
          <w:rFonts w:cs="Arial"/>
          <w:szCs w:val="22"/>
        </w:rPr>
        <w:fldChar w:fldCharType="begin"/>
      </w:r>
      <w:r w:rsidRPr="00CF01A6">
        <w:rPr>
          <w:rFonts w:cs="Arial"/>
          <w:szCs w:val="22"/>
        </w:rPr>
        <w:instrText xml:space="preserve"> REF _Ref79532362 \w \h </w:instrText>
      </w:r>
      <w:r w:rsidR="00CF01A6" w:rsidRPr="00CF01A6">
        <w:rPr>
          <w:rFonts w:cs="Arial"/>
          <w:szCs w:val="22"/>
        </w:rPr>
        <w:instrText xml:space="preserve"> \* MERGEFORMAT </w:instrText>
      </w:r>
      <w:r w:rsidRPr="00CF01A6">
        <w:rPr>
          <w:rFonts w:cs="Arial"/>
          <w:szCs w:val="22"/>
        </w:rPr>
      </w:r>
      <w:r w:rsidRPr="00CF01A6">
        <w:rPr>
          <w:rFonts w:cs="Arial"/>
          <w:szCs w:val="22"/>
        </w:rPr>
        <w:fldChar w:fldCharType="separate"/>
      </w:r>
      <w:r w:rsidR="00541754">
        <w:rPr>
          <w:rFonts w:cs="Arial"/>
          <w:szCs w:val="22"/>
        </w:rPr>
        <w:t>1.3</w:t>
      </w:r>
      <w:r w:rsidRPr="00CF01A6">
        <w:rPr>
          <w:rFonts w:cs="Arial"/>
          <w:szCs w:val="22"/>
        </w:rPr>
        <w:fldChar w:fldCharType="end"/>
      </w:r>
      <w:r w:rsidRPr="00CF01A6">
        <w:rPr>
          <w:rFonts w:cs="Arial"/>
          <w:szCs w:val="22"/>
        </w:rPr>
        <w:t xml:space="preserve"> relates shall be handled by the System Integrator’s own Patent Department under the conditions of security applicable under this Contract. If the System Integrator does not have their own Patent Department they shall, before initiating the preparation of any application, secure the written Agreement of the Authority as to the Patent Agent or Attorney that they propose to employ for the preparation and filing of such an application.</w:t>
      </w:r>
    </w:p>
    <w:p w14:paraId="04B49DB3" w14:textId="127A4617" w:rsidR="00B8394F" w:rsidRPr="00CF01A6" w:rsidRDefault="00B8394F" w:rsidP="0066418C">
      <w:pPr>
        <w:pStyle w:val="MRheading3"/>
        <w:spacing w:line="240" w:lineRule="auto"/>
        <w:rPr>
          <w:rFonts w:cs="Arial"/>
          <w:szCs w:val="22"/>
        </w:rPr>
      </w:pPr>
      <w:bookmarkStart w:id="226" w:name="_Ref79522500"/>
      <w:r w:rsidRPr="00CF01A6">
        <w:rPr>
          <w:rFonts w:cs="Arial"/>
          <w:szCs w:val="22"/>
        </w:rPr>
        <w:t xml:space="preserve">Every application to which this paragraph </w:t>
      </w:r>
      <w:r w:rsidRPr="00CF01A6">
        <w:rPr>
          <w:rFonts w:cs="Arial"/>
          <w:szCs w:val="22"/>
        </w:rPr>
        <w:fldChar w:fldCharType="begin"/>
      </w:r>
      <w:r w:rsidRPr="00CF01A6">
        <w:rPr>
          <w:rFonts w:cs="Arial"/>
          <w:szCs w:val="22"/>
        </w:rPr>
        <w:instrText xml:space="preserve"> REF _Ref79532362 \w \h </w:instrText>
      </w:r>
      <w:r w:rsidR="00CF01A6" w:rsidRPr="00CF01A6">
        <w:rPr>
          <w:rFonts w:cs="Arial"/>
          <w:szCs w:val="22"/>
        </w:rPr>
        <w:instrText xml:space="preserve"> \* MERGEFORMAT </w:instrText>
      </w:r>
      <w:r w:rsidRPr="00CF01A6">
        <w:rPr>
          <w:rFonts w:cs="Arial"/>
          <w:szCs w:val="22"/>
        </w:rPr>
      </w:r>
      <w:r w:rsidRPr="00CF01A6">
        <w:rPr>
          <w:rFonts w:cs="Arial"/>
          <w:szCs w:val="22"/>
        </w:rPr>
        <w:fldChar w:fldCharType="separate"/>
      </w:r>
      <w:r w:rsidR="00541754">
        <w:rPr>
          <w:rFonts w:cs="Arial"/>
          <w:szCs w:val="22"/>
        </w:rPr>
        <w:t>1.3</w:t>
      </w:r>
      <w:r w:rsidRPr="00CF01A6">
        <w:rPr>
          <w:rFonts w:cs="Arial"/>
          <w:szCs w:val="22"/>
        </w:rPr>
        <w:fldChar w:fldCharType="end"/>
      </w:r>
      <w:r w:rsidRPr="00CF01A6">
        <w:rPr>
          <w:rFonts w:cs="Arial"/>
          <w:szCs w:val="22"/>
        </w:rPr>
        <w:t xml:space="preserve"> relates, whether filed by the System Integrator or by a Patent Agent or Attorney engaged by them, shall be filed direct with the Security Section of the UK Patent Office, who shall be notified at the time of filing that the invention or design forming the subject of the application is related to classified government work. The notification shall also quote the number of this Contract and the name and address of the Authority.</w:t>
      </w:r>
      <w:bookmarkEnd w:id="226"/>
    </w:p>
    <w:p w14:paraId="20129473" w14:textId="626F2694" w:rsidR="00B8394F" w:rsidRPr="00CF01A6" w:rsidRDefault="00B8394F" w:rsidP="00A2224F">
      <w:pPr>
        <w:pStyle w:val="MRheading2"/>
        <w:numPr>
          <w:ilvl w:val="1"/>
          <w:numId w:val="45"/>
        </w:numPr>
        <w:spacing w:line="240" w:lineRule="auto"/>
        <w:rPr>
          <w:rFonts w:cs="Arial"/>
          <w:szCs w:val="22"/>
        </w:rPr>
      </w:pPr>
      <w:r w:rsidRPr="00CF01A6">
        <w:rPr>
          <w:rFonts w:cs="Arial"/>
          <w:szCs w:val="22"/>
        </w:rPr>
        <w:t xml:space="preserve">For the purposes of Clause </w:t>
      </w:r>
      <w:r w:rsidR="00CA0C24" w:rsidRPr="00CF01A6">
        <w:rPr>
          <w:rFonts w:cs="Arial"/>
          <w:szCs w:val="22"/>
        </w:rPr>
        <w:t>43</w:t>
      </w:r>
      <w:r w:rsidR="00565888">
        <w:rPr>
          <w:rFonts w:cs="Arial"/>
          <w:szCs w:val="22"/>
        </w:rPr>
        <w:t>.3 to 43.6</w:t>
      </w:r>
      <w:r w:rsidR="00CA0C24" w:rsidRPr="00CF01A6">
        <w:rPr>
          <w:rFonts w:cs="Arial"/>
          <w:szCs w:val="22"/>
        </w:rPr>
        <w:t xml:space="preserve"> </w:t>
      </w:r>
      <w:r w:rsidRPr="00CF01A6">
        <w:rPr>
          <w:rFonts w:cs="Arial"/>
          <w:szCs w:val="22"/>
        </w:rPr>
        <w:t>(</w:t>
      </w:r>
      <w:r w:rsidRPr="00CF01A6">
        <w:rPr>
          <w:rFonts w:cs="Arial"/>
          <w:i/>
          <w:szCs w:val="22"/>
        </w:rPr>
        <w:t>Security Measures</w:t>
      </w:r>
      <w:r w:rsidRPr="00CF01A6">
        <w:rPr>
          <w:rFonts w:cs="Arial"/>
          <w:szCs w:val="22"/>
        </w:rPr>
        <w:t xml:space="preserve">) any patent application made in accordance with paragraphs </w:t>
      </w:r>
      <w:r w:rsidRPr="00CF01A6">
        <w:rPr>
          <w:rFonts w:cs="Arial"/>
          <w:szCs w:val="22"/>
        </w:rPr>
        <w:fldChar w:fldCharType="begin"/>
      </w:r>
      <w:r w:rsidRPr="00CF01A6">
        <w:rPr>
          <w:rFonts w:cs="Arial"/>
          <w:szCs w:val="22"/>
        </w:rPr>
        <w:instrText xml:space="preserve"> REF _Ref79532354 \w \h  \* MERGEFORMAT </w:instrText>
      </w:r>
      <w:r w:rsidRPr="00CF01A6">
        <w:rPr>
          <w:rFonts w:cs="Arial"/>
          <w:szCs w:val="22"/>
        </w:rPr>
      </w:r>
      <w:r w:rsidRPr="00CF01A6">
        <w:rPr>
          <w:rFonts w:cs="Arial"/>
          <w:szCs w:val="22"/>
        </w:rPr>
        <w:fldChar w:fldCharType="separate"/>
      </w:r>
      <w:r w:rsidR="00541754">
        <w:rPr>
          <w:rFonts w:cs="Arial"/>
          <w:szCs w:val="22"/>
        </w:rPr>
        <w:t>1.2</w:t>
      </w:r>
      <w:r w:rsidRPr="00CF01A6">
        <w:rPr>
          <w:rFonts w:cs="Arial"/>
          <w:szCs w:val="22"/>
        </w:rPr>
        <w:fldChar w:fldCharType="end"/>
      </w:r>
      <w:r w:rsidRPr="00CF01A6">
        <w:rPr>
          <w:rFonts w:cs="Arial"/>
          <w:szCs w:val="22"/>
        </w:rPr>
        <w:t xml:space="preserve"> and </w:t>
      </w:r>
      <w:r w:rsidRPr="00CF01A6">
        <w:rPr>
          <w:rFonts w:cs="Arial"/>
          <w:szCs w:val="22"/>
        </w:rPr>
        <w:fldChar w:fldCharType="begin"/>
      </w:r>
      <w:r w:rsidRPr="00CF01A6">
        <w:rPr>
          <w:rFonts w:cs="Arial"/>
          <w:szCs w:val="22"/>
        </w:rPr>
        <w:instrText xml:space="preserve"> REF _Ref79532362 \w \h  \* MERGEFORMAT </w:instrText>
      </w:r>
      <w:r w:rsidRPr="00CF01A6">
        <w:rPr>
          <w:rFonts w:cs="Arial"/>
          <w:szCs w:val="22"/>
        </w:rPr>
      </w:r>
      <w:r w:rsidRPr="00CF01A6">
        <w:rPr>
          <w:rFonts w:cs="Arial"/>
          <w:szCs w:val="22"/>
        </w:rPr>
        <w:fldChar w:fldCharType="separate"/>
      </w:r>
      <w:r w:rsidR="00541754">
        <w:rPr>
          <w:rFonts w:cs="Arial"/>
          <w:szCs w:val="22"/>
        </w:rPr>
        <w:t>1.3</w:t>
      </w:r>
      <w:r w:rsidRPr="00CF01A6">
        <w:rPr>
          <w:rFonts w:cs="Arial"/>
          <w:szCs w:val="22"/>
        </w:rPr>
        <w:fldChar w:fldCharType="end"/>
      </w:r>
      <w:r w:rsidRPr="00CF01A6">
        <w:rPr>
          <w:rFonts w:cs="Arial"/>
          <w:szCs w:val="22"/>
        </w:rPr>
        <w:t xml:space="preserve"> of Part 4 (</w:t>
      </w:r>
      <w:r w:rsidRPr="00CF01A6">
        <w:rPr>
          <w:rFonts w:cs="Arial"/>
          <w:i/>
          <w:szCs w:val="22"/>
        </w:rPr>
        <w:t>Inventions and Design</w:t>
      </w:r>
      <w:r w:rsidRPr="00CF01A6">
        <w:rPr>
          <w:rFonts w:cs="Arial"/>
          <w:szCs w:val="22"/>
        </w:rPr>
        <w:t xml:space="preserve">) of this </w:t>
      </w:r>
      <w:r w:rsidRPr="00CF01A6">
        <w:rPr>
          <w:rFonts w:cs="Arial"/>
          <w:szCs w:val="22"/>
        </w:rPr>
        <w:fldChar w:fldCharType="begin"/>
      </w:r>
      <w:r w:rsidRPr="00CF01A6">
        <w:rPr>
          <w:rFonts w:cs="Arial"/>
          <w:szCs w:val="22"/>
        </w:rPr>
        <w:instrText xml:space="preserve"> REF _Ref458696280 \w \h  \* MERGEFORMAT </w:instrText>
      </w:r>
      <w:r w:rsidRPr="00CF01A6">
        <w:rPr>
          <w:rFonts w:cs="Arial"/>
          <w:szCs w:val="22"/>
        </w:rPr>
      </w:r>
      <w:r w:rsidRPr="00CF01A6">
        <w:rPr>
          <w:rFonts w:cs="Arial"/>
          <w:szCs w:val="22"/>
        </w:rPr>
        <w:fldChar w:fldCharType="separate"/>
      </w:r>
      <w:r w:rsidR="00541754">
        <w:rPr>
          <w:rFonts w:cs="Arial"/>
          <w:szCs w:val="22"/>
        </w:rPr>
        <w:t>Schedule 11</w:t>
      </w:r>
      <w:r w:rsidRPr="00CF01A6">
        <w:rPr>
          <w:rFonts w:cs="Arial"/>
          <w:szCs w:val="22"/>
        </w:rPr>
        <w:fldChar w:fldCharType="end"/>
      </w:r>
      <w:r w:rsidRPr="00CF01A6">
        <w:rPr>
          <w:rFonts w:cs="Arial"/>
          <w:szCs w:val="22"/>
        </w:rPr>
        <w:t xml:space="preserve"> shall be considered to have been made with the </w:t>
      </w:r>
      <w:r w:rsidR="0048019A">
        <w:rPr>
          <w:rFonts w:cs="Arial"/>
          <w:szCs w:val="22"/>
        </w:rPr>
        <w:t>prior consent of the Authority.</w:t>
      </w:r>
    </w:p>
    <w:p w14:paraId="79104784" w14:textId="3121B04B" w:rsidR="00B8394F" w:rsidRPr="00CF01A6" w:rsidRDefault="00B8394F" w:rsidP="00A2224F">
      <w:pPr>
        <w:pStyle w:val="MRheading2"/>
        <w:numPr>
          <w:ilvl w:val="1"/>
          <w:numId w:val="45"/>
        </w:numPr>
        <w:spacing w:line="240" w:lineRule="auto"/>
        <w:rPr>
          <w:rFonts w:cs="Arial"/>
          <w:szCs w:val="22"/>
        </w:rPr>
      </w:pPr>
      <w:r w:rsidRPr="00CF01A6">
        <w:rPr>
          <w:rFonts w:cs="Arial"/>
          <w:spacing w:val="1"/>
          <w:szCs w:val="22"/>
        </w:rPr>
        <w:t>T</w:t>
      </w:r>
      <w:r w:rsidRPr="00CF01A6">
        <w:rPr>
          <w:rFonts w:cs="Arial"/>
          <w:szCs w:val="22"/>
        </w:rPr>
        <w:t xml:space="preserve">he System Integrator shall </w:t>
      </w:r>
      <w:r w:rsidRPr="00CF01A6">
        <w:rPr>
          <w:rFonts w:cs="Arial"/>
          <w:spacing w:val="-2"/>
          <w:szCs w:val="22"/>
        </w:rPr>
        <w:t>e</w:t>
      </w:r>
      <w:r w:rsidRPr="00CF01A6">
        <w:rPr>
          <w:rFonts w:cs="Arial"/>
          <w:szCs w:val="22"/>
        </w:rPr>
        <w:t>nsure,</w:t>
      </w:r>
      <w:r w:rsidRPr="00CF01A6">
        <w:rPr>
          <w:rFonts w:cs="Arial"/>
          <w:spacing w:val="1"/>
          <w:szCs w:val="22"/>
        </w:rPr>
        <w:t xml:space="preserve"> </w:t>
      </w:r>
      <w:r w:rsidRPr="00CF01A6">
        <w:rPr>
          <w:rFonts w:cs="Arial"/>
          <w:szCs w:val="22"/>
        </w:rPr>
        <w:t xml:space="preserve">to the extent </w:t>
      </w:r>
      <w:r w:rsidRPr="00CF01A6">
        <w:rPr>
          <w:rFonts w:cs="Arial"/>
          <w:spacing w:val="-3"/>
          <w:szCs w:val="22"/>
        </w:rPr>
        <w:t>t</w:t>
      </w:r>
      <w:r w:rsidRPr="00CF01A6">
        <w:rPr>
          <w:rFonts w:cs="Arial"/>
          <w:szCs w:val="22"/>
        </w:rPr>
        <w:t>hey</w:t>
      </w:r>
      <w:r w:rsidRPr="00CF01A6">
        <w:rPr>
          <w:rFonts w:cs="Arial"/>
          <w:spacing w:val="-2"/>
          <w:szCs w:val="22"/>
        </w:rPr>
        <w:t xml:space="preserve"> </w:t>
      </w:r>
      <w:r w:rsidRPr="00CF01A6">
        <w:rPr>
          <w:rFonts w:cs="Arial"/>
          <w:szCs w:val="22"/>
        </w:rPr>
        <w:t>are legally</w:t>
      </w:r>
      <w:r w:rsidRPr="00CF01A6">
        <w:rPr>
          <w:rFonts w:cs="Arial"/>
          <w:spacing w:val="-2"/>
          <w:szCs w:val="22"/>
        </w:rPr>
        <w:t xml:space="preserve"> </w:t>
      </w:r>
      <w:r w:rsidRPr="00CF01A6">
        <w:rPr>
          <w:rFonts w:cs="Arial"/>
          <w:szCs w:val="22"/>
        </w:rPr>
        <w:t xml:space="preserve">able </w:t>
      </w:r>
      <w:r w:rsidRPr="00CF01A6">
        <w:rPr>
          <w:rFonts w:cs="Arial"/>
          <w:spacing w:val="2"/>
          <w:szCs w:val="22"/>
        </w:rPr>
        <w:t>t</w:t>
      </w:r>
      <w:r w:rsidRPr="00CF01A6">
        <w:rPr>
          <w:rFonts w:cs="Arial"/>
          <w:szCs w:val="22"/>
        </w:rPr>
        <w:t>o do so, that any i</w:t>
      </w:r>
      <w:r w:rsidRPr="00CF01A6">
        <w:rPr>
          <w:rFonts w:cs="Arial"/>
          <w:spacing w:val="2"/>
          <w:szCs w:val="22"/>
        </w:rPr>
        <w:t>n</w:t>
      </w:r>
      <w:r w:rsidRPr="00CF01A6">
        <w:rPr>
          <w:rFonts w:cs="Arial"/>
          <w:szCs w:val="22"/>
        </w:rPr>
        <w:t>vention to which this Part 4 (</w:t>
      </w:r>
      <w:r w:rsidRPr="00CF01A6">
        <w:rPr>
          <w:rFonts w:cs="Arial"/>
          <w:i/>
          <w:szCs w:val="22"/>
        </w:rPr>
        <w:t>Inventions and Design</w:t>
      </w:r>
      <w:r w:rsidRPr="00CF01A6">
        <w:rPr>
          <w:rFonts w:cs="Arial"/>
          <w:szCs w:val="22"/>
        </w:rPr>
        <w:t xml:space="preserve">) of this </w:t>
      </w:r>
      <w:r w:rsidRPr="00CF01A6">
        <w:rPr>
          <w:rFonts w:cs="Arial"/>
          <w:szCs w:val="22"/>
        </w:rPr>
        <w:fldChar w:fldCharType="begin"/>
      </w:r>
      <w:r w:rsidRPr="00CF01A6">
        <w:rPr>
          <w:rFonts w:cs="Arial"/>
          <w:szCs w:val="22"/>
        </w:rPr>
        <w:instrText xml:space="preserve"> REF _Ref458696280 \w \h  \* MERGEFORMAT </w:instrText>
      </w:r>
      <w:r w:rsidRPr="00CF01A6">
        <w:rPr>
          <w:rFonts w:cs="Arial"/>
          <w:szCs w:val="22"/>
        </w:rPr>
      </w:r>
      <w:r w:rsidRPr="00CF01A6">
        <w:rPr>
          <w:rFonts w:cs="Arial"/>
          <w:szCs w:val="22"/>
        </w:rPr>
        <w:fldChar w:fldCharType="separate"/>
      </w:r>
      <w:r w:rsidR="00541754">
        <w:rPr>
          <w:rFonts w:cs="Arial"/>
          <w:szCs w:val="22"/>
        </w:rPr>
        <w:t>Schedule 11</w:t>
      </w:r>
      <w:r w:rsidRPr="00CF01A6">
        <w:rPr>
          <w:rFonts w:cs="Arial"/>
          <w:szCs w:val="22"/>
        </w:rPr>
        <w:fldChar w:fldCharType="end"/>
      </w:r>
      <w:r w:rsidRPr="00CF01A6">
        <w:rPr>
          <w:rFonts w:cs="Arial"/>
          <w:szCs w:val="22"/>
        </w:rPr>
        <w:t xml:space="preserve"> </w:t>
      </w:r>
      <w:r w:rsidRPr="00CF01A6">
        <w:rPr>
          <w:rFonts w:cs="Arial"/>
          <w:spacing w:val="2"/>
          <w:szCs w:val="22"/>
        </w:rPr>
        <w:t>r</w:t>
      </w:r>
      <w:r w:rsidRPr="00CF01A6">
        <w:rPr>
          <w:rFonts w:cs="Arial"/>
          <w:szCs w:val="22"/>
        </w:rPr>
        <w:t>elates a</w:t>
      </w:r>
      <w:r w:rsidRPr="00CF01A6">
        <w:rPr>
          <w:rFonts w:cs="Arial"/>
          <w:spacing w:val="3"/>
          <w:szCs w:val="22"/>
        </w:rPr>
        <w:t>n</w:t>
      </w:r>
      <w:r w:rsidRPr="00CF01A6">
        <w:rPr>
          <w:rFonts w:cs="Arial"/>
          <w:szCs w:val="22"/>
        </w:rPr>
        <w:t xml:space="preserve">d </w:t>
      </w:r>
      <w:r w:rsidRPr="00CF01A6">
        <w:rPr>
          <w:rFonts w:cs="Arial"/>
          <w:spacing w:val="1"/>
          <w:szCs w:val="22"/>
        </w:rPr>
        <w:t>m</w:t>
      </w:r>
      <w:r w:rsidRPr="00CF01A6">
        <w:rPr>
          <w:rFonts w:cs="Arial"/>
          <w:szCs w:val="22"/>
        </w:rPr>
        <w:t>ade by an e</w:t>
      </w:r>
      <w:r w:rsidRPr="00CF01A6">
        <w:rPr>
          <w:rFonts w:cs="Arial"/>
          <w:spacing w:val="1"/>
          <w:szCs w:val="22"/>
        </w:rPr>
        <w:t>m</w:t>
      </w:r>
      <w:r w:rsidRPr="00CF01A6">
        <w:rPr>
          <w:rFonts w:cs="Arial"/>
          <w:szCs w:val="22"/>
        </w:rPr>
        <w:t>ploy</w:t>
      </w:r>
      <w:r w:rsidRPr="00CF01A6">
        <w:rPr>
          <w:rFonts w:cs="Arial"/>
          <w:spacing w:val="-2"/>
          <w:szCs w:val="22"/>
        </w:rPr>
        <w:t>e</w:t>
      </w:r>
      <w:r w:rsidRPr="00CF01A6">
        <w:rPr>
          <w:rFonts w:cs="Arial"/>
          <w:szCs w:val="22"/>
        </w:rPr>
        <w:t>e of the System Integrator in the</w:t>
      </w:r>
      <w:r w:rsidRPr="00CF01A6">
        <w:rPr>
          <w:rFonts w:cs="Arial"/>
          <w:spacing w:val="2"/>
          <w:szCs w:val="22"/>
        </w:rPr>
        <w:t xml:space="preserve"> </w:t>
      </w:r>
      <w:r w:rsidRPr="00CF01A6">
        <w:rPr>
          <w:rFonts w:cs="Arial"/>
          <w:szCs w:val="22"/>
        </w:rPr>
        <w:t>course of duties as d</w:t>
      </w:r>
      <w:r w:rsidRPr="00CF01A6">
        <w:rPr>
          <w:rFonts w:cs="Arial"/>
          <w:spacing w:val="-2"/>
          <w:szCs w:val="22"/>
        </w:rPr>
        <w:t>e</w:t>
      </w:r>
      <w:r w:rsidRPr="00CF01A6">
        <w:rPr>
          <w:rFonts w:cs="Arial"/>
          <w:szCs w:val="22"/>
        </w:rPr>
        <w:t xml:space="preserve">fined in section </w:t>
      </w:r>
      <w:r w:rsidRPr="00CF01A6">
        <w:rPr>
          <w:rFonts w:cs="Arial"/>
          <w:spacing w:val="1"/>
          <w:szCs w:val="22"/>
        </w:rPr>
        <w:t>3</w:t>
      </w:r>
      <w:r w:rsidRPr="00CF01A6">
        <w:rPr>
          <w:rFonts w:cs="Arial"/>
          <w:szCs w:val="22"/>
        </w:rPr>
        <w:t>9</w:t>
      </w:r>
      <w:r w:rsidRPr="00CF01A6">
        <w:rPr>
          <w:rFonts w:cs="Arial"/>
          <w:spacing w:val="-2"/>
          <w:szCs w:val="22"/>
        </w:rPr>
        <w:t>(</w:t>
      </w:r>
      <w:r w:rsidRPr="00CF01A6">
        <w:rPr>
          <w:rFonts w:cs="Arial"/>
          <w:spacing w:val="1"/>
          <w:szCs w:val="22"/>
        </w:rPr>
        <w:t>1</w:t>
      </w:r>
      <w:r w:rsidRPr="00CF01A6">
        <w:rPr>
          <w:rFonts w:cs="Arial"/>
          <w:szCs w:val="22"/>
        </w:rPr>
        <w:t>)</w:t>
      </w:r>
      <w:r w:rsidRPr="00CF01A6">
        <w:rPr>
          <w:rFonts w:cs="Arial"/>
          <w:spacing w:val="-2"/>
          <w:szCs w:val="22"/>
        </w:rPr>
        <w:t xml:space="preserve"> </w:t>
      </w:r>
      <w:r w:rsidRPr="00CF01A6">
        <w:rPr>
          <w:rFonts w:cs="Arial"/>
          <w:szCs w:val="22"/>
        </w:rPr>
        <w:t xml:space="preserve">of the </w:t>
      </w:r>
      <w:r w:rsidRPr="00CF01A6">
        <w:rPr>
          <w:rFonts w:cs="Arial"/>
          <w:spacing w:val="1"/>
          <w:szCs w:val="22"/>
        </w:rPr>
        <w:t>P</w:t>
      </w:r>
      <w:r w:rsidRPr="00CF01A6">
        <w:rPr>
          <w:rFonts w:cs="Arial"/>
          <w:szCs w:val="22"/>
        </w:rPr>
        <w:t>atents Act</w:t>
      </w:r>
      <w:r w:rsidRPr="00CF01A6">
        <w:rPr>
          <w:rFonts w:cs="Arial"/>
          <w:spacing w:val="-3"/>
          <w:szCs w:val="22"/>
        </w:rPr>
        <w:t xml:space="preserve"> </w:t>
      </w:r>
      <w:r w:rsidRPr="00CF01A6">
        <w:rPr>
          <w:rFonts w:cs="Arial"/>
          <w:spacing w:val="1"/>
          <w:szCs w:val="22"/>
        </w:rPr>
        <w:t>1</w:t>
      </w:r>
      <w:r w:rsidRPr="00CF01A6">
        <w:rPr>
          <w:rFonts w:cs="Arial"/>
          <w:szCs w:val="22"/>
        </w:rPr>
        <w:t>977</w:t>
      </w:r>
      <w:r w:rsidRPr="00CF01A6">
        <w:rPr>
          <w:rFonts w:cs="Arial"/>
          <w:spacing w:val="1"/>
          <w:szCs w:val="22"/>
        </w:rPr>
        <w:t xml:space="preserve"> </w:t>
      </w:r>
      <w:r w:rsidRPr="00CF01A6">
        <w:rPr>
          <w:rFonts w:cs="Arial"/>
          <w:szCs w:val="22"/>
        </w:rPr>
        <w:t>and any design to which this Part 4 (</w:t>
      </w:r>
      <w:r w:rsidRPr="00CF01A6">
        <w:rPr>
          <w:rFonts w:cs="Arial"/>
          <w:i/>
          <w:szCs w:val="22"/>
        </w:rPr>
        <w:t>Inventions and Design</w:t>
      </w:r>
      <w:r w:rsidRPr="00CF01A6">
        <w:rPr>
          <w:rFonts w:cs="Arial"/>
          <w:szCs w:val="22"/>
        </w:rPr>
        <w:t xml:space="preserve">) of this </w:t>
      </w:r>
      <w:r w:rsidRPr="00CF01A6">
        <w:rPr>
          <w:rFonts w:cs="Arial"/>
          <w:szCs w:val="22"/>
        </w:rPr>
        <w:fldChar w:fldCharType="begin"/>
      </w:r>
      <w:r w:rsidRPr="00CF01A6">
        <w:rPr>
          <w:rFonts w:cs="Arial"/>
          <w:szCs w:val="22"/>
        </w:rPr>
        <w:instrText xml:space="preserve"> REF _Ref458696280 \w \h  \* MERGEFORMAT </w:instrText>
      </w:r>
      <w:r w:rsidRPr="00CF01A6">
        <w:rPr>
          <w:rFonts w:cs="Arial"/>
          <w:szCs w:val="22"/>
        </w:rPr>
      </w:r>
      <w:r w:rsidRPr="00CF01A6">
        <w:rPr>
          <w:rFonts w:cs="Arial"/>
          <w:szCs w:val="22"/>
        </w:rPr>
        <w:fldChar w:fldCharType="separate"/>
      </w:r>
      <w:r w:rsidR="00541754">
        <w:rPr>
          <w:rFonts w:cs="Arial"/>
          <w:szCs w:val="22"/>
        </w:rPr>
        <w:t>Schedule 11</w:t>
      </w:r>
      <w:r w:rsidRPr="00CF01A6">
        <w:rPr>
          <w:rFonts w:cs="Arial"/>
          <w:szCs w:val="22"/>
        </w:rPr>
        <w:fldChar w:fldCharType="end"/>
      </w:r>
      <w:r w:rsidRPr="00CF01A6">
        <w:rPr>
          <w:rFonts w:cs="Arial"/>
          <w:szCs w:val="22"/>
        </w:rPr>
        <w:t xml:space="preserve"> relates and </w:t>
      </w:r>
      <w:r w:rsidRPr="00CF01A6">
        <w:rPr>
          <w:rFonts w:cs="Arial"/>
          <w:spacing w:val="1"/>
          <w:szCs w:val="22"/>
        </w:rPr>
        <w:t>m</w:t>
      </w:r>
      <w:r w:rsidRPr="00CF01A6">
        <w:rPr>
          <w:rFonts w:cs="Arial"/>
          <w:szCs w:val="22"/>
        </w:rPr>
        <w:t>ade by an e</w:t>
      </w:r>
      <w:r w:rsidRPr="00CF01A6">
        <w:rPr>
          <w:rFonts w:cs="Arial"/>
          <w:spacing w:val="1"/>
          <w:szCs w:val="22"/>
        </w:rPr>
        <w:t>m</w:t>
      </w:r>
      <w:r w:rsidRPr="00CF01A6">
        <w:rPr>
          <w:rFonts w:cs="Arial"/>
          <w:szCs w:val="22"/>
        </w:rPr>
        <w:t>ploy</w:t>
      </w:r>
      <w:r w:rsidRPr="00CF01A6">
        <w:rPr>
          <w:rFonts w:cs="Arial"/>
          <w:spacing w:val="-2"/>
          <w:szCs w:val="22"/>
        </w:rPr>
        <w:t>e</w:t>
      </w:r>
      <w:r w:rsidRPr="00CF01A6">
        <w:rPr>
          <w:rFonts w:cs="Arial"/>
          <w:szCs w:val="22"/>
        </w:rPr>
        <w:t>e of the System Integrator shall vest in the System Integrator.</w:t>
      </w:r>
    </w:p>
    <w:p w14:paraId="00949D6D" w14:textId="77777777" w:rsidR="00B8394F" w:rsidRPr="00CF01A6" w:rsidRDefault="00B8394F" w:rsidP="00A2224F">
      <w:pPr>
        <w:pStyle w:val="MRheading2"/>
        <w:numPr>
          <w:ilvl w:val="1"/>
          <w:numId w:val="45"/>
        </w:numPr>
        <w:spacing w:line="240" w:lineRule="auto"/>
        <w:rPr>
          <w:rFonts w:cs="Arial"/>
          <w:szCs w:val="22"/>
        </w:rPr>
      </w:pPr>
      <w:bookmarkStart w:id="227" w:name="_Ref79532869"/>
    </w:p>
    <w:p w14:paraId="5EE4BBB8" w14:textId="77777777" w:rsidR="00B8394F" w:rsidRPr="00CF01A6" w:rsidRDefault="00B8394F" w:rsidP="0066418C">
      <w:pPr>
        <w:pStyle w:val="MRheading3"/>
        <w:spacing w:line="240" w:lineRule="auto"/>
        <w:rPr>
          <w:rFonts w:cs="Arial"/>
          <w:szCs w:val="22"/>
        </w:rPr>
      </w:pPr>
      <w:bookmarkStart w:id="228" w:name="_Ref79532810"/>
      <w:bookmarkEnd w:id="227"/>
      <w:r w:rsidRPr="00CF01A6">
        <w:rPr>
          <w:rFonts w:cs="Arial"/>
          <w:szCs w:val="22"/>
        </w:rPr>
        <w:t>The System Integrator shall within forty-five (</w:t>
      </w:r>
      <w:r w:rsidRPr="00CF01A6">
        <w:rPr>
          <w:rFonts w:cs="Arial"/>
          <w:spacing w:val="1"/>
          <w:szCs w:val="22"/>
        </w:rPr>
        <w:t>4</w:t>
      </w:r>
      <w:r w:rsidRPr="00CF01A6">
        <w:rPr>
          <w:rFonts w:cs="Arial"/>
          <w:szCs w:val="22"/>
        </w:rPr>
        <w:t>5)</w:t>
      </w:r>
      <w:r w:rsidRPr="00CF01A6">
        <w:rPr>
          <w:rFonts w:cs="Arial"/>
          <w:spacing w:val="1"/>
          <w:szCs w:val="22"/>
        </w:rPr>
        <w:t xml:space="preserve"> </w:t>
      </w:r>
      <w:r w:rsidRPr="00CF01A6">
        <w:rPr>
          <w:rFonts w:cs="Arial"/>
          <w:szCs w:val="22"/>
        </w:rPr>
        <w:t>days of fili</w:t>
      </w:r>
      <w:r w:rsidRPr="00CF01A6">
        <w:rPr>
          <w:rFonts w:cs="Arial"/>
          <w:spacing w:val="2"/>
          <w:szCs w:val="22"/>
        </w:rPr>
        <w:t>n</w:t>
      </w:r>
      <w:r w:rsidRPr="00CF01A6">
        <w:rPr>
          <w:rFonts w:cs="Arial"/>
          <w:szCs w:val="22"/>
        </w:rPr>
        <w:t>g a first p</w:t>
      </w:r>
      <w:r w:rsidRPr="00CF01A6">
        <w:rPr>
          <w:rFonts w:cs="Arial"/>
          <w:spacing w:val="2"/>
          <w:szCs w:val="22"/>
        </w:rPr>
        <w:t>a</w:t>
      </w:r>
      <w:r w:rsidRPr="00CF01A6">
        <w:rPr>
          <w:rFonts w:cs="Arial"/>
          <w:szCs w:val="22"/>
        </w:rPr>
        <w:t>tent application or any su</w:t>
      </w:r>
      <w:r w:rsidRPr="00CF01A6">
        <w:rPr>
          <w:rFonts w:cs="Arial"/>
          <w:spacing w:val="2"/>
          <w:szCs w:val="22"/>
        </w:rPr>
        <w:t>b</w:t>
      </w:r>
      <w:r w:rsidRPr="00CF01A6">
        <w:rPr>
          <w:rFonts w:cs="Arial"/>
          <w:szCs w:val="22"/>
        </w:rPr>
        <w:t>sequent patent appli</w:t>
      </w:r>
      <w:r w:rsidRPr="00CF01A6">
        <w:rPr>
          <w:rFonts w:cs="Arial"/>
          <w:spacing w:val="-2"/>
          <w:szCs w:val="22"/>
        </w:rPr>
        <w:t>c</w:t>
      </w:r>
      <w:r w:rsidRPr="00CF01A6">
        <w:rPr>
          <w:rFonts w:cs="Arial"/>
          <w:szCs w:val="22"/>
        </w:rPr>
        <w:t>ation clai</w:t>
      </w:r>
      <w:r w:rsidRPr="00CF01A6">
        <w:rPr>
          <w:rFonts w:cs="Arial"/>
          <w:spacing w:val="1"/>
          <w:szCs w:val="22"/>
        </w:rPr>
        <w:t>m</w:t>
      </w:r>
      <w:r w:rsidRPr="00CF01A6">
        <w:rPr>
          <w:rFonts w:cs="Arial"/>
          <w:szCs w:val="22"/>
        </w:rPr>
        <w:t>ing priority from a first patent a</w:t>
      </w:r>
      <w:r w:rsidRPr="00CF01A6">
        <w:rPr>
          <w:rFonts w:cs="Arial"/>
          <w:spacing w:val="2"/>
          <w:szCs w:val="22"/>
        </w:rPr>
        <w:t>p</w:t>
      </w:r>
      <w:r w:rsidRPr="00CF01A6">
        <w:rPr>
          <w:rFonts w:cs="Arial"/>
          <w:szCs w:val="22"/>
        </w:rPr>
        <w:t xml:space="preserve">plication and directed towards obtaining protection in the UK </w:t>
      </w:r>
      <w:r w:rsidRPr="00CF01A6">
        <w:rPr>
          <w:rFonts w:cs="Arial"/>
          <w:spacing w:val="-2"/>
          <w:szCs w:val="22"/>
        </w:rPr>
        <w:t>(</w:t>
      </w:r>
      <w:r w:rsidRPr="00CF01A6">
        <w:rPr>
          <w:rFonts w:cs="Arial"/>
          <w:szCs w:val="22"/>
        </w:rPr>
        <w:t>including a European</w:t>
      </w:r>
      <w:r w:rsidRPr="00CF01A6">
        <w:rPr>
          <w:rFonts w:cs="Arial"/>
          <w:spacing w:val="1"/>
          <w:szCs w:val="22"/>
        </w:rPr>
        <w:t xml:space="preserve"> P</w:t>
      </w:r>
      <w:r w:rsidRPr="00CF01A6">
        <w:rPr>
          <w:rFonts w:cs="Arial"/>
          <w:szCs w:val="22"/>
        </w:rPr>
        <w:t>atent Application</w:t>
      </w:r>
      <w:r w:rsidRPr="00CF01A6">
        <w:rPr>
          <w:rFonts w:cs="Arial"/>
          <w:spacing w:val="-3"/>
          <w:szCs w:val="22"/>
        </w:rPr>
        <w:t xml:space="preserve"> </w:t>
      </w:r>
      <w:r w:rsidRPr="00CF01A6">
        <w:rPr>
          <w:rFonts w:cs="Arial"/>
          <w:szCs w:val="22"/>
        </w:rPr>
        <w:t xml:space="preserve">or an </w:t>
      </w:r>
      <w:r w:rsidRPr="00CF01A6">
        <w:rPr>
          <w:rFonts w:cs="Arial"/>
          <w:spacing w:val="1"/>
          <w:szCs w:val="22"/>
        </w:rPr>
        <w:t>I</w:t>
      </w:r>
      <w:r w:rsidRPr="00CF01A6">
        <w:rPr>
          <w:rFonts w:cs="Arial"/>
          <w:szCs w:val="22"/>
        </w:rPr>
        <w:t xml:space="preserve">nternational </w:t>
      </w:r>
      <w:r w:rsidRPr="00CF01A6">
        <w:rPr>
          <w:rFonts w:cs="Arial"/>
          <w:spacing w:val="1"/>
          <w:szCs w:val="22"/>
        </w:rPr>
        <w:t>P</w:t>
      </w:r>
      <w:r w:rsidRPr="00CF01A6">
        <w:rPr>
          <w:rFonts w:cs="Arial"/>
          <w:szCs w:val="22"/>
        </w:rPr>
        <w:t>at</w:t>
      </w:r>
      <w:r w:rsidRPr="00CF01A6">
        <w:rPr>
          <w:rFonts w:cs="Arial"/>
          <w:spacing w:val="-2"/>
          <w:szCs w:val="22"/>
        </w:rPr>
        <w:t>e</w:t>
      </w:r>
      <w:r w:rsidRPr="00CF01A6">
        <w:rPr>
          <w:rFonts w:cs="Arial"/>
          <w:szCs w:val="22"/>
        </w:rPr>
        <w:t xml:space="preserve">nt </w:t>
      </w:r>
      <w:r w:rsidRPr="00CF01A6">
        <w:rPr>
          <w:rFonts w:cs="Arial"/>
          <w:szCs w:val="22"/>
        </w:rPr>
        <w:lastRenderedPageBreak/>
        <w:t>Application designating the U</w:t>
      </w:r>
      <w:r w:rsidRPr="00CF01A6">
        <w:rPr>
          <w:rFonts w:cs="Arial"/>
          <w:spacing w:val="1"/>
          <w:szCs w:val="22"/>
        </w:rPr>
        <w:t>K</w:t>
      </w:r>
      <w:r w:rsidRPr="00CF01A6">
        <w:rPr>
          <w:rFonts w:cs="Arial"/>
          <w:szCs w:val="22"/>
        </w:rPr>
        <w:t>) for the invention or any appl</w:t>
      </w:r>
      <w:r w:rsidRPr="00CF01A6">
        <w:rPr>
          <w:rFonts w:cs="Arial"/>
          <w:spacing w:val="2"/>
          <w:szCs w:val="22"/>
        </w:rPr>
        <w:t>i</w:t>
      </w:r>
      <w:r w:rsidRPr="00CF01A6">
        <w:rPr>
          <w:rFonts w:cs="Arial"/>
          <w:szCs w:val="22"/>
        </w:rPr>
        <w:t>cation for re</w:t>
      </w:r>
      <w:r w:rsidRPr="00CF01A6">
        <w:rPr>
          <w:rFonts w:cs="Arial"/>
          <w:spacing w:val="2"/>
          <w:szCs w:val="22"/>
        </w:rPr>
        <w:t>g</w:t>
      </w:r>
      <w:r w:rsidRPr="00CF01A6">
        <w:rPr>
          <w:rFonts w:cs="Arial"/>
          <w:szCs w:val="22"/>
        </w:rPr>
        <w:t>istration of the design p</w:t>
      </w:r>
      <w:r w:rsidRPr="00CF01A6">
        <w:rPr>
          <w:rFonts w:cs="Arial"/>
          <w:spacing w:val="-3"/>
          <w:szCs w:val="22"/>
        </w:rPr>
        <w:t>r</w:t>
      </w:r>
      <w:r w:rsidRPr="00CF01A6">
        <w:rPr>
          <w:rFonts w:cs="Arial"/>
          <w:szCs w:val="22"/>
        </w:rPr>
        <w:t>ovide the Authority</w:t>
      </w:r>
      <w:r w:rsidRPr="00CF01A6">
        <w:rPr>
          <w:rFonts w:cs="Arial"/>
          <w:spacing w:val="-2"/>
          <w:szCs w:val="22"/>
        </w:rPr>
        <w:t xml:space="preserve"> </w:t>
      </w:r>
      <w:r w:rsidRPr="00CF01A6">
        <w:rPr>
          <w:rFonts w:cs="Arial"/>
          <w:spacing w:val="1"/>
          <w:szCs w:val="22"/>
        </w:rPr>
        <w:t>(1</w:t>
      </w:r>
      <w:r w:rsidRPr="00CF01A6">
        <w:rPr>
          <w:rFonts w:cs="Arial"/>
          <w:szCs w:val="22"/>
        </w:rPr>
        <w:t>) with</w:t>
      </w:r>
      <w:r w:rsidRPr="00CF01A6">
        <w:rPr>
          <w:rFonts w:cs="Arial"/>
          <w:spacing w:val="-3"/>
          <w:szCs w:val="22"/>
        </w:rPr>
        <w:t xml:space="preserve"> </w:t>
      </w:r>
      <w:r w:rsidRPr="00CF01A6">
        <w:rPr>
          <w:rFonts w:cs="Arial"/>
          <w:szCs w:val="22"/>
        </w:rPr>
        <w:t>a copy</w:t>
      </w:r>
      <w:r w:rsidRPr="00CF01A6">
        <w:rPr>
          <w:rFonts w:cs="Arial"/>
          <w:spacing w:val="-2"/>
          <w:szCs w:val="22"/>
        </w:rPr>
        <w:t xml:space="preserve"> </w:t>
      </w:r>
      <w:r w:rsidRPr="00CF01A6">
        <w:rPr>
          <w:rFonts w:cs="Arial"/>
          <w:szCs w:val="22"/>
        </w:rPr>
        <w:t>of that ap</w:t>
      </w:r>
      <w:r w:rsidRPr="00CF01A6">
        <w:rPr>
          <w:rFonts w:cs="Arial"/>
          <w:spacing w:val="2"/>
          <w:szCs w:val="22"/>
        </w:rPr>
        <w:t>p</w:t>
      </w:r>
      <w:r w:rsidRPr="00CF01A6">
        <w:rPr>
          <w:rFonts w:cs="Arial"/>
          <w:szCs w:val="22"/>
        </w:rPr>
        <w:t>li</w:t>
      </w:r>
      <w:r w:rsidRPr="00CF01A6">
        <w:rPr>
          <w:rFonts w:cs="Arial"/>
          <w:spacing w:val="3"/>
          <w:szCs w:val="22"/>
        </w:rPr>
        <w:t>c</w:t>
      </w:r>
      <w:r w:rsidRPr="00CF01A6">
        <w:rPr>
          <w:rFonts w:cs="Arial"/>
          <w:szCs w:val="22"/>
        </w:rPr>
        <w:t>ati</w:t>
      </w:r>
      <w:r w:rsidRPr="00CF01A6">
        <w:rPr>
          <w:rFonts w:cs="Arial"/>
          <w:spacing w:val="-2"/>
          <w:szCs w:val="22"/>
        </w:rPr>
        <w:t>o</w:t>
      </w:r>
      <w:r w:rsidRPr="00CF01A6">
        <w:rPr>
          <w:rFonts w:cs="Arial"/>
          <w:szCs w:val="22"/>
        </w:rPr>
        <w:t>n togeth</w:t>
      </w:r>
      <w:r w:rsidRPr="00CF01A6">
        <w:rPr>
          <w:rFonts w:cs="Arial"/>
          <w:spacing w:val="1"/>
          <w:szCs w:val="22"/>
        </w:rPr>
        <w:t>e</w:t>
      </w:r>
      <w:r w:rsidRPr="00CF01A6">
        <w:rPr>
          <w:rFonts w:cs="Arial"/>
          <w:szCs w:val="22"/>
        </w:rPr>
        <w:t>r with the nu</w:t>
      </w:r>
      <w:r w:rsidRPr="00CF01A6">
        <w:rPr>
          <w:rFonts w:cs="Arial"/>
          <w:spacing w:val="1"/>
          <w:szCs w:val="22"/>
        </w:rPr>
        <w:t>m</w:t>
      </w:r>
      <w:r w:rsidRPr="00CF01A6">
        <w:rPr>
          <w:rFonts w:cs="Arial"/>
          <w:szCs w:val="22"/>
        </w:rPr>
        <w:t>ber of this Contr</w:t>
      </w:r>
      <w:r w:rsidRPr="00CF01A6">
        <w:rPr>
          <w:rFonts w:cs="Arial"/>
          <w:spacing w:val="-3"/>
          <w:szCs w:val="22"/>
        </w:rPr>
        <w:t>a</w:t>
      </w:r>
      <w:r w:rsidRPr="00CF01A6">
        <w:rPr>
          <w:rFonts w:cs="Arial"/>
          <w:szCs w:val="22"/>
        </w:rPr>
        <w:t>ct.</w:t>
      </w:r>
      <w:bookmarkEnd w:id="228"/>
    </w:p>
    <w:p w14:paraId="2C918224" w14:textId="77777777" w:rsidR="00B8394F" w:rsidRPr="00CF01A6" w:rsidRDefault="00B8394F" w:rsidP="0066418C">
      <w:pPr>
        <w:pStyle w:val="MRheading3"/>
        <w:spacing w:line="240" w:lineRule="auto"/>
        <w:rPr>
          <w:rFonts w:cs="Arial"/>
          <w:szCs w:val="22"/>
        </w:rPr>
      </w:pPr>
      <w:r w:rsidRPr="00CF01A6">
        <w:rPr>
          <w:rFonts w:cs="Arial"/>
          <w:spacing w:val="1"/>
          <w:szCs w:val="22"/>
        </w:rPr>
        <w:t>T</w:t>
      </w:r>
      <w:r w:rsidRPr="00CF01A6">
        <w:rPr>
          <w:rFonts w:cs="Arial"/>
          <w:szCs w:val="22"/>
        </w:rPr>
        <w:t>he System Integrator shall pro</w:t>
      </w:r>
      <w:r w:rsidRPr="00CF01A6">
        <w:rPr>
          <w:rFonts w:cs="Arial"/>
          <w:spacing w:val="1"/>
          <w:szCs w:val="22"/>
        </w:rPr>
        <w:t>m</w:t>
      </w:r>
      <w:r w:rsidRPr="00CF01A6">
        <w:rPr>
          <w:rFonts w:cs="Arial"/>
          <w:szCs w:val="22"/>
        </w:rPr>
        <w:t>ptly notify the Authority if they bec</w:t>
      </w:r>
      <w:r w:rsidRPr="00CF01A6">
        <w:rPr>
          <w:rFonts w:cs="Arial"/>
          <w:spacing w:val="-2"/>
          <w:szCs w:val="22"/>
        </w:rPr>
        <w:t>o</w:t>
      </w:r>
      <w:r w:rsidRPr="00CF01A6">
        <w:rPr>
          <w:rFonts w:cs="Arial"/>
          <w:spacing w:val="1"/>
          <w:szCs w:val="22"/>
        </w:rPr>
        <w:t>m</w:t>
      </w:r>
      <w:r w:rsidRPr="00CF01A6">
        <w:rPr>
          <w:rFonts w:cs="Arial"/>
          <w:szCs w:val="22"/>
        </w:rPr>
        <w:t>e aware of any application as afores</w:t>
      </w:r>
      <w:r w:rsidRPr="00CF01A6">
        <w:rPr>
          <w:rFonts w:cs="Arial"/>
          <w:spacing w:val="2"/>
          <w:szCs w:val="22"/>
        </w:rPr>
        <w:t>a</w:t>
      </w:r>
      <w:r w:rsidRPr="00CF01A6">
        <w:rPr>
          <w:rFonts w:cs="Arial"/>
          <w:szCs w:val="22"/>
        </w:rPr>
        <w:t>id by</w:t>
      </w:r>
      <w:r w:rsidRPr="00CF01A6">
        <w:rPr>
          <w:rFonts w:cs="Arial"/>
          <w:spacing w:val="-2"/>
          <w:szCs w:val="22"/>
        </w:rPr>
        <w:t xml:space="preserve"> </w:t>
      </w:r>
      <w:r w:rsidRPr="00CF01A6">
        <w:rPr>
          <w:rFonts w:cs="Arial"/>
          <w:szCs w:val="22"/>
        </w:rPr>
        <w:t>any</w:t>
      </w:r>
      <w:r w:rsidRPr="00CF01A6">
        <w:rPr>
          <w:rFonts w:cs="Arial"/>
          <w:spacing w:val="1"/>
          <w:szCs w:val="22"/>
        </w:rPr>
        <w:t xml:space="preserve"> </w:t>
      </w:r>
      <w:r w:rsidRPr="00CF01A6">
        <w:rPr>
          <w:rFonts w:cs="Arial"/>
          <w:szCs w:val="22"/>
        </w:rPr>
        <w:t>person who is,</w:t>
      </w:r>
      <w:r w:rsidRPr="00CF01A6">
        <w:rPr>
          <w:rFonts w:cs="Arial"/>
          <w:spacing w:val="1"/>
          <w:szCs w:val="22"/>
        </w:rPr>
        <w:t xml:space="preserve"> </w:t>
      </w:r>
      <w:r w:rsidRPr="00CF01A6">
        <w:rPr>
          <w:rFonts w:cs="Arial"/>
          <w:szCs w:val="22"/>
        </w:rPr>
        <w:t>or has been,</w:t>
      </w:r>
      <w:r w:rsidRPr="00CF01A6">
        <w:rPr>
          <w:rFonts w:cs="Arial"/>
          <w:spacing w:val="1"/>
          <w:szCs w:val="22"/>
        </w:rPr>
        <w:t xml:space="preserve"> </w:t>
      </w:r>
      <w:r w:rsidRPr="00CF01A6">
        <w:rPr>
          <w:rFonts w:cs="Arial"/>
          <w:szCs w:val="22"/>
        </w:rPr>
        <w:t xml:space="preserve">an </w:t>
      </w:r>
      <w:r w:rsidRPr="00CF01A6">
        <w:rPr>
          <w:rFonts w:cs="Arial"/>
          <w:spacing w:val="-2"/>
          <w:szCs w:val="22"/>
        </w:rPr>
        <w:t>e</w:t>
      </w:r>
      <w:r w:rsidRPr="00CF01A6">
        <w:rPr>
          <w:rFonts w:cs="Arial"/>
          <w:spacing w:val="1"/>
          <w:szCs w:val="22"/>
        </w:rPr>
        <w:t>m</w:t>
      </w:r>
      <w:r w:rsidRPr="00CF01A6">
        <w:rPr>
          <w:rFonts w:cs="Arial"/>
          <w:szCs w:val="22"/>
        </w:rPr>
        <w:t>ployee</w:t>
      </w:r>
      <w:r w:rsidRPr="00CF01A6">
        <w:rPr>
          <w:rFonts w:cs="Arial"/>
          <w:spacing w:val="-2"/>
          <w:szCs w:val="22"/>
        </w:rPr>
        <w:t xml:space="preserve"> </w:t>
      </w:r>
      <w:r w:rsidRPr="00CF01A6">
        <w:rPr>
          <w:rFonts w:cs="Arial"/>
          <w:szCs w:val="22"/>
        </w:rPr>
        <w:t>or agent of the System Integrator or a Sub-Contractor and pr</w:t>
      </w:r>
      <w:r w:rsidRPr="00CF01A6">
        <w:rPr>
          <w:rFonts w:cs="Arial"/>
          <w:spacing w:val="-2"/>
          <w:szCs w:val="22"/>
        </w:rPr>
        <w:t>o</w:t>
      </w:r>
      <w:r w:rsidRPr="00CF01A6">
        <w:rPr>
          <w:rFonts w:cs="Arial"/>
          <w:szCs w:val="22"/>
        </w:rPr>
        <w:t>vide the Authority</w:t>
      </w:r>
      <w:r w:rsidRPr="00CF01A6">
        <w:rPr>
          <w:rFonts w:cs="Arial"/>
          <w:spacing w:val="-2"/>
          <w:szCs w:val="22"/>
        </w:rPr>
        <w:t xml:space="preserve"> </w:t>
      </w:r>
      <w:r w:rsidRPr="00CF01A6">
        <w:rPr>
          <w:rFonts w:cs="Arial"/>
          <w:szCs w:val="22"/>
        </w:rPr>
        <w:t>wi</w:t>
      </w:r>
      <w:r w:rsidRPr="00CF01A6">
        <w:rPr>
          <w:rFonts w:cs="Arial"/>
          <w:spacing w:val="2"/>
          <w:szCs w:val="22"/>
        </w:rPr>
        <w:t>t</w:t>
      </w:r>
      <w:r w:rsidRPr="00CF01A6">
        <w:rPr>
          <w:rFonts w:cs="Arial"/>
          <w:szCs w:val="22"/>
        </w:rPr>
        <w:t>h relevant particulars insofar as they can obtain th</w:t>
      </w:r>
      <w:r w:rsidRPr="00CF01A6">
        <w:rPr>
          <w:rFonts w:cs="Arial"/>
          <w:spacing w:val="1"/>
          <w:szCs w:val="22"/>
        </w:rPr>
        <w:t>e</w:t>
      </w:r>
      <w:r w:rsidRPr="00CF01A6">
        <w:rPr>
          <w:rFonts w:cs="Arial"/>
          <w:szCs w:val="22"/>
        </w:rPr>
        <w:t>m</w:t>
      </w:r>
      <w:r w:rsidRPr="00CF01A6">
        <w:rPr>
          <w:rFonts w:cs="Arial"/>
          <w:spacing w:val="1"/>
          <w:szCs w:val="22"/>
        </w:rPr>
        <w:t xml:space="preserve"> </w:t>
      </w:r>
      <w:r w:rsidRPr="00CF01A6">
        <w:rPr>
          <w:rFonts w:cs="Arial"/>
          <w:szCs w:val="22"/>
        </w:rPr>
        <w:t>and ha</w:t>
      </w:r>
      <w:r w:rsidRPr="00CF01A6">
        <w:rPr>
          <w:rFonts w:cs="Arial"/>
          <w:spacing w:val="-4"/>
          <w:szCs w:val="22"/>
        </w:rPr>
        <w:t>v</w:t>
      </w:r>
      <w:r w:rsidRPr="00CF01A6">
        <w:rPr>
          <w:rFonts w:cs="Arial"/>
          <w:szCs w:val="22"/>
        </w:rPr>
        <w:t>e the right to provide them.</w:t>
      </w:r>
    </w:p>
    <w:p w14:paraId="5D0DD99B" w14:textId="48576568" w:rsidR="00B8394F" w:rsidRPr="00CF01A6" w:rsidRDefault="00B8394F" w:rsidP="00A2224F">
      <w:pPr>
        <w:pStyle w:val="MRheading2"/>
        <w:numPr>
          <w:ilvl w:val="1"/>
          <w:numId w:val="45"/>
        </w:numPr>
        <w:spacing w:line="240" w:lineRule="auto"/>
        <w:rPr>
          <w:rFonts w:cs="Arial"/>
          <w:szCs w:val="22"/>
        </w:rPr>
      </w:pPr>
      <w:bookmarkStart w:id="229" w:name="_Ref79532926"/>
      <w:r w:rsidRPr="00CF01A6">
        <w:rPr>
          <w:rFonts w:cs="Arial"/>
          <w:spacing w:val="1"/>
          <w:szCs w:val="22"/>
        </w:rPr>
        <w:t>I</w:t>
      </w:r>
      <w:r w:rsidRPr="00CF01A6">
        <w:rPr>
          <w:rFonts w:cs="Arial"/>
          <w:szCs w:val="22"/>
        </w:rPr>
        <w:t>f an e</w:t>
      </w:r>
      <w:r w:rsidRPr="00CF01A6">
        <w:rPr>
          <w:rFonts w:cs="Arial"/>
          <w:spacing w:val="1"/>
          <w:szCs w:val="22"/>
        </w:rPr>
        <w:t>m</w:t>
      </w:r>
      <w:r w:rsidRPr="00CF01A6">
        <w:rPr>
          <w:rFonts w:cs="Arial"/>
          <w:szCs w:val="22"/>
        </w:rPr>
        <w:t>ployee</w:t>
      </w:r>
      <w:r w:rsidRPr="00CF01A6">
        <w:rPr>
          <w:rFonts w:cs="Arial"/>
          <w:spacing w:val="-2"/>
          <w:szCs w:val="22"/>
        </w:rPr>
        <w:t xml:space="preserve"> </w:t>
      </w:r>
      <w:r w:rsidRPr="00CF01A6">
        <w:rPr>
          <w:rFonts w:cs="Arial"/>
          <w:szCs w:val="22"/>
        </w:rPr>
        <w:t xml:space="preserve">of the Crown is a </w:t>
      </w:r>
      <w:r w:rsidRPr="00CF01A6">
        <w:rPr>
          <w:rFonts w:cs="Arial"/>
          <w:spacing w:val="1"/>
          <w:szCs w:val="22"/>
        </w:rPr>
        <w:t>j</w:t>
      </w:r>
      <w:r w:rsidRPr="00CF01A6">
        <w:rPr>
          <w:rFonts w:cs="Arial"/>
          <w:szCs w:val="22"/>
        </w:rPr>
        <w:t>oint inv</w:t>
      </w:r>
      <w:r w:rsidRPr="00CF01A6">
        <w:rPr>
          <w:rFonts w:cs="Arial"/>
          <w:spacing w:val="3"/>
          <w:szCs w:val="22"/>
        </w:rPr>
        <w:t>e</w:t>
      </w:r>
      <w:r w:rsidRPr="00CF01A6">
        <w:rPr>
          <w:rFonts w:cs="Arial"/>
          <w:szCs w:val="22"/>
        </w:rPr>
        <w:t>ntor of the invention or part a</w:t>
      </w:r>
      <w:r w:rsidRPr="00CF01A6">
        <w:rPr>
          <w:rFonts w:cs="Arial"/>
          <w:spacing w:val="2"/>
          <w:szCs w:val="22"/>
        </w:rPr>
        <w:t>u</w:t>
      </w:r>
      <w:r w:rsidRPr="00CF01A6">
        <w:rPr>
          <w:rFonts w:cs="Arial"/>
          <w:szCs w:val="22"/>
        </w:rPr>
        <w:t>thor of t</w:t>
      </w:r>
      <w:r w:rsidRPr="00CF01A6">
        <w:rPr>
          <w:rFonts w:cs="Arial"/>
          <w:spacing w:val="2"/>
          <w:szCs w:val="22"/>
        </w:rPr>
        <w:t>h</w:t>
      </w:r>
      <w:r w:rsidRPr="00CF01A6">
        <w:rPr>
          <w:rFonts w:cs="Arial"/>
          <w:szCs w:val="22"/>
        </w:rPr>
        <w:t>e design to which any app</w:t>
      </w:r>
      <w:r w:rsidRPr="00CF01A6">
        <w:rPr>
          <w:rFonts w:cs="Arial"/>
          <w:spacing w:val="2"/>
          <w:szCs w:val="22"/>
        </w:rPr>
        <w:t>l</w:t>
      </w:r>
      <w:r w:rsidRPr="00CF01A6">
        <w:rPr>
          <w:rFonts w:cs="Arial"/>
          <w:szCs w:val="22"/>
        </w:rPr>
        <w:t>ication as is referred to in</w:t>
      </w:r>
      <w:r w:rsidRPr="00CF01A6">
        <w:rPr>
          <w:rFonts w:cs="Arial"/>
          <w:spacing w:val="1"/>
          <w:szCs w:val="22"/>
        </w:rPr>
        <w:t xml:space="preserve"> </w:t>
      </w:r>
      <w:r w:rsidRPr="00CF01A6">
        <w:rPr>
          <w:rFonts w:cs="Arial"/>
          <w:szCs w:val="22"/>
        </w:rPr>
        <w:t xml:space="preserve">under paragraph </w:t>
      </w:r>
      <w:r w:rsidRPr="00CF01A6">
        <w:rPr>
          <w:rFonts w:cs="Arial"/>
          <w:szCs w:val="22"/>
          <w:highlight w:val="yellow"/>
        </w:rPr>
        <w:fldChar w:fldCharType="begin"/>
      </w:r>
      <w:r w:rsidRPr="00CF01A6">
        <w:rPr>
          <w:rFonts w:cs="Arial"/>
          <w:szCs w:val="22"/>
        </w:rPr>
        <w:instrText xml:space="preserve"> REF _Ref79532869 \w \h </w:instrText>
      </w:r>
      <w:r w:rsidRPr="00CF01A6">
        <w:rPr>
          <w:rFonts w:cs="Arial"/>
          <w:szCs w:val="22"/>
          <w:highlight w:val="yellow"/>
        </w:rPr>
        <w:instrText xml:space="preserve"> \* MERGEFORMAT </w:instrText>
      </w:r>
      <w:r w:rsidRPr="00CF01A6">
        <w:rPr>
          <w:rFonts w:cs="Arial"/>
          <w:szCs w:val="22"/>
          <w:highlight w:val="yellow"/>
        </w:rPr>
      </w:r>
      <w:r w:rsidRPr="00CF01A6">
        <w:rPr>
          <w:rFonts w:cs="Arial"/>
          <w:szCs w:val="22"/>
          <w:highlight w:val="yellow"/>
        </w:rPr>
        <w:fldChar w:fldCharType="separate"/>
      </w:r>
      <w:r w:rsidR="00541754">
        <w:rPr>
          <w:rFonts w:cs="Arial"/>
          <w:szCs w:val="22"/>
        </w:rPr>
        <w:t>1.6</w:t>
      </w:r>
      <w:r w:rsidRPr="00CF01A6">
        <w:rPr>
          <w:rFonts w:cs="Arial"/>
          <w:szCs w:val="22"/>
          <w:highlight w:val="yellow"/>
        </w:rPr>
        <w:fldChar w:fldCharType="end"/>
      </w:r>
      <w:r w:rsidRPr="00CF01A6">
        <w:rPr>
          <w:rFonts w:cs="Arial"/>
          <w:szCs w:val="22"/>
        </w:rPr>
        <w:t xml:space="preserve"> of this Part 4 (</w:t>
      </w:r>
      <w:r w:rsidRPr="00CF01A6">
        <w:rPr>
          <w:rFonts w:cs="Arial"/>
          <w:i/>
          <w:szCs w:val="22"/>
        </w:rPr>
        <w:t>Inventions and Design</w:t>
      </w:r>
      <w:r w:rsidRPr="00CF01A6">
        <w:rPr>
          <w:rFonts w:cs="Arial"/>
          <w:szCs w:val="22"/>
        </w:rPr>
        <w:t xml:space="preserve">) of this </w:t>
      </w:r>
      <w:r w:rsidRPr="00CF01A6">
        <w:rPr>
          <w:rFonts w:cs="Arial"/>
          <w:szCs w:val="22"/>
        </w:rPr>
        <w:fldChar w:fldCharType="begin"/>
      </w:r>
      <w:r w:rsidRPr="00CF01A6">
        <w:rPr>
          <w:rFonts w:cs="Arial"/>
          <w:szCs w:val="22"/>
        </w:rPr>
        <w:instrText xml:space="preserve"> REF _Ref458696280 \w \h  \* MERGEFORMAT </w:instrText>
      </w:r>
      <w:r w:rsidRPr="00CF01A6">
        <w:rPr>
          <w:rFonts w:cs="Arial"/>
          <w:szCs w:val="22"/>
        </w:rPr>
      </w:r>
      <w:r w:rsidRPr="00CF01A6">
        <w:rPr>
          <w:rFonts w:cs="Arial"/>
          <w:szCs w:val="22"/>
        </w:rPr>
        <w:fldChar w:fldCharType="separate"/>
      </w:r>
      <w:r w:rsidR="00541754">
        <w:rPr>
          <w:rFonts w:cs="Arial"/>
          <w:szCs w:val="22"/>
        </w:rPr>
        <w:t>Schedule 11</w:t>
      </w:r>
      <w:r w:rsidRPr="00CF01A6">
        <w:rPr>
          <w:rFonts w:cs="Arial"/>
          <w:szCs w:val="22"/>
        </w:rPr>
        <w:fldChar w:fldCharType="end"/>
      </w:r>
      <w:r w:rsidRPr="00CF01A6">
        <w:rPr>
          <w:rFonts w:cs="Arial"/>
          <w:szCs w:val="22"/>
        </w:rPr>
        <w:t xml:space="preserve"> above relates and the portion of or share in the </w:t>
      </w:r>
      <w:r w:rsidRPr="00CF01A6">
        <w:rPr>
          <w:rFonts w:cs="Arial"/>
          <w:spacing w:val="2"/>
          <w:szCs w:val="22"/>
        </w:rPr>
        <w:t>in</w:t>
      </w:r>
      <w:r w:rsidRPr="00CF01A6">
        <w:rPr>
          <w:rFonts w:cs="Arial"/>
          <w:szCs w:val="22"/>
        </w:rPr>
        <w:t xml:space="preserve">vention or design </w:t>
      </w:r>
      <w:r w:rsidRPr="00CF01A6">
        <w:rPr>
          <w:rFonts w:cs="Arial"/>
          <w:spacing w:val="1"/>
          <w:szCs w:val="22"/>
        </w:rPr>
        <w:t>m</w:t>
      </w:r>
      <w:r w:rsidRPr="00CF01A6">
        <w:rPr>
          <w:rFonts w:cs="Arial"/>
          <w:spacing w:val="-3"/>
          <w:szCs w:val="22"/>
        </w:rPr>
        <w:t>a</w:t>
      </w:r>
      <w:r w:rsidRPr="00CF01A6">
        <w:rPr>
          <w:rFonts w:cs="Arial"/>
          <w:szCs w:val="22"/>
        </w:rPr>
        <w:t>de by that e</w:t>
      </w:r>
      <w:r w:rsidRPr="00CF01A6">
        <w:rPr>
          <w:rFonts w:cs="Arial"/>
          <w:spacing w:val="1"/>
          <w:szCs w:val="22"/>
        </w:rPr>
        <w:t>m</w:t>
      </w:r>
      <w:r w:rsidRPr="00CF01A6">
        <w:rPr>
          <w:rFonts w:cs="Arial"/>
          <w:szCs w:val="22"/>
        </w:rPr>
        <w:t>pl</w:t>
      </w:r>
      <w:r w:rsidRPr="00CF01A6">
        <w:rPr>
          <w:rFonts w:cs="Arial"/>
          <w:spacing w:val="-2"/>
          <w:szCs w:val="22"/>
        </w:rPr>
        <w:t>o</w:t>
      </w:r>
      <w:r w:rsidRPr="00CF01A6">
        <w:rPr>
          <w:rFonts w:cs="Arial"/>
          <w:szCs w:val="22"/>
        </w:rPr>
        <w:t>y</w:t>
      </w:r>
      <w:r w:rsidRPr="00CF01A6">
        <w:rPr>
          <w:rFonts w:cs="Arial"/>
          <w:spacing w:val="-2"/>
          <w:szCs w:val="22"/>
        </w:rPr>
        <w:t>e</w:t>
      </w:r>
      <w:r w:rsidRPr="00CF01A6">
        <w:rPr>
          <w:rFonts w:cs="Arial"/>
          <w:szCs w:val="22"/>
        </w:rPr>
        <w:t>e belongs to</w:t>
      </w:r>
      <w:r w:rsidRPr="00CF01A6">
        <w:rPr>
          <w:rFonts w:cs="Arial"/>
          <w:spacing w:val="-2"/>
          <w:szCs w:val="22"/>
        </w:rPr>
        <w:t xml:space="preserve"> </w:t>
      </w:r>
      <w:r w:rsidRPr="00CF01A6">
        <w:rPr>
          <w:rFonts w:cs="Arial"/>
          <w:szCs w:val="22"/>
        </w:rPr>
        <w:t>the Crown and neither the Crown nor that</w:t>
      </w:r>
      <w:r w:rsidRPr="00CF01A6">
        <w:rPr>
          <w:rFonts w:cs="Arial"/>
          <w:spacing w:val="1"/>
          <w:szCs w:val="22"/>
        </w:rPr>
        <w:t xml:space="preserve"> </w:t>
      </w:r>
      <w:r w:rsidRPr="00CF01A6">
        <w:rPr>
          <w:rFonts w:cs="Arial"/>
          <w:szCs w:val="22"/>
        </w:rPr>
        <w:t>e</w:t>
      </w:r>
      <w:r w:rsidRPr="00CF01A6">
        <w:rPr>
          <w:rFonts w:cs="Arial"/>
          <w:spacing w:val="1"/>
          <w:szCs w:val="22"/>
        </w:rPr>
        <w:t>m</w:t>
      </w:r>
      <w:r w:rsidRPr="00CF01A6">
        <w:rPr>
          <w:rFonts w:cs="Arial"/>
          <w:szCs w:val="22"/>
        </w:rPr>
        <w:t>ploy</w:t>
      </w:r>
      <w:r w:rsidRPr="00CF01A6">
        <w:rPr>
          <w:rFonts w:cs="Arial"/>
          <w:spacing w:val="-2"/>
          <w:szCs w:val="22"/>
        </w:rPr>
        <w:t>e</w:t>
      </w:r>
      <w:r w:rsidRPr="00CF01A6">
        <w:rPr>
          <w:rFonts w:cs="Arial"/>
          <w:szCs w:val="22"/>
        </w:rPr>
        <w:t>e is the person,</w:t>
      </w:r>
      <w:r w:rsidRPr="00CF01A6">
        <w:rPr>
          <w:rFonts w:cs="Arial"/>
          <w:spacing w:val="-2"/>
          <w:szCs w:val="22"/>
        </w:rPr>
        <w:t xml:space="preserve"> </w:t>
      </w:r>
      <w:r w:rsidRPr="00CF01A6">
        <w:rPr>
          <w:rFonts w:cs="Arial"/>
          <w:szCs w:val="22"/>
        </w:rPr>
        <w:t>or one of the</w:t>
      </w:r>
      <w:r w:rsidRPr="00CF01A6">
        <w:rPr>
          <w:rFonts w:cs="Arial"/>
          <w:spacing w:val="-2"/>
          <w:szCs w:val="22"/>
        </w:rPr>
        <w:t xml:space="preserve"> </w:t>
      </w:r>
      <w:r w:rsidRPr="00CF01A6">
        <w:rPr>
          <w:rFonts w:cs="Arial"/>
          <w:szCs w:val="22"/>
        </w:rPr>
        <w:t>person</w:t>
      </w:r>
      <w:r w:rsidRPr="00CF01A6">
        <w:rPr>
          <w:rFonts w:cs="Arial"/>
          <w:spacing w:val="-2"/>
          <w:szCs w:val="22"/>
        </w:rPr>
        <w:t>s</w:t>
      </w:r>
      <w:r w:rsidRPr="00CF01A6">
        <w:rPr>
          <w:rFonts w:cs="Arial"/>
          <w:szCs w:val="22"/>
        </w:rPr>
        <w:t>,</w:t>
      </w:r>
      <w:r w:rsidRPr="00CF01A6">
        <w:rPr>
          <w:rFonts w:cs="Arial"/>
          <w:spacing w:val="1"/>
          <w:szCs w:val="22"/>
        </w:rPr>
        <w:t xml:space="preserve"> m</w:t>
      </w:r>
      <w:r w:rsidRPr="00CF01A6">
        <w:rPr>
          <w:rFonts w:cs="Arial"/>
          <w:szCs w:val="22"/>
        </w:rPr>
        <w:t>aking the application,</w:t>
      </w:r>
      <w:r w:rsidRPr="00CF01A6">
        <w:rPr>
          <w:rFonts w:cs="Arial"/>
          <w:spacing w:val="1"/>
          <w:szCs w:val="22"/>
        </w:rPr>
        <w:t xml:space="preserve"> </w:t>
      </w:r>
      <w:r w:rsidRPr="00CF01A6">
        <w:rPr>
          <w:rFonts w:cs="Arial"/>
          <w:szCs w:val="22"/>
        </w:rPr>
        <w:t>the System Integrator shall if so requested by</w:t>
      </w:r>
      <w:r w:rsidRPr="00CF01A6">
        <w:rPr>
          <w:rFonts w:cs="Arial"/>
          <w:spacing w:val="-2"/>
          <w:szCs w:val="22"/>
        </w:rPr>
        <w:t xml:space="preserve"> </w:t>
      </w:r>
      <w:r w:rsidRPr="00CF01A6">
        <w:rPr>
          <w:rFonts w:cs="Arial"/>
          <w:szCs w:val="22"/>
        </w:rPr>
        <w:t>the Authority take all s</w:t>
      </w:r>
      <w:r w:rsidRPr="00CF01A6">
        <w:rPr>
          <w:rFonts w:cs="Arial"/>
          <w:spacing w:val="2"/>
          <w:szCs w:val="22"/>
        </w:rPr>
        <w:t>u</w:t>
      </w:r>
      <w:r w:rsidRPr="00CF01A6">
        <w:rPr>
          <w:rFonts w:cs="Arial"/>
          <w:szCs w:val="22"/>
        </w:rPr>
        <w:t>ch steps and do all such t</w:t>
      </w:r>
      <w:r w:rsidRPr="00CF01A6">
        <w:rPr>
          <w:rFonts w:cs="Arial"/>
          <w:spacing w:val="2"/>
          <w:szCs w:val="22"/>
        </w:rPr>
        <w:t>h</w:t>
      </w:r>
      <w:r w:rsidRPr="00CF01A6">
        <w:rPr>
          <w:rFonts w:cs="Arial"/>
          <w:szCs w:val="22"/>
        </w:rPr>
        <w:t>ings as are in their power and as may be necessary</w:t>
      </w:r>
      <w:r w:rsidRPr="00CF01A6">
        <w:rPr>
          <w:rFonts w:cs="Arial"/>
          <w:spacing w:val="-2"/>
          <w:szCs w:val="22"/>
        </w:rPr>
        <w:t xml:space="preserve"> </w:t>
      </w:r>
      <w:r w:rsidRPr="00CF01A6">
        <w:rPr>
          <w:rFonts w:cs="Arial"/>
          <w:szCs w:val="22"/>
        </w:rPr>
        <w:t>to e</w:t>
      </w:r>
      <w:r w:rsidRPr="00CF01A6">
        <w:rPr>
          <w:rFonts w:cs="Arial"/>
          <w:spacing w:val="-3"/>
          <w:szCs w:val="22"/>
        </w:rPr>
        <w:t>n</w:t>
      </w:r>
      <w:r w:rsidRPr="00CF01A6">
        <w:rPr>
          <w:rFonts w:cs="Arial"/>
          <w:szCs w:val="22"/>
        </w:rPr>
        <w:t>sure either that the Authority</w:t>
      </w:r>
      <w:r w:rsidRPr="00CF01A6">
        <w:rPr>
          <w:rFonts w:cs="Arial"/>
          <w:spacing w:val="-2"/>
          <w:szCs w:val="22"/>
        </w:rPr>
        <w:t xml:space="preserve"> </w:t>
      </w:r>
      <w:r w:rsidRPr="00CF01A6">
        <w:rPr>
          <w:rFonts w:cs="Arial"/>
          <w:szCs w:val="22"/>
        </w:rPr>
        <w:t>or the e</w:t>
      </w:r>
      <w:r w:rsidRPr="00CF01A6">
        <w:rPr>
          <w:rFonts w:cs="Arial"/>
          <w:spacing w:val="1"/>
          <w:szCs w:val="22"/>
        </w:rPr>
        <w:t>m</w:t>
      </w:r>
      <w:r w:rsidRPr="00CF01A6">
        <w:rPr>
          <w:rFonts w:cs="Arial"/>
          <w:szCs w:val="22"/>
        </w:rPr>
        <w:t xml:space="preserve">ployee </w:t>
      </w:r>
      <w:r w:rsidRPr="00CF01A6">
        <w:rPr>
          <w:rFonts w:cs="Arial"/>
          <w:spacing w:val="-2"/>
          <w:szCs w:val="22"/>
        </w:rPr>
        <w:t>c</w:t>
      </w:r>
      <w:r w:rsidRPr="00CF01A6">
        <w:rPr>
          <w:rFonts w:cs="Arial"/>
          <w:szCs w:val="22"/>
        </w:rPr>
        <w:t>oncer</w:t>
      </w:r>
      <w:r w:rsidRPr="00CF01A6">
        <w:rPr>
          <w:rFonts w:cs="Arial"/>
          <w:spacing w:val="-3"/>
          <w:szCs w:val="22"/>
        </w:rPr>
        <w:t>n</w:t>
      </w:r>
      <w:r w:rsidRPr="00CF01A6">
        <w:rPr>
          <w:rFonts w:cs="Arial"/>
          <w:szCs w:val="22"/>
        </w:rPr>
        <w:t xml:space="preserve">ed </w:t>
      </w:r>
      <w:r w:rsidRPr="00CF01A6">
        <w:rPr>
          <w:rFonts w:cs="Arial"/>
          <w:spacing w:val="-2"/>
          <w:szCs w:val="22"/>
        </w:rPr>
        <w:t>j</w:t>
      </w:r>
      <w:r w:rsidRPr="00CF01A6">
        <w:rPr>
          <w:rFonts w:cs="Arial"/>
          <w:szCs w:val="22"/>
        </w:rPr>
        <w:t>oins in the applicati</w:t>
      </w:r>
      <w:r w:rsidRPr="00CF01A6">
        <w:rPr>
          <w:rFonts w:cs="Arial"/>
          <w:spacing w:val="-2"/>
          <w:szCs w:val="22"/>
        </w:rPr>
        <w:t>o</w:t>
      </w:r>
      <w:r w:rsidRPr="00CF01A6">
        <w:rPr>
          <w:rFonts w:cs="Arial"/>
          <w:szCs w:val="22"/>
        </w:rPr>
        <w:t>n</w:t>
      </w:r>
      <w:r w:rsidRPr="00CF01A6">
        <w:rPr>
          <w:rFonts w:cs="Arial"/>
          <w:spacing w:val="1"/>
          <w:szCs w:val="22"/>
        </w:rPr>
        <w:t xml:space="preserve"> </w:t>
      </w:r>
      <w:r w:rsidRPr="00CF01A6">
        <w:rPr>
          <w:rFonts w:cs="Arial"/>
          <w:szCs w:val="22"/>
        </w:rPr>
        <w:t>or,</w:t>
      </w:r>
      <w:r w:rsidRPr="00CF01A6">
        <w:rPr>
          <w:rFonts w:cs="Arial"/>
          <w:spacing w:val="1"/>
          <w:szCs w:val="22"/>
        </w:rPr>
        <w:t xml:space="preserve"> </w:t>
      </w:r>
      <w:r w:rsidRPr="00CF01A6">
        <w:rPr>
          <w:rFonts w:cs="Arial"/>
          <w:szCs w:val="22"/>
        </w:rPr>
        <w:t>at the option of the System Integrator, a</w:t>
      </w:r>
      <w:r w:rsidRPr="00CF01A6">
        <w:rPr>
          <w:rFonts w:cs="Arial"/>
          <w:spacing w:val="2"/>
          <w:szCs w:val="22"/>
        </w:rPr>
        <w:t>n</w:t>
      </w:r>
      <w:r w:rsidRPr="00CF01A6">
        <w:rPr>
          <w:rFonts w:cs="Arial"/>
          <w:szCs w:val="22"/>
        </w:rPr>
        <w:t>d if the applica</w:t>
      </w:r>
      <w:r w:rsidRPr="00CF01A6">
        <w:rPr>
          <w:rFonts w:cs="Arial"/>
          <w:spacing w:val="2"/>
          <w:szCs w:val="22"/>
        </w:rPr>
        <w:t>t</w:t>
      </w:r>
      <w:r w:rsidRPr="00CF01A6">
        <w:rPr>
          <w:rFonts w:cs="Arial"/>
          <w:szCs w:val="22"/>
        </w:rPr>
        <w:t>ion is one for a patent,</w:t>
      </w:r>
      <w:r w:rsidRPr="00CF01A6">
        <w:rPr>
          <w:rFonts w:cs="Arial"/>
          <w:spacing w:val="1"/>
          <w:szCs w:val="22"/>
        </w:rPr>
        <w:t xml:space="preserve"> </w:t>
      </w:r>
      <w:r w:rsidRPr="00CF01A6">
        <w:rPr>
          <w:rFonts w:cs="Arial"/>
          <w:szCs w:val="22"/>
        </w:rPr>
        <w:t xml:space="preserve">that it is either </w:t>
      </w:r>
      <w:r w:rsidRPr="00CF01A6">
        <w:rPr>
          <w:rFonts w:cs="Arial"/>
          <w:spacing w:val="2"/>
          <w:szCs w:val="22"/>
        </w:rPr>
        <w:t>w</w:t>
      </w:r>
      <w:r w:rsidRPr="00CF01A6">
        <w:rPr>
          <w:rFonts w:cs="Arial"/>
          <w:szCs w:val="22"/>
        </w:rPr>
        <w:t>ithdr</w:t>
      </w:r>
      <w:r w:rsidRPr="00CF01A6">
        <w:rPr>
          <w:rFonts w:cs="Arial"/>
          <w:spacing w:val="2"/>
          <w:szCs w:val="22"/>
        </w:rPr>
        <w:t>a</w:t>
      </w:r>
      <w:r w:rsidRPr="00CF01A6">
        <w:rPr>
          <w:rFonts w:cs="Arial"/>
          <w:szCs w:val="22"/>
        </w:rPr>
        <w:t>wn or a</w:t>
      </w:r>
      <w:r w:rsidRPr="00CF01A6">
        <w:rPr>
          <w:rFonts w:cs="Arial"/>
          <w:spacing w:val="1"/>
          <w:szCs w:val="22"/>
        </w:rPr>
        <w:t>m</w:t>
      </w:r>
      <w:r w:rsidRPr="00CF01A6">
        <w:rPr>
          <w:rFonts w:cs="Arial"/>
          <w:szCs w:val="22"/>
        </w:rPr>
        <w:t>ended by</w:t>
      </w:r>
      <w:r w:rsidRPr="00CF01A6">
        <w:rPr>
          <w:rFonts w:cs="Arial"/>
          <w:spacing w:val="-2"/>
          <w:szCs w:val="22"/>
        </w:rPr>
        <w:t xml:space="preserve"> </w:t>
      </w:r>
      <w:r w:rsidRPr="00CF01A6">
        <w:rPr>
          <w:rFonts w:cs="Arial"/>
          <w:szCs w:val="22"/>
        </w:rPr>
        <w:t>the deletion from the application of any</w:t>
      </w:r>
      <w:r w:rsidRPr="00CF01A6">
        <w:rPr>
          <w:rFonts w:cs="Arial"/>
          <w:spacing w:val="3"/>
          <w:szCs w:val="22"/>
        </w:rPr>
        <w:t xml:space="preserve"> </w:t>
      </w:r>
      <w:r w:rsidRPr="00CF01A6">
        <w:rPr>
          <w:rFonts w:cs="Arial"/>
          <w:szCs w:val="22"/>
        </w:rPr>
        <w:t xml:space="preserve">reference to that part of the invention </w:t>
      </w:r>
      <w:r w:rsidRPr="00CF01A6">
        <w:rPr>
          <w:rFonts w:cs="Arial"/>
          <w:spacing w:val="1"/>
          <w:szCs w:val="22"/>
        </w:rPr>
        <w:t>m</w:t>
      </w:r>
      <w:r w:rsidRPr="00CF01A6">
        <w:rPr>
          <w:rFonts w:cs="Arial"/>
          <w:szCs w:val="22"/>
        </w:rPr>
        <w:t>ade by</w:t>
      </w:r>
      <w:r w:rsidRPr="00CF01A6">
        <w:rPr>
          <w:rFonts w:cs="Arial"/>
          <w:spacing w:val="-2"/>
          <w:szCs w:val="22"/>
        </w:rPr>
        <w:t xml:space="preserve"> </w:t>
      </w:r>
      <w:r w:rsidRPr="00CF01A6">
        <w:rPr>
          <w:rFonts w:cs="Arial"/>
          <w:szCs w:val="22"/>
        </w:rPr>
        <w:t>the e</w:t>
      </w:r>
      <w:r w:rsidRPr="00CF01A6">
        <w:rPr>
          <w:rFonts w:cs="Arial"/>
          <w:spacing w:val="1"/>
          <w:szCs w:val="22"/>
        </w:rPr>
        <w:t>m</w:t>
      </w:r>
      <w:r w:rsidRPr="00CF01A6">
        <w:rPr>
          <w:rFonts w:cs="Arial"/>
          <w:szCs w:val="22"/>
        </w:rPr>
        <w:t>plo</w:t>
      </w:r>
      <w:r w:rsidRPr="00CF01A6">
        <w:rPr>
          <w:rFonts w:cs="Arial"/>
          <w:spacing w:val="-4"/>
          <w:szCs w:val="22"/>
        </w:rPr>
        <w:t>y</w:t>
      </w:r>
      <w:r w:rsidRPr="00CF01A6">
        <w:rPr>
          <w:rFonts w:cs="Arial"/>
          <w:szCs w:val="22"/>
        </w:rPr>
        <w:t>ee of the C</w:t>
      </w:r>
      <w:r w:rsidRPr="00CF01A6">
        <w:rPr>
          <w:rFonts w:cs="Arial"/>
          <w:spacing w:val="-3"/>
          <w:szCs w:val="22"/>
        </w:rPr>
        <w:t>r</w:t>
      </w:r>
      <w:r w:rsidRPr="00CF01A6">
        <w:rPr>
          <w:rFonts w:cs="Arial"/>
          <w:szCs w:val="22"/>
        </w:rPr>
        <w:t>own,</w:t>
      </w:r>
      <w:r w:rsidRPr="00CF01A6">
        <w:rPr>
          <w:rFonts w:cs="Arial"/>
          <w:spacing w:val="1"/>
          <w:szCs w:val="22"/>
        </w:rPr>
        <w:t xml:space="preserve"> </w:t>
      </w:r>
      <w:r w:rsidRPr="00CF01A6">
        <w:rPr>
          <w:rFonts w:cs="Arial"/>
          <w:szCs w:val="22"/>
        </w:rPr>
        <w:t>o</w:t>
      </w:r>
      <w:r w:rsidRPr="00CF01A6">
        <w:rPr>
          <w:rFonts w:cs="Arial"/>
          <w:spacing w:val="-3"/>
          <w:szCs w:val="22"/>
        </w:rPr>
        <w:t>r</w:t>
      </w:r>
      <w:r w:rsidRPr="00CF01A6">
        <w:rPr>
          <w:rFonts w:cs="Arial"/>
          <w:szCs w:val="22"/>
        </w:rPr>
        <w:t>,</w:t>
      </w:r>
      <w:r w:rsidRPr="00CF01A6">
        <w:rPr>
          <w:rFonts w:cs="Arial"/>
          <w:spacing w:val="1"/>
          <w:szCs w:val="22"/>
        </w:rPr>
        <w:t xml:space="preserve"> </w:t>
      </w:r>
      <w:r w:rsidRPr="00CF01A6">
        <w:rPr>
          <w:rFonts w:cs="Arial"/>
          <w:szCs w:val="22"/>
        </w:rPr>
        <w:t>if the applic</w:t>
      </w:r>
      <w:r w:rsidRPr="00CF01A6">
        <w:rPr>
          <w:rFonts w:cs="Arial"/>
          <w:spacing w:val="2"/>
          <w:szCs w:val="22"/>
        </w:rPr>
        <w:t>a</w:t>
      </w:r>
      <w:r w:rsidRPr="00CF01A6">
        <w:rPr>
          <w:rFonts w:cs="Arial"/>
          <w:szCs w:val="22"/>
        </w:rPr>
        <w:t xml:space="preserve">tion is one for a Registered </w:t>
      </w:r>
      <w:r w:rsidRPr="00CF01A6">
        <w:rPr>
          <w:rFonts w:cs="Arial"/>
          <w:spacing w:val="-2"/>
          <w:szCs w:val="22"/>
        </w:rPr>
        <w:t>D</w:t>
      </w:r>
      <w:r w:rsidRPr="00CF01A6">
        <w:rPr>
          <w:rFonts w:cs="Arial"/>
          <w:szCs w:val="22"/>
        </w:rPr>
        <w:t>esign,</w:t>
      </w:r>
      <w:r w:rsidRPr="00CF01A6">
        <w:rPr>
          <w:rFonts w:cs="Arial"/>
          <w:spacing w:val="1"/>
          <w:szCs w:val="22"/>
        </w:rPr>
        <w:t xml:space="preserve"> </w:t>
      </w:r>
      <w:r w:rsidRPr="00CF01A6">
        <w:rPr>
          <w:rFonts w:cs="Arial"/>
          <w:szCs w:val="22"/>
        </w:rPr>
        <w:t>that it is with</w:t>
      </w:r>
      <w:r w:rsidRPr="00CF01A6">
        <w:rPr>
          <w:rFonts w:cs="Arial"/>
          <w:spacing w:val="2"/>
          <w:szCs w:val="22"/>
        </w:rPr>
        <w:t>d</w:t>
      </w:r>
      <w:r w:rsidRPr="00CF01A6">
        <w:rPr>
          <w:rFonts w:cs="Arial"/>
          <w:szCs w:val="22"/>
        </w:rPr>
        <w:t>rawn.</w:t>
      </w:r>
      <w:bookmarkEnd w:id="229"/>
    </w:p>
    <w:p w14:paraId="06C933F9" w14:textId="45D0572E" w:rsidR="00B8394F" w:rsidRPr="00CF01A6" w:rsidRDefault="00B8394F" w:rsidP="00A2224F">
      <w:pPr>
        <w:pStyle w:val="MRheading2"/>
        <w:numPr>
          <w:ilvl w:val="1"/>
          <w:numId w:val="45"/>
        </w:numPr>
        <w:spacing w:line="240" w:lineRule="auto"/>
        <w:rPr>
          <w:rFonts w:cs="Arial"/>
          <w:szCs w:val="22"/>
        </w:rPr>
      </w:pPr>
      <w:bookmarkStart w:id="230" w:name="_Ref79532986"/>
      <w:r w:rsidRPr="00CF01A6">
        <w:rPr>
          <w:rFonts w:cs="Arial"/>
          <w:spacing w:val="1"/>
          <w:szCs w:val="22"/>
        </w:rPr>
        <w:t>I</w:t>
      </w:r>
      <w:r w:rsidRPr="00CF01A6">
        <w:rPr>
          <w:rFonts w:cs="Arial"/>
          <w:szCs w:val="22"/>
        </w:rPr>
        <w:t>f an e</w:t>
      </w:r>
      <w:r w:rsidRPr="00CF01A6">
        <w:rPr>
          <w:rFonts w:cs="Arial"/>
          <w:spacing w:val="1"/>
          <w:szCs w:val="22"/>
        </w:rPr>
        <w:t>m</w:t>
      </w:r>
      <w:r w:rsidRPr="00CF01A6">
        <w:rPr>
          <w:rFonts w:cs="Arial"/>
          <w:szCs w:val="22"/>
        </w:rPr>
        <w:t>ployee</w:t>
      </w:r>
      <w:r w:rsidRPr="00CF01A6">
        <w:rPr>
          <w:rFonts w:cs="Arial"/>
          <w:spacing w:val="-2"/>
          <w:szCs w:val="22"/>
        </w:rPr>
        <w:t xml:space="preserve"> </w:t>
      </w:r>
      <w:r w:rsidRPr="00CF01A6">
        <w:rPr>
          <w:rFonts w:cs="Arial"/>
          <w:szCs w:val="22"/>
        </w:rPr>
        <w:t>of the Crown is a party</w:t>
      </w:r>
      <w:r w:rsidRPr="00CF01A6">
        <w:rPr>
          <w:rFonts w:cs="Arial"/>
          <w:spacing w:val="1"/>
          <w:szCs w:val="22"/>
        </w:rPr>
        <w:t xml:space="preserve"> </w:t>
      </w:r>
      <w:r w:rsidRPr="00CF01A6">
        <w:rPr>
          <w:rFonts w:cs="Arial"/>
          <w:szCs w:val="22"/>
        </w:rPr>
        <w:t xml:space="preserve">to </w:t>
      </w:r>
      <w:r w:rsidRPr="00CF01A6">
        <w:rPr>
          <w:rFonts w:cs="Arial"/>
          <w:spacing w:val="2"/>
          <w:szCs w:val="22"/>
        </w:rPr>
        <w:t>a</w:t>
      </w:r>
      <w:r w:rsidRPr="00CF01A6">
        <w:rPr>
          <w:rFonts w:cs="Arial"/>
          <w:szCs w:val="22"/>
        </w:rPr>
        <w:t>ny</w:t>
      </w:r>
      <w:r w:rsidRPr="00CF01A6">
        <w:rPr>
          <w:rFonts w:cs="Arial"/>
          <w:spacing w:val="-2"/>
          <w:szCs w:val="22"/>
        </w:rPr>
        <w:t xml:space="preserve"> </w:t>
      </w:r>
      <w:r w:rsidRPr="00CF01A6">
        <w:rPr>
          <w:rFonts w:cs="Arial"/>
          <w:szCs w:val="22"/>
        </w:rPr>
        <w:t>such application as</w:t>
      </w:r>
      <w:r w:rsidRPr="00CF01A6">
        <w:rPr>
          <w:rFonts w:cs="Arial"/>
          <w:spacing w:val="2"/>
          <w:szCs w:val="22"/>
        </w:rPr>
        <w:t xml:space="preserve"> </w:t>
      </w:r>
      <w:r w:rsidRPr="00CF01A6">
        <w:rPr>
          <w:rFonts w:cs="Arial"/>
          <w:szCs w:val="22"/>
        </w:rPr>
        <w:t xml:space="preserve">is </w:t>
      </w:r>
      <w:r w:rsidRPr="00CF01A6">
        <w:rPr>
          <w:rFonts w:cs="Arial"/>
          <w:spacing w:val="1"/>
          <w:szCs w:val="22"/>
        </w:rPr>
        <w:t>m</w:t>
      </w:r>
      <w:r w:rsidRPr="00CF01A6">
        <w:rPr>
          <w:rFonts w:cs="Arial"/>
          <w:szCs w:val="22"/>
        </w:rPr>
        <w:t>entio</w:t>
      </w:r>
      <w:r w:rsidRPr="00CF01A6">
        <w:rPr>
          <w:rFonts w:cs="Arial"/>
          <w:spacing w:val="-3"/>
          <w:szCs w:val="22"/>
        </w:rPr>
        <w:t>n</w:t>
      </w:r>
      <w:r w:rsidRPr="00CF01A6">
        <w:rPr>
          <w:rFonts w:cs="Arial"/>
          <w:szCs w:val="22"/>
        </w:rPr>
        <w:t xml:space="preserve">ed in paragraphs </w:t>
      </w:r>
      <w:r w:rsidRPr="00CF01A6">
        <w:rPr>
          <w:rFonts w:cs="Arial"/>
          <w:szCs w:val="22"/>
        </w:rPr>
        <w:fldChar w:fldCharType="begin"/>
      </w:r>
      <w:r w:rsidRPr="00CF01A6">
        <w:rPr>
          <w:rFonts w:cs="Arial"/>
          <w:szCs w:val="22"/>
        </w:rPr>
        <w:instrText xml:space="preserve"> REF _Ref79532869 \w \h  \* MERGEFORMAT </w:instrText>
      </w:r>
      <w:r w:rsidRPr="00CF01A6">
        <w:rPr>
          <w:rFonts w:cs="Arial"/>
          <w:szCs w:val="22"/>
        </w:rPr>
      </w:r>
      <w:r w:rsidRPr="00CF01A6">
        <w:rPr>
          <w:rFonts w:cs="Arial"/>
          <w:szCs w:val="22"/>
        </w:rPr>
        <w:fldChar w:fldCharType="separate"/>
      </w:r>
      <w:r w:rsidR="00541754">
        <w:rPr>
          <w:rFonts w:cs="Arial"/>
          <w:szCs w:val="22"/>
        </w:rPr>
        <w:t>1.6</w:t>
      </w:r>
      <w:r w:rsidRPr="00CF01A6">
        <w:rPr>
          <w:rFonts w:cs="Arial"/>
          <w:szCs w:val="22"/>
        </w:rPr>
        <w:fldChar w:fldCharType="end"/>
      </w:r>
      <w:r w:rsidRPr="00CF01A6">
        <w:rPr>
          <w:rFonts w:cs="Arial"/>
          <w:szCs w:val="22"/>
        </w:rPr>
        <w:t xml:space="preserve"> and </w:t>
      </w:r>
      <w:r w:rsidRPr="00CF01A6">
        <w:rPr>
          <w:rFonts w:cs="Arial"/>
          <w:szCs w:val="22"/>
        </w:rPr>
        <w:fldChar w:fldCharType="begin"/>
      </w:r>
      <w:r w:rsidRPr="00CF01A6">
        <w:rPr>
          <w:rFonts w:cs="Arial"/>
          <w:szCs w:val="22"/>
        </w:rPr>
        <w:instrText xml:space="preserve"> REF _Ref79532926 \w \h  \* MERGEFORMAT </w:instrText>
      </w:r>
      <w:r w:rsidRPr="00CF01A6">
        <w:rPr>
          <w:rFonts w:cs="Arial"/>
          <w:szCs w:val="22"/>
        </w:rPr>
      </w:r>
      <w:r w:rsidRPr="00CF01A6">
        <w:rPr>
          <w:rFonts w:cs="Arial"/>
          <w:szCs w:val="22"/>
        </w:rPr>
        <w:fldChar w:fldCharType="separate"/>
      </w:r>
      <w:r w:rsidR="00541754">
        <w:rPr>
          <w:rFonts w:cs="Arial"/>
          <w:szCs w:val="22"/>
        </w:rPr>
        <w:t>1.7</w:t>
      </w:r>
      <w:r w:rsidRPr="00CF01A6">
        <w:rPr>
          <w:rFonts w:cs="Arial"/>
          <w:szCs w:val="22"/>
        </w:rPr>
        <w:fldChar w:fldCharType="end"/>
      </w:r>
      <w:r w:rsidRPr="00CF01A6">
        <w:rPr>
          <w:rFonts w:cs="Arial"/>
          <w:szCs w:val="22"/>
        </w:rPr>
        <w:t xml:space="preserve">  of this Part 4 (</w:t>
      </w:r>
      <w:r w:rsidRPr="00CF01A6">
        <w:rPr>
          <w:rFonts w:cs="Arial"/>
          <w:i/>
          <w:szCs w:val="22"/>
        </w:rPr>
        <w:t>Inventions and Design</w:t>
      </w:r>
      <w:r w:rsidRPr="00CF01A6">
        <w:rPr>
          <w:rFonts w:cs="Arial"/>
          <w:szCs w:val="22"/>
        </w:rPr>
        <w:t xml:space="preserve">) of this </w:t>
      </w:r>
      <w:r w:rsidRPr="00CF01A6">
        <w:rPr>
          <w:rFonts w:cs="Arial"/>
          <w:szCs w:val="22"/>
        </w:rPr>
        <w:fldChar w:fldCharType="begin"/>
      </w:r>
      <w:r w:rsidRPr="00CF01A6">
        <w:rPr>
          <w:rFonts w:cs="Arial"/>
          <w:szCs w:val="22"/>
        </w:rPr>
        <w:instrText xml:space="preserve"> REF _Ref458696280 \w \h  \* MERGEFORMAT </w:instrText>
      </w:r>
      <w:r w:rsidRPr="00CF01A6">
        <w:rPr>
          <w:rFonts w:cs="Arial"/>
          <w:szCs w:val="22"/>
        </w:rPr>
      </w:r>
      <w:r w:rsidRPr="00CF01A6">
        <w:rPr>
          <w:rFonts w:cs="Arial"/>
          <w:szCs w:val="22"/>
        </w:rPr>
        <w:fldChar w:fldCharType="separate"/>
      </w:r>
      <w:r w:rsidR="00541754">
        <w:rPr>
          <w:rFonts w:cs="Arial"/>
          <w:szCs w:val="22"/>
        </w:rPr>
        <w:t>Schedule 11</w:t>
      </w:r>
      <w:r w:rsidRPr="00CF01A6">
        <w:rPr>
          <w:rFonts w:cs="Arial"/>
          <w:szCs w:val="22"/>
        </w:rPr>
        <w:fldChar w:fldCharType="end"/>
      </w:r>
      <w:r w:rsidRPr="00CF01A6">
        <w:rPr>
          <w:rFonts w:cs="Arial"/>
          <w:szCs w:val="22"/>
        </w:rPr>
        <w:t xml:space="preserve"> and the Authority so reque</w:t>
      </w:r>
      <w:r w:rsidRPr="00CF01A6">
        <w:rPr>
          <w:rFonts w:cs="Arial"/>
          <w:spacing w:val="-2"/>
          <w:szCs w:val="22"/>
        </w:rPr>
        <w:t>s</w:t>
      </w:r>
      <w:r w:rsidRPr="00CF01A6">
        <w:rPr>
          <w:rFonts w:cs="Arial"/>
          <w:szCs w:val="22"/>
        </w:rPr>
        <w:t>ts,</w:t>
      </w:r>
      <w:r w:rsidRPr="00CF01A6">
        <w:rPr>
          <w:rFonts w:cs="Arial"/>
          <w:spacing w:val="1"/>
          <w:szCs w:val="22"/>
        </w:rPr>
        <w:t xml:space="preserve"> </w:t>
      </w:r>
      <w:r w:rsidRPr="00CF01A6">
        <w:rPr>
          <w:rFonts w:cs="Arial"/>
          <w:szCs w:val="22"/>
        </w:rPr>
        <w:t>the System Integrator shall at the expense of the Aut</w:t>
      </w:r>
      <w:r w:rsidRPr="00CF01A6">
        <w:rPr>
          <w:rFonts w:cs="Arial"/>
          <w:spacing w:val="-3"/>
          <w:szCs w:val="22"/>
        </w:rPr>
        <w:t>h</w:t>
      </w:r>
      <w:r w:rsidRPr="00CF01A6">
        <w:rPr>
          <w:rFonts w:cs="Arial"/>
          <w:szCs w:val="22"/>
        </w:rPr>
        <w:t>ority</w:t>
      </w:r>
      <w:r w:rsidRPr="00CF01A6">
        <w:rPr>
          <w:rFonts w:cs="Arial"/>
          <w:spacing w:val="-2"/>
          <w:szCs w:val="22"/>
        </w:rPr>
        <w:t xml:space="preserve"> </w:t>
      </w:r>
      <w:r w:rsidRPr="00CF01A6">
        <w:rPr>
          <w:rFonts w:cs="Arial"/>
          <w:szCs w:val="22"/>
        </w:rPr>
        <w:t xml:space="preserve">take such reasonable steps as are in their power and </w:t>
      </w:r>
      <w:r w:rsidRPr="00CF01A6">
        <w:rPr>
          <w:rFonts w:cs="Arial"/>
          <w:spacing w:val="1"/>
          <w:szCs w:val="22"/>
        </w:rPr>
        <w:t>m</w:t>
      </w:r>
      <w:r w:rsidRPr="00CF01A6">
        <w:rPr>
          <w:rFonts w:cs="Arial"/>
          <w:szCs w:val="22"/>
        </w:rPr>
        <w:t>ay</w:t>
      </w:r>
      <w:r w:rsidRPr="00CF01A6">
        <w:rPr>
          <w:rFonts w:cs="Arial"/>
          <w:spacing w:val="-2"/>
          <w:szCs w:val="22"/>
        </w:rPr>
        <w:t xml:space="preserve"> </w:t>
      </w:r>
      <w:r w:rsidRPr="00CF01A6">
        <w:rPr>
          <w:rFonts w:cs="Arial"/>
          <w:szCs w:val="22"/>
        </w:rPr>
        <w:t>from ti</w:t>
      </w:r>
      <w:r w:rsidRPr="00CF01A6">
        <w:rPr>
          <w:rFonts w:cs="Arial"/>
          <w:spacing w:val="1"/>
          <w:szCs w:val="22"/>
        </w:rPr>
        <w:t>m</w:t>
      </w:r>
      <w:r w:rsidRPr="00CF01A6">
        <w:rPr>
          <w:rFonts w:cs="Arial"/>
          <w:szCs w:val="22"/>
        </w:rPr>
        <w:t>e to t</w:t>
      </w:r>
      <w:r w:rsidRPr="00CF01A6">
        <w:rPr>
          <w:rFonts w:cs="Arial"/>
          <w:spacing w:val="-3"/>
          <w:szCs w:val="22"/>
        </w:rPr>
        <w:t>i</w:t>
      </w:r>
      <w:r w:rsidRPr="00CF01A6">
        <w:rPr>
          <w:rFonts w:cs="Arial"/>
          <w:spacing w:val="1"/>
          <w:szCs w:val="22"/>
        </w:rPr>
        <w:t>m</w:t>
      </w:r>
      <w:r w:rsidRPr="00CF01A6">
        <w:rPr>
          <w:rFonts w:cs="Arial"/>
          <w:szCs w:val="22"/>
        </w:rPr>
        <w:t>e be n</w:t>
      </w:r>
      <w:r w:rsidRPr="00CF01A6">
        <w:rPr>
          <w:rFonts w:cs="Arial"/>
          <w:spacing w:val="-2"/>
          <w:szCs w:val="22"/>
        </w:rPr>
        <w:t>e</w:t>
      </w:r>
      <w:r w:rsidRPr="00CF01A6">
        <w:rPr>
          <w:rFonts w:cs="Arial"/>
          <w:szCs w:val="22"/>
        </w:rPr>
        <w:t>ce</w:t>
      </w:r>
      <w:r w:rsidRPr="00CF01A6">
        <w:rPr>
          <w:rFonts w:cs="Arial"/>
          <w:spacing w:val="-2"/>
          <w:szCs w:val="22"/>
        </w:rPr>
        <w:t>s</w:t>
      </w:r>
      <w:r w:rsidRPr="00CF01A6">
        <w:rPr>
          <w:rFonts w:cs="Arial"/>
          <w:szCs w:val="22"/>
        </w:rPr>
        <w:t>sary</w:t>
      </w:r>
      <w:r w:rsidRPr="00CF01A6">
        <w:rPr>
          <w:rFonts w:cs="Arial"/>
          <w:spacing w:val="-2"/>
          <w:szCs w:val="22"/>
        </w:rPr>
        <w:t xml:space="preserve"> </w:t>
      </w:r>
      <w:r w:rsidRPr="00CF01A6">
        <w:rPr>
          <w:rFonts w:cs="Arial"/>
          <w:szCs w:val="22"/>
        </w:rPr>
        <w:t>to ensure that</w:t>
      </w:r>
      <w:r w:rsidRPr="00CF01A6">
        <w:rPr>
          <w:rFonts w:cs="Arial"/>
          <w:spacing w:val="-3"/>
          <w:szCs w:val="22"/>
        </w:rPr>
        <w:t xml:space="preserve"> </w:t>
      </w:r>
      <w:r w:rsidRPr="00CF01A6">
        <w:rPr>
          <w:rFonts w:cs="Arial"/>
          <w:szCs w:val="22"/>
        </w:rPr>
        <w:t>the Authority</w:t>
      </w:r>
      <w:r w:rsidRPr="00CF01A6">
        <w:rPr>
          <w:rFonts w:cs="Arial"/>
          <w:spacing w:val="-2"/>
          <w:szCs w:val="22"/>
        </w:rPr>
        <w:t xml:space="preserve"> </w:t>
      </w:r>
      <w:r w:rsidRPr="00CF01A6">
        <w:rPr>
          <w:rFonts w:cs="Arial"/>
          <w:szCs w:val="22"/>
        </w:rPr>
        <w:t>is substituted for the e</w:t>
      </w:r>
      <w:r w:rsidRPr="00CF01A6">
        <w:rPr>
          <w:rFonts w:cs="Arial"/>
          <w:spacing w:val="1"/>
          <w:szCs w:val="22"/>
        </w:rPr>
        <w:t>m</w:t>
      </w:r>
      <w:r w:rsidRPr="00CF01A6">
        <w:rPr>
          <w:rFonts w:cs="Arial"/>
          <w:szCs w:val="22"/>
        </w:rPr>
        <w:t>ployee of</w:t>
      </w:r>
      <w:r w:rsidRPr="00CF01A6">
        <w:rPr>
          <w:rFonts w:cs="Arial"/>
          <w:spacing w:val="-4"/>
          <w:szCs w:val="22"/>
        </w:rPr>
        <w:t xml:space="preserve"> </w:t>
      </w:r>
      <w:r w:rsidRPr="00CF01A6">
        <w:rPr>
          <w:rFonts w:cs="Arial"/>
          <w:szCs w:val="22"/>
        </w:rPr>
        <w:t>the Crown as co</w:t>
      </w:r>
      <w:r w:rsidRPr="00CF01A6">
        <w:rPr>
          <w:rFonts w:cs="Arial"/>
          <w:spacing w:val="1"/>
          <w:szCs w:val="22"/>
        </w:rPr>
        <w:t>-</w:t>
      </w:r>
      <w:r w:rsidRPr="00CF01A6">
        <w:rPr>
          <w:rFonts w:cs="Arial"/>
          <w:szCs w:val="22"/>
        </w:rPr>
        <w:t>applicant and shall give all such consents</w:t>
      </w:r>
      <w:r w:rsidRPr="00CF01A6">
        <w:rPr>
          <w:rFonts w:cs="Arial"/>
          <w:spacing w:val="-3"/>
          <w:szCs w:val="22"/>
        </w:rPr>
        <w:t xml:space="preserve"> </w:t>
      </w:r>
      <w:r w:rsidRPr="00CF01A6">
        <w:rPr>
          <w:rFonts w:cs="Arial"/>
          <w:szCs w:val="22"/>
        </w:rPr>
        <w:t>and do all such thin</w:t>
      </w:r>
      <w:r w:rsidRPr="00CF01A6">
        <w:rPr>
          <w:rFonts w:cs="Arial"/>
          <w:spacing w:val="2"/>
          <w:szCs w:val="22"/>
        </w:rPr>
        <w:t>g</w:t>
      </w:r>
      <w:r w:rsidRPr="00CF01A6">
        <w:rPr>
          <w:rFonts w:cs="Arial"/>
          <w:szCs w:val="22"/>
        </w:rPr>
        <w:t xml:space="preserve">s as </w:t>
      </w:r>
      <w:r w:rsidRPr="00CF01A6">
        <w:rPr>
          <w:rFonts w:cs="Arial"/>
          <w:spacing w:val="1"/>
          <w:szCs w:val="22"/>
        </w:rPr>
        <w:t>m</w:t>
      </w:r>
      <w:r w:rsidRPr="00CF01A6">
        <w:rPr>
          <w:rFonts w:cs="Arial"/>
          <w:szCs w:val="22"/>
        </w:rPr>
        <w:t>ay from time to</w:t>
      </w:r>
      <w:r w:rsidRPr="00CF01A6">
        <w:rPr>
          <w:rFonts w:cs="Arial"/>
          <w:spacing w:val="-2"/>
          <w:szCs w:val="22"/>
        </w:rPr>
        <w:t xml:space="preserve"> </w:t>
      </w:r>
      <w:r w:rsidRPr="00CF01A6">
        <w:rPr>
          <w:rFonts w:cs="Arial"/>
          <w:szCs w:val="22"/>
        </w:rPr>
        <w:t>ti</w:t>
      </w:r>
      <w:r w:rsidRPr="00CF01A6">
        <w:rPr>
          <w:rFonts w:cs="Arial"/>
          <w:spacing w:val="1"/>
          <w:szCs w:val="22"/>
        </w:rPr>
        <w:t>m</w:t>
      </w:r>
      <w:r w:rsidRPr="00CF01A6">
        <w:rPr>
          <w:rFonts w:cs="Arial"/>
          <w:szCs w:val="22"/>
        </w:rPr>
        <w:t xml:space="preserve">e be necessary to enable </w:t>
      </w:r>
      <w:r w:rsidRPr="00CF01A6">
        <w:rPr>
          <w:rFonts w:cs="Arial"/>
          <w:spacing w:val="-3"/>
          <w:szCs w:val="22"/>
        </w:rPr>
        <w:t>t</w:t>
      </w:r>
      <w:r w:rsidRPr="00CF01A6">
        <w:rPr>
          <w:rFonts w:cs="Arial"/>
          <w:szCs w:val="22"/>
        </w:rPr>
        <w:t>he e</w:t>
      </w:r>
      <w:r w:rsidRPr="00CF01A6">
        <w:rPr>
          <w:rFonts w:cs="Arial"/>
          <w:spacing w:val="1"/>
          <w:szCs w:val="22"/>
        </w:rPr>
        <w:t>m</w:t>
      </w:r>
      <w:r w:rsidRPr="00CF01A6">
        <w:rPr>
          <w:rFonts w:cs="Arial"/>
          <w:szCs w:val="22"/>
        </w:rPr>
        <w:t>plo</w:t>
      </w:r>
      <w:r w:rsidRPr="00CF01A6">
        <w:rPr>
          <w:rFonts w:cs="Arial"/>
          <w:spacing w:val="-4"/>
          <w:szCs w:val="22"/>
        </w:rPr>
        <w:t>y</w:t>
      </w:r>
      <w:r w:rsidRPr="00CF01A6">
        <w:rPr>
          <w:rFonts w:cs="Arial"/>
          <w:szCs w:val="22"/>
        </w:rPr>
        <w:t xml:space="preserve">ee of the </w:t>
      </w:r>
      <w:r w:rsidRPr="00CF01A6">
        <w:rPr>
          <w:rFonts w:cs="Arial"/>
          <w:spacing w:val="-3"/>
          <w:szCs w:val="22"/>
        </w:rPr>
        <w:t>C</w:t>
      </w:r>
      <w:r w:rsidRPr="00CF01A6">
        <w:rPr>
          <w:rFonts w:cs="Arial"/>
          <w:szCs w:val="22"/>
        </w:rPr>
        <w:t>rown to assign to the Authority</w:t>
      </w:r>
      <w:r w:rsidRPr="00CF01A6">
        <w:rPr>
          <w:rFonts w:cs="Arial"/>
          <w:spacing w:val="-2"/>
          <w:szCs w:val="22"/>
        </w:rPr>
        <w:t xml:space="preserve"> </w:t>
      </w:r>
      <w:r w:rsidRPr="00CF01A6">
        <w:rPr>
          <w:rFonts w:cs="Arial"/>
          <w:szCs w:val="22"/>
        </w:rPr>
        <w:t>their interest in the applic</w:t>
      </w:r>
      <w:r w:rsidRPr="00CF01A6">
        <w:rPr>
          <w:rFonts w:cs="Arial"/>
          <w:spacing w:val="2"/>
          <w:szCs w:val="22"/>
        </w:rPr>
        <w:t>a</w:t>
      </w:r>
      <w:r w:rsidRPr="00CF01A6">
        <w:rPr>
          <w:rFonts w:cs="Arial"/>
          <w:szCs w:val="22"/>
        </w:rPr>
        <w:t>tion and in any</w:t>
      </w:r>
      <w:r w:rsidRPr="00CF01A6">
        <w:rPr>
          <w:rFonts w:cs="Arial"/>
          <w:spacing w:val="1"/>
          <w:szCs w:val="22"/>
        </w:rPr>
        <w:t xml:space="preserve"> P</w:t>
      </w:r>
      <w:r w:rsidRPr="00CF01A6">
        <w:rPr>
          <w:rFonts w:cs="Arial"/>
          <w:szCs w:val="22"/>
        </w:rPr>
        <w:t>atent or Registered D</w:t>
      </w:r>
      <w:r w:rsidRPr="00CF01A6">
        <w:rPr>
          <w:rFonts w:cs="Arial"/>
          <w:spacing w:val="-2"/>
          <w:szCs w:val="22"/>
        </w:rPr>
        <w:t>e</w:t>
      </w:r>
      <w:r w:rsidRPr="00CF01A6">
        <w:rPr>
          <w:rFonts w:cs="Arial"/>
          <w:szCs w:val="22"/>
        </w:rPr>
        <w:t>sign granted pursuant thereto, pr</w:t>
      </w:r>
      <w:r w:rsidRPr="00CF01A6">
        <w:rPr>
          <w:rFonts w:cs="Arial"/>
          <w:spacing w:val="-2"/>
          <w:szCs w:val="22"/>
        </w:rPr>
        <w:t>o</w:t>
      </w:r>
      <w:r w:rsidRPr="00CF01A6">
        <w:rPr>
          <w:rFonts w:cs="Arial"/>
          <w:szCs w:val="22"/>
        </w:rPr>
        <w:t>vided that the System Integrator is n</w:t>
      </w:r>
      <w:r w:rsidRPr="00CF01A6">
        <w:rPr>
          <w:rFonts w:cs="Arial"/>
          <w:spacing w:val="1"/>
          <w:szCs w:val="22"/>
        </w:rPr>
        <w:t>o</w:t>
      </w:r>
      <w:r w:rsidRPr="00CF01A6">
        <w:rPr>
          <w:rFonts w:cs="Arial"/>
          <w:szCs w:val="22"/>
        </w:rPr>
        <w:t>t re</w:t>
      </w:r>
      <w:r w:rsidRPr="00CF01A6">
        <w:rPr>
          <w:rFonts w:cs="Arial"/>
          <w:spacing w:val="2"/>
          <w:szCs w:val="22"/>
        </w:rPr>
        <w:t>q</w:t>
      </w:r>
      <w:r w:rsidRPr="00CF01A6">
        <w:rPr>
          <w:rFonts w:cs="Arial"/>
          <w:szCs w:val="22"/>
        </w:rPr>
        <w:t>uired by this is Part 4 (</w:t>
      </w:r>
      <w:r w:rsidRPr="00CF01A6">
        <w:rPr>
          <w:rFonts w:cs="Arial"/>
          <w:i/>
          <w:szCs w:val="22"/>
        </w:rPr>
        <w:t>Inventions and Design</w:t>
      </w:r>
      <w:r w:rsidRPr="00CF01A6">
        <w:rPr>
          <w:rFonts w:cs="Arial"/>
          <w:szCs w:val="22"/>
        </w:rPr>
        <w:t xml:space="preserve">) of this </w:t>
      </w:r>
      <w:r w:rsidRPr="00CF01A6">
        <w:rPr>
          <w:rFonts w:cs="Arial"/>
          <w:szCs w:val="22"/>
        </w:rPr>
        <w:fldChar w:fldCharType="begin"/>
      </w:r>
      <w:r w:rsidRPr="00CF01A6">
        <w:rPr>
          <w:rFonts w:cs="Arial"/>
          <w:szCs w:val="22"/>
        </w:rPr>
        <w:instrText xml:space="preserve"> REF _Ref458696280 \w \h  \* MERGEFORMAT </w:instrText>
      </w:r>
      <w:r w:rsidRPr="00CF01A6">
        <w:rPr>
          <w:rFonts w:cs="Arial"/>
          <w:szCs w:val="22"/>
        </w:rPr>
      </w:r>
      <w:r w:rsidRPr="00CF01A6">
        <w:rPr>
          <w:rFonts w:cs="Arial"/>
          <w:szCs w:val="22"/>
        </w:rPr>
        <w:fldChar w:fldCharType="separate"/>
      </w:r>
      <w:r w:rsidR="00541754">
        <w:rPr>
          <w:rFonts w:cs="Arial"/>
          <w:szCs w:val="22"/>
        </w:rPr>
        <w:t>Schedule 11</w:t>
      </w:r>
      <w:r w:rsidRPr="00CF01A6">
        <w:rPr>
          <w:rFonts w:cs="Arial"/>
          <w:szCs w:val="22"/>
        </w:rPr>
        <w:fldChar w:fldCharType="end"/>
      </w:r>
      <w:r w:rsidRPr="00CF01A6">
        <w:rPr>
          <w:rFonts w:cs="Arial"/>
          <w:szCs w:val="22"/>
        </w:rPr>
        <w:t xml:space="preserve"> to consent to any ass</w:t>
      </w:r>
      <w:r w:rsidRPr="00CF01A6">
        <w:rPr>
          <w:rFonts w:cs="Arial"/>
          <w:spacing w:val="-3"/>
          <w:szCs w:val="22"/>
        </w:rPr>
        <w:t>i</w:t>
      </w:r>
      <w:r w:rsidRPr="00CF01A6">
        <w:rPr>
          <w:rFonts w:cs="Arial"/>
          <w:szCs w:val="22"/>
        </w:rPr>
        <w:t>gnment other than that specifically referred to herein.</w:t>
      </w:r>
      <w:bookmarkEnd w:id="230"/>
    </w:p>
    <w:p w14:paraId="46E780AF" w14:textId="2DA3B2D1" w:rsidR="00B8394F" w:rsidRPr="00CF01A6" w:rsidRDefault="00B8394F" w:rsidP="00A2224F">
      <w:pPr>
        <w:pStyle w:val="MRheading2"/>
        <w:numPr>
          <w:ilvl w:val="1"/>
          <w:numId w:val="45"/>
        </w:numPr>
        <w:spacing w:line="240" w:lineRule="auto"/>
        <w:rPr>
          <w:rFonts w:cs="Arial"/>
          <w:szCs w:val="22"/>
        </w:rPr>
        <w:sectPr w:rsidR="00B8394F" w:rsidRPr="00CF01A6" w:rsidSect="008C6044">
          <w:pgSz w:w="11940" w:h="16860"/>
          <w:pgMar w:top="1280" w:right="1340" w:bottom="280" w:left="1320" w:header="284" w:footer="0" w:gutter="0"/>
          <w:cols w:space="720"/>
        </w:sectPr>
      </w:pPr>
      <w:r w:rsidRPr="00CF01A6">
        <w:rPr>
          <w:rFonts w:cs="Arial"/>
          <w:szCs w:val="22"/>
        </w:rPr>
        <w:t>S</w:t>
      </w:r>
      <w:r w:rsidRPr="00CF01A6">
        <w:rPr>
          <w:rFonts w:cs="Arial"/>
          <w:spacing w:val="-1"/>
          <w:szCs w:val="22"/>
        </w:rPr>
        <w:t>ub</w:t>
      </w:r>
      <w:r w:rsidRPr="00CF01A6">
        <w:rPr>
          <w:rFonts w:cs="Arial"/>
          <w:spacing w:val="1"/>
          <w:szCs w:val="22"/>
        </w:rPr>
        <w:t>j</w:t>
      </w:r>
      <w:r w:rsidRPr="00CF01A6">
        <w:rPr>
          <w:rFonts w:cs="Arial"/>
          <w:szCs w:val="22"/>
        </w:rPr>
        <w:t>ect</w:t>
      </w:r>
      <w:r w:rsidRPr="00CF01A6">
        <w:rPr>
          <w:rFonts w:cs="Arial"/>
          <w:spacing w:val="-1"/>
          <w:szCs w:val="22"/>
        </w:rPr>
        <w:t xml:space="preserve"> t</w:t>
      </w:r>
      <w:r w:rsidRPr="00CF01A6">
        <w:rPr>
          <w:rFonts w:cs="Arial"/>
          <w:szCs w:val="22"/>
        </w:rPr>
        <w:t xml:space="preserve">o </w:t>
      </w:r>
      <w:r w:rsidRPr="00CF01A6">
        <w:rPr>
          <w:rFonts w:cs="Arial"/>
          <w:spacing w:val="-1"/>
          <w:szCs w:val="22"/>
        </w:rPr>
        <w:t>th</w:t>
      </w:r>
      <w:r w:rsidRPr="00CF01A6">
        <w:rPr>
          <w:rFonts w:cs="Arial"/>
          <w:szCs w:val="22"/>
        </w:rPr>
        <w:t xml:space="preserve">e </w:t>
      </w:r>
      <w:r w:rsidRPr="00CF01A6">
        <w:rPr>
          <w:rFonts w:cs="Arial"/>
          <w:spacing w:val="-1"/>
          <w:szCs w:val="22"/>
        </w:rPr>
        <w:t>pr</w:t>
      </w:r>
      <w:r w:rsidRPr="00CF01A6">
        <w:rPr>
          <w:rFonts w:cs="Arial"/>
          <w:szCs w:val="22"/>
        </w:rPr>
        <w:t>o</w:t>
      </w:r>
      <w:r w:rsidRPr="00CF01A6">
        <w:rPr>
          <w:rFonts w:cs="Arial"/>
          <w:spacing w:val="-1"/>
          <w:szCs w:val="22"/>
        </w:rPr>
        <w:t>vi</w:t>
      </w:r>
      <w:r w:rsidRPr="00CF01A6">
        <w:rPr>
          <w:rFonts w:cs="Arial"/>
          <w:szCs w:val="22"/>
        </w:rPr>
        <w:t>s</w:t>
      </w:r>
      <w:r w:rsidRPr="00CF01A6">
        <w:rPr>
          <w:rFonts w:cs="Arial"/>
          <w:spacing w:val="-3"/>
          <w:szCs w:val="22"/>
        </w:rPr>
        <w:t>i</w:t>
      </w:r>
      <w:r w:rsidRPr="00CF01A6">
        <w:rPr>
          <w:rFonts w:cs="Arial"/>
          <w:szCs w:val="22"/>
        </w:rPr>
        <w:t>o</w:t>
      </w:r>
      <w:r w:rsidRPr="00CF01A6">
        <w:rPr>
          <w:rFonts w:cs="Arial"/>
          <w:spacing w:val="2"/>
          <w:szCs w:val="22"/>
        </w:rPr>
        <w:t>n</w:t>
      </w:r>
      <w:r w:rsidRPr="00CF01A6">
        <w:rPr>
          <w:rFonts w:cs="Arial"/>
          <w:szCs w:val="22"/>
        </w:rPr>
        <w:t>s of</w:t>
      </w:r>
      <w:r w:rsidRPr="00CF01A6">
        <w:rPr>
          <w:rFonts w:cs="Arial"/>
          <w:spacing w:val="-1"/>
          <w:szCs w:val="22"/>
        </w:rPr>
        <w:t xml:space="preserve">  paragraphs </w:t>
      </w:r>
      <w:r w:rsidRPr="00CF01A6">
        <w:rPr>
          <w:rFonts w:cs="Arial"/>
          <w:spacing w:val="-1"/>
          <w:szCs w:val="22"/>
        </w:rPr>
        <w:fldChar w:fldCharType="begin"/>
      </w:r>
      <w:r w:rsidRPr="00CF01A6">
        <w:rPr>
          <w:rFonts w:cs="Arial"/>
          <w:spacing w:val="-1"/>
          <w:szCs w:val="22"/>
        </w:rPr>
        <w:instrText xml:space="preserve"> REF _Ref79532926 \w \h  \* MERGEFORMAT </w:instrText>
      </w:r>
      <w:r w:rsidRPr="00CF01A6">
        <w:rPr>
          <w:rFonts w:cs="Arial"/>
          <w:spacing w:val="-1"/>
          <w:szCs w:val="22"/>
        </w:rPr>
      </w:r>
      <w:r w:rsidRPr="00CF01A6">
        <w:rPr>
          <w:rFonts w:cs="Arial"/>
          <w:spacing w:val="-1"/>
          <w:szCs w:val="22"/>
        </w:rPr>
        <w:fldChar w:fldCharType="separate"/>
      </w:r>
      <w:r w:rsidR="00541754">
        <w:rPr>
          <w:rFonts w:cs="Arial"/>
          <w:spacing w:val="-1"/>
          <w:szCs w:val="22"/>
        </w:rPr>
        <w:t>1.7</w:t>
      </w:r>
      <w:r w:rsidRPr="00CF01A6">
        <w:rPr>
          <w:rFonts w:cs="Arial"/>
          <w:spacing w:val="-1"/>
          <w:szCs w:val="22"/>
        </w:rPr>
        <w:fldChar w:fldCharType="end"/>
      </w:r>
      <w:r w:rsidRPr="00CF01A6">
        <w:rPr>
          <w:rFonts w:cs="Arial"/>
          <w:spacing w:val="-1"/>
          <w:szCs w:val="22"/>
        </w:rPr>
        <w:t xml:space="preserve"> and </w:t>
      </w:r>
      <w:r w:rsidRPr="00CF01A6">
        <w:rPr>
          <w:rFonts w:cs="Arial"/>
          <w:spacing w:val="-1"/>
          <w:szCs w:val="22"/>
        </w:rPr>
        <w:fldChar w:fldCharType="begin"/>
      </w:r>
      <w:r w:rsidRPr="00CF01A6">
        <w:rPr>
          <w:rFonts w:cs="Arial"/>
          <w:spacing w:val="-1"/>
          <w:szCs w:val="22"/>
        </w:rPr>
        <w:instrText xml:space="preserve"> REF _Ref79532986 \w \h  \* MERGEFORMAT </w:instrText>
      </w:r>
      <w:r w:rsidRPr="00CF01A6">
        <w:rPr>
          <w:rFonts w:cs="Arial"/>
          <w:spacing w:val="-1"/>
          <w:szCs w:val="22"/>
        </w:rPr>
      </w:r>
      <w:r w:rsidRPr="00CF01A6">
        <w:rPr>
          <w:rFonts w:cs="Arial"/>
          <w:spacing w:val="-1"/>
          <w:szCs w:val="22"/>
        </w:rPr>
        <w:fldChar w:fldCharType="separate"/>
      </w:r>
      <w:r w:rsidR="00541754">
        <w:rPr>
          <w:rFonts w:cs="Arial"/>
          <w:spacing w:val="-1"/>
          <w:szCs w:val="22"/>
        </w:rPr>
        <w:t>1.8</w:t>
      </w:r>
      <w:r w:rsidRPr="00CF01A6">
        <w:rPr>
          <w:rFonts w:cs="Arial"/>
          <w:spacing w:val="-1"/>
          <w:szCs w:val="22"/>
        </w:rPr>
        <w:fldChar w:fldCharType="end"/>
      </w:r>
      <w:r w:rsidRPr="00CF01A6">
        <w:rPr>
          <w:rFonts w:cs="Arial"/>
          <w:spacing w:val="-1"/>
          <w:szCs w:val="22"/>
        </w:rPr>
        <w:t xml:space="preserve"> </w:t>
      </w:r>
      <w:r w:rsidRPr="00CF01A6">
        <w:rPr>
          <w:rFonts w:cs="Arial"/>
          <w:szCs w:val="22"/>
        </w:rPr>
        <w:t>of Part 4 (</w:t>
      </w:r>
      <w:r w:rsidRPr="00CF01A6">
        <w:rPr>
          <w:rFonts w:cs="Arial"/>
          <w:i/>
          <w:szCs w:val="22"/>
        </w:rPr>
        <w:t>Inventions and Design</w:t>
      </w:r>
      <w:r w:rsidRPr="00CF01A6">
        <w:rPr>
          <w:rFonts w:cs="Arial"/>
          <w:szCs w:val="22"/>
        </w:rPr>
        <w:t xml:space="preserve">) of this </w:t>
      </w:r>
      <w:r w:rsidRPr="00CF01A6">
        <w:rPr>
          <w:rFonts w:cs="Arial"/>
          <w:szCs w:val="22"/>
        </w:rPr>
        <w:fldChar w:fldCharType="begin"/>
      </w:r>
      <w:r w:rsidRPr="00CF01A6">
        <w:rPr>
          <w:rFonts w:cs="Arial"/>
          <w:szCs w:val="22"/>
        </w:rPr>
        <w:instrText xml:space="preserve"> REF _Ref458696280 \w \h  \* MERGEFORMAT </w:instrText>
      </w:r>
      <w:r w:rsidRPr="00CF01A6">
        <w:rPr>
          <w:rFonts w:cs="Arial"/>
          <w:szCs w:val="22"/>
        </w:rPr>
      </w:r>
      <w:r w:rsidRPr="00CF01A6">
        <w:rPr>
          <w:rFonts w:cs="Arial"/>
          <w:szCs w:val="22"/>
        </w:rPr>
        <w:fldChar w:fldCharType="separate"/>
      </w:r>
      <w:r w:rsidR="00541754">
        <w:rPr>
          <w:rFonts w:cs="Arial"/>
          <w:szCs w:val="22"/>
        </w:rPr>
        <w:t>Schedule 11</w:t>
      </w:r>
      <w:r w:rsidRPr="00CF01A6">
        <w:rPr>
          <w:rFonts w:cs="Arial"/>
          <w:szCs w:val="22"/>
        </w:rPr>
        <w:fldChar w:fldCharType="end"/>
      </w:r>
      <w:r w:rsidRPr="00CF01A6">
        <w:rPr>
          <w:rFonts w:cs="Arial"/>
          <w:szCs w:val="22"/>
        </w:rPr>
        <w:t xml:space="preserve"> </w:t>
      </w:r>
      <w:r w:rsidRPr="00CF01A6">
        <w:rPr>
          <w:rFonts w:cs="Arial"/>
          <w:spacing w:val="-1"/>
          <w:szCs w:val="22"/>
        </w:rPr>
        <w:t>ab</w:t>
      </w:r>
      <w:r w:rsidRPr="00CF01A6">
        <w:rPr>
          <w:rFonts w:cs="Arial"/>
          <w:szCs w:val="22"/>
        </w:rPr>
        <w:t>o</w:t>
      </w:r>
      <w:r w:rsidRPr="00CF01A6">
        <w:rPr>
          <w:rFonts w:cs="Arial"/>
          <w:spacing w:val="-1"/>
          <w:szCs w:val="22"/>
        </w:rPr>
        <w:t>v</w:t>
      </w:r>
      <w:r w:rsidRPr="00CF01A6">
        <w:rPr>
          <w:rFonts w:cs="Arial"/>
          <w:szCs w:val="22"/>
        </w:rPr>
        <w:t xml:space="preserve">e </w:t>
      </w:r>
      <w:r w:rsidRPr="00CF01A6">
        <w:rPr>
          <w:rFonts w:cs="Arial"/>
          <w:spacing w:val="-1"/>
          <w:szCs w:val="22"/>
        </w:rPr>
        <w:t>an</w:t>
      </w:r>
      <w:r w:rsidRPr="00CF01A6">
        <w:rPr>
          <w:rFonts w:cs="Arial"/>
          <w:szCs w:val="22"/>
        </w:rPr>
        <w:t>d</w:t>
      </w:r>
      <w:r w:rsidRPr="00CF01A6">
        <w:rPr>
          <w:rFonts w:cs="Arial"/>
          <w:spacing w:val="-1"/>
          <w:szCs w:val="22"/>
        </w:rPr>
        <w:t xml:space="preserve"> t</w:t>
      </w:r>
      <w:r w:rsidRPr="00CF01A6">
        <w:rPr>
          <w:rFonts w:cs="Arial"/>
          <w:szCs w:val="22"/>
        </w:rPr>
        <w:t xml:space="preserve">o </w:t>
      </w:r>
      <w:r w:rsidRPr="00CF01A6">
        <w:rPr>
          <w:rFonts w:cs="Arial"/>
          <w:spacing w:val="-1"/>
          <w:szCs w:val="22"/>
        </w:rPr>
        <w:t>th</w:t>
      </w:r>
      <w:r w:rsidRPr="00CF01A6">
        <w:rPr>
          <w:rFonts w:cs="Arial"/>
          <w:szCs w:val="22"/>
        </w:rPr>
        <w:t xml:space="preserve">e </w:t>
      </w:r>
      <w:r w:rsidRPr="00CF01A6">
        <w:rPr>
          <w:rFonts w:cs="Arial"/>
          <w:spacing w:val="-1"/>
          <w:szCs w:val="22"/>
        </w:rPr>
        <w:t>right</w:t>
      </w:r>
      <w:r w:rsidRPr="00CF01A6">
        <w:rPr>
          <w:rFonts w:cs="Arial"/>
          <w:szCs w:val="22"/>
        </w:rPr>
        <w:t>s of the Autho</w:t>
      </w:r>
      <w:r w:rsidRPr="00CF01A6">
        <w:rPr>
          <w:rFonts w:cs="Arial"/>
          <w:spacing w:val="-3"/>
          <w:szCs w:val="22"/>
        </w:rPr>
        <w:t>r</w:t>
      </w:r>
      <w:r w:rsidRPr="00CF01A6">
        <w:rPr>
          <w:rFonts w:cs="Arial"/>
          <w:szCs w:val="22"/>
        </w:rPr>
        <w:t>ity as set out in paragraph</w:t>
      </w:r>
      <w:r w:rsidR="00CA0C24" w:rsidRPr="00CF01A6">
        <w:rPr>
          <w:rFonts w:cs="Arial"/>
          <w:szCs w:val="22"/>
        </w:rPr>
        <w:t xml:space="preserve"> 1.10 </w:t>
      </w:r>
      <w:r w:rsidRPr="00CF01A6">
        <w:rPr>
          <w:rFonts w:cs="Arial"/>
          <w:szCs w:val="22"/>
        </w:rPr>
        <w:t>of Part 4 (</w:t>
      </w:r>
      <w:r w:rsidRPr="00CF01A6">
        <w:rPr>
          <w:rFonts w:cs="Arial"/>
          <w:i/>
          <w:szCs w:val="22"/>
        </w:rPr>
        <w:t>Inventions and Design</w:t>
      </w:r>
      <w:r w:rsidRPr="00CF01A6">
        <w:rPr>
          <w:rFonts w:cs="Arial"/>
          <w:szCs w:val="22"/>
        </w:rPr>
        <w:t xml:space="preserve">) of this </w:t>
      </w:r>
      <w:r w:rsidRPr="00CF01A6">
        <w:rPr>
          <w:rFonts w:cs="Arial"/>
          <w:szCs w:val="22"/>
        </w:rPr>
        <w:fldChar w:fldCharType="begin"/>
      </w:r>
      <w:r w:rsidRPr="00CF01A6">
        <w:rPr>
          <w:rFonts w:cs="Arial"/>
          <w:szCs w:val="22"/>
        </w:rPr>
        <w:instrText xml:space="preserve"> REF _Ref458696280 \w \h  \* MERGEFORMAT </w:instrText>
      </w:r>
      <w:r w:rsidRPr="00CF01A6">
        <w:rPr>
          <w:rFonts w:cs="Arial"/>
          <w:szCs w:val="22"/>
        </w:rPr>
      </w:r>
      <w:r w:rsidRPr="00CF01A6">
        <w:rPr>
          <w:rFonts w:cs="Arial"/>
          <w:szCs w:val="22"/>
        </w:rPr>
        <w:fldChar w:fldCharType="separate"/>
      </w:r>
      <w:r w:rsidR="00541754">
        <w:rPr>
          <w:rFonts w:cs="Arial"/>
          <w:szCs w:val="22"/>
        </w:rPr>
        <w:t>Schedule 11</w:t>
      </w:r>
      <w:r w:rsidRPr="00CF01A6">
        <w:rPr>
          <w:rFonts w:cs="Arial"/>
          <w:szCs w:val="22"/>
        </w:rPr>
        <w:fldChar w:fldCharType="end"/>
      </w:r>
      <w:r w:rsidRPr="00CF01A6">
        <w:rPr>
          <w:rFonts w:cs="Arial"/>
          <w:spacing w:val="1"/>
          <w:szCs w:val="22"/>
        </w:rPr>
        <w:t xml:space="preserve"> </w:t>
      </w:r>
      <w:r w:rsidRPr="00CF01A6">
        <w:rPr>
          <w:rFonts w:cs="Arial"/>
          <w:szCs w:val="22"/>
        </w:rPr>
        <w:t>below</w:t>
      </w:r>
      <w:r w:rsidRPr="00CF01A6">
        <w:rPr>
          <w:rFonts w:cs="Arial"/>
          <w:spacing w:val="-3"/>
          <w:szCs w:val="22"/>
        </w:rPr>
        <w:t xml:space="preserve"> </w:t>
      </w:r>
      <w:r w:rsidRPr="00CF01A6">
        <w:rPr>
          <w:rFonts w:cs="Arial"/>
          <w:szCs w:val="22"/>
        </w:rPr>
        <w:t>the invention or design shall belong to the System Integrator.</w:t>
      </w:r>
    </w:p>
    <w:p w14:paraId="165FE6B6" w14:textId="74D46574" w:rsidR="00B8394F" w:rsidRPr="00CF01A6" w:rsidRDefault="00B8394F" w:rsidP="00A2224F">
      <w:pPr>
        <w:pStyle w:val="MRheading2"/>
        <w:numPr>
          <w:ilvl w:val="1"/>
          <w:numId w:val="45"/>
        </w:numPr>
        <w:spacing w:line="240" w:lineRule="auto"/>
        <w:rPr>
          <w:rFonts w:cs="Arial"/>
          <w:szCs w:val="22"/>
        </w:rPr>
      </w:pPr>
      <w:r w:rsidRPr="00CF01A6">
        <w:rPr>
          <w:rFonts w:cs="Arial"/>
          <w:spacing w:val="9"/>
          <w:szCs w:val="22"/>
        </w:rPr>
        <w:lastRenderedPageBreak/>
        <w:t xml:space="preserve"> </w:t>
      </w:r>
      <w:r w:rsidRPr="00CF01A6">
        <w:rPr>
          <w:rFonts w:cs="Arial"/>
          <w:szCs w:val="22"/>
        </w:rPr>
        <w:t>Any Govern</w:t>
      </w:r>
      <w:r w:rsidRPr="00CF01A6">
        <w:rPr>
          <w:rFonts w:cs="Arial"/>
          <w:spacing w:val="1"/>
          <w:szCs w:val="22"/>
        </w:rPr>
        <w:t>m</w:t>
      </w:r>
      <w:r w:rsidRPr="00CF01A6">
        <w:rPr>
          <w:rFonts w:cs="Arial"/>
          <w:szCs w:val="22"/>
        </w:rPr>
        <w:t xml:space="preserve">ent </w:t>
      </w:r>
      <w:r w:rsidRPr="00CF01A6">
        <w:rPr>
          <w:rFonts w:cs="Arial"/>
          <w:spacing w:val="-2"/>
          <w:szCs w:val="22"/>
        </w:rPr>
        <w:t>D</w:t>
      </w:r>
      <w:r w:rsidRPr="00CF01A6">
        <w:rPr>
          <w:rFonts w:cs="Arial"/>
          <w:szCs w:val="22"/>
        </w:rPr>
        <w:t>e</w:t>
      </w:r>
      <w:r w:rsidRPr="00CF01A6">
        <w:rPr>
          <w:rFonts w:cs="Arial"/>
          <w:spacing w:val="-3"/>
          <w:szCs w:val="22"/>
        </w:rPr>
        <w:t>p</w:t>
      </w:r>
      <w:r w:rsidRPr="00CF01A6">
        <w:rPr>
          <w:rFonts w:cs="Arial"/>
          <w:szCs w:val="22"/>
        </w:rPr>
        <w:t>art</w:t>
      </w:r>
      <w:r w:rsidRPr="00CF01A6">
        <w:rPr>
          <w:rFonts w:cs="Arial"/>
          <w:spacing w:val="1"/>
          <w:szCs w:val="22"/>
        </w:rPr>
        <w:t>m</w:t>
      </w:r>
      <w:r w:rsidRPr="00CF01A6">
        <w:rPr>
          <w:rFonts w:cs="Arial"/>
          <w:szCs w:val="22"/>
        </w:rPr>
        <w:t xml:space="preserve">ent and any person authorised by a Government Department </w:t>
      </w:r>
      <w:r w:rsidRPr="00CF01A6">
        <w:rPr>
          <w:rFonts w:cs="Arial"/>
          <w:spacing w:val="1"/>
          <w:szCs w:val="22"/>
        </w:rPr>
        <w:t>m</w:t>
      </w:r>
      <w:r w:rsidRPr="00CF01A6">
        <w:rPr>
          <w:rFonts w:cs="Arial"/>
          <w:szCs w:val="22"/>
        </w:rPr>
        <w:t>ay</w:t>
      </w:r>
      <w:r w:rsidRPr="00CF01A6">
        <w:rPr>
          <w:rFonts w:cs="Arial"/>
          <w:spacing w:val="-2"/>
          <w:szCs w:val="22"/>
        </w:rPr>
        <w:t xml:space="preserve"> </w:t>
      </w:r>
      <w:r w:rsidRPr="00CF01A6">
        <w:rPr>
          <w:rFonts w:cs="Arial"/>
          <w:szCs w:val="22"/>
        </w:rPr>
        <w:t>in any</w:t>
      </w:r>
      <w:r w:rsidRPr="00CF01A6">
        <w:rPr>
          <w:rFonts w:cs="Arial"/>
          <w:spacing w:val="-2"/>
          <w:szCs w:val="22"/>
        </w:rPr>
        <w:t xml:space="preserve"> </w:t>
      </w:r>
      <w:r w:rsidRPr="00CF01A6">
        <w:rPr>
          <w:rFonts w:cs="Arial"/>
          <w:szCs w:val="22"/>
        </w:rPr>
        <w:t xml:space="preserve">part </w:t>
      </w:r>
      <w:r w:rsidRPr="00CF01A6">
        <w:rPr>
          <w:rFonts w:cs="Arial"/>
          <w:spacing w:val="3"/>
          <w:szCs w:val="22"/>
        </w:rPr>
        <w:t>o</w:t>
      </w:r>
      <w:r w:rsidRPr="00CF01A6">
        <w:rPr>
          <w:rFonts w:cs="Arial"/>
          <w:szCs w:val="22"/>
        </w:rPr>
        <w:t>f the world do in rela</w:t>
      </w:r>
      <w:r w:rsidRPr="00CF01A6">
        <w:rPr>
          <w:rFonts w:cs="Arial"/>
          <w:spacing w:val="2"/>
          <w:szCs w:val="22"/>
        </w:rPr>
        <w:t>t</w:t>
      </w:r>
      <w:r w:rsidRPr="00CF01A6">
        <w:rPr>
          <w:rFonts w:cs="Arial"/>
          <w:szCs w:val="22"/>
        </w:rPr>
        <w:t xml:space="preserve">ion to the invention any act as </w:t>
      </w:r>
      <w:r w:rsidRPr="00CF01A6">
        <w:rPr>
          <w:rFonts w:cs="Arial"/>
          <w:spacing w:val="2"/>
          <w:szCs w:val="22"/>
        </w:rPr>
        <w:t>d</w:t>
      </w:r>
      <w:r w:rsidRPr="00CF01A6">
        <w:rPr>
          <w:rFonts w:cs="Arial"/>
          <w:szCs w:val="22"/>
        </w:rPr>
        <w:t>efined in section 5</w:t>
      </w:r>
      <w:r w:rsidRPr="00CF01A6">
        <w:rPr>
          <w:rFonts w:cs="Arial"/>
          <w:spacing w:val="1"/>
          <w:szCs w:val="22"/>
        </w:rPr>
        <w:t>5</w:t>
      </w:r>
      <w:r w:rsidRPr="00CF01A6">
        <w:rPr>
          <w:rFonts w:cs="Arial"/>
          <w:spacing w:val="-2"/>
          <w:szCs w:val="22"/>
        </w:rPr>
        <w:t>(</w:t>
      </w:r>
      <w:r w:rsidRPr="00CF01A6">
        <w:rPr>
          <w:rFonts w:cs="Arial"/>
          <w:szCs w:val="22"/>
        </w:rPr>
        <w:t xml:space="preserve">1) </w:t>
      </w:r>
      <w:r w:rsidRPr="00CF01A6">
        <w:rPr>
          <w:rFonts w:cs="Arial"/>
          <w:spacing w:val="1"/>
          <w:szCs w:val="22"/>
        </w:rPr>
        <w:t>(</w:t>
      </w:r>
      <w:r w:rsidRPr="00CF01A6">
        <w:rPr>
          <w:rFonts w:cs="Arial"/>
          <w:szCs w:val="22"/>
        </w:rPr>
        <w:t xml:space="preserve">a) to </w:t>
      </w:r>
      <w:r w:rsidRPr="00CF01A6">
        <w:rPr>
          <w:rFonts w:cs="Arial"/>
          <w:spacing w:val="1"/>
          <w:szCs w:val="22"/>
        </w:rPr>
        <w:t>(</w:t>
      </w:r>
      <w:r w:rsidRPr="00CF01A6">
        <w:rPr>
          <w:rFonts w:cs="Arial"/>
          <w:spacing w:val="-2"/>
          <w:szCs w:val="22"/>
        </w:rPr>
        <w:t>e</w:t>
      </w:r>
      <w:r w:rsidRPr="00CF01A6">
        <w:rPr>
          <w:rFonts w:cs="Arial"/>
          <w:szCs w:val="22"/>
        </w:rPr>
        <w:t xml:space="preserve">) of the </w:t>
      </w:r>
      <w:r w:rsidRPr="00CF01A6">
        <w:rPr>
          <w:rFonts w:cs="Arial"/>
          <w:spacing w:val="1"/>
          <w:szCs w:val="22"/>
        </w:rPr>
        <w:t>P</w:t>
      </w:r>
      <w:r w:rsidRPr="00CF01A6">
        <w:rPr>
          <w:rFonts w:cs="Arial"/>
          <w:szCs w:val="22"/>
        </w:rPr>
        <w:t>atents Act 19</w:t>
      </w:r>
      <w:r w:rsidRPr="00CF01A6">
        <w:rPr>
          <w:rFonts w:cs="Arial"/>
          <w:spacing w:val="1"/>
          <w:szCs w:val="22"/>
        </w:rPr>
        <w:t>7</w:t>
      </w:r>
      <w:r w:rsidRPr="00CF01A6">
        <w:rPr>
          <w:rFonts w:cs="Arial"/>
          <w:szCs w:val="22"/>
        </w:rPr>
        <w:t>7 or use the design for the services of the G</w:t>
      </w:r>
      <w:r w:rsidRPr="00CF01A6">
        <w:rPr>
          <w:rFonts w:cs="Arial"/>
          <w:spacing w:val="-2"/>
          <w:szCs w:val="22"/>
        </w:rPr>
        <w:t>o</w:t>
      </w:r>
      <w:r w:rsidRPr="00CF01A6">
        <w:rPr>
          <w:rFonts w:cs="Arial"/>
          <w:szCs w:val="22"/>
        </w:rPr>
        <w:t>vern</w:t>
      </w:r>
      <w:r w:rsidRPr="00CF01A6">
        <w:rPr>
          <w:rFonts w:cs="Arial"/>
          <w:spacing w:val="1"/>
          <w:szCs w:val="22"/>
        </w:rPr>
        <w:t>m</w:t>
      </w:r>
      <w:r w:rsidRPr="00CF01A6">
        <w:rPr>
          <w:rFonts w:cs="Arial"/>
          <w:szCs w:val="22"/>
        </w:rPr>
        <w:t>ent of the Unit</w:t>
      </w:r>
      <w:r w:rsidRPr="00CF01A6">
        <w:rPr>
          <w:rFonts w:cs="Arial"/>
          <w:spacing w:val="-2"/>
          <w:szCs w:val="22"/>
        </w:rPr>
        <w:t>e</w:t>
      </w:r>
      <w:r w:rsidRPr="00CF01A6">
        <w:rPr>
          <w:rFonts w:cs="Arial"/>
          <w:szCs w:val="22"/>
        </w:rPr>
        <w:t xml:space="preserve">d </w:t>
      </w:r>
      <w:r w:rsidRPr="00CF01A6">
        <w:rPr>
          <w:rFonts w:cs="Arial"/>
          <w:spacing w:val="1"/>
          <w:szCs w:val="22"/>
        </w:rPr>
        <w:t>K</w:t>
      </w:r>
      <w:r w:rsidRPr="00CF01A6">
        <w:rPr>
          <w:rFonts w:cs="Arial"/>
          <w:szCs w:val="22"/>
        </w:rPr>
        <w:t>ingdom.</w:t>
      </w:r>
    </w:p>
    <w:p w14:paraId="61E08B0F" w14:textId="74DE075B" w:rsidR="00B8394F" w:rsidRPr="00CF01A6" w:rsidRDefault="00B8394F" w:rsidP="00A2224F">
      <w:pPr>
        <w:pStyle w:val="MRheading2"/>
        <w:numPr>
          <w:ilvl w:val="1"/>
          <w:numId w:val="45"/>
        </w:numPr>
        <w:spacing w:line="240" w:lineRule="auto"/>
        <w:rPr>
          <w:rFonts w:cs="Arial"/>
          <w:szCs w:val="22"/>
        </w:rPr>
      </w:pPr>
      <w:r w:rsidRPr="00CF01A6">
        <w:rPr>
          <w:rFonts w:cs="Arial"/>
          <w:szCs w:val="22"/>
        </w:rPr>
        <w:t>Sub</w:t>
      </w:r>
      <w:r w:rsidRPr="00CF01A6">
        <w:rPr>
          <w:rFonts w:cs="Arial"/>
          <w:spacing w:val="1"/>
          <w:szCs w:val="22"/>
        </w:rPr>
        <w:t>j</w:t>
      </w:r>
      <w:r w:rsidRPr="00CF01A6">
        <w:rPr>
          <w:rFonts w:cs="Arial"/>
          <w:szCs w:val="22"/>
        </w:rPr>
        <w:t>ect to paragraph</w:t>
      </w:r>
      <w:r w:rsidR="00CA0C24" w:rsidRPr="00CF01A6">
        <w:rPr>
          <w:rFonts w:cs="Arial"/>
          <w:szCs w:val="22"/>
        </w:rPr>
        <w:t xml:space="preserve"> </w:t>
      </w:r>
      <w:r w:rsidR="00CA0C24" w:rsidRPr="00DD2AFC">
        <w:rPr>
          <w:rFonts w:cs="Arial"/>
          <w:szCs w:val="22"/>
          <w:highlight w:val="yellow"/>
        </w:rPr>
        <w:t>1.18</w:t>
      </w:r>
      <w:r w:rsidRPr="00DD2AFC">
        <w:rPr>
          <w:rFonts w:cs="Arial"/>
          <w:szCs w:val="22"/>
          <w:highlight w:val="yellow"/>
        </w:rPr>
        <w:t xml:space="preserve"> of Part 4</w:t>
      </w:r>
      <w:r w:rsidRPr="00CF01A6">
        <w:rPr>
          <w:rFonts w:cs="Arial"/>
          <w:szCs w:val="22"/>
        </w:rPr>
        <w:t xml:space="preserve"> (</w:t>
      </w:r>
      <w:r w:rsidRPr="00CF01A6">
        <w:rPr>
          <w:rFonts w:cs="Arial"/>
          <w:i/>
          <w:szCs w:val="22"/>
        </w:rPr>
        <w:t>Inventions and Design</w:t>
      </w:r>
      <w:r w:rsidRPr="00CF01A6">
        <w:rPr>
          <w:rFonts w:cs="Arial"/>
          <w:szCs w:val="22"/>
        </w:rPr>
        <w:t xml:space="preserve">) of this </w:t>
      </w:r>
      <w:r w:rsidRPr="00CF01A6">
        <w:rPr>
          <w:rFonts w:cs="Arial"/>
          <w:szCs w:val="22"/>
        </w:rPr>
        <w:fldChar w:fldCharType="begin"/>
      </w:r>
      <w:r w:rsidRPr="00CF01A6">
        <w:rPr>
          <w:rFonts w:cs="Arial"/>
          <w:szCs w:val="22"/>
        </w:rPr>
        <w:instrText xml:space="preserve"> REF _Ref458696280 \w \h  \* MERGEFORMAT </w:instrText>
      </w:r>
      <w:r w:rsidRPr="00CF01A6">
        <w:rPr>
          <w:rFonts w:cs="Arial"/>
          <w:szCs w:val="22"/>
        </w:rPr>
      </w:r>
      <w:r w:rsidRPr="00CF01A6">
        <w:rPr>
          <w:rFonts w:cs="Arial"/>
          <w:szCs w:val="22"/>
        </w:rPr>
        <w:fldChar w:fldCharType="separate"/>
      </w:r>
      <w:r w:rsidR="00541754">
        <w:rPr>
          <w:rFonts w:cs="Arial"/>
          <w:szCs w:val="22"/>
        </w:rPr>
        <w:t>Schedule 11</w:t>
      </w:r>
      <w:r w:rsidRPr="00CF01A6">
        <w:rPr>
          <w:rFonts w:cs="Arial"/>
          <w:szCs w:val="22"/>
        </w:rPr>
        <w:fldChar w:fldCharType="end"/>
      </w:r>
      <w:r w:rsidRPr="00CF01A6">
        <w:rPr>
          <w:rFonts w:cs="Arial"/>
          <w:szCs w:val="22"/>
        </w:rPr>
        <w:t xml:space="preserve">, the System Integrator shall </w:t>
      </w:r>
      <w:r w:rsidRPr="00CF01A6">
        <w:rPr>
          <w:rFonts w:cs="Arial"/>
          <w:spacing w:val="2"/>
          <w:szCs w:val="22"/>
        </w:rPr>
        <w:t>n</w:t>
      </w:r>
      <w:r w:rsidRPr="00CF01A6">
        <w:rPr>
          <w:rFonts w:cs="Arial"/>
          <w:szCs w:val="22"/>
        </w:rPr>
        <w:t>ot be entitled to any</w:t>
      </w:r>
      <w:r w:rsidRPr="00CF01A6">
        <w:rPr>
          <w:rFonts w:cs="Arial"/>
          <w:spacing w:val="1"/>
          <w:szCs w:val="22"/>
        </w:rPr>
        <w:t xml:space="preserve"> </w:t>
      </w:r>
      <w:r w:rsidRPr="00CF01A6">
        <w:rPr>
          <w:rFonts w:cs="Arial"/>
          <w:szCs w:val="22"/>
        </w:rPr>
        <w:t>pay</w:t>
      </w:r>
      <w:r w:rsidRPr="00CF01A6">
        <w:rPr>
          <w:rFonts w:cs="Arial"/>
          <w:spacing w:val="1"/>
          <w:szCs w:val="22"/>
        </w:rPr>
        <w:t>m</w:t>
      </w:r>
      <w:r w:rsidRPr="00CF01A6">
        <w:rPr>
          <w:rFonts w:cs="Arial"/>
          <w:szCs w:val="22"/>
        </w:rPr>
        <w:t>ent whatsoever in res</w:t>
      </w:r>
      <w:r w:rsidRPr="00CF01A6">
        <w:rPr>
          <w:rFonts w:cs="Arial"/>
          <w:spacing w:val="2"/>
          <w:szCs w:val="22"/>
        </w:rPr>
        <w:t>p</w:t>
      </w:r>
      <w:r w:rsidRPr="00CF01A6">
        <w:rPr>
          <w:rFonts w:cs="Arial"/>
          <w:szCs w:val="22"/>
        </w:rPr>
        <w:t>ect</w:t>
      </w:r>
      <w:r w:rsidRPr="00CF01A6">
        <w:rPr>
          <w:rFonts w:cs="Arial"/>
          <w:spacing w:val="-3"/>
          <w:szCs w:val="22"/>
        </w:rPr>
        <w:t xml:space="preserve"> </w:t>
      </w:r>
      <w:r w:rsidRPr="00CF01A6">
        <w:rPr>
          <w:rFonts w:cs="Arial"/>
          <w:szCs w:val="22"/>
        </w:rPr>
        <w:t xml:space="preserve">of anything done in </w:t>
      </w:r>
      <w:r w:rsidRPr="00CF01A6">
        <w:rPr>
          <w:rFonts w:cs="Arial"/>
          <w:spacing w:val="2"/>
          <w:szCs w:val="22"/>
        </w:rPr>
        <w:t>a</w:t>
      </w:r>
      <w:r w:rsidRPr="00CF01A6">
        <w:rPr>
          <w:rFonts w:cs="Arial"/>
          <w:szCs w:val="22"/>
        </w:rPr>
        <w:t>ccordance with paragraph</w:t>
      </w:r>
      <w:r w:rsidR="00CA0C24" w:rsidRPr="00CF01A6">
        <w:rPr>
          <w:rFonts w:cs="Arial"/>
          <w:szCs w:val="22"/>
        </w:rPr>
        <w:t xml:space="preserve"> 1.10</w:t>
      </w:r>
      <w:r w:rsidRPr="00CF01A6">
        <w:rPr>
          <w:rFonts w:cs="Arial"/>
          <w:szCs w:val="22"/>
        </w:rPr>
        <w:t xml:space="preserve"> of Part 4 (</w:t>
      </w:r>
      <w:r w:rsidRPr="00CF01A6">
        <w:rPr>
          <w:rFonts w:cs="Arial"/>
          <w:i/>
          <w:szCs w:val="22"/>
        </w:rPr>
        <w:t>Inventions and Design</w:t>
      </w:r>
      <w:r w:rsidRPr="00CF01A6">
        <w:rPr>
          <w:rFonts w:cs="Arial"/>
          <w:szCs w:val="22"/>
        </w:rPr>
        <w:t xml:space="preserve">) of this </w:t>
      </w:r>
      <w:r w:rsidRPr="00CF01A6">
        <w:rPr>
          <w:rFonts w:cs="Arial"/>
          <w:szCs w:val="22"/>
        </w:rPr>
        <w:fldChar w:fldCharType="begin"/>
      </w:r>
      <w:r w:rsidRPr="00CF01A6">
        <w:rPr>
          <w:rFonts w:cs="Arial"/>
          <w:szCs w:val="22"/>
        </w:rPr>
        <w:instrText xml:space="preserve"> REF _Ref458696280 \w \h  \* MERGEFORMAT </w:instrText>
      </w:r>
      <w:r w:rsidRPr="00CF01A6">
        <w:rPr>
          <w:rFonts w:cs="Arial"/>
          <w:szCs w:val="22"/>
        </w:rPr>
      </w:r>
      <w:r w:rsidRPr="00CF01A6">
        <w:rPr>
          <w:rFonts w:cs="Arial"/>
          <w:szCs w:val="22"/>
        </w:rPr>
        <w:fldChar w:fldCharType="separate"/>
      </w:r>
      <w:r w:rsidR="00541754">
        <w:rPr>
          <w:rFonts w:cs="Arial"/>
          <w:szCs w:val="22"/>
        </w:rPr>
        <w:t>Schedule 11</w:t>
      </w:r>
      <w:r w:rsidRPr="00CF01A6">
        <w:rPr>
          <w:rFonts w:cs="Arial"/>
          <w:szCs w:val="22"/>
        </w:rPr>
        <w:fldChar w:fldCharType="end"/>
      </w:r>
      <w:r w:rsidRPr="00CF01A6">
        <w:rPr>
          <w:rFonts w:cs="Arial"/>
          <w:szCs w:val="22"/>
        </w:rPr>
        <w:t xml:space="preserve"> above </w:t>
      </w:r>
      <w:r w:rsidRPr="00CF01A6">
        <w:rPr>
          <w:rFonts w:cs="Arial"/>
          <w:spacing w:val="1"/>
          <w:szCs w:val="22"/>
        </w:rPr>
        <w:t>(</w:t>
      </w:r>
      <w:r w:rsidRPr="00CF01A6">
        <w:rPr>
          <w:rFonts w:cs="Arial"/>
          <w:szCs w:val="22"/>
        </w:rPr>
        <w:t>whether by the Authority,</w:t>
      </w:r>
      <w:r w:rsidRPr="00CF01A6">
        <w:rPr>
          <w:rFonts w:cs="Arial"/>
          <w:spacing w:val="1"/>
          <w:szCs w:val="22"/>
        </w:rPr>
        <w:t xml:space="preserve"> </w:t>
      </w:r>
      <w:r w:rsidRPr="00CF01A6">
        <w:rPr>
          <w:rFonts w:cs="Arial"/>
          <w:szCs w:val="22"/>
        </w:rPr>
        <w:t>a Govern</w:t>
      </w:r>
      <w:r w:rsidRPr="00CF01A6">
        <w:rPr>
          <w:rFonts w:cs="Arial"/>
          <w:spacing w:val="1"/>
          <w:szCs w:val="22"/>
        </w:rPr>
        <w:t>m</w:t>
      </w:r>
      <w:r w:rsidRPr="00CF01A6">
        <w:rPr>
          <w:rFonts w:cs="Arial"/>
          <w:szCs w:val="22"/>
        </w:rPr>
        <w:t>ent</w:t>
      </w:r>
      <w:r w:rsidRPr="00CF01A6">
        <w:rPr>
          <w:rFonts w:cs="Arial"/>
          <w:spacing w:val="-3"/>
          <w:szCs w:val="22"/>
        </w:rPr>
        <w:t xml:space="preserve"> </w:t>
      </w:r>
      <w:r w:rsidRPr="00CF01A6">
        <w:rPr>
          <w:rFonts w:cs="Arial"/>
          <w:szCs w:val="22"/>
        </w:rPr>
        <w:t>Department or any person who</w:t>
      </w:r>
      <w:r w:rsidRPr="00CF01A6">
        <w:rPr>
          <w:rFonts w:cs="Arial"/>
          <w:spacing w:val="1"/>
          <w:szCs w:val="22"/>
        </w:rPr>
        <w:t>m</w:t>
      </w:r>
      <w:r w:rsidRPr="00CF01A6">
        <w:rPr>
          <w:rFonts w:cs="Arial"/>
          <w:szCs w:val="22"/>
        </w:rPr>
        <w:t>s</w:t>
      </w:r>
      <w:r w:rsidRPr="00CF01A6">
        <w:rPr>
          <w:rFonts w:cs="Arial"/>
          <w:spacing w:val="-2"/>
          <w:szCs w:val="22"/>
        </w:rPr>
        <w:t>o</w:t>
      </w:r>
      <w:r w:rsidRPr="00CF01A6">
        <w:rPr>
          <w:rFonts w:cs="Arial"/>
          <w:szCs w:val="22"/>
        </w:rPr>
        <w:t>ever) and if any</w:t>
      </w:r>
      <w:r w:rsidRPr="00CF01A6">
        <w:rPr>
          <w:rFonts w:cs="Arial"/>
          <w:spacing w:val="-2"/>
          <w:szCs w:val="22"/>
        </w:rPr>
        <w:t xml:space="preserve"> </w:t>
      </w:r>
      <w:r w:rsidRPr="00CF01A6">
        <w:rPr>
          <w:rFonts w:cs="Arial"/>
          <w:szCs w:val="22"/>
        </w:rPr>
        <w:t>directions relating</w:t>
      </w:r>
      <w:r w:rsidRPr="00CF01A6">
        <w:rPr>
          <w:rFonts w:cs="Arial"/>
          <w:spacing w:val="1"/>
          <w:szCs w:val="22"/>
        </w:rPr>
        <w:t xml:space="preserve"> </w:t>
      </w:r>
      <w:r w:rsidRPr="00CF01A6">
        <w:rPr>
          <w:rFonts w:cs="Arial"/>
          <w:szCs w:val="22"/>
        </w:rPr>
        <w:t>to the invention are given under section</w:t>
      </w:r>
      <w:r w:rsidRPr="00CF01A6">
        <w:rPr>
          <w:rFonts w:cs="Arial"/>
          <w:spacing w:val="-3"/>
          <w:szCs w:val="22"/>
        </w:rPr>
        <w:t xml:space="preserve"> </w:t>
      </w:r>
      <w:r w:rsidRPr="00CF01A6">
        <w:rPr>
          <w:rFonts w:cs="Arial"/>
          <w:spacing w:val="1"/>
          <w:szCs w:val="22"/>
        </w:rPr>
        <w:t>2</w:t>
      </w:r>
      <w:r w:rsidRPr="00CF01A6">
        <w:rPr>
          <w:rFonts w:cs="Arial"/>
          <w:szCs w:val="22"/>
        </w:rPr>
        <w:t>2</w:t>
      </w:r>
      <w:r w:rsidRPr="00CF01A6">
        <w:rPr>
          <w:rFonts w:cs="Arial"/>
          <w:spacing w:val="1"/>
          <w:szCs w:val="22"/>
        </w:rPr>
        <w:t>(</w:t>
      </w:r>
      <w:r w:rsidRPr="00CF01A6">
        <w:rPr>
          <w:rFonts w:cs="Arial"/>
          <w:szCs w:val="22"/>
        </w:rPr>
        <w:t>1) or 2</w:t>
      </w:r>
      <w:r w:rsidRPr="00CF01A6">
        <w:rPr>
          <w:rFonts w:cs="Arial"/>
          <w:spacing w:val="1"/>
          <w:szCs w:val="22"/>
        </w:rPr>
        <w:t>2</w:t>
      </w:r>
      <w:r w:rsidRPr="00CF01A6">
        <w:rPr>
          <w:rFonts w:cs="Arial"/>
          <w:spacing w:val="-2"/>
          <w:szCs w:val="22"/>
        </w:rPr>
        <w:t>(</w:t>
      </w:r>
      <w:r w:rsidRPr="00CF01A6">
        <w:rPr>
          <w:rFonts w:cs="Arial"/>
          <w:szCs w:val="22"/>
        </w:rPr>
        <w:t xml:space="preserve">2) of the </w:t>
      </w:r>
      <w:r w:rsidRPr="00CF01A6">
        <w:rPr>
          <w:rFonts w:cs="Arial"/>
          <w:spacing w:val="1"/>
          <w:szCs w:val="22"/>
        </w:rPr>
        <w:t>P</w:t>
      </w:r>
      <w:r w:rsidRPr="00CF01A6">
        <w:rPr>
          <w:rFonts w:cs="Arial"/>
          <w:szCs w:val="22"/>
        </w:rPr>
        <w:t>atents Act</w:t>
      </w:r>
      <w:r w:rsidRPr="00CF01A6">
        <w:rPr>
          <w:rFonts w:cs="Arial"/>
          <w:spacing w:val="-3"/>
          <w:szCs w:val="22"/>
        </w:rPr>
        <w:t xml:space="preserve"> </w:t>
      </w:r>
      <w:r w:rsidRPr="00CF01A6">
        <w:rPr>
          <w:rFonts w:cs="Arial"/>
          <w:szCs w:val="22"/>
        </w:rPr>
        <w:t>1</w:t>
      </w:r>
      <w:r w:rsidRPr="00CF01A6">
        <w:rPr>
          <w:rFonts w:cs="Arial"/>
          <w:spacing w:val="1"/>
          <w:szCs w:val="22"/>
        </w:rPr>
        <w:t>9</w:t>
      </w:r>
      <w:r w:rsidRPr="00CF01A6">
        <w:rPr>
          <w:rFonts w:cs="Arial"/>
          <w:szCs w:val="22"/>
        </w:rPr>
        <w:t>77</w:t>
      </w:r>
      <w:r w:rsidRPr="00CF01A6">
        <w:rPr>
          <w:rFonts w:cs="Arial"/>
          <w:spacing w:val="1"/>
          <w:szCs w:val="22"/>
        </w:rPr>
        <w:t xml:space="preserve"> </w:t>
      </w:r>
      <w:r w:rsidRPr="00CF01A6">
        <w:rPr>
          <w:rFonts w:cs="Arial"/>
          <w:szCs w:val="22"/>
        </w:rPr>
        <w:t xml:space="preserve">the System Integrator shall not have any </w:t>
      </w:r>
      <w:r w:rsidRPr="00CF01A6">
        <w:rPr>
          <w:rFonts w:cs="Arial"/>
          <w:position w:val="1"/>
          <w:szCs w:val="22"/>
        </w:rPr>
        <w:t>claim</w:t>
      </w:r>
      <w:r w:rsidRPr="00CF01A6">
        <w:rPr>
          <w:rFonts w:cs="Arial"/>
          <w:spacing w:val="1"/>
          <w:position w:val="1"/>
          <w:szCs w:val="22"/>
        </w:rPr>
        <w:t xml:space="preserve"> </w:t>
      </w:r>
      <w:r w:rsidRPr="00CF01A6">
        <w:rPr>
          <w:rFonts w:cs="Arial"/>
          <w:position w:val="1"/>
          <w:szCs w:val="22"/>
        </w:rPr>
        <w:t xml:space="preserve">for </w:t>
      </w:r>
      <w:r w:rsidRPr="00CF01A6">
        <w:rPr>
          <w:rFonts w:cs="Arial"/>
          <w:szCs w:val="22"/>
        </w:rPr>
        <w:t>any</w:t>
      </w:r>
      <w:r w:rsidRPr="00CF01A6">
        <w:rPr>
          <w:rFonts w:cs="Arial"/>
          <w:spacing w:val="-2"/>
          <w:szCs w:val="22"/>
        </w:rPr>
        <w:t xml:space="preserve"> </w:t>
      </w:r>
      <w:r w:rsidRPr="00CF01A6">
        <w:rPr>
          <w:rFonts w:cs="Arial"/>
          <w:szCs w:val="22"/>
        </w:rPr>
        <w:t>such co</w:t>
      </w:r>
      <w:r w:rsidRPr="00CF01A6">
        <w:rPr>
          <w:rFonts w:cs="Arial"/>
          <w:spacing w:val="1"/>
          <w:szCs w:val="22"/>
        </w:rPr>
        <w:t>m</w:t>
      </w:r>
      <w:r w:rsidRPr="00CF01A6">
        <w:rPr>
          <w:rFonts w:cs="Arial"/>
          <w:szCs w:val="22"/>
        </w:rPr>
        <w:t>pensation as is</w:t>
      </w:r>
      <w:r w:rsidRPr="00CF01A6">
        <w:rPr>
          <w:rFonts w:cs="Arial"/>
          <w:spacing w:val="-3"/>
          <w:szCs w:val="22"/>
        </w:rPr>
        <w:t xml:space="preserve"> </w:t>
      </w:r>
      <w:r w:rsidRPr="00CF01A6">
        <w:rPr>
          <w:rFonts w:cs="Arial"/>
          <w:spacing w:val="1"/>
          <w:szCs w:val="22"/>
        </w:rPr>
        <w:t>m</w:t>
      </w:r>
      <w:r w:rsidRPr="00CF01A6">
        <w:rPr>
          <w:rFonts w:cs="Arial"/>
          <w:szCs w:val="22"/>
        </w:rPr>
        <w:t>e</w:t>
      </w:r>
      <w:r w:rsidRPr="00CF01A6">
        <w:rPr>
          <w:rFonts w:cs="Arial"/>
          <w:spacing w:val="-3"/>
          <w:szCs w:val="22"/>
        </w:rPr>
        <w:t>n</w:t>
      </w:r>
      <w:r w:rsidRPr="00CF01A6">
        <w:rPr>
          <w:rFonts w:cs="Arial"/>
          <w:szCs w:val="22"/>
        </w:rPr>
        <w:t>tion</w:t>
      </w:r>
      <w:r w:rsidRPr="00CF01A6">
        <w:rPr>
          <w:rFonts w:cs="Arial"/>
          <w:spacing w:val="1"/>
          <w:szCs w:val="22"/>
        </w:rPr>
        <w:t>e</w:t>
      </w:r>
      <w:r w:rsidRPr="00CF01A6">
        <w:rPr>
          <w:rFonts w:cs="Arial"/>
          <w:szCs w:val="22"/>
        </w:rPr>
        <w:t>d in sect</w:t>
      </w:r>
      <w:r w:rsidRPr="00CF01A6">
        <w:rPr>
          <w:rFonts w:cs="Arial"/>
          <w:spacing w:val="-3"/>
          <w:szCs w:val="22"/>
        </w:rPr>
        <w:t>i</w:t>
      </w:r>
      <w:r w:rsidRPr="00CF01A6">
        <w:rPr>
          <w:rFonts w:cs="Arial"/>
          <w:szCs w:val="22"/>
        </w:rPr>
        <w:t>on 22</w:t>
      </w:r>
      <w:r w:rsidRPr="00CF01A6">
        <w:rPr>
          <w:rFonts w:cs="Arial"/>
          <w:spacing w:val="1"/>
          <w:szCs w:val="22"/>
        </w:rPr>
        <w:t>(</w:t>
      </w:r>
      <w:r w:rsidRPr="00CF01A6">
        <w:rPr>
          <w:rFonts w:cs="Arial"/>
          <w:szCs w:val="22"/>
        </w:rPr>
        <w:t>7</w:t>
      </w:r>
      <w:r w:rsidRPr="00CF01A6">
        <w:rPr>
          <w:rFonts w:cs="Arial"/>
          <w:spacing w:val="1"/>
          <w:szCs w:val="22"/>
        </w:rPr>
        <w:t>)(</w:t>
      </w:r>
      <w:r w:rsidRPr="00CF01A6">
        <w:rPr>
          <w:rFonts w:cs="Arial"/>
          <w:szCs w:val="22"/>
        </w:rPr>
        <w:t>b</w:t>
      </w:r>
      <w:r w:rsidRPr="00CF01A6">
        <w:rPr>
          <w:rFonts w:cs="Arial"/>
          <w:spacing w:val="-2"/>
          <w:szCs w:val="22"/>
        </w:rPr>
        <w:t>)</w:t>
      </w:r>
      <w:r w:rsidRPr="00CF01A6">
        <w:rPr>
          <w:rFonts w:cs="Arial"/>
          <w:szCs w:val="22"/>
        </w:rPr>
        <w:t>.</w:t>
      </w:r>
    </w:p>
    <w:p w14:paraId="0452883F" w14:textId="4D386050" w:rsidR="00B8394F" w:rsidRPr="00CF01A6" w:rsidRDefault="00B8394F" w:rsidP="00A2224F">
      <w:pPr>
        <w:pStyle w:val="MRheading2"/>
        <w:numPr>
          <w:ilvl w:val="1"/>
          <w:numId w:val="45"/>
        </w:numPr>
        <w:spacing w:line="240" w:lineRule="auto"/>
        <w:rPr>
          <w:rFonts w:cs="Arial"/>
          <w:szCs w:val="22"/>
        </w:rPr>
      </w:pPr>
      <w:r w:rsidRPr="00CF01A6">
        <w:rPr>
          <w:rFonts w:cs="Arial"/>
          <w:spacing w:val="1"/>
          <w:szCs w:val="22"/>
        </w:rPr>
        <w:t>I</w:t>
      </w:r>
      <w:r w:rsidRPr="00CF01A6">
        <w:rPr>
          <w:rFonts w:cs="Arial"/>
          <w:szCs w:val="22"/>
        </w:rPr>
        <w:t>f any question under</w:t>
      </w:r>
      <w:r w:rsidRPr="00CF01A6">
        <w:rPr>
          <w:rFonts w:cs="Arial"/>
          <w:spacing w:val="1"/>
          <w:szCs w:val="22"/>
        </w:rPr>
        <w:t xml:space="preserve"> </w:t>
      </w:r>
      <w:r w:rsidRPr="00CF01A6">
        <w:rPr>
          <w:rFonts w:cs="Arial"/>
          <w:szCs w:val="22"/>
        </w:rPr>
        <w:t>this Part 4 (</w:t>
      </w:r>
      <w:r w:rsidRPr="00CF01A6">
        <w:rPr>
          <w:rFonts w:cs="Arial"/>
          <w:i/>
          <w:szCs w:val="22"/>
        </w:rPr>
        <w:t>Inventions and Design</w:t>
      </w:r>
      <w:r w:rsidRPr="00CF01A6">
        <w:rPr>
          <w:rFonts w:cs="Arial"/>
          <w:szCs w:val="22"/>
        </w:rPr>
        <w:t xml:space="preserve">) of this </w:t>
      </w:r>
      <w:r w:rsidRPr="00CF01A6">
        <w:rPr>
          <w:rFonts w:cs="Arial"/>
          <w:szCs w:val="22"/>
        </w:rPr>
        <w:fldChar w:fldCharType="begin"/>
      </w:r>
      <w:r w:rsidRPr="00CF01A6">
        <w:rPr>
          <w:rFonts w:cs="Arial"/>
          <w:szCs w:val="22"/>
        </w:rPr>
        <w:instrText xml:space="preserve"> REF _Ref458696280 \w \h  \* MERGEFORMAT </w:instrText>
      </w:r>
      <w:r w:rsidRPr="00CF01A6">
        <w:rPr>
          <w:rFonts w:cs="Arial"/>
          <w:szCs w:val="22"/>
        </w:rPr>
      </w:r>
      <w:r w:rsidRPr="00CF01A6">
        <w:rPr>
          <w:rFonts w:cs="Arial"/>
          <w:szCs w:val="22"/>
        </w:rPr>
        <w:fldChar w:fldCharType="separate"/>
      </w:r>
      <w:r w:rsidR="00541754">
        <w:rPr>
          <w:rFonts w:cs="Arial"/>
          <w:szCs w:val="22"/>
        </w:rPr>
        <w:t>Schedule 11</w:t>
      </w:r>
      <w:r w:rsidRPr="00CF01A6">
        <w:rPr>
          <w:rFonts w:cs="Arial"/>
          <w:szCs w:val="22"/>
        </w:rPr>
        <w:fldChar w:fldCharType="end"/>
      </w:r>
      <w:r w:rsidRPr="00CF01A6">
        <w:rPr>
          <w:rFonts w:cs="Arial"/>
          <w:szCs w:val="22"/>
        </w:rPr>
        <w:t xml:space="preserve"> shall </w:t>
      </w:r>
      <w:r w:rsidRPr="00CF01A6">
        <w:rPr>
          <w:rFonts w:cs="Arial"/>
          <w:spacing w:val="2"/>
          <w:szCs w:val="22"/>
        </w:rPr>
        <w:t>a</w:t>
      </w:r>
      <w:r w:rsidRPr="00CF01A6">
        <w:rPr>
          <w:rFonts w:cs="Arial"/>
          <w:szCs w:val="22"/>
        </w:rPr>
        <w:t>rise b</w:t>
      </w:r>
      <w:r w:rsidRPr="00CF01A6">
        <w:rPr>
          <w:rFonts w:cs="Arial"/>
          <w:spacing w:val="1"/>
          <w:szCs w:val="22"/>
        </w:rPr>
        <w:t>e</w:t>
      </w:r>
      <w:r w:rsidRPr="00CF01A6">
        <w:rPr>
          <w:rFonts w:cs="Arial"/>
          <w:szCs w:val="22"/>
        </w:rPr>
        <w:t>tween the System Integrator and the Authority</w:t>
      </w:r>
      <w:r w:rsidRPr="00CF01A6">
        <w:rPr>
          <w:rFonts w:cs="Arial"/>
          <w:spacing w:val="-2"/>
          <w:szCs w:val="22"/>
        </w:rPr>
        <w:t xml:space="preserve"> </w:t>
      </w:r>
      <w:r w:rsidRPr="00CF01A6">
        <w:rPr>
          <w:rFonts w:cs="Arial"/>
          <w:szCs w:val="22"/>
        </w:rPr>
        <w:t xml:space="preserve">as </w:t>
      </w:r>
      <w:r w:rsidRPr="00CF01A6">
        <w:rPr>
          <w:rFonts w:cs="Arial"/>
          <w:spacing w:val="2"/>
          <w:szCs w:val="22"/>
        </w:rPr>
        <w:t>t</w:t>
      </w:r>
      <w:r w:rsidRPr="00CF01A6">
        <w:rPr>
          <w:rFonts w:cs="Arial"/>
          <w:szCs w:val="22"/>
        </w:rPr>
        <w:t>o whether an e</w:t>
      </w:r>
      <w:r w:rsidRPr="00CF01A6">
        <w:rPr>
          <w:rFonts w:cs="Arial"/>
          <w:spacing w:val="1"/>
          <w:szCs w:val="22"/>
        </w:rPr>
        <w:t>m</w:t>
      </w:r>
      <w:r w:rsidRPr="00CF01A6">
        <w:rPr>
          <w:rFonts w:cs="Arial"/>
          <w:szCs w:val="22"/>
        </w:rPr>
        <w:t>plo</w:t>
      </w:r>
      <w:r w:rsidRPr="00CF01A6">
        <w:rPr>
          <w:rFonts w:cs="Arial"/>
          <w:spacing w:val="-4"/>
          <w:szCs w:val="22"/>
        </w:rPr>
        <w:t>y</w:t>
      </w:r>
      <w:r w:rsidRPr="00CF01A6">
        <w:rPr>
          <w:rFonts w:cs="Arial"/>
          <w:szCs w:val="22"/>
        </w:rPr>
        <w:t xml:space="preserve">ee of the Crown is a </w:t>
      </w:r>
      <w:r w:rsidRPr="00CF01A6">
        <w:rPr>
          <w:rFonts w:cs="Arial"/>
          <w:spacing w:val="1"/>
          <w:szCs w:val="22"/>
        </w:rPr>
        <w:t>j</w:t>
      </w:r>
      <w:r w:rsidRPr="00CF01A6">
        <w:rPr>
          <w:rFonts w:cs="Arial"/>
          <w:szCs w:val="22"/>
        </w:rPr>
        <w:t>oint inventor of the invention or a pa</w:t>
      </w:r>
      <w:r w:rsidRPr="00CF01A6">
        <w:rPr>
          <w:rFonts w:cs="Arial"/>
          <w:spacing w:val="2"/>
          <w:szCs w:val="22"/>
        </w:rPr>
        <w:t>r</w:t>
      </w:r>
      <w:r w:rsidRPr="00CF01A6">
        <w:rPr>
          <w:rFonts w:cs="Arial"/>
          <w:szCs w:val="22"/>
        </w:rPr>
        <w:t xml:space="preserve">t author of the design or as to whether the invention or design was </w:t>
      </w:r>
      <w:r w:rsidRPr="00CF01A6">
        <w:rPr>
          <w:rFonts w:cs="Arial"/>
          <w:spacing w:val="1"/>
          <w:szCs w:val="22"/>
        </w:rPr>
        <w:t>m</w:t>
      </w:r>
      <w:r w:rsidRPr="00CF01A6">
        <w:rPr>
          <w:rFonts w:cs="Arial"/>
          <w:szCs w:val="22"/>
        </w:rPr>
        <w:t>ade in the course of or resul</w:t>
      </w:r>
      <w:r w:rsidRPr="00CF01A6">
        <w:rPr>
          <w:rFonts w:cs="Arial"/>
          <w:spacing w:val="-3"/>
          <w:szCs w:val="22"/>
        </w:rPr>
        <w:t>t</w:t>
      </w:r>
      <w:r w:rsidRPr="00CF01A6">
        <w:rPr>
          <w:rFonts w:cs="Arial"/>
          <w:szCs w:val="22"/>
        </w:rPr>
        <w:t>ed from</w:t>
      </w:r>
      <w:r w:rsidRPr="00CF01A6">
        <w:rPr>
          <w:rFonts w:cs="Arial"/>
          <w:spacing w:val="1"/>
          <w:szCs w:val="22"/>
        </w:rPr>
        <w:t xml:space="preserve"> </w:t>
      </w:r>
      <w:r w:rsidRPr="00CF01A6">
        <w:rPr>
          <w:rFonts w:cs="Arial"/>
          <w:szCs w:val="22"/>
        </w:rPr>
        <w:t>work carried</w:t>
      </w:r>
      <w:r w:rsidRPr="00CF01A6">
        <w:rPr>
          <w:rFonts w:cs="Arial"/>
          <w:spacing w:val="-2"/>
          <w:szCs w:val="22"/>
        </w:rPr>
        <w:t xml:space="preserve"> </w:t>
      </w:r>
      <w:r w:rsidRPr="00CF01A6">
        <w:rPr>
          <w:rFonts w:cs="Arial"/>
          <w:szCs w:val="22"/>
        </w:rPr>
        <w:t>out by</w:t>
      </w:r>
      <w:r w:rsidRPr="00CF01A6">
        <w:rPr>
          <w:rFonts w:cs="Arial"/>
          <w:spacing w:val="-2"/>
          <w:szCs w:val="22"/>
        </w:rPr>
        <w:t xml:space="preserve"> </w:t>
      </w:r>
      <w:r w:rsidRPr="00CF01A6">
        <w:rPr>
          <w:rFonts w:cs="Arial"/>
          <w:szCs w:val="22"/>
        </w:rPr>
        <w:t>the System Integrator under this Contract,</w:t>
      </w:r>
      <w:r w:rsidRPr="00CF01A6">
        <w:rPr>
          <w:rFonts w:cs="Arial"/>
          <w:spacing w:val="1"/>
          <w:szCs w:val="22"/>
        </w:rPr>
        <w:t xml:space="preserve"> </w:t>
      </w:r>
      <w:r w:rsidRPr="00CF01A6">
        <w:rPr>
          <w:rFonts w:cs="Arial"/>
          <w:szCs w:val="22"/>
        </w:rPr>
        <w:t>that questi</w:t>
      </w:r>
      <w:r w:rsidRPr="00CF01A6">
        <w:rPr>
          <w:rFonts w:cs="Arial"/>
          <w:spacing w:val="-2"/>
          <w:szCs w:val="22"/>
        </w:rPr>
        <w:t>o</w:t>
      </w:r>
      <w:r w:rsidRPr="00CF01A6">
        <w:rPr>
          <w:rFonts w:cs="Arial"/>
          <w:szCs w:val="22"/>
        </w:rPr>
        <w:t>n shall be referred for decision to such person as</w:t>
      </w:r>
      <w:r w:rsidRPr="00CF01A6">
        <w:rPr>
          <w:rFonts w:cs="Arial"/>
          <w:spacing w:val="-3"/>
          <w:szCs w:val="22"/>
        </w:rPr>
        <w:t xml:space="preserve"> </w:t>
      </w:r>
      <w:r w:rsidRPr="00CF01A6">
        <w:rPr>
          <w:rFonts w:cs="Arial"/>
          <w:spacing w:val="1"/>
          <w:szCs w:val="22"/>
        </w:rPr>
        <w:t>m</w:t>
      </w:r>
      <w:r w:rsidRPr="00CF01A6">
        <w:rPr>
          <w:rFonts w:cs="Arial"/>
          <w:szCs w:val="22"/>
        </w:rPr>
        <w:t>ay be agreed upon between the System Integrator a</w:t>
      </w:r>
      <w:r w:rsidRPr="00CF01A6">
        <w:rPr>
          <w:rFonts w:cs="Arial"/>
          <w:spacing w:val="2"/>
          <w:szCs w:val="22"/>
        </w:rPr>
        <w:t>n</w:t>
      </w:r>
      <w:r w:rsidRPr="00CF01A6">
        <w:rPr>
          <w:rFonts w:cs="Arial"/>
          <w:szCs w:val="22"/>
        </w:rPr>
        <w:t>d</w:t>
      </w:r>
      <w:r w:rsidRPr="00CF01A6">
        <w:rPr>
          <w:rFonts w:cs="Arial"/>
          <w:spacing w:val="-4"/>
          <w:szCs w:val="22"/>
        </w:rPr>
        <w:t xml:space="preserve"> </w:t>
      </w:r>
      <w:r w:rsidRPr="00CF01A6">
        <w:rPr>
          <w:rFonts w:cs="Arial"/>
          <w:szCs w:val="22"/>
        </w:rPr>
        <w:t>the Authority or in default of such</w:t>
      </w:r>
      <w:r w:rsidRPr="00CF01A6">
        <w:rPr>
          <w:rFonts w:cs="Arial"/>
          <w:spacing w:val="1"/>
          <w:szCs w:val="22"/>
        </w:rPr>
        <w:t xml:space="preserve"> </w:t>
      </w:r>
      <w:r w:rsidRPr="00CF01A6">
        <w:rPr>
          <w:rFonts w:cs="Arial"/>
          <w:spacing w:val="2"/>
          <w:szCs w:val="22"/>
        </w:rPr>
        <w:t>a</w:t>
      </w:r>
      <w:r w:rsidRPr="00CF01A6">
        <w:rPr>
          <w:rFonts w:cs="Arial"/>
          <w:szCs w:val="22"/>
        </w:rPr>
        <w:t xml:space="preserve">greement as </w:t>
      </w:r>
      <w:r w:rsidRPr="00CF01A6">
        <w:rPr>
          <w:rFonts w:cs="Arial"/>
          <w:spacing w:val="1"/>
          <w:szCs w:val="22"/>
        </w:rPr>
        <w:t>m</w:t>
      </w:r>
      <w:r w:rsidRPr="00CF01A6">
        <w:rPr>
          <w:rFonts w:cs="Arial"/>
          <w:szCs w:val="22"/>
        </w:rPr>
        <w:t>ay be</w:t>
      </w:r>
      <w:r w:rsidRPr="00CF01A6">
        <w:rPr>
          <w:rFonts w:cs="Arial"/>
          <w:spacing w:val="-2"/>
          <w:szCs w:val="22"/>
        </w:rPr>
        <w:t xml:space="preserve"> </w:t>
      </w:r>
      <w:r w:rsidRPr="00CF01A6">
        <w:rPr>
          <w:rFonts w:cs="Arial"/>
          <w:szCs w:val="22"/>
        </w:rPr>
        <w:t xml:space="preserve">appointed by the </w:t>
      </w:r>
      <w:r w:rsidRPr="00CF01A6">
        <w:rPr>
          <w:rFonts w:cs="Arial"/>
          <w:spacing w:val="1"/>
          <w:szCs w:val="22"/>
        </w:rPr>
        <w:t>P</w:t>
      </w:r>
      <w:r w:rsidRPr="00CF01A6">
        <w:rPr>
          <w:rFonts w:cs="Arial"/>
          <w:szCs w:val="22"/>
        </w:rPr>
        <w:t>resident for t</w:t>
      </w:r>
      <w:r w:rsidRPr="00CF01A6">
        <w:rPr>
          <w:rFonts w:cs="Arial"/>
          <w:spacing w:val="1"/>
          <w:szCs w:val="22"/>
        </w:rPr>
        <w:t>h</w:t>
      </w:r>
      <w:r w:rsidRPr="00CF01A6">
        <w:rPr>
          <w:rFonts w:cs="Arial"/>
          <w:szCs w:val="22"/>
        </w:rPr>
        <w:t>e ti</w:t>
      </w:r>
      <w:r w:rsidRPr="00CF01A6">
        <w:rPr>
          <w:rFonts w:cs="Arial"/>
          <w:spacing w:val="1"/>
          <w:szCs w:val="22"/>
        </w:rPr>
        <w:t>m</w:t>
      </w:r>
      <w:r w:rsidRPr="00CF01A6">
        <w:rPr>
          <w:rFonts w:cs="Arial"/>
          <w:szCs w:val="22"/>
        </w:rPr>
        <w:t xml:space="preserve">e being of the Chartered </w:t>
      </w:r>
      <w:r w:rsidRPr="00CF01A6">
        <w:rPr>
          <w:rFonts w:cs="Arial"/>
          <w:spacing w:val="1"/>
          <w:szCs w:val="22"/>
        </w:rPr>
        <w:t>I</w:t>
      </w:r>
      <w:r w:rsidRPr="00CF01A6">
        <w:rPr>
          <w:rFonts w:cs="Arial"/>
          <w:szCs w:val="22"/>
        </w:rPr>
        <w:t xml:space="preserve">nstitute of </w:t>
      </w:r>
      <w:r w:rsidRPr="00CF01A6">
        <w:rPr>
          <w:rFonts w:cs="Arial"/>
          <w:spacing w:val="1"/>
          <w:szCs w:val="22"/>
        </w:rPr>
        <w:t>P</w:t>
      </w:r>
      <w:r w:rsidRPr="00CF01A6">
        <w:rPr>
          <w:rFonts w:cs="Arial"/>
          <w:szCs w:val="22"/>
        </w:rPr>
        <w:t>a</w:t>
      </w:r>
      <w:r w:rsidRPr="00CF01A6">
        <w:rPr>
          <w:rFonts w:cs="Arial"/>
          <w:spacing w:val="-3"/>
          <w:szCs w:val="22"/>
        </w:rPr>
        <w:t>t</w:t>
      </w:r>
      <w:r w:rsidRPr="00CF01A6">
        <w:rPr>
          <w:rFonts w:cs="Arial"/>
          <w:szCs w:val="22"/>
        </w:rPr>
        <w:t>ent Agents,</w:t>
      </w:r>
      <w:r w:rsidRPr="00CF01A6">
        <w:rPr>
          <w:rFonts w:cs="Arial"/>
          <w:spacing w:val="1"/>
          <w:szCs w:val="22"/>
        </w:rPr>
        <w:t xml:space="preserve"> </w:t>
      </w:r>
      <w:r w:rsidRPr="00CF01A6">
        <w:rPr>
          <w:rFonts w:cs="Arial"/>
          <w:szCs w:val="22"/>
        </w:rPr>
        <w:t xml:space="preserve">and the </w:t>
      </w:r>
      <w:r w:rsidRPr="00CF01A6">
        <w:rPr>
          <w:rFonts w:cs="Arial"/>
          <w:spacing w:val="-3"/>
          <w:szCs w:val="22"/>
        </w:rPr>
        <w:t>d</w:t>
      </w:r>
      <w:r w:rsidRPr="00CF01A6">
        <w:rPr>
          <w:rFonts w:cs="Arial"/>
          <w:szCs w:val="22"/>
        </w:rPr>
        <w:t>ecision of any such</w:t>
      </w:r>
      <w:r w:rsidRPr="00CF01A6">
        <w:rPr>
          <w:rFonts w:cs="Arial"/>
          <w:spacing w:val="-4"/>
          <w:szCs w:val="22"/>
        </w:rPr>
        <w:t xml:space="preserve"> </w:t>
      </w:r>
      <w:r w:rsidRPr="00CF01A6">
        <w:rPr>
          <w:rFonts w:cs="Arial"/>
          <w:szCs w:val="22"/>
        </w:rPr>
        <w:t>person on that question shall be final</w:t>
      </w:r>
      <w:r w:rsidRPr="00CF01A6">
        <w:rPr>
          <w:rFonts w:cs="Arial"/>
          <w:spacing w:val="1"/>
          <w:szCs w:val="22"/>
        </w:rPr>
        <w:t xml:space="preserve"> </w:t>
      </w:r>
      <w:r w:rsidRPr="00CF01A6">
        <w:rPr>
          <w:rFonts w:cs="Arial"/>
          <w:szCs w:val="22"/>
        </w:rPr>
        <w:t>and conclusive.</w:t>
      </w:r>
    </w:p>
    <w:p w14:paraId="23B2E854" w14:textId="77777777" w:rsidR="00B8394F" w:rsidRPr="00CF01A6" w:rsidRDefault="00B8394F" w:rsidP="00A2224F">
      <w:pPr>
        <w:pStyle w:val="MRheading2"/>
        <w:numPr>
          <w:ilvl w:val="1"/>
          <w:numId w:val="45"/>
        </w:numPr>
        <w:spacing w:line="240" w:lineRule="auto"/>
        <w:rPr>
          <w:rFonts w:cs="Arial"/>
          <w:szCs w:val="22"/>
        </w:rPr>
      </w:pPr>
      <w:bookmarkStart w:id="231" w:name="_Ref79533558"/>
      <w:r w:rsidRPr="00CF01A6">
        <w:rPr>
          <w:rFonts w:cs="Arial"/>
          <w:spacing w:val="1"/>
          <w:szCs w:val="22"/>
        </w:rPr>
        <w:t>T</w:t>
      </w:r>
      <w:r w:rsidRPr="00CF01A6">
        <w:rPr>
          <w:rFonts w:cs="Arial"/>
          <w:spacing w:val="-1"/>
          <w:szCs w:val="22"/>
        </w:rPr>
        <w:t>h</w:t>
      </w:r>
      <w:r w:rsidRPr="00CF01A6">
        <w:rPr>
          <w:rFonts w:cs="Arial"/>
          <w:szCs w:val="22"/>
        </w:rPr>
        <w:t>e System Integrator s</w:t>
      </w:r>
      <w:r w:rsidRPr="00CF01A6">
        <w:rPr>
          <w:rFonts w:cs="Arial"/>
          <w:spacing w:val="-1"/>
          <w:szCs w:val="22"/>
        </w:rPr>
        <w:t>hal</w:t>
      </w:r>
      <w:r w:rsidRPr="00CF01A6">
        <w:rPr>
          <w:rFonts w:cs="Arial"/>
          <w:szCs w:val="22"/>
        </w:rPr>
        <w:t>l</w:t>
      </w:r>
      <w:r w:rsidRPr="00CF01A6">
        <w:rPr>
          <w:rFonts w:cs="Arial"/>
          <w:spacing w:val="-1"/>
          <w:szCs w:val="22"/>
        </w:rPr>
        <w:t xml:space="preserve"> a</w:t>
      </w:r>
      <w:r w:rsidRPr="00CF01A6">
        <w:rPr>
          <w:rFonts w:cs="Arial"/>
          <w:szCs w:val="22"/>
        </w:rPr>
        <w:t>t</w:t>
      </w:r>
      <w:r w:rsidRPr="00CF01A6">
        <w:rPr>
          <w:rFonts w:cs="Arial"/>
          <w:spacing w:val="-1"/>
          <w:szCs w:val="22"/>
        </w:rPr>
        <w:t xml:space="preserve"> th</w:t>
      </w:r>
      <w:r w:rsidRPr="00CF01A6">
        <w:rPr>
          <w:rFonts w:cs="Arial"/>
          <w:szCs w:val="22"/>
        </w:rPr>
        <w:t xml:space="preserve">e </w:t>
      </w:r>
      <w:r w:rsidRPr="00CF01A6">
        <w:rPr>
          <w:rFonts w:cs="Arial"/>
          <w:spacing w:val="-1"/>
          <w:szCs w:val="22"/>
        </w:rPr>
        <w:t>r</w:t>
      </w:r>
      <w:r w:rsidRPr="00CF01A6">
        <w:rPr>
          <w:rFonts w:cs="Arial"/>
          <w:szCs w:val="22"/>
        </w:rPr>
        <w:t>e</w:t>
      </w:r>
      <w:r w:rsidRPr="00CF01A6">
        <w:rPr>
          <w:rFonts w:cs="Arial"/>
          <w:spacing w:val="-1"/>
          <w:szCs w:val="22"/>
        </w:rPr>
        <w:t>qu</w:t>
      </w:r>
      <w:r w:rsidRPr="00CF01A6">
        <w:rPr>
          <w:rFonts w:cs="Arial"/>
          <w:szCs w:val="22"/>
        </w:rPr>
        <w:t>est</w:t>
      </w:r>
      <w:r w:rsidRPr="00CF01A6">
        <w:rPr>
          <w:rFonts w:cs="Arial"/>
          <w:spacing w:val="-1"/>
          <w:szCs w:val="22"/>
        </w:rPr>
        <w:t xml:space="preserve"> an</w:t>
      </w:r>
      <w:r w:rsidRPr="00CF01A6">
        <w:rPr>
          <w:rFonts w:cs="Arial"/>
          <w:szCs w:val="22"/>
        </w:rPr>
        <w:t>d</w:t>
      </w:r>
      <w:r w:rsidRPr="00CF01A6">
        <w:rPr>
          <w:rFonts w:cs="Arial"/>
          <w:spacing w:val="-1"/>
          <w:szCs w:val="22"/>
        </w:rPr>
        <w:t xml:space="preserve"> </w:t>
      </w:r>
      <w:r w:rsidRPr="00CF01A6">
        <w:rPr>
          <w:rFonts w:cs="Arial"/>
          <w:szCs w:val="22"/>
        </w:rPr>
        <w:t>e</w:t>
      </w:r>
      <w:r w:rsidRPr="00CF01A6">
        <w:rPr>
          <w:rFonts w:cs="Arial"/>
          <w:spacing w:val="-1"/>
          <w:szCs w:val="22"/>
        </w:rPr>
        <w:t>xp</w:t>
      </w:r>
      <w:r w:rsidRPr="00CF01A6">
        <w:rPr>
          <w:rFonts w:cs="Arial"/>
          <w:szCs w:val="22"/>
        </w:rPr>
        <w:t>e</w:t>
      </w:r>
      <w:r w:rsidRPr="00CF01A6">
        <w:rPr>
          <w:rFonts w:cs="Arial"/>
          <w:spacing w:val="-1"/>
          <w:szCs w:val="22"/>
        </w:rPr>
        <w:t>n</w:t>
      </w:r>
      <w:r w:rsidRPr="00CF01A6">
        <w:rPr>
          <w:rFonts w:cs="Arial"/>
          <w:szCs w:val="22"/>
        </w:rPr>
        <w:t>se of</w:t>
      </w:r>
      <w:r w:rsidRPr="00CF01A6">
        <w:rPr>
          <w:rFonts w:cs="Arial"/>
          <w:spacing w:val="-1"/>
          <w:szCs w:val="22"/>
        </w:rPr>
        <w:t xml:space="preserve"> th</w:t>
      </w:r>
      <w:r w:rsidRPr="00CF01A6">
        <w:rPr>
          <w:rFonts w:cs="Arial"/>
          <w:szCs w:val="22"/>
        </w:rPr>
        <w:t>e A</w:t>
      </w:r>
      <w:r w:rsidRPr="00CF01A6">
        <w:rPr>
          <w:rFonts w:cs="Arial"/>
          <w:spacing w:val="-1"/>
          <w:szCs w:val="22"/>
        </w:rPr>
        <w:t>uth</w:t>
      </w:r>
      <w:r w:rsidRPr="00CF01A6">
        <w:rPr>
          <w:rFonts w:cs="Arial"/>
          <w:szCs w:val="22"/>
        </w:rPr>
        <w:t>o</w:t>
      </w:r>
      <w:r w:rsidRPr="00CF01A6">
        <w:rPr>
          <w:rFonts w:cs="Arial"/>
          <w:spacing w:val="-1"/>
          <w:szCs w:val="22"/>
        </w:rPr>
        <w:t>r</w:t>
      </w:r>
      <w:r w:rsidRPr="00CF01A6">
        <w:rPr>
          <w:rFonts w:cs="Arial"/>
          <w:szCs w:val="22"/>
        </w:rPr>
        <w:t>i</w:t>
      </w:r>
      <w:r w:rsidRPr="00CF01A6">
        <w:rPr>
          <w:rFonts w:cs="Arial"/>
          <w:spacing w:val="-1"/>
          <w:szCs w:val="22"/>
        </w:rPr>
        <w:t>t</w:t>
      </w:r>
      <w:r w:rsidRPr="00CF01A6">
        <w:rPr>
          <w:rFonts w:cs="Arial"/>
          <w:szCs w:val="22"/>
        </w:rPr>
        <w:t>y</w:t>
      </w:r>
      <w:r w:rsidRPr="00CF01A6">
        <w:rPr>
          <w:rFonts w:cs="Arial"/>
          <w:spacing w:val="-1"/>
          <w:szCs w:val="22"/>
        </w:rPr>
        <w:t xml:space="preserve"> tak</w:t>
      </w:r>
      <w:r w:rsidRPr="00CF01A6">
        <w:rPr>
          <w:rFonts w:cs="Arial"/>
          <w:szCs w:val="22"/>
        </w:rPr>
        <w:t xml:space="preserve">e </w:t>
      </w:r>
      <w:r w:rsidRPr="00CF01A6">
        <w:rPr>
          <w:rFonts w:cs="Arial"/>
          <w:spacing w:val="-1"/>
          <w:szCs w:val="22"/>
        </w:rPr>
        <w:t>a</w:t>
      </w:r>
      <w:r w:rsidRPr="00CF01A6">
        <w:rPr>
          <w:rFonts w:cs="Arial"/>
          <w:szCs w:val="22"/>
        </w:rPr>
        <w:t>ll s</w:t>
      </w:r>
      <w:r w:rsidRPr="00CF01A6">
        <w:rPr>
          <w:rFonts w:cs="Arial"/>
          <w:spacing w:val="-1"/>
          <w:szCs w:val="22"/>
        </w:rPr>
        <w:t>u</w:t>
      </w:r>
      <w:r w:rsidRPr="00CF01A6">
        <w:rPr>
          <w:rFonts w:cs="Arial"/>
          <w:szCs w:val="22"/>
        </w:rPr>
        <w:t>ch</w:t>
      </w:r>
      <w:r w:rsidRPr="00CF01A6">
        <w:rPr>
          <w:rFonts w:cs="Arial"/>
          <w:spacing w:val="-1"/>
          <w:szCs w:val="22"/>
        </w:rPr>
        <w:t xml:space="preserve"> r</w:t>
      </w:r>
      <w:r w:rsidRPr="00CF01A6">
        <w:rPr>
          <w:rFonts w:cs="Arial"/>
          <w:szCs w:val="22"/>
        </w:rPr>
        <w:t>e</w:t>
      </w:r>
      <w:r w:rsidRPr="00CF01A6">
        <w:rPr>
          <w:rFonts w:cs="Arial"/>
          <w:spacing w:val="-1"/>
          <w:szCs w:val="22"/>
        </w:rPr>
        <w:t>a</w:t>
      </w:r>
      <w:r w:rsidRPr="00CF01A6">
        <w:rPr>
          <w:rFonts w:cs="Arial"/>
          <w:szCs w:val="22"/>
        </w:rPr>
        <w:t>so</w:t>
      </w:r>
      <w:r w:rsidRPr="00CF01A6">
        <w:rPr>
          <w:rFonts w:cs="Arial"/>
          <w:spacing w:val="-1"/>
          <w:szCs w:val="22"/>
        </w:rPr>
        <w:t>nabl</w:t>
      </w:r>
      <w:r w:rsidRPr="00CF01A6">
        <w:rPr>
          <w:rFonts w:cs="Arial"/>
          <w:szCs w:val="22"/>
        </w:rPr>
        <w:t>e s</w:t>
      </w:r>
      <w:r w:rsidRPr="00CF01A6">
        <w:rPr>
          <w:rFonts w:cs="Arial"/>
          <w:spacing w:val="-1"/>
          <w:szCs w:val="22"/>
        </w:rPr>
        <w:t>t</w:t>
      </w:r>
      <w:r w:rsidRPr="00CF01A6">
        <w:rPr>
          <w:rFonts w:cs="Arial"/>
          <w:szCs w:val="22"/>
        </w:rPr>
        <w:t>e</w:t>
      </w:r>
      <w:r w:rsidRPr="00CF01A6">
        <w:rPr>
          <w:rFonts w:cs="Arial"/>
          <w:spacing w:val="-1"/>
          <w:szCs w:val="22"/>
        </w:rPr>
        <w:t>p</w:t>
      </w:r>
      <w:r w:rsidRPr="00CF01A6">
        <w:rPr>
          <w:rFonts w:cs="Arial"/>
          <w:szCs w:val="22"/>
        </w:rPr>
        <w:t>s</w:t>
      </w:r>
      <w:r w:rsidRPr="00CF01A6">
        <w:rPr>
          <w:rFonts w:cs="Arial"/>
          <w:spacing w:val="-3"/>
          <w:szCs w:val="22"/>
        </w:rPr>
        <w:t xml:space="preserve"> </w:t>
      </w:r>
      <w:r w:rsidRPr="00CF01A6">
        <w:rPr>
          <w:rFonts w:cs="Arial"/>
          <w:spacing w:val="-1"/>
          <w:szCs w:val="22"/>
        </w:rPr>
        <w:t>a</w:t>
      </w:r>
      <w:r w:rsidRPr="00CF01A6">
        <w:rPr>
          <w:rFonts w:cs="Arial"/>
          <w:szCs w:val="22"/>
        </w:rPr>
        <w:t xml:space="preserve">s </w:t>
      </w:r>
      <w:r w:rsidRPr="00CF01A6">
        <w:rPr>
          <w:rFonts w:cs="Arial"/>
          <w:spacing w:val="-1"/>
          <w:szCs w:val="22"/>
        </w:rPr>
        <w:t>ar</w:t>
      </w:r>
      <w:r w:rsidRPr="00CF01A6">
        <w:rPr>
          <w:rFonts w:cs="Arial"/>
          <w:szCs w:val="22"/>
        </w:rPr>
        <w:t xml:space="preserve">e </w:t>
      </w:r>
      <w:r w:rsidRPr="00CF01A6">
        <w:rPr>
          <w:rFonts w:cs="Arial"/>
          <w:spacing w:val="-1"/>
          <w:szCs w:val="22"/>
        </w:rPr>
        <w:t>w</w:t>
      </w:r>
      <w:r w:rsidRPr="00CF01A6">
        <w:rPr>
          <w:rFonts w:cs="Arial"/>
          <w:szCs w:val="22"/>
        </w:rPr>
        <w:t>i</w:t>
      </w:r>
      <w:r w:rsidRPr="00CF01A6">
        <w:rPr>
          <w:rFonts w:cs="Arial"/>
          <w:spacing w:val="-1"/>
          <w:szCs w:val="22"/>
        </w:rPr>
        <w:t>th</w:t>
      </w:r>
      <w:r w:rsidRPr="00CF01A6">
        <w:rPr>
          <w:rFonts w:cs="Arial"/>
          <w:szCs w:val="22"/>
        </w:rPr>
        <w:t>in</w:t>
      </w:r>
      <w:r w:rsidRPr="00CF01A6">
        <w:rPr>
          <w:rFonts w:cs="Arial"/>
          <w:spacing w:val="-1"/>
          <w:szCs w:val="22"/>
        </w:rPr>
        <w:t xml:space="preserve"> </w:t>
      </w:r>
      <w:r w:rsidRPr="00CF01A6">
        <w:rPr>
          <w:rFonts w:cs="Arial"/>
          <w:spacing w:val="-3"/>
          <w:szCs w:val="22"/>
        </w:rPr>
        <w:t>th</w:t>
      </w:r>
      <w:r w:rsidRPr="00CF01A6">
        <w:rPr>
          <w:rFonts w:cs="Arial"/>
          <w:spacing w:val="1"/>
          <w:szCs w:val="22"/>
        </w:rPr>
        <w:t>e</w:t>
      </w:r>
      <w:r w:rsidRPr="00CF01A6">
        <w:rPr>
          <w:rFonts w:cs="Arial"/>
          <w:spacing w:val="-3"/>
          <w:szCs w:val="22"/>
        </w:rPr>
        <w:t>i</w:t>
      </w:r>
      <w:r w:rsidRPr="00CF01A6">
        <w:rPr>
          <w:rFonts w:cs="Arial"/>
          <w:szCs w:val="22"/>
        </w:rPr>
        <w:t>r</w:t>
      </w:r>
      <w:r w:rsidRPr="00CF01A6">
        <w:rPr>
          <w:rFonts w:cs="Arial"/>
          <w:spacing w:val="-6"/>
          <w:szCs w:val="22"/>
        </w:rPr>
        <w:t xml:space="preserve"> </w:t>
      </w:r>
      <w:r w:rsidRPr="00CF01A6">
        <w:rPr>
          <w:rFonts w:cs="Arial"/>
          <w:spacing w:val="-1"/>
          <w:szCs w:val="22"/>
        </w:rPr>
        <w:t>p</w:t>
      </w:r>
      <w:r w:rsidRPr="00CF01A6">
        <w:rPr>
          <w:rFonts w:cs="Arial"/>
          <w:spacing w:val="3"/>
          <w:szCs w:val="22"/>
        </w:rPr>
        <w:t>o</w:t>
      </w:r>
      <w:r w:rsidRPr="00CF01A6">
        <w:rPr>
          <w:rFonts w:cs="Arial"/>
          <w:spacing w:val="-1"/>
          <w:szCs w:val="22"/>
        </w:rPr>
        <w:t>w</w:t>
      </w:r>
      <w:r w:rsidRPr="00CF01A6">
        <w:rPr>
          <w:rFonts w:cs="Arial"/>
          <w:szCs w:val="22"/>
        </w:rPr>
        <w:t>er</w:t>
      </w:r>
      <w:r w:rsidRPr="00CF01A6">
        <w:rPr>
          <w:rFonts w:cs="Arial"/>
          <w:spacing w:val="-1"/>
          <w:szCs w:val="22"/>
        </w:rPr>
        <w:t xml:space="preserve"> an</w:t>
      </w:r>
      <w:r w:rsidRPr="00CF01A6">
        <w:rPr>
          <w:rFonts w:cs="Arial"/>
          <w:szCs w:val="22"/>
        </w:rPr>
        <w:t>d</w:t>
      </w:r>
      <w:r w:rsidRPr="00CF01A6">
        <w:rPr>
          <w:rFonts w:cs="Arial"/>
          <w:spacing w:val="-1"/>
          <w:szCs w:val="22"/>
        </w:rPr>
        <w:t xml:space="preserve"> </w:t>
      </w:r>
      <w:r w:rsidRPr="00CF01A6">
        <w:rPr>
          <w:rFonts w:cs="Arial"/>
          <w:spacing w:val="1"/>
          <w:szCs w:val="22"/>
        </w:rPr>
        <w:t>m</w:t>
      </w:r>
      <w:r w:rsidRPr="00CF01A6">
        <w:rPr>
          <w:rFonts w:cs="Arial"/>
          <w:spacing w:val="-1"/>
          <w:szCs w:val="22"/>
        </w:rPr>
        <w:t>a</w:t>
      </w:r>
      <w:r w:rsidRPr="00CF01A6">
        <w:rPr>
          <w:rFonts w:cs="Arial"/>
          <w:szCs w:val="22"/>
        </w:rPr>
        <w:t>y</w:t>
      </w:r>
      <w:r w:rsidRPr="00CF01A6">
        <w:rPr>
          <w:rFonts w:cs="Arial"/>
          <w:spacing w:val="-1"/>
          <w:szCs w:val="22"/>
        </w:rPr>
        <w:t xml:space="preserve"> fr</w:t>
      </w:r>
      <w:r w:rsidRPr="00CF01A6">
        <w:rPr>
          <w:rFonts w:cs="Arial"/>
          <w:szCs w:val="22"/>
        </w:rPr>
        <w:t xml:space="preserve">om </w:t>
      </w:r>
      <w:r w:rsidRPr="00CF01A6">
        <w:rPr>
          <w:rFonts w:cs="Arial"/>
          <w:spacing w:val="-1"/>
          <w:szCs w:val="22"/>
        </w:rPr>
        <w:t>t</w:t>
      </w:r>
      <w:r w:rsidRPr="00CF01A6">
        <w:rPr>
          <w:rFonts w:cs="Arial"/>
          <w:szCs w:val="22"/>
        </w:rPr>
        <w:t>i</w:t>
      </w:r>
      <w:r w:rsidRPr="00CF01A6">
        <w:rPr>
          <w:rFonts w:cs="Arial"/>
          <w:spacing w:val="1"/>
          <w:szCs w:val="22"/>
        </w:rPr>
        <w:t>m</w:t>
      </w:r>
      <w:r w:rsidRPr="00CF01A6">
        <w:rPr>
          <w:rFonts w:cs="Arial"/>
          <w:szCs w:val="22"/>
        </w:rPr>
        <w:t xml:space="preserve">e </w:t>
      </w:r>
      <w:r w:rsidRPr="00CF01A6">
        <w:rPr>
          <w:rFonts w:cs="Arial"/>
          <w:spacing w:val="-1"/>
          <w:szCs w:val="22"/>
        </w:rPr>
        <w:t>t</w:t>
      </w:r>
      <w:r w:rsidRPr="00CF01A6">
        <w:rPr>
          <w:rFonts w:cs="Arial"/>
          <w:szCs w:val="22"/>
        </w:rPr>
        <w:t xml:space="preserve">o </w:t>
      </w:r>
      <w:r w:rsidRPr="00CF01A6">
        <w:rPr>
          <w:rFonts w:cs="Arial"/>
          <w:spacing w:val="-1"/>
          <w:szCs w:val="22"/>
        </w:rPr>
        <w:t>t</w:t>
      </w:r>
      <w:r w:rsidRPr="00CF01A6">
        <w:rPr>
          <w:rFonts w:cs="Arial"/>
          <w:spacing w:val="-3"/>
          <w:szCs w:val="22"/>
        </w:rPr>
        <w:t>i</w:t>
      </w:r>
      <w:r w:rsidRPr="00CF01A6">
        <w:rPr>
          <w:rFonts w:cs="Arial"/>
          <w:spacing w:val="1"/>
          <w:szCs w:val="22"/>
        </w:rPr>
        <w:t>m</w:t>
      </w:r>
      <w:r w:rsidRPr="00CF01A6">
        <w:rPr>
          <w:rFonts w:cs="Arial"/>
          <w:szCs w:val="22"/>
        </w:rPr>
        <w:t xml:space="preserve">e </w:t>
      </w:r>
      <w:r w:rsidRPr="00CF01A6">
        <w:rPr>
          <w:rFonts w:cs="Arial"/>
          <w:spacing w:val="-1"/>
          <w:szCs w:val="22"/>
        </w:rPr>
        <w:t>b</w:t>
      </w:r>
      <w:r w:rsidRPr="00CF01A6">
        <w:rPr>
          <w:rFonts w:cs="Arial"/>
          <w:szCs w:val="22"/>
        </w:rPr>
        <w:t xml:space="preserve">e </w:t>
      </w:r>
      <w:r w:rsidRPr="00CF01A6">
        <w:rPr>
          <w:rFonts w:cs="Arial"/>
          <w:spacing w:val="-1"/>
          <w:szCs w:val="22"/>
        </w:rPr>
        <w:t>n</w:t>
      </w:r>
      <w:r w:rsidRPr="00CF01A6">
        <w:rPr>
          <w:rFonts w:cs="Arial"/>
          <w:szCs w:val="22"/>
        </w:rPr>
        <w:t>ecess</w:t>
      </w:r>
      <w:r w:rsidRPr="00CF01A6">
        <w:rPr>
          <w:rFonts w:cs="Arial"/>
          <w:spacing w:val="-1"/>
          <w:szCs w:val="22"/>
        </w:rPr>
        <w:t>ar</w:t>
      </w:r>
      <w:r w:rsidRPr="00CF01A6">
        <w:rPr>
          <w:rFonts w:cs="Arial"/>
          <w:szCs w:val="22"/>
        </w:rPr>
        <w:t>y</w:t>
      </w:r>
      <w:r w:rsidRPr="00CF01A6">
        <w:rPr>
          <w:rFonts w:cs="Arial"/>
          <w:spacing w:val="-1"/>
          <w:szCs w:val="22"/>
        </w:rPr>
        <w:t xml:space="preserve"> t</w:t>
      </w:r>
      <w:r w:rsidRPr="00CF01A6">
        <w:rPr>
          <w:rFonts w:cs="Arial"/>
          <w:szCs w:val="22"/>
        </w:rPr>
        <w:t>o e</w:t>
      </w:r>
      <w:r w:rsidRPr="00CF01A6">
        <w:rPr>
          <w:rFonts w:cs="Arial"/>
          <w:spacing w:val="-1"/>
          <w:szCs w:val="22"/>
        </w:rPr>
        <w:t>nab</w:t>
      </w:r>
      <w:r w:rsidRPr="00CF01A6">
        <w:rPr>
          <w:rFonts w:cs="Arial"/>
          <w:szCs w:val="22"/>
        </w:rPr>
        <w:t xml:space="preserve">le </w:t>
      </w:r>
      <w:r w:rsidRPr="00CF01A6">
        <w:rPr>
          <w:rFonts w:cs="Arial"/>
          <w:spacing w:val="-3"/>
          <w:szCs w:val="22"/>
        </w:rPr>
        <w:t>t</w:t>
      </w:r>
      <w:r w:rsidRPr="00CF01A6">
        <w:rPr>
          <w:rFonts w:cs="Arial"/>
          <w:spacing w:val="-1"/>
          <w:szCs w:val="22"/>
        </w:rPr>
        <w:t>h</w:t>
      </w:r>
      <w:r w:rsidRPr="00CF01A6">
        <w:rPr>
          <w:rFonts w:cs="Arial"/>
          <w:szCs w:val="22"/>
        </w:rPr>
        <w:t>e A</w:t>
      </w:r>
      <w:r w:rsidRPr="00CF01A6">
        <w:rPr>
          <w:rFonts w:cs="Arial"/>
          <w:spacing w:val="-1"/>
          <w:szCs w:val="22"/>
        </w:rPr>
        <w:t>uth</w:t>
      </w:r>
      <w:r w:rsidRPr="00CF01A6">
        <w:rPr>
          <w:rFonts w:cs="Arial"/>
          <w:spacing w:val="1"/>
          <w:szCs w:val="22"/>
        </w:rPr>
        <w:t>o</w:t>
      </w:r>
      <w:r w:rsidRPr="00CF01A6">
        <w:rPr>
          <w:rFonts w:cs="Arial"/>
          <w:spacing w:val="-3"/>
          <w:szCs w:val="22"/>
        </w:rPr>
        <w:t>r</w:t>
      </w:r>
      <w:r w:rsidRPr="00CF01A6">
        <w:rPr>
          <w:rFonts w:cs="Arial"/>
          <w:spacing w:val="-1"/>
          <w:szCs w:val="22"/>
        </w:rPr>
        <w:t>it</w:t>
      </w:r>
      <w:r w:rsidRPr="00CF01A6">
        <w:rPr>
          <w:rFonts w:cs="Arial"/>
          <w:szCs w:val="22"/>
        </w:rPr>
        <w:t>y</w:t>
      </w:r>
      <w:r w:rsidRPr="00CF01A6">
        <w:rPr>
          <w:rFonts w:cs="Arial"/>
          <w:spacing w:val="-2"/>
          <w:szCs w:val="22"/>
        </w:rPr>
        <w:t xml:space="preserve"> </w:t>
      </w:r>
      <w:r w:rsidRPr="00CF01A6">
        <w:rPr>
          <w:rFonts w:cs="Arial"/>
          <w:spacing w:val="-1"/>
          <w:szCs w:val="22"/>
        </w:rPr>
        <w:t>t</w:t>
      </w:r>
      <w:r w:rsidRPr="00CF01A6">
        <w:rPr>
          <w:rFonts w:cs="Arial"/>
          <w:szCs w:val="22"/>
        </w:rPr>
        <w:t xml:space="preserve">o </w:t>
      </w:r>
      <w:r w:rsidRPr="00CF01A6">
        <w:rPr>
          <w:rFonts w:cs="Arial"/>
          <w:spacing w:val="-1"/>
          <w:szCs w:val="22"/>
        </w:rPr>
        <w:t>r</w:t>
      </w:r>
      <w:r w:rsidRPr="00CF01A6">
        <w:rPr>
          <w:rFonts w:cs="Arial"/>
          <w:szCs w:val="22"/>
        </w:rPr>
        <w:t>e</w:t>
      </w:r>
      <w:r w:rsidRPr="00CF01A6">
        <w:rPr>
          <w:rFonts w:cs="Arial"/>
          <w:spacing w:val="-1"/>
          <w:szCs w:val="22"/>
        </w:rPr>
        <w:t>g</w:t>
      </w:r>
      <w:r w:rsidRPr="00CF01A6">
        <w:rPr>
          <w:rFonts w:cs="Arial"/>
          <w:szCs w:val="22"/>
        </w:rPr>
        <w:t>is</w:t>
      </w:r>
      <w:r w:rsidRPr="00CF01A6">
        <w:rPr>
          <w:rFonts w:cs="Arial"/>
          <w:spacing w:val="-1"/>
          <w:szCs w:val="22"/>
        </w:rPr>
        <w:t>t</w:t>
      </w:r>
      <w:r w:rsidRPr="00CF01A6">
        <w:rPr>
          <w:rFonts w:cs="Arial"/>
          <w:szCs w:val="22"/>
        </w:rPr>
        <w:t>er</w:t>
      </w:r>
      <w:r w:rsidRPr="00CF01A6">
        <w:rPr>
          <w:rFonts w:cs="Arial"/>
          <w:spacing w:val="-1"/>
          <w:szCs w:val="22"/>
        </w:rPr>
        <w:t xml:space="preserve"> </w:t>
      </w:r>
      <w:r w:rsidRPr="00CF01A6">
        <w:rPr>
          <w:rFonts w:cs="Arial"/>
          <w:szCs w:val="22"/>
        </w:rPr>
        <w:t>in</w:t>
      </w:r>
      <w:r w:rsidRPr="00CF01A6">
        <w:rPr>
          <w:rFonts w:cs="Arial"/>
          <w:spacing w:val="-1"/>
          <w:szCs w:val="22"/>
        </w:rPr>
        <w:t xml:space="preserve"> th</w:t>
      </w:r>
      <w:r w:rsidRPr="00CF01A6">
        <w:rPr>
          <w:rFonts w:cs="Arial"/>
          <w:szCs w:val="22"/>
        </w:rPr>
        <w:t xml:space="preserve">e </w:t>
      </w:r>
      <w:r w:rsidRPr="00CF01A6">
        <w:rPr>
          <w:rFonts w:cs="Arial"/>
          <w:spacing w:val="-1"/>
          <w:szCs w:val="22"/>
        </w:rPr>
        <w:t>U</w:t>
      </w:r>
      <w:r w:rsidRPr="00CF01A6">
        <w:rPr>
          <w:rFonts w:cs="Arial"/>
          <w:szCs w:val="22"/>
        </w:rPr>
        <w:t xml:space="preserve">K </w:t>
      </w:r>
      <w:r w:rsidRPr="00CF01A6">
        <w:rPr>
          <w:rFonts w:cs="Arial"/>
          <w:spacing w:val="1"/>
          <w:szCs w:val="22"/>
        </w:rPr>
        <w:t>P</w:t>
      </w:r>
      <w:r w:rsidRPr="00CF01A6">
        <w:rPr>
          <w:rFonts w:cs="Arial"/>
          <w:spacing w:val="-1"/>
          <w:szCs w:val="22"/>
        </w:rPr>
        <w:t>at</w:t>
      </w:r>
      <w:r w:rsidRPr="00CF01A6">
        <w:rPr>
          <w:rFonts w:cs="Arial"/>
          <w:szCs w:val="22"/>
        </w:rPr>
        <w:t>e</w:t>
      </w:r>
      <w:r w:rsidRPr="00CF01A6">
        <w:rPr>
          <w:rFonts w:cs="Arial"/>
          <w:spacing w:val="-1"/>
          <w:szCs w:val="22"/>
        </w:rPr>
        <w:t>n</w:t>
      </w:r>
      <w:r w:rsidRPr="00CF01A6">
        <w:rPr>
          <w:rFonts w:cs="Arial"/>
          <w:szCs w:val="22"/>
        </w:rPr>
        <w:t>t</w:t>
      </w:r>
      <w:r w:rsidRPr="00CF01A6">
        <w:rPr>
          <w:rFonts w:cs="Arial"/>
          <w:spacing w:val="-1"/>
          <w:szCs w:val="22"/>
        </w:rPr>
        <w:t xml:space="preserve"> Off</w:t>
      </w:r>
      <w:r w:rsidRPr="00CF01A6">
        <w:rPr>
          <w:rFonts w:cs="Arial"/>
          <w:szCs w:val="22"/>
        </w:rPr>
        <w:t>ice or else</w:t>
      </w:r>
      <w:r w:rsidRPr="00CF01A6">
        <w:rPr>
          <w:rFonts w:cs="Arial"/>
          <w:spacing w:val="-1"/>
          <w:szCs w:val="22"/>
        </w:rPr>
        <w:t>wh</w:t>
      </w:r>
      <w:r w:rsidRPr="00CF01A6">
        <w:rPr>
          <w:rFonts w:cs="Arial"/>
          <w:szCs w:val="22"/>
        </w:rPr>
        <w:t>e</w:t>
      </w:r>
      <w:r w:rsidRPr="00CF01A6">
        <w:rPr>
          <w:rFonts w:cs="Arial"/>
          <w:spacing w:val="-1"/>
          <w:szCs w:val="22"/>
        </w:rPr>
        <w:t>r</w:t>
      </w:r>
      <w:r w:rsidRPr="00CF01A6">
        <w:rPr>
          <w:rFonts w:cs="Arial"/>
          <w:szCs w:val="22"/>
        </w:rPr>
        <w:t>e i</w:t>
      </w:r>
      <w:r w:rsidRPr="00CF01A6">
        <w:rPr>
          <w:rFonts w:cs="Arial"/>
          <w:spacing w:val="-1"/>
          <w:szCs w:val="22"/>
        </w:rPr>
        <w:t>t</w:t>
      </w:r>
      <w:r w:rsidRPr="00CF01A6">
        <w:rPr>
          <w:rFonts w:cs="Arial"/>
          <w:szCs w:val="22"/>
        </w:rPr>
        <w:t xml:space="preserve">s </w:t>
      </w:r>
      <w:r w:rsidRPr="00CF01A6">
        <w:rPr>
          <w:rFonts w:cs="Arial"/>
          <w:spacing w:val="-1"/>
          <w:szCs w:val="22"/>
        </w:rPr>
        <w:t>int</w:t>
      </w:r>
      <w:r w:rsidRPr="00CF01A6">
        <w:rPr>
          <w:rFonts w:cs="Arial"/>
          <w:szCs w:val="22"/>
        </w:rPr>
        <w:t>e</w:t>
      </w:r>
      <w:r w:rsidRPr="00CF01A6">
        <w:rPr>
          <w:rFonts w:cs="Arial"/>
          <w:spacing w:val="-1"/>
          <w:szCs w:val="22"/>
        </w:rPr>
        <w:t>r</w:t>
      </w:r>
      <w:r w:rsidRPr="00CF01A6">
        <w:rPr>
          <w:rFonts w:cs="Arial"/>
          <w:spacing w:val="-2"/>
          <w:szCs w:val="22"/>
        </w:rPr>
        <w:t>e</w:t>
      </w:r>
      <w:r w:rsidRPr="00CF01A6">
        <w:rPr>
          <w:rFonts w:cs="Arial"/>
          <w:szCs w:val="22"/>
        </w:rPr>
        <w:t>st</w:t>
      </w:r>
      <w:r w:rsidRPr="00CF01A6">
        <w:rPr>
          <w:rFonts w:cs="Arial"/>
          <w:spacing w:val="-1"/>
          <w:szCs w:val="22"/>
        </w:rPr>
        <w:t xml:space="preserve"> i</w:t>
      </w:r>
      <w:r w:rsidRPr="00CF01A6">
        <w:rPr>
          <w:rFonts w:cs="Arial"/>
          <w:szCs w:val="22"/>
        </w:rPr>
        <w:t>n</w:t>
      </w:r>
      <w:r w:rsidRPr="00CF01A6">
        <w:rPr>
          <w:rFonts w:cs="Arial"/>
          <w:spacing w:val="-1"/>
          <w:szCs w:val="22"/>
        </w:rPr>
        <w:t xml:space="preserve"> th</w:t>
      </w:r>
      <w:r w:rsidRPr="00CF01A6">
        <w:rPr>
          <w:rFonts w:cs="Arial"/>
          <w:szCs w:val="22"/>
        </w:rPr>
        <w:t>e i</w:t>
      </w:r>
      <w:r w:rsidRPr="00CF01A6">
        <w:rPr>
          <w:rFonts w:cs="Arial"/>
          <w:spacing w:val="-1"/>
          <w:szCs w:val="22"/>
        </w:rPr>
        <w:t>nv</w:t>
      </w:r>
      <w:r w:rsidRPr="00CF01A6">
        <w:rPr>
          <w:rFonts w:cs="Arial"/>
          <w:szCs w:val="22"/>
        </w:rPr>
        <w:t>e</w:t>
      </w:r>
      <w:r w:rsidRPr="00CF01A6">
        <w:rPr>
          <w:rFonts w:cs="Arial"/>
          <w:spacing w:val="-1"/>
          <w:szCs w:val="22"/>
        </w:rPr>
        <w:t>nti</w:t>
      </w:r>
      <w:r w:rsidRPr="00CF01A6">
        <w:rPr>
          <w:rFonts w:cs="Arial"/>
          <w:szCs w:val="22"/>
        </w:rPr>
        <w:t>on</w:t>
      </w:r>
      <w:r w:rsidRPr="00CF01A6">
        <w:rPr>
          <w:rFonts w:cs="Arial"/>
          <w:spacing w:val="-1"/>
          <w:szCs w:val="22"/>
        </w:rPr>
        <w:t xml:space="preserve"> </w:t>
      </w:r>
      <w:r w:rsidRPr="00CF01A6">
        <w:rPr>
          <w:rFonts w:cs="Arial"/>
          <w:szCs w:val="22"/>
        </w:rPr>
        <w:t>or</w:t>
      </w:r>
      <w:r w:rsidRPr="00CF01A6">
        <w:rPr>
          <w:rFonts w:cs="Arial"/>
          <w:spacing w:val="-1"/>
          <w:szCs w:val="22"/>
        </w:rPr>
        <w:t xml:space="preserve"> d</w:t>
      </w:r>
      <w:r w:rsidRPr="00CF01A6">
        <w:rPr>
          <w:rFonts w:cs="Arial"/>
          <w:szCs w:val="22"/>
        </w:rPr>
        <w:t>es</w:t>
      </w:r>
      <w:r w:rsidRPr="00CF01A6">
        <w:rPr>
          <w:rFonts w:cs="Arial"/>
          <w:spacing w:val="-1"/>
          <w:szCs w:val="22"/>
        </w:rPr>
        <w:t>ign</w:t>
      </w:r>
      <w:r w:rsidRPr="00CF01A6">
        <w:rPr>
          <w:rFonts w:cs="Arial"/>
          <w:szCs w:val="22"/>
        </w:rPr>
        <w:t>.</w:t>
      </w:r>
      <w:bookmarkEnd w:id="231"/>
      <w:r w:rsidRPr="00CF01A6">
        <w:rPr>
          <w:rFonts w:cs="Arial"/>
          <w:spacing w:val="1"/>
          <w:szCs w:val="22"/>
        </w:rPr>
        <w:t xml:space="preserve"> </w:t>
      </w:r>
    </w:p>
    <w:p w14:paraId="37D8C641" w14:textId="03086E80" w:rsidR="00B8394F" w:rsidRPr="00CF01A6" w:rsidRDefault="00B8394F" w:rsidP="00A2224F">
      <w:pPr>
        <w:pStyle w:val="MRheading2"/>
        <w:numPr>
          <w:ilvl w:val="1"/>
          <w:numId w:val="45"/>
        </w:numPr>
        <w:spacing w:line="240" w:lineRule="auto"/>
        <w:rPr>
          <w:rFonts w:cs="Arial"/>
          <w:szCs w:val="22"/>
        </w:rPr>
      </w:pPr>
      <w:r w:rsidRPr="00CF01A6">
        <w:rPr>
          <w:rFonts w:cs="Arial"/>
          <w:spacing w:val="1"/>
          <w:szCs w:val="22"/>
        </w:rPr>
        <w:t>T</w:t>
      </w:r>
      <w:r w:rsidRPr="00CF01A6">
        <w:rPr>
          <w:rFonts w:cs="Arial"/>
          <w:spacing w:val="-1"/>
          <w:szCs w:val="22"/>
        </w:rPr>
        <w:t>h</w:t>
      </w:r>
      <w:r w:rsidRPr="00CF01A6">
        <w:rPr>
          <w:rFonts w:cs="Arial"/>
          <w:szCs w:val="22"/>
        </w:rPr>
        <w:t xml:space="preserve">e </w:t>
      </w:r>
      <w:r w:rsidRPr="00CF01A6">
        <w:rPr>
          <w:rFonts w:cs="Arial"/>
          <w:spacing w:val="-1"/>
          <w:szCs w:val="22"/>
        </w:rPr>
        <w:t>right</w:t>
      </w:r>
      <w:r w:rsidRPr="00CF01A6">
        <w:rPr>
          <w:rFonts w:cs="Arial"/>
          <w:szCs w:val="22"/>
        </w:rPr>
        <w:t>s co</w:t>
      </w:r>
      <w:r w:rsidRPr="00CF01A6">
        <w:rPr>
          <w:rFonts w:cs="Arial"/>
          <w:spacing w:val="-1"/>
          <w:szCs w:val="22"/>
        </w:rPr>
        <w:t>nf</w:t>
      </w:r>
      <w:r w:rsidRPr="00CF01A6">
        <w:rPr>
          <w:rFonts w:cs="Arial"/>
          <w:szCs w:val="22"/>
        </w:rPr>
        <w:t>e</w:t>
      </w:r>
      <w:r w:rsidRPr="00CF01A6">
        <w:rPr>
          <w:rFonts w:cs="Arial"/>
          <w:spacing w:val="-1"/>
          <w:szCs w:val="22"/>
        </w:rPr>
        <w:t>rr</w:t>
      </w:r>
      <w:r w:rsidRPr="00CF01A6">
        <w:rPr>
          <w:rFonts w:cs="Arial"/>
          <w:szCs w:val="22"/>
        </w:rPr>
        <w:t>ed</w:t>
      </w:r>
      <w:r w:rsidRPr="00CF01A6">
        <w:rPr>
          <w:rFonts w:cs="Arial"/>
          <w:spacing w:val="-4"/>
          <w:szCs w:val="22"/>
        </w:rPr>
        <w:t xml:space="preserve"> </w:t>
      </w:r>
      <w:r w:rsidRPr="00CF01A6">
        <w:rPr>
          <w:rFonts w:cs="Arial"/>
          <w:spacing w:val="-1"/>
          <w:szCs w:val="22"/>
        </w:rPr>
        <w:t>b</w:t>
      </w:r>
      <w:r w:rsidRPr="00CF01A6">
        <w:rPr>
          <w:rFonts w:cs="Arial"/>
          <w:szCs w:val="22"/>
        </w:rPr>
        <w:t>y</w:t>
      </w:r>
      <w:r w:rsidRPr="00CF01A6">
        <w:rPr>
          <w:rFonts w:cs="Arial"/>
          <w:spacing w:val="-2"/>
          <w:szCs w:val="22"/>
        </w:rPr>
        <w:t xml:space="preserve"> </w:t>
      </w:r>
      <w:r w:rsidRPr="00CF01A6">
        <w:rPr>
          <w:rFonts w:cs="Arial"/>
          <w:spacing w:val="-1"/>
          <w:szCs w:val="22"/>
        </w:rPr>
        <w:t>th</w:t>
      </w:r>
      <w:r w:rsidRPr="00CF01A6">
        <w:rPr>
          <w:rFonts w:cs="Arial"/>
          <w:szCs w:val="22"/>
        </w:rPr>
        <w:t>is Part 4 (</w:t>
      </w:r>
      <w:r w:rsidRPr="00CF01A6">
        <w:rPr>
          <w:rFonts w:cs="Arial"/>
          <w:i/>
          <w:szCs w:val="22"/>
        </w:rPr>
        <w:t>Inventions and Design</w:t>
      </w:r>
      <w:r w:rsidRPr="00CF01A6">
        <w:rPr>
          <w:rFonts w:cs="Arial"/>
          <w:szCs w:val="22"/>
        </w:rPr>
        <w:t xml:space="preserve">) of this </w:t>
      </w:r>
      <w:r w:rsidRPr="00CF01A6">
        <w:rPr>
          <w:rFonts w:cs="Arial"/>
          <w:szCs w:val="22"/>
        </w:rPr>
        <w:fldChar w:fldCharType="begin"/>
      </w:r>
      <w:r w:rsidRPr="00CF01A6">
        <w:rPr>
          <w:rFonts w:cs="Arial"/>
          <w:szCs w:val="22"/>
        </w:rPr>
        <w:instrText xml:space="preserve"> REF _Ref458696280 \w \h  \* MERGEFORMAT </w:instrText>
      </w:r>
      <w:r w:rsidRPr="00CF01A6">
        <w:rPr>
          <w:rFonts w:cs="Arial"/>
          <w:szCs w:val="22"/>
        </w:rPr>
      </w:r>
      <w:r w:rsidRPr="00CF01A6">
        <w:rPr>
          <w:rFonts w:cs="Arial"/>
          <w:szCs w:val="22"/>
        </w:rPr>
        <w:fldChar w:fldCharType="separate"/>
      </w:r>
      <w:r w:rsidR="00541754">
        <w:rPr>
          <w:rFonts w:cs="Arial"/>
          <w:szCs w:val="22"/>
        </w:rPr>
        <w:t>Schedule 11</w:t>
      </w:r>
      <w:r w:rsidRPr="00CF01A6">
        <w:rPr>
          <w:rFonts w:cs="Arial"/>
          <w:szCs w:val="22"/>
        </w:rPr>
        <w:fldChar w:fldCharType="end"/>
      </w:r>
      <w:r w:rsidRPr="00CF01A6">
        <w:rPr>
          <w:rFonts w:cs="Arial"/>
          <w:szCs w:val="22"/>
        </w:rPr>
        <w:t xml:space="preserve"> s</w:t>
      </w:r>
      <w:r w:rsidRPr="00CF01A6">
        <w:rPr>
          <w:rFonts w:cs="Arial"/>
          <w:spacing w:val="-1"/>
          <w:szCs w:val="22"/>
        </w:rPr>
        <w:t>hal</w:t>
      </w:r>
      <w:r w:rsidRPr="00CF01A6">
        <w:rPr>
          <w:rFonts w:cs="Arial"/>
          <w:szCs w:val="22"/>
        </w:rPr>
        <w:t>l</w:t>
      </w:r>
      <w:r w:rsidRPr="00CF01A6">
        <w:rPr>
          <w:rFonts w:cs="Arial"/>
          <w:spacing w:val="-1"/>
          <w:szCs w:val="22"/>
        </w:rPr>
        <w:t xml:space="preserve"> b</w:t>
      </w:r>
      <w:r w:rsidRPr="00CF01A6">
        <w:rPr>
          <w:rFonts w:cs="Arial"/>
          <w:szCs w:val="22"/>
        </w:rPr>
        <w:t xml:space="preserve">e </w:t>
      </w:r>
      <w:r w:rsidRPr="00CF01A6">
        <w:rPr>
          <w:rFonts w:cs="Arial"/>
          <w:spacing w:val="-1"/>
          <w:szCs w:val="22"/>
        </w:rPr>
        <w:t>i</w:t>
      </w:r>
      <w:r w:rsidRPr="00CF01A6">
        <w:rPr>
          <w:rFonts w:cs="Arial"/>
          <w:szCs w:val="22"/>
        </w:rPr>
        <w:t>n</w:t>
      </w:r>
      <w:r w:rsidRPr="00CF01A6">
        <w:rPr>
          <w:rFonts w:cs="Arial"/>
          <w:spacing w:val="-1"/>
          <w:szCs w:val="22"/>
        </w:rPr>
        <w:t xml:space="preserve"> addit</w:t>
      </w:r>
      <w:r w:rsidRPr="00CF01A6">
        <w:rPr>
          <w:rFonts w:cs="Arial"/>
          <w:szCs w:val="22"/>
        </w:rPr>
        <w:t>ion</w:t>
      </w:r>
      <w:r w:rsidRPr="00CF01A6">
        <w:rPr>
          <w:rFonts w:cs="Arial"/>
          <w:spacing w:val="-1"/>
          <w:szCs w:val="22"/>
        </w:rPr>
        <w:t xml:space="preserve"> t</w:t>
      </w:r>
      <w:r w:rsidRPr="00CF01A6">
        <w:rPr>
          <w:rFonts w:cs="Arial"/>
          <w:szCs w:val="22"/>
        </w:rPr>
        <w:t xml:space="preserve">o </w:t>
      </w:r>
      <w:r w:rsidRPr="00CF01A6">
        <w:rPr>
          <w:rFonts w:cs="Arial"/>
          <w:spacing w:val="-1"/>
          <w:szCs w:val="22"/>
        </w:rPr>
        <w:t>an</w:t>
      </w:r>
      <w:r w:rsidRPr="00CF01A6">
        <w:rPr>
          <w:rFonts w:cs="Arial"/>
          <w:szCs w:val="22"/>
        </w:rPr>
        <w:t>d</w:t>
      </w:r>
      <w:r w:rsidRPr="00CF01A6">
        <w:rPr>
          <w:rFonts w:cs="Arial"/>
          <w:spacing w:val="4"/>
          <w:szCs w:val="22"/>
        </w:rPr>
        <w:t xml:space="preserve"> </w:t>
      </w:r>
      <w:r w:rsidRPr="00CF01A6">
        <w:rPr>
          <w:rFonts w:cs="Arial"/>
          <w:spacing w:val="-1"/>
          <w:szCs w:val="22"/>
        </w:rPr>
        <w:t>n</w:t>
      </w:r>
      <w:r w:rsidRPr="00CF01A6">
        <w:rPr>
          <w:rFonts w:cs="Arial"/>
          <w:szCs w:val="22"/>
        </w:rPr>
        <w:t>ot</w:t>
      </w:r>
      <w:r w:rsidRPr="00CF01A6">
        <w:rPr>
          <w:rFonts w:cs="Arial"/>
          <w:spacing w:val="-1"/>
          <w:szCs w:val="22"/>
        </w:rPr>
        <w:t xml:space="preserve"> </w:t>
      </w:r>
      <w:r w:rsidRPr="00CF01A6">
        <w:rPr>
          <w:rFonts w:cs="Arial"/>
          <w:szCs w:val="22"/>
        </w:rPr>
        <w:t xml:space="preserve">in </w:t>
      </w:r>
      <w:r w:rsidRPr="00CF01A6">
        <w:rPr>
          <w:rFonts w:cs="Arial"/>
          <w:spacing w:val="-1"/>
          <w:szCs w:val="22"/>
        </w:rPr>
        <w:t>d</w:t>
      </w:r>
      <w:r w:rsidRPr="00CF01A6">
        <w:rPr>
          <w:rFonts w:cs="Arial"/>
          <w:szCs w:val="22"/>
        </w:rPr>
        <w:t>e</w:t>
      </w:r>
      <w:r w:rsidRPr="00CF01A6">
        <w:rPr>
          <w:rFonts w:cs="Arial"/>
          <w:spacing w:val="-1"/>
          <w:szCs w:val="22"/>
        </w:rPr>
        <w:t>r</w:t>
      </w:r>
      <w:r w:rsidRPr="00CF01A6">
        <w:rPr>
          <w:rFonts w:cs="Arial"/>
          <w:szCs w:val="22"/>
        </w:rPr>
        <w:t>o</w:t>
      </w:r>
      <w:r w:rsidRPr="00CF01A6">
        <w:rPr>
          <w:rFonts w:cs="Arial"/>
          <w:spacing w:val="-1"/>
          <w:szCs w:val="22"/>
        </w:rPr>
        <w:t>gat</w:t>
      </w:r>
      <w:r w:rsidRPr="00CF01A6">
        <w:rPr>
          <w:rFonts w:cs="Arial"/>
          <w:szCs w:val="22"/>
        </w:rPr>
        <w:t>ion</w:t>
      </w:r>
      <w:r w:rsidRPr="00CF01A6">
        <w:rPr>
          <w:rFonts w:cs="Arial"/>
          <w:spacing w:val="-1"/>
          <w:szCs w:val="22"/>
        </w:rPr>
        <w:t xml:space="preserve"> </w:t>
      </w:r>
      <w:r w:rsidRPr="00CF01A6">
        <w:rPr>
          <w:rFonts w:cs="Arial"/>
          <w:szCs w:val="22"/>
        </w:rPr>
        <w:t>of</w:t>
      </w:r>
      <w:r w:rsidRPr="00CF01A6">
        <w:rPr>
          <w:rFonts w:cs="Arial"/>
          <w:spacing w:val="-1"/>
          <w:szCs w:val="22"/>
        </w:rPr>
        <w:t xml:space="preserve"> th</w:t>
      </w:r>
      <w:r w:rsidRPr="00CF01A6">
        <w:rPr>
          <w:rFonts w:cs="Arial"/>
          <w:szCs w:val="22"/>
        </w:rPr>
        <w:t xml:space="preserve">e </w:t>
      </w:r>
      <w:r w:rsidRPr="00CF01A6">
        <w:rPr>
          <w:rFonts w:cs="Arial"/>
          <w:spacing w:val="-1"/>
          <w:szCs w:val="22"/>
        </w:rPr>
        <w:t>right</w:t>
      </w:r>
      <w:r w:rsidRPr="00CF01A6">
        <w:rPr>
          <w:rFonts w:cs="Arial"/>
          <w:szCs w:val="22"/>
        </w:rPr>
        <w:t>s e</w:t>
      </w:r>
      <w:r w:rsidRPr="00CF01A6">
        <w:rPr>
          <w:rFonts w:cs="Arial"/>
          <w:spacing w:val="-1"/>
          <w:szCs w:val="22"/>
        </w:rPr>
        <w:t>x</w:t>
      </w:r>
      <w:r w:rsidRPr="00CF01A6">
        <w:rPr>
          <w:rFonts w:cs="Arial"/>
          <w:szCs w:val="22"/>
        </w:rPr>
        <w:t>e</w:t>
      </w:r>
      <w:r w:rsidRPr="00CF01A6">
        <w:rPr>
          <w:rFonts w:cs="Arial"/>
          <w:spacing w:val="-1"/>
          <w:szCs w:val="22"/>
        </w:rPr>
        <w:t>r</w:t>
      </w:r>
      <w:r w:rsidRPr="00CF01A6">
        <w:rPr>
          <w:rFonts w:cs="Arial"/>
          <w:szCs w:val="22"/>
        </w:rPr>
        <w:t>cis</w:t>
      </w:r>
      <w:r w:rsidRPr="00CF01A6">
        <w:rPr>
          <w:rFonts w:cs="Arial"/>
          <w:spacing w:val="-1"/>
          <w:szCs w:val="22"/>
        </w:rPr>
        <w:t>ab</w:t>
      </w:r>
      <w:r w:rsidRPr="00CF01A6">
        <w:rPr>
          <w:rFonts w:cs="Arial"/>
          <w:szCs w:val="22"/>
        </w:rPr>
        <w:t xml:space="preserve">le </w:t>
      </w:r>
      <w:r w:rsidRPr="00CF01A6">
        <w:rPr>
          <w:rFonts w:cs="Arial"/>
          <w:spacing w:val="-1"/>
          <w:szCs w:val="22"/>
        </w:rPr>
        <w:t>b</w:t>
      </w:r>
      <w:r w:rsidRPr="00CF01A6">
        <w:rPr>
          <w:rFonts w:cs="Arial"/>
          <w:szCs w:val="22"/>
        </w:rPr>
        <w:t>y</w:t>
      </w:r>
      <w:r w:rsidRPr="00CF01A6">
        <w:rPr>
          <w:rFonts w:cs="Arial"/>
          <w:spacing w:val="-1"/>
          <w:szCs w:val="22"/>
        </w:rPr>
        <w:t xml:space="preserve"> virt</w:t>
      </w:r>
      <w:r w:rsidRPr="00CF01A6">
        <w:rPr>
          <w:rFonts w:cs="Arial"/>
          <w:spacing w:val="2"/>
          <w:szCs w:val="22"/>
        </w:rPr>
        <w:t>u</w:t>
      </w:r>
      <w:r w:rsidRPr="00CF01A6">
        <w:rPr>
          <w:rFonts w:cs="Arial"/>
          <w:szCs w:val="22"/>
        </w:rPr>
        <w:t>e of</w:t>
      </w:r>
      <w:r w:rsidRPr="00CF01A6">
        <w:rPr>
          <w:rFonts w:cs="Arial"/>
          <w:spacing w:val="-1"/>
          <w:szCs w:val="22"/>
        </w:rPr>
        <w:t xml:space="preserve"> s</w:t>
      </w:r>
      <w:r w:rsidRPr="00CF01A6">
        <w:rPr>
          <w:rFonts w:cs="Arial"/>
          <w:szCs w:val="22"/>
        </w:rPr>
        <w:t>ec</w:t>
      </w:r>
      <w:r w:rsidRPr="00CF01A6">
        <w:rPr>
          <w:rFonts w:cs="Arial"/>
          <w:spacing w:val="-1"/>
          <w:szCs w:val="22"/>
        </w:rPr>
        <w:t>ti</w:t>
      </w:r>
      <w:r w:rsidRPr="00CF01A6">
        <w:rPr>
          <w:rFonts w:cs="Arial"/>
          <w:szCs w:val="22"/>
        </w:rPr>
        <w:t>o</w:t>
      </w:r>
      <w:r w:rsidRPr="00CF01A6">
        <w:rPr>
          <w:rFonts w:cs="Arial"/>
          <w:spacing w:val="-1"/>
          <w:szCs w:val="22"/>
        </w:rPr>
        <w:t>n</w:t>
      </w:r>
      <w:r w:rsidRPr="00CF01A6">
        <w:rPr>
          <w:rFonts w:cs="Arial"/>
          <w:szCs w:val="22"/>
        </w:rPr>
        <w:t>s</w:t>
      </w:r>
      <w:r w:rsidRPr="00CF01A6">
        <w:rPr>
          <w:rFonts w:cs="Arial"/>
          <w:spacing w:val="-3"/>
          <w:szCs w:val="22"/>
        </w:rPr>
        <w:t xml:space="preserve"> </w:t>
      </w:r>
      <w:r w:rsidRPr="00CF01A6">
        <w:rPr>
          <w:rFonts w:cs="Arial"/>
          <w:spacing w:val="-1"/>
          <w:szCs w:val="22"/>
        </w:rPr>
        <w:t>5</w:t>
      </w:r>
      <w:r w:rsidRPr="00CF01A6">
        <w:rPr>
          <w:rFonts w:cs="Arial"/>
          <w:szCs w:val="22"/>
        </w:rPr>
        <w:t>5</w:t>
      </w:r>
      <w:r w:rsidRPr="00CF01A6">
        <w:rPr>
          <w:rFonts w:cs="Arial"/>
          <w:spacing w:val="1"/>
          <w:szCs w:val="22"/>
        </w:rPr>
        <w:t xml:space="preserve"> </w:t>
      </w:r>
      <w:r w:rsidRPr="00CF01A6">
        <w:rPr>
          <w:rFonts w:cs="Arial"/>
          <w:spacing w:val="-1"/>
          <w:szCs w:val="22"/>
        </w:rPr>
        <w:t>t</w:t>
      </w:r>
      <w:r w:rsidRPr="00CF01A6">
        <w:rPr>
          <w:rFonts w:cs="Arial"/>
          <w:szCs w:val="22"/>
        </w:rPr>
        <w:t xml:space="preserve">o </w:t>
      </w:r>
      <w:r w:rsidRPr="00CF01A6">
        <w:rPr>
          <w:rFonts w:cs="Arial"/>
          <w:spacing w:val="-1"/>
          <w:szCs w:val="22"/>
        </w:rPr>
        <w:t>5</w:t>
      </w:r>
      <w:r w:rsidRPr="00CF01A6">
        <w:rPr>
          <w:rFonts w:cs="Arial"/>
          <w:szCs w:val="22"/>
        </w:rPr>
        <w:t>9</w:t>
      </w:r>
      <w:r w:rsidRPr="00CF01A6">
        <w:rPr>
          <w:rFonts w:cs="Arial"/>
          <w:spacing w:val="-2"/>
          <w:szCs w:val="22"/>
        </w:rPr>
        <w:t xml:space="preserve"> </w:t>
      </w:r>
      <w:r w:rsidRPr="00CF01A6">
        <w:rPr>
          <w:rFonts w:cs="Arial"/>
          <w:szCs w:val="22"/>
        </w:rPr>
        <w:t>of</w:t>
      </w:r>
      <w:r w:rsidRPr="00CF01A6">
        <w:rPr>
          <w:rFonts w:cs="Arial"/>
          <w:spacing w:val="-1"/>
          <w:szCs w:val="22"/>
        </w:rPr>
        <w:t xml:space="preserve"> th</w:t>
      </w:r>
      <w:r w:rsidRPr="00CF01A6">
        <w:rPr>
          <w:rFonts w:cs="Arial"/>
          <w:szCs w:val="22"/>
        </w:rPr>
        <w:t xml:space="preserve">e </w:t>
      </w:r>
      <w:r w:rsidRPr="00CF01A6">
        <w:rPr>
          <w:rFonts w:cs="Arial"/>
          <w:spacing w:val="1"/>
          <w:szCs w:val="22"/>
        </w:rPr>
        <w:t>P</w:t>
      </w:r>
      <w:r w:rsidRPr="00CF01A6">
        <w:rPr>
          <w:rFonts w:cs="Arial"/>
          <w:spacing w:val="-1"/>
          <w:szCs w:val="22"/>
        </w:rPr>
        <w:t>at</w:t>
      </w:r>
      <w:r w:rsidRPr="00CF01A6">
        <w:rPr>
          <w:rFonts w:cs="Arial"/>
          <w:szCs w:val="22"/>
        </w:rPr>
        <w:t>e</w:t>
      </w:r>
      <w:r w:rsidRPr="00CF01A6">
        <w:rPr>
          <w:rFonts w:cs="Arial"/>
          <w:spacing w:val="-1"/>
          <w:szCs w:val="22"/>
        </w:rPr>
        <w:t xml:space="preserve">nts </w:t>
      </w:r>
      <w:r w:rsidRPr="00CF01A6">
        <w:rPr>
          <w:rFonts w:cs="Arial"/>
          <w:szCs w:val="22"/>
        </w:rPr>
        <w:t>Act</w:t>
      </w:r>
      <w:r w:rsidRPr="00CF01A6">
        <w:rPr>
          <w:rFonts w:cs="Arial"/>
          <w:spacing w:val="-1"/>
          <w:szCs w:val="22"/>
        </w:rPr>
        <w:t xml:space="preserve"> 1</w:t>
      </w:r>
      <w:r w:rsidRPr="00CF01A6">
        <w:rPr>
          <w:rFonts w:cs="Arial"/>
          <w:spacing w:val="1"/>
          <w:szCs w:val="22"/>
        </w:rPr>
        <w:t>9</w:t>
      </w:r>
      <w:r w:rsidRPr="00CF01A6">
        <w:rPr>
          <w:rFonts w:cs="Arial"/>
          <w:spacing w:val="-1"/>
          <w:szCs w:val="22"/>
        </w:rPr>
        <w:t>7</w:t>
      </w:r>
      <w:r w:rsidRPr="00CF01A6">
        <w:rPr>
          <w:rFonts w:cs="Arial"/>
          <w:szCs w:val="22"/>
        </w:rPr>
        <w:t>7</w:t>
      </w:r>
      <w:r w:rsidRPr="00CF01A6">
        <w:rPr>
          <w:rFonts w:cs="Arial"/>
          <w:spacing w:val="1"/>
          <w:szCs w:val="22"/>
        </w:rPr>
        <w:t xml:space="preserve"> </w:t>
      </w:r>
      <w:r w:rsidRPr="00CF01A6">
        <w:rPr>
          <w:rFonts w:cs="Arial"/>
          <w:spacing w:val="-1"/>
          <w:szCs w:val="22"/>
        </w:rPr>
        <w:t>an</w:t>
      </w:r>
      <w:r w:rsidRPr="00CF01A6">
        <w:rPr>
          <w:rFonts w:cs="Arial"/>
          <w:szCs w:val="22"/>
        </w:rPr>
        <w:t>d</w:t>
      </w:r>
      <w:r w:rsidRPr="00CF01A6">
        <w:rPr>
          <w:rFonts w:cs="Arial"/>
          <w:spacing w:val="-1"/>
          <w:szCs w:val="22"/>
        </w:rPr>
        <w:t xml:space="preserve"> </w:t>
      </w:r>
      <w:r w:rsidRPr="00CF01A6">
        <w:rPr>
          <w:rFonts w:cs="Arial"/>
          <w:spacing w:val="-2"/>
          <w:szCs w:val="22"/>
        </w:rPr>
        <w:t>s</w:t>
      </w:r>
      <w:r w:rsidRPr="00CF01A6">
        <w:rPr>
          <w:rFonts w:cs="Arial"/>
          <w:szCs w:val="22"/>
        </w:rPr>
        <w:t>ec</w:t>
      </w:r>
      <w:r w:rsidRPr="00CF01A6">
        <w:rPr>
          <w:rFonts w:cs="Arial"/>
          <w:spacing w:val="-1"/>
          <w:szCs w:val="22"/>
        </w:rPr>
        <w:t>ti</w:t>
      </w:r>
      <w:r w:rsidRPr="00CF01A6">
        <w:rPr>
          <w:rFonts w:cs="Arial"/>
          <w:szCs w:val="22"/>
        </w:rPr>
        <w:t>on</w:t>
      </w:r>
      <w:r w:rsidRPr="00CF01A6">
        <w:rPr>
          <w:rFonts w:cs="Arial"/>
          <w:spacing w:val="-3"/>
          <w:szCs w:val="22"/>
        </w:rPr>
        <w:t xml:space="preserve"> </w:t>
      </w:r>
      <w:r w:rsidRPr="00CF01A6">
        <w:rPr>
          <w:rFonts w:cs="Arial"/>
          <w:spacing w:val="1"/>
          <w:szCs w:val="22"/>
        </w:rPr>
        <w:t>1</w:t>
      </w:r>
      <w:r w:rsidRPr="00CF01A6">
        <w:rPr>
          <w:rFonts w:cs="Arial"/>
          <w:szCs w:val="22"/>
        </w:rPr>
        <w:t>2</w:t>
      </w:r>
      <w:r w:rsidRPr="00CF01A6">
        <w:rPr>
          <w:rFonts w:cs="Arial"/>
          <w:spacing w:val="-2"/>
          <w:szCs w:val="22"/>
        </w:rPr>
        <w:t xml:space="preserve"> </w:t>
      </w:r>
      <w:r w:rsidRPr="00CF01A6">
        <w:rPr>
          <w:rFonts w:cs="Arial"/>
          <w:szCs w:val="22"/>
        </w:rPr>
        <w:t>of</w:t>
      </w:r>
      <w:r w:rsidRPr="00CF01A6">
        <w:rPr>
          <w:rFonts w:cs="Arial"/>
          <w:spacing w:val="-1"/>
          <w:szCs w:val="22"/>
        </w:rPr>
        <w:t xml:space="preserve"> th</w:t>
      </w:r>
      <w:r w:rsidRPr="00CF01A6">
        <w:rPr>
          <w:rFonts w:cs="Arial"/>
          <w:szCs w:val="22"/>
        </w:rPr>
        <w:t>e Re</w:t>
      </w:r>
      <w:r w:rsidRPr="00CF01A6">
        <w:rPr>
          <w:rFonts w:cs="Arial"/>
          <w:spacing w:val="-1"/>
          <w:szCs w:val="22"/>
        </w:rPr>
        <w:t>g</w:t>
      </w:r>
      <w:r w:rsidRPr="00CF01A6">
        <w:rPr>
          <w:rFonts w:cs="Arial"/>
          <w:szCs w:val="22"/>
        </w:rPr>
        <w:t>is</w:t>
      </w:r>
      <w:r w:rsidRPr="00CF01A6">
        <w:rPr>
          <w:rFonts w:cs="Arial"/>
          <w:spacing w:val="-1"/>
          <w:szCs w:val="22"/>
        </w:rPr>
        <w:t>t</w:t>
      </w:r>
      <w:r w:rsidRPr="00CF01A6">
        <w:rPr>
          <w:rFonts w:cs="Arial"/>
          <w:szCs w:val="22"/>
        </w:rPr>
        <w:t>e</w:t>
      </w:r>
      <w:r w:rsidRPr="00CF01A6">
        <w:rPr>
          <w:rFonts w:cs="Arial"/>
          <w:spacing w:val="-1"/>
          <w:szCs w:val="22"/>
        </w:rPr>
        <w:t>r</w:t>
      </w:r>
      <w:r w:rsidRPr="00CF01A6">
        <w:rPr>
          <w:rFonts w:cs="Arial"/>
          <w:szCs w:val="22"/>
        </w:rPr>
        <w:t>ed</w:t>
      </w:r>
      <w:r w:rsidRPr="00CF01A6">
        <w:rPr>
          <w:rFonts w:cs="Arial"/>
          <w:spacing w:val="-4"/>
          <w:szCs w:val="22"/>
        </w:rPr>
        <w:t xml:space="preserve"> </w:t>
      </w:r>
      <w:r w:rsidRPr="00CF01A6">
        <w:rPr>
          <w:rFonts w:cs="Arial"/>
          <w:szCs w:val="22"/>
        </w:rPr>
        <w:t>Des</w:t>
      </w:r>
      <w:r w:rsidRPr="00CF01A6">
        <w:rPr>
          <w:rFonts w:cs="Arial"/>
          <w:spacing w:val="-1"/>
          <w:szCs w:val="22"/>
        </w:rPr>
        <w:t>ign</w:t>
      </w:r>
      <w:r w:rsidRPr="00CF01A6">
        <w:rPr>
          <w:rFonts w:cs="Arial"/>
          <w:szCs w:val="22"/>
        </w:rPr>
        <w:t>s Act</w:t>
      </w:r>
      <w:r w:rsidRPr="00CF01A6">
        <w:rPr>
          <w:rFonts w:cs="Arial"/>
          <w:spacing w:val="-3"/>
          <w:szCs w:val="22"/>
        </w:rPr>
        <w:t xml:space="preserve"> </w:t>
      </w:r>
      <w:r w:rsidRPr="00CF01A6">
        <w:rPr>
          <w:rFonts w:cs="Arial"/>
          <w:spacing w:val="1"/>
          <w:szCs w:val="22"/>
        </w:rPr>
        <w:t>1</w:t>
      </w:r>
      <w:r w:rsidRPr="00CF01A6">
        <w:rPr>
          <w:rFonts w:cs="Arial"/>
          <w:spacing w:val="-1"/>
          <w:szCs w:val="22"/>
        </w:rPr>
        <w:t>94</w:t>
      </w:r>
      <w:r w:rsidRPr="00CF01A6">
        <w:rPr>
          <w:rFonts w:cs="Arial"/>
          <w:spacing w:val="1"/>
          <w:szCs w:val="22"/>
        </w:rPr>
        <w:t>9</w:t>
      </w:r>
      <w:r w:rsidRPr="00CF01A6">
        <w:rPr>
          <w:rFonts w:cs="Arial"/>
          <w:szCs w:val="22"/>
        </w:rPr>
        <w:t>.</w:t>
      </w:r>
    </w:p>
    <w:p w14:paraId="4762A53D" w14:textId="5C8314B2" w:rsidR="00B8394F" w:rsidRPr="00CF01A6" w:rsidRDefault="00B8394F" w:rsidP="00A2224F">
      <w:pPr>
        <w:pStyle w:val="MRheading2"/>
        <w:numPr>
          <w:ilvl w:val="1"/>
          <w:numId w:val="45"/>
        </w:numPr>
        <w:spacing w:line="240" w:lineRule="auto"/>
        <w:rPr>
          <w:rFonts w:cs="Arial"/>
          <w:szCs w:val="22"/>
        </w:rPr>
      </w:pPr>
      <w:r w:rsidRPr="00CF01A6">
        <w:rPr>
          <w:rFonts w:cs="Arial"/>
          <w:spacing w:val="1"/>
          <w:szCs w:val="22"/>
        </w:rPr>
        <w:t>I</w:t>
      </w:r>
      <w:r w:rsidRPr="00CF01A6">
        <w:rPr>
          <w:rFonts w:cs="Arial"/>
          <w:szCs w:val="22"/>
        </w:rPr>
        <w:t>n this Part 4 (</w:t>
      </w:r>
      <w:r w:rsidRPr="00CF01A6">
        <w:rPr>
          <w:rFonts w:cs="Arial"/>
          <w:i/>
          <w:szCs w:val="22"/>
        </w:rPr>
        <w:t>Inventions and Design</w:t>
      </w:r>
      <w:r w:rsidRPr="00CF01A6">
        <w:rPr>
          <w:rFonts w:cs="Arial"/>
          <w:szCs w:val="22"/>
        </w:rPr>
        <w:t xml:space="preserve">) of this </w:t>
      </w:r>
      <w:r w:rsidRPr="00CF01A6">
        <w:rPr>
          <w:rFonts w:cs="Arial"/>
          <w:szCs w:val="22"/>
        </w:rPr>
        <w:fldChar w:fldCharType="begin"/>
      </w:r>
      <w:r w:rsidRPr="00CF01A6">
        <w:rPr>
          <w:rFonts w:cs="Arial"/>
          <w:szCs w:val="22"/>
        </w:rPr>
        <w:instrText xml:space="preserve"> REF _Ref458696280 \w \h  \* MERGEFORMAT </w:instrText>
      </w:r>
      <w:r w:rsidRPr="00CF01A6">
        <w:rPr>
          <w:rFonts w:cs="Arial"/>
          <w:szCs w:val="22"/>
        </w:rPr>
      </w:r>
      <w:r w:rsidRPr="00CF01A6">
        <w:rPr>
          <w:rFonts w:cs="Arial"/>
          <w:szCs w:val="22"/>
        </w:rPr>
        <w:fldChar w:fldCharType="separate"/>
      </w:r>
      <w:r w:rsidR="00541754">
        <w:rPr>
          <w:rFonts w:cs="Arial"/>
          <w:szCs w:val="22"/>
        </w:rPr>
        <w:t>Schedule 11</w:t>
      </w:r>
      <w:r w:rsidRPr="00CF01A6">
        <w:rPr>
          <w:rFonts w:cs="Arial"/>
          <w:szCs w:val="22"/>
        </w:rPr>
        <w:fldChar w:fldCharType="end"/>
      </w:r>
      <w:r w:rsidRPr="00CF01A6">
        <w:rPr>
          <w:rFonts w:cs="Arial"/>
          <w:szCs w:val="22"/>
        </w:rPr>
        <w:t xml:space="preserve"> refer</w:t>
      </w:r>
      <w:r w:rsidRPr="00CF01A6">
        <w:rPr>
          <w:rFonts w:cs="Arial"/>
          <w:spacing w:val="1"/>
          <w:szCs w:val="22"/>
        </w:rPr>
        <w:t>e</w:t>
      </w:r>
      <w:r w:rsidRPr="00CF01A6">
        <w:rPr>
          <w:rFonts w:cs="Arial"/>
          <w:szCs w:val="22"/>
        </w:rPr>
        <w:t>nces to a Gover</w:t>
      </w:r>
      <w:r w:rsidRPr="00CF01A6">
        <w:rPr>
          <w:rFonts w:cs="Arial"/>
          <w:spacing w:val="-3"/>
          <w:szCs w:val="22"/>
        </w:rPr>
        <w:t>n</w:t>
      </w:r>
      <w:r w:rsidRPr="00CF01A6">
        <w:rPr>
          <w:rFonts w:cs="Arial"/>
          <w:spacing w:val="1"/>
          <w:szCs w:val="22"/>
        </w:rPr>
        <w:t>m</w:t>
      </w:r>
      <w:r w:rsidRPr="00CF01A6">
        <w:rPr>
          <w:rFonts w:cs="Arial"/>
          <w:spacing w:val="-2"/>
          <w:szCs w:val="22"/>
        </w:rPr>
        <w:t>e</w:t>
      </w:r>
      <w:r w:rsidRPr="00CF01A6">
        <w:rPr>
          <w:rFonts w:cs="Arial"/>
          <w:szCs w:val="22"/>
        </w:rPr>
        <w:t>nt Depart</w:t>
      </w:r>
      <w:r w:rsidRPr="00CF01A6">
        <w:rPr>
          <w:rFonts w:cs="Arial"/>
          <w:spacing w:val="1"/>
          <w:szCs w:val="22"/>
        </w:rPr>
        <w:t>m</w:t>
      </w:r>
      <w:r w:rsidRPr="00CF01A6">
        <w:rPr>
          <w:rFonts w:cs="Arial"/>
          <w:szCs w:val="22"/>
        </w:rPr>
        <w:t>ent are references to a Depa</w:t>
      </w:r>
      <w:r w:rsidRPr="00CF01A6">
        <w:rPr>
          <w:rFonts w:cs="Arial"/>
          <w:spacing w:val="-3"/>
          <w:szCs w:val="22"/>
        </w:rPr>
        <w:t>r</w:t>
      </w:r>
      <w:r w:rsidRPr="00CF01A6">
        <w:rPr>
          <w:rFonts w:cs="Arial"/>
          <w:szCs w:val="22"/>
        </w:rPr>
        <w:t>t</w:t>
      </w:r>
      <w:r w:rsidRPr="00CF01A6">
        <w:rPr>
          <w:rFonts w:cs="Arial"/>
          <w:spacing w:val="1"/>
          <w:szCs w:val="22"/>
        </w:rPr>
        <w:t>m</w:t>
      </w:r>
      <w:r w:rsidRPr="00CF01A6">
        <w:rPr>
          <w:rFonts w:cs="Arial"/>
          <w:szCs w:val="22"/>
        </w:rPr>
        <w:t xml:space="preserve">ent of Her </w:t>
      </w:r>
      <w:r w:rsidRPr="00CF01A6">
        <w:rPr>
          <w:rFonts w:cs="Arial"/>
          <w:spacing w:val="1"/>
          <w:szCs w:val="22"/>
        </w:rPr>
        <w:t>M</w:t>
      </w:r>
      <w:r w:rsidRPr="00CF01A6">
        <w:rPr>
          <w:rFonts w:cs="Arial"/>
          <w:szCs w:val="22"/>
        </w:rPr>
        <w:t>a</w:t>
      </w:r>
      <w:r w:rsidRPr="00CF01A6">
        <w:rPr>
          <w:rFonts w:cs="Arial"/>
          <w:spacing w:val="1"/>
          <w:szCs w:val="22"/>
        </w:rPr>
        <w:t>j</w:t>
      </w:r>
      <w:r w:rsidRPr="00CF01A6">
        <w:rPr>
          <w:rFonts w:cs="Arial"/>
          <w:spacing w:val="-2"/>
          <w:szCs w:val="22"/>
        </w:rPr>
        <w:t>e</w:t>
      </w:r>
      <w:r w:rsidRPr="00CF01A6">
        <w:rPr>
          <w:rFonts w:cs="Arial"/>
          <w:szCs w:val="22"/>
        </w:rPr>
        <w:t>sty</w:t>
      </w:r>
      <w:r w:rsidRPr="00CF01A6">
        <w:rPr>
          <w:rFonts w:cs="Arial"/>
          <w:spacing w:val="-2"/>
          <w:szCs w:val="22"/>
        </w:rPr>
        <w:t>'</w:t>
      </w:r>
      <w:r w:rsidRPr="00CF01A6">
        <w:rPr>
          <w:rFonts w:cs="Arial"/>
          <w:szCs w:val="22"/>
        </w:rPr>
        <w:t xml:space="preserve">s Government in the United </w:t>
      </w:r>
      <w:r w:rsidRPr="00CF01A6">
        <w:rPr>
          <w:rFonts w:cs="Arial"/>
          <w:spacing w:val="1"/>
          <w:szCs w:val="22"/>
        </w:rPr>
        <w:t>K</w:t>
      </w:r>
      <w:r w:rsidRPr="00CF01A6">
        <w:rPr>
          <w:rFonts w:cs="Arial"/>
          <w:szCs w:val="22"/>
        </w:rPr>
        <w:t>ingd</w:t>
      </w:r>
      <w:r w:rsidRPr="00CF01A6">
        <w:rPr>
          <w:rFonts w:cs="Arial"/>
          <w:spacing w:val="-2"/>
          <w:szCs w:val="22"/>
        </w:rPr>
        <w:t>o</w:t>
      </w:r>
      <w:r w:rsidRPr="00CF01A6">
        <w:rPr>
          <w:rFonts w:cs="Arial"/>
          <w:spacing w:val="1"/>
          <w:szCs w:val="22"/>
        </w:rPr>
        <w:t>m</w:t>
      </w:r>
      <w:r w:rsidRPr="00CF01A6">
        <w:rPr>
          <w:rFonts w:cs="Arial"/>
          <w:szCs w:val="22"/>
        </w:rPr>
        <w:t>.</w:t>
      </w:r>
    </w:p>
    <w:p w14:paraId="308FA9D9" w14:textId="2A5690D0" w:rsidR="00B8394F" w:rsidRPr="00CF01A6" w:rsidRDefault="00B8394F" w:rsidP="00A2224F">
      <w:pPr>
        <w:pStyle w:val="MRheading2"/>
        <w:numPr>
          <w:ilvl w:val="1"/>
          <w:numId w:val="45"/>
        </w:numPr>
        <w:spacing w:line="240" w:lineRule="auto"/>
        <w:rPr>
          <w:rFonts w:cs="Arial"/>
          <w:szCs w:val="22"/>
        </w:rPr>
      </w:pPr>
      <w:r w:rsidRPr="00CF01A6">
        <w:rPr>
          <w:rFonts w:cs="Arial"/>
          <w:spacing w:val="1"/>
          <w:szCs w:val="22"/>
        </w:rPr>
        <w:t>T</w:t>
      </w:r>
      <w:r w:rsidRPr="00CF01A6">
        <w:rPr>
          <w:rFonts w:cs="Arial"/>
          <w:szCs w:val="22"/>
        </w:rPr>
        <w:t>he foregoing provisio</w:t>
      </w:r>
      <w:r w:rsidRPr="00CF01A6">
        <w:rPr>
          <w:rFonts w:cs="Arial"/>
          <w:spacing w:val="2"/>
          <w:szCs w:val="22"/>
        </w:rPr>
        <w:t>n</w:t>
      </w:r>
      <w:r w:rsidRPr="00CF01A6">
        <w:rPr>
          <w:rFonts w:cs="Arial"/>
          <w:szCs w:val="22"/>
        </w:rPr>
        <w:t>s of this Part 4 (</w:t>
      </w:r>
      <w:r w:rsidRPr="00CF01A6">
        <w:rPr>
          <w:rFonts w:cs="Arial"/>
          <w:i/>
          <w:szCs w:val="22"/>
        </w:rPr>
        <w:t>Inventions and Design</w:t>
      </w:r>
      <w:r w:rsidRPr="00CF01A6">
        <w:rPr>
          <w:rFonts w:cs="Arial"/>
          <w:szCs w:val="22"/>
        </w:rPr>
        <w:t xml:space="preserve">) of this </w:t>
      </w:r>
      <w:r w:rsidRPr="00CF01A6">
        <w:rPr>
          <w:rFonts w:cs="Arial"/>
          <w:szCs w:val="22"/>
        </w:rPr>
        <w:fldChar w:fldCharType="begin"/>
      </w:r>
      <w:r w:rsidRPr="00CF01A6">
        <w:rPr>
          <w:rFonts w:cs="Arial"/>
          <w:szCs w:val="22"/>
        </w:rPr>
        <w:instrText xml:space="preserve"> REF _Ref458696280 \w \h  \* MERGEFORMAT </w:instrText>
      </w:r>
      <w:r w:rsidRPr="00CF01A6">
        <w:rPr>
          <w:rFonts w:cs="Arial"/>
          <w:szCs w:val="22"/>
        </w:rPr>
      </w:r>
      <w:r w:rsidRPr="00CF01A6">
        <w:rPr>
          <w:rFonts w:cs="Arial"/>
          <w:szCs w:val="22"/>
        </w:rPr>
        <w:fldChar w:fldCharType="separate"/>
      </w:r>
      <w:r w:rsidR="00541754">
        <w:rPr>
          <w:rFonts w:cs="Arial"/>
          <w:szCs w:val="22"/>
        </w:rPr>
        <w:t>Schedule 11</w:t>
      </w:r>
      <w:r w:rsidRPr="00CF01A6">
        <w:rPr>
          <w:rFonts w:cs="Arial"/>
          <w:szCs w:val="22"/>
        </w:rPr>
        <w:fldChar w:fldCharType="end"/>
      </w:r>
      <w:r w:rsidRPr="00CF01A6">
        <w:rPr>
          <w:rFonts w:cs="Arial"/>
          <w:szCs w:val="22"/>
        </w:rPr>
        <w:t xml:space="preserve"> shall have effect both during the period the System Integrator is carrying</w:t>
      </w:r>
      <w:r w:rsidRPr="00CF01A6">
        <w:rPr>
          <w:rFonts w:cs="Arial"/>
          <w:spacing w:val="1"/>
          <w:szCs w:val="22"/>
        </w:rPr>
        <w:t xml:space="preserve"> </w:t>
      </w:r>
      <w:r w:rsidRPr="00CF01A6">
        <w:rPr>
          <w:rFonts w:cs="Arial"/>
          <w:szCs w:val="22"/>
        </w:rPr>
        <w:t xml:space="preserve">out the other provisions of the contract and at all </w:t>
      </w:r>
      <w:r w:rsidRPr="00CF01A6">
        <w:rPr>
          <w:rFonts w:cs="Arial"/>
          <w:spacing w:val="2"/>
          <w:szCs w:val="22"/>
        </w:rPr>
        <w:t>t</w:t>
      </w:r>
      <w:r w:rsidRPr="00CF01A6">
        <w:rPr>
          <w:rFonts w:cs="Arial"/>
          <w:szCs w:val="22"/>
        </w:rPr>
        <w:t>i</w:t>
      </w:r>
      <w:r w:rsidRPr="00CF01A6">
        <w:rPr>
          <w:rFonts w:cs="Arial"/>
          <w:spacing w:val="1"/>
          <w:szCs w:val="22"/>
        </w:rPr>
        <w:t>m</w:t>
      </w:r>
      <w:r w:rsidRPr="00CF01A6">
        <w:rPr>
          <w:rFonts w:cs="Arial"/>
          <w:szCs w:val="22"/>
        </w:rPr>
        <w:t>es thereafter.</w:t>
      </w:r>
    </w:p>
    <w:p w14:paraId="2D37FC77" w14:textId="07E4706C" w:rsidR="00B8394F" w:rsidRPr="00CF01A6" w:rsidRDefault="00B8394F" w:rsidP="00A2224F">
      <w:pPr>
        <w:pStyle w:val="MRheading2"/>
        <w:numPr>
          <w:ilvl w:val="1"/>
          <w:numId w:val="45"/>
        </w:numPr>
        <w:spacing w:line="240" w:lineRule="auto"/>
        <w:rPr>
          <w:rFonts w:cs="Arial"/>
          <w:szCs w:val="22"/>
        </w:rPr>
      </w:pPr>
      <w:bookmarkStart w:id="232" w:name="_Ref79533290"/>
      <w:r w:rsidRPr="00CF01A6">
        <w:rPr>
          <w:rFonts w:cs="Arial"/>
          <w:spacing w:val="1"/>
          <w:szCs w:val="22"/>
        </w:rPr>
        <w:t>T</w:t>
      </w:r>
      <w:r w:rsidRPr="00CF01A6">
        <w:rPr>
          <w:rFonts w:cs="Arial"/>
          <w:szCs w:val="22"/>
        </w:rPr>
        <w:t>he System Integrator shall include,</w:t>
      </w:r>
      <w:r w:rsidRPr="00CF01A6">
        <w:rPr>
          <w:rFonts w:cs="Arial"/>
          <w:spacing w:val="1"/>
          <w:szCs w:val="22"/>
        </w:rPr>
        <w:t xml:space="preserve"> </w:t>
      </w:r>
      <w:r w:rsidRPr="00CF01A6">
        <w:rPr>
          <w:rFonts w:cs="Arial"/>
          <w:szCs w:val="22"/>
        </w:rPr>
        <w:t>in any Sub-Co</w:t>
      </w:r>
      <w:r w:rsidRPr="00CF01A6">
        <w:rPr>
          <w:rFonts w:cs="Arial"/>
          <w:spacing w:val="-3"/>
          <w:szCs w:val="22"/>
        </w:rPr>
        <w:t>n</w:t>
      </w:r>
      <w:r w:rsidRPr="00CF01A6">
        <w:rPr>
          <w:rFonts w:cs="Arial"/>
          <w:szCs w:val="22"/>
        </w:rPr>
        <w:t xml:space="preserve">tract which they </w:t>
      </w:r>
      <w:r w:rsidRPr="00CF01A6">
        <w:rPr>
          <w:rFonts w:cs="Arial"/>
          <w:spacing w:val="1"/>
          <w:szCs w:val="22"/>
        </w:rPr>
        <w:t>m</w:t>
      </w:r>
      <w:r w:rsidRPr="00CF01A6">
        <w:rPr>
          <w:rFonts w:cs="Arial"/>
          <w:szCs w:val="22"/>
        </w:rPr>
        <w:t>ay</w:t>
      </w:r>
      <w:r w:rsidRPr="00CF01A6">
        <w:rPr>
          <w:rFonts w:cs="Arial"/>
          <w:spacing w:val="1"/>
          <w:szCs w:val="22"/>
        </w:rPr>
        <w:t xml:space="preserve"> </w:t>
      </w:r>
      <w:r w:rsidRPr="00CF01A6">
        <w:rPr>
          <w:rFonts w:cs="Arial"/>
          <w:szCs w:val="22"/>
        </w:rPr>
        <w:t>enter into for the purpose of this</w:t>
      </w:r>
      <w:r w:rsidRPr="00CF01A6">
        <w:rPr>
          <w:rFonts w:cs="Arial"/>
          <w:spacing w:val="-2"/>
          <w:szCs w:val="22"/>
        </w:rPr>
        <w:t xml:space="preserve"> </w:t>
      </w:r>
      <w:r w:rsidRPr="00CF01A6">
        <w:rPr>
          <w:rFonts w:cs="Arial"/>
          <w:szCs w:val="22"/>
        </w:rPr>
        <w:t>Contract,</w:t>
      </w:r>
      <w:r w:rsidRPr="00CF01A6">
        <w:rPr>
          <w:rFonts w:cs="Arial"/>
          <w:spacing w:val="1"/>
          <w:szCs w:val="22"/>
        </w:rPr>
        <w:t xml:space="preserve"> </w:t>
      </w:r>
      <w:r w:rsidRPr="00CF01A6">
        <w:rPr>
          <w:rFonts w:cs="Arial"/>
          <w:szCs w:val="22"/>
        </w:rPr>
        <w:t>provisions as in this Part 4 (</w:t>
      </w:r>
      <w:r w:rsidRPr="00CF01A6">
        <w:rPr>
          <w:rFonts w:cs="Arial"/>
          <w:i/>
          <w:szCs w:val="22"/>
        </w:rPr>
        <w:t>Inventions and Design</w:t>
      </w:r>
      <w:r w:rsidRPr="00CF01A6">
        <w:rPr>
          <w:rFonts w:cs="Arial"/>
          <w:szCs w:val="22"/>
        </w:rPr>
        <w:t xml:space="preserve">) of this </w:t>
      </w:r>
      <w:r w:rsidRPr="00CF01A6">
        <w:rPr>
          <w:rFonts w:cs="Arial"/>
          <w:szCs w:val="22"/>
        </w:rPr>
        <w:fldChar w:fldCharType="begin"/>
      </w:r>
      <w:r w:rsidRPr="00CF01A6">
        <w:rPr>
          <w:rFonts w:cs="Arial"/>
          <w:szCs w:val="22"/>
        </w:rPr>
        <w:instrText xml:space="preserve"> REF _Ref458696280 \w \h  \* MERGEFORMAT </w:instrText>
      </w:r>
      <w:r w:rsidRPr="00CF01A6">
        <w:rPr>
          <w:rFonts w:cs="Arial"/>
          <w:szCs w:val="22"/>
        </w:rPr>
      </w:r>
      <w:r w:rsidRPr="00CF01A6">
        <w:rPr>
          <w:rFonts w:cs="Arial"/>
          <w:szCs w:val="22"/>
        </w:rPr>
        <w:fldChar w:fldCharType="separate"/>
      </w:r>
      <w:r w:rsidR="00541754">
        <w:rPr>
          <w:rFonts w:cs="Arial"/>
          <w:szCs w:val="22"/>
        </w:rPr>
        <w:t>Schedule 11</w:t>
      </w:r>
      <w:r w:rsidRPr="00CF01A6">
        <w:rPr>
          <w:rFonts w:cs="Arial"/>
          <w:szCs w:val="22"/>
        </w:rPr>
        <w:fldChar w:fldCharType="end"/>
      </w:r>
      <w:r w:rsidRPr="00CF01A6">
        <w:rPr>
          <w:rFonts w:cs="Arial"/>
          <w:szCs w:val="22"/>
        </w:rPr>
        <w:t>,</w:t>
      </w:r>
      <w:r w:rsidRPr="00CF01A6">
        <w:rPr>
          <w:rFonts w:cs="Arial"/>
          <w:spacing w:val="1"/>
          <w:szCs w:val="22"/>
        </w:rPr>
        <w:t xml:space="preserve"> </w:t>
      </w:r>
      <w:r w:rsidRPr="00CF01A6">
        <w:rPr>
          <w:rFonts w:cs="Arial"/>
          <w:szCs w:val="22"/>
        </w:rPr>
        <w:t>but with the substitution therein of references to the</w:t>
      </w:r>
      <w:r w:rsidRPr="00CF01A6">
        <w:rPr>
          <w:rFonts w:cs="Arial"/>
          <w:spacing w:val="-2"/>
          <w:szCs w:val="22"/>
        </w:rPr>
        <w:t xml:space="preserve"> </w:t>
      </w:r>
      <w:r w:rsidRPr="00CF01A6">
        <w:rPr>
          <w:rFonts w:cs="Arial"/>
          <w:szCs w:val="22"/>
        </w:rPr>
        <w:t>Sub-Contractor for re</w:t>
      </w:r>
      <w:r w:rsidRPr="00CF01A6">
        <w:rPr>
          <w:rFonts w:cs="Arial"/>
          <w:spacing w:val="1"/>
          <w:szCs w:val="22"/>
        </w:rPr>
        <w:t>f</w:t>
      </w:r>
      <w:r w:rsidRPr="00CF01A6">
        <w:rPr>
          <w:rFonts w:cs="Arial"/>
          <w:szCs w:val="22"/>
        </w:rPr>
        <w:t>erenc</w:t>
      </w:r>
      <w:r w:rsidRPr="00CF01A6">
        <w:rPr>
          <w:rFonts w:cs="Arial"/>
          <w:spacing w:val="-2"/>
          <w:szCs w:val="22"/>
        </w:rPr>
        <w:t>e</w:t>
      </w:r>
      <w:r w:rsidRPr="00CF01A6">
        <w:rPr>
          <w:rFonts w:cs="Arial"/>
          <w:szCs w:val="22"/>
        </w:rPr>
        <w:t>s to the System Integrator,</w:t>
      </w:r>
      <w:r w:rsidRPr="00CF01A6">
        <w:rPr>
          <w:rFonts w:cs="Arial"/>
          <w:spacing w:val="1"/>
          <w:szCs w:val="22"/>
        </w:rPr>
        <w:t xml:space="preserve"> </w:t>
      </w:r>
      <w:r w:rsidRPr="00CF01A6">
        <w:rPr>
          <w:rFonts w:cs="Arial"/>
          <w:szCs w:val="22"/>
        </w:rPr>
        <w:t>and of re</w:t>
      </w:r>
      <w:r w:rsidRPr="00CF01A6">
        <w:rPr>
          <w:rFonts w:cs="Arial"/>
          <w:spacing w:val="1"/>
          <w:szCs w:val="22"/>
        </w:rPr>
        <w:t>f</w:t>
      </w:r>
      <w:r w:rsidRPr="00CF01A6">
        <w:rPr>
          <w:rFonts w:cs="Arial"/>
          <w:szCs w:val="22"/>
        </w:rPr>
        <w:t>erences to the sub</w:t>
      </w:r>
      <w:r w:rsidRPr="00CF01A6">
        <w:rPr>
          <w:rFonts w:cs="Arial"/>
          <w:spacing w:val="-2"/>
          <w:szCs w:val="22"/>
        </w:rPr>
        <w:t>c</w:t>
      </w:r>
      <w:r w:rsidRPr="00CF01A6">
        <w:rPr>
          <w:rFonts w:cs="Arial"/>
          <w:szCs w:val="22"/>
        </w:rPr>
        <w:t>o</w:t>
      </w:r>
      <w:r w:rsidRPr="00CF01A6">
        <w:rPr>
          <w:rFonts w:cs="Arial"/>
          <w:spacing w:val="-3"/>
          <w:szCs w:val="22"/>
        </w:rPr>
        <w:t>n</w:t>
      </w:r>
      <w:r w:rsidRPr="00CF01A6">
        <w:rPr>
          <w:rFonts w:cs="Arial"/>
          <w:szCs w:val="22"/>
        </w:rPr>
        <w:t>tract for references to</w:t>
      </w:r>
      <w:r w:rsidRPr="00CF01A6">
        <w:rPr>
          <w:rFonts w:cs="Arial"/>
          <w:spacing w:val="-2"/>
          <w:szCs w:val="22"/>
        </w:rPr>
        <w:t xml:space="preserve"> </w:t>
      </w:r>
      <w:r w:rsidRPr="00CF01A6">
        <w:rPr>
          <w:rFonts w:cs="Arial"/>
          <w:szCs w:val="22"/>
        </w:rPr>
        <w:t>this Contract, and the System Integrator shall at all</w:t>
      </w:r>
      <w:r w:rsidRPr="00CF01A6">
        <w:rPr>
          <w:rFonts w:cs="Arial"/>
          <w:spacing w:val="2"/>
          <w:szCs w:val="22"/>
        </w:rPr>
        <w:t xml:space="preserve"> </w:t>
      </w:r>
      <w:r w:rsidRPr="00CF01A6">
        <w:rPr>
          <w:rFonts w:cs="Arial"/>
          <w:szCs w:val="22"/>
        </w:rPr>
        <w:t>ti</w:t>
      </w:r>
      <w:r w:rsidRPr="00CF01A6">
        <w:rPr>
          <w:rFonts w:cs="Arial"/>
          <w:spacing w:val="1"/>
          <w:szCs w:val="22"/>
        </w:rPr>
        <w:t>m</w:t>
      </w:r>
      <w:r w:rsidRPr="00CF01A6">
        <w:rPr>
          <w:rFonts w:cs="Arial"/>
          <w:szCs w:val="22"/>
        </w:rPr>
        <w:t>es use all reasonable endeavou</w:t>
      </w:r>
      <w:r w:rsidRPr="00CF01A6">
        <w:rPr>
          <w:rFonts w:cs="Arial"/>
          <w:spacing w:val="-3"/>
          <w:szCs w:val="22"/>
        </w:rPr>
        <w:t>r</w:t>
      </w:r>
      <w:r w:rsidRPr="00CF01A6">
        <w:rPr>
          <w:rFonts w:cs="Arial"/>
          <w:szCs w:val="22"/>
        </w:rPr>
        <w:t>s to secure the full and effectual</w:t>
      </w:r>
      <w:r w:rsidRPr="00CF01A6">
        <w:rPr>
          <w:rFonts w:cs="Arial"/>
          <w:spacing w:val="1"/>
          <w:szCs w:val="22"/>
        </w:rPr>
        <w:t xml:space="preserve"> </w:t>
      </w:r>
      <w:r w:rsidRPr="00CF01A6">
        <w:rPr>
          <w:rFonts w:cs="Arial"/>
          <w:szCs w:val="22"/>
        </w:rPr>
        <w:t>observance by</w:t>
      </w:r>
      <w:r w:rsidRPr="00CF01A6">
        <w:rPr>
          <w:rFonts w:cs="Arial"/>
          <w:spacing w:val="-2"/>
          <w:szCs w:val="22"/>
        </w:rPr>
        <w:t xml:space="preserve"> </w:t>
      </w:r>
      <w:r w:rsidRPr="00CF01A6">
        <w:rPr>
          <w:rFonts w:cs="Arial"/>
          <w:szCs w:val="22"/>
        </w:rPr>
        <w:t>the S</w:t>
      </w:r>
      <w:r w:rsidRPr="00CF01A6">
        <w:rPr>
          <w:rFonts w:cs="Arial"/>
          <w:spacing w:val="-3"/>
          <w:szCs w:val="22"/>
        </w:rPr>
        <w:t>u</w:t>
      </w:r>
      <w:r w:rsidRPr="00CF01A6">
        <w:rPr>
          <w:rFonts w:cs="Arial"/>
          <w:szCs w:val="22"/>
        </w:rPr>
        <w:t xml:space="preserve">b-Contractor of those </w:t>
      </w:r>
      <w:r w:rsidRPr="00CF01A6">
        <w:rPr>
          <w:rFonts w:cs="Arial"/>
          <w:spacing w:val="-3"/>
          <w:szCs w:val="22"/>
        </w:rPr>
        <w:t>p</w:t>
      </w:r>
      <w:r w:rsidRPr="00CF01A6">
        <w:rPr>
          <w:rFonts w:cs="Arial"/>
          <w:szCs w:val="22"/>
        </w:rPr>
        <w:t>rovisions and that the Auth</w:t>
      </w:r>
      <w:r w:rsidRPr="00CF01A6">
        <w:rPr>
          <w:rFonts w:cs="Arial"/>
          <w:spacing w:val="1"/>
          <w:szCs w:val="22"/>
        </w:rPr>
        <w:t>o</w:t>
      </w:r>
      <w:r w:rsidRPr="00CF01A6">
        <w:rPr>
          <w:rFonts w:cs="Arial"/>
          <w:spacing w:val="-3"/>
          <w:szCs w:val="22"/>
        </w:rPr>
        <w:t>r</w:t>
      </w:r>
      <w:r w:rsidRPr="00CF01A6">
        <w:rPr>
          <w:rFonts w:cs="Arial"/>
          <w:szCs w:val="22"/>
        </w:rPr>
        <w:t>ity</w:t>
      </w:r>
      <w:r w:rsidRPr="00CF01A6">
        <w:rPr>
          <w:rFonts w:cs="Arial"/>
          <w:spacing w:val="-2"/>
          <w:szCs w:val="22"/>
        </w:rPr>
        <w:t xml:space="preserve"> </w:t>
      </w:r>
      <w:r w:rsidRPr="00CF01A6">
        <w:rPr>
          <w:rFonts w:cs="Arial"/>
          <w:szCs w:val="22"/>
        </w:rPr>
        <w:t>a</w:t>
      </w:r>
      <w:r w:rsidRPr="00CF01A6">
        <w:rPr>
          <w:rFonts w:cs="Arial"/>
          <w:spacing w:val="2"/>
          <w:szCs w:val="22"/>
        </w:rPr>
        <w:t>n</w:t>
      </w:r>
      <w:r w:rsidRPr="00CF01A6">
        <w:rPr>
          <w:rFonts w:cs="Arial"/>
          <w:szCs w:val="22"/>
        </w:rPr>
        <w:t>d all Govern</w:t>
      </w:r>
      <w:r w:rsidRPr="00CF01A6">
        <w:rPr>
          <w:rFonts w:cs="Arial"/>
          <w:spacing w:val="1"/>
          <w:szCs w:val="22"/>
        </w:rPr>
        <w:t>m</w:t>
      </w:r>
      <w:r w:rsidRPr="00CF01A6">
        <w:rPr>
          <w:rFonts w:cs="Arial"/>
          <w:szCs w:val="22"/>
        </w:rPr>
        <w:t>ent Depart</w:t>
      </w:r>
      <w:r w:rsidRPr="00CF01A6">
        <w:rPr>
          <w:rFonts w:cs="Arial"/>
          <w:spacing w:val="1"/>
          <w:szCs w:val="22"/>
        </w:rPr>
        <w:t>m</w:t>
      </w:r>
      <w:r w:rsidRPr="00CF01A6">
        <w:rPr>
          <w:rFonts w:cs="Arial"/>
          <w:szCs w:val="22"/>
        </w:rPr>
        <w:t>ents obtain the benefit thereof, a</w:t>
      </w:r>
      <w:r w:rsidRPr="00CF01A6">
        <w:rPr>
          <w:rFonts w:cs="Arial"/>
          <w:spacing w:val="2"/>
          <w:szCs w:val="22"/>
        </w:rPr>
        <w:t>n</w:t>
      </w:r>
      <w:r w:rsidRPr="00CF01A6">
        <w:rPr>
          <w:rFonts w:cs="Arial"/>
          <w:szCs w:val="22"/>
        </w:rPr>
        <w:t>d to advise the Authority</w:t>
      </w:r>
      <w:r w:rsidRPr="00CF01A6">
        <w:rPr>
          <w:rFonts w:cs="Arial"/>
          <w:spacing w:val="-2"/>
          <w:szCs w:val="22"/>
        </w:rPr>
        <w:t xml:space="preserve"> </w:t>
      </w:r>
      <w:r w:rsidRPr="00CF01A6">
        <w:rPr>
          <w:rFonts w:cs="Arial"/>
          <w:szCs w:val="22"/>
        </w:rPr>
        <w:t>if they beco</w:t>
      </w:r>
      <w:r w:rsidRPr="00CF01A6">
        <w:rPr>
          <w:rFonts w:cs="Arial"/>
          <w:spacing w:val="1"/>
          <w:szCs w:val="22"/>
        </w:rPr>
        <w:t>m</w:t>
      </w:r>
      <w:r w:rsidRPr="00CF01A6">
        <w:rPr>
          <w:rFonts w:cs="Arial"/>
          <w:szCs w:val="22"/>
        </w:rPr>
        <w:t>e aware of any breach</w:t>
      </w:r>
      <w:r w:rsidRPr="00CF01A6">
        <w:rPr>
          <w:rFonts w:cs="Arial"/>
          <w:spacing w:val="1"/>
          <w:szCs w:val="22"/>
        </w:rPr>
        <w:t xml:space="preserve"> </w:t>
      </w:r>
      <w:r w:rsidRPr="00CF01A6">
        <w:rPr>
          <w:rFonts w:cs="Arial"/>
          <w:szCs w:val="22"/>
        </w:rPr>
        <w:t>of the provisions.</w:t>
      </w:r>
      <w:r w:rsidRPr="00CF01A6">
        <w:rPr>
          <w:rFonts w:cs="Arial"/>
          <w:spacing w:val="-2"/>
          <w:szCs w:val="22"/>
        </w:rPr>
        <w:t xml:space="preserve"> </w:t>
      </w:r>
      <w:r w:rsidRPr="00CF01A6">
        <w:rPr>
          <w:rFonts w:cs="Arial"/>
          <w:spacing w:val="1"/>
          <w:szCs w:val="22"/>
        </w:rPr>
        <w:t>P</w:t>
      </w:r>
      <w:r w:rsidRPr="00CF01A6">
        <w:rPr>
          <w:rFonts w:cs="Arial"/>
          <w:szCs w:val="22"/>
        </w:rPr>
        <w:t xml:space="preserve">rovided </w:t>
      </w:r>
      <w:r w:rsidRPr="00CF01A6">
        <w:rPr>
          <w:rFonts w:cs="Arial"/>
          <w:spacing w:val="-3"/>
          <w:szCs w:val="22"/>
        </w:rPr>
        <w:t>t</w:t>
      </w:r>
      <w:r w:rsidRPr="00CF01A6">
        <w:rPr>
          <w:rFonts w:cs="Arial"/>
          <w:szCs w:val="22"/>
        </w:rPr>
        <w:t xml:space="preserve">hat this paragraph </w:t>
      </w:r>
      <w:r w:rsidRPr="00CF01A6">
        <w:rPr>
          <w:rFonts w:cs="Arial"/>
          <w:szCs w:val="22"/>
        </w:rPr>
        <w:fldChar w:fldCharType="begin"/>
      </w:r>
      <w:r w:rsidRPr="00CF01A6">
        <w:rPr>
          <w:rFonts w:cs="Arial"/>
          <w:szCs w:val="22"/>
        </w:rPr>
        <w:instrText xml:space="preserve"> REF _Ref79533290 \w \h  \* MERGEFORMAT </w:instrText>
      </w:r>
      <w:r w:rsidRPr="00CF01A6">
        <w:rPr>
          <w:rFonts w:cs="Arial"/>
          <w:szCs w:val="22"/>
        </w:rPr>
      </w:r>
      <w:r w:rsidRPr="00CF01A6">
        <w:rPr>
          <w:rFonts w:cs="Arial"/>
          <w:szCs w:val="22"/>
        </w:rPr>
        <w:fldChar w:fldCharType="separate"/>
      </w:r>
      <w:r w:rsidR="00541754">
        <w:rPr>
          <w:rFonts w:cs="Arial"/>
          <w:szCs w:val="22"/>
        </w:rPr>
        <w:t>1.17</w:t>
      </w:r>
      <w:r w:rsidRPr="00CF01A6">
        <w:rPr>
          <w:rFonts w:cs="Arial"/>
          <w:szCs w:val="22"/>
        </w:rPr>
        <w:fldChar w:fldCharType="end"/>
      </w:r>
      <w:r w:rsidRPr="00CF01A6">
        <w:rPr>
          <w:rFonts w:cs="Arial"/>
          <w:szCs w:val="22"/>
        </w:rPr>
        <w:t xml:space="preserve"> shall </w:t>
      </w:r>
      <w:r w:rsidRPr="00CF01A6">
        <w:rPr>
          <w:rFonts w:cs="Arial"/>
          <w:spacing w:val="3"/>
          <w:szCs w:val="22"/>
        </w:rPr>
        <w:t>o</w:t>
      </w:r>
      <w:r w:rsidRPr="00CF01A6">
        <w:rPr>
          <w:rFonts w:cs="Arial"/>
          <w:szCs w:val="22"/>
        </w:rPr>
        <w:t>nly</w:t>
      </w:r>
      <w:r w:rsidRPr="00CF01A6">
        <w:rPr>
          <w:rFonts w:cs="Arial"/>
          <w:spacing w:val="-2"/>
          <w:szCs w:val="22"/>
        </w:rPr>
        <w:t xml:space="preserve"> </w:t>
      </w:r>
      <w:r w:rsidRPr="00CF01A6">
        <w:rPr>
          <w:rFonts w:cs="Arial"/>
          <w:szCs w:val="22"/>
        </w:rPr>
        <w:t>apply</w:t>
      </w:r>
      <w:r w:rsidRPr="00CF01A6">
        <w:rPr>
          <w:rFonts w:cs="Arial"/>
          <w:spacing w:val="1"/>
          <w:szCs w:val="22"/>
        </w:rPr>
        <w:t xml:space="preserve"> </w:t>
      </w:r>
      <w:r w:rsidRPr="00CF01A6">
        <w:rPr>
          <w:rFonts w:cs="Arial"/>
          <w:szCs w:val="22"/>
        </w:rPr>
        <w:t>to any</w:t>
      </w:r>
      <w:r w:rsidRPr="00CF01A6">
        <w:rPr>
          <w:rFonts w:cs="Arial"/>
          <w:spacing w:val="-2"/>
          <w:szCs w:val="22"/>
        </w:rPr>
        <w:t xml:space="preserve"> </w:t>
      </w:r>
      <w:r w:rsidRPr="00CF01A6">
        <w:rPr>
          <w:rFonts w:cs="Arial"/>
          <w:szCs w:val="22"/>
        </w:rPr>
        <w:t>Sub-Contract for the carryi</w:t>
      </w:r>
      <w:r w:rsidRPr="00CF01A6">
        <w:rPr>
          <w:rFonts w:cs="Arial"/>
          <w:spacing w:val="2"/>
          <w:szCs w:val="22"/>
        </w:rPr>
        <w:t>n</w:t>
      </w:r>
      <w:r w:rsidRPr="00CF01A6">
        <w:rPr>
          <w:rFonts w:cs="Arial"/>
          <w:szCs w:val="22"/>
        </w:rPr>
        <w:t>g out of a</w:t>
      </w:r>
      <w:r w:rsidRPr="00CF01A6">
        <w:rPr>
          <w:rFonts w:cs="Arial"/>
          <w:spacing w:val="2"/>
          <w:szCs w:val="22"/>
        </w:rPr>
        <w:t>n</w:t>
      </w:r>
      <w:r w:rsidRPr="00CF01A6">
        <w:rPr>
          <w:rFonts w:cs="Arial"/>
          <w:szCs w:val="22"/>
        </w:rPr>
        <w:t xml:space="preserve">y </w:t>
      </w:r>
      <w:r w:rsidRPr="00CF01A6">
        <w:rPr>
          <w:rFonts w:cs="Arial"/>
          <w:spacing w:val="2"/>
          <w:szCs w:val="22"/>
        </w:rPr>
        <w:t>w</w:t>
      </w:r>
      <w:r w:rsidRPr="00CF01A6">
        <w:rPr>
          <w:rFonts w:cs="Arial"/>
          <w:szCs w:val="22"/>
        </w:rPr>
        <w:t>ork for research,</w:t>
      </w:r>
      <w:r w:rsidRPr="00CF01A6">
        <w:rPr>
          <w:rFonts w:cs="Arial"/>
          <w:spacing w:val="1"/>
          <w:szCs w:val="22"/>
        </w:rPr>
        <w:t xml:space="preserve"> </w:t>
      </w:r>
      <w:r w:rsidRPr="00CF01A6">
        <w:rPr>
          <w:rFonts w:cs="Arial"/>
          <w:szCs w:val="22"/>
        </w:rPr>
        <w:t>des</w:t>
      </w:r>
      <w:r w:rsidRPr="00CF01A6">
        <w:rPr>
          <w:rFonts w:cs="Arial"/>
          <w:spacing w:val="-3"/>
          <w:szCs w:val="22"/>
        </w:rPr>
        <w:t>i</w:t>
      </w:r>
      <w:r w:rsidRPr="00CF01A6">
        <w:rPr>
          <w:rFonts w:cs="Arial"/>
          <w:szCs w:val="22"/>
        </w:rPr>
        <w:t>gn or develop</w:t>
      </w:r>
      <w:r w:rsidRPr="00CF01A6">
        <w:rPr>
          <w:rFonts w:cs="Arial"/>
          <w:spacing w:val="1"/>
          <w:szCs w:val="22"/>
        </w:rPr>
        <w:t>m</w:t>
      </w:r>
      <w:r w:rsidRPr="00CF01A6">
        <w:rPr>
          <w:rFonts w:cs="Arial"/>
          <w:szCs w:val="22"/>
        </w:rPr>
        <w:t>ent u</w:t>
      </w:r>
      <w:r w:rsidRPr="00CF01A6">
        <w:rPr>
          <w:rFonts w:cs="Arial"/>
          <w:spacing w:val="-3"/>
          <w:szCs w:val="22"/>
        </w:rPr>
        <w:t>n</w:t>
      </w:r>
      <w:r w:rsidRPr="00CF01A6">
        <w:rPr>
          <w:rFonts w:cs="Arial"/>
          <w:szCs w:val="22"/>
        </w:rPr>
        <w:t>der</w:t>
      </w:r>
      <w:r w:rsidRPr="00CF01A6">
        <w:rPr>
          <w:rFonts w:cs="Arial"/>
          <w:spacing w:val="-4"/>
          <w:szCs w:val="22"/>
        </w:rPr>
        <w:t xml:space="preserve"> </w:t>
      </w:r>
      <w:bookmarkEnd w:id="232"/>
      <w:r w:rsidRPr="00CF01A6">
        <w:rPr>
          <w:rFonts w:cs="Arial"/>
          <w:szCs w:val="22"/>
        </w:rPr>
        <w:t>this Contract.</w:t>
      </w:r>
    </w:p>
    <w:p w14:paraId="208FA37C" w14:textId="27945DE9" w:rsidR="00B8394F" w:rsidRPr="00CF01A6" w:rsidRDefault="00B8394F" w:rsidP="00A2224F">
      <w:pPr>
        <w:pStyle w:val="MRheading2"/>
        <w:numPr>
          <w:ilvl w:val="1"/>
          <w:numId w:val="45"/>
        </w:numPr>
        <w:spacing w:line="240" w:lineRule="auto"/>
        <w:rPr>
          <w:rFonts w:cs="Arial"/>
          <w:szCs w:val="22"/>
        </w:rPr>
      </w:pPr>
      <w:r w:rsidRPr="00CF01A6">
        <w:rPr>
          <w:rFonts w:cs="Arial"/>
          <w:szCs w:val="22"/>
        </w:rPr>
        <w:t>No</w:t>
      </w:r>
      <w:r w:rsidRPr="00CF01A6">
        <w:rPr>
          <w:rFonts w:cs="Arial"/>
          <w:spacing w:val="2"/>
          <w:szCs w:val="22"/>
        </w:rPr>
        <w:t>t</w:t>
      </w:r>
      <w:r w:rsidRPr="00CF01A6">
        <w:rPr>
          <w:rFonts w:cs="Arial"/>
          <w:szCs w:val="22"/>
        </w:rPr>
        <w:t>hing herein shall pre</w:t>
      </w:r>
      <w:r w:rsidRPr="00CF01A6">
        <w:rPr>
          <w:rFonts w:cs="Arial"/>
          <w:spacing w:val="1"/>
          <w:szCs w:val="22"/>
        </w:rPr>
        <w:t>j</w:t>
      </w:r>
      <w:r w:rsidRPr="00CF01A6">
        <w:rPr>
          <w:rFonts w:cs="Arial"/>
          <w:szCs w:val="22"/>
        </w:rPr>
        <w:t>udice the rights of either party arisi</w:t>
      </w:r>
      <w:r w:rsidRPr="00CF01A6">
        <w:rPr>
          <w:rFonts w:cs="Arial"/>
          <w:spacing w:val="2"/>
          <w:szCs w:val="22"/>
        </w:rPr>
        <w:t>n</w:t>
      </w:r>
      <w:r w:rsidRPr="00CF01A6">
        <w:rPr>
          <w:rFonts w:cs="Arial"/>
          <w:szCs w:val="22"/>
        </w:rPr>
        <w:t>g o</w:t>
      </w:r>
      <w:r w:rsidRPr="00CF01A6">
        <w:rPr>
          <w:rFonts w:cs="Arial"/>
          <w:spacing w:val="2"/>
          <w:szCs w:val="22"/>
        </w:rPr>
        <w:t>t</w:t>
      </w:r>
      <w:r w:rsidRPr="00CF01A6">
        <w:rPr>
          <w:rFonts w:cs="Arial"/>
          <w:szCs w:val="22"/>
        </w:rPr>
        <w:t>herwise than by v</w:t>
      </w:r>
      <w:r w:rsidRPr="00CF01A6">
        <w:rPr>
          <w:rFonts w:cs="Arial"/>
          <w:spacing w:val="2"/>
          <w:szCs w:val="22"/>
        </w:rPr>
        <w:t>i</w:t>
      </w:r>
      <w:r w:rsidRPr="00CF01A6">
        <w:rPr>
          <w:rFonts w:cs="Arial"/>
          <w:szCs w:val="22"/>
        </w:rPr>
        <w:t>rtue of this</w:t>
      </w:r>
      <w:r w:rsidRPr="00CF01A6">
        <w:rPr>
          <w:rFonts w:cs="Arial"/>
          <w:spacing w:val="2"/>
          <w:szCs w:val="22"/>
        </w:rPr>
        <w:t xml:space="preserve"> </w:t>
      </w:r>
      <w:r w:rsidRPr="00CF01A6">
        <w:rPr>
          <w:rFonts w:cs="Arial"/>
          <w:szCs w:val="22"/>
        </w:rPr>
        <w:t>Part 4 (</w:t>
      </w:r>
      <w:r w:rsidRPr="00CF01A6">
        <w:rPr>
          <w:rFonts w:cs="Arial"/>
          <w:i/>
          <w:szCs w:val="22"/>
        </w:rPr>
        <w:t>Inventions and Design</w:t>
      </w:r>
      <w:r w:rsidRPr="00CF01A6">
        <w:rPr>
          <w:rFonts w:cs="Arial"/>
          <w:szCs w:val="22"/>
        </w:rPr>
        <w:t xml:space="preserve">) of this </w:t>
      </w:r>
      <w:r w:rsidRPr="00CF01A6">
        <w:rPr>
          <w:rFonts w:cs="Arial"/>
          <w:szCs w:val="22"/>
        </w:rPr>
        <w:fldChar w:fldCharType="begin"/>
      </w:r>
      <w:r w:rsidRPr="00CF01A6">
        <w:rPr>
          <w:rFonts w:cs="Arial"/>
          <w:szCs w:val="22"/>
        </w:rPr>
        <w:instrText xml:space="preserve"> REF _Ref458696280 \w \h  \* MERGEFORMAT </w:instrText>
      </w:r>
      <w:r w:rsidRPr="00CF01A6">
        <w:rPr>
          <w:rFonts w:cs="Arial"/>
          <w:szCs w:val="22"/>
        </w:rPr>
      </w:r>
      <w:r w:rsidRPr="00CF01A6">
        <w:rPr>
          <w:rFonts w:cs="Arial"/>
          <w:szCs w:val="22"/>
        </w:rPr>
        <w:fldChar w:fldCharType="separate"/>
      </w:r>
      <w:r w:rsidR="00541754">
        <w:rPr>
          <w:rFonts w:cs="Arial"/>
          <w:szCs w:val="22"/>
        </w:rPr>
        <w:t>Schedule 11</w:t>
      </w:r>
      <w:r w:rsidRPr="00CF01A6">
        <w:rPr>
          <w:rFonts w:cs="Arial"/>
          <w:szCs w:val="22"/>
        </w:rPr>
        <w:fldChar w:fldCharType="end"/>
      </w:r>
      <w:r w:rsidRPr="00CF01A6">
        <w:rPr>
          <w:rFonts w:cs="Arial"/>
          <w:szCs w:val="22"/>
        </w:rPr>
        <w:t>.</w:t>
      </w:r>
    </w:p>
    <w:p w14:paraId="2DB5FD37" w14:textId="3616B7A2" w:rsidR="00B8394F" w:rsidRPr="00CF01A6" w:rsidRDefault="00B8394F" w:rsidP="00A2224F">
      <w:pPr>
        <w:pStyle w:val="MRheading2"/>
        <w:numPr>
          <w:ilvl w:val="1"/>
          <w:numId w:val="45"/>
        </w:numPr>
        <w:spacing w:line="240" w:lineRule="auto"/>
        <w:rPr>
          <w:rFonts w:cs="Arial"/>
          <w:szCs w:val="22"/>
        </w:rPr>
      </w:pPr>
      <w:r w:rsidRPr="00CF01A6">
        <w:rPr>
          <w:rFonts w:cs="Arial"/>
          <w:szCs w:val="22"/>
        </w:rPr>
        <w:lastRenderedPageBreak/>
        <w:t>Not</w:t>
      </w:r>
      <w:r w:rsidRPr="00CF01A6">
        <w:rPr>
          <w:rFonts w:cs="Arial"/>
          <w:spacing w:val="-1"/>
          <w:szCs w:val="22"/>
        </w:rPr>
        <w:t>e</w:t>
      </w:r>
      <w:r w:rsidRPr="00CF01A6">
        <w:rPr>
          <w:rFonts w:cs="Arial"/>
          <w:szCs w:val="22"/>
        </w:rPr>
        <w:t>s</w:t>
      </w:r>
    </w:p>
    <w:p w14:paraId="0A6C169A" w14:textId="77777777" w:rsidR="00B8394F" w:rsidRPr="00CF01A6" w:rsidRDefault="00B8394F" w:rsidP="0066418C">
      <w:pPr>
        <w:pStyle w:val="MRheading3"/>
        <w:spacing w:line="240" w:lineRule="auto"/>
        <w:rPr>
          <w:rFonts w:cs="Arial"/>
          <w:szCs w:val="22"/>
        </w:rPr>
      </w:pPr>
      <w:r w:rsidRPr="00CF01A6">
        <w:rPr>
          <w:rFonts w:cs="Arial"/>
          <w:spacing w:val="1"/>
          <w:szCs w:val="22"/>
        </w:rPr>
        <w:t>T</w:t>
      </w:r>
      <w:r w:rsidRPr="00CF01A6">
        <w:rPr>
          <w:rFonts w:cs="Arial"/>
          <w:szCs w:val="22"/>
        </w:rPr>
        <w:t>he agre</w:t>
      </w:r>
      <w:r w:rsidRPr="00CF01A6">
        <w:rPr>
          <w:rFonts w:cs="Arial"/>
          <w:spacing w:val="-2"/>
          <w:szCs w:val="22"/>
        </w:rPr>
        <w:t>e</w:t>
      </w:r>
      <w:r w:rsidRPr="00CF01A6">
        <w:rPr>
          <w:rFonts w:cs="Arial"/>
          <w:spacing w:val="1"/>
          <w:szCs w:val="22"/>
        </w:rPr>
        <w:t>m</w:t>
      </w:r>
      <w:r w:rsidRPr="00CF01A6">
        <w:rPr>
          <w:rFonts w:cs="Arial"/>
          <w:szCs w:val="22"/>
        </w:rPr>
        <w:t>ent of the</w:t>
      </w:r>
      <w:r w:rsidRPr="00CF01A6">
        <w:rPr>
          <w:rFonts w:cs="Arial"/>
          <w:spacing w:val="-2"/>
          <w:szCs w:val="22"/>
        </w:rPr>
        <w:t xml:space="preserve"> </w:t>
      </w:r>
      <w:r w:rsidRPr="00CF01A6">
        <w:rPr>
          <w:rFonts w:cs="Arial"/>
          <w:szCs w:val="22"/>
        </w:rPr>
        <w:t>Auth</w:t>
      </w:r>
      <w:r w:rsidRPr="00CF01A6">
        <w:rPr>
          <w:rFonts w:cs="Arial"/>
          <w:spacing w:val="1"/>
          <w:szCs w:val="22"/>
        </w:rPr>
        <w:t>o</w:t>
      </w:r>
      <w:r w:rsidRPr="00CF01A6">
        <w:rPr>
          <w:rFonts w:cs="Arial"/>
          <w:szCs w:val="22"/>
        </w:rPr>
        <w:t>rity is to be s</w:t>
      </w:r>
      <w:r w:rsidRPr="00CF01A6">
        <w:rPr>
          <w:rFonts w:cs="Arial"/>
          <w:spacing w:val="1"/>
          <w:szCs w:val="22"/>
        </w:rPr>
        <w:t>o</w:t>
      </w:r>
      <w:r w:rsidRPr="00CF01A6">
        <w:rPr>
          <w:rFonts w:cs="Arial"/>
          <w:szCs w:val="22"/>
        </w:rPr>
        <w:t>ught from</w:t>
      </w:r>
      <w:r w:rsidRPr="00CF01A6">
        <w:rPr>
          <w:rFonts w:cs="Arial"/>
          <w:spacing w:val="1"/>
          <w:szCs w:val="22"/>
        </w:rPr>
        <w:t xml:space="preserve"> </w:t>
      </w:r>
      <w:r w:rsidRPr="00CF01A6">
        <w:rPr>
          <w:rFonts w:cs="Arial"/>
          <w:szCs w:val="22"/>
        </w:rPr>
        <w:t>and the infor</w:t>
      </w:r>
      <w:r w:rsidRPr="00CF01A6">
        <w:rPr>
          <w:rFonts w:cs="Arial"/>
          <w:spacing w:val="1"/>
          <w:szCs w:val="22"/>
        </w:rPr>
        <w:t>m</w:t>
      </w:r>
      <w:r w:rsidRPr="00CF01A6">
        <w:rPr>
          <w:rFonts w:cs="Arial"/>
          <w:szCs w:val="22"/>
        </w:rPr>
        <w:t>ation address</w:t>
      </w:r>
      <w:r w:rsidRPr="00CF01A6">
        <w:rPr>
          <w:rFonts w:cs="Arial"/>
          <w:spacing w:val="-2"/>
          <w:szCs w:val="22"/>
        </w:rPr>
        <w:t>e</w:t>
      </w:r>
      <w:r w:rsidRPr="00CF01A6">
        <w:rPr>
          <w:rFonts w:cs="Arial"/>
          <w:szCs w:val="22"/>
        </w:rPr>
        <w:t>d to:</w:t>
      </w:r>
    </w:p>
    <w:p w14:paraId="435A2BCC" w14:textId="77777777" w:rsidR="00B8394F" w:rsidRPr="00CF01A6" w:rsidRDefault="00B8394F" w:rsidP="00AC0131">
      <w:pPr>
        <w:spacing w:line="240" w:lineRule="auto"/>
        <w:ind w:left="1800"/>
        <w:rPr>
          <w:rFonts w:cs="Arial"/>
        </w:rPr>
      </w:pPr>
      <w:r w:rsidRPr="00CF01A6">
        <w:rPr>
          <w:rFonts w:cs="Arial"/>
          <w:spacing w:val="1"/>
        </w:rPr>
        <w:t>P</w:t>
      </w:r>
      <w:r w:rsidRPr="00CF01A6">
        <w:rPr>
          <w:rFonts w:cs="Arial"/>
        </w:rPr>
        <w:t>atent S</w:t>
      </w:r>
      <w:r w:rsidRPr="00CF01A6">
        <w:rPr>
          <w:rFonts w:cs="Arial"/>
          <w:spacing w:val="-2"/>
        </w:rPr>
        <w:t>e</w:t>
      </w:r>
      <w:r w:rsidRPr="00CF01A6">
        <w:rPr>
          <w:rFonts w:cs="Arial"/>
        </w:rPr>
        <w:t>curity</w:t>
      </w:r>
      <w:r w:rsidRPr="00CF01A6">
        <w:rPr>
          <w:rFonts w:cs="Arial"/>
          <w:spacing w:val="-2"/>
        </w:rPr>
        <w:t xml:space="preserve"> </w:t>
      </w:r>
      <w:r w:rsidRPr="00CF01A6">
        <w:rPr>
          <w:rFonts w:cs="Arial"/>
        </w:rPr>
        <w:t>Unit</w:t>
      </w:r>
    </w:p>
    <w:p w14:paraId="602E0A44" w14:textId="77777777" w:rsidR="00B8394F" w:rsidRPr="00CF01A6" w:rsidRDefault="00B8394F" w:rsidP="00AC0131">
      <w:pPr>
        <w:spacing w:line="240" w:lineRule="auto"/>
        <w:ind w:left="1800"/>
        <w:rPr>
          <w:rFonts w:cs="Arial"/>
        </w:rPr>
      </w:pPr>
      <w:r w:rsidRPr="00CF01A6">
        <w:rPr>
          <w:rFonts w:cs="Arial"/>
        </w:rPr>
        <w:t xml:space="preserve">Directorate of </w:t>
      </w:r>
      <w:r w:rsidRPr="00CF01A6">
        <w:rPr>
          <w:rFonts w:cs="Arial"/>
          <w:spacing w:val="1"/>
        </w:rPr>
        <w:t>I</w:t>
      </w:r>
      <w:r w:rsidRPr="00CF01A6">
        <w:rPr>
          <w:rFonts w:cs="Arial"/>
        </w:rPr>
        <w:t>ntell</w:t>
      </w:r>
      <w:r w:rsidRPr="00CF01A6">
        <w:rPr>
          <w:rFonts w:cs="Arial"/>
          <w:spacing w:val="-2"/>
        </w:rPr>
        <w:t>ec</w:t>
      </w:r>
      <w:r w:rsidRPr="00CF01A6">
        <w:rPr>
          <w:rFonts w:cs="Arial"/>
        </w:rPr>
        <w:t xml:space="preserve">tual </w:t>
      </w:r>
      <w:r w:rsidRPr="00CF01A6">
        <w:rPr>
          <w:rFonts w:cs="Arial"/>
          <w:spacing w:val="1"/>
        </w:rPr>
        <w:t>P</w:t>
      </w:r>
      <w:r w:rsidRPr="00CF01A6">
        <w:rPr>
          <w:rFonts w:cs="Arial"/>
        </w:rPr>
        <w:t>roperty</w:t>
      </w:r>
      <w:r w:rsidRPr="00CF01A6">
        <w:rPr>
          <w:rFonts w:cs="Arial"/>
          <w:spacing w:val="-2"/>
        </w:rPr>
        <w:t xml:space="preserve"> </w:t>
      </w:r>
      <w:r w:rsidRPr="00CF01A6">
        <w:rPr>
          <w:rFonts w:cs="Arial"/>
        </w:rPr>
        <w:t>Rights</w:t>
      </w:r>
    </w:p>
    <w:p w14:paraId="4D70ABDB" w14:textId="77777777" w:rsidR="00B8394F" w:rsidRPr="00CF01A6" w:rsidRDefault="00B8394F" w:rsidP="00AC0131">
      <w:pPr>
        <w:spacing w:line="240" w:lineRule="auto"/>
        <w:ind w:left="1800"/>
        <w:rPr>
          <w:rFonts w:cs="Arial"/>
        </w:rPr>
      </w:pPr>
      <w:r w:rsidRPr="00CF01A6">
        <w:rPr>
          <w:rFonts w:cs="Arial"/>
          <w:spacing w:val="1"/>
        </w:rPr>
        <w:t>P</w:t>
      </w:r>
      <w:r w:rsidRPr="00CF01A6">
        <w:rPr>
          <w:rFonts w:cs="Arial"/>
        </w:rPr>
        <w:t>oplar 2</w:t>
      </w:r>
      <w:r w:rsidRPr="00CF01A6">
        <w:rPr>
          <w:rFonts w:cs="Arial"/>
          <w:spacing w:val="1"/>
        </w:rPr>
        <w:t xml:space="preserve"> </w:t>
      </w:r>
      <w:r w:rsidRPr="00CF01A6">
        <w:rPr>
          <w:rFonts w:cs="Arial"/>
          <w:spacing w:val="-3"/>
        </w:rPr>
        <w:t>#</w:t>
      </w:r>
      <w:r w:rsidRPr="00CF01A6">
        <w:rPr>
          <w:rFonts w:cs="Arial"/>
          <w:spacing w:val="1"/>
        </w:rPr>
        <w:t>2</w:t>
      </w:r>
      <w:r w:rsidRPr="00CF01A6">
        <w:rPr>
          <w:rFonts w:cs="Arial"/>
        </w:rPr>
        <w:t>214</w:t>
      </w:r>
    </w:p>
    <w:p w14:paraId="65811D3C" w14:textId="77777777" w:rsidR="00B8394F" w:rsidRPr="00CF01A6" w:rsidRDefault="00B8394F" w:rsidP="00AC0131">
      <w:pPr>
        <w:spacing w:line="240" w:lineRule="auto"/>
        <w:ind w:left="1800"/>
        <w:rPr>
          <w:rFonts w:cs="Arial"/>
        </w:rPr>
      </w:pPr>
      <w:r w:rsidRPr="00CF01A6">
        <w:rPr>
          <w:rFonts w:cs="Arial"/>
          <w:spacing w:val="1"/>
        </w:rPr>
        <w:t>M</w:t>
      </w:r>
      <w:r w:rsidRPr="00CF01A6">
        <w:rPr>
          <w:rFonts w:cs="Arial"/>
          <w:spacing w:val="-1"/>
        </w:rPr>
        <w:t>O</w:t>
      </w:r>
      <w:r w:rsidRPr="00CF01A6">
        <w:rPr>
          <w:rFonts w:cs="Arial"/>
        </w:rPr>
        <w:t>D A</w:t>
      </w:r>
      <w:r w:rsidRPr="00CF01A6">
        <w:rPr>
          <w:rFonts w:cs="Arial"/>
          <w:spacing w:val="-1"/>
        </w:rPr>
        <w:t>bb</w:t>
      </w:r>
      <w:r w:rsidRPr="00CF01A6">
        <w:rPr>
          <w:rFonts w:cs="Arial"/>
        </w:rPr>
        <w:t>ey</w:t>
      </w:r>
      <w:r w:rsidRPr="00CF01A6">
        <w:rPr>
          <w:rFonts w:cs="Arial"/>
          <w:spacing w:val="-1"/>
        </w:rPr>
        <w:t xml:space="preserve"> </w:t>
      </w:r>
      <w:r w:rsidRPr="00CF01A6">
        <w:rPr>
          <w:rFonts w:cs="Arial"/>
        </w:rPr>
        <w:t>W</w:t>
      </w:r>
      <w:r w:rsidRPr="00CF01A6">
        <w:rPr>
          <w:rFonts w:cs="Arial"/>
          <w:spacing w:val="-2"/>
        </w:rPr>
        <w:t>o</w:t>
      </w:r>
      <w:r w:rsidRPr="00CF01A6">
        <w:rPr>
          <w:rFonts w:cs="Arial"/>
        </w:rPr>
        <w:t>od</w:t>
      </w:r>
    </w:p>
    <w:p w14:paraId="530AB717" w14:textId="43F9E98A" w:rsidR="00B8394F" w:rsidRPr="00CF01A6" w:rsidRDefault="00B8394F" w:rsidP="00AC0131">
      <w:pPr>
        <w:spacing w:line="240" w:lineRule="auto"/>
        <w:ind w:left="1800"/>
        <w:rPr>
          <w:rFonts w:cs="Arial"/>
        </w:rPr>
      </w:pPr>
      <w:r w:rsidRPr="00CF01A6">
        <w:rPr>
          <w:rFonts w:cs="Arial"/>
        </w:rPr>
        <w:t>BR</w:t>
      </w:r>
      <w:r w:rsidRPr="00CF01A6">
        <w:rPr>
          <w:rFonts w:cs="Arial"/>
          <w:spacing w:val="1"/>
        </w:rPr>
        <w:t>I</w:t>
      </w:r>
      <w:r w:rsidRPr="00CF01A6">
        <w:rPr>
          <w:rFonts w:cs="Arial"/>
          <w:spacing w:val="-2"/>
        </w:rPr>
        <w:t>S</w:t>
      </w:r>
      <w:r w:rsidRPr="00CF01A6">
        <w:rPr>
          <w:rFonts w:cs="Arial"/>
          <w:spacing w:val="1"/>
        </w:rPr>
        <w:t>T</w:t>
      </w:r>
      <w:r w:rsidRPr="00CF01A6">
        <w:rPr>
          <w:rFonts w:cs="Arial"/>
          <w:spacing w:val="-1"/>
        </w:rPr>
        <w:t>O</w:t>
      </w:r>
      <w:r w:rsidRPr="00CF01A6">
        <w:rPr>
          <w:rFonts w:cs="Arial"/>
        </w:rPr>
        <w:t>L</w:t>
      </w:r>
      <w:r w:rsidRPr="00CF01A6">
        <w:rPr>
          <w:rFonts w:cs="Arial"/>
          <w:spacing w:val="-1"/>
        </w:rPr>
        <w:t xml:space="preserve"> </w:t>
      </w:r>
      <w:r w:rsidRPr="00CF01A6">
        <w:rPr>
          <w:rFonts w:cs="Arial"/>
        </w:rPr>
        <w:t>BS</w:t>
      </w:r>
      <w:r w:rsidRPr="00CF01A6">
        <w:rPr>
          <w:rFonts w:cs="Arial"/>
          <w:spacing w:val="-1"/>
        </w:rPr>
        <w:t>3</w:t>
      </w:r>
      <w:r w:rsidRPr="00CF01A6">
        <w:rPr>
          <w:rFonts w:cs="Arial"/>
        </w:rPr>
        <w:t>4</w:t>
      </w:r>
      <w:r w:rsidRPr="00CF01A6">
        <w:rPr>
          <w:rFonts w:cs="Arial"/>
          <w:spacing w:val="-2"/>
        </w:rPr>
        <w:t xml:space="preserve"> </w:t>
      </w:r>
      <w:r w:rsidRPr="00CF01A6">
        <w:rPr>
          <w:rFonts w:cs="Arial"/>
          <w:spacing w:val="1"/>
        </w:rPr>
        <w:t>8</w:t>
      </w:r>
      <w:r w:rsidRPr="00CF01A6">
        <w:rPr>
          <w:rFonts w:cs="Arial"/>
        </w:rPr>
        <w:t>JH</w:t>
      </w:r>
    </w:p>
    <w:p w14:paraId="7C6A3E96" w14:textId="07965DB2" w:rsidR="00B8394F" w:rsidRPr="00CF01A6" w:rsidRDefault="00B8394F" w:rsidP="0066418C">
      <w:pPr>
        <w:pStyle w:val="MRheading3"/>
        <w:spacing w:line="240" w:lineRule="auto"/>
        <w:rPr>
          <w:rFonts w:cs="Arial"/>
          <w:szCs w:val="22"/>
        </w:rPr>
      </w:pPr>
      <w:r w:rsidRPr="00CF01A6">
        <w:rPr>
          <w:rFonts w:cs="Arial"/>
          <w:szCs w:val="22"/>
        </w:rPr>
        <w:t>A</w:t>
      </w:r>
      <w:r w:rsidRPr="00CF01A6">
        <w:rPr>
          <w:rFonts w:cs="Arial"/>
          <w:spacing w:val="-1"/>
          <w:szCs w:val="22"/>
        </w:rPr>
        <w:t>n</w:t>
      </w:r>
      <w:r w:rsidRPr="00CF01A6">
        <w:rPr>
          <w:rFonts w:cs="Arial"/>
          <w:szCs w:val="22"/>
        </w:rPr>
        <w:t>y</w:t>
      </w:r>
      <w:r w:rsidRPr="00CF01A6">
        <w:rPr>
          <w:rFonts w:cs="Arial"/>
          <w:spacing w:val="-1"/>
          <w:szCs w:val="22"/>
        </w:rPr>
        <w:t xml:space="preserve"> </w:t>
      </w:r>
      <w:r w:rsidRPr="00CF01A6">
        <w:rPr>
          <w:rFonts w:cs="Arial"/>
          <w:szCs w:val="22"/>
        </w:rPr>
        <w:t>co</w:t>
      </w:r>
      <w:r w:rsidRPr="00CF01A6">
        <w:rPr>
          <w:rFonts w:cs="Arial"/>
          <w:spacing w:val="-1"/>
          <w:szCs w:val="22"/>
        </w:rPr>
        <w:t>m</w:t>
      </w:r>
      <w:r w:rsidRPr="00CF01A6">
        <w:rPr>
          <w:rFonts w:cs="Arial"/>
          <w:spacing w:val="1"/>
          <w:szCs w:val="22"/>
        </w:rPr>
        <w:t>m</w:t>
      </w:r>
      <w:r w:rsidRPr="00CF01A6">
        <w:rPr>
          <w:rFonts w:cs="Arial"/>
          <w:spacing w:val="-1"/>
          <w:szCs w:val="22"/>
        </w:rPr>
        <w:t>un</w:t>
      </w:r>
      <w:r w:rsidRPr="00CF01A6">
        <w:rPr>
          <w:rFonts w:cs="Arial"/>
          <w:szCs w:val="22"/>
        </w:rPr>
        <w:t>ic</w:t>
      </w:r>
      <w:r w:rsidRPr="00CF01A6">
        <w:rPr>
          <w:rFonts w:cs="Arial"/>
          <w:spacing w:val="-1"/>
          <w:szCs w:val="22"/>
        </w:rPr>
        <w:t>ati</w:t>
      </w:r>
      <w:r w:rsidRPr="00CF01A6">
        <w:rPr>
          <w:rFonts w:cs="Arial"/>
          <w:szCs w:val="22"/>
        </w:rPr>
        <w:t>on</w:t>
      </w:r>
      <w:r w:rsidRPr="00CF01A6">
        <w:rPr>
          <w:rFonts w:cs="Arial"/>
          <w:spacing w:val="-1"/>
          <w:szCs w:val="22"/>
        </w:rPr>
        <w:t xml:space="preserve"> f</w:t>
      </w:r>
      <w:r w:rsidRPr="00CF01A6">
        <w:rPr>
          <w:rFonts w:cs="Arial"/>
          <w:spacing w:val="-3"/>
          <w:szCs w:val="22"/>
        </w:rPr>
        <w:t>r</w:t>
      </w:r>
      <w:r w:rsidRPr="00CF01A6">
        <w:rPr>
          <w:rFonts w:cs="Arial"/>
          <w:szCs w:val="22"/>
        </w:rPr>
        <w:t xml:space="preserve">om </w:t>
      </w:r>
      <w:r w:rsidRPr="00CF01A6">
        <w:rPr>
          <w:rFonts w:cs="Arial"/>
          <w:spacing w:val="-1"/>
          <w:szCs w:val="22"/>
        </w:rPr>
        <w:t>th</w:t>
      </w:r>
      <w:r w:rsidRPr="00CF01A6">
        <w:rPr>
          <w:rFonts w:cs="Arial"/>
          <w:szCs w:val="22"/>
        </w:rPr>
        <w:t>e A</w:t>
      </w:r>
      <w:r w:rsidRPr="00CF01A6">
        <w:rPr>
          <w:rFonts w:cs="Arial"/>
          <w:spacing w:val="-1"/>
          <w:szCs w:val="22"/>
        </w:rPr>
        <w:t>ut</w:t>
      </w:r>
      <w:r w:rsidRPr="00CF01A6">
        <w:rPr>
          <w:rFonts w:cs="Arial"/>
          <w:spacing w:val="-3"/>
          <w:szCs w:val="22"/>
        </w:rPr>
        <w:t>h</w:t>
      </w:r>
      <w:r w:rsidRPr="00CF01A6">
        <w:rPr>
          <w:rFonts w:cs="Arial"/>
          <w:szCs w:val="22"/>
        </w:rPr>
        <w:t>o</w:t>
      </w:r>
      <w:r w:rsidRPr="00CF01A6">
        <w:rPr>
          <w:rFonts w:cs="Arial"/>
          <w:spacing w:val="-1"/>
          <w:szCs w:val="22"/>
        </w:rPr>
        <w:t>r</w:t>
      </w:r>
      <w:r w:rsidRPr="00CF01A6">
        <w:rPr>
          <w:rFonts w:cs="Arial"/>
          <w:szCs w:val="22"/>
        </w:rPr>
        <w:t>i</w:t>
      </w:r>
      <w:r w:rsidRPr="00CF01A6">
        <w:rPr>
          <w:rFonts w:cs="Arial"/>
          <w:spacing w:val="-1"/>
          <w:szCs w:val="22"/>
        </w:rPr>
        <w:t>t</w:t>
      </w:r>
      <w:r w:rsidRPr="00CF01A6">
        <w:rPr>
          <w:rFonts w:cs="Arial"/>
          <w:szCs w:val="22"/>
        </w:rPr>
        <w:t>y</w:t>
      </w:r>
      <w:r w:rsidRPr="00CF01A6">
        <w:rPr>
          <w:rFonts w:cs="Arial"/>
          <w:spacing w:val="-2"/>
          <w:szCs w:val="22"/>
        </w:rPr>
        <w:t xml:space="preserve"> </w:t>
      </w:r>
      <w:r w:rsidRPr="00CF01A6">
        <w:rPr>
          <w:rFonts w:cs="Arial"/>
          <w:spacing w:val="-1"/>
          <w:szCs w:val="22"/>
        </w:rPr>
        <w:t>t</w:t>
      </w:r>
      <w:r w:rsidRPr="00CF01A6">
        <w:rPr>
          <w:rFonts w:cs="Arial"/>
          <w:szCs w:val="22"/>
        </w:rPr>
        <w:t xml:space="preserve">o </w:t>
      </w:r>
      <w:r w:rsidRPr="00CF01A6">
        <w:rPr>
          <w:rFonts w:cs="Arial"/>
          <w:spacing w:val="2"/>
          <w:szCs w:val="22"/>
        </w:rPr>
        <w:t>t</w:t>
      </w:r>
      <w:r w:rsidRPr="00CF01A6">
        <w:rPr>
          <w:rFonts w:cs="Arial"/>
          <w:szCs w:val="22"/>
        </w:rPr>
        <w:t xml:space="preserve">he </w:t>
      </w:r>
      <w:r w:rsidR="00AC0131" w:rsidRPr="00CF01A6">
        <w:rPr>
          <w:rFonts w:cs="Arial"/>
          <w:spacing w:val="-1"/>
          <w:szCs w:val="22"/>
        </w:rPr>
        <w:t>System Integrator</w:t>
      </w:r>
      <w:r w:rsidRPr="00CF01A6">
        <w:rPr>
          <w:rFonts w:cs="Arial"/>
          <w:spacing w:val="-1"/>
          <w:szCs w:val="22"/>
        </w:rPr>
        <w:t xml:space="preserve"> </w:t>
      </w:r>
      <w:r w:rsidRPr="00CF01A6">
        <w:rPr>
          <w:rFonts w:cs="Arial"/>
          <w:szCs w:val="22"/>
        </w:rPr>
        <w:t>on</w:t>
      </w:r>
      <w:r w:rsidRPr="00CF01A6">
        <w:rPr>
          <w:rFonts w:cs="Arial"/>
          <w:spacing w:val="-1"/>
          <w:szCs w:val="22"/>
        </w:rPr>
        <w:t xml:space="preserve"> the </w:t>
      </w:r>
      <w:r w:rsidRPr="00CF01A6">
        <w:rPr>
          <w:rFonts w:cs="Arial"/>
          <w:szCs w:val="22"/>
        </w:rPr>
        <w:t>s</w:t>
      </w:r>
      <w:r w:rsidRPr="00CF01A6">
        <w:rPr>
          <w:rFonts w:cs="Arial"/>
          <w:spacing w:val="-1"/>
          <w:szCs w:val="22"/>
        </w:rPr>
        <w:t>ub</w:t>
      </w:r>
      <w:r w:rsidRPr="00CF01A6">
        <w:rPr>
          <w:rFonts w:cs="Arial"/>
          <w:spacing w:val="1"/>
          <w:szCs w:val="22"/>
        </w:rPr>
        <w:t>j</w:t>
      </w:r>
      <w:r w:rsidRPr="00CF01A6">
        <w:rPr>
          <w:rFonts w:cs="Arial"/>
          <w:spacing w:val="-2"/>
          <w:szCs w:val="22"/>
        </w:rPr>
        <w:t>e</w:t>
      </w:r>
      <w:r w:rsidRPr="00CF01A6">
        <w:rPr>
          <w:rFonts w:cs="Arial"/>
          <w:szCs w:val="22"/>
        </w:rPr>
        <w:t>ct</w:t>
      </w:r>
      <w:r w:rsidRPr="00CF01A6">
        <w:rPr>
          <w:rFonts w:cs="Arial"/>
          <w:spacing w:val="-1"/>
          <w:szCs w:val="22"/>
        </w:rPr>
        <w:t xml:space="preserve"> </w:t>
      </w:r>
      <w:r w:rsidRPr="00CF01A6">
        <w:rPr>
          <w:rFonts w:cs="Arial"/>
          <w:szCs w:val="22"/>
        </w:rPr>
        <w:t>of</w:t>
      </w:r>
      <w:r w:rsidRPr="00CF01A6">
        <w:rPr>
          <w:rFonts w:cs="Arial"/>
          <w:spacing w:val="-1"/>
          <w:szCs w:val="22"/>
        </w:rPr>
        <w:t xml:space="preserve"> </w:t>
      </w:r>
      <w:r w:rsidR="00AC0131" w:rsidRPr="00CF01A6">
        <w:rPr>
          <w:rFonts w:cs="Arial"/>
          <w:spacing w:val="-1"/>
          <w:szCs w:val="22"/>
        </w:rPr>
        <w:t xml:space="preserve">paragraph </w:t>
      </w:r>
      <w:r w:rsidR="00AC0131" w:rsidRPr="00CF01A6">
        <w:rPr>
          <w:rFonts w:cs="Arial"/>
          <w:spacing w:val="-1"/>
          <w:szCs w:val="22"/>
        </w:rPr>
        <w:fldChar w:fldCharType="begin"/>
      </w:r>
      <w:r w:rsidR="00AC0131" w:rsidRPr="00CF01A6">
        <w:rPr>
          <w:rFonts w:cs="Arial"/>
          <w:spacing w:val="-1"/>
          <w:szCs w:val="22"/>
        </w:rPr>
        <w:instrText xml:space="preserve"> REF _Ref79533558 \w \h </w:instrText>
      </w:r>
      <w:r w:rsidR="00CF01A6" w:rsidRPr="00CF01A6">
        <w:rPr>
          <w:rFonts w:cs="Arial"/>
          <w:spacing w:val="-1"/>
          <w:szCs w:val="22"/>
        </w:rPr>
        <w:instrText xml:space="preserve"> \* MERGEFORMAT </w:instrText>
      </w:r>
      <w:r w:rsidR="00AC0131" w:rsidRPr="00CF01A6">
        <w:rPr>
          <w:rFonts w:cs="Arial"/>
          <w:spacing w:val="-1"/>
          <w:szCs w:val="22"/>
        </w:rPr>
      </w:r>
      <w:r w:rsidR="00AC0131" w:rsidRPr="00CF01A6">
        <w:rPr>
          <w:rFonts w:cs="Arial"/>
          <w:spacing w:val="-1"/>
          <w:szCs w:val="22"/>
        </w:rPr>
        <w:fldChar w:fldCharType="separate"/>
      </w:r>
      <w:r w:rsidR="00541754">
        <w:rPr>
          <w:rFonts w:cs="Arial"/>
          <w:spacing w:val="-1"/>
          <w:szCs w:val="22"/>
        </w:rPr>
        <w:t>1.13</w:t>
      </w:r>
      <w:r w:rsidR="00AC0131" w:rsidRPr="00CF01A6">
        <w:rPr>
          <w:rFonts w:cs="Arial"/>
          <w:spacing w:val="-1"/>
          <w:szCs w:val="22"/>
        </w:rPr>
        <w:fldChar w:fldCharType="end"/>
      </w:r>
      <w:r w:rsidR="00AC0131" w:rsidRPr="00CF01A6">
        <w:rPr>
          <w:rFonts w:cs="Arial"/>
          <w:spacing w:val="-1"/>
          <w:szCs w:val="22"/>
        </w:rPr>
        <w:t xml:space="preserve"> </w:t>
      </w:r>
      <w:r w:rsidR="00AC0131" w:rsidRPr="00CF01A6">
        <w:rPr>
          <w:rFonts w:cs="Arial"/>
          <w:szCs w:val="22"/>
        </w:rPr>
        <w:t>of this</w:t>
      </w:r>
      <w:r w:rsidR="00AC0131" w:rsidRPr="00CF01A6">
        <w:rPr>
          <w:rFonts w:cs="Arial"/>
          <w:spacing w:val="2"/>
          <w:szCs w:val="22"/>
        </w:rPr>
        <w:t xml:space="preserve"> </w:t>
      </w:r>
      <w:r w:rsidR="00AC0131" w:rsidRPr="00CF01A6">
        <w:rPr>
          <w:rFonts w:cs="Arial"/>
          <w:szCs w:val="22"/>
        </w:rPr>
        <w:t>Part 4 (</w:t>
      </w:r>
      <w:r w:rsidR="00AC0131" w:rsidRPr="00CF01A6">
        <w:rPr>
          <w:rFonts w:cs="Arial"/>
          <w:i/>
          <w:szCs w:val="22"/>
        </w:rPr>
        <w:t>Inventions and Design</w:t>
      </w:r>
      <w:r w:rsidR="00AC0131" w:rsidRPr="00CF01A6">
        <w:rPr>
          <w:rFonts w:cs="Arial"/>
          <w:szCs w:val="22"/>
        </w:rPr>
        <w:t xml:space="preserve">) of this </w:t>
      </w:r>
      <w:r w:rsidR="00AC0131" w:rsidRPr="00CF01A6">
        <w:rPr>
          <w:rFonts w:cs="Arial"/>
          <w:szCs w:val="22"/>
        </w:rPr>
        <w:fldChar w:fldCharType="begin"/>
      </w:r>
      <w:r w:rsidR="00AC0131" w:rsidRPr="00CF01A6">
        <w:rPr>
          <w:rFonts w:cs="Arial"/>
          <w:szCs w:val="22"/>
        </w:rPr>
        <w:instrText xml:space="preserve"> REF _Ref458696280 \w \h  \* MERGEFORMAT </w:instrText>
      </w:r>
      <w:r w:rsidR="00AC0131" w:rsidRPr="00CF01A6">
        <w:rPr>
          <w:rFonts w:cs="Arial"/>
          <w:szCs w:val="22"/>
        </w:rPr>
      </w:r>
      <w:r w:rsidR="00AC0131" w:rsidRPr="00CF01A6">
        <w:rPr>
          <w:rFonts w:cs="Arial"/>
          <w:szCs w:val="22"/>
        </w:rPr>
        <w:fldChar w:fldCharType="separate"/>
      </w:r>
      <w:r w:rsidR="00541754">
        <w:rPr>
          <w:rFonts w:cs="Arial"/>
          <w:szCs w:val="22"/>
        </w:rPr>
        <w:t>Schedule 11</w:t>
      </w:r>
      <w:r w:rsidR="00AC0131" w:rsidRPr="00CF01A6">
        <w:rPr>
          <w:rFonts w:cs="Arial"/>
          <w:szCs w:val="22"/>
        </w:rPr>
        <w:fldChar w:fldCharType="end"/>
      </w:r>
      <w:r w:rsidR="00AC0131" w:rsidRPr="00CF01A6">
        <w:rPr>
          <w:rFonts w:cs="Arial"/>
          <w:spacing w:val="-1"/>
          <w:szCs w:val="22"/>
        </w:rPr>
        <w:t xml:space="preserve"> </w:t>
      </w:r>
      <w:r w:rsidRPr="00CF01A6">
        <w:rPr>
          <w:rFonts w:cs="Arial"/>
          <w:spacing w:val="-3"/>
          <w:szCs w:val="22"/>
        </w:rPr>
        <w:t>i</w:t>
      </w:r>
      <w:r w:rsidRPr="00CF01A6">
        <w:rPr>
          <w:rFonts w:cs="Arial"/>
          <w:szCs w:val="22"/>
        </w:rPr>
        <w:t xml:space="preserve">s </w:t>
      </w:r>
      <w:r w:rsidRPr="00CF01A6">
        <w:rPr>
          <w:rFonts w:cs="Arial"/>
          <w:spacing w:val="-1"/>
          <w:szCs w:val="22"/>
        </w:rPr>
        <w:t>t</w:t>
      </w:r>
      <w:r w:rsidRPr="00CF01A6">
        <w:rPr>
          <w:rFonts w:cs="Arial"/>
          <w:szCs w:val="22"/>
        </w:rPr>
        <w:t xml:space="preserve">o </w:t>
      </w:r>
      <w:r w:rsidRPr="00CF01A6">
        <w:rPr>
          <w:rFonts w:cs="Arial"/>
          <w:spacing w:val="-1"/>
          <w:szCs w:val="22"/>
        </w:rPr>
        <w:t>b</w:t>
      </w:r>
      <w:r w:rsidRPr="00CF01A6">
        <w:rPr>
          <w:rFonts w:cs="Arial"/>
          <w:szCs w:val="22"/>
        </w:rPr>
        <w:t xml:space="preserve">e </w:t>
      </w:r>
      <w:r w:rsidRPr="00CF01A6">
        <w:rPr>
          <w:rFonts w:cs="Arial"/>
          <w:spacing w:val="-1"/>
          <w:szCs w:val="22"/>
        </w:rPr>
        <w:t>addr</w:t>
      </w:r>
      <w:r w:rsidRPr="00CF01A6">
        <w:rPr>
          <w:rFonts w:cs="Arial"/>
          <w:szCs w:val="22"/>
        </w:rPr>
        <w:t>essed</w:t>
      </w:r>
      <w:r w:rsidRPr="00CF01A6">
        <w:rPr>
          <w:rFonts w:cs="Arial"/>
          <w:spacing w:val="-1"/>
          <w:szCs w:val="22"/>
        </w:rPr>
        <w:t xml:space="preserve"> t</w:t>
      </w:r>
      <w:r w:rsidRPr="00CF01A6">
        <w:rPr>
          <w:rFonts w:cs="Arial"/>
          <w:szCs w:val="22"/>
        </w:rPr>
        <w:t xml:space="preserve">o </w:t>
      </w:r>
      <w:r w:rsidRPr="00CF01A6">
        <w:rPr>
          <w:rFonts w:cs="Arial"/>
          <w:spacing w:val="-1"/>
          <w:szCs w:val="22"/>
        </w:rPr>
        <w:t>th</w:t>
      </w:r>
      <w:r w:rsidRPr="00CF01A6">
        <w:rPr>
          <w:rFonts w:cs="Arial"/>
          <w:szCs w:val="22"/>
        </w:rPr>
        <w:t xml:space="preserve">e </w:t>
      </w:r>
      <w:r w:rsidRPr="00CF01A6">
        <w:rPr>
          <w:rFonts w:cs="Arial"/>
          <w:spacing w:val="-1"/>
          <w:szCs w:val="22"/>
        </w:rPr>
        <w:t>System Integrator’s</w:t>
      </w:r>
      <w:r w:rsidRPr="00CF01A6">
        <w:rPr>
          <w:rFonts w:cs="Arial"/>
          <w:szCs w:val="22"/>
        </w:rPr>
        <w:t xml:space="preserve"> </w:t>
      </w:r>
      <w:r w:rsidRPr="00CF01A6">
        <w:rPr>
          <w:rFonts w:cs="Arial"/>
          <w:spacing w:val="-1"/>
          <w:szCs w:val="22"/>
        </w:rPr>
        <w:t>addr</w:t>
      </w:r>
      <w:r w:rsidRPr="00CF01A6">
        <w:rPr>
          <w:rFonts w:cs="Arial"/>
          <w:spacing w:val="-2"/>
          <w:szCs w:val="22"/>
        </w:rPr>
        <w:t>e</w:t>
      </w:r>
      <w:r w:rsidRPr="00CF01A6">
        <w:rPr>
          <w:rFonts w:cs="Arial"/>
          <w:szCs w:val="22"/>
        </w:rPr>
        <w:t xml:space="preserve">ss </w:t>
      </w:r>
      <w:r w:rsidRPr="00CF01A6">
        <w:rPr>
          <w:rFonts w:cs="Arial"/>
          <w:spacing w:val="-1"/>
          <w:szCs w:val="22"/>
        </w:rPr>
        <w:t>f</w:t>
      </w:r>
      <w:r w:rsidRPr="00CF01A6">
        <w:rPr>
          <w:rFonts w:cs="Arial"/>
          <w:szCs w:val="22"/>
        </w:rPr>
        <w:t>or se</w:t>
      </w:r>
      <w:r w:rsidRPr="00CF01A6">
        <w:rPr>
          <w:rFonts w:cs="Arial"/>
          <w:spacing w:val="-1"/>
          <w:szCs w:val="22"/>
        </w:rPr>
        <w:t>rvi</w:t>
      </w:r>
      <w:r w:rsidRPr="00CF01A6">
        <w:rPr>
          <w:rFonts w:cs="Arial"/>
          <w:szCs w:val="22"/>
        </w:rPr>
        <w:t xml:space="preserve">ce </w:t>
      </w:r>
      <w:r w:rsidRPr="00CF01A6">
        <w:rPr>
          <w:rFonts w:cs="Arial"/>
          <w:spacing w:val="-1"/>
          <w:szCs w:val="22"/>
        </w:rPr>
        <w:t>f</w:t>
      </w:r>
      <w:r w:rsidRPr="00CF01A6">
        <w:rPr>
          <w:rFonts w:cs="Arial"/>
          <w:szCs w:val="22"/>
        </w:rPr>
        <w:t>or</w:t>
      </w:r>
      <w:r w:rsidRPr="00CF01A6">
        <w:rPr>
          <w:rFonts w:cs="Arial"/>
          <w:spacing w:val="-1"/>
          <w:szCs w:val="22"/>
        </w:rPr>
        <w:t xml:space="preserve"> th</w:t>
      </w:r>
      <w:r w:rsidRPr="00CF01A6">
        <w:rPr>
          <w:rFonts w:cs="Arial"/>
          <w:szCs w:val="22"/>
        </w:rPr>
        <w:t xml:space="preserve">e </w:t>
      </w:r>
      <w:r w:rsidRPr="00CF01A6">
        <w:rPr>
          <w:rFonts w:cs="Arial"/>
          <w:spacing w:val="-1"/>
          <w:szCs w:val="22"/>
        </w:rPr>
        <w:t>app</w:t>
      </w:r>
      <w:r w:rsidRPr="00CF01A6">
        <w:rPr>
          <w:rFonts w:cs="Arial"/>
          <w:szCs w:val="22"/>
        </w:rPr>
        <w:t>l</w:t>
      </w:r>
      <w:r w:rsidRPr="00CF01A6">
        <w:rPr>
          <w:rFonts w:cs="Arial"/>
          <w:spacing w:val="-1"/>
          <w:szCs w:val="22"/>
        </w:rPr>
        <w:t>i</w:t>
      </w:r>
      <w:r w:rsidRPr="00CF01A6">
        <w:rPr>
          <w:rFonts w:cs="Arial"/>
          <w:szCs w:val="22"/>
        </w:rPr>
        <w:t>c</w:t>
      </w:r>
      <w:r w:rsidRPr="00CF01A6">
        <w:rPr>
          <w:rFonts w:cs="Arial"/>
          <w:spacing w:val="2"/>
          <w:szCs w:val="22"/>
        </w:rPr>
        <w:t>a</w:t>
      </w:r>
      <w:r w:rsidRPr="00CF01A6">
        <w:rPr>
          <w:rFonts w:cs="Arial"/>
          <w:spacing w:val="-1"/>
          <w:szCs w:val="22"/>
        </w:rPr>
        <w:t>ti</w:t>
      </w:r>
      <w:r w:rsidRPr="00CF01A6">
        <w:rPr>
          <w:rFonts w:cs="Arial"/>
          <w:szCs w:val="22"/>
        </w:rPr>
        <w:t>o</w:t>
      </w:r>
      <w:r w:rsidRPr="00CF01A6">
        <w:rPr>
          <w:rFonts w:cs="Arial"/>
          <w:spacing w:val="-1"/>
          <w:szCs w:val="22"/>
        </w:rPr>
        <w:t>n.</w:t>
      </w:r>
    </w:p>
    <w:p w14:paraId="4F0F589A" w14:textId="32A15CDA" w:rsidR="00B8394F" w:rsidRPr="00CF01A6" w:rsidRDefault="00B8394F" w:rsidP="00B8394F">
      <w:pPr>
        <w:rPr>
          <w:rFonts w:cs="Arial"/>
        </w:rPr>
      </w:pPr>
    </w:p>
    <w:p w14:paraId="7373ED23" w14:textId="0C04C1EE" w:rsidR="00CA0C24" w:rsidRPr="00CF01A6" w:rsidRDefault="00CA0C24">
      <w:pPr>
        <w:jc w:val="left"/>
        <w:rPr>
          <w:rFonts w:cs="Arial"/>
        </w:rPr>
      </w:pPr>
      <w:r w:rsidRPr="00CF01A6">
        <w:rPr>
          <w:rFonts w:cs="Arial"/>
        </w:rPr>
        <w:br w:type="page"/>
      </w:r>
    </w:p>
    <w:p w14:paraId="705D75F8" w14:textId="255344B2" w:rsidR="00CA0C24" w:rsidRPr="00CF01A6" w:rsidRDefault="005762BE" w:rsidP="00FE63AD">
      <w:pPr>
        <w:pStyle w:val="MRSchedule3"/>
      </w:pPr>
      <w:bookmarkStart w:id="233" w:name="_Ref79608871"/>
      <w:bookmarkStart w:id="234" w:name="_Toc80350741"/>
      <w:r>
        <w:lastRenderedPageBreak/>
        <w:t xml:space="preserve">Part </w:t>
      </w:r>
      <w:r w:rsidR="009F4BDA">
        <w:t>5</w:t>
      </w:r>
      <w:r>
        <w:t xml:space="preserve">: </w:t>
      </w:r>
      <w:r w:rsidR="00CA0C24" w:rsidRPr="00CF01A6">
        <w:t xml:space="preserve">Third </w:t>
      </w:r>
      <w:r>
        <w:t>P</w:t>
      </w:r>
      <w:r w:rsidR="00CA0C24" w:rsidRPr="00CF01A6">
        <w:t xml:space="preserve">arty </w:t>
      </w:r>
      <w:r>
        <w:t>I</w:t>
      </w:r>
      <w:r w:rsidR="00CA0C24" w:rsidRPr="00CF01A6">
        <w:t xml:space="preserve">ntellectual </w:t>
      </w:r>
      <w:r>
        <w:t>P</w:t>
      </w:r>
      <w:r w:rsidR="00CA0C24" w:rsidRPr="00CF01A6">
        <w:t>roperty</w:t>
      </w:r>
      <w:bookmarkEnd w:id="233"/>
      <w:bookmarkEnd w:id="234"/>
      <w:r w:rsidR="00CA0C24" w:rsidRPr="00CF01A6">
        <w:t xml:space="preserve"> </w:t>
      </w:r>
    </w:p>
    <w:p w14:paraId="4C838D53" w14:textId="77777777" w:rsidR="00CA0C24" w:rsidRPr="00CF01A6" w:rsidRDefault="00CA0C24" w:rsidP="00A2224F">
      <w:pPr>
        <w:pStyle w:val="MRSchedPara1"/>
        <w:numPr>
          <w:ilvl w:val="0"/>
          <w:numId w:val="25"/>
        </w:numPr>
        <w:spacing w:line="240" w:lineRule="auto"/>
        <w:rPr>
          <w:rFonts w:cs="Arial"/>
        </w:rPr>
      </w:pPr>
      <w:bookmarkStart w:id="235" w:name="_Ref79608803"/>
      <w:r w:rsidRPr="00CF01A6">
        <w:rPr>
          <w:rFonts w:cs="Arial"/>
        </w:rPr>
        <w:t>Notifications</w:t>
      </w:r>
      <w:bookmarkEnd w:id="235"/>
    </w:p>
    <w:p w14:paraId="6DD18816" w14:textId="77777777" w:rsidR="00CA0C24" w:rsidRPr="00CF01A6" w:rsidRDefault="00CA0C24" w:rsidP="00CA0C24">
      <w:pPr>
        <w:pStyle w:val="MRSchedPara2"/>
        <w:spacing w:line="240" w:lineRule="auto"/>
        <w:rPr>
          <w:rFonts w:cs="Arial"/>
        </w:rPr>
      </w:pPr>
      <w:bookmarkStart w:id="236" w:name="_Ref79608820"/>
      <w:r w:rsidRPr="00CF01A6">
        <w:rPr>
          <w:rFonts w:cs="Arial"/>
        </w:rPr>
        <w:t>As they become aware, the System Integrator shall promptly notify the Authority of:</w:t>
      </w:r>
      <w:bookmarkEnd w:id="236"/>
    </w:p>
    <w:p w14:paraId="1A5E9327" w14:textId="77777777" w:rsidR="00CA0C24" w:rsidRPr="00CF01A6" w:rsidRDefault="00CA0C24" w:rsidP="00CA0C24">
      <w:pPr>
        <w:pStyle w:val="MRSchedPara3"/>
        <w:spacing w:line="240" w:lineRule="auto"/>
        <w:rPr>
          <w:rFonts w:cs="Arial"/>
        </w:rPr>
      </w:pPr>
      <w:r w:rsidRPr="00CF01A6">
        <w:rPr>
          <w:rFonts w:cs="Arial"/>
        </w:rPr>
        <w:t>any invention or design the subject of Patent or Registered Design rights (or application therefor) owned by a third party which appears to be relevant to the performance of this Contract or to use by the Authority of anything required to be done or delivered under this Contract;</w:t>
      </w:r>
    </w:p>
    <w:p w14:paraId="39400D05" w14:textId="77777777" w:rsidR="00CA0C24" w:rsidRPr="00CF01A6" w:rsidRDefault="00CA0C24" w:rsidP="00CA0C24">
      <w:pPr>
        <w:pStyle w:val="MRSchedPara3"/>
        <w:spacing w:line="240" w:lineRule="auto"/>
        <w:rPr>
          <w:rFonts w:cs="Arial"/>
        </w:rPr>
      </w:pPr>
      <w:r w:rsidRPr="00CF01A6">
        <w:rPr>
          <w:rFonts w:cs="Arial"/>
        </w:rPr>
        <w:t>any restriction as to disclosure or use, or obligation to make payments in respect of any other intellectual property (including technical information) required for the purposes of this Contract or subsequent use by the Authority of anything delivered under this Contract and, where appropriate, the notification shall include such information as is required by section 2 of the Defence Contracts Act 1958;</w:t>
      </w:r>
    </w:p>
    <w:p w14:paraId="69404817" w14:textId="77777777" w:rsidR="00CA0C24" w:rsidRPr="00CF01A6" w:rsidRDefault="00CA0C24" w:rsidP="00CA0C24">
      <w:pPr>
        <w:pStyle w:val="MRSchedPara3"/>
        <w:spacing w:line="240" w:lineRule="auto"/>
        <w:rPr>
          <w:rFonts w:cs="Arial"/>
        </w:rPr>
      </w:pPr>
      <w:r w:rsidRPr="00CF01A6">
        <w:rPr>
          <w:rFonts w:cs="Arial"/>
        </w:rPr>
        <w:t>any allegation of infringement of intellectual property rights made against the System Integrator and which pertains to the performance of this Contract or subsequent use by the Authority of anything required to be done or delivered under this Contract.</w:t>
      </w:r>
    </w:p>
    <w:p w14:paraId="621A7AF0" w14:textId="2DB6A077" w:rsidR="00CA0C24" w:rsidRPr="00CF01A6" w:rsidRDefault="00CA0C24" w:rsidP="00CA0C24">
      <w:pPr>
        <w:pStyle w:val="MRSchedPara2"/>
        <w:numPr>
          <w:ilvl w:val="0"/>
          <w:numId w:val="0"/>
        </w:numPr>
        <w:spacing w:line="240" w:lineRule="auto"/>
        <w:ind w:left="720"/>
        <w:rPr>
          <w:rFonts w:cs="Arial"/>
        </w:rPr>
      </w:pPr>
      <w:r w:rsidRPr="00CF01A6">
        <w:rPr>
          <w:rFonts w:cs="Arial"/>
        </w:rPr>
        <w:t xml:space="preserve">This paragraph </w:t>
      </w:r>
      <w:r w:rsidRPr="00CF01A6">
        <w:rPr>
          <w:rFonts w:cs="Arial"/>
        </w:rPr>
        <w:fldChar w:fldCharType="begin"/>
      </w:r>
      <w:r w:rsidRPr="00CF01A6">
        <w:rPr>
          <w:rFonts w:cs="Arial"/>
        </w:rPr>
        <w:instrText xml:space="preserve"> REF _Ref79608820 \w \h  \* MERGEFORMAT </w:instrText>
      </w:r>
      <w:r w:rsidRPr="00CF01A6">
        <w:rPr>
          <w:rFonts w:cs="Arial"/>
        </w:rPr>
      </w:r>
      <w:r w:rsidRPr="00CF01A6">
        <w:rPr>
          <w:rFonts w:cs="Arial"/>
        </w:rPr>
        <w:fldChar w:fldCharType="separate"/>
      </w:r>
      <w:r w:rsidR="00541754">
        <w:rPr>
          <w:rFonts w:cs="Arial"/>
        </w:rPr>
        <w:t>1.1</w:t>
      </w:r>
      <w:r w:rsidRPr="00CF01A6">
        <w:rPr>
          <w:rFonts w:cs="Arial"/>
        </w:rPr>
        <w:fldChar w:fldCharType="end"/>
      </w:r>
      <w:r w:rsidRPr="00CF01A6">
        <w:rPr>
          <w:rFonts w:cs="Arial"/>
        </w:rPr>
        <w:t xml:space="preserve"> (</w:t>
      </w:r>
      <w:r w:rsidRPr="00CF01A6">
        <w:rPr>
          <w:rFonts w:cs="Arial"/>
          <w:i/>
        </w:rPr>
        <w:t>Notifications</w:t>
      </w:r>
      <w:r w:rsidRPr="00CF01A6">
        <w:rPr>
          <w:rFonts w:cs="Arial"/>
        </w:rPr>
        <w:t>) does not apply in respect of Articles or Services normally available from the System Integrator as a COTS item or service.</w:t>
      </w:r>
    </w:p>
    <w:p w14:paraId="2CEB2833" w14:textId="17CD4417" w:rsidR="00CA0C24" w:rsidRPr="00CF01A6" w:rsidRDefault="00CA0C24" w:rsidP="00CA0C24">
      <w:pPr>
        <w:pStyle w:val="MRSchedPara2"/>
        <w:spacing w:line="240" w:lineRule="auto"/>
        <w:rPr>
          <w:rFonts w:cs="Arial"/>
        </w:rPr>
      </w:pPr>
      <w:bookmarkStart w:id="237" w:name="_Ref79766064"/>
      <w:r w:rsidRPr="00CF01A6">
        <w:rPr>
          <w:rFonts w:cs="Arial"/>
        </w:rPr>
        <w:t>If the information required under this Part 5 (</w:t>
      </w:r>
      <w:r w:rsidRPr="00CF01A6">
        <w:rPr>
          <w:rFonts w:cs="Arial"/>
          <w:i/>
        </w:rPr>
        <w:t>Third Party Intellectual Property</w:t>
      </w:r>
      <w:r w:rsidRPr="00CF01A6">
        <w:rPr>
          <w:rFonts w:cs="Arial"/>
        </w:rPr>
        <w:t xml:space="preserve">) of </w:t>
      </w:r>
      <w:r w:rsidRPr="00CF01A6">
        <w:rPr>
          <w:rFonts w:cs="Arial"/>
        </w:rPr>
        <w:fldChar w:fldCharType="begin"/>
      </w:r>
      <w:r w:rsidRPr="00CF01A6">
        <w:rPr>
          <w:rFonts w:cs="Arial"/>
        </w:rPr>
        <w:instrText xml:space="preserve"> REF _Ref458696280 \w \h  \* MERGEFORMAT </w:instrText>
      </w:r>
      <w:r w:rsidRPr="00CF01A6">
        <w:rPr>
          <w:rFonts w:cs="Arial"/>
        </w:rPr>
      </w:r>
      <w:r w:rsidRPr="00CF01A6">
        <w:rPr>
          <w:rFonts w:cs="Arial"/>
        </w:rPr>
        <w:fldChar w:fldCharType="separate"/>
      </w:r>
      <w:r w:rsidR="00541754">
        <w:rPr>
          <w:rFonts w:cs="Arial"/>
        </w:rPr>
        <w:t>Schedule 11</w:t>
      </w:r>
      <w:r w:rsidRPr="00CF01A6">
        <w:rPr>
          <w:rFonts w:cs="Arial"/>
        </w:rPr>
        <w:fldChar w:fldCharType="end"/>
      </w:r>
      <w:r w:rsidRPr="00CF01A6">
        <w:rPr>
          <w:rFonts w:cs="Arial"/>
        </w:rPr>
        <w:t xml:space="preserve"> (</w:t>
      </w:r>
      <w:r w:rsidRPr="00CF01A6">
        <w:rPr>
          <w:rFonts w:cs="Arial"/>
          <w:i/>
        </w:rPr>
        <w:t>IPR</w:t>
      </w:r>
      <w:r w:rsidRPr="00CF01A6">
        <w:rPr>
          <w:rFonts w:cs="Arial"/>
        </w:rPr>
        <w:t>) has been notified previously, the System Integrator may meet their obligations by giving details of the previous notification.</w:t>
      </w:r>
      <w:bookmarkEnd w:id="237"/>
    </w:p>
    <w:p w14:paraId="5471EC4A" w14:textId="77777777" w:rsidR="00CA0C24" w:rsidRPr="00CF01A6" w:rsidRDefault="00CA0C24" w:rsidP="00CA0C24">
      <w:pPr>
        <w:pStyle w:val="MRSchedPara1"/>
        <w:spacing w:line="240" w:lineRule="auto"/>
        <w:rPr>
          <w:rFonts w:cs="Arial"/>
        </w:rPr>
      </w:pPr>
      <w:r w:rsidRPr="00CF01A6">
        <w:rPr>
          <w:rFonts w:cs="Arial"/>
        </w:rPr>
        <w:t>Patents and Registered Designs in the UK – COTS Articles or Services</w:t>
      </w:r>
    </w:p>
    <w:p w14:paraId="3182C2D4" w14:textId="4E6AA097" w:rsidR="00CA0C24" w:rsidRPr="00CF01A6" w:rsidRDefault="00CA0C24" w:rsidP="00CA0C24">
      <w:pPr>
        <w:pStyle w:val="MRSchedPara2"/>
        <w:spacing w:line="240" w:lineRule="auto"/>
        <w:rPr>
          <w:rFonts w:cs="Arial"/>
        </w:rPr>
      </w:pPr>
      <w:bookmarkStart w:id="238" w:name="_Ref79609084"/>
      <w:r w:rsidRPr="00CF01A6">
        <w:rPr>
          <w:rFonts w:cs="Arial"/>
        </w:rPr>
        <w:t xml:space="preserve">In respect of any question arising (by way of an allegation made to the Authority or System Integrator, or otherwise) that the manufacture or supply under this Contract of any Article or Service normally available from the System Integrator as a COTS item or service is an infringement of a United Kingdom Patent or Registered Design not owned or controlled by the System Integrator or the Authority, the System Integrator shall, subject to the agreement of the third party owning such Patent or Registered Design, be given exclusive conduct of any and all negotiations for the settlement of any claim or the conduct of any litigation arising out of such question. The System Integrator shall indemnify the Authority, its officers, agents and employees against any liability and cost arising from such allegation. This paragraph </w:t>
      </w:r>
      <w:r w:rsidRPr="00CF01A6">
        <w:rPr>
          <w:rFonts w:cs="Arial"/>
        </w:rPr>
        <w:fldChar w:fldCharType="begin"/>
      </w:r>
      <w:r w:rsidRPr="00CF01A6">
        <w:rPr>
          <w:rFonts w:cs="Arial"/>
        </w:rPr>
        <w:instrText xml:space="preserve"> REF _Ref79609084 \w \h  \* MERGEFORMAT </w:instrText>
      </w:r>
      <w:r w:rsidRPr="00CF01A6">
        <w:rPr>
          <w:rFonts w:cs="Arial"/>
        </w:rPr>
      </w:r>
      <w:r w:rsidRPr="00CF01A6">
        <w:rPr>
          <w:rFonts w:cs="Arial"/>
        </w:rPr>
        <w:fldChar w:fldCharType="separate"/>
      </w:r>
      <w:r w:rsidR="00541754">
        <w:rPr>
          <w:rFonts w:cs="Arial"/>
        </w:rPr>
        <w:t>2.1</w:t>
      </w:r>
      <w:r w:rsidRPr="00CF01A6">
        <w:rPr>
          <w:rFonts w:cs="Arial"/>
        </w:rPr>
        <w:fldChar w:fldCharType="end"/>
      </w:r>
      <w:r w:rsidRPr="00CF01A6">
        <w:rPr>
          <w:rFonts w:cs="Arial"/>
        </w:rPr>
        <w:t xml:space="preserve"> (</w:t>
      </w:r>
      <w:r w:rsidRPr="00CF01A6">
        <w:rPr>
          <w:rFonts w:cs="Arial"/>
          <w:i/>
        </w:rPr>
        <w:t>Patents and Registered Designs in the UK – COTS Articles of Services</w:t>
      </w:r>
      <w:r w:rsidRPr="00CF01A6">
        <w:rPr>
          <w:rFonts w:cs="Arial"/>
        </w:rPr>
        <w:t>) will not apply if:</w:t>
      </w:r>
      <w:bookmarkEnd w:id="238"/>
      <w:r w:rsidRPr="00CF01A6">
        <w:rPr>
          <w:rFonts w:cs="Arial"/>
        </w:rPr>
        <w:t xml:space="preserve"> </w:t>
      </w:r>
    </w:p>
    <w:p w14:paraId="007900BB" w14:textId="77777777" w:rsidR="00CA0C24" w:rsidRPr="00CF01A6" w:rsidRDefault="00CA0C24" w:rsidP="00CA0C24">
      <w:pPr>
        <w:pStyle w:val="MRSchedPara3"/>
        <w:spacing w:line="240" w:lineRule="auto"/>
        <w:rPr>
          <w:rFonts w:cs="Arial"/>
        </w:rPr>
      </w:pPr>
      <w:r w:rsidRPr="00CF01A6">
        <w:rPr>
          <w:rFonts w:cs="Arial"/>
        </w:rPr>
        <w:t>the Authority has made or makes an admission of any sort relevant to such question;</w:t>
      </w:r>
    </w:p>
    <w:p w14:paraId="3D1DC4E0" w14:textId="77777777" w:rsidR="00CA0C24" w:rsidRPr="00CF01A6" w:rsidRDefault="00CA0C24" w:rsidP="00CA0C24">
      <w:pPr>
        <w:pStyle w:val="MRSchedPara3"/>
        <w:spacing w:line="240" w:lineRule="auto"/>
        <w:rPr>
          <w:rFonts w:cs="Arial"/>
        </w:rPr>
      </w:pPr>
      <w:r w:rsidRPr="00CF01A6">
        <w:rPr>
          <w:rFonts w:cs="Arial"/>
        </w:rPr>
        <w:t>the Authority has entered or enters into any discussions on such question with any third party without the prior written agreement of the System Integrator;</w:t>
      </w:r>
    </w:p>
    <w:p w14:paraId="3A168F08" w14:textId="77777777" w:rsidR="00CA0C24" w:rsidRPr="00CF01A6" w:rsidRDefault="00CA0C24" w:rsidP="00CA0C24">
      <w:pPr>
        <w:pStyle w:val="MRSchedPara3"/>
        <w:spacing w:line="240" w:lineRule="auto"/>
        <w:rPr>
          <w:rFonts w:cs="Arial"/>
        </w:rPr>
      </w:pPr>
      <w:r w:rsidRPr="00CF01A6">
        <w:rPr>
          <w:rFonts w:cs="Arial"/>
        </w:rPr>
        <w:t>the Authority has entered or enters into negotiations in respect of any relevant claim for compensation in respect of Crown Use under section 55 of the Patents Act 1977 or section 12 of the Registered Designs Act 1977;</w:t>
      </w:r>
    </w:p>
    <w:p w14:paraId="0E79FA0E" w14:textId="77777777" w:rsidR="00CA0C24" w:rsidRPr="00CF01A6" w:rsidRDefault="00CA0C24" w:rsidP="00CA0C24">
      <w:pPr>
        <w:pStyle w:val="MRSchedPara3"/>
        <w:spacing w:line="240" w:lineRule="auto"/>
        <w:rPr>
          <w:rFonts w:cs="Arial"/>
        </w:rPr>
      </w:pPr>
      <w:r w:rsidRPr="00CF01A6">
        <w:rPr>
          <w:rFonts w:cs="Arial"/>
        </w:rPr>
        <w:lastRenderedPageBreak/>
        <w:t>legal proceedings have been commenced against the Authority or the System Integrator in respect of Crown Use, but only to the extent of such Crown Use that has been properly authorised.</w:t>
      </w:r>
    </w:p>
    <w:p w14:paraId="787A9DE2" w14:textId="2F193370" w:rsidR="00CA0C24" w:rsidRPr="00CF01A6" w:rsidRDefault="00CA0C24" w:rsidP="00CA0C24">
      <w:pPr>
        <w:pStyle w:val="MRSchedPara2"/>
        <w:spacing w:line="240" w:lineRule="auto"/>
        <w:rPr>
          <w:rFonts w:cs="Arial"/>
        </w:rPr>
      </w:pPr>
      <w:r w:rsidRPr="00CF01A6">
        <w:rPr>
          <w:rFonts w:cs="Arial"/>
        </w:rPr>
        <w:t xml:space="preserve">The indemnity in paragraph </w:t>
      </w:r>
      <w:r w:rsidRPr="00CF01A6">
        <w:rPr>
          <w:rFonts w:cs="Arial"/>
        </w:rPr>
        <w:fldChar w:fldCharType="begin"/>
      </w:r>
      <w:r w:rsidRPr="00CF01A6">
        <w:rPr>
          <w:rFonts w:cs="Arial"/>
        </w:rPr>
        <w:instrText xml:space="preserve"> REF _Ref79609084 \w \h  \* MERGEFORMAT </w:instrText>
      </w:r>
      <w:r w:rsidRPr="00CF01A6">
        <w:rPr>
          <w:rFonts w:cs="Arial"/>
        </w:rPr>
      </w:r>
      <w:r w:rsidRPr="00CF01A6">
        <w:rPr>
          <w:rFonts w:cs="Arial"/>
        </w:rPr>
        <w:fldChar w:fldCharType="separate"/>
      </w:r>
      <w:r w:rsidR="00541754">
        <w:rPr>
          <w:rFonts w:cs="Arial"/>
        </w:rPr>
        <w:t>2.1</w:t>
      </w:r>
      <w:r w:rsidRPr="00CF01A6">
        <w:rPr>
          <w:rFonts w:cs="Arial"/>
        </w:rPr>
        <w:fldChar w:fldCharType="end"/>
      </w:r>
      <w:r w:rsidRPr="00CF01A6">
        <w:rPr>
          <w:rFonts w:cs="Arial"/>
        </w:rPr>
        <w:t xml:space="preserve"> (</w:t>
      </w:r>
      <w:r w:rsidRPr="00CF01A6">
        <w:rPr>
          <w:rFonts w:cs="Arial"/>
          <w:i/>
        </w:rPr>
        <w:t>Patents and Registered Designs in the UK – COTS Articles of Services</w:t>
      </w:r>
      <w:r w:rsidRPr="00CF01A6">
        <w:rPr>
          <w:rFonts w:cs="Arial"/>
        </w:rPr>
        <w:t>) of this Part 5 (</w:t>
      </w:r>
      <w:r w:rsidRPr="00CF01A6">
        <w:rPr>
          <w:rFonts w:cs="Arial"/>
          <w:i/>
        </w:rPr>
        <w:t>Third Party Intellectual Property</w:t>
      </w:r>
      <w:r w:rsidRPr="00CF01A6">
        <w:rPr>
          <w:rFonts w:cs="Arial"/>
        </w:rPr>
        <w:t xml:space="preserve">) of </w:t>
      </w:r>
      <w:r w:rsidRPr="00CF01A6">
        <w:rPr>
          <w:rFonts w:cs="Arial"/>
        </w:rPr>
        <w:fldChar w:fldCharType="begin"/>
      </w:r>
      <w:r w:rsidRPr="00CF01A6">
        <w:rPr>
          <w:rFonts w:cs="Arial"/>
        </w:rPr>
        <w:instrText xml:space="preserve"> REF _Ref458696280 \w \h  \* MERGEFORMAT </w:instrText>
      </w:r>
      <w:r w:rsidRPr="00CF01A6">
        <w:rPr>
          <w:rFonts w:cs="Arial"/>
        </w:rPr>
      </w:r>
      <w:r w:rsidRPr="00CF01A6">
        <w:rPr>
          <w:rFonts w:cs="Arial"/>
        </w:rPr>
        <w:fldChar w:fldCharType="separate"/>
      </w:r>
      <w:r w:rsidR="00541754">
        <w:rPr>
          <w:rFonts w:cs="Arial"/>
        </w:rPr>
        <w:t>Schedule 11</w:t>
      </w:r>
      <w:r w:rsidRPr="00CF01A6">
        <w:rPr>
          <w:rFonts w:cs="Arial"/>
        </w:rPr>
        <w:fldChar w:fldCharType="end"/>
      </w:r>
      <w:r w:rsidRPr="00CF01A6">
        <w:rPr>
          <w:rFonts w:cs="Arial"/>
        </w:rPr>
        <w:t xml:space="preserve"> (</w:t>
      </w:r>
      <w:r w:rsidRPr="00CF01A6">
        <w:rPr>
          <w:rFonts w:cs="Arial"/>
          <w:i/>
        </w:rPr>
        <w:t>IPR</w:t>
      </w:r>
      <w:r w:rsidRPr="00CF01A6">
        <w:rPr>
          <w:rFonts w:cs="Arial"/>
        </w:rPr>
        <w:t>) does not extend to use by the Authority of anything supplied under this Contract where that use was not reasonably foreseeable at the time of this Contract.</w:t>
      </w:r>
    </w:p>
    <w:p w14:paraId="1307ED27" w14:textId="77777777" w:rsidR="00CA0C24" w:rsidRPr="00CF01A6" w:rsidRDefault="00CA0C24" w:rsidP="00CA0C24">
      <w:pPr>
        <w:pStyle w:val="MRSchedPara2"/>
        <w:spacing w:line="240" w:lineRule="auto"/>
        <w:rPr>
          <w:rFonts w:cs="Arial"/>
        </w:rPr>
      </w:pPr>
      <w:bookmarkStart w:id="239" w:name="_Ref79615169"/>
      <w:r w:rsidRPr="00CF01A6">
        <w:rPr>
          <w:rFonts w:cs="Arial"/>
        </w:rPr>
        <w:t>In the event that the Authority has entered into negotiation in respect of a claim for compensation, or legal proceedings in respect of the Crown Use have commenced, the Authority shall forthwith authorise the System Integrator for the purposes of performing this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239"/>
    </w:p>
    <w:p w14:paraId="3221A2FF" w14:textId="77777777" w:rsidR="00CA0C24" w:rsidRPr="00CF01A6" w:rsidRDefault="00CA0C24" w:rsidP="00CA0C24">
      <w:pPr>
        <w:pStyle w:val="MRSchedPara1"/>
        <w:spacing w:line="240" w:lineRule="auto"/>
        <w:rPr>
          <w:rFonts w:cs="Arial"/>
        </w:rPr>
      </w:pPr>
      <w:r w:rsidRPr="00CF01A6">
        <w:rPr>
          <w:rFonts w:cs="Arial"/>
        </w:rPr>
        <w:t>Patents and Registered Designs in the UK – All other Articles and Services</w:t>
      </w:r>
    </w:p>
    <w:p w14:paraId="4F76E275" w14:textId="77777777" w:rsidR="00CA0C24" w:rsidRPr="00CF01A6" w:rsidRDefault="00CA0C24" w:rsidP="00CA0C24">
      <w:pPr>
        <w:pStyle w:val="MRSchedPara2"/>
        <w:spacing w:line="240" w:lineRule="auto"/>
        <w:rPr>
          <w:rFonts w:cs="Arial"/>
        </w:rPr>
      </w:pPr>
      <w:bookmarkStart w:id="240" w:name="_Ref79615189"/>
      <w:r w:rsidRPr="00CF01A6">
        <w:rPr>
          <w:rFonts w:cs="Arial"/>
        </w:rPr>
        <w:t>If a relevant invention or design has been notified to the Authority by the System Integrator prior to the date of this Contract, then unless it has been otherwise agreed, under the provisions of sections 55 and 56 of the Patents Act 1977 or section 12 of the Registered Designs Act 1949, the System Integrator is hereby authorised to utilise that invention or design, notwithstanding the fact that it is the subject of a United Kingdom Patent or United Kingdom Registered Design, for the purpose of performing this Contract.</w:t>
      </w:r>
      <w:bookmarkEnd w:id="240"/>
    </w:p>
    <w:p w14:paraId="1EDA89D5" w14:textId="146A40D8" w:rsidR="00CA0C24" w:rsidRPr="00CF01A6" w:rsidRDefault="00CA0C24" w:rsidP="00CA0C24">
      <w:pPr>
        <w:pStyle w:val="MRSchedPara2"/>
        <w:spacing w:line="240" w:lineRule="auto"/>
        <w:rPr>
          <w:rFonts w:cs="Arial"/>
        </w:rPr>
      </w:pPr>
      <w:bookmarkStart w:id="241" w:name="_Ref79615195"/>
      <w:r w:rsidRPr="00CF01A6">
        <w:rPr>
          <w:rFonts w:cs="Arial"/>
        </w:rPr>
        <w:t xml:space="preserve">If, under paragraph </w:t>
      </w:r>
      <w:r w:rsidRPr="00CF01A6">
        <w:rPr>
          <w:rFonts w:cs="Arial"/>
        </w:rPr>
        <w:fldChar w:fldCharType="begin"/>
      </w:r>
      <w:r w:rsidRPr="00CF01A6">
        <w:rPr>
          <w:rFonts w:cs="Arial"/>
        </w:rPr>
        <w:instrText xml:space="preserve"> REF _Ref79608820 \w \h  \* MERGEFORMAT </w:instrText>
      </w:r>
      <w:r w:rsidRPr="00CF01A6">
        <w:rPr>
          <w:rFonts w:cs="Arial"/>
        </w:rPr>
      </w:r>
      <w:r w:rsidRPr="00CF01A6">
        <w:rPr>
          <w:rFonts w:cs="Arial"/>
        </w:rPr>
        <w:fldChar w:fldCharType="separate"/>
      </w:r>
      <w:r w:rsidR="00541754">
        <w:rPr>
          <w:rFonts w:cs="Arial"/>
        </w:rPr>
        <w:t>1.1</w:t>
      </w:r>
      <w:r w:rsidRPr="00CF01A6">
        <w:rPr>
          <w:rFonts w:cs="Arial"/>
        </w:rPr>
        <w:fldChar w:fldCharType="end"/>
      </w:r>
      <w:r w:rsidRPr="00CF01A6">
        <w:rPr>
          <w:rFonts w:cs="Arial"/>
        </w:rPr>
        <w:t xml:space="preserve"> (</w:t>
      </w:r>
      <w:r w:rsidRPr="00CF01A6">
        <w:rPr>
          <w:rFonts w:cs="Arial"/>
          <w:i/>
        </w:rPr>
        <w:t>Notifications</w:t>
      </w:r>
      <w:r w:rsidRPr="00CF01A6">
        <w:rPr>
          <w:rFonts w:cs="Arial"/>
        </w:rPr>
        <w:t xml:space="preserve">) of this Part 5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Pr="00CF01A6">
        <w:rPr>
          <w:rFonts w:cs="Arial"/>
        </w:rPr>
        <w:t>, a relevant invention or design is notified to the Authority by the System Integrator after the Effective Date, then:</w:t>
      </w:r>
      <w:bookmarkEnd w:id="241"/>
    </w:p>
    <w:p w14:paraId="40E6765D" w14:textId="77777777" w:rsidR="00CA0C24" w:rsidRPr="00CF01A6" w:rsidRDefault="00CA0C24" w:rsidP="00CA0C24">
      <w:pPr>
        <w:pStyle w:val="MRSchedPara3"/>
        <w:spacing w:line="240" w:lineRule="auto"/>
        <w:rPr>
          <w:rFonts w:cs="Arial"/>
        </w:rPr>
      </w:pPr>
      <w:r w:rsidRPr="00CF01A6">
        <w:rPr>
          <w:rFonts w:cs="Arial"/>
        </w:rPr>
        <w:t>if the owner (or their exclusive licensee) takes or threatens in writing to take any relevant action against the System Integrator, the Authority shall issue to the System Integrator a written authorisation in accordance with the provisions of sections 55 and 56 of the Patents Act 1977 or section 12 of the Registered Designs Act 1949, and</w:t>
      </w:r>
    </w:p>
    <w:p w14:paraId="64579A49" w14:textId="77777777" w:rsidR="00CA0C24" w:rsidRPr="00CF01A6" w:rsidRDefault="00CA0C24" w:rsidP="00CA0C24">
      <w:pPr>
        <w:pStyle w:val="MRSchedPara3"/>
        <w:spacing w:line="240" w:lineRule="auto"/>
        <w:rPr>
          <w:rFonts w:cs="Arial"/>
        </w:rPr>
      </w:pPr>
      <w:r w:rsidRPr="00CF01A6">
        <w:rPr>
          <w:rFonts w:cs="Arial"/>
        </w:rPr>
        <w:t>in any event, unless the System Integrator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14:paraId="0FC6CDD2" w14:textId="77777777" w:rsidR="00CA0C24" w:rsidRPr="00CF01A6" w:rsidRDefault="00CA0C24" w:rsidP="00CA0C24">
      <w:pPr>
        <w:pStyle w:val="MRSchedPara1"/>
        <w:spacing w:line="240" w:lineRule="auto"/>
        <w:rPr>
          <w:rFonts w:cs="Arial"/>
        </w:rPr>
      </w:pPr>
      <w:r w:rsidRPr="00CF01A6">
        <w:rPr>
          <w:rFonts w:cs="Arial"/>
        </w:rPr>
        <w:t>Patents, Utility Models and Registered Designs outside the UK</w:t>
      </w:r>
    </w:p>
    <w:p w14:paraId="58D2A8F6" w14:textId="77777777" w:rsidR="00CA0C24" w:rsidRPr="00CF01A6" w:rsidRDefault="00CA0C24" w:rsidP="00CA0C24">
      <w:pPr>
        <w:pStyle w:val="MRSchedPara2"/>
        <w:spacing w:line="240" w:lineRule="auto"/>
        <w:rPr>
          <w:rFonts w:cs="Arial"/>
        </w:rPr>
      </w:pPr>
      <w:r w:rsidRPr="00CF01A6">
        <w:rPr>
          <w:rFonts w:cs="Arial"/>
        </w:rPr>
        <w:t>The Authority shall assume all liability and shall indemnify the System Integrator, their officers, agents and employees against liability, including the System Integrator’s costs, as a result of infringement by the System Integrator or their suppliers of any Patent, Utility Model, Registered Design or like protection outside the United Kingdom in the performance of this Contract when such infringement arises from or is incurred by reason of the System Integrator following any specification, statement of work or instruction in this Contract or using, keeping or disposing of any item given by the Authority for the purpose of this Contract in accordance with this Contract.</w:t>
      </w:r>
    </w:p>
    <w:p w14:paraId="24A8BDA2" w14:textId="77777777" w:rsidR="00CA0C24" w:rsidRPr="00CF01A6" w:rsidRDefault="00CA0C24" w:rsidP="00CA0C24">
      <w:pPr>
        <w:pStyle w:val="MRSchedPara2"/>
        <w:spacing w:line="240" w:lineRule="auto"/>
        <w:rPr>
          <w:rFonts w:cs="Arial"/>
        </w:rPr>
      </w:pPr>
      <w:r w:rsidRPr="00CF01A6">
        <w:rPr>
          <w:rFonts w:cs="Arial"/>
        </w:rPr>
        <w:lastRenderedPageBreak/>
        <w:t>The System Integrator shall assume all liability and shall indemnify the Authority, its officers, agents and employees against liability, including the Authority’s costs, as a result of infringement by the System Integrator or their suppliers of any Patent, Utility Model, Registered Design or like protection outside the United Kingdom in the performance of this Contract when such infringement arises from or is incurred otherwise than by reason of the System Integrator following any specification, statement of work or instruction in this Contract or using, keeping or disposing of any item given by the Authority for the purpose of this Contract in accordance with this Contract.</w:t>
      </w:r>
    </w:p>
    <w:p w14:paraId="787FC8A3" w14:textId="77777777" w:rsidR="00CA0C24" w:rsidRPr="00CF01A6" w:rsidRDefault="00CA0C24" w:rsidP="00CA0C24">
      <w:pPr>
        <w:pStyle w:val="MRSchedPara1"/>
        <w:spacing w:line="240" w:lineRule="auto"/>
        <w:rPr>
          <w:rFonts w:cs="Arial"/>
        </w:rPr>
      </w:pPr>
      <w:r w:rsidRPr="00CF01A6">
        <w:rPr>
          <w:rFonts w:cs="Arial"/>
        </w:rPr>
        <w:t>Royalties and Other Licence Fees</w:t>
      </w:r>
    </w:p>
    <w:p w14:paraId="59411EC8" w14:textId="77777777" w:rsidR="00CA0C24" w:rsidRPr="00CF01A6" w:rsidRDefault="00CA0C24" w:rsidP="00CA0C24">
      <w:pPr>
        <w:pStyle w:val="MRSchedPara2"/>
        <w:spacing w:line="240" w:lineRule="auto"/>
        <w:rPr>
          <w:rFonts w:cs="Arial"/>
        </w:rPr>
      </w:pPr>
      <w:bookmarkStart w:id="242" w:name="_Ref79616326"/>
      <w:r w:rsidRPr="00CF01A6">
        <w:rPr>
          <w:rFonts w:cs="Arial"/>
        </w:rPr>
        <w:t>The System Integrator shall not be entitled to any reimbursement of any royalty, licence fee or similar expense incurred in respect of anything to be done under this Contract, where:</w:t>
      </w:r>
      <w:bookmarkEnd w:id="242"/>
    </w:p>
    <w:p w14:paraId="3246CB61" w14:textId="77777777" w:rsidR="00CA0C24" w:rsidRPr="00CF01A6" w:rsidRDefault="00CA0C24" w:rsidP="00CA0C24">
      <w:pPr>
        <w:pStyle w:val="MRSchedPara3"/>
        <w:spacing w:line="240" w:lineRule="auto"/>
        <w:rPr>
          <w:rFonts w:cs="Arial"/>
        </w:rPr>
      </w:pPr>
      <w:r w:rsidRPr="00CF01A6">
        <w:rPr>
          <w:rFonts w:cs="Arial"/>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w:t>
      </w:r>
    </w:p>
    <w:p w14:paraId="60F51137" w14:textId="661F40EB" w:rsidR="00CA0C24" w:rsidRPr="00CF01A6" w:rsidRDefault="00CA0C24" w:rsidP="00CA0C24">
      <w:pPr>
        <w:pStyle w:val="MRSchedPara3"/>
        <w:spacing w:line="240" w:lineRule="auto"/>
        <w:rPr>
          <w:rFonts w:cs="Arial"/>
        </w:rPr>
      </w:pPr>
      <w:r w:rsidRPr="00CF01A6">
        <w:rPr>
          <w:rFonts w:cs="Arial"/>
        </w:rPr>
        <w:t xml:space="preserve">any obligation to make payments for intellectual property has not been promptly notified to the Authority under paragraph </w:t>
      </w:r>
      <w:r w:rsidRPr="00CF01A6">
        <w:rPr>
          <w:rFonts w:cs="Arial"/>
        </w:rPr>
        <w:fldChar w:fldCharType="begin"/>
      </w:r>
      <w:r w:rsidRPr="00CF01A6">
        <w:rPr>
          <w:rFonts w:cs="Arial"/>
        </w:rPr>
        <w:instrText xml:space="preserve"> REF _Ref79608820 \w \h  \* MERGEFORMAT </w:instrText>
      </w:r>
      <w:r w:rsidRPr="00CF01A6">
        <w:rPr>
          <w:rFonts w:cs="Arial"/>
        </w:rPr>
      </w:r>
      <w:r w:rsidRPr="00CF01A6">
        <w:rPr>
          <w:rFonts w:cs="Arial"/>
        </w:rPr>
        <w:fldChar w:fldCharType="separate"/>
      </w:r>
      <w:r w:rsidR="00541754">
        <w:rPr>
          <w:rFonts w:cs="Arial"/>
        </w:rPr>
        <w:t>1.1</w:t>
      </w:r>
      <w:r w:rsidRPr="00CF01A6">
        <w:rPr>
          <w:rFonts w:cs="Arial"/>
        </w:rPr>
        <w:fldChar w:fldCharType="end"/>
      </w:r>
      <w:r w:rsidRPr="00CF01A6">
        <w:rPr>
          <w:rFonts w:cs="Arial"/>
        </w:rPr>
        <w:t xml:space="preserve"> (</w:t>
      </w:r>
      <w:r w:rsidRPr="00CF01A6">
        <w:rPr>
          <w:rFonts w:cs="Arial"/>
          <w:i/>
        </w:rPr>
        <w:t>Notifications</w:t>
      </w:r>
      <w:r w:rsidRPr="00CF01A6">
        <w:rPr>
          <w:rFonts w:cs="Arial"/>
        </w:rPr>
        <w:t xml:space="preserve">) of this Part 5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Pr="00CF01A6">
        <w:rPr>
          <w:rFonts w:cs="Arial"/>
        </w:rPr>
        <w:t>.</w:t>
      </w:r>
    </w:p>
    <w:p w14:paraId="34A26809" w14:textId="098646A3" w:rsidR="00CA0C24" w:rsidRPr="00CF01A6" w:rsidRDefault="00CA0C24" w:rsidP="00CA0C24">
      <w:pPr>
        <w:pStyle w:val="MRSchedPara2"/>
        <w:spacing w:line="240" w:lineRule="auto"/>
        <w:rPr>
          <w:rFonts w:cs="Arial"/>
        </w:rPr>
      </w:pPr>
      <w:bookmarkStart w:id="243" w:name="_Ref79616332"/>
      <w:r w:rsidRPr="00CF01A6">
        <w:rPr>
          <w:rFonts w:cs="Arial"/>
        </w:rPr>
        <w:t xml:space="preserve">Where an authorisation is given by the Authority under paragraph </w:t>
      </w:r>
      <w:r w:rsidRPr="00CF01A6">
        <w:rPr>
          <w:rFonts w:cs="Arial"/>
        </w:rPr>
        <w:fldChar w:fldCharType="begin"/>
      </w:r>
      <w:r w:rsidRPr="00CF01A6">
        <w:rPr>
          <w:rFonts w:cs="Arial"/>
        </w:rPr>
        <w:instrText xml:space="preserve"> REF _Ref79615169 \w \h  \* MERGEFORMAT </w:instrText>
      </w:r>
      <w:r w:rsidRPr="00CF01A6">
        <w:rPr>
          <w:rFonts w:cs="Arial"/>
        </w:rPr>
      </w:r>
      <w:r w:rsidRPr="00CF01A6">
        <w:rPr>
          <w:rFonts w:cs="Arial"/>
        </w:rPr>
        <w:fldChar w:fldCharType="separate"/>
      </w:r>
      <w:r w:rsidR="00541754">
        <w:rPr>
          <w:rFonts w:cs="Arial"/>
        </w:rPr>
        <w:t>2.3</w:t>
      </w:r>
      <w:r w:rsidRPr="00CF01A6">
        <w:rPr>
          <w:rFonts w:cs="Arial"/>
        </w:rPr>
        <w:fldChar w:fldCharType="end"/>
      </w:r>
      <w:r w:rsidRPr="00CF01A6">
        <w:rPr>
          <w:rFonts w:cs="Arial"/>
        </w:rPr>
        <w:t xml:space="preserve"> (</w:t>
      </w:r>
      <w:r w:rsidRPr="00CF01A6">
        <w:rPr>
          <w:rFonts w:cs="Arial"/>
          <w:i/>
        </w:rPr>
        <w:t>Patents and Registered Designs in the UK – COTS Articles or Services</w:t>
      </w:r>
      <w:r w:rsidRPr="00CF01A6">
        <w:rPr>
          <w:rFonts w:cs="Arial"/>
        </w:rPr>
        <w:t xml:space="preserve">) and paragraphs </w:t>
      </w:r>
      <w:r w:rsidRPr="00CF01A6">
        <w:rPr>
          <w:rFonts w:cs="Arial"/>
        </w:rPr>
        <w:fldChar w:fldCharType="begin"/>
      </w:r>
      <w:r w:rsidRPr="00CF01A6">
        <w:rPr>
          <w:rFonts w:cs="Arial"/>
        </w:rPr>
        <w:instrText xml:space="preserve"> REF _Ref79615189 \w \h  \* MERGEFORMAT </w:instrText>
      </w:r>
      <w:r w:rsidRPr="00CF01A6">
        <w:rPr>
          <w:rFonts w:cs="Arial"/>
        </w:rPr>
      </w:r>
      <w:r w:rsidRPr="00CF01A6">
        <w:rPr>
          <w:rFonts w:cs="Arial"/>
        </w:rPr>
        <w:fldChar w:fldCharType="separate"/>
      </w:r>
      <w:r w:rsidR="00541754">
        <w:rPr>
          <w:rFonts w:cs="Arial"/>
        </w:rPr>
        <w:t>3.1</w:t>
      </w:r>
      <w:r w:rsidRPr="00CF01A6">
        <w:rPr>
          <w:rFonts w:cs="Arial"/>
        </w:rPr>
        <w:fldChar w:fldCharType="end"/>
      </w:r>
      <w:r w:rsidRPr="00CF01A6">
        <w:rPr>
          <w:rFonts w:cs="Arial"/>
        </w:rPr>
        <w:t xml:space="preserve"> and </w:t>
      </w:r>
      <w:r w:rsidRPr="00CF01A6">
        <w:rPr>
          <w:rFonts w:cs="Arial"/>
        </w:rPr>
        <w:fldChar w:fldCharType="begin"/>
      </w:r>
      <w:r w:rsidRPr="00CF01A6">
        <w:rPr>
          <w:rFonts w:cs="Arial"/>
        </w:rPr>
        <w:instrText xml:space="preserve"> REF _Ref79615195 \w \h  \* MERGEFORMAT </w:instrText>
      </w:r>
      <w:r w:rsidRPr="00CF01A6">
        <w:rPr>
          <w:rFonts w:cs="Arial"/>
        </w:rPr>
      </w:r>
      <w:r w:rsidRPr="00CF01A6">
        <w:rPr>
          <w:rFonts w:cs="Arial"/>
        </w:rPr>
        <w:fldChar w:fldCharType="separate"/>
      </w:r>
      <w:r w:rsidR="00541754">
        <w:rPr>
          <w:rFonts w:cs="Arial"/>
        </w:rPr>
        <w:t>3.2</w:t>
      </w:r>
      <w:r w:rsidRPr="00CF01A6">
        <w:rPr>
          <w:rFonts w:cs="Arial"/>
        </w:rPr>
        <w:fldChar w:fldCharType="end"/>
      </w:r>
      <w:r w:rsidRPr="00CF01A6">
        <w:rPr>
          <w:rFonts w:cs="Arial"/>
        </w:rPr>
        <w:t xml:space="preserve"> (</w:t>
      </w:r>
      <w:r w:rsidRPr="00CF01A6">
        <w:rPr>
          <w:rFonts w:cs="Arial"/>
          <w:i/>
        </w:rPr>
        <w:t>Patents and Registered Designs in the UK – all other Articles or Services</w:t>
      </w:r>
      <w:r w:rsidRPr="00CF01A6">
        <w:rPr>
          <w:rFonts w:cs="Arial"/>
        </w:rPr>
        <w:t xml:space="preserve">) of this Part 5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Pr="00CF01A6">
        <w:rPr>
          <w:rFonts w:cs="Arial"/>
        </w:rPr>
        <w:t>, to the extent permitted by section 57 of the Patents Act 1977, section 12 of the Registered Designs Act 1949 or section 240 of the Copyright, Designs and Patents Act 1988, the System Integrator shall also be:</w:t>
      </w:r>
      <w:bookmarkEnd w:id="243"/>
    </w:p>
    <w:p w14:paraId="557E012D" w14:textId="77777777" w:rsidR="00CA0C24" w:rsidRPr="00CF01A6" w:rsidRDefault="00CA0C24" w:rsidP="00CA0C24">
      <w:pPr>
        <w:pStyle w:val="MRSchedPara3"/>
        <w:spacing w:line="240" w:lineRule="auto"/>
        <w:rPr>
          <w:rFonts w:cs="Arial"/>
        </w:rPr>
      </w:pPr>
      <w:r w:rsidRPr="00CF01A6">
        <w:rPr>
          <w:rFonts w:cs="Arial"/>
        </w:rPr>
        <w:t>released from payment whether by way of royalties, licence fees or similar expenses in respect of the System Integrator’s use of the relevant invention or design, or the use of any relevant model, document or information for the purpose of performing this Contract, and</w:t>
      </w:r>
    </w:p>
    <w:p w14:paraId="5E00085E" w14:textId="77777777" w:rsidR="00CA0C24" w:rsidRPr="00CF01A6" w:rsidRDefault="00CA0C24" w:rsidP="00CA0C24">
      <w:pPr>
        <w:pStyle w:val="MRSchedPara3"/>
        <w:spacing w:line="240" w:lineRule="auto"/>
        <w:rPr>
          <w:rFonts w:cs="Arial"/>
        </w:rPr>
      </w:pPr>
      <w:r w:rsidRPr="00CF01A6">
        <w:rPr>
          <w:rFonts w:cs="Arial"/>
        </w:rPr>
        <w:t xml:space="preserve">authorised to use any model, document or information relating to any such invention or design which may be required for that purpose. </w:t>
      </w:r>
    </w:p>
    <w:p w14:paraId="424DE301" w14:textId="77777777" w:rsidR="00CA0C24" w:rsidRPr="00CF01A6" w:rsidRDefault="00CA0C24" w:rsidP="00CA0C24">
      <w:pPr>
        <w:pStyle w:val="MRSchedPara1"/>
        <w:spacing w:line="240" w:lineRule="auto"/>
        <w:rPr>
          <w:rFonts w:cs="Arial"/>
        </w:rPr>
      </w:pPr>
      <w:r w:rsidRPr="00CF01A6">
        <w:rPr>
          <w:rFonts w:cs="Arial"/>
        </w:rPr>
        <w:t>Copyright, Design Rights etc.</w:t>
      </w:r>
    </w:p>
    <w:p w14:paraId="410A6392" w14:textId="77777777" w:rsidR="00CA0C24" w:rsidRPr="00CF01A6" w:rsidRDefault="00CA0C24" w:rsidP="00CA0C24">
      <w:pPr>
        <w:pStyle w:val="MRSchedPara2"/>
        <w:spacing w:line="240" w:lineRule="auto"/>
        <w:rPr>
          <w:rFonts w:cs="Arial"/>
        </w:rPr>
      </w:pPr>
      <w:r w:rsidRPr="00CF01A6">
        <w:rPr>
          <w:rFonts w:cs="Arial"/>
        </w:rPr>
        <w:t>The System Integrator shall assume all liability and indemnify the Authority and its officers, agents and employees against liability, including costs as a result of:</w:t>
      </w:r>
    </w:p>
    <w:p w14:paraId="469AB972" w14:textId="77777777" w:rsidR="00CA0C24" w:rsidRPr="00CF01A6" w:rsidRDefault="00CA0C24" w:rsidP="00CA0C24">
      <w:pPr>
        <w:pStyle w:val="MRSchedPara3"/>
        <w:spacing w:line="240" w:lineRule="auto"/>
        <w:rPr>
          <w:rFonts w:cs="Arial"/>
        </w:rPr>
      </w:pPr>
      <w:r w:rsidRPr="00CF01A6">
        <w:rPr>
          <w:rFonts w:cs="Arial"/>
        </w:rPr>
        <w:t>infringement or alleged infringement by the System Integrator or their suppliers of any copyright, database right, design right or the like protection in any part of the world in respect of any item to be supplied under this Contract or otherwise in the performance of this Contract;</w:t>
      </w:r>
    </w:p>
    <w:p w14:paraId="38C92959" w14:textId="77777777" w:rsidR="00CA0C24" w:rsidRPr="00CF01A6" w:rsidRDefault="00CA0C24" w:rsidP="00CA0C24">
      <w:pPr>
        <w:pStyle w:val="MRSchedPara3"/>
        <w:spacing w:line="240" w:lineRule="auto"/>
        <w:rPr>
          <w:rFonts w:cs="Arial"/>
        </w:rPr>
      </w:pPr>
      <w:r w:rsidRPr="00CF01A6">
        <w:rPr>
          <w:rFonts w:cs="Arial"/>
        </w:rPr>
        <w:t>misuse of any confidential information, trade secret or the like by the System Integrator in performing this Contract;</w:t>
      </w:r>
    </w:p>
    <w:p w14:paraId="18441A7E" w14:textId="77777777" w:rsidR="00CA0C24" w:rsidRPr="00CF01A6" w:rsidRDefault="00CA0C24" w:rsidP="00CA0C24">
      <w:pPr>
        <w:pStyle w:val="MRSchedPara3"/>
        <w:spacing w:line="240" w:lineRule="auto"/>
        <w:rPr>
          <w:rFonts w:cs="Arial"/>
        </w:rPr>
      </w:pPr>
      <w:r w:rsidRPr="00CF01A6">
        <w:rPr>
          <w:rFonts w:cs="Arial"/>
        </w:rPr>
        <w:lastRenderedPageBreak/>
        <w:t>provision to the Authority of any information or material which the System Integrator does not have the right to provide for the purpose of this Contract.</w:t>
      </w:r>
    </w:p>
    <w:p w14:paraId="07B9217A" w14:textId="77777777" w:rsidR="00CA0C24" w:rsidRPr="00CF01A6" w:rsidRDefault="00CA0C24" w:rsidP="00CA0C24">
      <w:pPr>
        <w:pStyle w:val="MRSchedPara2"/>
        <w:spacing w:line="240" w:lineRule="auto"/>
        <w:rPr>
          <w:rFonts w:cs="Arial"/>
        </w:rPr>
      </w:pPr>
      <w:r w:rsidRPr="00CF01A6">
        <w:rPr>
          <w:rFonts w:cs="Arial"/>
        </w:rPr>
        <w:t>The Authority shall assume all liability and indemnify the System Integrator, their officers, agents and employees against liability, including costs as a result of:</w:t>
      </w:r>
    </w:p>
    <w:p w14:paraId="644606A8" w14:textId="77777777" w:rsidR="00CA0C24" w:rsidRPr="00CF01A6" w:rsidRDefault="00CA0C24" w:rsidP="00CA0C24">
      <w:pPr>
        <w:pStyle w:val="MRSchedPara3"/>
        <w:spacing w:line="240" w:lineRule="auto"/>
        <w:rPr>
          <w:rFonts w:cs="Arial"/>
        </w:rPr>
      </w:pPr>
      <w:r w:rsidRPr="00CF01A6">
        <w:rPr>
          <w:rFonts w:cs="Arial"/>
        </w:rPr>
        <w:t>infringement or alleged infringement by the System Integrator or their suppliers of any copyright, database right, design right or the like protection in any part of the world in respect of any item provided by the Authority for the purpose of this Contract but only to the extent that the item is used for the purpose of this Contract;</w:t>
      </w:r>
    </w:p>
    <w:p w14:paraId="6D7A43DA" w14:textId="77777777" w:rsidR="00CA0C24" w:rsidRPr="00CF01A6" w:rsidRDefault="00CA0C24" w:rsidP="00CA0C24">
      <w:pPr>
        <w:pStyle w:val="MRSchedPara3"/>
        <w:spacing w:line="240" w:lineRule="auto"/>
        <w:rPr>
          <w:rFonts w:cs="Arial"/>
        </w:rPr>
      </w:pPr>
      <w:r w:rsidRPr="00CF01A6">
        <w:rPr>
          <w:rFonts w:cs="Arial"/>
        </w:rPr>
        <w:t>alleged misuse of any confidential information, trade secret or the like by the System Integrator as a result of use of information provided by the Authority for the purposes of this Contract, but only to the extent that System Integrator’s use of that information is for the purposes intended when it was disclosed by the Authority.</w:t>
      </w:r>
    </w:p>
    <w:p w14:paraId="068A06D2" w14:textId="77777777" w:rsidR="00CA0C24" w:rsidRPr="00CF01A6" w:rsidRDefault="00CA0C24" w:rsidP="00CA0C24">
      <w:pPr>
        <w:pStyle w:val="MRSchedPara1"/>
        <w:spacing w:line="240" w:lineRule="auto"/>
        <w:rPr>
          <w:rFonts w:cs="Arial"/>
        </w:rPr>
      </w:pPr>
      <w:r w:rsidRPr="00CF01A6">
        <w:rPr>
          <w:rFonts w:cs="Arial"/>
        </w:rPr>
        <w:t>Authorisation and Indemnity – General</w:t>
      </w:r>
    </w:p>
    <w:p w14:paraId="78346D3E" w14:textId="77777777" w:rsidR="00CA0C24" w:rsidRPr="00CF01A6" w:rsidRDefault="00CA0C24" w:rsidP="00CA0C24">
      <w:pPr>
        <w:pStyle w:val="MRSchedPara2"/>
        <w:spacing w:line="240" w:lineRule="auto"/>
        <w:rPr>
          <w:rFonts w:cs="Arial"/>
        </w:rPr>
      </w:pPr>
      <w:bookmarkStart w:id="244" w:name="_Ref79616307"/>
    </w:p>
    <w:bookmarkEnd w:id="244"/>
    <w:p w14:paraId="0E4FE441" w14:textId="77777777" w:rsidR="00CA0C24" w:rsidRPr="00CF01A6" w:rsidRDefault="00CA0C24" w:rsidP="00CA0C24">
      <w:pPr>
        <w:pStyle w:val="MRSchedPara3"/>
        <w:spacing w:line="240" w:lineRule="auto"/>
        <w:rPr>
          <w:rFonts w:cs="Arial"/>
        </w:rPr>
      </w:pPr>
      <w:r w:rsidRPr="00CF01A6">
        <w:rPr>
          <w:rFonts w:cs="Arial"/>
        </w:rPr>
        <w:t>The above represents the total liability of each party to the other under this Contract in respect of any infringement or alleged infringement of Patent or other Intellectual Property Right owned by a third party.</w:t>
      </w:r>
    </w:p>
    <w:p w14:paraId="29F4477D" w14:textId="77777777" w:rsidR="00CA0C24" w:rsidRPr="00CF01A6" w:rsidRDefault="00CA0C24" w:rsidP="00CA0C24">
      <w:pPr>
        <w:pStyle w:val="MRSchedPara3"/>
        <w:spacing w:line="240" w:lineRule="auto"/>
        <w:rPr>
          <w:rFonts w:cs="Arial"/>
        </w:rPr>
      </w:pPr>
      <w:r w:rsidRPr="00CF01A6">
        <w:rPr>
          <w:rFonts w:cs="Arial"/>
        </w:rPr>
        <w:t>Neither party shall be liable, one to the other, for any consequential loss or damage arising as a result, directly or indirectly, of a claim for infringement or alleged infringement of any Patent or other Intellectual Property Right owned by a third party.</w:t>
      </w:r>
    </w:p>
    <w:p w14:paraId="1B6750E4" w14:textId="5153A467" w:rsidR="00CA0C24" w:rsidRPr="00CF01A6" w:rsidRDefault="00CA0C24" w:rsidP="00CA0C24">
      <w:pPr>
        <w:pStyle w:val="MRSchedPara3"/>
        <w:spacing w:line="240" w:lineRule="auto"/>
        <w:rPr>
          <w:rFonts w:cs="Arial"/>
        </w:rPr>
      </w:pPr>
      <w:bookmarkStart w:id="245" w:name="_Ref79615450"/>
      <w:r w:rsidRPr="00CF01A6">
        <w:rPr>
          <w:rFonts w:cs="Arial"/>
        </w:rPr>
        <w:t>A party against whom a claim is made or action brought, shall promptly notify the other party in writing if such claim or action appears to relate to an infringement which is the subject of an indemnity or authorisation given under this Part 5 (</w:t>
      </w:r>
      <w:r w:rsidRPr="00CF01A6">
        <w:rPr>
          <w:rFonts w:cs="Arial"/>
          <w:i/>
        </w:rPr>
        <w:t>Third Party Intellectual Property</w:t>
      </w:r>
      <w:r w:rsidRPr="00CF01A6">
        <w:rPr>
          <w:rFonts w:cs="Arial"/>
        </w:rPr>
        <w:t xml:space="preserve">)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Pr="00CF01A6">
        <w:rPr>
          <w:rFonts w:cs="Arial"/>
        </w:rPr>
        <w:t xml:space="preserve"> (</w:t>
      </w:r>
      <w:r w:rsidRPr="00CF01A6">
        <w:rPr>
          <w:rFonts w:cs="Arial"/>
          <w:i/>
        </w:rPr>
        <w:t>IPR</w:t>
      </w:r>
      <w:r w:rsidRPr="00CF01A6">
        <w:rPr>
          <w:rFonts w:cs="Arial"/>
        </w:rPr>
        <w:t>) by such other party.  The notification shall include particulars of the demands, damages and liabilities claimed or made of which the notifying party has notice.</w:t>
      </w:r>
      <w:bookmarkEnd w:id="245"/>
    </w:p>
    <w:p w14:paraId="6597036F" w14:textId="77777777" w:rsidR="00CA0C24" w:rsidRPr="00CF01A6" w:rsidRDefault="00CA0C24" w:rsidP="00CA0C24">
      <w:pPr>
        <w:pStyle w:val="MRSchedPara3"/>
        <w:spacing w:line="240" w:lineRule="auto"/>
        <w:rPr>
          <w:rFonts w:cs="Arial"/>
        </w:rPr>
      </w:pPr>
      <w:r w:rsidRPr="00CF01A6">
        <w:rPr>
          <w:rFonts w:cs="Arial"/>
        </w:rPr>
        <w:t>The party benefiting from the indemnity or authorisation shall allow the other party, at their own expense, to conduct any negotiations for the settlement of the same, and any litigation that may arise therefrom and shall provide such information as the other party may reasonably require.</w:t>
      </w:r>
    </w:p>
    <w:p w14:paraId="6D6B9389" w14:textId="3E9761F2" w:rsidR="00CA0C24" w:rsidRPr="00CF01A6" w:rsidRDefault="00CA0C24" w:rsidP="00CA0C24">
      <w:pPr>
        <w:pStyle w:val="MRSchedPara3"/>
        <w:spacing w:line="240" w:lineRule="auto"/>
        <w:rPr>
          <w:rFonts w:cs="Arial"/>
        </w:rPr>
      </w:pPr>
      <w:r w:rsidRPr="00CF01A6">
        <w:rPr>
          <w:rFonts w:cs="Arial"/>
        </w:rPr>
        <w:t xml:space="preserve">Following a notification under paragraph </w:t>
      </w:r>
      <w:r w:rsidRPr="00CF01A6">
        <w:rPr>
          <w:rFonts w:cs="Arial"/>
        </w:rPr>
        <w:fldChar w:fldCharType="begin"/>
      </w:r>
      <w:r w:rsidRPr="00CF01A6">
        <w:rPr>
          <w:rFonts w:cs="Arial"/>
        </w:rPr>
        <w:instrText xml:space="preserve"> REF _Ref79615450 \w \h  \* MERGEFORMAT </w:instrText>
      </w:r>
      <w:r w:rsidRPr="00CF01A6">
        <w:rPr>
          <w:rFonts w:cs="Arial"/>
        </w:rPr>
      </w:r>
      <w:r w:rsidRPr="00CF01A6">
        <w:rPr>
          <w:rFonts w:cs="Arial"/>
        </w:rPr>
        <w:fldChar w:fldCharType="separate"/>
      </w:r>
      <w:r w:rsidR="00541754">
        <w:rPr>
          <w:rFonts w:cs="Arial"/>
        </w:rPr>
        <w:t>7.1.3</w:t>
      </w:r>
      <w:r w:rsidRPr="00CF01A6">
        <w:rPr>
          <w:rFonts w:cs="Arial"/>
        </w:rPr>
        <w:fldChar w:fldCharType="end"/>
      </w:r>
      <w:r w:rsidRPr="00CF01A6">
        <w:rPr>
          <w:rFonts w:cs="Arial"/>
        </w:rPr>
        <w:t xml:space="preserve"> (</w:t>
      </w:r>
      <w:r w:rsidRPr="00CF01A6">
        <w:rPr>
          <w:rFonts w:cs="Arial"/>
          <w:i/>
        </w:rPr>
        <w:t>Authorisation and Indemnity – General</w:t>
      </w:r>
      <w:r w:rsidRPr="00CF01A6">
        <w:rPr>
          <w:rFonts w:cs="Arial"/>
        </w:rPr>
        <w:t>) of Part 5 (</w:t>
      </w:r>
      <w:r w:rsidRPr="00CF01A6">
        <w:rPr>
          <w:rFonts w:cs="Arial"/>
          <w:i/>
        </w:rPr>
        <w:t>Third Party Intellectual Property</w:t>
      </w:r>
      <w:r w:rsidRPr="00CF01A6">
        <w:rPr>
          <w:rFonts w:cs="Arial"/>
        </w:rPr>
        <w:t xml:space="preserve">)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Pr="00CF01A6">
        <w:rPr>
          <w:rFonts w:cs="Arial"/>
        </w:rPr>
        <w:t xml:space="preserve"> (</w:t>
      </w:r>
      <w:r w:rsidRPr="00CF01A6">
        <w:rPr>
          <w:rFonts w:cs="Arial"/>
          <w:i/>
        </w:rPr>
        <w:t>IPR</w:t>
      </w:r>
      <w:r w:rsidRPr="00CF01A6">
        <w:rPr>
          <w:rFonts w:cs="Arial"/>
        </w:rPr>
        <w:t>), the party notified shall advise the other party in writing within thirty (30) days whether or not they are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14:paraId="5307E348" w14:textId="77777777" w:rsidR="00CA0C24" w:rsidRPr="00CF01A6" w:rsidRDefault="00CA0C24" w:rsidP="00CA0C24">
      <w:pPr>
        <w:pStyle w:val="MRSchedPara3"/>
        <w:spacing w:line="240" w:lineRule="auto"/>
        <w:rPr>
          <w:rFonts w:cs="Arial"/>
        </w:rPr>
      </w:pPr>
      <w:r w:rsidRPr="00CF01A6">
        <w:rPr>
          <w:rFonts w:cs="Arial"/>
        </w:rPr>
        <w:t>The party conducting negotiations for the settlement of a claim or any related litigation shall, if requested, keep the other party fully informed of the conduct and progress of such negotiations.</w:t>
      </w:r>
    </w:p>
    <w:p w14:paraId="70A72C60" w14:textId="77777777" w:rsidR="00CA0C24" w:rsidRPr="00CF01A6" w:rsidRDefault="00CA0C24" w:rsidP="00CA0C24">
      <w:pPr>
        <w:pStyle w:val="MRSchedPara2"/>
        <w:spacing w:line="240" w:lineRule="auto"/>
        <w:rPr>
          <w:rFonts w:cs="Arial"/>
        </w:rPr>
      </w:pPr>
    </w:p>
    <w:p w14:paraId="585E5C4E" w14:textId="77777777" w:rsidR="00CA0C24" w:rsidRPr="00CF01A6" w:rsidRDefault="00CA0C24" w:rsidP="00CA0C24">
      <w:pPr>
        <w:pStyle w:val="MRSchedPara3"/>
        <w:spacing w:line="240" w:lineRule="auto"/>
        <w:rPr>
          <w:rFonts w:cs="Arial"/>
        </w:rPr>
      </w:pPr>
      <w:r w:rsidRPr="00CF01A6">
        <w:rPr>
          <w:rFonts w:cs="Arial"/>
        </w:rPr>
        <w:t>If at any time a claim or allegation of infringement arises in respect of copyright, database right, design right or breach of confidence as a result of the provision of any item by the System Integrator to the Authority, the System Integrator may at their own expense replace the item with an item of equivalent functionality and performance so as to avoid infringement or breach;</w:t>
      </w:r>
    </w:p>
    <w:p w14:paraId="3707F8E0" w14:textId="77777777" w:rsidR="00CA0C24" w:rsidRPr="00CF01A6" w:rsidRDefault="00CA0C24" w:rsidP="00CA0C24">
      <w:pPr>
        <w:pStyle w:val="MRSchedPara3"/>
        <w:spacing w:line="240" w:lineRule="auto"/>
        <w:rPr>
          <w:rFonts w:cs="Arial"/>
        </w:rPr>
      </w:pPr>
      <w:r w:rsidRPr="00CF01A6">
        <w:rPr>
          <w:rFonts w:cs="Arial"/>
        </w:rPr>
        <w:t xml:space="preserve">The parties will co-operate with one another to mitigate any claim or damage which may arise from use of third party intellectual property rights. </w:t>
      </w:r>
    </w:p>
    <w:p w14:paraId="47E3695D" w14:textId="77777777" w:rsidR="00CA0C24" w:rsidRPr="00CF01A6" w:rsidRDefault="00CA0C24" w:rsidP="00CA0C24">
      <w:pPr>
        <w:pStyle w:val="MRSchedPara2"/>
        <w:spacing w:line="240" w:lineRule="auto"/>
        <w:rPr>
          <w:rFonts w:cs="Arial"/>
        </w:rPr>
      </w:pPr>
      <w:r w:rsidRPr="00CF01A6">
        <w:rPr>
          <w:rFonts w:cs="Arial"/>
        </w:rPr>
        <w:t>Sub-Contracts</w:t>
      </w:r>
    </w:p>
    <w:p w14:paraId="7A4DF344" w14:textId="0B20C572" w:rsidR="00CA0C24" w:rsidRPr="00CF01A6" w:rsidRDefault="00CA0C24" w:rsidP="00CA0C24">
      <w:pPr>
        <w:pStyle w:val="MRSchedPara3"/>
        <w:spacing w:line="240" w:lineRule="auto"/>
        <w:rPr>
          <w:rFonts w:cs="Arial"/>
        </w:rPr>
      </w:pPr>
      <w:r w:rsidRPr="00CF01A6">
        <w:rPr>
          <w:rFonts w:cs="Arial"/>
        </w:rPr>
        <w:t xml:space="preserve">The System Integrator shall secure from any Sub-Contractor, the prompt notification to the Authority of the information required by paragraph </w:t>
      </w:r>
      <w:r w:rsidRPr="00CF01A6">
        <w:rPr>
          <w:rFonts w:cs="Arial"/>
        </w:rPr>
        <w:fldChar w:fldCharType="begin"/>
      </w:r>
      <w:r w:rsidRPr="00CF01A6">
        <w:rPr>
          <w:rFonts w:cs="Arial"/>
        </w:rPr>
        <w:instrText xml:space="preserve"> REF _Ref79608820 \w \h  \* MERGEFORMAT </w:instrText>
      </w:r>
      <w:r w:rsidRPr="00CF01A6">
        <w:rPr>
          <w:rFonts w:cs="Arial"/>
        </w:rPr>
      </w:r>
      <w:r w:rsidRPr="00CF01A6">
        <w:rPr>
          <w:rFonts w:cs="Arial"/>
        </w:rPr>
        <w:fldChar w:fldCharType="separate"/>
      </w:r>
      <w:r w:rsidR="00541754">
        <w:rPr>
          <w:rFonts w:cs="Arial"/>
        </w:rPr>
        <w:t>1.1</w:t>
      </w:r>
      <w:r w:rsidRPr="00CF01A6">
        <w:rPr>
          <w:rFonts w:cs="Arial"/>
        </w:rPr>
        <w:fldChar w:fldCharType="end"/>
      </w:r>
      <w:r w:rsidRPr="00CF01A6">
        <w:rPr>
          <w:rFonts w:cs="Arial"/>
        </w:rPr>
        <w:t xml:space="preserve"> (</w:t>
      </w:r>
      <w:r w:rsidRPr="00CF01A6">
        <w:rPr>
          <w:rFonts w:cs="Arial"/>
          <w:i/>
        </w:rPr>
        <w:t>Notifications</w:t>
      </w:r>
      <w:r w:rsidRPr="00CF01A6">
        <w:rPr>
          <w:rFonts w:cs="Arial"/>
        </w:rPr>
        <w:t xml:space="preserve">) of this Part 5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Pr="00CF01A6">
        <w:rPr>
          <w:rFonts w:cs="Arial"/>
        </w:rPr>
        <w:t xml:space="preserve">. On receipt of any such notification the Authority will issue a written authorisation to the Sub-Contractor in accordance with paragraph </w:t>
      </w:r>
      <w:r w:rsidRPr="00CF01A6">
        <w:rPr>
          <w:rFonts w:cs="Arial"/>
        </w:rPr>
        <w:fldChar w:fldCharType="begin"/>
      </w:r>
      <w:r w:rsidRPr="00CF01A6">
        <w:rPr>
          <w:rFonts w:cs="Arial"/>
        </w:rPr>
        <w:instrText xml:space="preserve"> REF _Ref79615195 \w \h  \* MERGEFORMAT </w:instrText>
      </w:r>
      <w:r w:rsidRPr="00CF01A6">
        <w:rPr>
          <w:rFonts w:cs="Arial"/>
        </w:rPr>
      </w:r>
      <w:r w:rsidRPr="00CF01A6">
        <w:rPr>
          <w:rFonts w:cs="Arial"/>
        </w:rPr>
        <w:fldChar w:fldCharType="separate"/>
      </w:r>
      <w:r w:rsidR="00541754">
        <w:rPr>
          <w:rFonts w:cs="Arial"/>
        </w:rPr>
        <w:t>3.2</w:t>
      </w:r>
      <w:r w:rsidRPr="00CF01A6">
        <w:rPr>
          <w:rFonts w:cs="Arial"/>
        </w:rPr>
        <w:fldChar w:fldCharType="end"/>
      </w:r>
      <w:r w:rsidRPr="00CF01A6">
        <w:rPr>
          <w:rFonts w:cs="Arial"/>
        </w:rPr>
        <w:t xml:space="preserve"> (</w:t>
      </w:r>
      <w:r w:rsidRPr="00CF01A6">
        <w:rPr>
          <w:rFonts w:cs="Arial"/>
          <w:i/>
        </w:rPr>
        <w:t>Patents and Registered Designs in the UK – all other Articles or Services</w:t>
      </w:r>
      <w:r w:rsidRPr="00CF01A6">
        <w:rPr>
          <w:rFonts w:cs="Arial"/>
        </w:rPr>
        <w:t xml:space="preserve">) of this Part 5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Pr="00CF01A6">
        <w:rPr>
          <w:rFonts w:cs="Arial"/>
        </w:rPr>
        <w:t>.</w:t>
      </w:r>
      <w:r w:rsidR="00CF76F4">
        <w:rPr>
          <w:rFonts w:cs="Arial"/>
        </w:rPr>
        <w:t xml:space="preserve"> </w:t>
      </w:r>
      <w:r w:rsidRPr="00CF01A6">
        <w:rPr>
          <w:rFonts w:cs="Arial"/>
        </w:rPr>
        <w:t xml:space="preserve"> Any such authorisation will be subject always to paragraphs </w:t>
      </w:r>
      <w:r w:rsidRPr="00CF01A6">
        <w:rPr>
          <w:rFonts w:cs="Arial"/>
        </w:rPr>
        <w:fldChar w:fldCharType="begin"/>
      </w:r>
      <w:r w:rsidRPr="00CF01A6">
        <w:rPr>
          <w:rFonts w:cs="Arial"/>
        </w:rPr>
        <w:instrText xml:space="preserve"> REF _Ref79616326 \w \h  \* MERGEFORMAT </w:instrText>
      </w:r>
      <w:r w:rsidRPr="00CF01A6">
        <w:rPr>
          <w:rFonts w:cs="Arial"/>
        </w:rPr>
      </w:r>
      <w:r w:rsidRPr="00CF01A6">
        <w:rPr>
          <w:rFonts w:cs="Arial"/>
        </w:rPr>
        <w:fldChar w:fldCharType="separate"/>
      </w:r>
      <w:r w:rsidR="00541754">
        <w:rPr>
          <w:rFonts w:cs="Arial"/>
        </w:rPr>
        <w:t>5.1</w:t>
      </w:r>
      <w:r w:rsidRPr="00CF01A6">
        <w:rPr>
          <w:rFonts w:cs="Arial"/>
        </w:rPr>
        <w:fldChar w:fldCharType="end"/>
      </w:r>
      <w:r w:rsidRPr="00CF01A6">
        <w:rPr>
          <w:rFonts w:cs="Arial"/>
        </w:rPr>
        <w:t xml:space="preserve"> and </w:t>
      </w:r>
      <w:r w:rsidRPr="00CF01A6">
        <w:rPr>
          <w:rFonts w:cs="Arial"/>
        </w:rPr>
        <w:fldChar w:fldCharType="begin"/>
      </w:r>
      <w:r w:rsidRPr="00CF01A6">
        <w:rPr>
          <w:rFonts w:cs="Arial"/>
        </w:rPr>
        <w:instrText xml:space="preserve"> REF _Ref79616332 \w \h  \* MERGEFORMAT </w:instrText>
      </w:r>
      <w:r w:rsidRPr="00CF01A6">
        <w:rPr>
          <w:rFonts w:cs="Arial"/>
        </w:rPr>
      </w:r>
      <w:r w:rsidRPr="00CF01A6">
        <w:rPr>
          <w:rFonts w:cs="Arial"/>
        </w:rPr>
        <w:fldChar w:fldCharType="separate"/>
      </w:r>
      <w:r w:rsidR="00541754">
        <w:rPr>
          <w:rFonts w:cs="Arial"/>
        </w:rPr>
        <w:t>5.2</w:t>
      </w:r>
      <w:r w:rsidRPr="00CF01A6">
        <w:rPr>
          <w:rFonts w:cs="Arial"/>
        </w:rPr>
        <w:fldChar w:fldCharType="end"/>
      </w:r>
      <w:r w:rsidRPr="00CF01A6">
        <w:rPr>
          <w:rFonts w:cs="Arial"/>
        </w:rPr>
        <w:t xml:space="preserve"> (</w:t>
      </w:r>
      <w:r w:rsidRPr="00CF01A6">
        <w:rPr>
          <w:rFonts w:cs="Arial"/>
          <w:i/>
        </w:rPr>
        <w:t>Royalties and Other Licence Fees</w:t>
      </w:r>
      <w:r w:rsidRPr="00CF01A6">
        <w:rPr>
          <w:rFonts w:cs="Arial"/>
        </w:rPr>
        <w:t xml:space="preserve">) and paragraph </w:t>
      </w:r>
      <w:r w:rsidRPr="00CF01A6">
        <w:rPr>
          <w:rFonts w:cs="Arial"/>
        </w:rPr>
        <w:fldChar w:fldCharType="begin"/>
      </w:r>
      <w:r w:rsidRPr="00CF01A6">
        <w:rPr>
          <w:rFonts w:cs="Arial"/>
        </w:rPr>
        <w:instrText xml:space="preserve"> REF _Ref79616307 \w \h  \* MERGEFORMAT </w:instrText>
      </w:r>
      <w:r w:rsidRPr="00CF01A6">
        <w:rPr>
          <w:rFonts w:cs="Arial"/>
        </w:rPr>
      </w:r>
      <w:r w:rsidRPr="00CF01A6">
        <w:rPr>
          <w:rFonts w:cs="Arial"/>
        </w:rPr>
        <w:fldChar w:fldCharType="separate"/>
      </w:r>
      <w:r w:rsidR="00541754">
        <w:rPr>
          <w:rFonts w:cs="Arial"/>
        </w:rPr>
        <w:t>7.1</w:t>
      </w:r>
      <w:r w:rsidRPr="00CF01A6">
        <w:rPr>
          <w:rFonts w:cs="Arial"/>
        </w:rPr>
        <w:fldChar w:fldCharType="end"/>
      </w:r>
      <w:r w:rsidRPr="00CF01A6">
        <w:rPr>
          <w:rFonts w:cs="Arial"/>
        </w:rPr>
        <w:t xml:space="preserve"> (</w:t>
      </w:r>
      <w:r w:rsidRPr="00CF01A6">
        <w:rPr>
          <w:rFonts w:cs="Arial"/>
          <w:i/>
        </w:rPr>
        <w:t>Authorisation and Indemnity – General</w:t>
      </w:r>
      <w:r w:rsidRPr="00CF01A6">
        <w:rPr>
          <w:rFonts w:cs="Arial"/>
        </w:rPr>
        <w:t xml:space="preserve">) of this Part 5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Pr="00CF01A6">
        <w:rPr>
          <w:rFonts w:cs="Arial"/>
        </w:rPr>
        <w:t xml:space="preserve"> as though the Sub-Contractor was the System Integrator.  If any claim or action relevant to such authorisation arises, it shall be promptly notified to the Authority.  The System Integrator is not authorised to enter into any substantive correspondence in such matter nor in any way to act on behalf of the Authority in such claim or action.</w:t>
      </w:r>
    </w:p>
    <w:p w14:paraId="1B7A79C8" w14:textId="77777777" w:rsidR="00CA0C24" w:rsidRPr="00CF01A6" w:rsidRDefault="00CA0C24" w:rsidP="00CA0C24">
      <w:pPr>
        <w:pStyle w:val="MRSchedPara2"/>
        <w:spacing w:line="240" w:lineRule="auto"/>
        <w:rPr>
          <w:rFonts w:cs="Arial"/>
        </w:rPr>
      </w:pPr>
      <w:r w:rsidRPr="00CF01A6">
        <w:rPr>
          <w:rFonts w:cs="Arial"/>
        </w:rPr>
        <w:t>Any arrangement between the System Integrator and Sub-Contractor to enable the System Integrator to underwrite their indemnities to the Authority under this Condition is a matter between the System Integrator and the Sub-Contractor.</w:t>
      </w:r>
    </w:p>
    <w:p w14:paraId="449EADB8" w14:textId="77777777" w:rsidR="00CA0C24" w:rsidRPr="00CF01A6" w:rsidRDefault="00CA0C24" w:rsidP="00CA0C24">
      <w:pPr>
        <w:pStyle w:val="MRSchedPara1"/>
        <w:spacing w:line="240" w:lineRule="auto"/>
        <w:rPr>
          <w:rFonts w:cs="Arial"/>
        </w:rPr>
      </w:pPr>
      <w:r w:rsidRPr="00CF01A6">
        <w:rPr>
          <w:rFonts w:cs="Arial"/>
        </w:rPr>
        <w:t>General</w:t>
      </w:r>
    </w:p>
    <w:p w14:paraId="167B514D" w14:textId="4AAB4830" w:rsidR="00CA0C24" w:rsidRPr="00CF01A6" w:rsidRDefault="00CA0C24" w:rsidP="00CA0C24">
      <w:pPr>
        <w:pStyle w:val="MRSchedPara2"/>
        <w:spacing w:line="240" w:lineRule="auto"/>
        <w:rPr>
          <w:rFonts w:cs="Arial"/>
        </w:rPr>
      </w:pPr>
      <w:r w:rsidRPr="00CF01A6">
        <w:rPr>
          <w:rFonts w:cs="Arial"/>
        </w:rPr>
        <w:t xml:space="preserve">Nothing in this Part 5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Pr="00CF01A6">
        <w:rPr>
          <w:rFonts w:cs="Arial"/>
        </w:rPr>
        <w:t xml:space="preserve"> (</w:t>
      </w:r>
      <w:r w:rsidRPr="00CF01A6">
        <w:rPr>
          <w:rFonts w:cs="Arial"/>
          <w:i/>
        </w:rPr>
        <w:t>IPR</w:t>
      </w:r>
      <w:r w:rsidRPr="00CF01A6">
        <w:rPr>
          <w:rFonts w:cs="Arial"/>
        </w:rPr>
        <w:t>) shall be taken as an authorisation or promise of an authorisation under section 240 of the Copyright, Designs and Patents Act 1988.</w:t>
      </w:r>
    </w:p>
    <w:p w14:paraId="2D908F52" w14:textId="45191E10" w:rsidR="00CA0C24" w:rsidRPr="00CF01A6" w:rsidRDefault="00CA0C24" w:rsidP="00B8394F">
      <w:pPr>
        <w:rPr>
          <w:rFonts w:cs="Arial"/>
        </w:rPr>
      </w:pPr>
    </w:p>
    <w:p w14:paraId="6FA3146A" w14:textId="105D8E8E" w:rsidR="00CA0C24" w:rsidRPr="00CF01A6" w:rsidRDefault="00CA0C24">
      <w:pPr>
        <w:jc w:val="left"/>
        <w:rPr>
          <w:rFonts w:cs="Arial"/>
        </w:rPr>
      </w:pPr>
      <w:r w:rsidRPr="00CF01A6">
        <w:rPr>
          <w:rFonts w:cs="Arial"/>
        </w:rPr>
        <w:br w:type="page"/>
      </w:r>
    </w:p>
    <w:p w14:paraId="295B6D82" w14:textId="26D65AC3" w:rsidR="00CA0C24" w:rsidRPr="00CF01A6" w:rsidRDefault="005762BE" w:rsidP="00FE63AD">
      <w:pPr>
        <w:pStyle w:val="MRSchedule3"/>
      </w:pPr>
      <w:bookmarkStart w:id="246" w:name="_Toc80350742"/>
      <w:r>
        <w:lastRenderedPageBreak/>
        <w:t xml:space="preserve">Part </w:t>
      </w:r>
      <w:r w:rsidR="009F4BDA">
        <w:t>6</w:t>
      </w:r>
      <w:r>
        <w:t>: I</w:t>
      </w:r>
      <w:r w:rsidR="00CA0C24" w:rsidRPr="00CF01A6">
        <w:t xml:space="preserve">nternational </w:t>
      </w:r>
      <w:r>
        <w:t>C</w:t>
      </w:r>
      <w:r w:rsidR="00CA0C24" w:rsidRPr="00CF01A6">
        <w:t>ollaboration</w:t>
      </w:r>
      <w:bookmarkEnd w:id="246"/>
    </w:p>
    <w:p w14:paraId="0C40C447" w14:textId="391AC2A8" w:rsidR="00CA0C24" w:rsidRPr="00CF01A6" w:rsidRDefault="00CA0C24" w:rsidP="00C0712B">
      <w:pPr>
        <w:pStyle w:val="MRheading2"/>
        <w:numPr>
          <w:ilvl w:val="1"/>
          <w:numId w:val="59"/>
        </w:numPr>
        <w:spacing w:line="240" w:lineRule="auto"/>
        <w:rPr>
          <w:rFonts w:cs="Arial"/>
          <w:szCs w:val="22"/>
        </w:rPr>
      </w:pPr>
      <w:r w:rsidRPr="00CF01A6">
        <w:rPr>
          <w:rFonts w:cs="Arial"/>
          <w:szCs w:val="22"/>
        </w:rPr>
        <w:t xml:space="preserve">For the purpose of this Part </w:t>
      </w:r>
      <w:r w:rsidR="009F4BDA">
        <w:rPr>
          <w:rFonts w:cs="Arial"/>
          <w:szCs w:val="22"/>
        </w:rPr>
        <w:t>6</w:t>
      </w:r>
      <w:r w:rsidRPr="00CF01A6">
        <w:rPr>
          <w:rFonts w:cs="Arial"/>
          <w:szCs w:val="22"/>
        </w:rPr>
        <w:t xml:space="preserve"> (</w:t>
      </w:r>
      <w:r w:rsidRPr="00CF01A6">
        <w:rPr>
          <w:rFonts w:cs="Arial"/>
          <w:i/>
          <w:szCs w:val="22"/>
        </w:rPr>
        <w:t>International Collaboration</w:t>
      </w:r>
      <w:r w:rsidRPr="00CF01A6">
        <w:rPr>
          <w:rFonts w:cs="Arial"/>
          <w:szCs w:val="22"/>
        </w:rPr>
        <w:t xml:space="preserve">)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Pr="00CF01A6">
        <w:rPr>
          <w:rFonts w:cs="Arial"/>
          <w:szCs w:val="22"/>
        </w:rPr>
        <w:t xml:space="preserve"> (</w:t>
      </w:r>
      <w:r w:rsidRPr="00CF01A6">
        <w:rPr>
          <w:rFonts w:cs="Arial"/>
          <w:i/>
          <w:szCs w:val="22"/>
        </w:rPr>
        <w:t>IPR</w:t>
      </w:r>
      <w:r w:rsidRPr="00CF01A6">
        <w:rPr>
          <w:rFonts w:cs="Arial"/>
          <w:szCs w:val="22"/>
        </w:rPr>
        <w:t>) the expression “</w:t>
      </w:r>
      <w:r w:rsidRPr="00CF01A6">
        <w:rPr>
          <w:rFonts w:cs="Arial"/>
          <w:b/>
          <w:szCs w:val="22"/>
        </w:rPr>
        <w:t>International Collaboration Agreement</w:t>
      </w:r>
      <w:r w:rsidRPr="00CF01A6">
        <w:rPr>
          <w:rFonts w:cs="Arial"/>
          <w:szCs w:val="22"/>
        </w:rPr>
        <w:t>” shall mean any agreement or arrangement made or proposed to be made between the United Kingdom Government and the government of another country or any government-sponsored international body for collaboration in a joint programme of research, development, production, supply or operations utilising any results produced under this Contract, and for the allocation of responsibility for work under such programme between the parties to such agreement or arrangement.</w:t>
      </w:r>
    </w:p>
    <w:p w14:paraId="2BB67D1C" w14:textId="7EE08ACC" w:rsidR="00CA0C24" w:rsidRPr="00CF01A6" w:rsidRDefault="00CA0C24" w:rsidP="00C0712B">
      <w:pPr>
        <w:pStyle w:val="MRheading2"/>
        <w:numPr>
          <w:ilvl w:val="1"/>
          <w:numId w:val="59"/>
        </w:numPr>
        <w:spacing w:line="240" w:lineRule="auto"/>
        <w:rPr>
          <w:rFonts w:cs="Arial"/>
          <w:szCs w:val="22"/>
        </w:rPr>
      </w:pPr>
      <w:r w:rsidRPr="00CF01A6">
        <w:rPr>
          <w:rFonts w:cs="Arial"/>
          <w:szCs w:val="22"/>
        </w:rPr>
        <w:t>Subject to the rights of third parties arising otherwise than from work performed under this Contract and to the provisions of this Part 6 (</w:t>
      </w:r>
      <w:r w:rsidRPr="00CF01A6">
        <w:rPr>
          <w:rFonts w:cs="Arial"/>
          <w:i/>
          <w:szCs w:val="22"/>
        </w:rPr>
        <w:t>International Collaboration</w:t>
      </w:r>
      <w:r w:rsidRPr="00CF01A6">
        <w:rPr>
          <w:rFonts w:cs="Arial"/>
          <w:szCs w:val="22"/>
        </w:rPr>
        <w:t xml:space="preserve">)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Pr="00CF01A6">
        <w:rPr>
          <w:rFonts w:cs="Arial"/>
          <w:szCs w:val="22"/>
        </w:rPr>
        <w:t xml:space="preserve"> (</w:t>
      </w:r>
      <w:r w:rsidRPr="00CF01A6">
        <w:rPr>
          <w:rFonts w:cs="Arial"/>
          <w:i/>
          <w:szCs w:val="22"/>
        </w:rPr>
        <w:t>IPR</w:t>
      </w:r>
      <w:r w:rsidRPr="00CF01A6">
        <w:rPr>
          <w:rFonts w:cs="Arial"/>
          <w:szCs w:val="22"/>
        </w:rPr>
        <w:t xml:space="preserve">), the Authority shall have the right under this paragraph </w:t>
      </w:r>
      <w:r w:rsidR="00DD2AFC">
        <w:rPr>
          <w:rFonts w:cs="Arial"/>
          <w:szCs w:val="22"/>
        </w:rPr>
        <w:fldChar w:fldCharType="begin"/>
      </w:r>
      <w:r w:rsidR="00DD2AFC">
        <w:rPr>
          <w:rFonts w:cs="Arial"/>
          <w:szCs w:val="22"/>
        </w:rPr>
        <w:instrText xml:space="preserve"> REF _Ref79766064 \r \h </w:instrText>
      </w:r>
      <w:r w:rsidR="00DD2AFC">
        <w:rPr>
          <w:rFonts w:cs="Arial"/>
          <w:szCs w:val="22"/>
        </w:rPr>
      </w:r>
      <w:r w:rsidR="00DD2AFC">
        <w:rPr>
          <w:rFonts w:cs="Arial"/>
          <w:szCs w:val="22"/>
        </w:rPr>
        <w:fldChar w:fldCharType="separate"/>
      </w:r>
      <w:r w:rsidR="00541754">
        <w:rPr>
          <w:rFonts w:cs="Arial"/>
          <w:szCs w:val="22"/>
        </w:rPr>
        <w:t>1.2</w:t>
      </w:r>
      <w:r w:rsidR="00DD2AFC">
        <w:rPr>
          <w:rFonts w:cs="Arial"/>
          <w:szCs w:val="22"/>
        </w:rPr>
        <w:fldChar w:fldCharType="end"/>
      </w:r>
      <w:r w:rsidRPr="00CF01A6">
        <w:rPr>
          <w:rFonts w:cs="Arial"/>
          <w:szCs w:val="22"/>
        </w:rPr>
        <w:t xml:space="preserve"> of Part </w:t>
      </w:r>
      <w:r w:rsidR="00DD2AFC">
        <w:rPr>
          <w:rFonts w:cs="Arial"/>
          <w:szCs w:val="22"/>
        </w:rPr>
        <w:t>7</w:t>
      </w:r>
      <w:r w:rsidRPr="00CF01A6">
        <w:rPr>
          <w:rFonts w:cs="Arial"/>
          <w:szCs w:val="22"/>
        </w:rPr>
        <w:t xml:space="preserve"> (</w:t>
      </w:r>
      <w:r w:rsidRPr="00CF01A6">
        <w:rPr>
          <w:rFonts w:cs="Arial"/>
          <w:i/>
          <w:szCs w:val="22"/>
        </w:rPr>
        <w:t>International Collaboration</w:t>
      </w:r>
      <w:r w:rsidRPr="00CF01A6">
        <w:rPr>
          <w:rFonts w:cs="Arial"/>
          <w:szCs w:val="22"/>
        </w:rPr>
        <w:t xml:space="preserve">)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Pr="00CF01A6">
        <w:rPr>
          <w:rFonts w:cs="Arial"/>
          <w:szCs w:val="22"/>
        </w:rPr>
        <w:t xml:space="preserve"> (</w:t>
      </w:r>
      <w:r w:rsidRPr="00CF01A6">
        <w:rPr>
          <w:rFonts w:cs="Arial"/>
          <w:i/>
          <w:szCs w:val="22"/>
        </w:rPr>
        <w:t>IPR</w:t>
      </w:r>
      <w:r w:rsidRPr="00CF01A6">
        <w:rPr>
          <w:rFonts w:cs="Arial"/>
          <w:szCs w:val="22"/>
        </w:rPr>
        <w:t>)  to copy any copyright work furnished by the System Integrator under this Contract, the copyright in which belongs to the System Integrator, and to issue for information only such work or copy for the purpose of promoting the establishment of an International Collaboration Agreement and for the purpose of technical oversight of an International Collaboration Agreement made. Subject as aforesaid, the System Integrator shall, if requested by the Authority within the period prescribed in this Contract, provide the Authority with such assistance and further information as the Authority may reasonably require for such promotion and technical oversight. A reasonable charge for this service, based on the cost of providing it, will be borne by the Authority.</w:t>
      </w:r>
    </w:p>
    <w:p w14:paraId="12EA602F" w14:textId="77777777" w:rsidR="00CA0C24" w:rsidRPr="00CF01A6" w:rsidRDefault="00CA0C24" w:rsidP="00C0712B">
      <w:pPr>
        <w:pStyle w:val="MRheading2"/>
        <w:numPr>
          <w:ilvl w:val="1"/>
          <w:numId w:val="59"/>
        </w:numPr>
        <w:spacing w:line="240" w:lineRule="auto"/>
        <w:rPr>
          <w:rFonts w:cs="Arial"/>
          <w:szCs w:val="22"/>
        </w:rPr>
      </w:pPr>
      <w:r w:rsidRPr="00CF01A6">
        <w:rPr>
          <w:rFonts w:cs="Arial"/>
          <w:szCs w:val="22"/>
        </w:rPr>
        <w:t>If, under an International Collaboration Agreement made, the Authority agrees that any results produced under this Contract shall be utilised in work undertaken or shared by or on behalf of another party to such International Collaboration Agreement then, to the extent of their right to do so and on fair and reasonable terms approved by the Authority, the System Integrator shall, if requested by the Authority within the period prescribed in this Contract, make available under licence to that other party or their nominee, for use for the purpose provided in such an International Collaboration Agreement only, any information which the Authority is entitled to receive under this Contract, together with any technical assistance and background information necessary for the effective application of such information.</w:t>
      </w:r>
    </w:p>
    <w:p w14:paraId="4478A9B7" w14:textId="77777777" w:rsidR="00CA0C24" w:rsidRPr="00CF01A6" w:rsidRDefault="00CA0C24" w:rsidP="00C0712B">
      <w:pPr>
        <w:pStyle w:val="MRheading2"/>
        <w:numPr>
          <w:ilvl w:val="1"/>
          <w:numId w:val="59"/>
        </w:numPr>
        <w:spacing w:line="240" w:lineRule="auto"/>
        <w:rPr>
          <w:rFonts w:cs="Arial"/>
          <w:szCs w:val="22"/>
        </w:rPr>
      </w:pPr>
    </w:p>
    <w:p w14:paraId="6413A5A0" w14:textId="138DD636" w:rsidR="00CA0C24" w:rsidRPr="00CF01A6" w:rsidRDefault="00CA0C24" w:rsidP="00C9261B">
      <w:pPr>
        <w:pStyle w:val="MRheading3"/>
        <w:spacing w:line="240" w:lineRule="auto"/>
        <w:rPr>
          <w:rFonts w:cs="Arial"/>
          <w:szCs w:val="22"/>
        </w:rPr>
      </w:pPr>
      <w:bookmarkStart w:id="247" w:name="_Ref79766158"/>
      <w:r w:rsidRPr="00CF01A6">
        <w:rPr>
          <w:rFonts w:cs="Arial"/>
          <w:szCs w:val="22"/>
        </w:rPr>
        <w:t xml:space="preserve">If disclosure by the Authority under paragraph </w:t>
      </w:r>
      <w:r w:rsidR="00DD2AFC">
        <w:rPr>
          <w:rFonts w:cs="Arial"/>
          <w:szCs w:val="22"/>
        </w:rPr>
        <w:fldChar w:fldCharType="begin"/>
      </w:r>
      <w:r w:rsidR="00DD2AFC">
        <w:rPr>
          <w:rFonts w:cs="Arial"/>
          <w:szCs w:val="22"/>
        </w:rPr>
        <w:instrText xml:space="preserve"> REF _Ref79766064 \r \h </w:instrText>
      </w:r>
      <w:r w:rsidR="00DD2AFC">
        <w:rPr>
          <w:rFonts w:cs="Arial"/>
          <w:szCs w:val="22"/>
        </w:rPr>
      </w:r>
      <w:r w:rsidR="00DD2AFC">
        <w:rPr>
          <w:rFonts w:cs="Arial"/>
          <w:szCs w:val="22"/>
        </w:rPr>
        <w:fldChar w:fldCharType="separate"/>
      </w:r>
      <w:r w:rsidR="00541754">
        <w:rPr>
          <w:rFonts w:cs="Arial"/>
          <w:szCs w:val="22"/>
        </w:rPr>
        <w:t>1.2</w:t>
      </w:r>
      <w:r w:rsidR="00DD2AFC">
        <w:rPr>
          <w:rFonts w:cs="Arial"/>
          <w:szCs w:val="22"/>
        </w:rPr>
        <w:fldChar w:fldCharType="end"/>
      </w:r>
      <w:r w:rsidRPr="00CF01A6">
        <w:rPr>
          <w:rFonts w:cs="Arial"/>
          <w:szCs w:val="22"/>
        </w:rPr>
        <w:t xml:space="preserve"> of Part 6 (</w:t>
      </w:r>
      <w:r w:rsidRPr="00CF01A6">
        <w:rPr>
          <w:rFonts w:cs="Arial"/>
          <w:i/>
          <w:szCs w:val="22"/>
        </w:rPr>
        <w:t>International Collaboration</w:t>
      </w:r>
      <w:r w:rsidRPr="00CF01A6">
        <w:rPr>
          <w:rFonts w:cs="Arial"/>
          <w:szCs w:val="22"/>
        </w:rPr>
        <w:t xml:space="preserve">)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Pr="00CF01A6">
        <w:rPr>
          <w:rFonts w:cs="Arial"/>
          <w:szCs w:val="22"/>
        </w:rPr>
        <w:t xml:space="preserve"> (</w:t>
      </w:r>
      <w:r w:rsidRPr="00CF01A6">
        <w:rPr>
          <w:rFonts w:cs="Arial"/>
          <w:i/>
          <w:szCs w:val="22"/>
        </w:rPr>
        <w:t>IPR</w:t>
      </w:r>
      <w:r w:rsidRPr="00CF01A6">
        <w:rPr>
          <w:rFonts w:cs="Arial"/>
          <w:szCs w:val="22"/>
        </w:rPr>
        <w:t xml:space="preserve">)  of any copyright work would affect any rights of the System Integrator or third parties arising otherwise than from work performed for the purposes of this Contract, the System Integrator shall have the right to place on such copyright work a notice stating that it is supplied under contract to the Authority and may not be issued outside United Kingdom Government Departments except in accordance with the conditions of this Contract. Before exercising its rights under paragraph </w:t>
      </w:r>
      <w:r w:rsidR="00DD2AFC">
        <w:rPr>
          <w:rFonts w:cs="Arial"/>
          <w:szCs w:val="22"/>
        </w:rPr>
        <w:fldChar w:fldCharType="begin"/>
      </w:r>
      <w:r w:rsidR="00DD2AFC">
        <w:rPr>
          <w:rFonts w:cs="Arial"/>
          <w:szCs w:val="22"/>
        </w:rPr>
        <w:instrText xml:space="preserve"> REF _Ref79766064 \r \h </w:instrText>
      </w:r>
      <w:r w:rsidR="00DD2AFC">
        <w:rPr>
          <w:rFonts w:cs="Arial"/>
          <w:szCs w:val="22"/>
        </w:rPr>
      </w:r>
      <w:r w:rsidR="00DD2AFC">
        <w:rPr>
          <w:rFonts w:cs="Arial"/>
          <w:szCs w:val="22"/>
        </w:rPr>
        <w:fldChar w:fldCharType="separate"/>
      </w:r>
      <w:r w:rsidR="00541754">
        <w:rPr>
          <w:rFonts w:cs="Arial"/>
          <w:szCs w:val="22"/>
        </w:rPr>
        <w:t>1.2</w:t>
      </w:r>
      <w:r w:rsidR="00DD2AFC">
        <w:rPr>
          <w:rFonts w:cs="Arial"/>
          <w:szCs w:val="22"/>
        </w:rPr>
        <w:fldChar w:fldCharType="end"/>
      </w:r>
      <w:r w:rsidRPr="00CF01A6">
        <w:rPr>
          <w:rFonts w:cs="Arial"/>
          <w:szCs w:val="22"/>
        </w:rPr>
        <w:t xml:space="preserve"> of Part </w:t>
      </w:r>
      <w:r w:rsidR="009F4BDA">
        <w:rPr>
          <w:rFonts w:cs="Arial"/>
          <w:szCs w:val="22"/>
        </w:rPr>
        <w:t>6</w:t>
      </w:r>
      <w:r w:rsidRPr="00CF01A6">
        <w:rPr>
          <w:rFonts w:cs="Arial"/>
          <w:szCs w:val="22"/>
        </w:rPr>
        <w:t xml:space="preserve"> (</w:t>
      </w:r>
      <w:r w:rsidRPr="00CF01A6">
        <w:rPr>
          <w:rFonts w:cs="Arial"/>
          <w:i/>
          <w:szCs w:val="22"/>
        </w:rPr>
        <w:t>International Collaboration</w:t>
      </w:r>
      <w:r w:rsidRPr="00CF01A6">
        <w:rPr>
          <w:rFonts w:cs="Arial"/>
          <w:szCs w:val="22"/>
        </w:rPr>
        <w:t xml:space="preserve">)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Pr="00CF01A6">
        <w:rPr>
          <w:rFonts w:cs="Arial"/>
          <w:szCs w:val="22"/>
        </w:rPr>
        <w:t xml:space="preserve"> (</w:t>
      </w:r>
      <w:r w:rsidRPr="00CF01A6">
        <w:rPr>
          <w:rFonts w:cs="Arial"/>
          <w:i/>
          <w:szCs w:val="22"/>
        </w:rPr>
        <w:t>IPR</w:t>
      </w:r>
      <w:r w:rsidRPr="00CF01A6">
        <w:rPr>
          <w:rFonts w:cs="Arial"/>
          <w:szCs w:val="22"/>
        </w:rPr>
        <w:t xml:space="preserve">) in respect of any work bearing such notice the Authority shall give to the System Integrator prior written notice of fifteen days (or such other period as may be agreed) of its intention to do so and have regard to any representations made by the System Integrator at any time before issue takes place as to the protection of any separately identifiable trade secrets, know-how, or similar proprietary information arising otherwise than from work performed under this Contract. The System Integrator shall be free under the terms of </w:t>
      </w:r>
      <w:r w:rsidRPr="00CF01A6">
        <w:rPr>
          <w:rFonts w:cs="Arial"/>
          <w:szCs w:val="22"/>
        </w:rPr>
        <w:lastRenderedPageBreak/>
        <w:t xml:space="preserve">this Part </w:t>
      </w:r>
      <w:r w:rsidR="009F4BDA">
        <w:rPr>
          <w:rFonts w:cs="Arial"/>
          <w:szCs w:val="22"/>
        </w:rPr>
        <w:t>6</w:t>
      </w:r>
      <w:r w:rsidRPr="00CF01A6">
        <w:rPr>
          <w:rFonts w:cs="Arial"/>
          <w:szCs w:val="22"/>
        </w:rPr>
        <w:t xml:space="preserve"> (</w:t>
      </w:r>
      <w:r w:rsidRPr="00CF01A6">
        <w:rPr>
          <w:rFonts w:cs="Arial"/>
          <w:i/>
          <w:szCs w:val="22"/>
        </w:rPr>
        <w:t>International Collaboration</w:t>
      </w:r>
      <w:r w:rsidRPr="00CF01A6">
        <w:rPr>
          <w:rFonts w:cs="Arial"/>
          <w:szCs w:val="22"/>
        </w:rPr>
        <w:t xml:space="preserve">)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Pr="00CF01A6">
        <w:rPr>
          <w:rFonts w:cs="Arial"/>
          <w:szCs w:val="22"/>
        </w:rPr>
        <w:t xml:space="preserve"> (</w:t>
      </w:r>
      <w:r w:rsidRPr="00CF01A6">
        <w:rPr>
          <w:rFonts w:cs="Arial"/>
          <w:i/>
          <w:szCs w:val="22"/>
        </w:rPr>
        <w:t>IPR</w:t>
      </w:r>
      <w:r w:rsidRPr="00CF01A6">
        <w:rPr>
          <w:rFonts w:cs="Arial"/>
          <w:szCs w:val="22"/>
        </w:rPr>
        <w:t>) to make any proposals for the protection of the information referred to herein. In particular, the Authority shall give full consideration to any proposals the System Integrator may make for the preparation of a special International Collaboration Report, for the release of information in stages, or for restrictions on the circulation of the information to be released. The Authority shall be entitled to make issue contrary to such representations and proposals fifteen days after notifying the System Integrator in writing that it considers it in the national interest to do so.</w:t>
      </w:r>
      <w:bookmarkEnd w:id="247"/>
    </w:p>
    <w:p w14:paraId="60C5C44A" w14:textId="45E40F51" w:rsidR="00CA0C24" w:rsidRPr="00CF01A6" w:rsidRDefault="00CA0C24" w:rsidP="00C9261B">
      <w:pPr>
        <w:pStyle w:val="MRheading3"/>
        <w:spacing w:line="240" w:lineRule="auto"/>
        <w:rPr>
          <w:rFonts w:cs="Arial"/>
          <w:szCs w:val="22"/>
        </w:rPr>
      </w:pPr>
      <w:bookmarkStart w:id="248" w:name="_Ref79766146"/>
      <w:r w:rsidRPr="00CF01A6">
        <w:rPr>
          <w:rFonts w:cs="Arial"/>
          <w:szCs w:val="22"/>
        </w:rPr>
        <w:t xml:space="preserve">The Authority shall not have the right and the System Integrator shall not be obliged under this Part </w:t>
      </w:r>
      <w:r w:rsidR="009F4BDA">
        <w:rPr>
          <w:rFonts w:cs="Arial"/>
          <w:szCs w:val="22"/>
        </w:rPr>
        <w:t>6</w:t>
      </w:r>
      <w:r w:rsidRPr="00CF01A6">
        <w:rPr>
          <w:rFonts w:cs="Arial"/>
          <w:szCs w:val="22"/>
        </w:rPr>
        <w:t xml:space="preserve"> (</w:t>
      </w:r>
      <w:r w:rsidRPr="00CF01A6">
        <w:rPr>
          <w:rFonts w:cs="Arial"/>
          <w:i/>
          <w:szCs w:val="22"/>
        </w:rPr>
        <w:t>International Collaboration</w:t>
      </w:r>
      <w:r w:rsidRPr="00CF01A6">
        <w:rPr>
          <w:rFonts w:cs="Arial"/>
          <w:szCs w:val="22"/>
        </w:rPr>
        <w:t xml:space="preserve">)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Pr="00CF01A6">
        <w:rPr>
          <w:rFonts w:cs="Arial"/>
          <w:szCs w:val="22"/>
        </w:rPr>
        <w:t xml:space="preserve"> (</w:t>
      </w:r>
      <w:r w:rsidRPr="00CF01A6">
        <w:rPr>
          <w:rFonts w:cs="Arial"/>
          <w:i/>
          <w:szCs w:val="22"/>
        </w:rPr>
        <w:t>IPR</w:t>
      </w:r>
      <w:r w:rsidRPr="00CF01A6">
        <w:rPr>
          <w:rFonts w:cs="Arial"/>
          <w:szCs w:val="22"/>
        </w:rPr>
        <w:t>) to disclose to a third party directly or indirectly manufacturing or design information with respect to units, sub-units or components not developed or designed under this Contract. Provided that if the System Integrator has not granted and does not wish to grant a licence to a manufacturer in the country of the other party and if so there is no reasonable substitute article available in the other country the System Integrator shall in that event be obliged to make the disclosure and grant a licence direct to at least one manufacturer in the country of the other party to be approved by the System Integrator. The System Integrator shall on request supply the identification and shape, size and function of such units, sub-units and components.</w:t>
      </w:r>
      <w:bookmarkEnd w:id="248"/>
    </w:p>
    <w:p w14:paraId="1E082A92" w14:textId="4EDC5105" w:rsidR="00CA0C24" w:rsidRPr="00CF01A6" w:rsidRDefault="00CA0C24" w:rsidP="00C9261B">
      <w:pPr>
        <w:pStyle w:val="MRheading3"/>
        <w:spacing w:line="240" w:lineRule="auto"/>
        <w:rPr>
          <w:rFonts w:cs="Arial"/>
          <w:szCs w:val="22"/>
        </w:rPr>
      </w:pPr>
      <w:r w:rsidRPr="00CF01A6">
        <w:rPr>
          <w:rFonts w:cs="Arial"/>
          <w:szCs w:val="22"/>
        </w:rPr>
        <w:t xml:space="preserve">The System Integrator shall on request insofar as they may be able to do so supply or procure the supply of such of the units, sub-units and components referred to in paragraph </w:t>
      </w:r>
      <w:r w:rsidR="00DD2AFC">
        <w:rPr>
          <w:rFonts w:cs="Arial"/>
          <w:szCs w:val="22"/>
        </w:rPr>
        <w:fldChar w:fldCharType="begin"/>
      </w:r>
      <w:r w:rsidR="00DD2AFC">
        <w:rPr>
          <w:rFonts w:cs="Arial"/>
          <w:szCs w:val="22"/>
        </w:rPr>
        <w:instrText xml:space="preserve"> REF _Ref79766146 \r \h </w:instrText>
      </w:r>
      <w:r w:rsidR="00DD2AFC">
        <w:rPr>
          <w:rFonts w:cs="Arial"/>
          <w:szCs w:val="22"/>
        </w:rPr>
      </w:r>
      <w:r w:rsidR="00DD2AFC">
        <w:rPr>
          <w:rFonts w:cs="Arial"/>
          <w:szCs w:val="22"/>
        </w:rPr>
        <w:fldChar w:fldCharType="separate"/>
      </w:r>
      <w:r w:rsidR="00541754">
        <w:rPr>
          <w:rFonts w:cs="Arial"/>
          <w:szCs w:val="22"/>
        </w:rPr>
        <w:t>1.4.2</w:t>
      </w:r>
      <w:r w:rsidR="00DD2AFC">
        <w:rPr>
          <w:rFonts w:cs="Arial"/>
          <w:szCs w:val="22"/>
        </w:rPr>
        <w:fldChar w:fldCharType="end"/>
      </w:r>
      <w:r w:rsidRPr="00CF01A6">
        <w:rPr>
          <w:rFonts w:cs="Arial"/>
          <w:szCs w:val="22"/>
        </w:rPr>
        <w:t xml:space="preserve"> of this Part </w:t>
      </w:r>
      <w:r w:rsidR="009F4BDA">
        <w:rPr>
          <w:rFonts w:cs="Arial"/>
          <w:szCs w:val="22"/>
        </w:rPr>
        <w:t>6</w:t>
      </w:r>
      <w:r w:rsidRPr="00CF01A6">
        <w:rPr>
          <w:rFonts w:cs="Arial"/>
          <w:szCs w:val="22"/>
        </w:rPr>
        <w:t xml:space="preserve"> (</w:t>
      </w:r>
      <w:r w:rsidRPr="00CF01A6">
        <w:rPr>
          <w:rFonts w:cs="Arial"/>
          <w:i/>
          <w:szCs w:val="22"/>
        </w:rPr>
        <w:t>International Collaboration</w:t>
      </w:r>
      <w:r w:rsidRPr="00CF01A6">
        <w:rPr>
          <w:rFonts w:cs="Arial"/>
          <w:szCs w:val="22"/>
        </w:rPr>
        <w:t xml:space="preserve">)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Pr="00CF01A6">
        <w:rPr>
          <w:rFonts w:cs="Arial"/>
          <w:szCs w:val="22"/>
        </w:rPr>
        <w:t xml:space="preserve"> (</w:t>
      </w:r>
      <w:r w:rsidRPr="00CF01A6">
        <w:rPr>
          <w:rFonts w:cs="Arial"/>
          <w:i/>
          <w:szCs w:val="22"/>
        </w:rPr>
        <w:t>IPR</w:t>
      </w:r>
      <w:r w:rsidRPr="00CF01A6">
        <w:rPr>
          <w:rFonts w:cs="Arial"/>
          <w:szCs w:val="22"/>
        </w:rPr>
        <w:t>) as may be required to such other party within a reasonable timescale and on reasonable commercial, non-discriminatory terms.</w:t>
      </w:r>
    </w:p>
    <w:p w14:paraId="3A55D4CB" w14:textId="1EBEFB85" w:rsidR="00CA0C24" w:rsidRPr="00CF01A6" w:rsidRDefault="00CA0C24" w:rsidP="00C9261B">
      <w:pPr>
        <w:pStyle w:val="MRheading3"/>
        <w:spacing w:line="240" w:lineRule="auto"/>
        <w:rPr>
          <w:rFonts w:cs="Arial"/>
          <w:szCs w:val="22"/>
        </w:rPr>
      </w:pPr>
      <w:r w:rsidRPr="00CF01A6">
        <w:rPr>
          <w:rFonts w:cs="Arial"/>
          <w:szCs w:val="22"/>
        </w:rPr>
        <w:t xml:space="preserve">If the Authority makes issue of information contrary to the System Integrator’s representations under paragraph </w:t>
      </w:r>
      <w:r w:rsidR="00DD2AFC">
        <w:rPr>
          <w:rFonts w:cs="Arial"/>
          <w:szCs w:val="22"/>
        </w:rPr>
        <w:fldChar w:fldCharType="begin"/>
      </w:r>
      <w:r w:rsidR="00DD2AFC">
        <w:rPr>
          <w:rFonts w:cs="Arial"/>
          <w:szCs w:val="22"/>
        </w:rPr>
        <w:instrText xml:space="preserve"> REF _Ref79766158 \r \h </w:instrText>
      </w:r>
      <w:r w:rsidR="00DD2AFC">
        <w:rPr>
          <w:rFonts w:cs="Arial"/>
          <w:szCs w:val="22"/>
        </w:rPr>
      </w:r>
      <w:r w:rsidR="00DD2AFC">
        <w:rPr>
          <w:rFonts w:cs="Arial"/>
          <w:szCs w:val="22"/>
        </w:rPr>
        <w:fldChar w:fldCharType="separate"/>
      </w:r>
      <w:r w:rsidR="00541754">
        <w:rPr>
          <w:rFonts w:cs="Arial"/>
          <w:szCs w:val="22"/>
        </w:rPr>
        <w:t>1.4.1</w:t>
      </w:r>
      <w:r w:rsidR="00DD2AFC">
        <w:rPr>
          <w:rFonts w:cs="Arial"/>
          <w:szCs w:val="22"/>
        </w:rPr>
        <w:fldChar w:fldCharType="end"/>
      </w:r>
      <w:r w:rsidRPr="00CF01A6">
        <w:rPr>
          <w:rFonts w:cs="Arial"/>
          <w:szCs w:val="22"/>
        </w:rPr>
        <w:t xml:space="preserve"> of this Part </w:t>
      </w:r>
      <w:r w:rsidR="009F4BDA">
        <w:rPr>
          <w:rFonts w:cs="Arial"/>
          <w:szCs w:val="22"/>
        </w:rPr>
        <w:t>6</w:t>
      </w:r>
      <w:r w:rsidRPr="00CF01A6">
        <w:rPr>
          <w:rFonts w:cs="Arial"/>
          <w:szCs w:val="22"/>
        </w:rPr>
        <w:t xml:space="preserve"> (</w:t>
      </w:r>
      <w:r w:rsidRPr="00CF01A6">
        <w:rPr>
          <w:rFonts w:cs="Arial"/>
          <w:i/>
          <w:szCs w:val="22"/>
        </w:rPr>
        <w:t>International Collaboration</w:t>
      </w:r>
      <w:r w:rsidRPr="00CF01A6">
        <w:rPr>
          <w:rFonts w:cs="Arial"/>
          <w:szCs w:val="22"/>
        </w:rPr>
        <w:t xml:space="preserve">)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Pr="00CF01A6">
        <w:rPr>
          <w:rFonts w:cs="Arial"/>
          <w:szCs w:val="22"/>
        </w:rPr>
        <w:t xml:space="preserve"> (</w:t>
      </w:r>
      <w:r w:rsidRPr="00CF01A6">
        <w:rPr>
          <w:rFonts w:cs="Arial"/>
          <w:i/>
          <w:szCs w:val="22"/>
        </w:rPr>
        <w:t>IPR</w:t>
      </w:r>
      <w:r w:rsidRPr="00CF01A6">
        <w:rPr>
          <w:rFonts w:cs="Arial"/>
          <w:szCs w:val="22"/>
        </w:rPr>
        <w:t>) as to the protection of trade secrets, know-how and similar proprietary information, the System Integrator shall be entitled to such compensation, if any, as is fair and reasonable in the circumstances.</w:t>
      </w:r>
    </w:p>
    <w:p w14:paraId="09D13A9A" w14:textId="39E8227C" w:rsidR="00CA0C24" w:rsidRPr="00CF01A6" w:rsidRDefault="00CA0C24" w:rsidP="00C0712B">
      <w:pPr>
        <w:pStyle w:val="MRheading2"/>
        <w:numPr>
          <w:ilvl w:val="1"/>
          <w:numId w:val="59"/>
        </w:numPr>
        <w:spacing w:line="240" w:lineRule="auto"/>
        <w:rPr>
          <w:rFonts w:cs="Arial"/>
          <w:szCs w:val="22"/>
        </w:rPr>
      </w:pPr>
      <w:r w:rsidRPr="00CF01A6">
        <w:rPr>
          <w:rFonts w:cs="Arial"/>
          <w:szCs w:val="22"/>
        </w:rPr>
        <w:t xml:space="preserve">If the System Integrator is party to a licence or other agreement relating to the use of inventions, designs or technical information which restricts their freedom to supply or authorise the disclosure or use of information for the purposes of this Part </w:t>
      </w:r>
      <w:r w:rsidR="009F4BDA">
        <w:rPr>
          <w:rFonts w:cs="Arial"/>
          <w:szCs w:val="22"/>
        </w:rPr>
        <w:t>6</w:t>
      </w:r>
      <w:r w:rsidRPr="00CF01A6">
        <w:rPr>
          <w:rFonts w:cs="Arial"/>
          <w:szCs w:val="22"/>
        </w:rPr>
        <w:t xml:space="preserve"> (</w:t>
      </w:r>
      <w:r w:rsidRPr="00CF01A6">
        <w:rPr>
          <w:rFonts w:cs="Arial"/>
          <w:i/>
          <w:szCs w:val="22"/>
        </w:rPr>
        <w:t>International Collaboration</w:t>
      </w:r>
      <w:r w:rsidRPr="00CF01A6">
        <w:rPr>
          <w:rFonts w:cs="Arial"/>
          <w:szCs w:val="22"/>
        </w:rPr>
        <w:t xml:space="preserve">)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Pr="00CF01A6">
        <w:rPr>
          <w:rFonts w:cs="Arial"/>
          <w:szCs w:val="22"/>
        </w:rPr>
        <w:t xml:space="preserve"> (</w:t>
      </w:r>
      <w:r w:rsidRPr="00CF01A6">
        <w:rPr>
          <w:rFonts w:cs="Arial"/>
          <w:i/>
          <w:szCs w:val="22"/>
        </w:rPr>
        <w:t>IPR</w:t>
      </w:r>
      <w:r w:rsidRPr="00CF01A6">
        <w:rPr>
          <w:rFonts w:cs="Arial"/>
          <w:szCs w:val="22"/>
        </w:rPr>
        <w:t>), the System Integrator shall, when tendering, quoting a price for this Contract, or offering to perform it (or, if at these times the restriction is not apparent, as soon thereafter as it is), notify the Authority and at the Authority's request use all reasonable efforts with the assistance and at the expense of the Authority to abate the restrictions to the extent required. Without the prior consent in writing of the Authority, the System Integrator shall not wittingly make use in the performance of this Contract of inventions, designs or technical information which are the subject of any agreement made after the date of this Contract or make any grant of rights in the results of work under this Contract which they know would restrict their freedom as aforesaid.</w:t>
      </w:r>
    </w:p>
    <w:p w14:paraId="3AC1EB08" w14:textId="5267EAE2" w:rsidR="00CA0C24" w:rsidRPr="00CF01A6" w:rsidRDefault="00CA0C24" w:rsidP="00C0712B">
      <w:pPr>
        <w:pStyle w:val="MRheading2"/>
        <w:numPr>
          <w:ilvl w:val="1"/>
          <w:numId w:val="59"/>
        </w:numPr>
        <w:spacing w:line="240" w:lineRule="auto"/>
        <w:rPr>
          <w:rFonts w:cs="Arial"/>
          <w:szCs w:val="22"/>
        </w:rPr>
      </w:pPr>
      <w:r w:rsidRPr="00CF01A6">
        <w:rPr>
          <w:rFonts w:cs="Arial"/>
          <w:szCs w:val="22"/>
        </w:rPr>
        <w:t xml:space="preserve">Unless in respect of any particular Sub-Contract the Authority agrees otherwise, the System Integrator shall include the provisions of this Part </w:t>
      </w:r>
      <w:r w:rsidR="009F4BDA">
        <w:rPr>
          <w:rFonts w:cs="Arial"/>
          <w:szCs w:val="22"/>
        </w:rPr>
        <w:t>6</w:t>
      </w:r>
      <w:r w:rsidRPr="00CF01A6">
        <w:rPr>
          <w:rFonts w:cs="Arial"/>
          <w:szCs w:val="22"/>
        </w:rPr>
        <w:t xml:space="preserve"> (</w:t>
      </w:r>
      <w:r w:rsidRPr="00CF01A6">
        <w:rPr>
          <w:rFonts w:cs="Arial"/>
          <w:i/>
          <w:szCs w:val="22"/>
        </w:rPr>
        <w:t>International Collaboration</w:t>
      </w:r>
      <w:r w:rsidRPr="00CF01A6">
        <w:rPr>
          <w:rFonts w:cs="Arial"/>
          <w:szCs w:val="22"/>
        </w:rPr>
        <w:t xml:space="preserve">) of </w:t>
      </w:r>
      <w:r w:rsidR="00CF76F4" w:rsidRPr="00CF01A6">
        <w:rPr>
          <w:rFonts w:cs="Arial"/>
        </w:rPr>
        <w:fldChar w:fldCharType="begin"/>
      </w:r>
      <w:r w:rsidR="00CF76F4" w:rsidRPr="00CF01A6">
        <w:rPr>
          <w:rFonts w:cs="Arial"/>
        </w:rPr>
        <w:instrText xml:space="preserve"> REF _Ref458696280 \r \h  \* MERGEFORMAT </w:instrText>
      </w:r>
      <w:r w:rsidR="00CF76F4" w:rsidRPr="00CF01A6">
        <w:rPr>
          <w:rFonts w:cs="Arial"/>
        </w:rPr>
      </w:r>
      <w:r w:rsidR="00CF76F4" w:rsidRPr="00CF01A6">
        <w:rPr>
          <w:rFonts w:cs="Arial"/>
        </w:rPr>
        <w:fldChar w:fldCharType="separate"/>
      </w:r>
      <w:r w:rsidR="00541754">
        <w:rPr>
          <w:rFonts w:cs="Arial"/>
        </w:rPr>
        <w:t>Schedule 11</w:t>
      </w:r>
      <w:r w:rsidR="00CF76F4" w:rsidRPr="00CF01A6">
        <w:rPr>
          <w:rFonts w:cs="Arial"/>
        </w:rPr>
        <w:fldChar w:fldCharType="end"/>
      </w:r>
      <w:r w:rsidRPr="00CF01A6">
        <w:rPr>
          <w:rFonts w:cs="Arial"/>
          <w:szCs w:val="22"/>
        </w:rPr>
        <w:t xml:space="preserve"> (</w:t>
      </w:r>
      <w:r w:rsidRPr="00CF01A6">
        <w:rPr>
          <w:rFonts w:cs="Arial"/>
          <w:i/>
          <w:szCs w:val="22"/>
        </w:rPr>
        <w:t>IPR)</w:t>
      </w:r>
      <w:r w:rsidRPr="00CF01A6">
        <w:rPr>
          <w:rFonts w:cs="Arial"/>
          <w:szCs w:val="22"/>
        </w:rPr>
        <w:t xml:space="preserve"> mutatis mutandis in any subcontract placed by </w:t>
      </w:r>
      <w:r w:rsidRPr="00CF01A6">
        <w:rPr>
          <w:rFonts w:cs="Arial"/>
          <w:szCs w:val="22"/>
        </w:rPr>
        <w:lastRenderedPageBreak/>
        <w:t>them for the performance of any work of research, study, or development for the purposes of this Contract.</w:t>
      </w:r>
    </w:p>
    <w:p w14:paraId="3C625784" w14:textId="77777777" w:rsidR="00CA0C24" w:rsidRPr="00CF01A6" w:rsidRDefault="00CA0C24" w:rsidP="00C0712B">
      <w:pPr>
        <w:pStyle w:val="MRheading2"/>
        <w:numPr>
          <w:ilvl w:val="1"/>
          <w:numId w:val="59"/>
        </w:numPr>
        <w:spacing w:line="240" w:lineRule="auto"/>
        <w:rPr>
          <w:rFonts w:cs="Arial"/>
          <w:szCs w:val="22"/>
        </w:rPr>
      </w:pPr>
      <w:r w:rsidRPr="00CF01A6">
        <w:rPr>
          <w:rFonts w:cs="Arial"/>
          <w:szCs w:val="22"/>
        </w:rPr>
        <w:t>The Authority undertakes that it will consult with the System Integrator as early, as frequently and as fully as is reasonably practicable in the consideration of any International Collaboration Agreement into which it may wish to enter and will pay due regard to any representations of the System Integrator.</w:t>
      </w:r>
    </w:p>
    <w:p w14:paraId="41E72DC0" w14:textId="77777777" w:rsidR="009357BB" w:rsidRPr="00CF01A6" w:rsidRDefault="009357BB" w:rsidP="009357BB">
      <w:pPr>
        <w:spacing w:line="240" w:lineRule="auto"/>
        <w:jc w:val="left"/>
        <w:rPr>
          <w:rFonts w:cs="Arial"/>
        </w:rPr>
      </w:pPr>
      <w:r w:rsidRPr="00CF01A6">
        <w:rPr>
          <w:rFonts w:cs="Arial"/>
        </w:rPr>
        <w:br w:type="page"/>
      </w:r>
    </w:p>
    <w:p w14:paraId="21AF0C06" w14:textId="6C9219E0" w:rsidR="009357BB" w:rsidRPr="00CF01A6" w:rsidRDefault="009C64FE" w:rsidP="00CD2F8B">
      <w:pPr>
        <w:pStyle w:val="MRSchedule3"/>
        <w:spacing w:line="240" w:lineRule="auto"/>
      </w:pPr>
      <w:bookmarkStart w:id="249" w:name="_Toc80350743"/>
      <w:r w:rsidRPr="00A74EF9">
        <w:rPr>
          <w:rFonts w:cs="Arial"/>
        </w:rPr>
        <w:lastRenderedPageBreak/>
        <w:t>Annex</w:t>
      </w:r>
      <w:r w:rsidR="009357BB" w:rsidRPr="00A74EF9">
        <w:rPr>
          <w:rFonts w:cs="Arial"/>
        </w:rPr>
        <w:t xml:space="preserve"> 1</w:t>
      </w:r>
      <w:r w:rsidR="00A74EF9" w:rsidRPr="00A74EF9">
        <w:rPr>
          <w:rFonts w:cs="Arial"/>
        </w:rPr>
        <w:t>:</w:t>
      </w:r>
      <w:r w:rsidR="00A74EF9">
        <w:rPr>
          <w:rFonts w:cs="Arial"/>
        </w:rPr>
        <w:t xml:space="preserve"> </w:t>
      </w:r>
      <w:r w:rsidR="009357BB" w:rsidRPr="00CF01A6">
        <w:t>Deliverables to which</w:t>
      </w:r>
      <w:r w:rsidR="00EE3235" w:rsidRPr="00CF01A6">
        <w:t xml:space="preserve"> </w:t>
      </w:r>
      <w:r w:rsidR="00A241BB">
        <w:t>Part 3</w:t>
      </w:r>
      <w:r w:rsidR="00EE3235" w:rsidRPr="00CF01A6">
        <w:t xml:space="preserve"> (</w:t>
      </w:r>
      <w:r w:rsidR="00EE3235" w:rsidRPr="00A74EF9">
        <w:rPr>
          <w:i/>
        </w:rPr>
        <w:t>Intellectual Property Rights</w:t>
      </w:r>
      <w:r w:rsidR="00A241BB" w:rsidRPr="00A74EF9">
        <w:rPr>
          <w:i/>
        </w:rPr>
        <w:t xml:space="preserve"> Vesting in the Authority</w:t>
      </w:r>
      <w:r w:rsidR="00EE3235" w:rsidRPr="00CF01A6">
        <w:t>) of</w:t>
      </w:r>
      <w:r w:rsidR="009357BB" w:rsidRPr="00CF01A6">
        <w:t xml:space="preserve"> </w:t>
      </w:r>
      <w:r w:rsidR="00CF76F4" w:rsidRPr="00CF01A6">
        <w:fldChar w:fldCharType="begin"/>
      </w:r>
      <w:r w:rsidR="00CF76F4" w:rsidRPr="00CF01A6">
        <w:instrText xml:space="preserve"> REF _Ref458696280 \r \h  \* MERGEFORMAT </w:instrText>
      </w:r>
      <w:r w:rsidR="00CF76F4" w:rsidRPr="00CF01A6">
        <w:fldChar w:fldCharType="separate"/>
      </w:r>
      <w:r w:rsidR="00541754">
        <w:t>Schedule 11</w:t>
      </w:r>
      <w:r w:rsidR="00CF76F4" w:rsidRPr="00CF01A6">
        <w:fldChar w:fldCharType="end"/>
      </w:r>
      <w:r w:rsidR="00AD1091" w:rsidRPr="00CF01A6">
        <w:t xml:space="preserve"> (</w:t>
      </w:r>
      <w:r w:rsidR="00AD1091" w:rsidRPr="00A74EF9">
        <w:rPr>
          <w:i/>
        </w:rPr>
        <w:t>IPR</w:t>
      </w:r>
      <w:r w:rsidR="00AD1091" w:rsidRPr="00CF01A6">
        <w:t>)</w:t>
      </w:r>
      <w:r w:rsidR="009357BB" w:rsidRPr="00CF01A6">
        <w:t xml:space="preserve"> applies</w:t>
      </w:r>
      <w:bookmarkEnd w:id="249"/>
    </w:p>
    <w:p w14:paraId="17534310" w14:textId="249A8D20" w:rsidR="009C64FE" w:rsidRPr="00CF01A6" w:rsidRDefault="00EE3235" w:rsidP="00C0712B">
      <w:pPr>
        <w:pStyle w:val="MRNoHead1"/>
        <w:numPr>
          <w:ilvl w:val="0"/>
          <w:numId w:val="71"/>
        </w:numPr>
        <w:spacing w:line="240" w:lineRule="auto"/>
      </w:pPr>
      <w:r w:rsidRPr="00CF01A6">
        <w:t>Amendments to Authority supplied documentation including the</w:t>
      </w:r>
      <w:r w:rsidR="009357BB" w:rsidRPr="00CF01A6">
        <w:t xml:space="preserve"> System Requirements Document</w:t>
      </w:r>
      <w:r w:rsidR="009C64FE" w:rsidRPr="00CF01A6">
        <w:t>;</w:t>
      </w:r>
    </w:p>
    <w:p w14:paraId="2EE07DA6" w14:textId="1CD7AE70" w:rsidR="009C64FE" w:rsidRPr="00CF01A6" w:rsidRDefault="009357BB" w:rsidP="005762BE">
      <w:pPr>
        <w:pStyle w:val="MRNoHead1"/>
        <w:spacing w:line="240" w:lineRule="auto"/>
      </w:pPr>
      <w:r w:rsidRPr="00CF01A6">
        <w:t>Design data and technical drawings in relation to modif</w:t>
      </w:r>
      <w:r w:rsidR="009C64FE" w:rsidRPr="00CF01A6">
        <w:t>ications to third party designs;</w:t>
      </w:r>
    </w:p>
    <w:p w14:paraId="5896C107" w14:textId="3F3ACD96" w:rsidR="009C64FE" w:rsidRPr="00CF01A6" w:rsidRDefault="009357BB" w:rsidP="005762BE">
      <w:pPr>
        <w:pStyle w:val="MRNoHead1"/>
        <w:spacing w:line="240" w:lineRule="auto"/>
      </w:pPr>
      <w:r w:rsidRPr="00CF01A6">
        <w:t>Amendments to System Architecture documentation or any newly generated System Architecture documentation</w:t>
      </w:r>
      <w:r w:rsidR="009C64FE" w:rsidRPr="00CF01A6">
        <w:t>;</w:t>
      </w:r>
    </w:p>
    <w:p w14:paraId="3ABB7376" w14:textId="36160446" w:rsidR="009C64FE" w:rsidRPr="00CF01A6" w:rsidRDefault="009357BB" w:rsidP="005762BE">
      <w:pPr>
        <w:pStyle w:val="MRNoHead1"/>
        <w:spacing w:line="240" w:lineRule="auto"/>
      </w:pPr>
      <w:r w:rsidRPr="00CF01A6">
        <w:t>Training Needs Analysis and supporting documentation</w:t>
      </w:r>
      <w:r w:rsidR="009C64FE" w:rsidRPr="00CF01A6">
        <w:t>;</w:t>
      </w:r>
    </w:p>
    <w:p w14:paraId="006E4D36" w14:textId="75EEF5B0" w:rsidR="009C64FE" w:rsidRPr="00CF01A6" w:rsidRDefault="009357BB" w:rsidP="005762BE">
      <w:pPr>
        <w:pStyle w:val="MRNoHead1"/>
        <w:spacing w:line="240" w:lineRule="auto"/>
      </w:pPr>
      <w:r w:rsidRPr="00CF01A6">
        <w:t xml:space="preserve">Training materials generated under </w:t>
      </w:r>
      <w:r w:rsidR="009C64FE" w:rsidRPr="00CF01A6">
        <w:t>this Contract;</w:t>
      </w:r>
    </w:p>
    <w:p w14:paraId="1B9937B6" w14:textId="2E9907EE" w:rsidR="009357BB" w:rsidRPr="00CF01A6" w:rsidRDefault="009C64FE" w:rsidP="005762BE">
      <w:pPr>
        <w:pStyle w:val="MRNoHead1"/>
        <w:spacing w:line="240" w:lineRule="auto"/>
      </w:pPr>
      <w:r w:rsidRPr="00CF01A6">
        <w:t>Any intellectual property</w:t>
      </w:r>
      <w:r w:rsidR="009357BB" w:rsidRPr="00CF01A6">
        <w:t xml:space="preserve"> generated or modified under </w:t>
      </w:r>
      <w:r w:rsidRPr="00CF01A6">
        <w:t>this Contract</w:t>
      </w:r>
      <w:r w:rsidR="009357BB" w:rsidRPr="00CF01A6">
        <w:t xml:space="preserve"> to which neither </w:t>
      </w:r>
      <w:r w:rsidR="00EE3235" w:rsidRPr="00CF01A6">
        <w:t>Annex 2 (</w:t>
      </w:r>
      <w:r w:rsidR="00EE3235" w:rsidRPr="00CF01A6">
        <w:rPr>
          <w:i/>
        </w:rPr>
        <w:t>Deliverables to be delivered as Unlimited Rights</w:t>
      </w:r>
      <w:r w:rsidR="00EE3235" w:rsidRPr="00CF01A6">
        <w:t xml:space="preserve">) of </w:t>
      </w:r>
      <w:r w:rsidR="00CF76F4" w:rsidRPr="00CF01A6">
        <w:fldChar w:fldCharType="begin"/>
      </w:r>
      <w:r w:rsidR="00CF76F4" w:rsidRPr="00CF01A6">
        <w:instrText xml:space="preserve"> REF _Ref458696280 \r \h  \* MERGEFORMAT </w:instrText>
      </w:r>
      <w:r w:rsidR="00CF76F4" w:rsidRPr="00CF01A6">
        <w:fldChar w:fldCharType="separate"/>
      </w:r>
      <w:r w:rsidR="00541754">
        <w:t>Schedule 11</w:t>
      </w:r>
      <w:r w:rsidR="00CF76F4" w:rsidRPr="00CF01A6">
        <w:fldChar w:fldCharType="end"/>
      </w:r>
      <w:r w:rsidR="00EE3235" w:rsidRPr="00CF01A6">
        <w:t xml:space="preserve"> (</w:t>
      </w:r>
      <w:r w:rsidR="00EE3235" w:rsidRPr="00CF01A6">
        <w:rPr>
          <w:i/>
        </w:rPr>
        <w:t>IPR</w:t>
      </w:r>
      <w:r w:rsidR="00EE3235" w:rsidRPr="00CF01A6">
        <w:t>) nor Part 2 (</w:t>
      </w:r>
      <w:r w:rsidR="00EE3235" w:rsidRPr="00CF01A6">
        <w:rPr>
          <w:i/>
        </w:rPr>
        <w:t>Intellectual Property Rights in Software</w:t>
      </w:r>
      <w:r w:rsidR="00EE3235" w:rsidRPr="00CF01A6">
        <w:t xml:space="preserve">) of </w:t>
      </w:r>
      <w:r w:rsidR="00EE3235" w:rsidRPr="00CF01A6">
        <w:fldChar w:fldCharType="begin"/>
      </w:r>
      <w:r w:rsidR="00EE3235" w:rsidRPr="00CF01A6">
        <w:instrText xml:space="preserve"> REF _Ref458696280 \w \h  \* MERGEFORMAT </w:instrText>
      </w:r>
      <w:r w:rsidR="00EE3235" w:rsidRPr="00CF01A6">
        <w:fldChar w:fldCharType="separate"/>
      </w:r>
      <w:r w:rsidR="00541754">
        <w:t>Schedule 11</w:t>
      </w:r>
      <w:r w:rsidR="00EE3235" w:rsidRPr="00CF01A6">
        <w:fldChar w:fldCharType="end"/>
      </w:r>
      <w:r w:rsidRPr="00CF01A6">
        <w:t xml:space="preserve"> applies.</w:t>
      </w:r>
    </w:p>
    <w:p w14:paraId="5FFB05C0" w14:textId="77777777" w:rsidR="009357BB" w:rsidRPr="00CF01A6" w:rsidRDefault="009357BB" w:rsidP="009357BB">
      <w:pPr>
        <w:spacing w:line="240" w:lineRule="auto"/>
        <w:rPr>
          <w:rFonts w:cs="Arial"/>
        </w:rPr>
      </w:pPr>
    </w:p>
    <w:p w14:paraId="3C187F47" w14:textId="77777777" w:rsidR="009357BB" w:rsidRPr="00CF01A6" w:rsidRDefault="009357BB" w:rsidP="009357BB">
      <w:pPr>
        <w:spacing w:line="240" w:lineRule="auto"/>
        <w:jc w:val="left"/>
        <w:rPr>
          <w:rFonts w:cs="Arial"/>
        </w:rPr>
      </w:pPr>
      <w:r w:rsidRPr="00CF01A6">
        <w:rPr>
          <w:rFonts w:cs="Arial"/>
        </w:rPr>
        <w:br w:type="page"/>
      </w:r>
    </w:p>
    <w:p w14:paraId="71B68100" w14:textId="64352E71" w:rsidR="009357BB" w:rsidRPr="00CF01A6" w:rsidRDefault="00AD1091" w:rsidP="00CD2F8B">
      <w:pPr>
        <w:pStyle w:val="MRSchedule3"/>
        <w:spacing w:line="240" w:lineRule="auto"/>
      </w:pPr>
      <w:bookmarkStart w:id="250" w:name="_Toc80350744"/>
      <w:r w:rsidRPr="00A74EF9">
        <w:rPr>
          <w:rFonts w:cs="Arial"/>
        </w:rPr>
        <w:lastRenderedPageBreak/>
        <w:t>Annex</w:t>
      </w:r>
      <w:r w:rsidR="009357BB" w:rsidRPr="00A74EF9">
        <w:rPr>
          <w:rFonts w:cs="Arial"/>
        </w:rPr>
        <w:t xml:space="preserve"> 2</w:t>
      </w:r>
      <w:r w:rsidR="00A74EF9" w:rsidRPr="00A74EF9">
        <w:rPr>
          <w:rFonts w:cs="Arial"/>
        </w:rPr>
        <w:t>:</w:t>
      </w:r>
      <w:r w:rsidR="00A74EF9">
        <w:rPr>
          <w:rFonts w:cs="Arial"/>
        </w:rPr>
        <w:t xml:space="preserve"> </w:t>
      </w:r>
      <w:r w:rsidR="009357BB" w:rsidRPr="00CF01A6">
        <w:t>Delivera</w:t>
      </w:r>
      <w:r w:rsidRPr="00CF01A6">
        <w:t>bles to be delivered as Unlimited R</w:t>
      </w:r>
      <w:r w:rsidR="009357BB" w:rsidRPr="00CF01A6">
        <w:t>ights</w:t>
      </w:r>
      <w:bookmarkEnd w:id="250"/>
    </w:p>
    <w:p w14:paraId="1AF0DE94" w14:textId="016FFC7A" w:rsidR="00AD1091" w:rsidRPr="00CF01A6" w:rsidRDefault="009357BB" w:rsidP="00C0712B">
      <w:pPr>
        <w:pStyle w:val="MRNoHead1"/>
        <w:numPr>
          <w:ilvl w:val="0"/>
          <w:numId w:val="72"/>
        </w:numPr>
        <w:spacing w:line="240" w:lineRule="auto"/>
      </w:pPr>
      <w:r w:rsidRPr="00CF01A6">
        <w:t xml:space="preserve">Operation and maintenance data pack(s) pre-existing at the </w:t>
      </w:r>
      <w:r w:rsidR="00AD1091" w:rsidRPr="00CF01A6">
        <w:t>Effective Date;</w:t>
      </w:r>
    </w:p>
    <w:p w14:paraId="6DF95A73" w14:textId="30BA3A50" w:rsidR="00AD1091" w:rsidRPr="00CF01A6" w:rsidRDefault="009357BB" w:rsidP="005762BE">
      <w:pPr>
        <w:pStyle w:val="MRNoHead1"/>
        <w:spacing w:line="240" w:lineRule="auto"/>
      </w:pPr>
      <w:r w:rsidRPr="00CF01A6">
        <w:t>Training materials pre-existing at th</w:t>
      </w:r>
      <w:r w:rsidR="00AD1091" w:rsidRPr="00CF01A6">
        <w:t>e Effective Date;</w:t>
      </w:r>
    </w:p>
    <w:p w14:paraId="57FC9F2E" w14:textId="43A3F7F9" w:rsidR="00AD1091" w:rsidRPr="00CF01A6" w:rsidRDefault="009357BB" w:rsidP="005762BE">
      <w:pPr>
        <w:pStyle w:val="MRNoHead1"/>
        <w:spacing w:line="240" w:lineRule="auto"/>
      </w:pPr>
      <w:r w:rsidRPr="00CF01A6">
        <w:t xml:space="preserve">Systems Architecture documentation pre-existing at the </w:t>
      </w:r>
      <w:r w:rsidR="00AD1091" w:rsidRPr="00CF01A6">
        <w:t>Effective Date;</w:t>
      </w:r>
    </w:p>
    <w:p w14:paraId="77203770" w14:textId="0DD14E24" w:rsidR="00AD1091" w:rsidRPr="00CF01A6" w:rsidRDefault="009357BB" w:rsidP="005762BE">
      <w:pPr>
        <w:pStyle w:val="MRNoHead1"/>
        <w:spacing w:line="240" w:lineRule="auto"/>
      </w:pPr>
      <w:r w:rsidRPr="00CF01A6">
        <w:t xml:space="preserve">Interface Data pre-existing at the </w:t>
      </w:r>
      <w:r w:rsidR="00AD1091" w:rsidRPr="00CF01A6">
        <w:t>Effective Date; and</w:t>
      </w:r>
    </w:p>
    <w:p w14:paraId="46E9A3E8" w14:textId="1811D087" w:rsidR="009357BB" w:rsidRPr="00CF01A6" w:rsidRDefault="009357BB" w:rsidP="005762BE">
      <w:pPr>
        <w:pStyle w:val="MRNoHead1"/>
        <w:spacing w:line="240" w:lineRule="auto"/>
      </w:pPr>
      <w:r w:rsidRPr="00CF01A6">
        <w:t>Design data and technical drawings in relation to modifications to designs</w:t>
      </w:r>
      <w:r w:rsidR="00EE3235" w:rsidRPr="00CF01A6">
        <w:t>, which design are</w:t>
      </w:r>
      <w:r w:rsidRPr="00CF01A6">
        <w:t xml:space="preserve"> owned by the </w:t>
      </w:r>
      <w:r w:rsidR="006213AB" w:rsidRPr="00CF01A6">
        <w:t>System Integrator</w:t>
      </w:r>
      <w:r w:rsidRPr="00CF01A6">
        <w:t xml:space="preserve"> at the </w:t>
      </w:r>
      <w:r w:rsidR="00AD1091" w:rsidRPr="00CF01A6">
        <w:t>Effective Date</w:t>
      </w:r>
      <w:r w:rsidRPr="00CF01A6">
        <w:t>.</w:t>
      </w:r>
    </w:p>
    <w:p w14:paraId="0FDA8154" w14:textId="77777777" w:rsidR="009357BB" w:rsidRPr="00CF01A6" w:rsidRDefault="009357BB" w:rsidP="009357BB">
      <w:pPr>
        <w:rPr>
          <w:rFonts w:cs="Arial"/>
        </w:rPr>
      </w:pPr>
    </w:p>
    <w:p w14:paraId="3F5DCDE1" w14:textId="77777777" w:rsidR="009357BB" w:rsidRPr="00CF01A6" w:rsidRDefault="009357BB" w:rsidP="005762BE">
      <w:pPr>
        <w:pStyle w:val="MRSchedule1"/>
        <w:spacing w:line="240" w:lineRule="auto"/>
        <w:rPr>
          <w:rFonts w:cs="Arial"/>
        </w:rPr>
      </w:pPr>
      <w:bookmarkStart w:id="251" w:name="_Toc80350745"/>
      <w:bookmarkStart w:id="252" w:name="_Ref79529289"/>
      <w:bookmarkEnd w:id="251"/>
    </w:p>
    <w:p w14:paraId="76F84F24" w14:textId="77777777" w:rsidR="00EF57F8" w:rsidRPr="00CF01A6" w:rsidRDefault="00EF57F8" w:rsidP="005762BE">
      <w:pPr>
        <w:pStyle w:val="MRSchedule2"/>
        <w:spacing w:line="240" w:lineRule="auto"/>
        <w:rPr>
          <w:rFonts w:cs="Arial"/>
        </w:rPr>
      </w:pPr>
      <w:bookmarkStart w:id="253" w:name="_Toc62153951"/>
      <w:bookmarkStart w:id="254" w:name="_Toc62153953"/>
      <w:bookmarkStart w:id="255" w:name="_Toc62153955"/>
      <w:bookmarkStart w:id="256" w:name="_Toc62153957"/>
      <w:bookmarkStart w:id="257" w:name="_Toc62153959"/>
      <w:bookmarkStart w:id="258" w:name="_Toc502858880"/>
      <w:bookmarkStart w:id="259" w:name="_Toc502858940"/>
      <w:bookmarkStart w:id="260" w:name="_Toc502933283"/>
      <w:bookmarkStart w:id="261" w:name="_Toc62153961"/>
      <w:bookmarkStart w:id="262" w:name="_Toc71290852"/>
      <w:bookmarkStart w:id="263" w:name="_Toc79059122"/>
      <w:bookmarkStart w:id="264" w:name="_Toc80350746"/>
      <w:bookmarkEnd w:id="166"/>
      <w:bookmarkEnd w:id="252"/>
      <w:bookmarkEnd w:id="253"/>
      <w:bookmarkEnd w:id="254"/>
      <w:bookmarkEnd w:id="255"/>
      <w:bookmarkEnd w:id="256"/>
      <w:bookmarkEnd w:id="257"/>
      <w:bookmarkEnd w:id="258"/>
      <w:bookmarkEnd w:id="259"/>
      <w:bookmarkEnd w:id="260"/>
      <w:bookmarkEnd w:id="261"/>
      <w:bookmarkEnd w:id="262"/>
      <w:bookmarkEnd w:id="263"/>
      <w:r w:rsidRPr="00CF01A6">
        <w:rPr>
          <w:rFonts w:cs="Arial"/>
        </w:rPr>
        <w:t>Transfer Regulations (TUPE)</w:t>
      </w:r>
      <w:bookmarkEnd w:id="264"/>
    </w:p>
    <w:p w14:paraId="273DA89E" w14:textId="6AE1F6B0" w:rsidR="007950A4" w:rsidRPr="00CF01A6" w:rsidRDefault="007950A4" w:rsidP="007950A4">
      <w:pPr>
        <w:spacing w:line="240" w:lineRule="auto"/>
        <w:rPr>
          <w:rFonts w:cs="Arial"/>
        </w:rPr>
      </w:pPr>
      <w:r w:rsidRPr="00CF01A6">
        <w:rPr>
          <w:rFonts w:cs="Arial"/>
        </w:rPr>
        <w:t xml:space="preserve">In this </w:t>
      </w:r>
      <w:r w:rsidRPr="00CF01A6">
        <w:rPr>
          <w:rFonts w:cs="Arial"/>
        </w:rPr>
        <w:fldChar w:fldCharType="begin"/>
      </w:r>
      <w:r w:rsidRPr="00CF01A6">
        <w:rPr>
          <w:rFonts w:cs="Arial"/>
        </w:rPr>
        <w:instrText xml:space="preserve"> REF _Ref79529289 \w \h  \* MERGEFORMAT </w:instrText>
      </w:r>
      <w:r w:rsidRPr="00CF01A6">
        <w:rPr>
          <w:rFonts w:cs="Arial"/>
        </w:rPr>
      </w:r>
      <w:r w:rsidRPr="00CF01A6">
        <w:rPr>
          <w:rFonts w:cs="Arial"/>
        </w:rPr>
        <w:fldChar w:fldCharType="separate"/>
      </w:r>
      <w:r w:rsidR="00541754">
        <w:rPr>
          <w:rFonts w:cs="Arial"/>
        </w:rPr>
        <w:t>Schedule 12</w:t>
      </w:r>
      <w:r w:rsidRPr="00CF01A6">
        <w:rPr>
          <w:rFonts w:cs="Arial"/>
        </w:rPr>
        <w:fldChar w:fldCharType="end"/>
      </w:r>
      <w:r w:rsidRPr="00CF01A6">
        <w:rPr>
          <w:rFonts w:cs="Arial"/>
        </w:rPr>
        <w:t>, the following definition shall have the following meaning given:</w:t>
      </w:r>
    </w:p>
    <w:p w14:paraId="78276460" w14:textId="77777777" w:rsidR="007950A4" w:rsidRPr="00CF01A6" w:rsidRDefault="007950A4" w:rsidP="007950A4">
      <w:pPr>
        <w:pStyle w:val="MRDefinitions1"/>
        <w:spacing w:line="240" w:lineRule="auto"/>
      </w:pPr>
      <w:r w:rsidRPr="00CF01A6">
        <w:t>“</w:t>
      </w:r>
      <w:r w:rsidRPr="00CF01A6">
        <w:rPr>
          <w:b/>
        </w:rPr>
        <w:t>Data Protection Legislation</w:t>
      </w:r>
      <w:r w:rsidRPr="00CF01A6">
        <w:t>” means all applicable data protection and privacy legislation in force from time to time in the UK, including but not limited to:</w:t>
      </w:r>
    </w:p>
    <w:p w14:paraId="50EBF7F3" w14:textId="78A1F455" w:rsidR="007950A4" w:rsidRPr="00CF01A6" w:rsidRDefault="007950A4" w:rsidP="007950A4">
      <w:pPr>
        <w:pStyle w:val="MRDefinitions2"/>
        <w:spacing w:line="240" w:lineRule="auto"/>
        <w:rPr>
          <w:rFonts w:cs="Arial"/>
        </w:rPr>
      </w:pPr>
      <w:r w:rsidRPr="00CF01A6">
        <w:rPr>
          <w:rFonts w:cs="Arial"/>
        </w:rPr>
        <w:t>the General Data Protection Regulation ((EU) 2016/679) as retained in UK law by the EU (Withdrawal) Act 2018  and the Data Protection, Privacy and Electronic Communications (Amendments etc) (EU Exit) Regulations 2019 (the "</w:t>
      </w:r>
      <w:r w:rsidRPr="00CF01A6">
        <w:rPr>
          <w:rFonts w:cs="Arial"/>
          <w:b/>
        </w:rPr>
        <w:t>UK General Data Protection Regulation</w:t>
      </w:r>
      <w:r w:rsidRPr="00CF01A6">
        <w:rPr>
          <w:rFonts w:cs="Arial"/>
        </w:rPr>
        <w:t>" or “</w:t>
      </w:r>
      <w:r w:rsidRPr="00CF01A6">
        <w:rPr>
          <w:rFonts w:cs="Arial"/>
          <w:b/>
        </w:rPr>
        <w:t>UK GDPR</w:t>
      </w:r>
      <w:r w:rsidRPr="00CF01A6">
        <w:rPr>
          <w:rFonts w:cs="Arial"/>
        </w:rPr>
        <w:t xml:space="preserve">”); </w:t>
      </w:r>
    </w:p>
    <w:p w14:paraId="14518A59" w14:textId="77777777" w:rsidR="007950A4" w:rsidRPr="00CF01A6" w:rsidRDefault="007950A4" w:rsidP="007950A4">
      <w:pPr>
        <w:pStyle w:val="MRDefinitions2"/>
        <w:spacing w:line="240" w:lineRule="auto"/>
        <w:rPr>
          <w:rFonts w:cs="Arial"/>
        </w:rPr>
      </w:pPr>
      <w:r w:rsidRPr="00CF01A6">
        <w:rPr>
          <w:rFonts w:cs="Arial"/>
        </w:rPr>
        <w:t xml:space="preserve">the Data Protection Act 2018; </w:t>
      </w:r>
    </w:p>
    <w:p w14:paraId="520586B6" w14:textId="675A7543" w:rsidR="007950A4" w:rsidRPr="00CF01A6" w:rsidRDefault="007950A4" w:rsidP="007950A4">
      <w:pPr>
        <w:pStyle w:val="MRDefinitions2"/>
        <w:spacing w:line="240" w:lineRule="auto"/>
        <w:rPr>
          <w:rFonts w:cs="Arial"/>
        </w:rPr>
      </w:pPr>
      <w:r w:rsidRPr="00CF01A6">
        <w:rPr>
          <w:rFonts w:cs="Arial"/>
        </w:rPr>
        <w:t xml:space="preserve">the Privacy and Electronic Communications Directive 2002/58/EC (as updated by Directive 2009/136/EC) and the Privacy and Electronic Communications Regulations 2003 (SI 2003/2426) as amended; and </w:t>
      </w:r>
    </w:p>
    <w:p w14:paraId="0989E6C9" w14:textId="52A3A670" w:rsidR="007950A4" w:rsidRPr="00CF01A6" w:rsidRDefault="007950A4" w:rsidP="007950A4">
      <w:pPr>
        <w:pStyle w:val="MRDefinitions2"/>
        <w:spacing w:line="240" w:lineRule="auto"/>
        <w:rPr>
          <w:rFonts w:cs="Arial"/>
        </w:rPr>
      </w:pPr>
      <w:r w:rsidRPr="00CF01A6">
        <w:rPr>
          <w:rFonts w:cs="Arial"/>
        </w:rPr>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1E2BFE2E" w14:textId="05A1B231" w:rsidR="00EF57F8" w:rsidRPr="00CF01A6" w:rsidRDefault="00EF57F8" w:rsidP="00EF57F8">
      <w:pPr>
        <w:jc w:val="center"/>
        <w:rPr>
          <w:rFonts w:cs="Arial"/>
          <w:b/>
        </w:rPr>
      </w:pPr>
      <w:r w:rsidRPr="00CF01A6">
        <w:rPr>
          <w:rFonts w:cs="Arial"/>
          <w:b/>
        </w:rPr>
        <w:t>EMPLOYEE TRANSFER ARRANGEMENTS ON EXIT</w:t>
      </w:r>
    </w:p>
    <w:p w14:paraId="004B4DD9" w14:textId="77777777" w:rsidR="00EF57F8" w:rsidRPr="005F6C0E" w:rsidRDefault="00EF57F8" w:rsidP="00C0712B">
      <w:pPr>
        <w:pStyle w:val="MRheading2"/>
        <w:numPr>
          <w:ilvl w:val="1"/>
          <w:numId w:val="73"/>
        </w:numPr>
        <w:spacing w:line="240" w:lineRule="auto"/>
        <w:rPr>
          <w:b/>
        </w:rPr>
      </w:pPr>
      <w:bookmarkStart w:id="265" w:name="_Ref227474634"/>
      <w:bookmarkStart w:id="266" w:name="_Ref173051449"/>
      <w:r w:rsidRPr="005F6C0E">
        <w:rPr>
          <w:b/>
        </w:rPr>
        <w:t>Information on Re-tender, Partial Termination, Termination or Expiry</w:t>
      </w:r>
      <w:bookmarkEnd w:id="265"/>
    </w:p>
    <w:p w14:paraId="63F62FBB" w14:textId="77777777" w:rsidR="00EF57F8" w:rsidRPr="00CF01A6" w:rsidRDefault="00EF57F8" w:rsidP="005F6C0E">
      <w:pPr>
        <w:pStyle w:val="MRheading3"/>
        <w:spacing w:line="240" w:lineRule="auto"/>
      </w:pPr>
      <w:bookmarkStart w:id="267" w:name="_Ref221415605"/>
      <w:r w:rsidRPr="00CF01A6">
        <w:t>No earlier than two (2) years preceding the termination, partial termination or Expiry Date of this Contract or a potential Transfer Date or at any time after the service of a notice to terminate this Contract or the provision of any of the System Integrator Deliverables (whether in whole or part) or on receipt of a written request by the Authority, the System Integrator shall (and shall procure that any Employing Sub-Contractor shall):</w:t>
      </w:r>
      <w:bookmarkEnd w:id="266"/>
      <w:bookmarkEnd w:id="267"/>
    </w:p>
    <w:p w14:paraId="76921816" w14:textId="77777777" w:rsidR="00EF57F8" w:rsidRPr="00CF01A6" w:rsidRDefault="00EF57F8" w:rsidP="005F6C0E">
      <w:pPr>
        <w:pStyle w:val="MRheading4"/>
        <w:spacing w:line="240" w:lineRule="auto"/>
      </w:pPr>
      <w:bookmarkStart w:id="268" w:name="_Ref63367558"/>
      <w:bookmarkStart w:id="269" w:name="_Ref216103120"/>
      <w:r w:rsidRPr="00CF01A6">
        <w:t>supply to the Authority such information as the Authority may reasonably require in order to consider the application of the Transfer Regulations on the termination, partial termination or expiry of this Contract;</w:t>
      </w:r>
      <w:bookmarkEnd w:id="268"/>
      <w:r w:rsidRPr="00CF01A6">
        <w:t xml:space="preserve"> </w:t>
      </w:r>
    </w:p>
    <w:p w14:paraId="5DB2F595" w14:textId="171E6E9F" w:rsidR="00EF57F8" w:rsidRPr="00CF01A6" w:rsidRDefault="00EF57F8" w:rsidP="005F6C0E">
      <w:pPr>
        <w:pStyle w:val="MRheading4"/>
        <w:spacing w:line="240" w:lineRule="auto"/>
        <w:rPr>
          <w:rFonts w:cs="Arial"/>
        </w:rPr>
      </w:pPr>
      <w:bookmarkStart w:id="270" w:name="_Ref63367615"/>
      <w:r w:rsidRPr="00CF01A6">
        <w:rPr>
          <w:rFonts w:cs="Arial"/>
        </w:rPr>
        <w:t xml:space="preserve">supply to the Authority such full and accurate and up-to-date information as may be requested by the Authority including the information listed in </w:t>
      </w:r>
      <w:r w:rsidR="005D3860" w:rsidRPr="00CF01A6">
        <w:rPr>
          <w:rFonts w:cs="Arial"/>
        </w:rPr>
        <w:t>Annex</w:t>
      </w:r>
      <w:r w:rsidRPr="00CF01A6">
        <w:rPr>
          <w:rFonts w:cs="Arial"/>
        </w:rPr>
        <w:t xml:space="preserve"> 1 to</w:t>
      </w:r>
      <w:r w:rsidR="00641412" w:rsidRPr="00CF01A6">
        <w:rPr>
          <w:rFonts w:cs="Arial"/>
        </w:rPr>
        <w:t xml:space="preserve"> this</w:t>
      </w:r>
      <w:r w:rsidRPr="00CF01A6">
        <w:rPr>
          <w:rFonts w:cs="Arial"/>
        </w:rPr>
        <w:t xml:space="preserve"> </w:t>
      </w:r>
      <w:r w:rsidR="008D20B5" w:rsidRPr="00CF01A6">
        <w:rPr>
          <w:rFonts w:cs="Arial"/>
        </w:rPr>
        <w:fldChar w:fldCharType="begin"/>
      </w:r>
      <w:r w:rsidR="008D20B5" w:rsidRPr="00CF01A6">
        <w:rPr>
          <w:rFonts w:cs="Arial"/>
        </w:rPr>
        <w:instrText xml:space="preserve"> REF _Ref79529289 \r \h </w:instrText>
      </w:r>
      <w:r w:rsidR="00CF01A6" w:rsidRPr="00CF01A6">
        <w:rPr>
          <w:rFonts w:cs="Arial"/>
        </w:rPr>
        <w:instrText xml:space="preserve"> \* MERGEFORMAT </w:instrText>
      </w:r>
      <w:r w:rsidR="008D20B5" w:rsidRPr="00CF01A6">
        <w:rPr>
          <w:rFonts w:cs="Arial"/>
        </w:rPr>
      </w:r>
      <w:r w:rsidR="008D20B5" w:rsidRPr="00CF01A6">
        <w:rPr>
          <w:rFonts w:cs="Arial"/>
        </w:rPr>
        <w:fldChar w:fldCharType="separate"/>
      </w:r>
      <w:r w:rsidR="00541754">
        <w:rPr>
          <w:rFonts w:cs="Arial"/>
        </w:rPr>
        <w:t>Schedule 12</w:t>
      </w:r>
      <w:r w:rsidR="008D20B5" w:rsidRPr="00CF01A6">
        <w:rPr>
          <w:rFonts w:cs="Arial"/>
        </w:rPr>
        <w:fldChar w:fldCharType="end"/>
      </w:r>
      <w:r w:rsidRPr="00CF01A6">
        <w:rPr>
          <w:rFonts w:cs="Arial"/>
        </w:rPr>
        <w:t xml:space="preserve"> relating to the employees who are wholly or mainly employed, assigned or engaged in providing the System Integrator Deliverables or part of the System Integrator Deliverables under this Contract who may be subject to a Relevant Transfer;</w:t>
      </w:r>
      <w:bookmarkEnd w:id="270"/>
      <w:r w:rsidRPr="00CF01A6">
        <w:rPr>
          <w:rFonts w:cs="Arial"/>
        </w:rPr>
        <w:t xml:space="preserve"> </w:t>
      </w:r>
      <w:bookmarkEnd w:id="269"/>
    </w:p>
    <w:p w14:paraId="35843D0E" w14:textId="77777777" w:rsidR="00EF57F8" w:rsidRPr="00CF01A6" w:rsidRDefault="00EF57F8" w:rsidP="005F6C0E">
      <w:pPr>
        <w:pStyle w:val="MRheading4"/>
        <w:spacing w:line="240" w:lineRule="auto"/>
        <w:rPr>
          <w:rFonts w:cs="Arial"/>
        </w:rPr>
      </w:pPr>
      <w:r w:rsidRPr="00CF01A6">
        <w:rPr>
          <w:rFonts w:cs="Arial"/>
        </w:rPr>
        <w:t xml:space="preserve">provide the information promptly and in any event not later than three (3) months from the date when a request for such information is made and at no cost to the Authority; </w:t>
      </w:r>
    </w:p>
    <w:p w14:paraId="2D271974" w14:textId="77777777" w:rsidR="00EF57F8" w:rsidRPr="00CF01A6" w:rsidRDefault="00EF57F8" w:rsidP="005F6C0E">
      <w:pPr>
        <w:pStyle w:val="MRheading4"/>
        <w:spacing w:line="240" w:lineRule="auto"/>
        <w:rPr>
          <w:rFonts w:cs="Arial"/>
        </w:rPr>
      </w:pPr>
      <w:bookmarkStart w:id="271" w:name="_Ref221020088"/>
      <w:r w:rsidRPr="00CF01A6">
        <w:rPr>
          <w:rFonts w:cs="Arial"/>
        </w:rPr>
        <w:t xml:space="preserve">acknowledge that the Authority will use the information for informing any prospective Follow-On System Integrator for any services </w:t>
      </w:r>
      <w:r w:rsidRPr="00CF01A6">
        <w:rPr>
          <w:rFonts w:cs="Arial"/>
        </w:rPr>
        <w:lastRenderedPageBreak/>
        <w:t>and/or Articles which are substantially the same as the System Integrator Deliverables or part of the System Integrator Deliverables provided pursuant to this Contract;</w:t>
      </w:r>
      <w:bookmarkEnd w:id="271"/>
      <w:r w:rsidRPr="00CF01A6">
        <w:rPr>
          <w:rFonts w:cs="Arial"/>
        </w:rPr>
        <w:t xml:space="preserve"> and</w:t>
      </w:r>
    </w:p>
    <w:p w14:paraId="50084909" w14:textId="4F6BBF64" w:rsidR="00EF57F8" w:rsidRPr="00CF01A6" w:rsidRDefault="00EF57F8" w:rsidP="005F6C0E">
      <w:pPr>
        <w:pStyle w:val="MRheading4"/>
        <w:spacing w:line="240" w:lineRule="auto"/>
        <w:rPr>
          <w:rFonts w:cs="Arial"/>
        </w:rPr>
      </w:pPr>
      <w:r w:rsidRPr="00CF01A6">
        <w:rPr>
          <w:rFonts w:cs="Arial"/>
        </w:rPr>
        <w:t xml:space="preserve">inform the Authority of any changes to the information provided under paragraph </w:t>
      </w:r>
      <w:r w:rsidRPr="00CF01A6">
        <w:rPr>
          <w:rFonts w:cs="Arial"/>
        </w:rPr>
        <w:fldChar w:fldCharType="begin"/>
      </w:r>
      <w:r w:rsidRPr="00CF01A6">
        <w:rPr>
          <w:rFonts w:cs="Arial"/>
        </w:rPr>
        <w:instrText xml:space="preserve"> REF _Ref221415605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1.1.1</w:t>
      </w:r>
      <w:r w:rsidRPr="00CF01A6">
        <w:rPr>
          <w:rFonts w:cs="Arial"/>
        </w:rPr>
        <w:fldChar w:fldCharType="end"/>
      </w:r>
      <w:r w:rsidRPr="00CF01A6">
        <w:rPr>
          <w:rFonts w:cs="Arial"/>
        </w:rPr>
        <w:fldChar w:fldCharType="begin"/>
      </w:r>
      <w:r w:rsidRPr="00CF01A6">
        <w:rPr>
          <w:rFonts w:cs="Arial"/>
        </w:rPr>
        <w:instrText xml:space="preserve"> REF _Ref63367558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(i)</w:t>
      </w:r>
      <w:r w:rsidRPr="00CF01A6">
        <w:rPr>
          <w:rFonts w:cs="Arial"/>
        </w:rPr>
        <w:fldChar w:fldCharType="end"/>
      </w:r>
      <w:r w:rsidRPr="00CF01A6">
        <w:rPr>
          <w:rFonts w:cs="Arial"/>
        </w:rPr>
        <w:t xml:space="preserve"> or </w:t>
      </w:r>
      <w:r w:rsidRPr="00CF01A6">
        <w:rPr>
          <w:rFonts w:cs="Arial"/>
        </w:rPr>
        <w:fldChar w:fldCharType="begin"/>
      </w:r>
      <w:r w:rsidRPr="00CF01A6">
        <w:rPr>
          <w:rFonts w:cs="Arial"/>
        </w:rPr>
        <w:instrText xml:space="preserve"> REF _Ref221415605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1.1.1</w:t>
      </w:r>
      <w:r w:rsidRPr="00CF01A6">
        <w:rPr>
          <w:rFonts w:cs="Arial"/>
        </w:rPr>
        <w:fldChar w:fldCharType="end"/>
      </w:r>
      <w:r w:rsidRPr="00CF01A6">
        <w:rPr>
          <w:rFonts w:cs="Arial"/>
        </w:rPr>
        <w:fldChar w:fldCharType="begin"/>
      </w:r>
      <w:r w:rsidRPr="00CF01A6">
        <w:rPr>
          <w:rFonts w:cs="Arial"/>
        </w:rPr>
        <w:instrText xml:space="preserve"> REF _Ref63367615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(ii)</w:t>
      </w:r>
      <w:r w:rsidRPr="00CF01A6">
        <w:rPr>
          <w:rFonts w:cs="Arial"/>
        </w:rPr>
        <w:fldChar w:fldCharType="end"/>
      </w:r>
      <w:r w:rsidRPr="00CF01A6">
        <w:rPr>
          <w:rFonts w:cs="Arial"/>
        </w:rPr>
        <w:t xml:space="preserve"> up to the Transfer Date as soon as reasonably practicable. </w:t>
      </w:r>
    </w:p>
    <w:p w14:paraId="68E6CC90" w14:textId="77777777" w:rsidR="00EF57F8" w:rsidRPr="00CF01A6" w:rsidRDefault="00EF57F8" w:rsidP="005F6C0E">
      <w:pPr>
        <w:pStyle w:val="MRheading3"/>
        <w:spacing w:line="240" w:lineRule="auto"/>
        <w:rPr>
          <w:rFonts w:cs="Arial"/>
        </w:rPr>
      </w:pPr>
      <w:bookmarkStart w:id="272" w:name="_Ref63367699"/>
      <w:bookmarkStart w:id="273" w:name="_Ref156138540"/>
      <w:bookmarkStart w:id="274" w:name="_Ref220664585"/>
      <w:r w:rsidRPr="00CF01A6">
        <w:rPr>
          <w:rFonts w:cs="Arial"/>
        </w:rPr>
        <w:t>Three (3) months preceding the termination, partial termination or Expiry Date of this Contract or on receipt of a written request from the Authority the System Integrator shall:</w:t>
      </w:r>
      <w:bookmarkEnd w:id="272"/>
    </w:p>
    <w:p w14:paraId="79429889" w14:textId="7F28516F" w:rsidR="00EF57F8" w:rsidRPr="00CF01A6" w:rsidRDefault="00EF57F8" w:rsidP="005F6C0E">
      <w:pPr>
        <w:pStyle w:val="MRheading4"/>
        <w:spacing w:line="240" w:lineRule="auto"/>
        <w:rPr>
          <w:rFonts w:cs="Arial"/>
        </w:rPr>
      </w:pPr>
      <w:r w:rsidRPr="00CF01A6">
        <w:rPr>
          <w:rFonts w:cs="Arial"/>
        </w:rPr>
        <w:t xml:space="preserve">ensure that Employee Liability Information and such information listed in Part A of </w:t>
      </w:r>
      <w:r w:rsidR="005D3860" w:rsidRPr="00CF01A6">
        <w:rPr>
          <w:rFonts w:cs="Arial"/>
        </w:rPr>
        <w:t>Annex</w:t>
      </w:r>
      <w:r w:rsidRPr="00CF01A6">
        <w:rPr>
          <w:rFonts w:cs="Arial"/>
        </w:rPr>
        <w:t xml:space="preserve"> 2 (</w:t>
      </w:r>
      <w:r w:rsidRPr="00CF01A6">
        <w:rPr>
          <w:rFonts w:cs="Arial"/>
          <w:i/>
        </w:rPr>
        <w:t>Personnel Information</w:t>
      </w:r>
      <w:r w:rsidRPr="00CF01A6">
        <w:rPr>
          <w:rFonts w:cs="Arial"/>
        </w:rPr>
        <w:t xml:space="preserve">) of this </w:t>
      </w:r>
      <w:r w:rsidR="008D20B5" w:rsidRPr="00CF01A6">
        <w:rPr>
          <w:rFonts w:cs="Arial"/>
        </w:rPr>
        <w:fldChar w:fldCharType="begin"/>
      </w:r>
      <w:r w:rsidR="008D20B5" w:rsidRPr="00CF01A6">
        <w:rPr>
          <w:rFonts w:cs="Arial"/>
        </w:rPr>
        <w:instrText xml:space="preserve"> REF _Ref79529289 \r \h </w:instrText>
      </w:r>
      <w:r w:rsidR="00CF01A6" w:rsidRPr="00CF01A6">
        <w:rPr>
          <w:rFonts w:cs="Arial"/>
        </w:rPr>
        <w:instrText xml:space="preserve"> \* MERGEFORMAT </w:instrText>
      </w:r>
      <w:r w:rsidR="008D20B5" w:rsidRPr="00CF01A6">
        <w:rPr>
          <w:rFonts w:cs="Arial"/>
        </w:rPr>
      </w:r>
      <w:r w:rsidR="008D20B5" w:rsidRPr="00CF01A6">
        <w:rPr>
          <w:rFonts w:cs="Arial"/>
        </w:rPr>
        <w:fldChar w:fldCharType="separate"/>
      </w:r>
      <w:r w:rsidR="00541754">
        <w:rPr>
          <w:rFonts w:cs="Arial"/>
        </w:rPr>
        <w:t>Schedule 12</w:t>
      </w:r>
      <w:r w:rsidR="008D20B5" w:rsidRPr="00CF01A6">
        <w:rPr>
          <w:rFonts w:cs="Arial"/>
        </w:rPr>
        <w:fldChar w:fldCharType="end"/>
      </w:r>
      <w:r w:rsidRPr="00CF01A6">
        <w:rPr>
          <w:rFonts w:cs="Arial"/>
        </w:rPr>
        <w:t xml:space="preserve"> relating to the Transferring Employees is provided to the Authority and/or any Follow-On System Integrator;</w:t>
      </w:r>
    </w:p>
    <w:p w14:paraId="0AE2B303" w14:textId="661A6C21" w:rsidR="00EF57F8" w:rsidRPr="00CF01A6" w:rsidRDefault="00EF57F8" w:rsidP="005F6C0E">
      <w:pPr>
        <w:pStyle w:val="MRheading4"/>
        <w:spacing w:line="240" w:lineRule="auto"/>
        <w:rPr>
          <w:rFonts w:cs="Arial"/>
        </w:rPr>
      </w:pPr>
      <w:r w:rsidRPr="00CF01A6">
        <w:rPr>
          <w:rFonts w:cs="Arial"/>
        </w:rPr>
        <w:t xml:space="preserve">inform the Authority and/or any Follow-On System Integrator of any changes to the information provided under this paragraph </w:t>
      </w:r>
      <w:r w:rsidRPr="00CF01A6">
        <w:rPr>
          <w:rFonts w:cs="Arial"/>
        </w:rPr>
        <w:fldChar w:fldCharType="begin"/>
      </w:r>
      <w:r w:rsidRPr="00CF01A6">
        <w:rPr>
          <w:rFonts w:cs="Arial"/>
        </w:rPr>
        <w:instrText xml:space="preserve"> REF _Ref63367699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1.1.2</w:t>
      </w:r>
      <w:r w:rsidRPr="00CF01A6">
        <w:rPr>
          <w:rFonts w:cs="Arial"/>
        </w:rPr>
        <w:fldChar w:fldCharType="end"/>
      </w:r>
      <w:r w:rsidRPr="00CF01A6">
        <w:rPr>
          <w:rFonts w:cs="Arial"/>
        </w:rPr>
        <w:t xml:space="preserve"> up to any Transfer Date as soon as reasonably practicable; and</w:t>
      </w:r>
    </w:p>
    <w:p w14:paraId="35FA3BA7" w14:textId="77777777" w:rsidR="00EF57F8" w:rsidRPr="00CF01A6" w:rsidRDefault="00EF57F8" w:rsidP="005F6C0E">
      <w:pPr>
        <w:pStyle w:val="MRheading4"/>
        <w:spacing w:line="240" w:lineRule="auto"/>
        <w:rPr>
          <w:rFonts w:cs="Arial"/>
        </w:rPr>
      </w:pPr>
      <w:r w:rsidRPr="00CF01A6">
        <w:rPr>
          <w:rFonts w:cs="Arial"/>
        </w:rPr>
        <w:t>enable and assist the Authority and/or any Follow-On System Integrator or any sub-contractor of a Follow-On System Integrator to communicate with and meet those employees and their trade union or other employee representatives.</w:t>
      </w:r>
    </w:p>
    <w:p w14:paraId="5BCF4D08" w14:textId="5A1709F2" w:rsidR="00EF57F8" w:rsidRPr="00CF01A6" w:rsidRDefault="00EF57F8" w:rsidP="005F6C0E">
      <w:pPr>
        <w:pStyle w:val="MRheading3"/>
        <w:spacing w:line="240" w:lineRule="auto"/>
        <w:rPr>
          <w:rFonts w:cs="Arial"/>
        </w:rPr>
      </w:pPr>
      <w:bookmarkStart w:id="275" w:name="_Ref216104844"/>
      <w:bookmarkEnd w:id="273"/>
      <w:bookmarkEnd w:id="274"/>
      <w:r w:rsidRPr="00CF01A6">
        <w:rPr>
          <w:rFonts w:cs="Arial"/>
        </w:rPr>
        <w:t xml:space="preserve">No later than twenty-eight (28) days prior to the Transfer Date the System Integrator shall provide the Authority and/or any Follow-On System Integrator with a final list of the Transferring Employees together with the information listed in Part B of </w:t>
      </w:r>
      <w:r w:rsidR="005D3860" w:rsidRPr="00CF01A6">
        <w:rPr>
          <w:rFonts w:cs="Arial"/>
        </w:rPr>
        <w:t>Annex</w:t>
      </w:r>
      <w:r w:rsidRPr="00CF01A6">
        <w:rPr>
          <w:rFonts w:cs="Arial"/>
        </w:rPr>
        <w:t xml:space="preserve"> 2 (</w:t>
      </w:r>
      <w:r w:rsidRPr="00CF01A6">
        <w:rPr>
          <w:rFonts w:cs="Arial"/>
          <w:i/>
        </w:rPr>
        <w:t>Personnel Information</w:t>
      </w:r>
      <w:r w:rsidRPr="00CF01A6">
        <w:rPr>
          <w:rFonts w:cs="Arial"/>
        </w:rPr>
        <w:t xml:space="preserve">) of this </w:t>
      </w:r>
      <w:r w:rsidR="008D20B5" w:rsidRPr="00CF01A6">
        <w:rPr>
          <w:rFonts w:cs="Arial"/>
        </w:rPr>
        <w:fldChar w:fldCharType="begin"/>
      </w:r>
      <w:r w:rsidR="008D20B5" w:rsidRPr="00CF01A6">
        <w:rPr>
          <w:rFonts w:cs="Arial"/>
        </w:rPr>
        <w:instrText xml:space="preserve"> REF _Ref79529289 \r \h </w:instrText>
      </w:r>
      <w:r w:rsidR="00CF01A6" w:rsidRPr="00CF01A6">
        <w:rPr>
          <w:rFonts w:cs="Arial"/>
        </w:rPr>
        <w:instrText xml:space="preserve"> \* MERGEFORMAT </w:instrText>
      </w:r>
      <w:r w:rsidR="008D20B5" w:rsidRPr="00CF01A6">
        <w:rPr>
          <w:rFonts w:cs="Arial"/>
        </w:rPr>
      </w:r>
      <w:r w:rsidR="008D20B5" w:rsidRPr="00CF01A6">
        <w:rPr>
          <w:rFonts w:cs="Arial"/>
        </w:rPr>
        <w:fldChar w:fldCharType="separate"/>
      </w:r>
      <w:r w:rsidR="00541754">
        <w:rPr>
          <w:rFonts w:cs="Arial"/>
        </w:rPr>
        <w:t>Schedule 12</w:t>
      </w:r>
      <w:r w:rsidR="008D20B5" w:rsidRPr="00CF01A6">
        <w:rPr>
          <w:rFonts w:cs="Arial"/>
        </w:rPr>
        <w:fldChar w:fldCharType="end"/>
      </w:r>
      <w:r w:rsidRPr="00CF01A6">
        <w:rPr>
          <w:rFonts w:cs="Arial"/>
        </w:rPr>
        <w:t xml:space="preserve"> relating to the Transferring Employees. The System Integrator shall inform the Authority and/or Follow-On System Integrator of any changes to this list or information up to the Transfer Date.</w:t>
      </w:r>
      <w:bookmarkEnd w:id="275"/>
      <w:r w:rsidRPr="00CF01A6">
        <w:rPr>
          <w:rFonts w:cs="Arial"/>
        </w:rPr>
        <w:t xml:space="preserve"> </w:t>
      </w:r>
    </w:p>
    <w:p w14:paraId="3ACB242B" w14:textId="5F3FB155" w:rsidR="00EF57F8" w:rsidRPr="00CF01A6" w:rsidRDefault="00EF57F8" w:rsidP="005F6C0E">
      <w:pPr>
        <w:pStyle w:val="MRheading3"/>
        <w:spacing w:line="240" w:lineRule="auto"/>
        <w:rPr>
          <w:rFonts w:cs="Arial"/>
        </w:rPr>
      </w:pPr>
      <w:bookmarkStart w:id="276" w:name="_Ref63367845"/>
      <w:r w:rsidRPr="00CF01A6">
        <w:rPr>
          <w:rFonts w:cs="Arial"/>
        </w:rPr>
        <w:t xml:space="preserve">Within 14 days following the relevant Transfer Date the System Integrator shall provide to the Authority and/or any Follow-On System Integrator the information set out in Part C of </w:t>
      </w:r>
      <w:r w:rsidR="005D3860" w:rsidRPr="00CF01A6">
        <w:rPr>
          <w:rFonts w:cs="Arial"/>
        </w:rPr>
        <w:t>Annex</w:t>
      </w:r>
      <w:r w:rsidRPr="00CF01A6">
        <w:rPr>
          <w:rFonts w:cs="Arial"/>
        </w:rPr>
        <w:t xml:space="preserve"> 2 of this </w:t>
      </w:r>
      <w:r w:rsidR="008D20B5" w:rsidRPr="00CF01A6">
        <w:rPr>
          <w:rFonts w:cs="Arial"/>
        </w:rPr>
        <w:fldChar w:fldCharType="begin"/>
      </w:r>
      <w:r w:rsidR="008D20B5" w:rsidRPr="00CF01A6">
        <w:rPr>
          <w:rFonts w:cs="Arial"/>
        </w:rPr>
        <w:instrText xml:space="preserve"> REF _Ref79529289 \r \h </w:instrText>
      </w:r>
      <w:r w:rsidR="00CF01A6" w:rsidRPr="00CF01A6">
        <w:rPr>
          <w:rFonts w:cs="Arial"/>
        </w:rPr>
        <w:instrText xml:space="preserve"> \* MERGEFORMAT </w:instrText>
      </w:r>
      <w:r w:rsidR="008D20B5" w:rsidRPr="00CF01A6">
        <w:rPr>
          <w:rFonts w:cs="Arial"/>
        </w:rPr>
      </w:r>
      <w:r w:rsidR="008D20B5" w:rsidRPr="00CF01A6">
        <w:rPr>
          <w:rFonts w:cs="Arial"/>
        </w:rPr>
        <w:fldChar w:fldCharType="separate"/>
      </w:r>
      <w:r w:rsidR="00541754">
        <w:rPr>
          <w:rFonts w:cs="Arial"/>
        </w:rPr>
        <w:t>Schedule 12</w:t>
      </w:r>
      <w:r w:rsidR="008D20B5" w:rsidRPr="00CF01A6">
        <w:rPr>
          <w:rFonts w:cs="Arial"/>
        </w:rPr>
        <w:fldChar w:fldCharType="end"/>
      </w:r>
      <w:r w:rsidRPr="00CF01A6">
        <w:rPr>
          <w:rFonts w:cs="Arial"/>
        </w:rPr>
        <w:t xml:space="preserve"> in respect of Transferring Employees.</w:t>
      </w:r>
      <w:bookmarkEnd w:id="276"/>
    </w:p>
    <w:p w14:paraId="1E374D8E" w14:textId="5E9D6AFD" w:rsidR="00EF57F8" w:rsidRPr="00CF01A6" w:rsidRDefault="00EF57F8" w:rsidP="005F6C0E">
      <w:pPr>
        <w:pStyle w:val="MRheading3"/>
        <w:spacing w:line="240" w:lineRule="auto"/>
        <w:rPr>
          <w:rFonts w:cs="Arial"/>
        </w:rPr>
      </w:pPr>
      <w:bookmarkStart w:id="277" w:name="_Ref156138592"/>
      <w:bookmarkStart w:id="278" w:name="_Ref63367978"/>
      <w:r w:rsidRPr="00CF01A6">
        <w:rPr>
          <w:rFonts w:cs="Arial"/>
        </w:rPr>
        <w:t xml:space="preserve">Paragraphs </w:t>
      </w:r>
      <w:r w:rsidRPr="00CF01A6">
        <w:rPr>
          <w:rFonts w:cs="Arial"/>
        </w:rPr>
        <w:fldChar w:fldCharType="begin"/>
      </w:r>
      <w:r w:rsidRPr="00CF01A6">
        <w:rPr>
          <w:rFonts w:cs="Arial"/>
        </w:rPr>
        <w:instrText xml:space="preserve"> REF _Ref221415605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1.1.1</w:t>
      </w:r>
      <w:r w:rsidRPr="00CF01A6">
        <w:rPr>
          <w:rFonts w:cs="Arial"/>
        </w:rPr>
        <w:fldChar w:fldCharType="end"/>
      </w:r>
      <w:r w:rsidRPr="00CF01A6">
        <w:rPr>
          <w:rFonts w:cs="Arial"/>
        </w:rPr>
        <w:t xml:space="preserve"> and </w:t>
      </w:r>
      <w:r w:rsidRPr="00CF01A6">
        <w:rPr>
          <w:rFonts w:cs="Arial"/>
        </w:rPr>
        <w:fldChar w:fldCharType="begin"/>
      </w:r>
      <w:r w:rsidRPr="00CF01A6">
        <w:rPr>
          <w:rFonts w:cs="Arial"/>
        </w:rPr>
        <w:instrText xml:space="preserve"> REF _Ref63367699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1.1.2</w:t>
      </w:r>
      <w:r w:rsidRPr="00CF01A6">
        <w:rPr>
          <w:rFonts w:cs="Arial"/>
        </w:rPr>
        <w:fldChar w:fldCharType="end"/>
      </w:r>
      <w:r w:rsidRPr="00CF01A6">
        <w:rPr>
          <w:rFonts w:cs="Arial"/>
        </w:rPr>
        <w:t xml:space="preserve"> of this </w:t>
      </w:r>
      <w:r w:rsidR="008D20B5" w:rsidRPr="00CF01A6">
        <w:rPr>
          <w:rFonts w:cs="Arial"/>
        </w:rPr>
        <w:fldChar w:fldCharType="begin"/>
      </w:r>
      <w:r w:rsidR="008D20B5" w:rsidRPr="00CF01A6">
        <w:rPr>
          <w:rFonts w:cs="Arial"/>
        </w:rPr>
        <w:instrText xml:space="preserve"> REF _Ref79529289 \r \h </w:instrText>
      </w:r>
      <w:r w:rsidR="00CF01A6" w:rsidRPr="00CF01A6">
        <w:rPr>
          <w:rFonts w:cs="Arial"/>
        </w:rPr>
        <w:instrText xml:space="preserve"> \* MERGEFORMAT </w:instrText>
      </w:r>
      <w:r w:rsidR="008D20B5" w:rsidRPr="00CF01A6">
        <w:rPr>
          <w:rFonts w:cs="Arial"/>
        </w:rPr>
      </w:r>
      <w:r w:rsidR="008D20B5" w:rsidRPr="00CF01A6">
        <w:rPr>
          <w:rFonts w:cs="Arial"/>
        </w:rPr>
        <w:fldChar w:fldCharType="separate"/>
      </w:r>
      <w:r w:rsidR="00541754">
        <w:rPr>
          <w:rFonts w:cs="Arial"/>
        </w:rPr>
        <w:t>Schedule 12</w:t>
      </w:r>
      <w:r w:rsidR="008D20B5" w:rsidRPr="00CF01A6">
        <w:rPr>
          <w:rFonts w:cs="Arial"/>
        </w:rPr>
        <w:fldChar w:fldCharType="end"/>
      </w:r>
      <w:r w:rsidRPr="00CF01A6">
        <w:rPr>
          <w:rFonts w:cs="Arial"/>
        </w:rPr>
        <w:t xml:space="preserve"> are subject to the System Integrator's obligations in respect of the Data Protection Legislation and the System Integrator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Pr="00CF01A6">
        <w:rPr>
          <w:rFonts w:cs="Arial"/>
        </w:rPr>
        <w:fldChar w:fldCharType="begin"/>
      </w:r>
      <w:r w:rsidRPr="00CF01A6">
        <w:rPr>
          <w:rFonts w:cs="Arial"/>
        </w:rPr>
        <w:instrText xml:space="preserve"> REF _Ref221415605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1.1.1</w:t>
      </w:r>
      <w:r w:rsidRPr="00CF01A6">
        <w:rPr>
          <w:rFonts w:cs="Arial"/>
        </w:rPr>
        <w:fldChar w:fldCharType="end"/>
      </w:r>
      <w:r w:rsidRPr="00CF01A6">
        <w:rPr>
          <w:rFonts w:cs="Arial"/>
        </w:rPr>
        <w:t xml:space="preserve"> and </w:t>
      </w:r>
      <w:r w:rsidRPr="00CF01A6">
        <w:rPr>
          <w:rFonts w:cs="Arial"/>
        </w:rPr>
        <w:fldChar w:fldCharType="begin"/>
      </w:r>
      <w:r w:rsidRPr="00CF01A6">
        <w:rPr>
          <w:rFonts w:cs="Arial"/>
        </w:rPr>
        <w:instrText xml:space="preserve"> REF _Ref63367699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1.1.2</w:t>
      </w:r>
      <w:r w:rsidRPr="00CF01A6">
        <w:rPr>
          <w:rFonts w:cs="Arial"/>
        </w:rPr>
        <w:fldChar w:fldCharType="end"/>
      </w:r>
      <w:r w:rsidRPr="00CF01A6">
        <w:rPr>
          <w:rFonts w:cs="Arial"/>
        </w:rPr>
        <w:t>.</w:t>
      </w:r>
      <w:bookmarkEnd w:id="277"/>
      <w:r w:rsidRPr="00CF01A6">
        <w:rPr>
          <w:rFonts w:cs="Arial"/>
        </w:rPr>
        <w:t xml:space="preserve"> Notwithstanding paragraph </w:t>
      </w:r>
      <w:r w:rsidRPr="00CF01A6">
        <w:rPr>
          <w:rFonts w:cs="Arial"/>
        </w:rPr>
        <w:fldChar w:fldCharType="begin"/>
      </w:r>
      <w:r w:rsidRPr="00CF01A6">
        <w:rPr>
          <w:rFonts w:cs="Arial"/>
        </w:rPr>
        <w:instrText xml:space="preserve"> REF _Ref63367845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1.1.4</w:t>
      </w:r>
      <w:r w:rsidRPr="00CF01A6">
        <w:rPr>
          <w:rFonts w:cs="Arial"/>
        </w:rPr>
        <w:fldChar w:fldCharType="end"/>
      </w:r>
      <w:r w:rsidRPr="00CF01A6">
        <w:rPr>
          <w:rFonts w:cs="Arial"/>
        </w:rPr>
        <w:t xml:space="preserve">, the System Integrator acknowledges (and shall procure that its Sub-Contractors acknowledge) that they are required to provide sufficient information to the Authority to enable the Authority to determine the nature of the activities being undertaken by employees engaged in providing the System Integrator Deliverables, to assess whether there is an organised grouping for the purposes of the Transfer Regulations and to assess who is assigned to such organised grouping. To the extent that anonymous data has been provided by the System Integrator pursuant to its obligations </w:t>
      </w:r>
      <w:r w:rsidRPr="00CF01A6">
        <w:rPr>
          <w:rFonts w:cs="Arial"/>
        </w:rPr>
        <w:lastRenderedPageBreak/>
        <w:t xml:space="preserve">under paragraph </w:t>
      </w:r>
      <w:r w:rsidRPr="00CF01A6">
        <w:rPr>
          <w:rFonts w:cs="Arial"/>
        </w:rPr>
        <w:fldChar w:fldCharType="begin"/>
      </w:r>
      <w:r w:rsidRPr="00CF01A6">
        <w:rPr>
          <w:rFonts w:cs="Arial"/>
        </w:rPr>
        <w:instrText xml:space="preserve"> REF _Ref221415605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1.1.1</w:t>
      </w:r>
      <w:r w:rsidRPr="00CF01A6">
        <w:rPr>
          <w:rFonts w:cs="Arial"/>
        </w:rPr>
        <w:fldChar w:fldCharType="end"/>
      </w:r>
      <w:r w:rsidRPr="00CF01A6">
        <w:rPr>
          <w:rFonts w:cs="Arial"/>
        </w:rPr>
        <w:t xml:space="preserve"> or </w:t>
      </w:r>
      <w:r w:rsidRPr="00CF01A6">
        <w:rPr>
          <w:rFonts w:cs="Arial"/>
        </w:rPr>
        <w:fldChar w:fldCharType="begin"/>
      </w:r>
      <w:r w:rsidRPr="00CF01A6">
        <w:rPr>
          <w:rFonts w:cs="Arial"/>
        </w:rPr>
        <w:instrText xml:space="preserve"> REF _Ref63367699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1.1.2</w:t>
      </w:r>
      <w:r w:rsidRPr="00CF01A6">
        <w:rPr>
          <w:rFonts w:cs="Arial"/>
        </w:rPr>
        <w:fldChar w:fldCharType="end"/>
      </w:r>
      <w:r w:rsidRPr="00CF01A6">
        <w:rPr>
          <w:rFonts w:cs="Arial"/>
        </w:rPr>
        <w:t xml:space="preserve"> above, the System Integrator shall provide full data to the Authority no later than twenty-eight (28) days prior to the Transfer Date.</w:t>
      </w:r>
      <w:bookmarkEnd w:id="278"/>
      <w:r w:rsidRPr="00CF01A6">
        <w:rPr>
          <w:rFonts w:cs="Arial"/>
        </w:rPr>
        <w:t xml:space="preserve"> </w:t>
      </w:r>
    </w:p>
    <w:p w14:paraId="4AA70273" w14:textId="77777777" w:rsidR="00EF57F8" w:rsidRPr="00CF01A6" w:rsidRDefault="00EF57F8" w:rsidP="005F6C0E">
      <w:pPr>
        <w:pStyle w:val="MRheading3"/>
        <w:spacing w:line="240" w:lineRule="auto"/>
        <w:rPr>
          <w:rFonts w:cs="Arial"/>
        </w:rPr>
      </w:pPr>
      <w:bookmarkStart w:id="279" w:name="_Ref157923798"/>
      <w:r w:rsidRPr="00CF01A6">
        <w:rPr>
          <w:rFonts w:cs="Arial"/>
        </w:rPr>
        <w:t>On notification to the System Integrator by the Authority of a Follow-On System Integrator or within the period of six (6) months prior to the Expiry Date or after service of a notice to terminate this Contract (whether in whole or in part), whichever is earlier and in any event on receipt of a written request by the Authority, the System Integrator shall not and shall procure that an Employing Sub-Contractor shall not:</w:t>
      </w:r>
      <w:bookmarkEnd w:id="279"/>
    </w:p>
    <w:p w14:paraId="0415C2A8" w14:textId="77777777" w:rsidR="00EF57F8" w:rsidRPr="00CF01A6" w:rsidRDefault="00EF57F8" w:rsidP="005F6C0E">
      <w:pPr>
        <w:pStyle w:val="MRheading4"/>
        <w:spacing w:line="240" w:lineRule="auto"/>
        <w:rPr>
          <w:rFonts w:cs="Arial"/>
        </w:rPr>
      </w:pPr>
      <w:r w:rsidRPr="00CF01A6">
        <w:rPr>
          <w:rFonts w:cs="Arial"/>
        </w:rPr>
        <w:t>materially amend or promise to amend the rates of remuneration or other terms and conditions of employment of any person wholly or mainly employed or engaged in providing the System Integrator Deliverables under this Contract; or</w:t>
      </w:r>
    </w:p>
    <w:p w14:paraId="51D96871" w14:textId="77777777" w:rsidR="00EF57F8" w:rsidRPr="00CF01A6" w:rsidRDefault="00EF57F8" w:rsidP="005F6C0E">
      <w:pPr>
        <w:pStyle w:val="MRheading4"/>
        <w:spacing w:line="240" w:lineRule="auto"/>
        <w:rPr>
          <w:rFonts w:cs="Arial"/>
        </w:rPr>
      </w:pPr>
      <w:r w:rsidRPr="00CF01A6">
        <w:rPr>
          <w:rFonts w:cs="Arial"/>
        </w:rPr>
        <w:t>replace or re-deploy from the System Integrator Deliverables any person wholly or mainly employed or engaged in providing the System Integrator Deliverables, or materially increase or decrease the number of persons performing the System Integrator Deliverables under this Contract or the working time spent on the System Integrator Deliverables (or any part thereof); or</w:t>
      </w:r>
    </w:p>
    <w:p w14:paraId="1C88A6D9" w14:textId="77777777" w:rsidR="00EF57F8" w:rsidRPr="00CF01A6" w:rsidRDefault="00EF57F8" w:rsidP="005F6C0E">
      <w:pPr>
        <w:pStyle w:val="MRheading4"/>
        <w:spacing w:line="240" w:lineRule="auto"/>
        <w:rPr>
          <w:rFonts w:cs="Arial"/>
        </w:rPr>
      </w:pPr>
      <w:r w:rsidRPr="00CF01A6">
        <w:rPr>
          <w:rFonts w:cs="Arial"/>
        </w:rPr>
        <w:t>reorganise any working methods or assign to any person wholly or mainly employed or engaged in providing the System Integrator Deliverables  (or any part thereof) any duties unconnected with the System Integrator Deliverables (or any part thereof) under this Contract; or</w:t>
      </w:r>
    </w:p>
    <w:p w14:paraId="4175869C" w14:textId="77777777" w:rsidR="00EF57F8" w:rsidRPr="00CF01A6" w:rsidRDefault="00EF57F8" w:rsidP="005F6C0E">
      <w:pPr>
        <w:pStyle w:val="MRheading4"/>
        <w:spacing w:line="240" w:lineRule="auto"/>
        <w:rPr>
          <w:rFonts w:cs="Arial"/>
        </w:rPr>
      </w:pPr>
      <w:r w:rsidRPr="00CF01A6">
        <w:rPr>
          <w:rFonts w:cs="Arial"/>
        </w:rPr>
        <w:t xml:space="preserve">terminate or give notice to terminate the employment of any person wholly or mainly employed or engaged in providing the System Integrator Deliverables (or any part thereof) under this Contract other than in the case of serious misconduct or for poor performance, </w:t>
      </w:r>
    </w:p>
    <w:p w14:paraId="54B9D5DA" w14:textId="1BD90F56" w:rsidR="00EF57F8" w:rsidRPr="00CF01A6" w:rsidRDefault="00EF57F8" w:rsidP="00EF57F8">
      <w:pPr>
        <w:spacing w:line="240" w:lineRule="auto"/>
        <w:ind w:left="1800"/>
        <w:rPr>
          <w:rFonts w:cs="Arial"/>
        </w:rPr>
      </w:pPr>
      <w:r w:rsidRPr="00CF01A6">
        <w:rPr>
          <w:rFonts w:cs="Arial"/>
        </w:rPr>
        <w:t xml:space="preserve">save in the ordinary course of business and with the prior written consent of the Authority (not to be unreasonably withheld or delayed) and the System Integrator shall indemnify and keep indemnified the Authority in respect of any reasonable costs (including reasonable legal costs), losses and expenses and all damages, compensation, fines and liabilities arising out of or in connection with any breach of paragraphs </w:t>
      </w:r>
      <w:r w:rsidRPr="00CF01A6">
        <w:rPr>
          <w:rFonts w:cs="Arial"/>
        </w:rPr>
        <w:fldChar w:fldCharType="begin"/>
      </w:r>
      <w:r w:rsidRPr="00CF01A6">
        <w:rPr>
          <w:rFonts w:cs="Arial"/>
        </w:rPr>
        <w:instrText xml:space="preserve"> REF _Ref221415605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1.1.1</w:t>
      </w:r>
      <w:r w:rsidRPr="00CF01A6">
        <w:rPr>
          <w:rFonts w:cs="Arial"/>
        </w:rPr>
        <w:fldChar w:fldCharType="end"/>
      </w:r>
      <w:r w:rsidRPr="00CF01A6">
        <w:rPr>
          <w:rFonts w:cs="Arial"/>
        </w:rPr>
        <w:t xml:space="preserve">, </w:t>
      </w:r>
      <w:r w:rsidRPr="00CF01A6">
        <w:rPr>
          <w:rFonts w:cs="Arial"/>
        </w:rPr>
        <w:fldChar w:fldCharType="begin"/>
      </w:r>
      <w:r w:rsidRPr="00CF01A6">
        <w:rPr>
          <w:rFonts w:cs="Arial"/>
        </w:rPr>
        <w:instrText xml:space="preserve"> REF _Ref63367699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1.1.2</w:t>
      </w:r>
      <w:r w:rsidRPr="00CF01A6">
        <w:rPr>
          <w:rFonts w:cs="Arial"/>
        </w:rPr>
        <w:fldChar w:fldCharType="end"/>
      </w:r>
      <w:r w:rsidRPr="00CF01A6">
        <w:rPr>
          <w:rFonts w:cs="Arial"/>
        </w:rPr>
        <w:t xml:space="preserve">, </w:t>
      </w:r>
      <w:r w:rsidRPr="00CF01A6">
        <w:rPr>
          <w:rFonts w:cs="Arial"/>
        </w:rPr>
        <w:fldChar w:fldCharType="begin"/>
      </w:r>
      <w:r w:rsidRPr="00CF01A6">
        <w:rPr>
          <w:rFonts w:cs="Arial"/>
        </w:rPr>
        <w:instrText xml:space="preserve"> REF _Ref216104844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1.1.3</w:t>
      </w:r>
      <w:r w:rsidRPr="00CF01A6">
        <w:rPr>
          <w:rFonts w:cs="Arial"/>
        </w:rPr>
        <w:fldChar w:fldCharType="end"/>
      </w:r>
      <w:r w:rsidRPr="00CF01A6">
        <w:rPr>
          <w:rFonts w:cs="Arial"/>
        </w:rPr>
        <w:t xml:space="preserve">, </w:t>
      </w:r>
      <w:r w:rsidRPr="00CF01A6">
        <w:rPr>
          <w:rFonts w:cs="Arial"/>
        </w:rPr>
        <w:fldChar w:fldCharType="begin"/>
      </w:r>
      <w:r w:rsidRPr="00CF01A6">
        <w:rPr>
          <w:rFonts w:cs="Arial"/>
        </w:rPr>
        <w:instrText xml:space="preserve"> REF _Ref63367845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1.1.4</w:t>
      </w:r>
      <w:r w:rsidRPr="00CF01A6">
        <w:rPr>
          <w:rFonts w:cs="Arial"/>
        </w:rPr>
        <w:fldChar w:fldCharType="end"/>
      </w:r>
      <w:r w:rsidRPr="00CF01A6">
        <w:rPr>
          <w:rFonts w:cs="Arial"/>
        </w:rPr>
        <w:t xml:space="preserve"> or </w:t>
      </w:r>
      <w:r w:rsidRPr="00CF01A6">
        <w:rPr>
          <w:rFonts w:cs="Arial"/>
        </w:rPr>
        <w:fldChar w:fldCharType="begin"/>
      </w:r>
      <w:r w:rsidRPr="00CF01A6">
        <w:rPr>
          <w:rFonts w:cs="Arial"/>
        </w:rPr>
        <w:instrText xml:space="preserve"> REF _Ref157923798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1.1.6</w:t>
      </w:r>
      <w:r w:rsidRPr="00CF01A6">
        <w:rPr>
          <w:rFonts w:cs="Arial"/>
        </w:rPr>
        <w:fldChar w:fldCharType="end"/>
      </w:r>
      <w:r w:rsidRPr="00CF01A6">
        <w:rPr>
          <w:rFonts w:cs="Arial"/>
        </w:rPr>
        <w:t xml:space="preserve"> of this </w:t>
      </w:r>
      <w:r w:rsidR="008D20B5" w:rsidRPr="00CF01A6">
        <w:rPr>
          <w:rFonts w:cs="Arial"/>
        </w:rPr>
        <w:fldChar w:fldCharType="begin"/>
      </w:r>
      <w:r w:rsidR="008D20B5" w:rsidRPr="00CF01A6">
        <w:rPr>
          <w:rFonts w:cs="Arial"/>
        </w:rPr>
        <w:instrText xml:space="preserve"> REF _Ref79529289 \r \h </w:instrText>
      </w:r>
      <w:r w:rsidR="00CF01A6" w:rsidRPr="00CF01A6">
        <w:rPr>
          <w:rFonts w:cs="Arial"/>
        </w:rPr>
        <w:instrText xml:space="preserve"> \* MERGEFORMAT </w:instrText>
      </w:r>
      <w:r w:rsidR="008D20B5" w:rsidRPr="00CF01A6">
        <w:rPr>
          <w:rFonts w:cs="Arial"/>
        </w:rPr>
      </w:r>
      <w:r w:rsidR="008D20B5" w:rsidRPr="00CF01A6">
        <w:rPr>
          <w:rFonts w:cs="Arial"/>
        </w:rPr>
        <w:fldChar w:fldCharType="separate"/>
      </w:r>
      <w:r w:rsidR="00541754">
        <w:rPr>
          <w:rFonts w:cs="Arial"/>
        </w:rPr>
        <w:t>Schedule 12</w:t>
      </w:r>
      <w:r w:rsidR="008D20B5" w:rsidRPr="00CF01A6">
        <w:rPr>
          <w:rFonts w:cs="Arial"/>
        </w:rPr>
        <w:fldChar w:fldCharType="end"/>
      </w:r>
      <w:r w:rsidRPr="00CF01A6">
        <w:rPr>
          <w:rFonts w:cs="Arial"/>
        </w:rPr>
        <w:t xml:space="preserve">. </w:t>
      </w:r>
    </w:p>
    <w:p w14:paraId="784DFB76" w14:textId="5E10EE2F" w:rsidR="00EF57F8" w:rsidRPr="00CF01A6" w:rsidRDefault="00EF57F8" w:rsidP="005F6C0E">
      <w:pPr>
        <w:pStyle w:val="MRheading3"/>
        <w:spacing w:line="240" w:lineRule="auto"/>
        <w:rPr>
          <w:rFonts w:cs="Arial"/>
        </w:rPr>
      </w:pPr>
      <w:r w:rsidRPr="00CF01A6">
        <w:rPr>
          <w:rFonts w:cs="Arial"/>
        </w:rPr>
        <w:t xml:space="preserve">The Authority may at any time prior to the period set out in paragraph </w:t>
      </w:r>
      <w:r w:rsidRPr="00CF01A6">
        <w:rPr>
          <w:rFonts w:cs="Arial"/>
        </w:rPr>
        <w:fldChar w:fldCharType="begin"/>
      </w:r>
      <w:r w:rsidRPr="00CF01A6">
        <w:rPr>
          <w:rFonts w:cs="Arial"/>
        </w:rPr>
        <w:instrText xml:space="preserve"> REF _Ref63367978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1.1.5</w:t>
      </w:r>
      <w:r w:rsidRPr="00CF01A6">
        <w:rPr>
          <w:rFonts w:cs="Arial"/>
        </w:rPr>
        <w:fldChar w:fldCharType="end"/>
      </w:r>
      <w:r w:rsidRPr="00CF01A6">
        <w:rPr>
          <w:rFonts w:cs="Arial"/>
        </w:rPr>
        <w:t xml:space="preserve"> of this </w:t>
      </w:r>
      <w:r w:rsidR="008D20B5" w:rsidRPr="00CF01A6">
        <w:rPr>
          <w:rFonts w:cs="Arial"/>
        </w:rPr>
        <w:fldChar w:fldCharType="begin"/>
      </w:r>
      <w:r w:rsidR="008D20B5" w:rsidRPr="00CF01A6">
        <w:rPr>
          <w:rFonts w:cs="Arial"/>
        </w:rPr>
        <w:instrText xml:space="preserve"> REF _Ref79529289 \r \h </w:instrText>
      </w:r>
      <w:r w:rsidR="00CF01A6" w:rsidRPr="00CF01A6">
        <w:rPr>
          <w:rFonts w:cs="Arial"/>
        </w:rPr>
        <w:instrText xml:space="preserve"> \* MERGEFORMAT </w:instrText>
      </w:r>
      <w:r w:rsidR="008D20B5" w:rsidRPr="00CF01A6">
        <w:rPr>
          <w:rFonts w:cs="Arial"/>
        </w:rPr>
      </w:r>
      <w:r w:rsidR="008D20B5" w:rsidRPr="00CF01A6">
        <w:rPr>
          <w:rFonts w:cs="Arial"/>
        </w:rPr>
        <w:fldChar w:fldCharType="separate"/>
      </w:r>
      <w:r w:rsidR="00541754">
        <w:rPr>
          <w:rFonts w:cs="Arial"/>
        </w:rPr>
        <w:t>Schedule 12</w:t>
      </w:r>
      <w:r w:rsidR="008D20B5" w:rsidRPr="00CF01A6">
        <w:rPr>
          <w:rFonts w:cs="Arial"/>
        </w:rPr>
        <w:fldChar w:fldCharType="end"/>
      </w:r>
      <w:r w:rsidRPr="00CF01A6">
        <w:rPr>
          <w:rFonts w:cs="Arial"/>
        </w:rPr>
        <w:t xml:space="preserve"> request from the System Integrator any of the information in paragraphs 1(a) to (d) of </w:t>
      </w:r>
      <w:r w:rsidR="005D3860" w:rsidRPr="00CF01A6">
        <w:rPr>
          <w:rFonts w:cs="Arial"/>
        </w:rPr>
        <w:t>Annex</w:t>
      </w:r>
      <w:r w:rsidRPr="00CF01A6">
        <w:rPr>
          <w:rFonts w:cs="Arial"/>
        </w:rPr>
        <w:t xml:space="preserve"> 1 and the System Integrator shall and shall procure any Sub-Contractors will provide the information requested within twenty-eight (28) days of receipt of that request.</w:t>
      </w:r>
    </w:p>
    <w:p w14:paraId="62B4D3F4" w14:textId="77777777" w:rsidR="00EF57F8" w:rsidRPr="00CF01A6" w:rsidRDefault="00EF57F8" w:rsidP="00C0712B">
      <w:pPr>
        <w:pStyle w:val="MRheading2"/>
        <w:numPr>
          <w:ilvl w:val="1"/>
          <w:numId w:val="73"/>
        </w:numPr>
        <w:spacing w:line="240" w:lineRule="auto"/>
        <w:rPr>
          <w:rFonts w:cs="Arial"/>
          <w:b/>
        </w:rPr>
      </w:pPr>
      <w:bookmarkStart w:id="280" w:name="_Ref220667521"/>
      <w:r w:rsidRPr="00CF01A6">
        <w:rPr>
          <w:rFonts w:cs="Arial"/>
          <w:b/>
        </w:rPr>
        <w:t xml:space="preserve">Obligations in Respect of Transferring Employees </w:t>
      </w:r>
    </w:p>
    <w:bookmarkEnd w:id="280"/>
    <w:p w14:paraId="4E341BAB" w14:textId="77777777" w:rsidR="00EF57F8" w:rsidRPr="00CF01A6" w:rsidRDefault="00EF57F8" w:rsidP="005F6C0E">
      <w:pPr>
        <w:pStyle w:val="MRheading3"/>
        <w:spacing w:line="240" w:lineRule="auto"/>
        <w:rPr>
          <w:rFonts w:cs="Arial"/>
        </w:rPr>
      </w:pPr>
      <w:r w:rsidRPr="00CF01A6">
        <w:rPr>
          <w:rFonts w:cs="Arial"/>
        </w:rPr>
        <w:t xml:space="preserve">To the extent that the Transfer Regulations apply on expiry, termination or partial termination of this Contract, the System Integrator shall and shall procure any Employing Sub-Contractor shall and the Authority shall and </w:t>
      </w:r>
      <w:r w:rsidRPr="00CF01A6">
        <w:rPr>
          <w:rFonts w:cs="Arial"/>
        </w:rPr>
        <w:lastRenderedPageBreak/>
        <w:t>shall procure that a Follow-On System Integrator shall in such circumstances:</w:t>
      </w:r>
    </w:p>
    <w:p w14:paraId="40165BC4" w14:textId="77777777" w:rsidR="00EF57F8" w:rsidRPr="00CF01A6" w:rsidRDefault="00EF57F8" w:rsidP="005F6C0E">
      <w:pPr>
        <w:pStyle w:val="MRheading4"/>
        <w:spacing w:line="240" w:lineRule="auto"/>
        <w:rPr>
          <w:rFonts w:cs="Arial"/>
        </w:rPr>
      </w:pPr>
      <w:r w:rsidRPr="00CF01A6">
        <w:rPr>
          <w:rFonts w:cs="Arial"/>
        </w:rPr>
        <w:t>before and in relation to the Transfer Date liaise with each other and shall co-operate with each other in order to implement effectively the smooth transfer of the Transferring Employees to the Authority and/or a Follow-On System Integrator; and</w:t>
      </w:r>
    </w:p>
    <w:p w14:paraId="34CB5694" w14:textId="77777777" w:rsidR="00EF57F8" w:rsidRPr="00CF01A6" w:rsidRDefault="00EF57F8" w:rsidP="005F6C0E">
      <w:pPr>
        <w:pStyle w:val="MRheading4"/>
        <w:spacing w:line="240" w:lineRule="auto"/>
        <w:rPr>
          <w:rFonts w:cs="Arial"/>
        </w:rPr>
      </w:pPr>
      <w:r w:rsidRPr="00CF01A6">
        <w:rPr>
          <w:rFonts w:cs="Arial"/>
        </w:rPr>
        <w:t>comply with their respective obligations under the Transfer Regulations including their obligations to inform and consult under Regulation 13 of the Transfer Regulations.</w:t>
      </w:r>
    </w:p>
    <w:p w14:paraId="77C54693" w14:textId="77777777" w:rsidR="00EF57F8" w:rsidRPr="00CF01A6" w:rsidRDefault="00EF57F8" w:rsidP="00C0712B">
      <w:pPr>
        <w:pStyle w:val="MRheading2"/>
        <w:numPr>
          <w:ilvl w:val="1"/>
          <w:numId w:val="73"/>
        </w:numPr>
        <w:spacing w:line="240" w:lineRule="auto"/>
        <w:rPr>
          <w:rFonts w:cs="Arial"/>
          <w:b/>
        </w:rPr>
      </w:pPr>
      <w:bookmarkStart w:id="281" w:name="_Ref227474645"/>
      <w:bookmarkStart w:id="282" w:name="_Ref216104552"/>
      <w:r w:rsidRPr="00CF01A6">
        <w:rPr>
          <w:rFonts w:cs="Arial"/>
          <w:b/>
        </w:rPr>
        <w:t>Unexpected Transferring Employees</w:t>
      </w:r>
      <w:bookmarkEnd w:id="281"/>
    </w:p>
    <w:p w14:paraId="66317B4C" w14:textId="5447FD66" w:rsidR="00EF57F8" w:rsidRPr="00CF01A6" w:rsidRDefault="00EF57F8" w:rsidP="005F6C0E">
      <w:pPr>
        <w:pStyle w:val="MRheading3"/>
        <w:spacing w:line="240" w:lineRule="auto"/>
        <w:rPr>
          <w:rFonts w:cs="Arial"/>
        </w:rPr>
      </w:pPr>
      <w:bookmarkStart w:id="283" w:name="_Ref63368045"/>
      <w:r w:rsidRPr="00CF01A6">
        <w:rPr>
          <w:rFonts w:cs="Arial"/>
        </w:rPr>
        <w:t xml:space="preserve">If a claim or allegation is made by an employee or former employee of the System Integrator or any Employing Sub-Contractor who is not named on the list of Transferring Employees provided under paragraph </w:t>
      </w:r>
      <w:r w:rsidRPr="00CF01A6">
        <w:rPr>
          <w:rFonts w:cs="Arial"/>
        </w:rPr>
        <w:fldChar w:fldCharType="begin"/>
      </w:r>
      <w:r w:rsidRPr="00CF01A6">
        <w:rPr>
          <w:rFonts w:cs="Arial"/>
        </w:rPr>
        <w:instrText xml:space="preserve"> REF _Ref216104844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1.1.3</w:t>
      </w:r>
      <w:r w:rsidRPr="00CF01A6">
        <w:rPr>
          <w:rFonts w:cs="Arial"/>
        </w:rPr>
        <w:fldChar w:fldCharType="end"/>
      </w:r>
      <w:r w:rsidRPr="00CF01A6">
        <w:rPr>
          <w:rFonts w:cs="Arial"/>
        </w:rPr>
        <w:t xml:space="preserve"> (an "</w:t>
      </w:r>
      <w:r w:rsidRPr="00CF01A6">
        <w:rPr>
          <w:rFonts w:cs="Arial"/>
          <w:b/>
        </w:rPr>
        <w:t>Unexpected Transferring Employee</w:t>
      </w:r>
      <w:r w:rsidRPr="00CF01A6">
        <w:rPr>
          <w:rFonts w:cs="Arial"/>
        </w:rPr>
        <w:t>") that he has or should have transferred to the Authority and/or Follow-On System Integrator by virtue of the Transfer Regulations, the Party receiving the claim or allegation shall notify the other Party (or the System Integrator shall notify the Authority on the Sub-Contractor’s behalf and the Authority shall notify the System Integrator on the Follow-On System Integrator’s behalf) in writing as soon as reasonably practicable and no later than ten (10) Working Days after receiving notification of the Unexpected Transferring Employee's claim or allegation, whereupon:</w:t>
      </w:r>
      <w:bookmarkEnd w:id="282"/>
      <w:bookmarkEnd w:id="283"/>
    </w:p>
    <w:p w14:paraId="1354033B" w14:textId="77777777" w:rsidR="00EF57F8" w:rsidRPr="00CF01A6" w:rsidRDefault="00EF57F8" w:rsidP="005F6C0E">
      <w:pPr>
        <w:pStyle w:val="MRheading4"/>
        <w:spacing w:line="240" w:lineRule="auto"/>
        <w:rPr>
          <w:rFonts w:cs="Arial"/>
        </w:rPr>
      </w:pPr>
      <w:r w:rsidRPr="00CF01A6">
        <w:rPr>
          <w:rFonts w:cs="Arial"/>
        </w:rPr>
        <w:t>the System Integrator shall (or shall procure that the Employing Sub-Contractor shall), as soon as reasonably practicable, offer and/or confirm continued employment to the Unexpected Transferring Employee or take such other steps so as to effect a written withdrawal of the claim or allegation; and</w:t>
      </w:r>
    </w:p>
    <w:p w14:paraId="190CA223" w14:textId="767CF00E" w:rsidR="00EF57F8" w:rsidRPr="00CF01A6" w:rsidRDefault="00EF57F8" w:rsidP="005F6C0E">
      <w:pPr>
        <w:pStyle w:val="MRheading4"/>
        <w:spacing w:line="240" w:lineRule="auto"/>
        <w:rPr>
          <w:rFonts w:cs="Arial"/>
        </w:rPr>
      </w:pPr>
      <w:bookmarkStart w:id="284" w:name="_Ref215822873"/>
      <w:r w:rsidRPr="00CF01A6">
        <w:rPr>
          <w:rFonts w:cs="Arial"/>
        </w:rPr>
        <w:t xml:space="preserve">if the Unexpected Transferring Employee's claim or allegation is not withdrawn or resolved the System Integrator shall notify the Authority (who will notify any Follow-On System Integrator who is a party to such claim or allegation), and the Authority (insofar as it is permitted) and/or Follow-On System Integrator (as appropriate) shall employ the Unexpected Transferring Employee or as soon as reasonably practicable, (subject to compliance with its obligations at paragraph </w:t>
      </w:r>
      <w:r w:rsidRPr="00CF01A6">
        <w:rPr>
          <w:rFonts w:cs="Arial"/>
        </w:rPr>
        <w:fldChar w:fldCharType="begin"/>
      </w:r>
      <w:r w:rsidRPr="00CF01A6">
        <w:rPr>
          <w:rFonts w:cs="Arial"/>
        </w:rPr>
        <w:instrText xml:space="preserve"> REF _Ref63368045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1.3.1</w:t>
      </w:r>
      <w:r w:rsidRPr="00CF01A6">
        <w:rPr>
          <w:rFonts w:cs="Arial"/>
        </w:rPr>
        <w:fldChar w:fldCharType="end"/>
      </w:r>
      <w:r w:rsidRPr="00CF01A6">
        <w:rPr>
          <w:rFonts w:cs="Arial"/>
        </w:rPr>
        <w:fldChar w:fldCharType="begin"/>
      </w:r>
      <w:r w:rsidRPr="00CF01A6">
        <w:rPr>
          <w:rFonts w:cs="Arial"/>
        </w:rPr>
        <w:instrText xml:space="preserve"> REF _Ref63368034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(iii)(C)</w:t>
      </w:r>
      <w:r w:rsidRPr="00CF01A6">
        <w:rPr>
          <w:rFonts w:cs="Arial"/>
        </w:rPr>
        <w:fldChar w:fldCharType="end"/>
      </w:r>
      <w:r w:rsidRPr="00CF01A6">
        <w:rPr>
          <w:rFonts w:cs="Arial"/>
        </w:rPr>
        <w:t>), serve notice to terminate the Unexpected Transferring Employee's employment in accordance with his contract of employment; and</w:t>
      </w:r>
      <w:bookmarkEnd w:id="284"/>
    </w:p>
    <w:p w14:paraId="14B4D8EE" w14:textId="77777777" w:rsidR="00EF57F8" w:rsidRPr="00CF01A6" w:rsidRDefault="00EF57F8" w:rsidP="005F6C0E">
      <w:pPr>
        <w:pStyle w:val="MRheading4"/>
        <w:spacing w:line="240" w:lineRule="auto"/>
        <w:rPr>
          <w:rFonts w:cs="Arial"/>
        </w:rPr>
      </w:pPr>
      <w:bookmarkStart w:id="285" w:name="_Ref216104631"/>
      <w:r w:rsidRPr="00CF01A6">
        <w:rPr>
          <w:rFonts w:cs="Arial"/>
        </w:rPr>
        <w:t>the System Integrator shall indemnify the Authority against all reasonable costs (including reasonable legal costs) losses and expenses and all damages, compensation, fines and liabilities arising out of or in connection with any of the following liabilities incurred by the Authority or Follow-On System Integrator in dealing with or disposing of the Unexpected Transferring Employee's claim or allegation:</w:t>
      </w:r>
      <w:bookmarkEnd w:id="285"/>
    </w:p>
    <w:p w14:paraId="78F2EF7C" w14:textId="291442AD" w:rsidR="00EF57F8" w:rsidRPr="00CF01A6" w:rsidRDefault="00EF57F8" w:rsidP="005F6C0E">
      <w:pPr>
        <w:pStyle w:val="MRheading5"/>
        <w:spacing w:line="240" w:lineRule="auto"/>
      </w:pPr>
      <w:r w:rsidRPr="00CF01A6">
        <w:t xml:space="preserve">any additional costs of employing the Unexpected Transferring Employee up to the date of dismissal where the </w:t>
      </w:r>
      <w:r w:rsidRPr="00CF01A6">
        <w:lastRenderedPageBreak/>
        <w:t xml:space="preserve">Unexpected Transferring Employee has been dismissed in accordance with paragraph </w:t>
      </w:r>
      <w:r w:rsidRPr="00CF01A6">
        <w:fldChar w:fldCharType="begin"/>
      </w:r>
      <w:r w:rsidRPr="00CF01A6">
        <w:instrText xml:space="preserve"> REF _Ref63368045 \r \h </w:instrText>
      </w:r>
      <w:r w:rsidR="00CF01A6" w:rsidRPr="00CF01A6">
        <w:instrText xml:space="preserve"> \* MERGEFORMAT </w:instrText>
      </w:r>
      <w:r w:rsidRPr="00CF01A6">
        <w:fldChar w:fldCharType="separate"/>
      </w:r>
      <w:r w:rsidR="00541754">
        <w:t>1.3.1</w:t>
      </w:r>
      <w:r w:rsidRPr="00CF01A6">
        <w:fldChar w:fldCharType="end"/>
      </w:r>
      <w:r w:rsidRPr="00CF01A6">
        <w:fldChar w:fldCharType="begin"/>
      </w:r>
      <w:r w:rsidRPr="00CF01A6">
        <w:instrText xml:space="preserve"> REF _Ref215822873 \r \h </w:instrText>
      </w:r>
      <w:r w:rsidR="00CF01A6" w:rsidRPr="00CF01A6">
        <w:instrText xml:space="preserve"> \* MERGEFORMAT </w:instrText>
      </w:r>
      <w:r w:rsidRPr="00CF01A6">
        <w:fldChar w:fldCharType="separate"/>
      </w:r>
      <w:r w:rsidR="00541754">
        <w:t>(ii)</w:t>
      </w:r>
      <w:r w:rsidRPr="00CF01A6">
        <w:fldChar w:fldCharType="end"/>
      </w:r>
      <w:r w:rsidRPr="00CF01A6">
        <w:t>;</w:t>
      </w:r>
    </w:p>
    <w:p w14:paraId="1ADA5DC3" w14:textId="77777777" w:rsidR="00EF57F8" w:rsidRPr="00CF01A6" w:rsidRDefault="00EF57F8" w:rsidP="005F6C0E">
      <w:pPr>
        <w:pStyle w:val="MRheading5"/>
        <w:spacing w:line="240" w:lineRule="auto"/>
        <w:rPr>
          <w:rFonts w:cs="Arial"/>
        </w:rPr>
      </w:pPr>
      <w:r w:rsidRPr="00CF01A6">
        <w:rPr>
          <w:rFonts w:cs="Arial"/>
        </w:rPr>
        <w:t>any liabilities acquired by virtue of the Transfer Regulations in relation to the Unexpected Transferring Employee;</w:t>
      </w:r>
    </w:p>
    <w:p w14:paraId="464BC31A" w14:textId="77777777" w:rsidR="00EF57F8" w:rsidRPr="00CF01A6" w:rsidRDefault="00EF57F8" w:rsidP="005F6C0E">
      <w:pPr>
        <w:pStyle w:val="MRheading5"/>
        <w:spacing w:line="240" w:lineRule="auto"/>
        <w:rPr>
          <w:rFonts w:cs="Arial"/>
        </w:rPr>
      </w:pPr>
      <w:bookmarkStart w:id="286" w:name="_Ref63368034"/>
      <w:r w:rsidRPr="00CF01A6">
        <w:rPr>
          <w:rFonts w:cs="Arial"/>
        </w:rPr>
        <w:t>any liabilities relating to the termination of the Unexpected Transferring Employee's employment  but excluding such proportion or amount of any liability for unfair dismissal, breach of contract or discrimination attributable:</w:t>
      </w:r>
      <w:bookmarkEnd w:id="286"/>
    </w:p>
    <w:p w14:paraId="63889E4D" w14:textId="77777777" w:rsidR="00EF57F8" w:rsidRPr="00CF01A6" w:rsidRDefault="00EF57F8" w:rsidP="005F6C0E">
      <w:pPr>
        <w:pStyle w:val="MRheading6"/>
        <w:spacing w:line="240" w:lineRule="auto"/>
      </w:pPr>
      <w:r w:rsidRPr="00CF01A6">
        <w:t>to a failure by the Authority or a Follow-On System Integrator to act reasonably to mitigate the costs of dismissing such person);</w:t>
      </w:r>
    </w:p>
    <w:p w14:paraId="0B2DD25B" w14:textId="77777777" w:rsidR="00EF57F8" w:rsidRPr="00CF01A6" w:rsidRDefault="00EF57F8" w:rsidP="005F6C0E">
      <w:pPr>
        <w:pStyle w:val="MRheading6"/>
        <w:spacing w:line="240" w:lineRule="auto"/>
        <w:rPr>
          <w:rFonts w:cs="Arial"/>
        </w:rPr>
      </w:pPr>
      <w:r w:rsidRPr="00CF01A6">
        <w:rPr>
          <w:rFonts w:cs="Arial"/>
        </w:rPr>
        <w:t xml:space="preserve">directly or indirectly to the procedure followed by the Authority or a Follow-On System Integrator in dismissing the Unexpected Transferee; or </w:t>
      </w:r>
    </w:p>
    <w:p w14:paraId="77EBB37D" w14:textId="77777777" w:rsidR="00EF57F8" w:rsidRPr="00CF01A6" w:rsidRDefault="00EF57F8" w:rsidP="005F6C0E">
      <w:pPr>
        <w:pStyle w:val="MRheading6"/>
        <w:spacing w:line="240" w:lineRule="auto"/>
        <w:rPr>
          <w:rFonts w:cs="Arial"/>
        </w:rPr>
      </w:pPr>
      <w:r w:rsidRPr="00CF01A6">
        <w:rPr>
          <w:rFonts w:cs="Arial"/>
        </w:rPr>
        <w:t>to the acts/omissions of the Authority or a Follow-On System Integrator not wholly connected to the dismissal of that person;</w:t>
      </w:r>
    </w:p>
    <w:p w14:paraId="2851B8B9" w14:textId="77777777" w:rsidR="00EF57F8" w:rsidRPr="00CF01A6" w:rsidRDefault="00EF57F8" w:rsidP="005F6C0E">
      <w:pPr>
        <w:pStyle w:val="MRheading5"/>
        <w:spacing w:line="240" w:lineRule="auto"/>
        <w:rPr>
          <w:rFonts w:cs="Arial"/>
        </w:rPr>
      </w:pPr>
      <w:r w:rsidRPr="00CF01A6">
        <w:rPr>
          <w:rFonts w:cs="Arial"/>
        </w:rPr>
        <w:t>any liabilities incurred under a settlement of the Unexpected Transferring Employee's claim which was reached with the express permission of the System Integrator (not to be unreasonably withheld or delayed);</w:t>
      </w:r>
    </w:p>
    <w:p w14:paraId="622863DA" w14:textId="77777777" w:rsidR="00EF57F8" w:rsidRPr="00CF01A6" w:rsidRDefault="00EF57F8" w:rsidP="005F6C0E">
      <w:pPr>
        <w:pStyle w:val="MRheading5"/>
        <w:spacing w:line="240" w:lineRule="auto"/>
        <w:rPr>
          <w:rFonts w:cs="Arial"/>
        </w:rPr>
      </w:pPr>
      <w:r w:rsidRPr="00CF01A6">
        <w:rPr>
          <w:rFonts w:cs="Arial"/>
        </w:rPr>
        <w:t>reasonable administrative costs incurred by the Authority or Follow-On System Integrator in dealing with the Unexpected Transferring Employee's claim or allegation, subject to a cap per Unexpected Transferring Employee of five thousand pounds (£5,000); and</w:t>
      </w:r>
    </w:p>
    <w:p w14:paraId="428B8972" w14:textId="77777777" w:rsidR="00EF57F8" w:rsidRPr="00CF01A6" w:rsidRDefault="00EF57F8" w:rsidP="005F6C0E">
      <w:pPr>
        <w:pStyle w:val="MRheading5"/>
        <w:spacing w:line="240" w:lineRule="auto"/>
        <w:rPr>
          <w:rFonts w:cs="Arial"/>
        </w:rPr>
      </w:pPr>
      <w:r w:rsidRPr="00CF01A6">
        <w:rPr>
          <w:rFonts w:cs="Arial"/>
        </w:rPr>
        <w:t>legal and other professional costs reasonably incurred.</w:t>
      </w:r>
    </w:p>
    <w:p w14:paraId="7E24BFCA" w14:textId="4F601339" w:rsidR="00EF57F8" w:rsidRPr="00CF01A6" w:rsidRDefault="00EF57F8" w:rsidP="005F6C0E">
      <w:pPr>
        <w:pStyle w:val="MRheading3"/>
        <w:spacing w:line="240" w:lineRule="auto"/>
        <w:rPr>
          <w:rFonts w:cs="Arial"/>
        </w:rPr>
      </w:pPr>
      <w:r w:rsidRPr="00CF01A6">
        <w:rPr>
          <w:rFonts w:cs="Arial"/>
        </w:rPr>
        <w:t xml:space="preserve">The Authority shall be deemed to have waived its right to an indemnity under paragraph </w:t>
      </w:r>
      <w:r w:rsidRPr="00CF01A6">
        <w:rPr>
          <w:rFonts w:cs="Arial"/>
        </w:rPr>
        <w:fldChar w:fldCharType="begin"/>
      </w:r>
      <w:r w:rsidRPr="00CF01A6">
        <w:rPr>
          <w:rFonts w:cs="Arial"/>
        </w:rPr>
        <w:instrText xml:space="preserve"> REF _Ref216104631 \r \h  \* MERGEFORMAT </w:instrText>
      </w:r>
      <w:r w:rsidRPr="00CF01A6">
        <w:rPr>
          <w:rFonts w:cs="Arial"/>
        </w:rPr>
      </w:r>
      <w:r w:rsidRPr="00CF01A6">
        <w:rPr>
          <w:rFonts w:cs="Arial"/>
        </w:rPr>
        <w:fldChar w:fldCharType="separate"/>
      </w:r>
      <w:r w:rsidR="00541754">
        <w:rPr>
          <w:rFonts w:cs="Arial"/>
        </w:rPr>
        <w:t>1.3.1(iii)</w:t>
      </w:r>
      <w:r w:rsidRPr="00CF01A6">
        <w:rPr>
          <w:rFonts w:cs="Arial"/>
        </w:rPr>
        <w:fldChar w:fldCharType="end"/>
      </w:r>
      <w:r w:rsidRPr="00CF01A6">
        <w:rPr>
          <w:rFonts w:cs="Arial"/>
        </w:rPr>
        <w:t xml:space="preserve"> if it fails without reasonable cause to take, or fails to procure any Follow-On System Integrator takes, any action in accordance with any of the timescales referred to in this paragraph </w:t>
      </w:r>
      <w:r w:rsidRPr="00CF01A6">
        <w:rPr>
          <w:rFonts w:cs="Arial"/>
        </w:rPr>
        <w:fldChar w:fldCharType="begin"/>
      </w:r>
      <w:r w:rsidRPr="00CF01A6">
        <w:rPr>
          <w:rFonts w:cs="Arial"/>
        </w:rPr>
        <w:instrText xml:space="preserve"> REF _Ref227474645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1.3</w:t>
      </w:r>
      <w:r w:rsidRPr="00CF01A6">
        <w:rPr>
          <w:rFonts w:cs="Arial"/>
        </w:rPr>
        <w:fldChar w:fldCharType="end"/>
      </w:r>
      <w:r w:rsidRPr="00CF01A6">
        <w:rPr>
          <w:rFonts w:cs="Arial"/>
        </w:rPr>
        <w:t>.</w:t>
      </w:r>
    </w:p>
    <w:p w14:paraId="62DE9F5E" w14:textId="77777777" w:rsidR="00EF57F8" w:rsidRPr="00CF01A6" w:rsidRDefault="00EF57F8" w:rsidP="00C0712B">
      <w:pPr>
        <w:pStyle w:val="MRheading2"/>
        <w:numPr>
          <w:ilvl w:val="1"/>
          <w:numId w:val="73"/>
        </w:numPr>
        <w:spacing w:line="240" w:lineRule="auto"/>
        <w:rPr>
          <w:rFonts w:cs="Arial"/>
          <w:b/>
        </w:rPr>
      </w:pPr>
      <w:bookmarkStart w:id="287" w:name="_Ref63368173"/>
      <w:bookmarkStart w:id="288" w:name="_Ref221020658"/>
      <w:r w:rsidRPr="00CF01A6">
        <w:rPr>
          <w:rFonts w:cs="Arial"/>
          <w:b/>
        </w:rPr>
        <w:t>Indemnities on transfer under the Transfer Regulations on Partial Termination, Termination or Expiry of this Contract</w:t>
      </w:r>
      <w:bookmarkEnd w:id="287"/>
    </w:p>
    <w:p w14:paraId="1194C413" w14:textId="77777777" w:rsidR="00EF57F8" w:rsidRPr="00CF01A6" w:rsidRDefault="00EF57F8" w:rsidP="005F6C0E">
      <w:pPr>
        <w:pStyle w:val="MRheading3"/>
        <w:spacing w:line="240" w:lineRule="auto"/>
        <w:rPr>
          <w:rFonts w:cs="Arial"/>
        </w:rPr>
      </w:pPr>
      <w:bookmarkStart w:id="289" w:name="_Ref63368138"/>
      <w:r w:rsidRPr="00CF01A6">
        <w:rPr>
          <w:rFonts w:cs="Arial"/>
        </w:rPr>
        <w:t xml:space="preserve">If on the expiry, termination or partial termination of this Contract there is a Relevant Transfer, the System Integrator shall indemnify the Authority and any Follow-On System Integrator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Transfer Date out of any failure by the System Integrator or any Sub-Contractor to comply with their obligations under Regulation 13 of the Transfer Regulations in relation to any Transferring Employee or any other employee of the System Integrator or any Sub-Contractor affected by the Relevant Transfer (as defined by </w:t>
      </w:r>
      <w:r w:rsidRPr="00CF01A6">
        <w:rPr>
          <w:rFonts w:cs="Arial"/>
        </w:rPr>
        <w:lastRenderedPageBreak/>
        <w:t>Regulation 13 of the Transfer Regulations), save to the extent that all reasonable costs (including reasonable legal costs), losses and expenses and all damages, compensation, fines and liabilities are a result of the act or omission of the Authority or the Follow-On System Integrator.</w:t>
      </w:r>
      <w:bookmarkEnd w:id="288"/>
      <w:bookmarkEnd w:id="289"/>
    </w:p>
    <w:p w14:paraId="1332C819" w14:textId="77777777" w:rsidR="00EF57F8" w:rsidRPr="00CF01A6" w:rsidRDefault="00EF57F8" w:rsidP="005F6C0E">
      <w:pPr>
        <w:pStyle w:val="MRheading3"/>
        <w:spacing w:line="240" w:lineRule="auto"/>
        <w:rPr>
          <w:rFonts w:cs="Arial"/>
        </w:rPr>
      </w:pPr>
      <w:bookmarkStart w:id="290" w:name="_Ref220670788"/>
      <w:r w:rsidRPr="00CF01A6">
        <w:rPr>
          <w:rFonts w:cs="Arial"/>
        </w:rPr>
        <w:t>If there is a Relevant Transfer, the Authority shall indemnify the System Integrator against all reasonable costs (including reasonable legal costs) losses and expenses and all damages, compensation, fines and liabilities arising out of, or in connection with:</w:t>
      </w:r>
      <w:bookmarkEnd w:id="290"/>
    </w:p>
    <w:p w14:paraId="1E332D98" w14:textId="77777777" w:rsidR="00EF57F8" w:rsidRPr="00CF01A6" w:rsidRDefault="00EF57F8" w:rsidP="005F6C0E">
      <w:pPr>
        <w:pStyle w:val="MRheading4"/>
        <w:spacing w:line="240" w:lineRule="auto"/>
        <w:rPr>
          <w:rFonts w:cs="Arial"/>
        </w:rPr>
      </w:pPr>
      <w:r w:rsidRPr="00CF01A6">
        <w:rPr>
          <w:rFonts w:cs="Arial"/>
        </w:rPr>
        <w:t>any claim or claims by a Transferring Employee at any time on or after the Transfer Date which arise as a result of an act or omission of the Authority or a Follow-On System Integrator or a sub-contractor of a Follow-On System Integrator during the period from and including the Transfer Date; and</w:t>
      </w:r>
    </w:p>
    <w:p w14:paraId="2C68D0C6" w14:textId="0A8E7E8C" w:rsidR="00EF57F8" w:rsidRPr="00CF01A6" w:rsidRDefault="00EF57F8" w:rsidP="005F6C0E">
      <w:pPr>
        <w:pStyle w:val="MRheading4"/>
        <w:spacing w:line="240" w:lineRule="auto"/>
        <w:rPr>
          <w:rFonts w:cs="Arial"/>
        </w:rPr>
      </w:pPr>
      <w:r w:rsidRPr="00CF01A6">
        <w:rPr>
          <w:rFonts w:cs="Arial"/>
        </w:rPr>
        <w:t xml:space="preserve">subject to paragraph </w:t>
      </w:r>
      <w:r w:rsidRPr="00CF01A6">
        <w:rPr>
          <w:rFonts w:cs="Arial"/>
        </w:rPr>
        <w:fldChar w:fldCharType="begin"/>
      </w:r>
      <w:r w:rsidRPr="00CF01A6">
        <w:rPr>
          <w:rFonts w:cs="Arial"/>
        </w:rPr>
        <w:instrText xml:space="preserve"> REF _Ref63368138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1.4.1</w:t>
      </w:r>
      <w:r w:rsidRPr="00CF01A6">
        <w:rPr>
          <w:rFonts w:cs="Arial"/>
        </w:rPr>
        <w:fldChar w:fldCharType="end"/>
      </w:r>
      <w:r w:rsidRPr="00CF01A6">
        <w:rPr>
          <w:rFonts w:cs="Arial"/>
        </w:rPr>
        <w:t xml:space="preserve"> any claim by any employee or trade union representative or employee representative arising whether before or after the Transfer Date out of any failure by the Authority or a Follow-On System Integrator or a sub-contractor of a Follow-On System Integrator to comply with their obligations under Regulation 13 of the Transfer Regulations in relation to any Transferring Employee or any other employee engaged wholly or mainly in connection with the System Integrator Deliverables by the Follow-On System Integrator or any other employee of the Authority or any Follow-On System Integrator affected by the  Relevant Transfer effected by this Contract (as defined by Regulation 13 of the Transfer Regulations),</w:t>
      </w:r>
    </w:p>
    <w:p w14:paraId="4C1E0A61" w14:textId="77777777" w:rsidR="00EF57F8" w:rsidRPr="00CF01A6" w:rsidRDefault="00EF57F8" w:rsidP="00EF57F8">
      <w:pPr>
        <w:spacing w:line="240" w:lineRule="auto"/>
        <w:ind w:left="1800"/>
        <w:rPr>
          <w:rFonts w:cs="Arial"/>
        </w:rPr>
      </w:pPr>
      <w:r w:rsidRPr="00CF01A6">
        <w:rPr>
          <w:rFonts w:cs="Arial"/>
        </w:rPr>
        <w:t>save to the extent that all reasonable costs (including reasonable legal costs), losses and expenses and all damages, compensation, fines and liabilities are a result of the act or omission of the System Integrator or any Employing Sub-Contractor.</w:t>
      </w:r>
    </w:p>
    <w:p w14:paraId="37810BE6" w14:textId="73CC0786" w:rsidR="00EF57F8" w:rsidRPr="00CF01A6" w:rsidRDefault="00EF57F8" w:rsidP="005F6C0E">
      <w:pPr>
        <w:pStyle w:val="MRheading3"/>
        <w:spacing w:line="240" w:lineRule="auto"/>
        <w:rPr>
          <w:rFonts w:cs="Arial"/>
        </w:rPr>
      </w:pPr>
      <w:bookmarkStart w:id="291" w:name="_Ref220669661"/>
      <w:r w:rsidRPr="00CF01A6">
        <w:rPr>
          <w:rFonts w:cs="Arial"/>
        </w:rPr>
        <w:t xml:space="preserve">In the event of a Relevant Transfer, the Authority shall indemnify the System Integrator in respect of all reasonable costs (including reasonable legal costs), losses and expenses and all damages, compensation, fines and other liabilities arising out of or in connection with or as a result of a substantial change by the Authority or a Follow-On System Integrator or any sub-contractor of a Follow-On System Integrator on or after the Transfer Date to the working conditions of any Transferring Employee to the material detriment of any such Transferring Employee. For the purposes of this paragraph </w:t>
      </w:r>
      <w:r w:rsidRPr="00CF01A6">
        <w:rPr>
          <w:rFonts w:cs="Arial"/>
        </w:rPr>
        <w:fldChar w:fldCharType="begin"/>
      </w:r>
      <w:r w:rsidRPr="00CF01A6">
        <w:rPr>
          <w:rFonts w:cs="Arial"/>
        </w:rPr>
        <w:instrText xml:space="preserve"> REF _Ref220669661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1.4.3</w:t>
      </w:r>
      <w:r w:rsidRPr="00CF01A6">
        <w:rPr>
          <w:rFonts w:cs="Arial"/>
        </w:rPr>
        <w:fldChar w:fldCharType="end"/>
      </w:r>
      <w:r w:rsidRPr="00CF01A6">
        <w:rPr>
          <w:rFonts w:cs="Arial"/>
        </w:rPr>
        <w:t>, the expressions "substantial change" and "material detriment" shall have the meanings as are ascribed to them for the purposes of Regulation 4(9) of the Transfer Regulations.</w:t>
      </w:r>
      <w:bookmarkEnd w:id="291"/>
    </w:p>
    <w:p w14:paraId="6CB2362B" w14:textId="77777777" w:rsidR="00EF57F8" w:rsidRPr="00CF01A6" w:rsidRDefault="00EF57F8" w:rsidP="00C0712B">
      <w:pPr>
        <w:pStyle w:val="MRheading2"/>
        <w:numPr>
          <w:ilvl w:val="1"/>
          <w:numId w:val="73"/>
        </w:numPr>
        <w:spacing w:line="240" w:lineRule="auto"/>
        <w:rPr>
          <w:rFonts w:cs="Arial"/>
          <w:b/>
        </w:rPr>
      </w:pPr>
      <w:bookmarkStart w:id="292" w:name="_Ref63370392"/>
      <w:bookmarkStart w:id="293" w:name="_Ref156138824"/>
      <w:r w:rsidRPr="00CF01A6">
        <w:rPr>
          <w:rFonts w:cs="Arial"/>
          <w:b/>
        </w:rPr>
        <w:t>Contracts (Rights of Third Parties) Act 1999</w:t>
      </w:r>
      <w:bookmarkEnd w:id="292"/>
    </w:p>
    <w:p w14:paraId="0BD4F1A1" w14:textId="384ADF15" w:rsidR="00EF57F8" w:rsidRPr="00CF01A6" w:rsidRDefault="00EF57F8" w:rsidP="005F6C0E">
      <w:pPr>
        <w:pStyle w:val="MRheading3"/>
        <w:spacing w:line="240" w:lineRule="auto"/>
        <w:rPr>
          <w:rFonts w:cs="Arial"/>
        </w:rPr>
      </w:pPr>
      <w:r w:rsidRPr="00CF01A6">
        <w:rPr>
          <w:rFonts w:cs="Arial"/>
        </w:rPr>
        <w:t xml:space="preserve">A Follow-On System Integrator may enforce the terms of paragraph </w:t>
      </w:r>
      <w:r w:rsidRPr="00CF01A6">
        <w:rPr>
          <w:rFonts w:cs="Arial"/>
        </w:rPr>
        <w:fldChar w:fldCharType="begin"/>
      </w:r>
      <w:r w:rsidRPr="00CF01A6">
        <w:rPr>
          <w:rFonts w:cs="Arial"/>
        </w:rPr>
        <w:instrText xml:space="preserve"> REF _Ref227474645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1.3</w:t>
      </w:r>
      <w:r w:rsidRPr="00CF01A6">
        <w:rPr>
          <w:rFonts w:cs="Arial"/>
        </w:rPr>
        <w:fldChar w:fldCharType="end"/>
      </w:r>
      <w:r w:rsidRPr="00CF01A6">
        <w:rPr>
          <w:rFonts w:cs="Arial"/>
        </w:rPr>
        <w:t xml:space="preserve"> and </w:t>
      </w:r>
      <w:r w:rsidRPr="00CF01A6">
        <w:rPr>
          <w:rFonts w:cs="Arial"/>
        </w:rPr>
        <w:fldChar w:fldCharType="begin"/>
      </w:r>
      <w:r w:rsidRPr="00CF01A6">
        <w:rPr>
          <w:rFonts w:cs="Arial"/>
        </w:rPr>
        <w:instrText xml:space="preserve"> REF _Ref63368173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1.4</w:t>
      </w:r>
      <w:r w:rsidRPr="00CF01A6">
        <w:rPr>
          <w:rFonts w:cs="Arial"/>
        </w:rPr>
        <w:fldChar w:fldCharType="end"/>
      </w:r>
      <w:r w:rsidRPr="00CF01A6">
        <w:rPr>
          <w:rFonts w:cs="Arial"/>
        </w:rPr>
        <w:t xml:space="preserve"> against the System Integrator in accordance with the Contracts (Rights of Third Parties) Act 1999.</w:t>
      </w:r>
      <w:bookmarkEnd w:id="293"/>
    </w:p>
    <w:p w14:paraId="03467772" w14:textId="77777777" w:rsidR="00EF57F8" w:rsidRPr="00CF01A6" w:rsidRDefault="00EF57F8" w:rsidP="005F6C0E">
      <w:pPr>
        <w:pStyle w:val="MRheading3"/>
        <w:spacing w:line="240" w:lineRule="auto"/>
        <w:rPr>
          <w:rFonts w:cs="Arial"/>
        </w:rPr>
      </w:pPr>
      <w:r w:rsidRPr="00CF01A6">
        <w:rPr>
          <w:rFonts w:cs="Arial"/>
        </w:rPr>
        <w:t xml:space="preserve">The consent of a Follow-On System Integrator (save where the Follow-On System Integrator is the Authority) is not required to rescind, vary or terminate this Contract. </w:t>
      </w:r>
    </w:p>
    <w:p w14:paraId="41610E9B" w14:textId="4FBFF818" w:rsidR="00EF57F8" w:rsidRPr="00CF01A6" w:rsidRDefault="00EF57F8" w:rsidP="005F6C0E">
      <w:pPr>
        <w:pStyle w:val="MRheading3"/>
        <w:spacing w:line="240" w:lineRule="auto"/>
        <w:rPr>
          <w:rFonts w:cs="Arial"/>
        </w:rPr>
      </w:pPr>
      <w:r w:rsidRPr="00CF01A6">
        <w:rPr>
          <w:rFonts w:cs="Arial"/>
        </w:rPr>
        <w:lastRenderedPageBreak/>
        <w:t xml:space="preserve">Nothing in this paragraph </w:t>
      </w:r>
      <w:r w:rsidRPr="00CF01A6">
        <w:rPr>
          <w:rFonts w:cs="Arial"/>
        </w:rPr>
        <w:fldChar w:fldCharType="begin"/>
      </w:r>
      <w:r w:rsidRPr="00CF01A6">
        <w:rPr>
          <w:rFonts w:cs="Arial"/>
        </w:rPr>
        <w:instrText xml:space="preserve"> REF _Ref63370392 \r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1.5</w:t>
      </w:r>
      <w:r w:rsidRPr="00CF01A6">
        <w:rPr>
          <w:rFonts w:cs="Arial"/>
        </w:rPr>
        <w:fldChar w:fldCharType="end"/>
      </w:r>
      <w:r w:rsidRPr="00CF01A6">
        <w:rPr>
          <w:rFonts w:cs="Arial"/>
        </w:rPr>
        <w:t xml:space="preserve"> shall affect the accrued rights of the Follow-On System Integrator prior to the rescission, variation, expiry or termination of this Contract.</w:t>
      </w:r>
    </w:p>
    <w:p w14:paraId="437A2102" w14:textId="77777777" w:rsidR="00EF57F8" w:rsidRPr="00CF01A6" w:rsidRDefault="00EF57F8" w:rsidP="00C0712B">
      <w:pPr>
        <w:pStyle w:val="MRheading2"/>
        <w:numPr>
          <w:ilvl w:val="1"/>
          <w:numId w:val="73"/>
        </w:numPr>
        <w:spacing w:line="240" w:lineRule="auto"/>
        <w:rPr>
          <w:rFonts w:cs="Arial"/>
          <w:b/>
        </w:rPr>
      </w:pPr>
      <w:r w:rsidRPr="00CF01A6">
        <w:rPr>
          <w:rFonts w:cs="Arial"/>
          <w:b/>
        </w:rPr>
        <w:t>General</w:t>
      </w:r>
    </w:p>
    <w:p w14:paraId="3F512C42" w14:textId="40B6E32C" w:rsidR="00EF57F8" w:rsidRPr="00CF01A6" w:rsidRDefault="00EF57F8" w:rsidP="005F6C0E">
      <w:pPr>
        <w:pStyle w:val="MRheading3"/>
        <w:spacing w:line="240" w:lineRule="auto"/>
        <w:rPr>
          <w:rFonts w:cs="Arial"/>
        </w:rPr>
      </w:pPr>
      <w:r w:rsidRPr="00CF01A6">
        <w:rPr>
          <w:rFonts w:cs="Arial"/>
        </w:rPr>
        <w:t xml:space="preserve">The System Integrator shall not recover any costs and/or other losses under this </w:t>
      </w:r>
      <w:r w:rsidR="008D20B5" w:rsidRPr="00CF01A6">
        <w:rPr>
          <w:rFonts w:cs="Arial"/>
        </w:rPr>
        <w:fldChar w:fldCharType="begin"/>
      </w:r>
      <w:r w:rsidR="008D20B5" w:rsidRPr="00CF01A6">
        <w:rPr>
          <w:rFonts w:cs="Arial"/>
        </w:rPr>
        <w:instrText xml:space="preserve"> REF _Ref79529289 \r \h </w:instrText>
      </w:r>
      <w:r w:rsidR="00CF01A6" w:rsidRPr="00CF01A6">
        <w:rPr>
          <w:rFonts w:cs="Arial"/>
        </w:rPr>
        <w:instrText xml:space="preserve"> \* MERGEFORMAT </w:instrText>
      </w:r>
      <w:r w:rsidR="008D20B5" w:rsidRPr="00CF01A6">
        <w:rPr>
          <w:rFonts w:cs="Arial"/>
        </w:rPr>
      </w:r>
      <w:r w:rsidR="008D20B5" w:rsidRPr="00CF01A6">
        <w:rPr>
          <w:rFonts w:cs="Arial"/>
        </w:rPr>
        <w:fldChar w:fldCharType="separate"/>
      </w:r>
      <w:r w:rsidR="00541754">
        <w:rPr>
          <w:rFonts w:cs="Arial"/>
        </w:rPr>
        <w:t>Schedule 12</w:t>
      </w:r>
      <w:r w:rsidR="008D20B5" w:rsidRPr="00CF01A6">
        <w:rPr>
          <w:rFonts w:cs="Arial"/>
        </w:rPr>
        <w:fldChar w:fldCharType="end"/>
      </w:r>
      <w:r w:rsidRPr="00CF01A6">
        <w:rPr>
          <w:rFonts w:cs="Arial"/>
        </w:rPr>
        <w:t xml:space="preserve"> where such costs and/or losses are recoverable by the System Integrator elsewhere in this Contract and/or are recoverable under the Transfer Regulations or otherwise. </w:t>
      </w:r>
    </w:p>
    <w:p w14:paraId="07C9346B" w14:textId="6A07CDB8" w:rsidR="00EF57F8" w:rsidRPr="00CF01A6" w:rsidRDefault="00EF57F8">
      <w:pPr>
        <w:jc w:val="left"/>
        <w:rPr>
          <w:rFonts w:cs="Arial"/>
        </w:rPr>
      </w:pPr>
      <w:r w:rsidRPr="00CF01A6">
        <w:rPr>
          <w:rFonts w:cs="Arial"/>
        </w:rPr>
        <w:br w:type="page"/>
      </w:r>
    </w:p>
    <w:p w14:paraId="06C6AF2E" w14:textId="6C1357C1" w:rsidR="00EF57F8" w:rsidRPr="00CF01A6" w:rsidRDefault="005D3860" w:rsidP="00FE63AD">
      <w:pPr>
        <w:pStyle w:val="MRSchedule3"/>
        <w:spacing w:line="240" w:lineRule="auto"/>
      </w:pPr>
      <w:bookmarkStart w:id="294" w:name="_Toc80350747"/>
      <w:r w:rsidRPr="00CF01A6">
        <w:lastRenderedPageBreak/>
        <w:t>Annex</w:t>
      </w:r>
      <w:r w:rsidR="00EF57F8" w:rsidRPr="00CF01A6">
        <w:t xml:space="preserve"> 1</w:t>
      </w:r>
      <w:r w:rsidR="00FE63AD">
        <w:t xml:space="preserve">: </w:t>
      </w:r>
      <w:r w:rsidR="005762BE" w:rsidRPr="00CF01A6">
        <w:t xml:space="preserve">System Integrator Personnel-Related Information </w:t>
      </w:r>
      <w:r w:rsidR="005762BE">
        <w:t>t</w:t>
      </w:r>
      <w:r w:rsidR="005762BE" w:rsidRPr="00CF01A6">
        <w:t xml:space="preserve">o </w:t>
      </w:r>
      <w:r w:rsidR="005762BE">
        <w:t>b</w:t>
      </w:r>
      <w:r w:rsidR="005762BE" w:rsidRPr="00CF01A6">
        <w:t xml:space="preserve">e Released Upon Re-Tendering </w:t>
      </w:r>
      <w:r w:rsidR="005762BE">
        <w:t>w</w:t>
      </w:r>
      <w:r w:rsidR="005762BE" w:rsidRPr="00CF01A6">
        <w:t xml:space="preserve">here </w:t>
      </w:r>
      <w:r w:rsidR="005762BE">
        <w:t>t</w:t>
      </w:r>
      <w:r w:rsidR="005762BE" w:rsidRPr="00CF01A6">
        <w:t xml:space="preserve">he Transfer Regulations </w:t>
      </w:r>
      <w:r w:rsidR="005762BE">
        <w:t>a</w:t>
      </w:r>
      <w:r w:rsidR="005762BE" w:rsidRPr="00CF01A6">
        <w:t>pply</w:t>
      </w:r>
      <w:bookmarkEnd w:id="294"/>
    </w:p>
    <w:p w14:paraId="0F3B33A6" w14:textId="625D1C83" w:rsidR="00EF57F8" w:rsidRPr="00CF01A6" w:rsidRDefault="00EF57F8" w:rsidP="00DD7BCF">
      <w:pPr>
        <w:numPr>
          <w:ilvl w:val="0"/>
          <w:numId w:val="17"/>
        </w:numPr>
        <w:tabs>
          <w:tab w:val="left" w:pos="720"/>
        </w:tabs>
        <w:spacing w:line="240" w:lineRule="auto"/>
        <w:outlineLvl w:val="0"/>
        <w:rPr>
          <w:rFonts w:cs="Arial"/>
        </w:rPr>
      </w:pPr>
      <w:r w:rsidRPr="00CF01A6">
        <w:rPr>
          <w:rFonts w:cs="Arial"/>
        </w:rPr>
        <w:t xml:space="preserve">Pursuant to paragraph </w:t>
      </w:r>
      <w:r w:rsidRPr="00CF01A6">
        <w:rPr>
          <w:rFonts w:cs="Arial"/>
        </w:rPr>
        <w:fldChar w:fldCharType="begin"/>
      </w:r>
      <w:r w:rsidRPr="00CF01A6">
        <w:rPr>
          <w:rFonts w:cs="Arial"/>
        </w:rPr>
        <w:instrText xml:space="preserve"> REF _Ref63367615 \r \h  \* MERGEFORMAT </w:instrText>
      </w:r>
      <w:r w:rsidRPr="00CF01A6">
        <w:rPr>
          <w:rFonts w:cs="Arial"/>
        </w:rPr>
      </w:r>
      <w:r w:rsidRPr="00CF01A6">
        <w:rPr>
          <w:rFonts w:cs="Arial"/>
        </w:rPr>
        <w:fldChar w:fldCharType="separate"/>
      </w:r>
      <w:r w:rsidR="00541754">
        <w:rPr>
          <w:rFonts w:cs="Arial"/>
        </w:rPr>
        <w:t>1.1.1(ii)</w:t>
      </w:r>
      <w:r w:rsidRPr="00CF01A6">
        <w:rPr>
          <w:rFonts w:cs="Arial"/>
        </w:rPr>
        <w:fldChar w:fldCharType="end"/>
      </w:r>
      <w:r w:rsidRPr="00CF01A6">
        <w:rPr>
          <w:rFonts w:cs="Arial"/>
        </w:rPr>
        <w:t xml:space="preserve"> of this </w:t>
      </w:r>
      <w:r w:rsidR="008D20B5" w:rsidRPr="00CF01A6">
        <w:rPr>
          <w:rFonts w:cs="Arial"/>
        </w:rPr>
        <w:fldChar w:fldCharType="begin"/>
      </w:r>
      <w:r w:rsidR="008D20B5" w:rsidRPr="00CF01A6">
        <w:rPr>
          <w:rFonts w:cs="Arial"/>
        </w:rPr>
        <w:instrText xml:space="preserve"> REF _Ref79529289 \r \h </w:instrText>
      </w:r>
      <w:r w:rsidR="00CF01A6" w:rsidRPr="00CF01A6">
        <w:rPr>
          <w:rFonts w:cs="Arial"/>
        </w:rPr>
        <w:instrText xml:space="preserve"> \* MERGEFORMAT </w:instrText>
      </w:r>
      <w:r w:rsidR="008D20B5" w:rsidRPr="00CF01A6">
        <w:rPr>
          <w:rFonts w:cs="Arial"/>
        </w:rPr>
      </w:r>
      <w:r w:rsidR="008D20B5" w:rsidRPr="00CF01A6">
        <w:rPr>
          <w:rFonts w:cs="Arial"/>
        </w:rPr>
        <w:fldChar w:fldCharType="separate"/>
      </w:r>
      <w:r w:rsidR="00541754">
        <w:rPr>
          <w:rFonts w:cs="Arial"/>
        </w:rPr>
        <w:t>Schedule 12</w:t>
      </w:r>
      <w:r w:rsidR="008D20B5" w:rsidRPr="00CF01A6">
        <w:rPr>
          <w:rFonts w:cs="Arial"/>
        </w:rPr>
        <w:fldChar w:fldCharType="end"/>
      </w:r>
      <w:r w:rsidRPr="00CF01A6">
        <w:rPr>
          <w:rFonts w:cs="Arial"/>
        </w:rPr>
        <w:t xml:space="preserve">, the following information will be provided: </w:t>
      </w:r>
    </w:p>
    <w:p w14:paraId="6D392E81" w14:textId="77777777" w:rsidR="00EF57F8" w:rsidRPr="00CF01A6" w:rsidRDefault="00EF57F8" w:rsidP="00DD7BCF">
      <w:pPr>
        <w:numPr>
          <w:ilvl w:val="1"/>
          <w:numId w:val="14"/>
        </w:numPr>
        <w:spacing w:line="240" w:lineRule="auto"/>
        <w:ind w:left="1418" w:hanging="709"/>
        <w:outlineLvl w:val="1"/>
        <w:rPr>
          <w:rFonts w:cs="Arial"/>
        </w:rPr>
      </w:pPr>
      <w:bookmarkStart w:id="295" w:name="_Ref63690960"/>
      <w:r w:rsidRPr="00CF01A6">
        <w:rPr>
          <w:rFonts w:cs="Arial"/>
        </w:rPr>
        <w:t>The total number of individual employees (including any employees of Sub-Contractors) that are currently engaged, assigned or employed in providing the System Integrator Deliverables and who may therefore be transferred.  Alternatively the System Integrator should provide information why any of their employees or those of their Sub-Contractors will not transfer;</w:t>
      </w:r>
      <w:bookmarkEnd w:id="295"/>
      <w:r w:rsidRPr="00CF01A6">
        <w:rPr>
          <w:rFonts w:cs="Arial"/>
        </w:rPr>
        <w:t xml:space="preserve"> </w:t>
      </w:r>
    </w:p>
    <w:p w14:paraId="45B9F248" w14:textId="77777777" w:rsidR="00EF57F8" w:rsidRPr="00CF01A6" w:rsidRDefault="00EF57F8" w:rsidP="00DD7BCF">
      <w:pPr>
        <w:numPr>
          <w:ilvl w:val="1"/>
          <w:numId w:val="14"/>
        </w:numPr>
        <w:spacing w:line="240" w:lineRule="auto"/>
        <w:ind w:left="1418" w:hanging="709"/>
        <w:outlineLvl w:val="1"/>
        <w:rPr>
          <w:rFonts w:cs="Arial"/>
        </w:rPr>
      </w:pPr>
      <w:r w:rsidRPr="00CF01A6">
        <w:rPr>
          <w:rFonts w:cs="Arial"/>
        </w:rPr>
        <w:t>The total number of posts or proportion of posts expressed as a full-time equivalent value that currently undertakes the work that is to transfer;</w:t>
      </w:r>
    </w:p>
    <w:p w14:paraId="09909FAF" w14:textId="77777777" w:rsidR="00EF57F8" w:rsidRPr="00CF01A6" w:rsidRDefault="00EF57F8" w:rsidP="00DD7BCF">
      <w:pPr>
        <w:numPr>
          <w:ilvl w:val="1"/>
          <w:numId w:val="14"/>
        </w:numPr>
        <w:spacing w:line="240" w:lineRule="auto"/>
        <w:ind w:left="1418" w:hanging="709"/>
        <w:outlineLvl w:val="1"/>
        <w:rPr>
          <w:rFonts w:cs="Arial"/>
        </w:rPr>
      </w:pPr>
      <w:r w:rsidRPr="00CF01A6">
        <w:rPr>
          <w:rFonts w:cs="Arial"/>
        </w:rPr>
        <w:t>The preceding twelve (12) months total pay costs – (Pay, benefits employee/employer national insurance contributions and overtime); and</w:t>
      </w:r>
    </w:p>
    <w:p w14:paraId="0C4AA2CB" w14:textId="77777777" w:rsidR="00EF57F8" w:rsidRPr="00CF01A6" w:rsidRDefault="00EF57F8" w:rsidP="00DD7BCF">
      <w:pPr>
        <w:numPr>
          <w:ilvl w:val="1"/>
          <w:numId w:val="14"/>
        </w:numPr>
        <w:spacing w:line="240" w:lineRule="auto"/>
        <w:ind w:left="1418" w:hanging="709"/>
        <w:outlineLvl w:val="1"/>
        <w:rPr>
          <w:rFonts w:cs="Arial"/>
        </w:rPr>
      </w:pPr>
      <w:r w:rsidRPr="00CF01A6">
        <w:rPr>
          <w:rFonts w:cs="Arial"/>
        </w:rPr>
        <w:t>Total redundancy liability including any enhanced contractual payments.</w:t>
      </w:r>
    </w:p>
    <w:p w14:paraId="2653EB49" w14:textId="28629110" w:rsidR="00EF57F8" w:rsidRPr="00CF01A6" w:rsidRDefault="00EF57F8" w:rsidP="00DD7BCF">
      <w:pPr>
        <w:numPr>
          <w:ilvl w:val="0"/>
          <w:numId w:val="14"/>
        </w:numPr>
        <w:tabs>
          <w:tab w:val="left" w:pos="720"/>
        </w:tabs>
        <w:spacing w:line="240" w:lineRule="auto"/>
        <w:outlineLvl w:val="0"/>
        <w:rPr>
          <w:rFonts w:cs="Arial"/>
        </w:rPr>
      </w:pPr>
      <w:r w:rsidRPr="00CF01A6">
        <w:rPr>
          <w:rFonts w:cs="Arial"/>
        </w:rPr>
        <w:t xml:space="preserve">In respect of those employees included in the total at paragraph </w:t>
      </w:r>
      <w:r w:rsidRPr="00CF01A6">
        <w:rPr>
          <w:rFonts w:cs="Arial"/>
        </w:rPr>
        <w:fldChar w:fldCharType="begin"/>
      </w:r>
      <w:r w:rsidRPr="00CF01A6">
        <w:rPr>
          <w:rFonts w:cs="Arial"/>
        </w:rPr>
        <w:instrText xml:space="preserve"> REF _Ref63690960 \r \h  \* MERGEFORMAT </w:instrText>
      </w:r>
      <w:r w:rsidRPr="00CF01A6">
        <w:rPr>
          <w:rFonts w:cs="Arial"/>
        </w:rPr>
      </w:r>
      <w:r w:rsidRPr="00CF01A6">
        <w:rPr>
          <w:rFonts w:cs="Arial"/>
        </w:rPr>
        <w:fldChar w:fldCharType="separate"/>
      </w:r>
      <w:r w:rsidR="00541754">
        <w:rPr>
          <w:rFonts w:cs="Arial"/>
        </w:rPr>
        <w:t>1.1</w:t>
      </w:r>
      <w:r w:rsidRPr="00CF01A6">
        <w:rPr>
          <w:rFonts w:cs="Arial"/>
        </w:rPr>
        <w:fldChar w:fldCharType="end"/>
      </w:r>
      <w:r w:rsidRPr="00CF01A6">
        <w:rPr>
          <w:rFonts w:cs="Arial"/>
        </w:rPr>
        <w:t xml:space="preserve"> the following information: </w:t>
      </w:r>
    </w:p>
    <w:p w14:paraId="7C76296E" w14:textId="77777777" w:rsidR="00EF57F8" w:rsidRPr="00CF01A6" w:rsidRDefault="00EF57F8" w:rsidP="00DD7BCF">
      <w:pPr>
        <w:numPr>
          <w:ilvl w:val="1"/>
          <w:numId w:val="14"/>
        </w:numPr>
        <w:spacing w:line="240" w:lineRule="auto"/>
        <w:ind w:left="1418" w:hanging="709"/>
        <w:outlineLvl w:val="1"/>
        <w:rPr>
          <w:rFonts w:cs="Arial"/>
        </w:rPr>
      </w:pPr>
      <w:r w:rsidRPr="00CF01A6">
        <w:rPr>
          <w:rFonts w:cs="Arial"/>
        </w:rPr>
        <w:t>Age (not date of Birth);</w:t>
      </w:r>
    </w:p>
    <w:p w14:paraId="5C205FF7" w14:textId="77777777" w:rsidR="00EF57F8" w:rsidRPr="00CF01A6" w:rsidRDefault="00EF57F8" w:rsidP="00DD7BCF">
      <w:pPr>
        <w:numPr>
          <w:ilvl w:val="1"/>
          <w:numId w:val="14"/>
        </w:numPr>
        <w:spacing w:line="240" w:lineRule="auto"/>
        <w:ind w:left="1418" w:hanging="709"/>
        <w:outlineLvl w:val="1"/>
        <w:rPr>
          <w:rFonts w:cs="Arial"/>
        </w:rPr>
      </w:pPr>
      <w:r w:rsidRPr="00CF01A6">
        <w:rPr>
          <w:rFonts w:cs="Arial"/>
        </w:rPr>
        <w:t xml:space="preserve">Employment Status (i.e. Fixed Term, Casual, Permanent); </w:t>
      </w:r>
    </w:p>
    <w:p w14:paraId="610E5C12" w14:textId="77777777" w:rsidR="00EF57F8" w:rsidRPr="00CF01A6" w:rsidRDefault="00EF57F8" w:rsidP="00DD7BCF">
      <w:pPr>
        <w:numPr>
          <w:ilvl w:val="1"/>
          <w:numId w:val="14"/>
        </w:numPr>
        <w:spacing w:line="240" w:lineRule="auto"/>
        <w:ind w:left="1418" w:hanging="709"/>
        <w:outlineLvl w:val="1"/>
        <w:rPr>
          <w:rFonts w:cs="Arial"/>
        </w:rPr>
      </w:pPr>
      <w:r w:rsidRPr="00CF01A6">
        <w:rPr>
          <w:rFonts w:cs="Arial"/>
        </w:rPr>
        <w:t xml:space="preserve">Length of current period of continuous employment (in years, months) and notice entitlement; </w:t>
      </w:r>
    </w:p>
    <w:p w14:paraId="7EEF1A78" w14:textId="77777777" w:rsidR="00EF57F8" w:rsidRPr="00CF01A6" w:rsidRDefault="00EF57F8" w:rsidP="00DD7BCF">
      <w:pPr>
        <w:numPr>
          <w:ilvl w:val="1"/>
          <w:numId w:val="14"/>
        </w:numPr>
        <w:spacing w:line="240" w:lineRule="auto"/>
        <w:ind w:left="1418" w:hanging="709"/>
        <w:outlineLvl w:val="1"/>
        <w:rPr>
          <w:rFonts w:cs="Arial"/>
        </w:rPr>
      </w:pPr>
      <w:r w:rsidRPr="00CF01A6">
        <w:rPr>
          <w:rFonts w:cs="Arial"/>
        </w:rPr>
        <w:t xml:space="preserve">Weekly conditioned hours of attendance (gross); </w:t>
      </w:r>
    </w:p>
    <w:p w14:paraId="35D75811" w14:textId="77777777" w:rsidR="00EF57F8" w:rsidRPr="00CF01A6" w:rsidRDefault="00EF57F8" w:rsidP="00DD7BCF">
      <w:pPr>
        <w:numPr>
          <w:ilvl w:val="1"/>
          <w:numId w:val="14"/>
        </w:numPr>
        <w:spacing w:line="240" w:lineRule="auto"/>
        <w:ind w:left="1418" w:hanging="709"/>
        <w:outlineLvl w:val="1"/>
        <w:rPr>
          <w:rFonts w:cs="Arial"/>
        </w:rPr>
      </w:pPr>
      <w:r w:rsidRPr="00CF01A6">
        <w:rPr>
          <w:rFonts w:cs="Arial"/>
        </w:rPr>
        <w:t xml:space="preserve">Standard Annual Holiday Entitlement (not "in year" holiday entitlement that may contain carry over or deficit from previous leave years); </w:t>
      </w:r>
    </w:p>
    <w:p w14:paraId="215A625D" w14:textId="77777777" w:rsidR="00EF57F8" w:rsidRPr="00CF01A6" w:rsidRDefault="00EF57F8" w:rsidP="00DD7BCF">
      <w:pPr>
        <w:numPr>
          <w:ilvl w:val="1"/>
          <w:numId w:val="14"/>
        </w:numPr>
        <w:spacing w:line="240" w:lineRule="auto"/>
        <w:ind w:left="1418" w:hanging="709"/>
        <w:outlineLvl w:val="1"/>
        <w:rPr>
          <w:rFonts w:cs="Arial"/>
        </w:rPr>
      </w:pPr>
      <w:r w:rsidRPr="00CF01A6">
        <w:rPr>
          <w:rFonts w:cs="Arial"/>
        </w:rPr>
        <w:t>Pension Scheme Membership;</w:t>
      </w:r>
    </w:p>
    <w:p w14:paraId="237C49A0" w14:textId="77777777" w:rsidR="00EF57F8" w:rsidRPr="00CF01A6" w:rsidRDefault="00EF57F8" w:rsidP="00DD7BCF">
      <w:pPr>
        <w:numPr>
          <w:ilvl w:val="1"/>
          <w:numId w:val="14"/>
        </w:numPr>
        <w:spacing w:line="240" w:lineRule="auto"/>
        <w:ind w:left="1418" w:hanging="709"/>
        <w:outlineLvl w:val="1"/>
        <w:rPr>
          <w:rFonts w:cs="Arial"/>
        </w:rPr>
      </w:pPr>
      <w:r w:rsidRPr="00CF01A6">
        <w:rPr>
          <w:rFonts w:cs="Arial"/>
        </w:rPr>
        <w:t xml:space="preserve">Pension and redundancy liability information; </w:t>
      </w:r>
    </w:p>
    <w:p w14:paraId="72214FAC" w14:textId="77777777" w:rsidR="00EF57F8" w:rsidRPr="00CF01A6" w:rsidRDefault="00EF57F8" w:rsidP="00DD7BCF">
      <w:pPr>
        <w:numPr>
          <w:ilvl w:val="1"/>
          <w:numId w:val="14"/>
        </w:numPr>
        <w:spacing w:line="240" w:lineRule="auto"/>
        <w:ind w:left="1418" w:hanging="709"/>
        <w:outlineLvl w:val="1"/>
        <w:rPr>
          <w:rFonts w:cs="Arial"/>
        </w:rPr>
      </w:pPr>
      <w:r w:rsidRPr="00CF01A6">
        <w:rPr>
          <w:rFonts w:cs="Arial"/>
        </w:rPr>
        <w:t xml:space="preserve">Annual Salary; </w:t>
      </w:r>
    </w:p>
    <w:p w14:paraId="02FA5D71" w14:textId="77777777" w:rsidR="00EF57F8" w:rsidRPr="00CF01A6" w:rsidRDefault="00EF57F8" w:rsidP="00DD7BCF">
      <w:pPr>
        <w:numPr>
          <w:ilvl w:val="1"/>
          <w:numId w:val="14"/>
        </w:numPr>
        <w:spacing w:line="240" w:lineRule="auto"/>
        <w:ind w:left="1418" w:hanging="709"/>
        <w:outlineLvl w:val="1"/>
        <w:rPr>
          <w:rFonts w:cs="Arial"/>
        </w:rPr>
      </w:pPr>
      <w:r w:rsidRPr="00CF01A6">
        <w:rPr>
          <w:rFonts w:cs="Arial"/>
        </w:rPr>
        <w:t xml:space="preserve">Details of any regular overtime commitments (these may be weekly, monthly or annual commitments for which staff may receive an overtime payment); </w:t>
      </w:r>
    </w:p>
    <w:p w14:paraId="59DF7784" w14:textId="77777777" w:rsidR="00EF57F8" w:rsidRPr="00CF01A6" w:rsidRDefault="00EF57F8" w:rsidP="00DD7BCF">
      <w:pPr>
        <w:numPr>
          <w:ilvl w:val="1"/>
          <w:numId w:val="14"/>
        </w:numPr>
        <w:spacing w:line="240" w:lineRule="auto"/>
        <w:ind w:left="1418" w:hanging="709"/>
        <w:outlineLvl w:val="1"/>
        <w:rPr>
          <w:rFonts w:cs="Arial"/>
        </w:rPr>
      </w:pPr>
      <w:r w:rsidRPr="00CF01A6">
        <w:rPr>
          <w:rFonts w:cs="Arial"/>
        </w:rPr>
        <w:t xml:space="preserve">Details of attendance patterns that attract enhanced rates of pay or allowances; </w:t>
      </w:r>
    </w:p>
    <w:p w14:paraId="6CF8D706" w14:textId="77777777" w:rsidR="00EF57F8" w:rsidRPr="00CF01A6" w:rsidRDefault="00EF57F8" w:rsidP="00DD7BCF">
      <w:pPr>
        <w:numPr>
          <w:ilvl w:val="1"/>
          <w:numId w:val="14"/>
        </w:numPr>
        <w:spacing w:line="240" w:lineRule="auto"/>
        <w:ind w:left="1418" w:hanging="709"/>
        <w:outlineLvl w:val="1"/>
        <w:rPr>
          <w:rFonts w:cs="Arial"/>
        </w:rPr>
      </w:pPr>
      <w:r w:rsidRPr="00CF01A6">
        <w:rPr>
          <w:rFonts w:cs="Arial"/>
        </w:rPr>
        <w:t>Regular/recurring allowances; and</w:t>
      </w:r>
    </w:p>
    <w:p w14:paraId="215DEA62" w14:textId="77777777" w:rsidR="00EF57F8" w:rsidRPr="00CF01A6" w:rsidRDefault="00EF57F8" w:rsidP="00DD7BCF">
      <w:pPr>
        <w:numPr>
          <w:ilvl w:val="1"/>
          <w:numId w:val="14"/>
        </w:numPr>
        <w:spacing w:line="240" w:lineRule="auto"/>
        <w:ind w:left="1418" w:hanging="709"/>
        <w:outlineLvl w:val="1"/>
        <w:rPr>
          <w:rFonts w:cs="Arial"/>
        </w:rPr>
      </w:pPr>
      <w:r w:rsidRPr="00CF01A6">
        <w:rPr>
          <w:rFonts w:cs="Arial"/>
        </w:rPr>
        <w:t>Outstanding financial claims arising from employment (i.e. season ticket loans, transfer grants).</w:t>
      </w:r>
    </w:p>
    <w:p w14:paraId="2AF565FA" w14:textId="18954BB3" w:rsidR="00EF57F8" w:rsidRPr="00CF01A6" w:rsidRDefault="00EF57F8" w:rsidP="00DD7BCF">
      <w:pPr>
        <w:numPr>
          <w:ilvl w:val="0"/>
          <w:numId w:val="14"/>
        </w:numPr>
        <w:tabs>
          <w:tab w:val="left" w:pos="720"/>
        </w:tabs>
        <w:spacing w:line="240" w:lineRule="auto"/>
        <w:outlineLvl w:val="0"/>
        <w:rPr>
          <w:rFonts w:cs="Arial"/>
        </w:rPr>
      </w:pPr>
      <w:r w:rsidRPr="00CF01A6">
        <w:rPr>
          <w:rFonts w:cs="Arial"/>
        </w:rPr>
        <w:t xml:space="preserve">The information to be provided under this </w:t>
      </w:r>
      <w:r w:rsidR="005D3860" w:rsidRPr="00CF01A6">
        <w:rPr>
          <w:rFonts w:cs="Arial"/>
        </w:rPr>
        <w:t>Annex</w:t>
      </w:r>
      <w:r w:rsidRPr="00CF01A6">
        <w:rPr>
          <w:rFonts w:cs="Arial"/>
        </w:rPr>
        <w:t xml:space="preserve"> 1 should not identify an individual employee by name or other unique personal identifier unless such information is being provided twenty-eight (28) days prior to the Transfer Date. </w:t>
      </w:r>
    </w:p>
    <w:p w14:paraId="23560063" w14:textId="57674ECB" w:rsidR="00EF57F8" w:rsidRPr="00CF01A6" w:rsidRDefault="00EF57F8" w:rsidP="00DD7BCF">
      <w:pPr>
        <w:numPr>
          <w:ilvl w:val="0"/>
          <w:numId w:val="14"/>
        </w:numPr>
        <w:tabs>
          <w:tab w:val="left" w:pos="720"/>
        </w:tabs>
        <w:spacing w:line="240" w:lineRule="auto"/>
        <w:outlineLvl w:val="0"/>
        <w:rPr>
          <w:rFonts w:cs="Arial"/>
        </w:rPr>
      </w:pPr>
      <w:r w:rsidRPr="00CF01A6">
        <w:rPr>
          <w:rFonts w:cs="Arial"/>
        </w:rPr>
        <w:lastRenderedPageBreak/>
        <w:t xml:space="preserve">The System Integrator will provide (and will procure that the Sub-Contractors provide) the Authority/tenderers with access to the System Integrator's and Sub-Contractor’s general employment terms and conditions applicable to those employees identified at paragraph </w:t>
      </w:r>
      <w:r w:rsidRPr="00CF01A6">
        <w:rPr>
          <w:rFonts w:cs="Arial"/>
        </w:rPr>
        <w:fldChar w:fldCharType="begin"/>
      </w:r>
      <w:r w:rsidRPr="00CF01A6">
        <w:rPr>
          <w:rFonts w:cs="Arial"/>
        </w:rPr>
        <w:instrText xml:space="preserve"> REF _Ref63690960 \r \h  \* MERGEFORMAT </w:instrText>
      </w:r>
      <w:r w:rsidRPr="00CF01A6">
        <w:rPr>
          <w:rFonts w:cs="Arial"/>
        </w:rPr>
      </w:r>
      <w:r w:rsidRPr="00CF01A6">
        <w:rPr>
          <w:rFonts w:cs="Arial"/>
        </w:rPr>
        <w:fldChar w:fldCharType="separate"/>
      </w:r>
      <w:r w:rsidR="00541754">
        <w:rPr>
          <w:rFonts w:cs="Arial"/>
        </w:rPr>
        <w:t>1.1</w:t>
      </w:r>
      <w:r w:rsidRPr="00CF01A6">
        <w:rPr>
          <w:rFonts w:cs="Arial"/>
        </w:rPr>
        <w:fldChar w:fldCharType="end"/>
      </w:r>
      <w:r w:rsidRPr="00CF01A6">
        <w:rPr>
          <w:rFonts w:cs="Arial"/>
        </w:rPr>
        <w:t xml:space="preserve"> of this </w:t>
      </w:r>
      <w:r w:rsidR="005D3860" w:rsidRPr="00CF01A6">
        <w:rPr>
          <w:rFonts w:cs="Arial"/>
        </w:rPr>
        <w:t>Annex</w:t>
      </w:r>
      <w:r w:rsidRPr="00CF01A6">
        <w:rPr>
          <w:rFonts w:cs="Arial"/>
        </w:rPr>
        <w:t xml:space="preserve"> 1.</w:t>
      </w:r>
    </w:p>
    <w:p w14:paraId="3559A444" w14:textId="77777777" w:rsidR="00EF57F8" w:rsidRPr="00CF01A6" w:rsidRDefault="00EF57F8" w:rsidP="00EF57F8">
      <w:pPr>
        <w:spacing w:line="240" w:lineRule="auto"/>
        <w:rPr>
          <w:rFonts w:cs="Arial"/>
        </w:rPr>
      </w:pPr>
    </w:p>
    <w:p w14:paraId="486C0E38" w14:textId="72DF8F75" w:rsidR="00EF57F8" w:rsidRPr="00CF01A6" w:rsidRDefault="00EF57F8">
      <w:pPr>
        <w:jc w:val="left"/>
        <w:rPr>
          <w:rFonts w:cs="Arial"/>
        </w:rPr>
      </w:pPr>
      <w:r w:rsidRPr="00CF01A6">
        <w:rPr>
          <w:rFonts w:cs="Arial"/>
        </w:rPr>
        <w:br w:type="page"/>
      </w:r>
    </w:p>
    <w:p w14:paraId="326E0727" w14:textId="2E1EC462" w:rsidR="00EF57F8" w:rsidRPr="00CF01A6" w:rsidRDefault="005D3860" w:rsidP="00FE63AD">
      <w:pPr>
        <w:pStyle w:val="MRSchedule3"/>
      </w:pPr>
      <w:bookmarkStart w:id="296" w:name="_Toc80350748"/>
      <w:r w:rsidRPr="00CF01A6">
        <w:lastRenderedPageBreak/>
        <w:t>Annex</w:t>
      </w:r>
      <w:r w:rsidR="00EF57F8" w:rsidRPr="00CF01A6">
        <w:t xml:space="preserve"> 2</w:t>
      </w:r>
      <w:r w:rsidR="00FE63AD">
        <w:t xml:space="preserve">: </w:t>
      </w:r>
      <w:r w:rsidR="005762BE" w:rsidRPr="00CF01A6">
        <w:t xml:space="preserve">Personnel Information </w:t>
      </w:r>
      <w:r w:rsidR="005762BE">
        <w:t>t</w:t>
      </w:r>
      <w:r w:rsidR="005762BE" w:rsidRPr="00CF01A6">
        <w:t xml:space="preserve">o </w:t>
      </w:r>
      <w:r w:rsidR="005762BE">
        <w:t>b</w:t>
      </w:r>
      <w:r w:rsidR="005762BE" w:rsidRPr="00CF01A6">
        <w:t xml:space="preserve">e Released Pursuant </w:t>
      </w:r>
      <w:r w:rsidR="005762BE">
        <w:t>t</w:t>
      </w:r>
      <w:r w:rsidR="005762BE" w:rsidRPr="00CF01A6">
        <w:t xml:space="preserve">o </w:t>
      </w:r>
      <w:r w:rsidR="005762BE">
        <w:t>t</w:t>
      </w:r>
      <w:r w:rsidR="005762BE" w:rsidRPr="00CF01A6">
        <w:t>his Contract</w:t>
      </w:r>
      <w:bookmarkEnd w:id="296"/>
    </w:p>
    <w:p w14:paraId="421532F8" w14:textId="057553ED" w:rsidR="00EF57F8" w:rsidRPr="00CF01A6" w:rsidRDefault="005762BE" w:rsidP="00FE63AD">
      <w:pPr>
        <w:pStyle w:val="MRSchedule3"/>
      </w:pPr>
      <w:bookmarkStart w:id="297" w:name="_Toc80350749"/>
      <w:r w:rsidRPr="00CF01A6">
        <w:t>Part A</w:t>
      </w:r>
      <w:bookmarkEnd w:id="297"/>
    </w:p>
    <w:p w14:paraId="425118BA" w14:textId="4F9C8DF9" w:rsidR="00EF57F8" w:rsidRPr="00CF01A6" w:rsidRDefault="00EF57F8" w:rsidP="00DD7BCF">
      <w:pPr>
        <w:numPr>
          <w:ilvl w:val="0"/>
          <w:numId w:val="16"/>
        </w:numPr>
        <w:tabs>
          <w:tab w:val="left" w:pos="720"/>
        </w:tabs>
        <w:spacing w:line="240" w:lineRule="auto"/>
        <w:outlineLvl w:val="0"/>
        <w:rPr>
          <w:rFonts w:cs="Arial"/>
        </w:rPr>
      </w:pPr>
      <w:r w:rsidRPr="00CF01A6">
        <w:rPr>
          <w:rFonts w:cs="Arial"/>
        </w:rPr>
        <w:t xml:space="preserve">Pursuant to paragraph </w:t>
      </w:r>
      <w:r w:rsidRPr="00CF01A6">
        <w:rPr>
          <w:rFonts w:cs="Arial"/>
        </w:rPr>
        <w:fldChar w:fldCharType="begin"/>
      </w:r>
      <w:r w:rsidRPr="00CF01A6">
        <w:rPr>
          <w:rFonts w:cs="Arial"/>
        </w:rPr>
        <w:instrText xml:space="preserve"> REF _Ref220664585 \r \h _ \* MERGEFORMAT </w:instrText>
      </w:r>
      <w:r w:rsidRPr="00CF01A6">
        <w:rPr>
          <w:rFonts w:cs="Arial"/>
        </w:rPr>
      </w:r>
      <w:r w:rsidRPr="00CF01A6">
        <w:rPr>
          <w:rFonts w:cs="Arial"/>
        </w:rPr>
        <w:fldChar w:fldCharType="separate"/>
      </w:r>
      <w:r w:rsidR="00541754">
        <w:rPr>
          <w:rFonts w:cs="Arial"/>
        </w:rPr>
        <w:t>1.1.2</w:t>
      </w:r>
      <w:r w:rsidRPr="00CF01A6">
        <w:rPr>
          <w:rFonts w:cs="Arial"/>
        </w:rPr>
        <w:fldChar w:fldCharType="end"/>
      </w:r>
      <w:r w:rsidRPr="00CF01A6">
        <w:rPr>
          <w:rFonts w:cs="Arial"/>
        </w:rPr>
        <w:t xml:space="preserve"> of this </w:t>
      </w:r>
      <w:r w:rsidR="008D20B5" w:rsidRPr="00CF01A6">
        <w:rPr>
          <w:rFonts w:cs="Arial"/>
        </w:rPr>
        <w:fldChar w:fldCharType="begin"/>
      </w:r>
      <w:r w:rsidR="008D20B5" w:rsidRPr="00CF01A6">
        <w:rPr>
          <w:rFonts w:cs="Arial"/>
        </w:rPr>
        <w:instrText xml:space="preserve"> REF _Ref79529289 \r \h </w:instrText>
      </w:r>
      <w:r w:rsidR="00CF01A6" w:rsidRPr="00CF01A6">
        <w:rPr>
          <w:rFonts w:cs="Arial"/>
        </w:rPr>
        <w:instrText xml:space="preserve"> \* MERGEFORMAT </w:instrText>
      </w:r>
      <w:r w:rsidR="008D20B5" w:rsidRPr="00CF01A6">
        <w:rPr>
          <w:rFonts w:cs="Arial"/>
        </w:rPr>
      </w:r>
      <w:r w:rsidR="008D20B5" w:rsidRPr="00CF01A6">
        <w:rPr>
          <w:rFonts w:cs="Arial"/>
        </w:rPr>
        <w:fldChar w:fldCharType="separate"/>
      </w:r>
      <w:r w:rsidR="00541754">
        <w:rPr>
          <w:rFonts w:cs="Arial"/>
        </w:rPr>
        <w:t>Schedule 12</w:t>
      </w:r>
      <w:r w:rsidR="008D20B5" w:rsidRPr="00CF01A6">
        <w:rPr>
          <w:rFonts w:cs="Arial"/>
        </w:rPr>
        <w:fldChar w:fldCharType="end"/>
      </w:r>
      <w:r w:rsidRPr="00CF01A6">
        <w:rPr>
          <w:rFonts w:cs="Arial"/>
        </w:rPr>
        <w:t xml:space="preserve">,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3C2E8019" w14:textId="77777777" w:rsidR="00EF57F8" w:rsidRPr="00CF01A6" w:rsidRDefault="00EF57F8" w:rsidP="00DD7BCF">
      <w:pPr>
        <w:numPr>
          <w:ilvl w:val="1"/>
          <w:numId w:val="14"/>
        </w:numPr>
        <w:spacing w:line="240" w:lineRule="auto"/>
        <w:ind w:left="1418" w:hanging="709"/>
        <w:outlineLvl w:val="1"/>
        <w:rPr>
          <w:rFonts w:cs="Arial"/>
        </w:rPr>
      </w:pPr>
      <w:r w:rsidRPr="00CF01A6">
        <w:rPr>
          <w:rFonts w:cs="Arial"/>
        </w:rPr>
        <w:t xml:space="preserve">Personal, Employment and Career </w:t>
      </w:r>
    </w:p>
    <w:p w14:paraId="5EF50178"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Age; </w:t>
      </w:r>
    </w:p>
    <w:p w14:paraId="78462FE2"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Security Vetting Clearance; </w:t>
      </w:r>
    </w:p>
    <w:p w14:paraId="37A7E265"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Job title;</w:t>
      </w:r>
    </w:p>
    <w:p w14:paraId="3EA508BE"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Work location; </w:t>
      </w:r>
    </w:p>
    <w:p w14:paraId="5C4D48DF"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Conditioned hours of work; </w:t>
      </w:r>
    </w:p>
    <w:p w14:paraId="1BF189C7"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Employment Status; </w:t>
      </w:r>
    </w:p>
    <w:p w14:paraId="1C3F46F3"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Details of training and operating licensing required for Statutory and Health and Safety reasons; </w:t>
      </w:r>
    </w:p>
    <w:p w14:paraId="42919FD6"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Details of training or sponsorship commitments; </w:t>
      </w:r>
    </w:p>
    <w:p w14:paraId="67AD9A20"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Standard Annual leave entitlement and current leave year entitlement and record; </w:t>
      </w:r>
    </w:p>
    <w:p w14:paraId="09FE9F1C"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Annual leave reckonable service date; </w:t>
      </w:r>
    </w:p>
    <w:p w14:paraId="082AB4B7"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Details of disciplinary or grievance proceedings taken by or against transferring employees in the last two (2) years; </w:t>
      </w:r>
    </w:p>
    <w:p w14:paraId="69638527"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Information of any legal proceedings between employees and their employer within the previous two (2) years or such proceedings that the transferor has reasonable grounds to believe that an employee may bring against the transferee arising out of their employment with the transferor; </w:t>
      </w:r>
    </w:p>
    <w:p w14:paraId="29F81D9C"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Issue of Uniform/Protective Clothing; </w:t>
      </w:r>
    </w:p>
    <w:p w14:paraId="2E94A77D"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Working Time Directive opt-out forms; and</w:t>
      </w:r>
    </w:p>
    <w:p w14:paraId="17EA3AA2"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Date from which the latest period of continuous employment began. </w:t>
      </w:r>
    </w:p>
    <w:p w14:paraId="0FD812A0" w14:textId="77777777" w:rsidR="00EF57F8" w:rsidRPr="00CF01A6" w:rsidRDefault="00EF57F8" w:rsidP="00DD7BCF">
      <w:pPr>
        <w:numPr>
          <w:ilvl w:val="1"/>
          <w:numId w:val="14"/>
        </w:numPr>
        <w:spacing w:line="240" w:lineRule="auto"/>
        <w:ind w:left="1418" w:hanging="709"/>
        <w:outlineLvl w:val="1"/>
        <w:rPr>
          <w:rFonts w:cs="Arial"/>
        </w:rPr>
      </w:pPr>
      <w:r w:rsidRPr="00CF01A6">
        <w:rPr>
          <w:rFonts w:cs="Arial"/>
        </w:rPr>
        <w:t xml:space="preserve">Superannuation and Pay </w:t>
      </w:r>
    </w:p>
    <w:p w14:paraId="6F4F3952"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Maternity leave or other long-term leave of absence (meaning more than four (4) weeks) planned or taken during the last two (2) years;</w:t>
      </w:r>
    </w:p>
    <w:p w14:paraId="4D56FDA4"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Annual salary and rates of pay band/grade; </w:t>
      </w:r>
    </w:p>
    <w:p w14:paraId="1D4D6A5A"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lastRenderedPageBreak/>
        <w:t xml:space="preserve">Shifts, unsociable hours or other premium rates of pay; </w:t>
      </w:r>
    </w:p>
    <w:p w14:paraId="3DF5B625"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Overtime history for the preceding twelve (12) month period;</w:t>
      </w:r>
    </w:p>
    <w:p w14:paraId="16596CCE"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Allowances and bonuses for the preceding (12) month period;</w:t>
      </w:r>
    </w:p>
    <w:p w14:paraId="7FAFD99F"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Details of outstanding loan, advances on salary or debts;</w:t>
      </w:r>
    </w:p>
    <w:p w14:paraId="183CB135"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Pension Scheme Membership; </w:t>
      </w:r>
    </w:p>
    <w:p w14:paraId="6B670F40"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For pension purposes, the notional reckonable service date;</w:t>
      </w:r>
    </w:p>
    <w:p w14:paraId="6BC0F1A6"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Pensionable pay history for three (3) years to date of transfer;</w:t>
      </w:r>
    </w:p>
    <w:p w14:paraId="6403609E"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Percentage of any pay currently contributed under additional voluntary contribution arrangements; and</w:t>
      </w:r>
    </w:p>
    <w:p w14:paraId="709E7C37"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Percentage of pay currently contributed under any added years arrangements. </w:t>
      </w:r>
    </w:p>
    <w:p w14:paraId="0B103CA0" w14:textId="77777777" w:rsidR="00EF57F8" w:rsidRPr="00CF01A6" w:rsidRDefault="00EF57F8" w:rsidP="00DD7BCF">
      <w:pPr>
        <w:numPr>
          <w:ilvl w:val="1"/>
          <w:numId w:val="14"/>
        </w:numPr>
        <w:spacing w:line="240" w:lineRule="auto"/>
        <w:ind w:left="1418" w:hanging="709"/>
        <w:outlineLvl w:val="1"/>
        <w:rPr>
          <w:rFonts w:cs="Arial"/>
        </w:rPr>
      </w:pPr>
      <w:r w:rsidRPr="00CF01A6">
        <w:rPr>
          <w:rFonts w:cs="Arial"/>
        </w:rPr>
        <w:t>Medical</w:t>
      </w:r>
      <w:r w:rsidRPr="00CF01A6">
        <w:rPr>
          <w:rFonts w:cs="Arial"/>
          <w:b/>
        </w:rPr>
        <w:t xml:space="preserve"> </w:t>
      </w:r>
    </w:p>
    <w:p w14:paraId="08F2764F"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Details of any period of sickness absence of three (3) months or more in the preceding period of twelve (12) months; and</w:t>
      </w:r>
    </w:p>
    <w:p w14:paraId="58B1604E"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Details of any active restoring efficiency case for health purposes. </w:t>
      </w:r>
    </w:p>
    <w:p w14:paraId="27C8859A" w14:textId="77777777" w:rsidR="00EF57F8" w:rsidRPr="00CF01A6" w:rsidRDefault="00EF57F8" w:rsidP="00DD7BCF">
      <w:pPr>
        <w:numPr>
          <w:ilvl w:val="1"/>
          <w:numId w:val="14"/>
        </w:numPr>
        <w:spacing w:line="240" w:lineRule="auto"/>
        <w:ind w:left="1418" w:hanging="709"/>
        <w:outlineLvl w:val="1"/>
        <w:rPr>
          <w:rFonts w:cs="Arial"/>
        </w:rPr>
      </w:pPr>
      <w:r w:rsidRPr="00CF01A6">
        <w:rPr>
          <w:rFonts w:cs="Arial"/>
        </w:rPr>
        <w:t xml:space="preserve">Disciplinary </w:t>
      </w:r>
    </w:p>
    <w:p w14:paraId="52BA22AF"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Details of any active restoring efficiency case for reasons of performance; and</w:t>
      </w:r>
    </w:p>
    <w:p w14:paraId="49D18730"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Details of any active disciplinary cases where corrective action is </w:t>
      </w:r>
      <w:proofErr w:type="spellStart"/>
      <w:r w:rsidRPr="00CF01A6">
        <w:rPr>
          <w:rFonts w:cs="Arial"/>
        </w:rPr>
        <w:t>on going</w:t>
      </w:r>
      <w:proofErr w:type="spellEnd"/>
      <w:r w:rsidRPr="00CF01A6">
        <w:rPr>
          <w:rFonts w:cs="Arial"/>
        </w:rPr>
        <w:t>.</w:t>
      </w:r>
    </w:p>
    <w:p w14:paraId="063C20B2" w14:textId="77777777" w:rsidR="00EF57F8" w:rsidRPr="00CF01A6" w:rsidRDefault="00EF57F8" w:rsidP="00DD7BCF">
      <w:pPr>
        <w:numPr>
          <w:ilvl w:val="1"/>
          <w:numId w:val="14"/>
        </w:numPr>
        <w:spacing w:line="240" w:lineRule="auto"/>
        <w:ind w:left="1418" w:hanging="709"/>
        <w:outlineLvl w:val="1"/>
        <w:rPr>
          <w:rFonts w:cs="Arial"/>
        </w:rPr>
      </w:pPr>
      <w:r w:rsidRPr="00CF01A6">
        <w:rPr>
          <w:rFonts w:cs="Arial"/>
        </w:rPr>
        <w:t>Further information</w:t>
      </w:r>
    </w:p>
    <w:p w14:paraId="4BBF017D"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Information about specific adjustments that have been made for an individual under the Equality Act 2010;</w:t>
      </w:r>
    </w:p>
    <w:p w14:paraId="79A8F46B"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Short term variations to attendance hours to accommodate a domestic situation; </w:t>
      </w:r>
    </w:p>
    <w:p w14:paraId="61B5AF2B"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Individuals that are members of the Reserves, or staff that may have been granted special leave for public duties such as a School Governor; and</w:t>
      </w:r>
    </w:p>
    <w:p w14:paraId="120E0008"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Information about any current or expected maternity or other statutory leave or other absence from work. </w:t>
      </w:r>
    </w:p>
    <w:p w14:paraId="3E23EC9A" w14:textId="77777777" w:rsidR="00EF57F8" w:rsidRPr="00CF01A6" w:rsidRDefault="00EF57F8" w:rsidP="005762BE">
      <w:pPr>
        <w:pStyle w:val="MRSchedule3"/>
      </w:pPr>
      <w:bookmarkStart w:id="298" w:name="_Toc80350750"/>
      <w:r w:rsidRPr="00CF01A6">
        <w:t>Part B</w:t>
      </w:r>
      <w:bookmarkEnd w:id="298"/>
    </w:p>
    <w:p w14:paraId="0338A48B" w14:textId="77777777" w:rsidR="00EF57F8" w:rsidRPr="00CF01A6" w:rsidRDefault="00EF57F8" w:rsidP="00DD7BCF">
      <w:pPr>
        <w:numPr>
          <w:ilvl w:val="1"/>
          <w:numId w:val="16"/>
        </w:numPr>
        <w:tabs>
          <w:tab w:val="left" w:pos="1440"/>
        </w:tabs>
        <w:spacing w:line="240" w:lineRule="auto"/>
        <w:outlineLvl w:val="1"/>
        <w:rPr>
          <w:rFonts w:cs="Arial"/>
        </w:rPr>
      </w:pPr>
      <w:r w:rsidRPr="00CF01A6">
        <w:rPr>
          <w:rFonts w:cs="Arial"/>
        </w:rPr>
        <w:t>Information to be provided twenty-eight (28) days prior to the Transfer Date:</w:t>
      </w:r>
    </w:p>
    <w:p w14:paraId="2F0D1EBF"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Employee's full name; </w:t>
      </w:r>
    </w:p>
    <w:p w14:paraId="25614C59"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lastRenderedPageBreak/>
        <w:t>Date of Birth;</w:t>
      </w:r>
    </w:p>
    <w:p w14:paraId="20BABD56"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Home address; and</w:t>
      </w:r>
    </w:p>
    <w:p w14:paraId="36FE5F43"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Bank/building society account details for payroll purposes Tax Code. </w:t>
      </w:r>
    </w:p>
    <w:p w14:paraId="57997111" w14:textId="77777777" w:rsidR="00EF57F8" w:rsidRPr="00CF01A6" w:rsidRDefault="00EF57F8" w:rsidP="005762BE">
      <w:pPr>
        <w:pStyle w:val="MRSchedule3"/>
      </w:pPr>
      <w:bookmarkStart w:id="299" w:name="_Toc80350751"/>
      <w:r w:rsidRPr="00CF01A6">
        <w:t>Part C</w:t>
      </w:r>
      <w:bookmarkEnd w:id="299"/>
    </w:p>
    <w:p w14:paraId="34939050" w14:textId="77777777" w:rsidR="00EF57F8" w:rsidRPr="00CF01A6" w:rsidRDefault="00EF57F8" w:rsidP="00DD7BCF">
      <w:pPr>
        <w:numPr>
          <w:ilvl w:val="1"/>
          <w:numId w:val="16"/>
        </w:numPr>
        <w:tabs>
          <w:tab w:val="left" w:pos="1440"/>
        </w:tabs>
        <w:spacing w:line="240" w:lineRule="auto"/>
        <w:outlineLvl w:val="1"/>
        <w:rPr>
          <w:rFonts w:cs="Arial"/>
        </w:rPr>
      </w:pPr>
      <w:r w:rsidRPr="00CF01A6">
        <w:rPr>
          <w:rFonts w:cs="Arial"/>
        </w:rPr>
        <w:t>Information to be provided within fourteen (14) days following a Transfer Date:</w:t>
      </w:r>
    </w:p>
    <w:p w14:paraId="1C141F90"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Performance Appraisal </w:t>
      </w:r>
    </w:p>
    <w:p w14:paraId="4B0B8A43" w14:textId="77777777" w:rsidR="00EF57F8" w:rsidRPr="00CF01A6" w:rsidRDefault="00EF57F8" w:rsidP="00DD7BCF">
      <w:pPr>
        <w:numPr>
          <w:ilvl w:val="3"/>
          <w:numId w:val="14"/>
        </w:numPr>
        <w:spacing w:line="240" w:lineRule="auto"/>
        <w:outlineLvl w:val="3"/>
        <w:rPr>
          <w:rFonts w:cs="Arial"/>
        </w:rPr>
      </w:pPr>
      <w:r w:rsidRPr="00CF01A6">
        <w:rPr>
          <w:rFonts w:cs="Arial"/>
        </w:rPr>
        <w:t xml:space="preserve">The current year's Performance Appraisal; </w:t>
      </w:r>
    </w:p>
    <w:p w14:paraId="14C419F7" w14:textId="77777777" w:rsidR="00EF57F8" w:rsidRPr="00CF01A6" w:rsidRDefault="00EF57F8" w:rsidP="00DD7BCF">
      <w:pPr>
        <w:numPr>
          <w:ilvl w:val="3"/>
          <w:numId w:val="14"/>
        </w:numPr>
        <w:spacing w:line="240" w:lineRule="auto"/>
        <w:outlineLvl w:val="3"/>
        <w:rPr>
          <w:rFonts w:cs="Arial"/>
        </w:rPr>
      </w:pPr>
      <w:r w:rsidRPr="00CF01A6">
        <w:rPr>
          <w:rFonts w:cs="Arial"/>
        </w:rPr>
        <w:t>Current year’s training plan (if it exists); and</w:t>
      </w:r>
    </w:p>
    <w:p w14:paraId="4224C23E" w14:textId="77777777" w:rsidR="00EF57F8" w:rsidRPr="00CF01A6" w:rsidRDefault="00EF57F8" w:rsidP="00DD7BCF">
      <w:pPr>
        <w:numPr>
          <w:ilvl w:val="3"/>
          <w:numId w:val="14"/>
        </w:numPr>
        <w:spacing w:line="240" w:lineRule="auto"/>
        <w:outlineLvl w:val="3"/>
        <w:rPr>
          <w:rFonts w:cs="Arial"/>
        </w:rPr>
      </w:pPr>
      <w:r w:rsidRPr="00CF01A6">
        <w:rPr>
          <w:rFonts w:cs="Arial"/>
        </w:rPr>
        <w:t>Performance Pay Recommendations (PPR) forms completed in the current reporting year, or where relevant, any bonus entitlements;</w:t>
      </w:r>
    </w:p>
    <w:p w14:paraId="173C9021" w14:textId="77777777" w:rsidR="00EF57F8" w:rsidRPr="00CF01A6" w:rsidRDefault="00EF57F8" w:rsidP="00DD7BCF">
      <w:pPr>
        <w:numPr>
          <w:ilvl w:val="2"/>
          <w:numId w:val="14"/>
        </w:numPr>
        <w:tabs>
          <w:tab w:val="left" w:pos="2517"/>
        </w:tabs>
        <w:spacing w:line="240" w:lineRule="auto"/>
        <w:outlineLvl w:val="2"/>
        <w:rPr>
          <w:rFonts w:cs="Arial"/>
        </w:rPr>
      </w:pPr>
      <w:r w:rsidRPr="00CF01A6">
        <w:rPr>
          <w:rFonts w:cs="Arial"/>
        </w:rPr>
        <w:t xml:space="preserve">Superannuation and Pay </w:t>
      </w:r>
    </w:p>
    <w:p w14:paraId="09720008" w14:textId="77777777" w:rsidR="00EF57F8" w:rsidRPr="00CF01A6" w:rsidRDefault="00EF57F8" w:rsidP="00DD7BCF">
      <w:pPr>
        <w:numPr>
          <w:ilvl w:val="3"/>
          <w:numId w:val="14"/>
        </w:numPr>
        <w:spacing w:line="240" w:lineRule="auto"/>
        <w:outlineLvl w:val="3"/>
        <w:rPr>
          <w:rFonts w:cs="Arial"/>
        </w:rPr>
      </w:pPr>
      <w:r w:rsidRPr="00CF01A6">
        <w:rPr>
          <w:rFonts w:cs="Arial"/>
        </w:rPr>
        <w:t xml:space="preserve">Cumulative pay for tax and pension purposes; </w:t>
      </w:r>
    </w:p>
    <w:p w14:paraId="7577F5AA" w14:textId="77777777" w:rsidR="00EF57F8" w:rsidRPr="00CF01A6" w:rsidRDefault="00EF57F8" w:rsidP="00DD7BCF">
      <w:pPr>
        <w:numPr>
          <w:ilvl w:val="3"/>
          <w:numId w:val="14"/>
        </w:numPr>
        <w:spacing w:line="240" w:lineRule="auto"/>
        <w:outlineLvl w:val="3"/>
        <w:rPr>
          <w:rFonts w:cs="Arial"/>
        </w:rPr>
      </w:pPr>
      <w:r w:rsidRPr="00CF01A6">
        <w:rPr>
          <w:rFonts w:cs="Arial"/>
        </w:rPr>
        <w:t xml:space="preserve">Cumulative tax paid; </w:t>
      </w:r>
    </w:p>
    <w:p w14:paraId="161874E5" w14:textId="77777777" w:rsidR="00EF57F8" w:rsidRPr="00CF01A6" w:rsidRDefault="00EF57F8" w:rsidP="00DD7BCF">
      <w:pPr>
        <w:numPr>
          <w:ilvl w:val="3"/>
          <w:numId w:val="14"/>
        </w:numPr>
        <w:spacing w:line="240" w:lineRule="auto"/>
        <w:outlineLvl w:val="3"/>
        <w:rPr>
          <w:rFonts w:cs="Arial"/>
        </w:rPr>
      </w:pPr>
      <w:r w:rsidRPr="00CF01A6">
        <w:rPr>
          <w:rFonts w:cs="Arial"/>
        </w:rPr>
        <w:t xml:space="preserve">National Insurance Number; </w:t>
      </w:r>
    </w:p>
    <w:p w14:paraId="43492BAA" w14:textId="77777777" w:rsidR="00EF57F8" w:rsidRPr="00CF01A6" w:rsidRDefault="00EF57F8" w:rsidP="00DD7BCF">
      <w:pPr>
        <w:numPr>
          <w:ilvl w:val="3"/>
          <w:numId w:val="14"/>
        </w:numPr>
        <w:spacing w:line="240" w:lineRule="auto"/>
        <w:outlineLvl w:val="3"/>
        <w:rPr>
          <w:rFonts w:cs="Arial"/>
        </w:rPr>
      </w:pPr>
      <w:r w:rsidRPr="00CF01A6">
        <w:rPr>
          <w:rFonts w:cs="Arial"/>
        </w:rPr>
        <w:t>National Insurance contribution rate;</w:t>
      </w:r>
    </w:p>
    <w:p w14:paraId="691CF49E" w14:textId="77777777" w:rsidR="00EF57F8" w:rsidRPr="00CF01A6" w:rsidRDefault="00EF57F8" w:rsidP="00DD7BCF">
      <w:pPr>
        <w:numPr>
          <w:ilvl w:val="3"/>
          <w:numId w:val="14"/>
        </w:numPr>
        <w:spacing w:line="240" w:lineRule="auto"/>
        <w:outlineLvl w:val="3"/>
        <w:rPr>
          <w:rFonts w:cs="Arial"/>
        </w:rPr>
      </w:pPr>
      <w:r w:rsidRPr="00CF01A6">
        <w:rPr>
          <w:rFonts w:cs="Arial"/>
        </w:rPr>
        <w:t>Other payments or deductions being made for statutory reasons; and</w:t>
      </w:r>
    </w:p>
    <w:p w14:paraId="16E145C4" w14:textId="77777777" w:rsidR="00EF57F8" w:rsidRPr="00CF01A6" w:rsidRDefault="00EF57F8" w:rsidP="00DD7BCF">
      <w:pPr>
        <w:numPr>
          <w:ilvl w:val="3"/>
          <w:numId w:val="14"/>
        </w:numPr>
        <w:spacing w:line="240" w:lineRule="auto"/>
        <w:outlineLvl w:val="3"/>
        <w:rPr>
          <w:rFonts w:cs="Arial"/>
        </w:rPr>
      </w:pPr>
      <w:r w:rsidRPr="00CF01A6">
        <w:rPr>
          <w:rFonts w:cs="Arial"/>
        </w:rPr>
        <w:t>Any other voluntary deductions from pay.</w:t>
      </w:r>
    </w:p>
    <w:p w14:paraId="5B3E270D" w14:textId="77777777" w:rsidR="00EF57F8" w:rsidRPr="00CF01A6" w:rsidRDefault="00EF57F8" w:rsidP="00EF57F8">
      <w:pPr>
        <w:spacing w:line="240" w:lineRule="auto"/>
        <w:rPr>
          <w:rFonts w:cs="Arial"/>
        </w:rPr>
      </w:pPr>
    </w:p>
    <w:p w14:paraId="058F6E26" w14:textId="140F7D8C" w:rsidR="00EF57F8" w:rsidRPr="00CF01A6" w:rsidRDefault="00EF57F8" w:rsidP="00EF57F8">
      <w:pPr>
        <w:pStyle w:val="MRSchedule1"/>
        <w:rPr>
          <w:rFonts w:cs="Arial"/>
        </w:rPr>
      </w:pPr>
      <w:bookmarkStart w:id="300" w:name="_Toc80350752"/>
      <w:bookmarkEnd w:id="300"/>
    </w:p>
    <w:p w14:paraId="3150152A" w14:textId="50779CA2" w:rsidR="00EF57F8" w:rsidRPr="00CF01A6" w:rsidRDefault="00EF57F8" w:rsidP="00EF57F8">
      <w:pPr>
        <w:pStyle w:val="MRSchedule2"/>
        <w:rPr>
          <w:rFonts w:cs="Arial"/>
        </w:rPr>
      </w:pPr>
      <w:bookmarkStart w:id="301" w:name="_Toc80350753"/>
      <w:r w:rsidRPr="00CF01A6">
        <w:rPr>
          <w:rFonts w:cs="Arial"/>
        </w:rPr>
        <w:t>System Integrator’s Commercially Sensitive Information</w:t>
      </w:r>
      <w:r w:rsidR="008D71F7">
        <w:rPr>
          <w:rFonts w:cs="Arial"/>
        </w:rPr>
        <w:t xml:space="preserve"> (DEFFORM 539A)</w:t>
      </w:r>
      <w:r w:rsidR="003A6769" w:rsidRPr="00CF01A6">
        <w:rPr>
          <w:rStyle w:val="FootnoteReference"/>
          <w:rFonts w:cs="Arial"/>
        </w:rPr>
        <w:footnoteReference w:id="13"/>
      </w:r>
      <w:bookmarkEnd w:id="301"/>
    </w:p>
    <w:p w14:paraId="3AF38F8B" w14:textId="47388533" w:rsidR="00EF57F8" w:rsidRPr="00CF01A6" w:rsidRDefault="00EF57F8" w:rsidP="00EF57F8">
      <w:pPr>
        <w:pStyle w:val="MRSchedule1"/>
        <w:rPr>
          <w:rFonts w:cs="Arial"/>
        </w:rPr>
      </w:pPr>
      <w:bookmarkStart w:id="302" w:name="_Toc80350754"/>
      <w:bookmarkEnd w:id="302"/>
    </w:p>
    <w:p w14:paraId="5E5ADA14" w14:textId="46EA6EB1" w:rsidR="00EF57F8" w:rsidRPr="00CF01A6" w:rsidRDefault="00EF57F8" w:rsidP="00EF57F8">
      <w:pPr>
        <w:pStyle w:val="MRSchedule2"/>
        <w:rPr>
          <w:rFonts w:cs="Arial"/>
        </w:rPr>
      </w:pPr>
      <w:bookmarkStart w:id="303" w:name="_Toc80350755"/>
      <w:r w:rsidRPr="00CF01A6">
        <w:rPr>
          <w:rFonts w:cs="Arial"/>
        </w:rPr>
        <w:t>Enabling Contracting Plan</w:t>
      </w:r>
      <w:r w:rsidR="003A6769" w:rsidRPr="00CF01A6">
        <w:rPr>
          <w:rStyle w:val="FootnoteReference"/>
          <w:rFonts w:cs="Arial"/>
        </w:rPr>
        <w:footnoteReference w:id="14"/>
      </w:r>
      <w:bookmarkEnd w:id="303"/>
    </w:p>
    <w:p w14:paraId="779B08FB" w14:textId="44FCD92F" w:rsidR="00EF57F8" w:rsidRPr="00CF01A6" w:rsidRDefault="00EF57F8" w:rsidP="00EF57F8">
      <w:pPr>
        <w:pStyle w:val="MRSchedule1"/>
        <w:rPr>
          <w:rFonts w:cs="Arial"/>
        </w:rPr>
      </w:pPr>
      <w:bookmarkStart w:id="304" w:name="_Toc80350756"/>
      <w:bookmarkEnd w:id="304"/>
    </w:p>
    <w:p w14:paraId="3324C96D" w14:textId="01661D03" w:rsidR="00EF57F8" w:rsidRPr="00CF01A6" w:rsidRDefault="00EF57F8" w:rsidP="00EF57F8">
      <w:pPr>
        <w:pStyle w:val="MRSchedule2"/>
        <w:rPr>
          <w:rFonts w:cs="Arial"/>
        </w:rPr>
      </w:pPr>
      <w:bookmarkStart w:id="305" w:name="_Toc80350757"/>
      <w:r w:rsidRPr="00CF01A6">
        <w:rPr>
          <w:rFonts w:cs="Arial"/>
        </w:rPr>
        <w:t>Exit Plan</w:t>
      </w:r>
      <w:r w:rsidR="003A6769" w:rsidRPr="00CF01A6">
        <w:rPr>
          <w:rStyle w:val="FootnoteReference"/>
          <w:rFonts w:cs="Arial"/>
        </w:rPr>
        <w:footnoteReference w:id="15"/>
      </w:r>
      <w:bookmarkEnd w:id="305"/>
    </w:p>
    <w:p w14:paraId="37B445BD" w14:textId="6C96671D" w:rsidR="00EF57F8" w:rsidRPr="00CF01A6" w:rsidRDefault="00EF57F8" w:rsidP="00EF57F8">
      <w:pPr>
        <w:pStyle w:val="MRSchedule1"/>
        <w:rPr>
          <w:rFonts w:cs="Arial"/>
        </w:rPr>
      </w:pPr>
      <w:bookmarkStart w:id="306" w:name="_Toc80350758"/>
      <w:bookmarkEnd w:id="306"/>
    </w:p>
    <w:p w14:paraId="60FEB413" w14:textId="270C5611" w:rsidR="00EF57F8" w:rsidRPr="00CF01A6" w:rsidRDefault="006D26AB" w:rsidP="006D26AB">
      <w:pPr>
        <w:pStyle w:val="MRSchedule2"/>
        <w:rPr>
          <w:rFonts w:cs="Arial"/>
        </w:rPr>
      </w:pPr>
      <w:bookmarkStart w:id="307" w:name="_Toc80350759"/>
      <w:r w:rsidRPr="00CF01A6">
        <w:rPr>
          <w:rFonts w:cs="Arial"/>
        </w:rPr>
        <w:t>Quality Assurance Plan</w:t>
      </w:r>
      <w:r w:rsidR="003A6769" w:rsidRPr="00CF01A6">
        <w:rPr>
          <w:rStyle w:val="FootnoteReference"/>
          <w:rFonts w:cs="Arial"/>
        </w:rPr>
        <w:footnoteReference w:id="16"/>
      </w:r>
      <w:bookmarkEnd w:id="307"/>
    </w:p>
    <w:p w14:paraId="1F1DEEAD" w14:textId="019EA86C" w:rsidR="006D26AB" w:rsidRPr="00CF01A6" w:rsidRDefault="006D26AB" w:rsidP="006D26AB">
      <w:pPr>
        <w:pStyle w:val="MRSchedule1"/>
        <w:rPr>
          <w:rFonts w:cs="Arial"/>
        </w:rPr>
      </w:pPr>
      <w:bookmarkStart w:id="308" w:name="_Toc80350760"/>
      <w:bookmarkStart w:id="309" w:name="_Ref79604145"/>
      <w:bookmarkEnd w:id="308"/>
    </w:p>
    <w:p w14:paraId="3EAFFA98" w14:textId="1C182364" w:rsidR="006D26AB" w:rsidRPr="00CF01A6" w:rsidRDefault="006D26AB" w:rsidP="006D26AB">
      <w:pPr>
        <w:pStyle w:val="MRSchedule2"/>
        <w:rPr>
          <w:rFonts w:cs="Arial"/>
        </w:rPr>
      </w:pPr>
      <w:bookmarkStart w:id="310" w:name="_Toc80350761"/>
      <w:bookmarkEnd w:id="309"/>
      <w:r w:rsidRPr="00CF01A6">
        <w:rPr>
          <w:rFonts w:cs="Arial"/>
        </w:rPr>
        <w:t>Cyber Implementation Plan</w:t>
      </w:r>
      <w:r w:rsidRPr="00CF01A6">
        <w:rPr>
          <w:rStyle w:val="FootnoteReference"/>
          <w:rFonts w:cs="Arial"/>
        </w:rPr>
        <w:footnoteReference w:id="17"/>
      </w:r>
      <w:bookmarkEnd w:id="310"/>
    </w:p>
    <w:p w14:paraId="0453E9CF" w14:textId="36474F4B" w:rsidR="006D26AB" w:rsidRPr="00CF01A6" w:rsidRDefault="006D26AB" w:rsidP="006D26AB">
      <w:pPr>
        <w:pStyle w:val="MRSchedule1"/>
        <w:rPr>
          <w:rFonts w:cs="Arial"/>
        </w:rPr>
      </w:pPr>
      <w:bookmarkStart w:id="311" w:name="_Toc80350762"/>
      <w:bookmarkStart w:id="312" w:name="_Ref79758171"/>
      <w:bookmarkEnd w:id="311"/>
    </w:p>
    <w:p w14:paraId="68B9BF98" w14:textId="2A83597E" w:rsidR="006D26AB" w:rsidRPr="00CF01A6" w:rsidRDefault="006D26AB" w:rsidP="006D26AB">
      <w:pPr>
        <w:pStyle w:val="MRSchedule2"/>
        <w:rPr>
          <w:rFonts w:cs="Arial"/>
        </w:rPr>
      </w:pPr>
      <w:bookmarkStart w:id="313" w:name="_Toc80350763"/>
      <w:bookmarkEnd w:id="312"/>
      <w:r w:rsidRPr="00CF01A6">
        <w:rPr>
          <w:rFonts w:cs="Arial"/>
        </w:rPr>
        <w:t>Social Value Plan</w:t>
      </w:r>
      <w:r w:rsidR="003A6769" w:rsidRPr="00CF01A6">
        <w:rPr>
          <w:rStyle w:val="FootnoteReference"/>
          <w:rFonts w:cs="Arial"/>
        </w:rPr>
        <w:footnoteReference w:id="18"/>
      </w:r>
      <w:bookmarkEnd w:id="313"/>
    </w:p>
    <w:p w14:paraId="6743D512" w14:textId="463EA3D7" w:rsidR="006D26AB" w:rsidRPr="00CF01A6" w:rsidRDefault="006D26AB" w:rsidP="006D26AB">
      <w:pPr>
        <w:pStyle w:val="MRSchedule1"/>
        <w:spacing w:line="240" w:lineRule="auto"/>
        <w:rPr>
          <w:rFonts w:cs="Arial"/>
        </w:rPr>
      </w:pPr>
      <w:bookmarkStart w:id="314" w:name="_Toc80350764"/>
      <w:bookmarkEnd w:id="314"/>
    </w:p>
    <w:p w14:paraId="2DB86067" w14:textId="77777777" w:rsidR="006D26AB" w:rsidRPr="00CF01A6" w:rsidRDefault="006D26AB" w:rsidP="006D26AB">
      <w:pPr>
        <w:pStyle w:val="MRSchedule2"/>
        <w:spacing w:line="240" w:lineRule="auto"/>
        <w:rPr>
          <w:rFonts w:cs="Arial"/>
        </w:rPr>
      </w:pPr>
      <w:bookmarkStart w:id="315" w:name="_Toc79059137"/>
      <w:bookmarkStart w:id="316" w:name="_Toc80350765"/>
      <w:r w:rsidRPr="00CF01A6">
        <w:rPr>
          <w:rFonts w:cs="Arial"/>
        </w:rPr>
        <w:t>Hazardous Materials (DEFFORM 68)</w:t>
      </w:r>
      <w:bookmarkEnd w:id="315"/>
      <w:bookmarkEnd w:id="316"/>
    </w:p>
    <w:p w14:paraId="15572391" w14:textId="77777777" w:rsidR="006D26AB" w:rsidRPr="00CF01A6" w:rsidRDefault="006D26AB" w:rsidP="006D26AB">
      <w:pPr>
        <w:spacing w:line="240" w:lineRule="auto"/>
        <w:outlineLvl w:val="0"/>
        <w:rPr>
          <w:rFonts w:cs="Arial"/>
        </w:rPr>
      </w:pPr>
      <w:r w:rsidRPr="00CF01A6">
        <w:rPr>
          <w:rFonts w:cs="Arial"/>
        </w:rPr>
        <w:t>Contract Number: UAS/00106</w:t>
      </w:r>
    </w:p>
    <w:p w14:paraId="4AFC247A" w14:textId="4DB8D81D" w:rsidR="006D26AB" w:rsidRPr="00CF01A6" w:rsidRDefault="006D26AB" w:rsidP="006D26AB">
      <w:pPr>
        <w:spacing w:line="240" w:lineRule="auto"/>
        <w:outlineLvl w:val="0"/>
        <w:rPr>
          <w:rFonts w:cs="Arial"/>
        </w:rPr>
      </w:pPr>
      <w:r w:rsidRPr="00CF01A6">
        <w:rPr>
          <w:rFonts w:cs="Arial"/>
        </w:rPr>
        <w:t>Contract Title: TIQUILA Programme Mini-</w:t>
      </w:r>
      <w:proofErr w:type="spellStart"/>
      <w:r w:rsidR="00CA0C24" w:rsidRPr="00CF01A6">
        <w:rPr>
          <w:rFonts w:cs="Arial"/>
        </w:rPr>
        <w:t>Uncrewed</w:t>
      </w:r>
      <w:proofErr w:type="spellEnd"/>
      <w:r w:rsidRPr="00CF01A6">
        <w:rPr>
          <w:rFonts w:cs="Arial"/>
        </w:rPr>
        <w:t xml:space="preserve"> Air Systems (MUAS) Contract</w:t>
      </w:r>
    </w:p>
    <w:p w14:paraId="46103C01" w14:textId="394338C1" w:rsidR="006D26AB" w:rsidRPr="00CF01A6" w:rsidRDefault="006D26AB" w:rsidP="006D26AB">
      <w:pPr>
        <w:spacing w:line="240" w:lineRule="auto"/>
        <w:outlineLvl w:val="0"/>
        <w:rPr>
          <w:rFonts w:cs="Arial"/>
        </w:rPr>
      </w:pPr>
      <w:r w:rsidRPr="00CF01A6">
        <w:rPr>
          <w:rFonts w:cs="Arial"/>
        </w:rPr>
        <w:t xml:space="preserve">Contractor: </w:t>
      </w:r>
      <w:r w:rsidRPr="00CF01A6">
        <w:rPr>
          <w:rFonts w:cs="Arial"/>
        </w:rPr>
        <w:fldChar w:fldCharType="begin">
          <w:ffData>
            <w:name w:val="Text3"/>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r w:rsidRPr="00CF01A6">
        <w:rPr>
          <w:rFonts w:cs="Arial"/>
        </w:rPr>
        <w:t xml:space="preserve"> </w:t>
      </w:r>
    </w:p>
    <w:p w14:paraId="77DACA7A" w14:textId="0964DAB5" w:rsidR="006D26AB" w:rsidRPr="00CF01A6" w:rsidRDefault="006D26AB" w:rsidP="006D26AB">
      <w:pPr>
        <w:spacing w:line="240" w:lineRule="auto"/>
        <w:outlineLvl w:val="0"/>
        <w:rPr>
          <w:rFonts w:cs="Arial"/>
        </w:rPr>
      </w:pPr>
      <w:r w:rsidRPr="00CF01A6">
        <w:rPr>
          <w:rFonts w:cs="Arial"/>
        </w:rPr>
        <w:t xml:space="preserve">Date of Contract: </w:t>
      </w:r>
      <w:r w:rsidRPr="00CF01A6">
        <w:rPr>
          <w:rFonts w:cs="Arial"/>
        </w:rPr>
        <w:fldChar w:fldCharType="begin">
          <w:ffData>
            <w:name w:val="Text4"/>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r w:rsidRPr="00CF01A6">
        <w:rPr>
          <w:rFonts w:cs="Arial"/>
        </w:rPr>
        <w:t xml:space="preserve"> </w:t>
      </w:r>
    </w:p>
    <w:p w14:paraId="1F969B8A" w14:textId="77777777" w:rsidR="006D26AB" w:rsidRPr="00CF01A6" w:rsidRDefault="006D26AB" w:rsidP="006D26AB">
      <w:pPr>
        <w:spacing w:line="240" w:lineRule="auto"/>
        <w:rPr>
          <w:rFonts w:cs="Arial"/>
        </w:rPr>
      </w:pPr>
      <w:r w:rsidRPr="00CF01A6">
        <w:rPr>
          <w:rFonts w:cs="Arial"/>
        </w:rPr>
        <w:t xml:space="preserve">* To the best of our knowledge there are no hazardous Articles, Deliverables, materials or substances to be supplied.  </w:t>
      </w:r>
      <w:r w:rsidRPr="00CF01A6">
        <w:rPr>
          <w:rFonts w:cs="Arial"/>
        </w:rPr>
        <w:fldChar w:fldCharType="begin">
          <w:ffData>
            <w:name w:val="Check1"/>
            <w:enabled/>
            <w:calcOnExit w:val="0"/>
            <w:checkBox>
              <w:sizeAuto/>
              <w:default w:val="0"/>
            </w:checkBox>
          </w:ffData>
        </w:fldChar>
      </w:r>
      <w:bookmarkStart w:id="317" w:name="Check1"/>
      <w:r w:rsidRPr="00CF01A6">
        <w:rPr>
          <w:rFonts w:cs="Arial"/>
        </w:rPr>
        <w:instrText xml:space="preserve"> FORMCHECKBOX </w:instrText>
      </w:r>
      <w:r w:rsidR="00CD2F8B">
        <w:rPr>
          <w:rFonts w:cs="Arial"/>
        </w:rPr>
      </w:r>
      <w:r w:rsidR="00CD2F8B">
        <w:rPr>
          <w:rFonts w:cs="Arial"/>
        </w:rPr>
        <w:fldChar w:fldCharType="separate"/>
      </w:r>
      <w:r w:rsidRPr="00CF01A6">
        <w:rPr>
          <w:rFonts w:cs="Arial"/>
        </w:rPr>
        <w:fldChar w:fldCharType="end"/>
      </w:r>
      <w:bookmarkEnd w:id="317"/>
    </w:p>
    <w:p w14:paraId="6FD9C24A" w14:textId="5BB0293C" w:rsidR="006D26AB" w:rsidRPr="00CF01A6" w:rsidRDefault="006D26AB" w:rsidP="006D26AB">
      <w:pPr>
        <w:spacing w:line="240" w:lineRule="auto"/>
        <w:rPr>
          <w:rFonts w:cs="Arial"/>
        </w:rPr>
      </w:pPr>
      <w:r w:rsidRPr="00CF01A6">
        <w:rPr>
          <w:rFonts w:cs="Arial"/>
        </w:rPr>
        <w:t>* To the best of our knowledge the hazards associated with Articles, Deliverables, materials or substances to be supplied</w:t>
      </w:r>
      <w:r w:rsidRPr="00CF01A6" w:rsidDel="00D35946">
        <w:rPr>
          <w:rFonts w:cs="Arial"/>
        </w:rPr>
        <w:t xml:space="preserve"> </w:t>
      </w:r>
      <w:r w:rsidRPr="00CF01A6">
        <w:rPr>
          <w:rFonts w:cs="Arial"/>
        </w:rPr>
        <w:t>under the Contract are identified in the Safety Data Sheets (Qty:</w:t>
      </w:r>
      <w:r w:rsidRPr="00CF01A6">
        <w:rPr>
          <w:rFonts w:cs="Arial"/>
        </w:rPr>
        <w:fldChar w:fldCharType="begin">
          <w:ffData>
            <w:name w:val="Text5"/>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r w:rsidRPr="00CF01A6">
        <w:rPr>
          <w:rFonts w:cs="Arial"/>
        </w:rPr>
        <w:t xml:space="preserve">) attached in accordance with Condition 55 of the Terms and Condition of the Contract </w:t>
      </w:r>
      <w:r w:rsidRPr="00CF01A6">
        <w:rPr>
          <w:rFonts w:cs="Arial"/>
        </w:rPr>
        <w:fldChar w:fldCharType="begin">
          <w:ffData>
            <w:name w:val="Check2"/>
            <w:enabled/>
            <w:calcOnExit w:val="0"/>
            <w:checkBox>
              <w:sizeAuto/>
              <w:default w:val="0"/>
            </w:checkBox>
          </w:ffData>
        </w:fldChar>
      </w:r>
      <w:r w:rsidRPr="00CF01A6">
        <w:rPr>
          <w:rFonts w:cs="Arial"/>
        </w:rPr>
        <w:instrText xml:space="preserve"> FORMCHECKBOX </w:instrText>
      </w:r>
      <w:r w:rsidR="00CD2F8B">
        <w:rPr>
          <w:rFonts w:cs="Arial"/>
        </w:rPr>
      </w:r>
      <w:r w:rsidR="00CD2F8B">
        <w:rPr>
          <w:rFonts w:cs="Arial"/>
        </w:rPr>
        <w:fldChar w:fldCharType="separate"/>
      </w:r>
      <w:r w:rsidRPr="00CF01A6">
        <w:rPr>
          <w:rFonts w:cs="Arial"/>
        </w:rPr>
        <w:fldChar w:fldCharType="end"/>
      </w:r>
      <w:r w:rsidRPr="00CF01A6">
        <w:rPr>
          <w:rFonts w:cs="Arial"/>
        </w:rPr>
        <w:t xml:space="preserve">; </w:t>
      </w:r>
    </w:p>
    <w:p w14:paraId="0FFF83D3" w14:textId="55C9A5E6" w:rsidR="006D26AB" w:rsidRPr="00CF01A6" w:rsidRDefault="006D26AB" w:rsidP="006D26AB">
      <w:pPr>
        <w:spacing w:line="240" w:lineRule="auto"/>
        <w:outlineLvl w:val="0"/>
        <w:rPr>
          <w:rFonts w:cs="Arial"/>
        </w:rPr>
      </w:pPr>
      <w:r w:rsidRPr="00CF01A6">
        <w:rPr>
          <w:rFonts w:cs="Arial"/>
        </w:rPr>
        <w:t xml:space="preserve">Contractor’s Signature: </w:t>
      </w:r>
      <w:r w:rsidRPr="00CF01A6">
        <w:rPr>
          <w:rFonts w:cs="Arial"/>
        </w:rPr>
        <w:fldChar w:fldCharType="begin">
          <w:ffData>
            <w:name w:val="Text6"/>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r w:rsidRPr="00CF01A6">
        <w:rPr>
          <w:rFonts w:cs="Arial"/>
        </w:rPr>
        <w:t xml:space="preserve"> </w:t>
      </w:r>
    </w:p>
    <w:p w14:paraId="587101B4" w14:textId="57FCDCC6" w:rsidR="006D26AB" w:rsidRPr="00CF01A6" w:rsidRDefault="006D26AB" w:rsidP="006D26AB">
      <w:pPr>
        <w:spacing w:line="240" w:lineRule="auto"/>
        <w:outlineLvl w:val="0"/>
        <w:rPr>
          <w:rFonts w:cs="Arial"/>
        </w:rPr>
      </w:pPr>
      <w:r w:rsidRPr="00CF01A6">
        <w:rPr>
          <w:rFonts w:cs="Arial"/>
        </w:rPr>
        <w:t xml:space="preserve">Name: </w:t>
      </w:r>
      <w:r w:rsidRPr="00CF01A6">
        <w:rPr>
          <w:rFonts w:cs="Arial"/>
        </w:rPr>
        <w:fldChar w:fldCharType="begin">
          <w:ffData>
            <w:name w:val="Text7"/>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r w:rsidRPr="00CF01A6">
        <w:rPr>
          <w:rFonts w:cs="Arial"/>
        </w:rPr>
        <w:t xml:space="preserve"> </w:t>
      </w:r>
    </w:p>
    <w:p w14:paraId="025B3E3F" w14:textId="337D0B26" w:rsidR="006D26AB" w:rsidRPr="00CF01A6" w:rsidRDefault="006D26AB" w:rsidP="006D26AB">
      <w:pPr>
        <w:spacing w:line="240" w:lineRule="auto"/>
        <w:outlineLvl w:val="0"/>
        <w:rPr>
          <w:rFonts w:cs="Arial"/>
        </w:rPr>
      </w:pPr>
      <w:r w:rsidRPr="00CF01A6">
        <w:rPr>
          <w:rFonts w:cs="Arial"/>
        </w:rPr>
        <w:t xml:space="preserve">Job Title: </w:t>
      </w:r>
      <w:r w:rsidRPr="00CF01A6">
        <w:rPr>
          <w:rFonts w:cs="Arial"/>
        </w:rPr>
        <w:fldChar w:fldCharType="begin">
          <w:ffData>
            <w:name w:val="Text8"/>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r w:rsidRPr="00CF01A6">
        <w:rPr>
          <w:rFonts w:cs="Arial"/>
        </w:rPr>
        <w:t xml:space="preserve"> </w:t>
      </w:r>
    </w:p>
    <w:p w14:paraId="016FA0ED" w14:textId="25AB23C9" w:rsidR="006D26AB" w:rsidRPr="00CF01A6" w:rsidRDefault="006D26AB" w:rsidP="006D26AB">
      <w:pPr>
        <w:spacing w:line="240" w:lineRule="auto"/>
        <w:rPr>
          <w:rFonts w:cs="Arial"/>
        </w:rPr>
      </w:pPr>
      <w:r w:rsidRPr="00CF01A6">
        <w:rPr>
          <w:rFonts w:cs="Arial"/>
        </w:rPr>
        <w:t xml:space="preserve">Date: </w:t>
      </w:r>
      <w:r w:rsidRPr="00CF01A6">
        <w:rPr>
          <w:rFonts w:cs="Arial"/>
        </w:rPr>
        <w:fldChar w:fldCharType="begin">
          <w:ffData>
            <w:name w:val="Text9"/>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r w:rsidRPr="00CF01A6">
        <w:rPr>
          <w:rFonts w:cs="Arial"/>
        </w:rPr>
        <w:t xml:space="preserve"> </w:t>
      </w:r>
    </w:p>
    <w:p w14:paraId="327D53C1" w14:textId="77777777" w:rsidR="006D26AB" w:rsidRPr="00CF01A6" w:rsidRDefault="006D26AB" w:rsidP="006D26AB">
      <w:pPr>
        <w:spacing w:line="240" w:lineRule="auto"/>
        <w:rPr>
          <w:rFonts w:cs="Arial"/>
        </w:rPr>
      </w:pPr>
      <w:r w:rsidRPr="00CF01A6">
        <w:rPr>
          <w:rFonts w:cs="Arial"/>
        </w:rPr>
        <w:t>* check box (</w:t>
      </w:r>
      <w:r w:rsidRPr="00CF01A6">
        <w:rPr>
          <w:rFonts w:cs="Arial"/>
        </w:rPr>
        <w:sym w:font="Wingdings 2" w:char="F054"/>
      </w:r>
      <w:r w:rsidRPr="00CF01A6">
        <w:rPr>
          <w:rFonts w:cs="Arial"/>
        </w:rPr>
        <w:t xml:space="preserve">) as appropriate </w:t>
      </w:r>
    </w:p>
    <w:p w14:paraId="0D02F1AC" w14:textId="77777777" w:rsidR="006D26AB" w:rsidRPr="00CF01A6" w:rsidRDefault="00CD2F8B" w:rsidP="006D26AB">
      <w:pPr>
        <w:spacing w:line="240" w:lineRule="auto"/>
        <w:jc w:val="center"/>
        <w:rPr>
          <w:rFonts w:cs="Arial"/>
        </w:rPr>
      </w:pPr>
      <w:r>
        <w:rPr>
          <w:rFonts w:cs="Arial"/>
        </w:rPr>
        <w:pict w14:anchorId="6E4A269E">
          <v:rect id="_x0000_i1025" style="width:0;height:1.5pt" o:hralign="center" o:hrstd="t" o:hr="t" fillcolor="#9d9da1" stroked="f"/>
        </w:pict>
      </w:r>
      <w:r w:rsidR="006D26AB" w:rsidRPr="00CF01A6">
        <w:rPr>
          <w:rFonts w:cs="Arial"/>
          <w:b/>
        </w:rPr>
        <w:t>To be completed by the Authority</w:t>
      </w:r>
    </w:p>
    <w:p w14:paraId="44FDFCA8" w14:textId="62CCA83B" w:rsidR="006D26AB" w:rsidRPr="00CF01A6" w:rsidRDefault="006D26AB" w:rsidP="006D26AB">
      <w:pPr>
        <w:spacing w:line="240" w:lineRule="auto"/>
        <w:outlineLvl w:val="0"/>
        <w:rPr>
          <w:rFonts w:cs="Arial"/>
        </w:rPr>
      </w:pPr>
      <w:r w:rsidRPr="00CF01A6">
        <w:rPr>
          <w:rFonts w:cs="Arial"/>
        </w:rPr>
        <w:t xml:space="preserve">DMC: </w:t>
      </w:r>
      <w:r w:rsidRPr="00CF01A6">
        <w:rPr>
          <w:rFonts w:cs="Arial"/>
        </w:rPr>
        <w:fldChar w:fldCharType="begin">
          <w:ffData>
            <w:name w:val="Text10"/>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r w:rsidRPr="00CF01A6">
        <w:rPr>
          <w:rFonts w:cs="Arial"/>
        </w:rPr>
        <w:t xml:space="preserve"> </w:t>
      </w:r>
    </w:p>
    <w:p w14:paraId="5ED29ED2" w14:textId="30BC58A6" w:rsidR="006D26AB" w:rsidRPr="00CF01A6" w:rsidRDefault="006D26AB" w:rsidP="006D26AB">
      <w:pPr>
        <w:spacing w:line="240" w:lineRule="auto"/>
        <w:outlineLvl w:val="0"/>
        <w:rPr>
          <w:rFonts w:cs="Arial"/>
        </w:rPr>
      </w:pPr>
      <w:r w:rsidRPr="00CF01A6">
        <w:rPr>
          <w:rFonts w:cs="Arial"/>
        </w:rPr>
        <w:t xml:space="preserve">NATO Stock Number: </w:t>
      </w:r>
      <w:r w:rsidRPr="00CF01A6">
        <w:rPr>
          <w:rFonts w:cs="Arial"/>
        </w:rPr>
        <w:fldChar w:fldCharType="begin">
          <w:ffData>
            <w:name w:val="Text11"/>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r w:rsidRPr="00CF01A6">
        <w:rPr>
          <w:rFonts w:cs="Arial"/>
        </w:rPr>
        <w:t xml:space="preserve"> </w:t>
      </w:r>
    </w:p>
    <w:p w14:paraId="5123C218" w14:textId="09A0CE1A" w:rsidR="006D26AB" w:rsidRPr="00CF01A6" w:rsidRDefault="006D26AB" w:rsidP="006D26AB">
      <w:pPr>
        <w:spacing w:line="240" w:lineRule="auto"/>
        <w:outlineLvl w:val="0"/>
        <w:rPr>
          <w:rFonts w:cs="Arial"/>
        </w:rPr>
      </w:pPr>
      <w:r w:rsidRPr="00CF01A6">
        <w:rPr>
          <w:rFonts w:cs="Arial"/>
        </w:rPr>
        <w:t xml:space="preserve">Contact Name: </w:t>
      </w:r>
      <w:r w:rsidRPr="00CF01A6">
        <w:rPr>
          <w:rFonts w:cs="Arial"/>
        </w:rPr>
        <w:fldChar w:fldCharType="begin">
          <w:ffData>
            <w:name w:val="Text12"/>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r w:rsidRPr="00CF01A6">
        <w:rPr>
          <w:rFonts w:cs="Arial"/>
        </w:rPr>
        <w:t xml:space="preserve"> </w:t>
      </w:r>
    </w:p>
    <w:p w14:paraId="63D9EA75" w14:textId="5EE8B35F" w:rsidR="006D26AB" w:rsidRPr="00CF01A6" w:rsidRDefault="006D26AB" w:rsidP="006D26AB">
      <w:pPr>
        <w:spacing w:line="240" w:lineRule="auto"/>
        <w:outlineLvl w:val="0"/>
        <w:rPr>
          <w:rFonts w:cs="Arial"/>
        </w:rPr>
      </w:pPr>
      <w:r w:rsidRPr="00CF01A6">
        <w:rPr>
          <w:rFonts w:cs="Arial"/>
        </w:rPr>
        <w:t xml:space="preserve">Contact Address: </w:t>
      </w:r>
      <w:r w:rsidRPr="00CF01A6">
        <w:rPr>
          <w:rFonts w:cs="Arial"/>
        </w:rPr>
        <w:fldChar w:fldCharType="begin">
          <w:ffData>
            <w:name w:val="Text13"/>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r w:rsidRPr="00CF01A6">
        <w:rPr>
          <w:rFonts w:cs="Arial"/>
        </w:rPr>
        <w:t xml:space="preserve"> </w:t>
      </w:r>
    </w:p>
    <w:p w14:paraId="3A047F3E" w14:textId="5A7AB00D" w:rsidR="006D26AB" w:rsidRPr="00CF01A6" w:rsidRDefault="006D26AB" w:rsidP="006D26AB">
      <w:pPr>
        <w:spacing w:line="240" w:lineRule="auto"/>
        <w:outlineLvl w:val="0"/>
        <w:rPr>
          <w:rFonts w:cs="Arial"/>
        </w:rPr>
      </w:pPr>
      <w:r w:rsidRPr="00CF01A6">
        <w:rPr>
          <w:rFonts w:cs="Arial"/>
        </w:rPr>
        <w:t xml:space="preserve">Contact Phone Number: </w:t>
      </w:r>
      <w:r w:rsidRPr="00CF01A6">
        <w:rPr>
          <w:rFonts w:cs="Arial"/>
        </w:rPr>
        <w:fldChar w:fldCharType="begin">
          <w:ffData>
            <w:name w:val="Text13"/>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p>
    <w:p w14:paraId="59924736" w14:textId="11F75C01" w:rsidR="006D26AB" w:rsidRPr="00CF01A6" w:rsidRDefault="006D26AB" w:rsidP="006D26AB">
      <w:pPr>
        <w:spacing w:line="240" w:lineRule="auto"/>
        <w:outlineLvl w:val="0"/>
        <w:rPr>
          <w:rFonts w:cs="Arial"/>
        </w:rPr>
      </w:pPr>
      <w:r w:rsidRPr="00CF01A6">
        <w:rPr>
          <w:rFonts w:cs="Arial"/>
        </w:rPr>
        <w:t xml:space="preserve">Contact Email Address: </w:t>
      </w:r>
      <w:r w:rsidRPr="00CF01A6">
        <w:rPr>
          <w:rFonts w:cs="Arial"/>
        </w:rPr>
        <w:fldChar w:fldCharType="begin">
          <w:ffData>
            <w:name w:val="Text13"/>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p>
    <w:p w14:paraId="5BC2CCB7" w14:textId="77777777" w:rsidR="006D26AB" w:rsidRPr="00CF01A6" w:rsidRDefault="006D26AB" w:rsidP="006D26AB">
      <w:pPr>
        <w:spacing w:line="240" w:lineRule="auto"/>
        <w:rPr>
          <w:rFonts w:cs="Arial"/>
        </w:rPr>
      </w:pPr>
      <w:r w:rsidRPr="00CF01A6">
        <w:rPr>
          <w:rFonts w:cs="Arial"/>
        </w:rPr>
        <w:t>Copy to be forwarded to:</w:t>
      </w:r>
    </w:p>
    <w:p w14:paraId="5B346A1C" w14:textId="77777777" w:rsidR="006D26AB" w:rsidRPr="00CF01A6" w:rsidRDefault="006D26AB" w:rsidP="006D26AB">
      <w:pPr>
        <w:spacing w:line="240" w:lineRule="auto"/>
        <w:ind w:left="720" w:firstLine="720"/>
        <w:rPr>
          <w:rFonts w:cs="Arial"/>
        </w:rPr>
      </w:pPr>
      <w:r w:rsidRPr="00CF01A6">
        <w:rPr>
          <w:rFonts w:cs="Arial"/>
        </w:rPr>
        <w:t>Hazardous Stores Information System (HSIS)</w:t>
      </w:r>
    </w:p>
    <w:p w14:paraId="04D7A804" w14:textId="77777777" w:rsidR="006D26AB" w:rsidRPr="00CF01A6" w:rsidRDefault="006D26AB" w:rsidP="006D26AB">
      <w:pPr>
        <w:spacing w:line="240" w:lineRule="auto"/>
        <w:ind w:left="720" w:firstLine="720"/>
        <w:rPr>
          <w:rFonts w:cs="Arial"/>
        </w:rPr>
      </w:pPr>
      <w:r w:rsidRPr="00CF01A6">
        <w:rPr>
          <w:rFonts w:cs="Arial"/>
        </w:rPr>
        <w:t>Department of Safety &amp; Environment, Quality and Technology (D S &amp; EQT)</w:t>
      </w:r>
    </w:p>
    <w:p w14:paraId="60554DE2" w14:textId="77777777" w:rsidR="006D26AB" w:rsidRPr="00CF01A6" w:rsidRDefault="006D26AB" w:rsidP="006D26AB">
      <w:pPr>
        <w:spacing w:line="240" w:lineRule="auto"/>
        <w:ind w:left="720" w:firstLine="720"/>
        <w:rPr>
          <w:rFonts w:cs="Arial"/>
        </w:rPr>
      </w:pPr>
      <w:r w:rsidRPr="00CF01A6">
        <w:rPr>
          <w:rFonts w:cs="Arial"/>
        </w:rPr>
        <w:t>Spruce 2C, #1260</w:t>
      </w:r>
    </w:p>
    <w:p w14:paraId="4399CC4A" w14:textId="77777777" w:rsidR="006D26AB" w:rsidRPr="00CF01A6" w:rsidRDefault="006D26AB" w:rsidP="006D26AB">
      <w:pPr>
        <w:spacing w:line="240" w:lineRule="auto"/>
        <w:ind w:left="720" w:firstLine="720"/>
        <w:rPr>
          <w:rFonts w:cs="Arial"/>
        </w:rPr>
      </w:pPr>
      <w:r w:rsidRPr="00CF01A6">
        <w:rPr>
          <w:rFonts w:cs="Arial"/>
        </w:rPr>
        <w:t>MOD Abbey Wood (South)</w:t>
      </w:r>
    </w:p>
    <w:p w14:paraId="7E3F1004" w14:textId="77777777" w:rsidR="006D26AB" w:rsidRPr="00CF01A6" w:rsidRDefault="006D26AB" w:rsidP="006D26AB">
      <w:pPr>
        <w:spacing w:line="240" w:lineRule="auto"/>
        <w:ind w:left="720" w:firstLine="720"/>
        <w:rPr>
          <w:rFonts w:cs="Arial"/>
        </w:rPr>
      </w:pPr>
      <w:r w:rsidRPr="00CF01A6">
        <w:rPr>
          <w:rFonts w:cs="Arial"/>
        </w:rPr>
        <w:t>Bristol, BS34 8JH</w:t>
      </w:r>
    </w:p>
    <w:p w14:paraId="6C203BFB" w14:textId="59913B59" w:rsidR="006D26AB" w:rsidRPr="00CF01A6" w:rsidRDefault="006D26AB" w:rsidP="006D26AB">
      <w:pPr>
        <w:spacing w:line="240" w:lineRule="auto"/>
        <w:ind w:left="720" w:firstLine="720"/>
        <w:rPr>
          <w:rFonts w:cs="Arial"/>
        </w:rPr>
      </w:pPr>
      <w:r w:rsidRPr="00CF01A6">
        <w:rPr>
          <w:rFonts w:cs="Arial"/>
        </w:rPr>
        <w:lastRenderedPageBreak/>
        <w:t xml:space="preserve">Email: </w:t>
      </w:r>
      <w:hyperlink r:id="rId33" w:history="1">
        <w:r w:rsidRPr="00CF01A6">
          <w:rPr>
            <w:rStyle w:val="Hyperlink"/>
            <w:rFonts w:cs="Arial"/>
          </w:rPr>
          <w:t>DESTECH-QSEPEnv-HSISMulti@mod.gov.uk</w:t>
        </w:r>
      </w:hyperlink>
      <w:r w:rsidRPr="00CF01A6">
        <w:rPr>
          <w:rFonts w:cs="Arial"/>
        </w:rPr>
        <w:t xml:space="preserve"> </w:t>
      </w:r>
    </w:p>
    <w:p w14:paraId="65E35D60" w14:textId="7314A95B" w:rsidR="006D26AB" w:rsidRPr="00CF01A6" w:rsidRDefault="006D26AB" w:rsidP="006D26AB">
      <w:pPr>
        <w:pStyle w:val="MRSchedule1"/>
        <w:spacing w:line="240" w:lineRule="auto"/>
        <w:rPr>
          <w:rFonts w:cs="Arial"/>
        </w:rPr>
      </w:pPr>
      <w:bookmarkStart w:id="318" w:name="_Toc80350766"/>
      <w:bookmarkStart w:id="319" w:name="_Ref79758157"/>
      <w:bookmarkEnd w:id="318"/>
    </w:p>
    <w:p w14:paraId="7AB20749" w14:textId="7C804430" w:rsidR="006D26AB" w:rsidRPr="00CF01A6" w:rsidRDefault="006D26AB" w:rsidP="006D26AB">
      <w:pPr>
        <w:pStyle w:val="MRSchedule2"/>
        <w:spacing w:after="240" w:line="240" w:lineRule="auto"/>
        <w:rPr>
          <w:rFonts w:cs="Arial"/>
        </w:rPr>
      </w:pPr>
      <w:bookmarkStart w:id="320" w:name="_Toc80350767"/>
      <w:bookmarkEnd w:id="319"/>
      <w:r w:rsidRPr="00CF01A6">
        <w:rPr>
          <w:rFonts w:cs="Arial"/>
        </w:rPr>
        <w:t>Addresses and Other Information (DEFFORM 111)</w:t>
      </w:r>
      <w:bookmarkEnd w:id="320"/>
    </w:p>
    <w:tbl>
      <w:tblPr>
        <w:tblW w:w="11058" w:type="dxa"/>
        <w:tblInd w:w="-1001" w:type="dxa"/>
        <w:tblLayout w:type="fixed"/>
        <w:tblLook w:val="0000" w:firstRow="0" w:lastRow="0" w:firstColumn="0" w:lastColumn="0" w:noHBand="0" w:noVBand="0"/>
      </w:tblPr>
      <w:tblGrid>
        <w:gridCol w:w="389"/>
        <w:gridCol w:w="5262"/>
        <w:gridCol w:w="306"/>
        <w:gridCol w:w="4817"/>
        <w:gridCol w:w="236"/>
        <w:gridCol w:w="48"/>
      </w:tblGrid>
      <w:tr w:rsidR="006D26AB" w:rsidRPr="00CF01A6" w14:paraId="30EFD1F3" w14:textId="77777777" w:rsidTr="006D26AB">
        <w:trPr>
          <w:trHeight w:val="836"/>
        </w:trPr>
        <w:tc>
          <w:tcPr>
            <w:tcW w:w="11058" w:type="dxa"/>
            <w:gridSpan w:val="6"/>
            <w:tcBorders>
              <w:top w:val="single" w:sz="6" w:space="0" w:color="auto"/>
              <w:left w:val="single" w:sz="6" w:space="0" w:color="auto"/>
              <w:right w:val="single" w:sz="6" w:space="0" w:color="auto"/>
            </w:tcBorders>
            <w:shd w:val="pct12" w:color="auto" w:fill="auto"/>
          </w:tcPr>
          <w:p w14:paraId="2A5C45D5" w14:textId="77777777" w:rsidR="006D26AB" w:rsidRPr="00CF01A6" w:rsidRDefault="006D26AB" w:rsidP="006D26AB">
            <w:pPr>
              <w:rPr>
                <w:rFonts w:cs="Arial"/>
              </w:rPr>
            </w:pPr>
          </w:p>
        </w:tc>
      </w:tr>
      <w:tr w:rsidR="006D26AB" w:rsidRPr="00CF01A6" w14:paraId="548C52B1" w14:textId="77777777" w:rsidTr="006D26AB">
        <w:trPr>
          <w:gridAfter w:val="1"/>
          <w:wAfter w:w="48" w:type="dxa"/>
          <w:trHeight w:val="1094"/>
        </w:trPr>
        <w:tc>
          <w:tcPr>
            <w:tcW w:w="389" w:type="dxa"/>
            <w:tcBorders>
              <w:left w:val="single" w:sz="6" w:space="0" w:color="auto"/>
            </w:tcBorders>
            <w:shd w:val="pct12" w:color="auto" w:fill="auto"/>
          </w:tcPr>
          <w:p w14:paraId="7B561B62" w14:textId="77777777" w:rsidR="006D26AB" w:rsidRPr="00CF01A6" w:rsidRDefault="006D26AB" w:rsidP="006D26AB">
            <w:pPr>
              <w:rPr>
                <w:rFonts w:cs="Arial"/>
              </w:rPr>
            </w:pPr>
          </w:p>
        </w:tc>
        <w:tc>
          <w:tcPr>
            <w:tcW w:w="5262" w:type="dxa"/>
            <w:tcBorders>
              <w:top w:val="single" w:sz="6" w:space="0" w:color="auto"/>
              <w:left w:val="single" w:sz="6" w:space="0" w:color="auto"/>
              <w:bottom w:val="single" w:sz="6" w:space="0" w:color="auto"/>
              <w:right w:val="single" w:sz="6" w:space="0" w:color="auto"/>
            </w:tcBorders>
          </w:tcPr>
          <w:p w14:paraId="31658313" w14:textId="77777777" w:rsidR="006D26AB" w:rsidRPr="00CF01A6" w:rsidRDefault="006D26AB" w:rsidP="006D26AB">
            <w:pPr>
              <w:rPr>
                <w:rFonts w:cs="Arial"/>
                <w:b/>
              </w:rPr>
            </w:pPr>
            <w:r w:rsidRPr="00CF01A6">
              <w:rPr>
                <w:rFonts w:cs="Arial"/>
                <w:b/>
              </w:rPr>
              <w:t>1. Authority’s Commercial Officer</w:t>
            </w:r>
          </w:p>
          <w:p w14:paraId="1E624F23" w14:textId="695B34FD" w:rsidR="006D26AB" w:rsidRPr="00CF01A6" w:rsidRDefault="006D26AB" w:rsidP="006D26AB">
            <w:pPr>
              <w:rPr>
                <w:rFonts w:cs="Arial"/>
              </w:rPr>
            </w:pPr>
            <w:r w:rsidRPr="00CF01A6">
              <w:rPr>
                <w:rFonts w:cs="Arial"/>
              </w:rPr>
              <w:t xml:space="preserve">Name: </w:t>
            </w:r>
            <w:r w:rsidRPr="00CF01A6">
              <w:rPr>
                <w:rFonts w:cs="Arial"/>
              </w:rPr>
              <w:fldChar w:fldCharType="begin">
                <w:ffData>
                  <w:name w:val="Text1"/>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p>
          <w:p w14:paraId="3C82C662" w14:textId="77777777" w:rsidR="006D26AB" w:rsidRPr="00CF01A6" w:rsidRDefault="006D26AB" w:rsidP="006D26AB">
            <w:pPr>
              <w:rPr>
                <w:rFonts w:cs="Arial"/>
              </w:rPr>
            </w:pPr>
          </w:p>
          <w:p w14:paraId="0001812F" w14:textId="77777777" w:rsidR="006D26AB" w:rsidRPr="00CF01A6" w:rsidRDefault="006D26AB" w:rsidP="006D26AB">
            <w:pPr>
              <w:rPr>
                <w:rFonts w:cs="Arial"/>
              </w:rPr>
            </w:pPr>
            <w:r w:rsidRPr="00CF01A6">
              <w:rPr>
                <w:rFonts w:cs="Arial"/>
              </w:rPr>
              <w:t>Address: Defence Equipment &amp; Support, Remotely Piloted Air Systems Team, NH1, Yew 2c, Abbey Wood, Bristol, BS34 8JH</w:t>
            </w:r>
          </w:p>
          <w:p w14:paraId="54C5AAE9" w14:textId="77777777" w:rsidR="006D26AB" w:rsidRPr="00CF01A6" w:rsidRDefault="006D26AB" w:rsidP="006D26AB">
            <w:pPr>
              <w:rPr>
                <w:rFonts w:cs="Arial"/>
              </w:rPr>
            </w:pPr>
          </w:p>
          <w:p w14:paraId="3E3A8762" w14:textId="77777777" w:rsidR="006D26AB" w:rsidRPr="00CF01A6" w:rsidRDefault="006D26AB" w:rsidP="006D26AB">
            <w:pPr>
              <w:rPr>
                <w:rFonts w:cs="Arial"/>
              </w:rPr>
            </w:pPr>
          </w:p>
          <w:p w14:paraId="6668A107" w14:textId="61720C90" w:rsidR="006D26AB" w:rsidRPr="00CF01A6" w:rsidRDefault="006D26AB" w:rsidP="006D26AB">
            <w:pPr>
              <w:rPr>
                <w:rFonts w:cs="Arial"/>
              </w:rPr>
            </w:pPr>
            <w:r w:rsidRPr="00CF01A6">
              <w:rPr>
                <w:rFonts w:cs="Arial"/>
              </w:rPr>
              <w:t xml:space="preserve">Email:  </w:t>
            </w:r>
            <w:r w:rsidRPr="00CF01A6">
              <w:rPr>
                <w:rFonts w:cs="Arial"/>
              </w:rPr>
              <w:fldChar w:fldCharType="begin">
                <w:ffData>
                  <w:name w:val="Text2"/>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r w:rsidRPr="00CF01A6">
              <w:rPr>
                <w:rFonts w:cs="Arial"/>
              </w:rPr>
              <w:t xml:space="preserve"> </w:t>
            </w:r>
          </w:p>
          <w:p w14:paraId="56F66EFF" w14:textId="77777777" w:rsidR="006D26AB" w:rsidRPr="00CF01A6" w:rsidRDefault="006D26AB" w:rsidP="006D26AB">
            <w:pPr>
              <w:rPr>
                <w:rFonts w:cs="Arial"/>
              </w:rPr>
            </w:pPr>
            <w:r w:rsidRPr="00CF01A6">
              <w:rPr>
                <w:rFonts w:cs="Arial"/>
              </w:rPr>
              <w:t xml:space="preserve">    </w:t>
            </w:r>
          </w:p>
          <w:p w14:paraId="470D043A" w14:textId="411E547D" w:rsidR="006D26AB" w:rsidRPr="00CF01A6" w:rsidRDefault="006D26AB" w:rsidP="006D26AB">
            <w:pPr>
              <w:rPr>
                <w:rFonts w:cs="Arial"/>
              </w:rPr>
            </w:pPr>
            <w:r w:rsidRPr="00CF01A6">
              <w:rPr>
                <w:rFonts w:eastAsia="Wingdings" w:cs="Arial"/>
              </w:rPr>
              <w:t></w:t>
            </w:r>
            <w:r w:rsidRPr="00CF01A6">
              <w:rPr>
                <w:rFonts w:cs="Arial"/>
              </w:rPr>
              <w:t xml:space="preserve">     </w:t>
            </w:r>
            <w:r w:rsidRPr="00CF01A6">
              <w:rPr>
                <w:rFonts w:cs="Arial"/>
              </w:rPr>
              <w:fldChar w:fldCharType="begin">
                <w:ffData>
                  <w:name w:val="Text2"/>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p>
        </w:tc>
        <w:tc>
          <w:tcPr>
            <w:tcW w:w="306" w:type="dxa"/>
            <w:shd w:val="pct12" w:color="auto" w:fill="auto"/>
          </w:tcPr>
          <w:p w14:paraId="59680BDF" w14:textId="77777777" w:rsidR="006D26AB" w:rsidRPr="00CF01A6" w:rsidRDefault="006D26AB" w:rsidP="006D26AB">
            <w:pPr>
              <w:rPr>
                <w:rFonts w:cs="Arial"/>
              </w:rPr>
            </w:pPr>
          </w:p>
        </w:tc>
        <w:tc>
          <w:tcPr>
            <w:tcW w:w="4817" w:type="dxa"/>
            <w:tcBorders>
              <w:top w:val="single" w:sz="6" w:space="0" w:color="auto"/>
              <w:left w:val="single" w:sz="6" w:space="0" w:color="auto"/>
              <w:bottom w:val="single" w:sz="6" w:space="0" w:color="auto"/>
              <w:right w:val="single" w:sz="6" w:space="0" w:color="auto"/>
            </w:tcBorders>
          </w:tcPr>
          <w:p w14:paraId="079C4BF2" w14:textId="77777777" w:rsidR="006D26AB" w:rsidRPr="00CF01A6" w:rsidRDefault="006D26AB" w:rsidP="006D26AB">
            <w:pPr>
              <w:rPr>
                <w:rFonts w:cs="Arial"/>
              </w:rPr>
            </w:pPr>
            <w:r w:rsidRPr="00CF01A6">
              <w:rPr>
                <w:rFonts w:cs="Arial"/>
                <w:b/>
              </w:rPr>
              <w:t>8. Public Accounting Authority</w:t>
            </w:r>
          </w:p>
          <w:p w14:paraId="121A45E7" w14:textId="77777777" w:rsidR="006D26AB" w:rsidRPr="00CF01A6" w:rsidRDefault="006D26AB" w:rsidP="006D26AB">
            <w:pPr>
              <w:rPr>
                <w:rFonts w:cs="Arial"/>
              </w:rPr>
            </w:pPr>
          </w:p>
          <w:p w14:paraId="14F8713C" w14:textId="77777777" w:rsidR="006D26AB" w:rsidRPr="00CF01A6" w:rsidRDefault="006D26AB" w:rsidP="006D26AB">
            <w:pPr>
              <w:rPr>
                <w:rFonts w:cs="Arial"/>
              </w:rPr>
            </w:pPr>
            <w:r w:rsidRPr="00CF01A6">
              <w:rPr>
                <w:rFonts w:cs="Arial"/>
              </w:rPr>
              <w:t>1.  Returns under DEFCON 694 (or SC equivalent) should be sent to DBS Finance ADMT – Assets In Industry 1, Level 4 Piccadilly Gate, Store Street, Manchester, M1 2WD</w:t>
            </w:r>
            <w:r w:rsidRPr="00CF01A6">
              <w:rPr>
                <w:rFonts w:cs="Arial"/>
              </w:rPr>
              <w:tab/>
            </w:r>
          </w:p>
          <w:p w14:paraId="1A1CB4C2" w14:textId="77777777" w:rsidR="006D26AB" w:rsidRPr="00CF01A6" w:rsidRDefault="006D26AB" w:rsidP="006D26AB">
            <w:pPr>
              <w:rPr>
                <w:rFonts w:cs="Arial"/>
              </w:rPr>
            </w:pPr>
            <w:r w:rsidRPr="00CF01A6">
              <w:rPr>
                <w:rFonts w:eastAsia="Wingdings" w:cs="Arial"/>
              </w:rPr>
              <w:t></w:t>
            </w:r>
            <w:r w:rsidRPr="00CF01A6">
              <w:rPr>
                <w:rFonts w:cs="Arial"/>
              </w:rPr>
              <w:t xml:space="preserve"> 44 (0) 161 233 5397</w:t>
            </w:r>
          </w:p>
          <w:p w14:paraId="5A4F4586" w14:textId="77777777" w:rsidR="006D26AB" w:rsidRPr="00CF01A6" w:rsidRDefault="006D26AB" w:rsidP="006D26AB">
            <w:pPr>
              <w:rPr>
                <w:rFonts w:cs="Arial"/>
              </w:rPr>
            </w:pPr>
          </w:p>
          <w:p w14:paraId="2E2B17B9" w14:textId="77777777" w:rsidR="006D26AB" w:rsidRPr="00CF01A6" w:rsidRDefault="006D26AB" w:rsidP="006D26AB">
            <w:pPr>
              <w:rPr>
                <w:rFonts w:cs="Arial"/>
              </w:rPr>
            </w:pPr>
            <w:r w:rsidRPr="00CF01A6">
              <w:rPr>
                <w:rFonts w:cs="Arial"/>
              </w:rPr>
              <w:t xml:space="preserve">2.  For all other enquiries contact DES Fin FA-AMET Policy, Level 4 Piccadilly Gate, Store Street, Manchester, M1 2WD  </w:t>
            </w:r>
          </w:p>
          <w:p w14:paraId="4639D937" w14:textId="77777777" w:rsidR="006D26AB" w:rsidRPr="00CF01A6" w:rsidRDefault="006D26AB" w:rsidP="006D26AB">
            <w:pPr>
              <w:rPr>
                <w:rFonts w:cs="Arial"/>
              </w:rPr>
            </w:pPr>
            <w:r w:rsidRPr="00CF01A6">
              <w:rPr>
                <w:rFonts w:eastAsia="Wingdings" w:cs="Arial"/>
              </w:rPr>
              <w:t></w:t>
            </w:r>
            <w:r w:rsidRPr="00CF01A6">
              <w:rPr>
                <w:rFonts w:cs="Arial"/>
              </w:rPr>
              <w:t xml:space="preserve"> 44 (0) 161 233 5394</w:t>
            </w:r>
          </w:p>
        </w:tc>
        <w:tc>
          <w:tcPr>
            <w:tcW w:w="236" w:type="dxa"/>
            <w:tcBorders>
              <w:right w:val="single" w:sz="6" w:space="0" w:color="auto"/>
            </w:tcBorders>
            <w:shd w:val="pct12" w:color="auto" w:fill="auto"/>
          </w:tcPr>
          <w:p w14:paraId="344EF7FC" w14:textId="77777777" w:rsidR="006D26AB" w:rsidRPr="00CF01A6" w:rsidRDefault="006D26AB" w:rsidP="006D26AB">
            <w:pPr>
              <w:rPr>
                <w:rFonts w:cs="Arial"/>
              </w:rPr>
            </w:pPr>
          </w:p>
        </w:tc>
      </w:tr>
      <w:tr w:rsidR="006D26AB" w:rsidRPr="00CF01A6" w14:paraId="793C99E9" w14:textId="77777777" w:rsidTr="006D26AB">
        <w:trPr>
          <w:trHeight w:val="129"/>
        </w:trPr>
        <w:tc>
          <w:tcPr>
            <w:tcW w:w="11058" w:type="dxa"/>
            <w:gridSpan w:val="6"/>
            <w:tcBorders>
              <w:left w:val="single" w:sz="6" w:space="0" w:color="auto"/>
              <w:right w:val="single" w:sz="6" w:space="0" w:color="auto"/>
            </w:tcBorders>
            <w:shd w:val="pct12" w:color="auto" w:fill="auto"/>
          </w:tcPr>
          <w:p w14:paraId="264D2978" w14:textId="77777777" w:rsidR="006D26AB" w:rsidRPr="00CF01A6" w:rsidRDefault="006D26AB" w:rsidP="006D26AB">
            <w:pPr>
              <w:rPr>
                <w:rFonts w:cs="Arial"/>
              </w:rPr>
            </w:pPr>
          </w:p>
        </w:tc>
      </w:tr>
      <w:tr w:rsidR="006D26AB" w:rsidRPr="00CF01A6" w14:paraId="73F7F15B" w14:textId="77777777" w:rsidTr="006D26AB">
        <w:trPr>
          <w:gridAfter w:val="1"/>
          <w:wAfter w:w="48" w:type="dxa"/>
          <w:trHeight w:val="1919"/>
        </w:trPr>
        <w:tc>
          <w:tcPr>
            <w:tcW w:w="389" w:type="dxa"/>
            <w:tcBorders>
              <w:left w:val="single" w:sz="6" w:space="0" w:color="auto"/>
            </w:tcBorders>
            <w:shd w:val="pct12" w:color="auto" w:fill="auto"/>
          </w:tcPr>
          <w:p w14:paraId="24E97E20" w14:textId="77777777" w:rsidR="006D26AB" w:rsidRPr="00CF01A6" w:rsidRDefault="006D26AB" w:rsidP="006D26AB">
            <w:pPr>
              <w:rPr>
                <w:rFonts w:cs="Arial"/>
              </w:rPr>
            </w:pPr>
          </w:p>
        </w:tc>
        <w:tc>
          <w:tcPr>
            <w:tcW w:w="5262" w:type="dxa"/>
            <w:tcBorders>
              <w:top w:val="single" w:sz="6" w:space="0" w:color="auto"/>
              <w:left w:val="single" w:sz="6" w:space="0" w:color="auto"/>
              <w:bottom w:val="single" w:sz="6" w:space="0" w:color="auto"/>
              <w:right w:val="single" w:sz="6" w:space="0" w:color="auto"/>
            </w:tcBorders>
          </w:tcPr>
          <w:p w14:paraId="2C985C7B" w14:textId="77777777" w:rsidR="006D26AB" w:rsidRPr="00CF01A6" w:rsidRDefault="006D26AB" w:rsidP="006D26AB">
            <w:pPr>
              <w:rPr>
                <w:rFonts w:cs="Arial"/>
              </w:rPr>
            </w:pPr>
            <w:r w:rsidRPr="00CF01A6">
              <w:rPr>
                <w:rFonts w:cs="Arial"/>
                <w:b/>
              </w:rPr>
              <w:t>2. Project Manager, Equipment Support Manager or PT Leader</w:t>
            </w:r>
            <w:r w:rsidRPr="00CF01A6">
              <w:rPr>
                <w:rFonts w:cs="Arial"/>
              </w:rPr>
              <w:t xml:space="preserve"> (from whom technical information is available)</w:t>
            </w:r>
          </w:p>
          <w:p w14:paraId="6C209FC4" w14:textId="56987CE3" w:rsidR="006D26AB" w:rsidRPr="00CF01A6" w:rsidRDefault="006D26AB" w:rsidP="006D26AB">
            <w:pPr>
              <w:rPr>
                <w:rFonts w:cs="Arial"/>
              </w:rPr>
            </w:pPr>
            <w:r w:rsidRPr="00CF01A6">
              <w:rPr>
                <w:rFonts w:cs="Arial"/>
              </w:rPr>
              <w:t xml:space="preserve">Name: </w:t>
            </w:r>
            <w:r w:rsidRPr="00CF01A6">
              <w:rPr>
                <w:rFonts w:cs="Arial"/>
              </w:rPr>
              <w:fldChar w:fldCharType="begin">
                <w:ffData>
                  <w:name w:val="Text4"/>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p>
          <w:p w14:paraId="3A9E0E2D" w14:textId="77777777" w:rsidR="006D26AB" w:rsidRPr="00CF01A6" w:rsidRDefault="006D26AB" w:rsidP="006D26AB">
            <w:pPr>
              <w:rPr>
                <w:rFonts w:cs="Arial"/>
              </w:rPr>
            </w:pPr>
          </w:p>
          <w:p w14:paraId="5C92A472" w14:textId="77777777" w:rsidR="006D26AB" w:rsidRPr="00CF01A6" w:rsidRDefault="006D26AB" w:rsidP="006D26AB">
            <w:pPr>
              <w:rPr>
                <w:rFonts w:cs="Arial"/>
              </w:rPr>
            </w:pPr>
            <w:r w:rsidRPr="00CF01A6">
              <w:rPr>
                <w:rFonts w:cs="Arial"/>
              </w:rPr>
              <w:t>Address: Defence Equipment &amp; Support, Remotely Piloted Air Systems Team, NH1, Yew 2c, Abbey Wood, Bristol, BS34 8JH</w:t>
            </w:r>
          </w:p>
          <w:p w14:paraId="00BB89ED" w14:textId="77777777" w:rsidR="006D26AB" w:rsidRPr="00CF01A6" w:rsidRDefault="006D26AB" w:rsidP="006D26AB">
            <w:pPr>
              <w:rPr>
                <w:rFonts w:cs="Arial"/>
              </w:rPr>
            </w:pPr>
          </w:p>
          <w:p w14:paraId="35A6FAC7" w14:textId="77777777" w:rsidR="006D26AB" w:rsidRPr="00CF01A6" w:rsidRDefault="006D26AB" w:rsidP="006D26AB">
            <w:pPr>
              <w:rPr>
                <w:rFonts w:cs="Arial"/>
              </w:rPr>
            </w:pPr>
          </w:p>
          <w:p w14:paraId="61EF682D" w14:textId="06163B7A" w:rsidR="006D26AB" w:rsidRPr="00CF01A6" w:rsidRDefault="006D26AB" w:rsidP="006D26AB">
            <w:pPr>
              <w:spacing w:after="100" w:afterAutospacing="1"/>
              <w:rPr>
                <w:rFonts w:cs="Arial"/>
              </w:rPr>
            </w:pPr>
            <w:r w:rsidRPr="00CF01A6">
              <w:rPr>
                <w:rFonts w:cs="Arial"/>
              </w:rPr>
              <w:t xml:space="preserve">Email:  </w:t>
            </w:r>
            <w:r w:rsidRPr="00CF01A6">
              <w:rPr>
                <w:rFonts w:cs="Arial"/>
              </w:rPr>
              <w:fldChar w:fldCharType="begin">
                <w:ffData>
                  <w:name w:val="Text3"/>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p>
          <w:p w14:paraId="387C8161" w14:textId="441C6C82" w:rsidR="006D26AB" w:rsidRPr="00CF01A6" w:rsidRDefault="006D26AB" w:rsidP="006D26AB">
            <w:pPr>
              <w:spacing w:after="100" w:afterAutospacing="1"/>
              <w:rPr>
                <w:rFonts w:cs="Arial"/>
              </w:rPr>
            </w:pPr>
            <w:r w:rsidRPr="00CF01A6">
              <w:rPr>
                <w:rFonts w:eastAsia="Wingdings" w:cs="Arial"/>
              </w:rPr>
              <w:t></w:t>
            </w:r>
            <w:r w:rsidRPr="00CF01A6">
              <w:rPr>
                <w:rFonts w:cs="Arial"/>
              </w:rPr>
              <w:t xml:space="preserve">      </w:t>
            </w:r>
            <w:r w:rsidRPr="00CF01A6">
              <w:rPr>
                <w:rFonts w:cs="Arial"/>
              </w:rPr>
              <w:fldChar w:fldCharType="begin">
                <w:ffData>
                  <w:name w:val="Text2"/>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r w:rsidRPr="00CF01A6">
              <w:rPr>
                <w:rFonts w:cs="Arial"/>
              </w:rPr>
              <w:t xml:space="preserve"> </w:t>
            </w:r>
          </w:p>
        </w:tc>
        <w:tc>
          <w:tcPr>
            <w:tcW w:w="306" w:type="dxa"/>
            <w:shd w:val="pct12" w:color="auto" w:fill="auto"/>
          </w:tcPr>
          <w:p w14:paraId="1B7C49D2" w14:textId="77777777" w:rsidR="006D26AB" w:rsidRPr="00CF01A6" w:rsidRDefault="006D26AB" w:rsidP="006D26AB">
            <w:pPr>
              <w:rPr>
                <w:rFonts w:cs="Arial"/>
              </w:rPr>
            </w:pPr>
          </w:p>
        </w:tc>
        <w:tc>
          <w:tcPr>
            <w:tcW w:w="4817" w:type="dxa"/>
            <w:tcBorders>
              <w:top w:val="single" w:sz="6" w:space="0" w:color="auto"/>
              <w:left w:val="single" w:sz="6" w:space="0" w:color="auto"/>
              <w:bottom w:val="single" w:sz="6" w:space="0" w:color="auto"/>
              <w:right w:val="single" w:sz="6" w:space="0" w:color="auto"/>
            </w:tcBorders>
          </w:tcPr>
          <w:p w14:paraId="0A28C021" w14:textId="77777777" w:rsidR="006D26AB" w:rsidRPr="00CF01A6" w:rsidRDefault="006D26AB" w:rsidP="006D26AB">
            <w:pPr>
              <w:rPr>
                <w:rFonts w:cs="Arial"/>
              </w:rPr>
            </w:pPr>
            <w:r w:rsidRPr="00CF01A6">
              <w:rPr>
                <w:rFonts w:cs="Arial"/>
                <w:b/>
              </w:rPr>
              <w:t>9.  Consignment Instructions</w:t>
            </w:r>
          </w:p>
          <w:p w14:paraId="585F665D" w14:textId="77777777" w:rsidR="006D26AB" w:rsidRPr="00CF01A6" w:rsidRDefault="006D26AB" w:rsidP="006D26AB">
            <w:pPr>
              <w:rPr>
                <w:rFonts w:cs="Arial"/>
              </w:rPr>
            </w:pPr>
            <w:r w:rsidRPr="00CF01A6">
              <w:rPr>
                <w:rFonts w:cs="Arial"/>
              </w:rPr>
              <w:t>The items are to be consigned as follows:</w:t>
            </w:r>
          </w:p>
          <w:p w14:paraId="5EE6D659" w14:textId="4A06670A" w:rsidR="006D26AB" w:rsidRPr="00CF01A6" w:rsidRDefault="006D26AB" w:rsidP="006D26AB">
            <w:pPr>
              <w:rPr>
                <w:rFonts w:cs="Arial"/>
              </w:rPr>
            </w:pPr>
            <w:r w:rsidRPr="00CF01A6">
              <w:rPr>
                <w:rFonts w:cs="Arial"/>
              </w:rPr>
              <w:fldChar w:fldCharType="begin">
                <w:ffData>
                  <w:name w:val="Text5"/>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p>
        </w:tc>
        <w:tc>
          <w:tcPr>
            <w:tcW w:w="236" w:type="dxa"/>
            <w:tcBorders>
              <w:right w:val="single" w:sz="6" w:space="0" w:color="auto"/>
            </w:tcBorders>
            <w:shd w:val="pct12" w:color="auto" w:fill="auto"/>
          </w:tcPr>
          <w:p w14:paraId="58BA08FF" w14:textId="77777777" w:rsidR="006D26AB" w:rsidRPr="00CF01A6" w:rsidRDefault="006D26AB" w:rsidP="006D26AB">
            <w:pPr>
              <w:rPr>
                <w:rFonts w:cs="Arial"/>
              </w:rPr>
            </w:pPr>
          </w:p>
        </w:tc>
      </w:tr>
      <w:tr w:rsidR="006D26AB" w:rsidRPr="00CF01A6" w14:paraId="4EDD6B20" w14:textId="77777777" w:rsidTr="006D26AB">
        <w:trPr>
          <w:trHeight w:val="128"/>
        </w:trPr>
        <w:tc>
          <w:tcPr>
            <w:tcW w:w="11058" w:type="dxa"/>
            <w:gridSpan w:val="6"/>
            <w:tcBorders>
              <w:left w:val="single" w:sz="6" w:space="0" w:color="auto"/>
              <w:right w:val="single" w:sz="6" w:space="0" w:color="auto"/>
            </w:tcBorders>
            <w:shd w:val="pct12" w:color="auto" w:fill="auto"/>
          </w:tcPr>
          <w:p w14:paraId="09F31E48" w14:textId="77777777" w:rsidR="006D26AB" w:rsidRPr="00CF01A6" w:rsidRDefault="006D26AB" w:rsidP="006D26AB">
            <w:pPr>
              <w:rPr>
                <w:rFonts w:cs="Arial"/>
              </w:rPr>
            </w:pPr>
          </w:p>
        </w:tc>
      </w:tr>
      <w:tr w:rsidR="006D26AB" w:rsidRPr="00CF01A6" w14:paraId="1C1B7D41" w14:textId="77777777" w:rsidTr="006D26AB">
        <w:trPr>
          <w:gridAfter w:val="1"/>
          <w:wAfter w:w="48" w:type="dxa"/>
          <w:trHeight w:val="2190"/>
        </w:trPr>
        <w:tc>
          <w:tcPr>
            <w:tcW w:w="389" w:type="dxa"/>
            <w:tcBorders>
              <w:left w:val="single" w:sz="6" w:space="0" w:color="auto"/>
            </w:tcBorders>
            <w:shd w:val="pct12" w:color="auto" w:fill="auto"/>
          </w:tcPr>
          <w:p w14:paraId="1F638298" w14:textId="77777777" w:rsidR="006D26AB" w:rsidRPr="00CF01A6" w:rsidRDefault="006D26AB" w:rsidP="006D26AB">
            <w:pPr>
              <w:rPr>
                <w:rFonts w:cs="Arial"/>
              </w:rPr>
            </w:pPr>
          </w:p>
        </w:tc>
        <w:tc>
          <w:tcPr>
            <w:tcW w:w="5262" w:type="dxa"/>
            <w:tcBorders>
              <w:top w:val="single" w:sz="6" w:space="0" w:color="auto"/>
              <w:left w:val="single" w:sz="6" w:space="0" w:color="auto"/>
              <w:bottom w:val="single" w:sz="6" w:space="0" w:color="auto"/>
              <w:right w:val="single" w:sz="6" w:space="0" w:color="auto"/>
            </w:tcBorders>
          </w:tcPr>
          <w:p w14:paraId="4795BE23" w14:textId="77777777" w:rsidR="006D26AB" w:rsidRPr="00CF01A6" w:rsidRDefault="006D26AB" w:rsidP="006D26AB">
            <w:pPr>
              <w:rPr>
                <w:rFonts w:cs="Arial"/>
                <w:b/>
              </w:rPr>
            </w:pPr>
            <w:r w:rsidRPr="00CF01A6">
              <w:rPr>
                <w:rFonts w:cs="Arial"/>
                <w:b/>
              </w:rPr>
              <w:t>3. Packaging Design Authority</w:t>
            </w:r>
          </w:p>
          <w:p w14:paraId="56AC120A" w14:textId="77777777" w:rsidR="006D26AB" w:rsidRPr="00CF01A6" w:rsidRDefault="006D26AB" w:rsidP="006D26AB">
            <w:pPr>
              <w:rPr>
                <w:rFonts w:cs="Arial"/>
                <w:shd w:val="clear" w:color="auto" w:fill="FFFF99"/>
              </w:rPr>
            </w:pPr>
            <w:r w:rsidRPr="00CF01A6">
              <w:rPr>
                <w:rFonts w:cs="Arial"/>
              </w:rPr>
              <w:t>Organisation &amp; point of contact:</w:t>
            </w:r>
          </w:p>
          <w:p w14:paraId="223CF4DB" w14:textId="44F30CBB" w:rsidR="006D26AB" w:rsidRPr="00CF01A6" w:rsidRDefault="006D26AB" w:rsidP="006D26AB">
            <w:pPr>
              <w:rPr>
                <w:rFonts w:cs="Arial"/>
              </w:rPr>
            </w:pPr>
            <w:r w:rsidRPr="00CF01A6">
              <w:rPr>
                <w:rFonts w:cs="Arial"/>
              </w:rPr>
              <w:fldChar w:fldCharType="begin">
                <w:ffData>
                  <w:name w:val="Text6"/>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p>
          <w:p w14:paraId="178A4CA1" w14:textId="77777777" w:rsidR="006D26AB" w:rsidRPr="00CF01A6" w:rsidRDefault="006D26AB" w:rsidP="006D26AB">
            <w:pPr>
              <w:rPr>
                <w:rFonts w:cs="Arial"/>
              </w:rPr>
            </w:pPr>
          </w:p>
          <w:p w14:paraId="2FAA7283" w14:textId="77777777" w:rsidR="006D26AB" w:rsidRPr="00CF01A6" w:rsidRDefault="006D26AB" w:rsidP="006D26AB">
            <w:pPr>
              <w:rPr>
                <w:rFonts w:cs="Arial"/>
              </w:rPr>
            </w:pPr>
            <w:r w:rsidRPr="00CF01A6">
              <w:rPr>
                <w:rFonts w:cs="Arial"/>
              </w:rPr>
              <w:t xml:space="preserve">(Where no address is shown please contact the Project Team in Box 2) </w:t>
            </w:r>
          </w:p>
          <w:p w14:paraId="38F7E402" w14:textId="77777777" w:rsidR="006D26AB" w:rsidRPr="00CF01A6" w:rsidRDefault="006D26AB" w:rsidP="006D26AB">
            <w:pPr>
              <w:rPr>
                <w:rFonts w:cs="Arial"/>
              </w:rPr>
            </w:pPr>
          </w:p>
          <w:p w14:paraId="18F2E118" w14:textId="0EC883E2" w:rsidR="006D26AB" w:rsidRPr="00CF01A6" w:rsidRDefault="006D26AB" w:rsidP="006D26AB">
            <w:pPr>
              <w:rPr>
                <w:rFonts w:cs="Arial"/>
              </w:rPr>
            </w:pPr>
            <w:r w:rsidRPr="00CF01A6">
              <w:rPr>
                <w:rFonts w:eastAsia="Wingdings" w:cs="Arial"/>
              </w:rPr>
              <w:t></w:t>
            </w:r>
            <w:r w:rsidRPr="00CF01A6">
              <w:rPr>
                <w:rFonts w:cs="Arial"/>
              </w:rPr>
              <w:t xml:space="preserve">     </w:t>
            </w:r>
            <w:r w:rsidRPr="00CF01A6">
              <w:rPr>
                <w:rFonts w:cs="Arial"/>
              </w:rPr>
              <w:fldChar w:fldCharType="begin">
                <w:ffData>
                  <w:name w:val="Text2"/>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p>
        </w:tc>
        <w:tc>
          <w:tcPr>
            <w:tcW w:w="306" w:type="dxa"/>
            <w:shd w:val="pct12" w:color="auto" w:fill="auto"/>
          </w:tcPr>
          <w:p w14:paraId="38B20A52" w14:textId="77777777" w:rsidR="006D26AB" w:rsidRPr="00CF01A6" w:rsidRDefault="006D26AB" w:rsidP="006D26AB">
            <w:pPr>
              <w:rPr>
                <w:rFonts w:cs="Arial"/>
              </w:rPr>
            </w:pPr>
          </w:p>
        </w:tc>
        <w:tc>
          <w:tcPr>
            <w:tcW w:w="4817" w:type="dxa"/>
            <w:vMerge w:val="restart"/>
            <w:tcBorders>
              <w:top w:val="single" w:sz="6" w:space="0" w:color="auto"/>
              <w:left w:val="single" w:sz="6" w:space="0" w:color="auto"/>
              <w:right w:val="single" w:sz="6" w:space="0" w:color="auto"/>
            </w:tcBorders>
          </w:tcPr>
          <w:p w14:paraId="2142B2E6" w14:textId="77777777" w:rsidR="006D26AB" w:rsidRPr="00CF01A6" w:rsidRDefault="006D26AB" w:rsidP="006D26AB">
            <w:pPr>
              <w:rPr>
                <w:rFonts w:cs="Arial"/>
              </w:rPr>
            </w:pPr>
            <w:r w:rsidRPr="00CF01A6">
              <w:rPr>
                <w:rFonts w:cs="Arial"/>
                <w:b/>
              </w:rPr>
              <w:t>10.  Transport.</w:t>
            </w:r>
            <w:r w:rsidRPr="00CF01A6">
              <w:rPr>
                <w:rFonts w:cs="Arial"/>
              </w:rPr>
              <w:t xml:space="preserve"> The appropriate Ministry of Defence Transport Offices are:</w:t>
            </w:r>
          </w:p>
          <w:p w14:paraId="16D5E37F" w14:textId="77777777" w:rsidR="006D26AB" w:rsidRPr="00CF01A6" w:rsidRDefault="006D26AB" w:rsidP="006D26AB">
            <w:pPr>
              <w:rPr>
                <w:rFonts w:cs="Arial"/>
              </w:rPr>
            </w:pPr>
            <w:r w:rsidRPr="00CF01A6">
              <w:rPr>
                <w:rFonts w:cs="Arial"/>
                <w:b/>
              </w:rPr>
              <w:t xml:space="preserve">A. </w:t>
            </w:r>
            <w:r w:rsidRPr="00CF01A6">
              <w:rPr>
                <w:rFonts w:cs="Arial"/>
                <w:b/>
                <w:u w:val="single"/>
              </w:rPr>
              <w:t>DSCOM</w:t>
            </w:r>
            <w:r w:rsidRPr="00CF01A6">
              <w:rPr>
                <w:rFonts w:cs="Arial"/>
              </w:rPr>
              <w:t xml:space="preserve">, DE&amp;S, DSCOM, MoD Abbey Wood, Cedar 3c, Mail Point 3351, BRISTOL BS34 8JH                      </w:t>
            </w:r>
          </w:p>
          <w:p w14:paraId="26852C9F" w14:textId="77777777" w:rsidR="006D26AB" w:rsidRPr="00CF01A6" w:rsidRDefault="006D26AB" w:rsidP="006D26AB">
            <w:pPr>
              <w:rPr>
                <w:rFonts w:cs="Arial"/>
                <w:u w:val="single"/>
              </w:rPr>
            </w:pPr>
            <w:r w:rsidRPr="00CF01A6">
              <w:rPr>
                <w:rFonts w:cs="Arial"/>
                <w:u w:val="single"/>
              </w:rPr>
              <w:t>Air Freight Centre</w:t>
            </w:r>
          </w:p>
          <w:p w14:paraId="5E0D8D0D" w14:textId="77777777" w:rsidR="006D26AB" w:rsidRPr="00CF01A6" w:rsidRDefault="006D26AB" w:rsidP="006D26AB">
            <w:pPr>
              <w:rPr>
                <w:rFonts w:cs="Arial"/>
              </w:rPr>
            </w:pPr>
            <w:r w:rsidRPr="00CF01A6">
              <w:rPr>
                <w:rFonts w:cs="Arial"/>
              </w:rPr>
              <w:t xml:space="preserve">IMPORTS </w:t>
            </w:r>
            <w:r w:rsidRPr="00CF01A6">
              <w:rPr>
                <w:rFonts w:eastAsia="Wingdings" w:cs="Arial"/>
              </w:rPr>
              <w:t></w:t>
            </w:r>
            <w:r w:rsidRPr="00CF01A6">
              <w:rPr>
                <w:rFonts w:cs="Arial"/>
              </w:rPr>
              <w:t xml:space="preserve"> 030 679 81113 / 81114   Fax 0117 913 8943</w:t>
            </w:r>
          </w:p>
          <w:p w14:paraId="48E91BE4" w14:textId="77777777" w:rsidR="006D26AB" w:rsidRPr="00CF01A6" w:rsidRDefault="006D26AB" w:rsidP="006D26AB">
            <w:pPr>
              <w:rPr>
                <w:rFonts w:cs="Arial"/>
              </w:rPr>
            </w:pPr>
            <w:r w:rsidRPr="00CF01A6">
              <w:rPr>
                <w:rFonts w:cs="Arial"/>
              </w:rPr>
              <w:t xml:space="preserve">EXPORTS </w:t>
            </w:r>
            <w:r w:rsidRPr="00CF01A6">
              <w:rPr>
                <w:rFonts w:eastAsia="Wingdings" w:cs="Arial"/>
              </w:rPr>
              <w:t></w:t>
            </w:r>
            <w:r w:rsidRPr="00CF01A6">
              <w:rPr>
                <w:rFonts w:cs="Arial"/>
              </w:rPr>
              <w:t xml:space="preserve"> 030 679 81113 / 81114   Fax 0117 913 8943</w:t>
            </w:r>
          </w:p>
          <w:p w14:paraId="31DFD072" w14:textId="77777777" w:rsidR="006D26AB" w:rsidRPr="00CF01A6" w:rsidRDefault="006D26AB" w:rsidP="006D26AB">
            <w:pPr>
              <w:rPr>
                <w:rFonts w:cs="Arial"/>
                <w:u w:val="single"/>
              </w:rPr>
            </w:pPr>
            <w:r w:rsidRPr="00CF01A6">
              <w:rPr>
                <w:rFonts w:cs="Arial"/>
                <w:u w:val="single"/>
              </w:rPr>
              <w:t>Surface Freight Centre</w:t>
            </w:r>
          </w:p>
          <w:p w14:paraId="724C7E5A" w14:textId="77777777" w:rsidR="006D26AB" w:rsidRPr="00CF01A6" w:rsidRDefault="006D26AB" w:rsidP="006D26AB">
            <w:pPr>
              <w:pStyle w:val="Default"/>
              <w:rPr>
                <w:sz w:val="22"/>
                <w:szCs w:val="22"/>
              </w:rPr>
            </w:pPr>
            <w:r w:rsidRPr="00CF01A6">
              <w:rPr>
                <w:sz w:val="22"/>
                <w:szCs w:val="22"/>
              </w:rPr>
              <w:t xml:space="preserve">IMPORTS </w:t>
            </w:r>
            <w:r w:rsidRPr="00CF01A6">
              <w:rPr>
                <w:rFonts w:eastAsia="Wingdings"/>
                <w:sz w:val="22"/>
                <w:szCs w:val="22"/>
              </w:rPr>
              <w:t></w:t>
            </w:r>
            <w:r w:rsidRPr="00CF01A6">
              <w:rPr>
                <w:sz w:val="22"/>
                <w:szCs w:val="22"/>
              </w:rPr>
              <w:t xml:space="preserve"> 030 679 81129 / 81133 / 81138   Fax 0117 913 8946</w:t>
            </w:r>
          </w:p>
          <w:p w14:paraId="7B9833D5" w14:textId="77777777" w:rsidR="006D26AB" w:rsidRPr="00CF01A6" w:rsidRDefault="006D26AB" w:rsidP="006D26AB">
            <w:pPr>
              <w:rPr>
                <w:rFonts w:cs="Arial"/>
              </w:rPr>
            </w:pPr>
            <w:r w:rsidRPr="00CF01A6">
              <w:rPr>
                <w:rFonts w:cs="Arial"/>
              </w:rPr>
              <w:t xml:space="preserve">EXPORTS </w:t>
            </w:r>
            <w:r w:rsidRPr="00CF01A6">
              <w:rPr>
                <w:rFonts w:eastAsia="Wingdings" w:cs="Arial"/>
              </w:rPr>
              <w:t></w:t>
            </w:r>
            <w:r w:rsidRPr="00CF01A6">
              <w:rPr>
                <w:rFonts w:cs="Arial"/>
              </w:rPr>
              <w:t xml:space="preserve"> 030 679 81129 / 81133 / 81138   Fax 0117 913 8946</w:t>
            </w:r>
          </w:p>
        </w:tc>
        <w:tc>
          <w:tcPr>
            <w:tcW w:w="236" w:type="dxa"/>
            <w:tcBorders>
              <w:right w:val="single" w:sz="6" w:space="0" w:color="auto"/>
            </w:tcBorders>
            <w:shd w:val="pct12" w:color="auto" w:fill="auto"/>
          </w:tcPr>
          <w:p w14:paraId="19097D60" w14:textId="77777777" w:rsidR="006D26AB" w:rsidRPr="00CF01A6" w:rsidRDefault="006D26AB" w:rsidP="006D26AB">
            <w:pPr>
              <w:rPr>
                <w:rFonts w:cs="Arial"/>
              </w:rPr>
            </w:pPr>
          </w:p>
        </w:tc>
      </w:tr>
      <w:tr w:rsidR="006D26AB" w:rsidRPr="00CF01A6" w14:paraId="71ACEED7" w14:textId="77777777" w:rsidTr="006D26AB">
        <w:trPr>
          <w:gridAfter w:val="1"/>
          <w:wAfter w:w="48" w:type="dxa"/>
          <w:trHeight w:val="268"/>
        </w:trPr>
        <w:tc>
          <w:tcPr>
            <w:tcW w:w="5957" w:type="dxa"/>
            <w:gridSpan w:val="3"/>
            <w:tcBorders>
              <w:left w:val="single" w:sz="6" w:space="0" w:color="auto"/>
            </w:tcBorders>
            <w:shd w:val="pct12" w:color="auto" w:fill="auto"/>
          </w:tcPr>
          <w:p w14:paraId="65A0F4FC" w14:textId="77777777" w:rsidR="006D26AB" w:rsidRPr="00CF01A6" w:rsidRDefault="006D26AB" w:rsidP="006D26AB">
            <w:pPr>
              <w:rPr>
                <w:rFonts w:cs="Arial"/>
              </w:rPr>
            </w:pPr>
          </w:p>
        </w:tc>
        <w:tc>
          <w:tcPr>
            <w:tcW w:w="4817" w:type="dxa"/>
            <w:vMerge/>
            <w:tcBorders>
              <w:left w:val="single" w:sz="6" w:space="0" w:color="auto"/>
              <w:right w:val="single" w:sz="6" w:space="0" w:color="auto"/>
            </w:tcBorders>
          </w:tcPr>
          <w:p w14:paraId="6AE36799" w14:textId="77777777" w:rsidR="006D26AB" w:rsidRPr="00CF01A6" w:rsidRDefault="006D26AB" w:rsidP="006D26AB">
            <w:pPr>
              <w:rPr>
                <w:rFonts w:cs="Arial"/>
              </w:rPr>
            </w:pPr>
          </w:p>
        </w:tc>
        <w:tc>
          <w:tcPr>
            <w:tcW w:w="236" w:type="dxa"/>
            <w:tcBorders>
              <w:right w:val="single" w:sz="6" w:space="0" w:color="auto"/>
            </w:tcBorders>
            <w:shd w:val="pct12" w:color="auto" w:fill="auto"/>
          </w:tcPr>
          <w:p w14:paraId="310A42AF" w14:textId="77777777" w:rsidR="006D26AB" w:rsidRPr="00CF01A6" w:rsidRDefault="006D26AB" w:rsidP="006D26AB">
            <w:pPr>
              <w:rPr>
                <w:rFonts w:cs="Arial"/>
              </w:rPr>
            </w:pPr>
          </w:p>
        </w:tc>
      </w:tr>
      <w:tr w:rsidR="006D26AB" w:rsidRPr="00CF01A6" w14:paraId="5450AEB7" w14:textId="77777777" w:rsidTr="006D26AB">
        <w:trPr>
          <w:gridAfter w:val="1"/>
          <w:wAfter w:w="48" w:type="dxa"/>
        </w:trPr>
        <w:tc>
          <w:tcPr>
            <w:tcW w:w="389" w:type="dxa"/>
            <w:tcBorders>
              <w:left w:val="single" w:sz="6" w:space="0" w:color="auto"/>
            </w:tcBorders>
            <w:shd w:val="pct12" w:color="auto" w:fill="auto"/>
          </w:tcPr>
          <w:p w14:paraId="1253A1F3" w14:textId="77777777" w:rsidR="006D26AB" w:rsidRPr="00CF01A6" w:rsidRDefault="006D26AB" w:rsidP="006D26AB">
            <w:pPr>
              <w:rPr>
                <w:rFonts w:cs="Arial"/>
              </w:rPr>
            </w:pPr>
          </w:p>
        </w:tc>
        <w:tc>
          <w:tcPr>
            <w:tcW w:w="5262" w:type="dxa"/>
            <w:tcBorders>
              <w:top w:val="single" w:sz="6" w:space="0" w:color="auto"/>
              <w:left w:val="single" w:sz="6" w:space="0" w:color="auto"/>
              <w:bottom w:val="single" w:sz="6" w:space="0" w:color="auto"/>
              <w:right w:val="single" w:sz="6" w:space="0" w:color="auto"/>
            </w:tcBorders>
          </w:tcPr>
          <w:p w14:paraId="2D7893DC" w14:textId="77777777" w:rsidR="006D26AB" w:rsidRPr="00CF01A6" w:rsidRDefault="006D26AB" w:rsidP="006D26AB">
            <w:pPr>
              <w:rPr>
                <w:rFonts w:cs="Arial"/>
                <w:b/>
              </w:rPr>
            </w:pPr>
            <w:r w:rsidRPr="00CF01A6">
              <w:rPr>
                <w:rFonts w:cs="Arial"/>
                <w:b/>
              </w:rPr>
              <w:t>4. (a) Supply / Support Management Branch or Order Manager:</w:t>
            </w:r>
          </w:p>
          <w:p w14:paraId="05CD3BB0" w14:textId="4796B1F8" w:rsidR="006D26AB" w:rsidRPr="00CF01A6" w:rsidRDefault="006D26AB" w:rsidP="006D26AB">
            <w:pPr>
              <w:rPr>
                <w:rFonts w:cs="Arial"/>
                <w:b/>
              </w:rPr>
            </w:pPr>
            <w:r w:rsidRPr="00CF01A6">
              <w:rPr>
                <w:rFonts w:cs="Arial"/>
                <w:b/>
              </w:rPr>
              <w:t xml:space="preserve">Branch/Name: </w:t>
            </w:r>
            <w:r w:rsidRPr="00CF01A6">
              <w:rPr>
                <w:rFonts w:cs="Arial"/>
                <w:b/>
              </w:rPr>
              <w:fldChar w:fldCharType="begin">
                <w:ffData>
                  <w:name w:val="Text7"/>
                  <w:enabled/>
                  <w:calcOnExit w:val="0"/>
                  <w:textInput/>
                </w:ffData>
              </w:fldChar>
            </w:r>
            <w:r w:rsidRPr="00CF01A6">
              <w:rPr>
                <w:rFonts w:cs="Arial"/>
                <w:b/>
              </w:rPr>
              <w:instrText xml:space="preserve"> FORMTEXT </w:instrText>
            </w:r>
            <w:r w:rsidRPr="00CF01A6">
              <w:rPr>
                <w:rFonts w:cs="Arial"/>
                <w:b/>
              </w:rPr>
            </w:r>
            <w:r w:rsidRPr="00CF01A6">
              <w:rPr>
                <w:rFonts w:cs="Arial"/>
                <w:b/>
              </w:rPr>
              <w:fldChar w:fldCharType="separate"/>
            </w:r>
            <w:r w:rsidR="00541754">
              <w:rPr>
                <w:rFonts w:cs="Arial"/>
                <w:b/>
                <w:noProof/>
              </w:rPr>
              <w:t> </w:t>
            </w:r>
            <w:r w:rsidR="00541754">
              <w:rPr>
                <w:rFonts w:cs="Arial"/>
                <w:b/>
                <w:noProof/>
              </w:rPr>
              <w:t> </w:t>
            </w:r>
            <w:r w:rsidR="00541754">
              <w:rPr>
                <w:rFonts w:cs="Arial"/>
                <w:b/>
                <w:noProof/>
              </w:rPr>
              <w:t> </w:t>
            </w:r>
            <w:r w:rsidR="00541754">
              <w:rPr>
                <w:rFonts w:cs="Arial"/>
                <w:b/>
                <w:noProof/>
              </w:rPr>
              <w:t> </w:t>
            </w:r>
            <w:r w:rsidR="00541754">
              <w:rPr>
                <w:rFonts w:cs="Arial"/>
                <w:b/>
                <w:noProof/>
              </w:rPr>
              <w:t> </w:t>
            </w:r>
            <w:r w:rsidRPr="00CF01A6">
              <w:rPr>
                <w:rFonts w:cs="Arial"/>
                <w:b/>
              </w:rPr>
              <w:fldChar w:fldCharType="end"/>
            </w:r>
          </w:p>
          <w:p w14:paraId="2D777D78" w14:textId="77777777" w:rsidR="006D26AB" w:rsidRPr="00CF01A6" w:rsidRDefault="006D26AB" w:rsidP="006D26AB">
            <w:pPr>
              <w:rPr>
                <w:rFonts w:cs="Arial"/>
                <w:b/>
              </w:rPr>
            </w:pPr>
          </w:p>
          <w:p w14:paraId="5C1536B7" w14:textId="77777777" w:rsidR="006D26AB" w:rsidRPr="00CF01A6" w:rsidRDefault="006D26AB" w:rsidP="006D26AB">
            <w:pPr>
              <w:rPr>
                <w:rFonts w:cs="Arial"/>
                <w:b/>
              </w:rPr>
            </w:pPr>
          </w:p>
          <w:p w14:paraId="34E0E751" w14:textId="6EB1A826" w:rsidR="006D26AB" w:rsidRPr="00CF01A6" w:rsidRDefault="006D26AB" w:rsidP="006D26AB">
            <w:pPr>
              <w:rPr>
                <w:rFonts w:cs="Arial"/>
                <w:b/>
              </w:rPr>
            </w:pPr>
            <w:r w:rsidRPr="00CF01A6">
              <w:rPr>
                <w:rFonts w:eastAsia="Wingdings" w:cs="Arial"/>
              </w:rPr>
              <w:t></w:t>
            </w:r>
            <w:r w:rsidRPr="00CF01A6">
              <w:rPr>
                <w:rFonts w:cs="Arial"/>
                <w:b/>
              </w:rPr>
              <w:t xml:space="preserve">  </w:t>
            </w:r>
            <w:r w:rsidRPr="00CF01A6">
              <w:rPr>
                <w:rFonts w:cs="Arial"/>
                <w:b/>
              </w:rPr>
              <w:fldChar w:fldCharType="begin">
                <w:ffData>
                  <w:name w:val="Text8"/>
                  <w:enabled/>
                  <w:calcOnExit w:val="0"/>
                  <w:textInput/>
                </w:ffData>
              </w:fldChar>
            </w:r>
            <w:r w:rsidRPr="00CF01A6">
              <w:rPr>
                <w:rFonts w:cs="Arial"/>
                <w:b/>
              </w:rPr>
              <w:instrText xml:space="preserve"> FORMTEXT </w:instrText>
            </w:r>
            <w:r w:rsidRPr="00CF01A6">
              <w:rPr>
                <w:rFonts w:cs="Arial"/>
                <w:b/>
              </w:rPr>
            </w:r>
            <w:r w:rsidRPr="00CF01A6">
              <w:rPr>
                <w:rFonts w:cs="Arial"/>
                <w:b/>
              </w:rPr>
              <w:fldChar w:fldCharType="separate"/>
            </w:r>
            <w:r w:rsidR="00541754">
              <w:rPr>
                <w:rFonts w:cs="Arial"/>
                <w:b/>
                <w:noProof/>
              </w:rPr>
              <w:t> </w:t>
            </w:r>
            <w:r w:rsidR="00541754">
              <w:rPr>
                <w:rFonts w:cs="Arial"/>
                <w:b/>
                <w:noProof/>
              </w:rPr>
              <w:t> </w:t>
            </w:r>
            <w:r w:rsidR="00541754">
              <w:rPr>
                <w:rFonts w:cs="Arial"/>
                <w:b/>
                <w:noProof/>
              </w:rPr>
              <w:t> </w:t>
            </w:r>
            <w:r w:rsidR="00541754">
              <w:rPr>
                <w:rFonts w:cs="Arial"/>
                <w:b/>
                <w:noProof/>
              </w:rPr>
              <w:t> </w:t>
            </w:r>
            <w:r w:rsidR="00541754">
              <w:rPr>
                <w:rFonts w:cs="Arial"/>
                <w:b/>
                <w:noProof/>
              </w:rPr>
              <w:t> </w:t>
            </w:r>
            <w:r w:rsidRPr="00CF01A6">
              <w:rPr>
                <w:rFonts w:cs="Arial"/>
                <w:b/>
              </w:rPr>
              <w:fldChar w:fldCharType="end"/>
            </w:r>
          </w:p>
          <w:p w14:paraId="3316EA4A" w14:textId="77777777" w:rsidR="006D26AB" w:rsidRPr="00CF01A6" w:rsidRDefault="006D26AB" w:rsidP="006D26AB">
            <w:pPr>
              <w:rPr>
                <w:rFonts w:cs="Arial"/>
                <w:b/>
              </w:rPr>
            </w:pPr>
          </w:p>
          <w:p w14:paraId="1126E6E3" w14:textId="1E53584F" w:rsidR="006D26AB" w:rsidRPr="00CF01A6" w:rsidRDefault="006D26AB" w:rsidP="006D26AB">
            <w:pPr>
              <w:rPr>
                <w:rFonts w:cs="Arial"/>
              </w:rPr>
            </w:pPr>
            <w:r w:rsidRPr="00CF01A6">
              <w:rPr>
                <w:rFonts w:cs="Arial"/>
                <w:b/>
              </w:rPr>
              <w:lastRenderedPageBreak/>
              <w:t xml:space="preserve">   (b) U.I.N.   </w:t>
            </w:r>
            <w:r w:rsidRPr="00CF01A6">
              <w:rPr>
                <w:rFonts w:cs="Arial"/>
                <w:b/>
              </w:rPr>
              <w:fldChar w:fldCharType="begin">
                <w:ffData>
                  <w:name w:val="Text9"/>
                  <w:enabled/>
                  <w:calcOnExit w:val="0"/>
                  <w:textInput/>
                </w:ffData>
              </w:fldChar>
            </w:r>
            <w:r w:rsidRPr="00CF01A6">
              <w:rPr>
                <w:rFonts w:cs="Arial"/>
                <w:b/>
              </w:rPr>
              <w:instrText xml:space="preserve"> FORMTEXT </w:instrText>
            </w:r>
            <w:r w:rsidRPr="00CF01A6">
              <w:rPr>
                <w:rFonts w:cs="Arial"/>
                <w:b/>
              </w:rPr>
            </w:r>
            <w:r w:rsidRPr="00CF01A6">
              <w:rPr>
                <w:rFonts w:cs="Arial"/>
                <w:b/>
              </w:rPr>
              <w:fldChar w:fldCharType="separate"/>
            </w:r>
            <w:r w:rsidR="00541754">
              <w:rPr>
                <w:rFonts w:cs="Arial"/>
                <w:b/>
                <w:noProof/>
              </w:rPr>
              <w:t> </w:t>
            </w:r>
            <w:r w:rsidR="00541754">
              <w:rPr>
                <w:rFonts w:cs="Arial"/>
                <w:b/>
                <w:noProof/>
              </w:rPr>
              <w:t> </w:t>
            </w:r>
            <w:r w:rsidR="00541754">
              <w:rPr>
                <w:rFonts w:cs="Arial"/>
                <w:b/>
                <w:noProof/>
              </w:rPr>
              <w:t> </w:t>
            </w:r>
            <w:r w:rsidR="00541754">
              <w:rPr>
                <w:rFonts w:cs="Arial"/>
                <w:b/>
                <w:noProof/>
              </w:rPr>
              <w:t> </w:t>
            </w:r>
            <w:r w:rsidR="00541754">
              <w:rPr>
                <w:rFonts w:cs="Arial"/>
                <w:b/>
                <w:noProof/>
              </w:rPr>
              <w:t> </w:t>
            </w:r>
            <w:r w:rsidRPr="00CF01A6">
              <w:rPr>
                <w:rFonts w:cs="Arial"/>
                <w:b/>
              </w:rPr>
              <w:fldChar w:fldCharType="end"/>
            </w:r>
          </w:p>
        </w:tc>
        <w:tc>
          <w:tcPr>
            <w:tcW w:w="306" w:type="dxa"/>
            <w:shd w:val="pct12" w:color="auto" w:fill="auto"/>
          </w:tcPr>
          <w:p w14:paraId="1C744951" w14:textId="77777777" w:rsidR="006D26AB" w:rsidRPr="00CF01A6" w:rsidRDefault="006D26AB" w:rsidP="006D26AB">
            <w:pPr>
              <w:rPr>
                <w:rFonts w:cs="Arial"/>
              </w:rPr>
            </w:pPr>
          </w:p>
        </w:tc>
        <w:tc>
          <w:tcPr>
            <w:tcW w:w="4817" w:type="dxa"/>
            <w:tcBorders>
              <w:left w:val="single" w:sz="6" w:space="0" w:color="auto"/>
              <w:bottom w:val="single" w:sz="6" w:space="0" w:color="auto"/>
              <w:right w:val="single" w:sz="6" w:space="0" w:color="auto"/>
            </w:tcBorders>
          </w:tcPr>
          <w:p w14:paraId="342D5A67" w14:textId="77777777" w:rsidR="006D26AB" w:rsidRPr="00CF01A6" w:rsidRDefault="006D26AB" w:rsidP="006D26AB">
            <w:pPr>
              <w:rPr>
                <w:rFonts w:cs="Arial"/>
              </w:rPr>
            </w:pPr>
            <w:r w:rsidRPr="00CF01A6">
              <w:rPr>
                <w:rFonts w:cs="Arial"/>
                <w:b/>
              </w:rPr>
              <w:t>B.</w:t>
            </w:r>
            <w:r w:rsidRPr="00CF01A6">
              <w:rPr>
                <w:rFonts w:cs="Arial"/>
              </w:rPr>
              <w:t xml:space="preserve"> </w:t>
            </w:r>
            <w:r w:rsidRPr="00CF01A6">
              <w:rPr>
                <w:rFonts w:cs="Arial"/>
                <w:b/>
                <w:bCs/>
                <w:u w:val="single"/>
              </w:rPr>
              <w:t>JSCS</w:t>
            </w:r>
          </w:p>
          <w:p w14:paraId="4AF2012D" w14:textId="77777777" w:rsidR="006D26AB" w:rsidRPr="00CF01A6" w:rsidRDefault="006D26AB" w:rsidP="006D26AB">
            <w:pPr>
              <w:rPr>
                <w:rFonts w:cs="Arial"/>
              </w:rPr>
            </w:pPr>
          </w:p>
          <w:p w14:paraId="4123FA6F" w14:textId="77777777" w:rsidR="006D26AB" w:rsidRPr="00CF01A6" w:rsidRDefault="006D26AB" w:rsidP="006D26AB">
            <w:pPr>
              <w:rPr>
                <w:rFonts w:cs="Arial"/>
              </w:rPr>
            </w:pPr>
            <w:r w:rsidRPr="00CF01A6">
              <w:rPr>
                <w:rFonts w:cs="Arial"/>
              </w:rPr>
              <w:t>JSCS Helpdesk No. 01869 256052 (select option 2, then option 3)</w:t>
            </w:r>
          </w:p>
          <w:p w14:paraId="1C4B3B0F" w14:textId="77777777" w:rsidR="006D26AB" w:rsidRPr="00CF01A6" w:rsidRDefault="006D26AB" w:rsidP="006D26AB">
            <w:pPr>
              <w:rPr>
                <w:rFonts w:cs="Arial"/>
              </w:rPr>
            </w:pPr>
            <w:r w:rsidRPr="00CF01A6">
              <w:rPr>
                <w:rFonts w:cs="Arial"/>
              </w:rPr>
              <w:t>JSCS Fax No. 01869 256837</w:t>
            </w:r>
          </w:p>
          <w:p w14:paraId="0D2573E9" w14:textId="185A5915" w:rsidR="006D26AB" w:rsidRPr="00CF01A6" w:rsidRDefault="006D26AB" w:rsidP="006D26AB">
            <w:pPr>
              <w:spacing w:after="60"/>
              <w:rPr>
                <w:rFonts w:cs="Arial"/>
              </w:rPr>
            </w:pPr>
            <w:r w:rsidRPr="00CF01A6">
              <w:rPr>
                <w:rFonts w:cs="Arial"/>
              </w:rPr>
              <w:t xml:space="preserve">Users requiring an account to use the MOD Freight Collection Service should contact </w:t>
            </w:r>
            <w:hyperlink r:id="rId34" w:history="1">
              <w:r w:rsidRPr="00CF01A6">
                <w:rPr>
                  <w:rStyle w:val="Hyperlink"/>
                  <w:rFonts w:cs="Arial"/>
                  <w:shd w:val="clear" w:color="auto" w:fill="FFFF99"/>
                </w:rPr>
                <w:t>UKStratCom-DefSp-RAMP@mod.gov.uk</w:t>
              </w:r>
            </w:hyperlink>
            <w:r w:rsidRPr="00CF01A6">
              <w:rPr>
                <w:rFonts w:cs="Arial"/>
                <w:shd w:val="clear" w:color="auto" w:fill="FFFF99"/>
              </w:rPr>
              <w:t xml:space="preserve"> </w:t>
            </w:r>
            <w:hyperlink r:id="rId35" w:history="1">
              <w:r w:rsidRPr="00CF01A6">
                <w:rPr>
                  <w:rStyle w:val="Hyperlink"/>
                  <w:rFonts w:cs="Arial"/>
                </w:rPr>
                <w:t>mailto:deswatergaurd-ics-support@mod.gov.uk</w:t>
              </w:r>
            </w:hyperlink>
            <w:r w:rsidRPr="00CF01A6">
              <w:rPr>
                <w:rFonts w:cs="Arial"/>
              </w:rPr>
              <w:t>in the first instance.</w:t>
            </w:r>
          </w:p>
        </w:tc>
        <w:tc>
          <w:tcPr>
            <w:tcW w:w="236" w:type="dxa"/>
            <w:tcBorders>
              <w:right w:val="single" w:sz="6" w:space="0" w:color="auto"/>
            </w:tcBorders>
            <w:shd w:val="pct12" w:color="auto" w:fill="auto"/>
          </w:tcPr>
          <w:p w14:paraId="70DC73BB" w14:textId="77777777" w:rsidR="006D26AB" w:rsidRPr="00CF01A6" w:rsidRDefault="006D26AB" w:rsidP="006D26AB">
            <w:pPr>
              <w:rPr>
                <w:rFonts w:cs="Arial"/>
              </w:rPr>
            </w:pPr>
          </w:p>
        </w:tc>
      </w:tr>
      <w:tr w:rsidR="006D26AB" w:rsidRPr="00CF01A6" w14:paraId="092C649F" w14:textId="77777777" w:rsidTr="006D26AB">
        <w:tc>
          <w:tcPr>
            <w:tcW w:w="11058" w:type="dxa"/>
            <w:gridSpan w:val="6"/>
            <w:tcBorders>
              <w:left w:val="single" w:sz="6" w:space="0" w:color="auto"/>
              <w:right w:val="single" w:sz="6" w:space="0" w:color="auto"/>
            </w:tcBorders>
            <w:shd w:val="pct12" w:color="auto" w:fill="auto"/>
          </w:tcPr>
          <w:p w14:paraId="364B7DF8" w14:textId="77777777" w:rsidR="006D26AB" w:rsidRPr="00CF01A6" w:rsidRDefault="006D26AB" w:rsidP="006D26AB">
            <w:pPr>
              <w:rPr>
                <w:rFonts w:cs="Arial"/>
              </w:rPr>
            </w:pPr>
          </w:p>
        </w:tc>
      </w:tr>
      <w:tr w:rsidR="006D26AB" w:rsidRPr="00CF01A6" w14:paraId="0DD2230E" w14:textId="77777777" w:rsidTr="006D26AB">
        <w:trPr>
          <w:gridAfter w:val="1"/>
          <w:wAfter w:w="48" w:type="dxa"/>
        </w:trPr>
        <w:tc>
          <w:tcPr>
            <w:tcW w:w="389" w:type="dxa"/>
            <w:tcBorders>
              <w:left w:val="single" w:sz="6" w:space="0" w:color="auto"/>
            </w:tcBorders>
            <w:shd w:val="pct12" w:color="auto" w:fill="auto"/>
          </w:tcPr>
          <w:p w14:paraId="071CCCDB" w14:textId="77777777" w:rsidR="006D26AB" w:rsidRPr="00CF01A6" w:rsidRDefault="006D26AB" w:rsidP="006D26AB">
            <w:pPr>
              <w:rPr>
                <w:rFonts w:cs="Arial"/>
              </w:rPr>
            </w:pPr>
          </w:p>
        </w:tc>
        <w:tc>
          <w:tcPr>
            <w:tcW w:w="5262" w:type="dxa"/>
            <w:tcBorders>
              <w:top w:val="single" w:sz="6" w:space="0" w:color="auto"/>
              <w:left w:val="single" w:sz="6" w:space="0" w:color="auto"/>
              <w:bottom w:val="single" w:sz="6" w:space="0" w:color="auto"/>
              <w:right w:val="single" w:sz="6" w:space="0" w:color="auto"/>
            </w:tcBorders>
          </w:tcPr>
          <w:p w14:paraId="76EB9DA9" w14:textId="77777777" w:rsidR="006D26AB" w:rsidRPr="00CF01A6" w:rsidRDefault="006D26AB" w:rsidP="006D26AB">
            <w:pPr>
              <w:rPr>
                <w:rFonts w:cs="Arial"/>
              </w:rPr>
            </w:pPr>
            <w:r w:rsidRPr="00CF01A6">
              <w:rPr>
                <w:rFonts w:cs="Arial"/>
                <w:b/>
              </w:rPr>
              <w:t>5. Drawings/Specifications are available from</w:t>
            </w:r>
          </w:p>
          <w:p w14:paraId="480C4DC3" w14:textId="0334D8EB" w:rsidR="006D26AB" w:rsidRPr="00CF01A6" w:rsidRDefault="006D26AB" w:rsidP="006D26AB">
            <w:pPr>
              <w:rPr>
                <w:rFonts w:cs="Arial"/>
              </w:rPr>
            </w:pPr>
            <w:r w:rsidRPr="00CF01A6">
              <w:rPr>
                <w:rFonts w:cs="Arial"/>
              </w:rPr>
              <w:fldChar w:fldCharType="begin">
                <w:ffData>
                  <w:name w:val="Text10"/>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p>
          <w:p w14:paraId="1B1004F0" w14:textId="77777777" w:rsidR="006D26AB" w:rsidRPr="00CF01A6" w:rsidRDefault="006D26AB" w:rsidP="006D26AB">
            <w:pPr>
              <w:rPr>
                <w:rFonts w:cs="Arial"/>
              </w:rPr>
            </w:pPr>
          </w:p>
        </w:tc>
        <w:tc>
          <w:tcPr>
            <w:tcW w:w="306" w:type="dxa"/>
            <w:shd w:val="pct12" w:color="auto" w:fill="auto"/>
          </w:tcPr>
          <w:p w14:paraId="509A2F85" w14:textId="77777777" w:rsidR="006D26AB" w:rsidRPr="00CF01A6" w:rsidRDefault="006D26AB" w:rsidP="006D26AB">
            <w:pPr>
              <w:rPr>
                <w:rFonts w:cs="Arial"/>
              </w:rPr>
            </w:pPr>
          </w:p>
        </w:tc>
        <w:tc>
          <w:tcPr>
            <w:tcW w:w="4817" w:type="dxa"/>
            <w:tcBorders>
              <w:top w:val="single" w:sz="6" w:space="0" w:color="auto"/>
              <w:left w:val="single" w:sz="6" w:space="0" w:color="auto"/>
              <w:bottom w:val="single" w:sz="6" w:space="0" w:color="auto"/>
              <w:right w:val="single" w:sz="6" w:space="0" w:color="auto"/>
            </w:tcBorders>
          </w:tcPr>
          <w:p w14:paraId="461DF455" w14:textId="77777777" w:rsidR="006D26AB" w:rsidRPr="00CF01A6" w:rsidRDefault="006D26AB" w:rsidP="006D26AB">
            <w:pPr>
              <w:rPr>
                <w:rFonts w:cs="Arial"/>
              </w:rPr>
            </w:pPr>
            <w:r w:rsidRPr="00CF01A6">
              <w:rPr>
                <w:rFonts w:cs="Arial"/>
                <w:b/>
              </w:rPr>
              <w:t>11. The Invoice Paying Authority</w:t>
            </w:r>
          </w:p>
          <w:p w14:paraId="063333C1" w14:textId="77777777" w:rsidR="006D26AB" w:rsidRPr="00CF01A6" w:rsidRDefault="006D26AB" w:rsidP="006D26AB">
            <w:pPr>
              <w:rPr>
                <w:rFonts w:cs="Arial"/>
              </w:rPr>
            </w:pPr>
            <w:r w:rsidRPr="00CF01A6">
              <w:rPr>
                <w:rFonts w:cs="Arial"/>
              </w:rPr>
              <w:t>Ministry of Defence</w:t>
            </w:r>
            <w:r w:rsidRPr="00CF01A6">
              <w:rPr>
                <w:rFonts w:cs="Arial"/>
              </w:rPr>
              <w:tab/>
            </w:r>
            <w:r w:rsidRPr="00CF01A6">
              <w:rPr>
                <w:rFonts w:cs="Arial"/>
              </w:rPr>
              <w:tab/>
            </w:r>
            <w:r w:rsidRPr="00CF01A6">
              <w:rPr>
                <w:rFonts w:eastAsia="Wingdings" w:cs="Arial"/>
              </w:rPr>
              <w:t></w:t>
            </w:r>
            <w:r w:rsidRPr="00CF01A6">
              <w:rPr>
                <w:rFonts w:cs="Arial"/>
              </w:rPr>
              <w:t xml:space="preserve"> 0151-242-2000</w:t>
            </w:r>
          </w:p>
          <w:p w14:paraId="7555228A" w14:textId="77777777" w:rsidR="006D26AB" w:rsidRPr="00CF01A6" w:rsidRDefault="006D26AB" w:rsidP="006D26AB">
            <w:pPr>
              <w:rPr>
                <w:rFonts w:cs="Arial"/>
              </w:rPr>
            </w:pPr>
            <w:r w:rsidRPr="00CF01A6">
              <w:rPr>
                <w:rFonts w:cs="Arial"/>
              </w:rPr>
              <w:t>DBS Finance</w:t>
            </w:r>
          </w:p>
          <w:p w14:paraId="5E1B0782" w14:textId="77777777" w:rsidR="006D26AB" w:rsidRPr="00CF01A6" w:rsidRDefault="006D26AB" w:rsidP="006D26AB">
            <w:pPr>
              <w:rPr>
                <w:rFonts w:cs="Arial"/>
              </w:rPr>
            </w:pPr>
            <w:r w:rsidRPr="00CF01A6">
              <w:rPr>
                <w:rFonts w:cs="Arial"/>
              </w:rPr>
              <w:t>Walker House, Exchange Flags</w:t>
            </w:r>
            <w:r w:rsidRPr="00CF01A6">
              <w:rPr>
                <w:rFonts w:cs="Arial"/>
              </w:rPr>
              <w:tab/>
              <w:t>Fax:  0151-242-2809</w:t>
            </w:r>
          </w:p>
          <w:p w14:paraId="4DFBFE56" w14:textId="1D724FAB" w:rsidR="006D26AB" w:rsidRPr="00CF01A6" w:rsidRDefault="006D26AB" w:rsidP="006D26AB">
            <w:pPr>
              <w:rPr>
                <w:rFonts w:cs="Arial"/>
              </w:rPr>
            </w:pPr>
            <w:r w:rsidRPr="00CF01A6">
              <w:rPr>
                <w:rFonts w:cs="Arial"/>
              </w:rPr>
              <w:t xml:space="preserve">Liverpool, L2 3YL                    </w:t>
            </w:r>
            <w:r w:rsidRPr="00CF01A6">
              <w:rPr>
                <w:rFonts w:cs="Arial"/>
              </w:rPr>
              <w:tab/>
            </w:r>
            <w:r w:rsidRPr="00CF01A6">
              <w:rPr>
                <w:rFonts w:cs="Arial"/>
                <w:b/>
              </w:rPr>
              <w:t xml:space="preserve">Website is: </w:t>
            </w:r>
            <w:hyperlink r:id="rId36" w:anchor="invoice-processing" w:history="1">
              <w:r w:rsidRPr="00CF01A6">
                <w:rPr>
                  <w:rStyle w:val="Hyperlink"/>
                  <w:rFonts w:cs="Arial"/>
                </w:rPr>
                <w:t>https://www.gov.uk/government/organisations/ministry-of-defence/about/procurement#invoice-processing</w:t>
              </w:r>
            </w:hyperlink>
          </w:p>
        </w:tc>
        <w:tc>
          <w:tcPr>
            <w:tcW w:w="236" w:type="dxa"/>
            <w:tcBorders>
              <w:right w:val="single" w:sz="6" w:space="0" w:color="auto"/>
            </w:tcBorders>
            <w:shd w:val="pct12" w:color="auto" w:fill="auto"/>
          </w:tcPr>
          <w:p w14:paraId="57590999" w14:textId="77777777" w:rsidR="006D26AB" w:rsidRPr="00CF01A6" w:rsidRDefault="006D26AB" w:rsidP="006D26AB">
            <w:pPr>
              <w:rPr>
                <w:rFonts w:cs="Arial"/>
              </w:rPr>
            </w:pPr>
          </w:p>
        </w:tc>
      </w:tr>
      <w:tr w:rsidR="006D26AB" w:rsidRPr="00CF01A6" w14:paraId="3A90F4A7" w14:textId="77777777" w:rsidTr="006D26AB">
        <w:tc>
          <w:tcPr>
            <w:tcW w:w="11058" w:type="dxa"/>
            <w:gridSpan w:val="6"/>
            <w:tcBorders>
              <w:left w:val="single" w:sz="6" w:space="0" w:color="auto"/>
              <w:right w:val="single" w:sz="6" w:space="0" w:color="auto"/>
            </w:tcBorders>
            <w:shd w:val="pct12" w:color="auto" w:fill="auto"/>
          </w:tcPr>
          <w:p w14:paraId="519775D9" w14:textId="77777777" w:rsidR="006D26AB" w:rsidRPr="00CF01A6" w:rsidRDefault="006D26AB" w:rsidP="006D26AB">
            <w:pPr>
              <w:rPr>
                <w:rFonts w:cs="Arial"/>
              </w:rPr>
            </w:pPr>
          </w:p>
        </w:tc>
      </w:tr>
      <w:tr w:rsidR="006D26AB" w:rsidRPr="00CF01A6" w14:paraId="17B5C1B8" w14:textId="77777777" w:rsidTr="006D26AB">
        <w:trPr>
          <w:gridAfter w:val="1"/>
          <w:wAfter w:w="48" w:type="dxa"/>
        </w:trPr>
        <w:tc>
          <w:tcPr>
            <w:tcW w:w="389" w:type="dxa"/>
            <w:tcBorders>
              <w:left w:val="single" w:sz="6" w:space="0" w:color="auto"/>
            </w:tcBorders>
            <w:shd w:val="pct12" w:color="auto" w:fill="auto"/>
          </w:tcPr>
          <w:p w14:paraId="660676F1" w14:textId="77777777" w:rsidR="006D26AB" w:rsidRPr="00CF01A6" w:rsidRDefault="006D26AB" w:rsidP="006D26AB">
            <w:pPr>
              <w:rPr>
                <w:rFonts w:cs="Arial"/>
              </w:rPr>
            </w:pPr>
          </w:p>
        </w:tc>
        <w:tc>
          <w:tcPr>
            <w:tcW w:w="5262" w:type="dxa"/>
            <w:tcBorders>
              <w:top w:val="single" w:sz="6" w:space="0" w:color="auto"/>
              <w:left w:val="single" w:sz="6" w:space="0" w:color="auto"/>
              <w:bottom w:val="single" w:sz="6" w:space="0" w:color="auto"/>
              <w:right w:val="single" w:sz="6" w:space="0" w:color="auto"/>
            </w:tcBorders>
          </w:tcPr>
          <w:p w14:paraId="210DF84F" w14:textId="77777777" w:rsidR="006D26AB" w:rsidRPr="00CF01A6" w:rsidRDefault="006D26AB" w:rsidP="006D26AB">
            <w:pPr>
              <w:rPr>
                <w:rFonts w:cs="Arial"/>
              </w:rPr>
            </w:pPr>
            <w:r w:rsidRPr="00CF01A6">
              <w:rPr>
                <w:rFonts w:cs="Arial"/>
                <w:b/>
              </w:rPr>
              <w:t>6.  Intentionally Blank</w:t>
            </w:r>
          </w:p>
        </w:tc>
        <w:tc>
          <w:tcPr>
            <w:tcW w:w="306" w:type="dxa"/>
            <w:shd w:val="pct12" w:color="auto" w:fill="auto"/>
          </w:tcPr>
          <w:p w14:paraId="2FFBB2BC" w14:textId="77777777" w:rsidR="006D26AB" w:rsidRPr="00CF01A6" w:rsidRDefault="006D26AB" w:rsidP="006D26AB">
            <w:pPr>
              <w:rPr>
                <w:rFonts w:cs="Arial"/>
              </w:rPr>
            </w:pPr>
          </w:p>
        </w:tc>
        <w:tc>
          <w:tcPr>
            <w:tcW w:w="4817" w:type="dxa"/>
            <w:tcBorders>
              <w:top w:val="single" w:sz="6" w:space="0" w:color="auto"/>
              <w:left w:val="single" w:sz="6" w:space="0" w:color="auto"/>
              <w:bottom w:val="single" w:sz="6" w:space="0" w:color="auto"/>
              <w:right w:val="single" w:sz="6" w:space="0" w:color="auto"/>
            </w:tcBorders>
          </w:tcPr>
          <w:p w14:paraId="6604AD70" w14:textId="77777777" w:rsidR="006D26AB" w:rsidRPr="00CF01A6" w:rsidRDefault="006D26AB" w:rsidP="006D26AB">
            <w:pPr>
              <w:rPr>
                <w:rFonts w:cs="Arial"/>
              </w:rPr>
            </w:pPr>
            <w:r w:rsidRPr="00CF01A6">
              <w:rPr>
                <w:rFonts w:cs="Arial"/>
                <w:b/>
              </w:rPr>
              <w:t>12.  Forms and Documentation are available through *:</w:t>
            </w:r>
          </w:p>
          <w:p w14:paraId="5C7E850A" w14:textId="77777777" w:rsidR="006D26AB" w:rsidRPr="00CF01A6" w:rsidRDefault="006D26AB" w:rsidP="006D26AB">
            <w:pPr>
              <w:rPr>
                <w:rFonts w:cs="Arial"/>
              </w:rPr>
            </w:pPr>
            <w:r w:rsidRPr="00CF01A6">
              <w:rPr>
                <w:rFonts w:cs="Arial"/>
              </w:rPr>
              <w:t xml:space="preserve">Ministry of Defence, Forms and Pubs Commodity Management </w:t>
            </w:r>
          </w:p>
          <w:p w14:paraId="7CC2CB49" w14:textId="77777777" w:rsidR="006D26AB" w:rsidRPr="00CF01A6" w:rsidRDefault="006D26AB" w:rsidP="006D26AB">
            <w:pPr>
              <w:rPr>
                <w:rFonts w:cs="Arial"/>
              </w:rPr>
            </w:pPr>
            <w:r w:rsidRPr="00CF01A6">
              <w:rPr>
                <w:rFonts w:cs="Arial"/>
              </w:rPr>
              <w:t>PO Box 2, Building C16, C Site</w:t>
            </w:r>
          </w:p>
          <w:p w14:paraId="57FDBCFC" w14:textId="77777777" w:rsidR="006D26AB" w:rsidRPr="00CF01A6" w:rsidRDefault="006D26AB" w:rsidP="006D26AB">
            <w:pPr>
              <w:rPr>
                <w:rFonts w:cs="Arial"/>
              </w:rPr>
            </w:pPr>
            <w:r w:rsidRPr="00CF01A6">
              <w:rPr>
                <w:rFonts w:cs="Arial"/>
              </w:rPr>
              <w:t xml:space="preserve">Lower </w:t>
            </w:r>
            <w:proofErr w:type="spellStart"/>
            <w:r w:rsidRPr="00CF01A6">
              <w:rPr>
                <w:rFonts w:cs="Arial"/>
              </w:rPr>
              <w:t>Arncott</w:t>
            </w:r>
            <w:proofErr w:type="spellEnd"/>
          </w:p>
          <w:p w14:paraId="3C47E6FD" w14:textId="77777777" w:rsidR="006D26AB" w:rsidRPr="00CF01A6" w:rsidRDefault="006D26AB" w:rsidP="006D26AB">
            <w:pPr>
              <w:rPr>
                <w:rFonts w:cs="Arial"/>
              </w:rPr>
            </w:pPr>
            <w:r w:rsidRPr="00CF01A6">
              <w:rPr>
                <w:rFonts w:cs="Arial"/>
              </w:rPr>
              <w:t>Bicester, OX25 1LP (Tel. 01869 256197 Fax: 01869 256824)</w:t>
            </w:r>
          </w:p>
          <w:p w14:paraId="2D7550C7" w14:textId="77777777" w:rsidR="006D26AB" w:rsidRPr="00CF01A6" w:rsidRDefault="006D26AB" w:rsidP="006D26AB">
            <w:pPr>
              <w:rPr>
                <w:rFonts w:cs="Arial"/>
                <w:b/>
                <w:shd w:val="clear" w:color="auto" w:fill="FFFF99"/>
              </w:rPr>
            </w:pPr>
            <w:r w:rsidRPr="00CF01A6">
              <w:rPr>
                <w:rFonts w:cs="Arial"/>
                <w:b/>
              </w:rPr>
              <w:t>Applications via fax or email:</w:t>
            </w:r>
            <w:r w:rsidRPr="00CF01A6">
              <w:rPr>
                <w:rFonts w:cs="Arial"/>
                <w:b/>
                <w:shd w:val="clear" w:color="auto" w:fill="FFFF99"/>
              </w:rPr>
              <w:t xml:space="preserve"> </w:t>
            </w:r>
          </w:p>
          <w:p w14:paraId="08A8A61B" w14:textId="4567119D" w:rsidR="006D26AB" w:rsidRPr="00CF01A6" w:rsidRDefault="00CD2F8B" w:rsidP="006D26AB">
            <w:pPr>
              <w:rPr>
                <w:rFonts w:cs="Arial"/>
                <w:b/>
              </w:rPr>
            </w:pPr>
            <w:hyperlink r:id="rId37" w:history="1">
              <w:r w:rsidR="006D26AB" w:rsidRPr="00CF01A6">
                <w:rPr>
                  <w:rStyle w:val="Hyperlink"/>
                  <w:rFonts w:cs="Arial"/>
                </w:rPr>
                <w:t>Leidos-FormsPublications@teamleidos.mod.uk</w:t>
              </w:r>
            </w:hyperlink>
          </w:p>
        </w:tc>
        <w:tc>
          <w:tcPr>
            <w:tcW w:w="236" w:type="dxa"/>
            <w:tcBorders>
              <w:right w:val="single" w:sz="6" w:space="0" w:color="auto"/>
            </w:tcBorders>
            <w:shd w:val="pct12" w:color="auto" w:fill="auto"/>
          </w:tcPr>
          <w:p w14:paraId="48F91C0C" w14:textId="77777777" w:rsidR="006D26AB" w:rsidRPr="00CF01A6" w:rsidRDefault="006D26AB" w:rsidP="006D26AB">
            <w:pPr>
              <w:rPr>
                <w:rFonts w:cs="Arial"/>
              </w:rPr>
            </w:pPr>
          </w:p>
        </w:tc>
      </w:tr>
      <w:tr w:rsidR="006D26AB" w:rsidRPr="00CF01A6" w14:paraId="3E503DF9" w14:textId="77777777" w:rsidTr="006D26AB">
        <w:tc>
          <w:tcPr>
            <w:tcW w:w="11058" w:type="dxa"/>
            <w:gridSpan w:val="6"/>
            <w:tcBorders>
              <w:left w:val="single" w:sz="6" w:space="0" w:color="auto"/>
              <w:right w:val="single" w:sz="6" w:space="0" w:color="auto"/>
            </w:tcBorders>
            <w:shd w:val="pct12" w:color="auto" w:fill="auto"/>
          </w:tcPr>
          <w:p w14:paraId="32D55CA7" w14:textId="77777777" w:rsidR="006D26AB" w:rsidRPr="00CF01A6" w:rsidRDefault="006D26AB" w:rsidP="006D26AB">
            <w:pPr>
              <w:rPr>
                <w:rFonts w:cs="Arial"/>
              </w:rPr>
            </w:pPr>
          </w:p>
        </w:tc>
      </w:tr>
      <w:tr w:rsidR="006D26AB" w:rsidRPr="00CF01A6" w14:paraId="091400FC" w14:textId="77777777" w:rsidTr="006D26AB">
        <w:trPr>
          <w:gridAfter w:val="1"/>
          <w:wAfter w:w="48" w:type="dxa"/>
        </w:trPr>
        <w:tc>
          <w:tcPr>
            <w:tcW w:w="389" w:type="dxa"/>
            <w:tcBorders>
              <w:left w:val="single" w:sz="6" w:space="0" w:color="auto"/>
            </w:tcBorders>
            <w:shd w:val="pct12" w:color="auto" w:fill="auto"/>
          </w:tcPr>
          <w:p w14:paraId="276641FD" w14:textId="77777777" w:rsidR="006D26AB" w:rsidRPr="00CF01A6" w:rsidRDefault="006D26AB" w:rsidP="006D26AB">
            <w:pPr>
              <w:rPr>
                <w:rFonts w:cs="Arial"/>
              </w:rPr>
            </w:pPr>
          </w:p>
        </w:tc>
        <w:tc>
          <w:tcPr>
            <w:tcW w:w="5262" w:type="dxa"/>
            <w:tcBorders>
              <w:top w:val="single" w:sz="6" w:space="0" w:color="auto"/>
              <w:left w:val="single" w:sz="6" w:space="0" w:color="auto"/>
              <w:bottom w:val="single" w:sz="6" w:space="0" w:color="auto"/>
              <w:right w:val="single" w:sz="6" w:space="0" w:color="auto"/>
            </w:tcBorders>
          </w:tcPr>
          <w:p w14:paraId="18FE5A28" w14:textId="77777777" w:rsidR="006D26AB" w:rsidRPr="00CF01A6" w:rsidRDefault="006D26AB" w:rsidP="006D26AB">
            <w:pPr>
              <w:rPr>
                <w:rFonts w:cs="Arial"/>
                <w:b/>
              </w:rPr>
            </w:pPr>
            <w:r w:rsidRPr="00CF01A6">
              <w:rPr>
                <w:rFonts w:cs="Arial"/>
                <w:b/>
              </w:rPr>
              <w:t>7. Quality Assurance Representative:</w:t>
            </w:r>
          </w:p>
          <w:p w14:paraId="70D582CD" w14:textId="229FF63B" w:rsidR="006D26AB" w:rsidRPr="00CF01A6" w:rsidRDefault="006D26AB" w:rsidP="006D26AB">
            <w:pPr>
              <w:rPr>
                <w:rFonts w:cs="Arial"/>
              </w:rPr>
            </w:pPr>
            <w:r w:rsidRPr="00CF01A6">
              <w:rPr>
                <w:rFonts w:cs="Arial"/>
              </w:rPr>
              <w:fldChar w:fldCharType="begin">
                <w:ffData>
                  <w:name w:val="Text12"/>
                  <w:enabled/>
                  <w:calcOnExit w:val="0"/>
                  <w:textInput/>
                </w:ffData>
              </w:fldChar>
            </w:r>
            <w:r w:rsidRPr="00CF01A6">
              <w:rPr>
                <w:rFonts w:cs="Arial"/>
              </w:rPr>
              <w:instrText xml:space="preserve"> FORMTEXT </w:instrText>
            </w:r>
            <w:r w:rsidRPr="00CF01A6">
              <w:rPr>
                <w:rFonts w:cs="Arial"/>
              </w:rPr>
            </w:r>
            <w:r w:rsidRPr="00CF01A6">
              <w:rPr>
                <w:rFonts w:cs="Arial"/>
              </w:rPr>
              <w:fldChar w:fldCharType="separate"/>
            </w:r>
            <w:r w:rsidR="00541754">
              <w:rPr>
                <w:rFonts w:cs="Arial"/>
                <w:noProof/>
              </w:rPr>
              <w:t> </w:t>
            </w:r>
            <w:r w:rsidR="00541754">
              <w:rPr>
                <w:rFonts w:cs="Arial"/>
                <w:noProof/>
              </w:rPr>
              <w:t> </w:t>
            </w:r>
            <w:r w:rsidR="00541754">
              <w:rPr>
                <w:rFonts w:cs="Arial"/>
                <w:noProof/>
              </w:rPr>
              <w:t> </w:t>
            </w:r>
            <w:r w:rsidR="00541754">
              <w:rPr>
                <w:rFonts w:cs="Arial"/>
                <w:noProof/>
              </w:rPr>
              <w:t> </w:t>
            </w:r>
            <w:r w:rsidR="00541754">
              <w:rPr>
                <w:rFonts w:cs="Arial"/>
                <w:noProof/>
              </w:rPr>
              <w:t> </w:t>
            </w:r>
            <w:r w:rsidRPr="00CF01A6">
              <w:rPr>
                <w:rFonts w:cs="Arial"/>
              </w:rPr>
              <w:fldChar w:fldCharType="end"/>
            </w:r>
          </w:p>
          <w:p w14:paraId="4A07DD3F" w14:textId="77777777" w:rsidR="006D26AB" w:rsidRPr="00CF01A6" w:rsidRDefault="006D26AB" w:rsidP="006D26AB">
            <w:pPr>
              <w:rPr>
                <w:rFonts w:cs="Arial"/>
              </w:rPr>
            </w:pPr>
            <w:r w:rsidRPr="00CF01A6">
              <w:rPr>
                <w:rFonts w:cs="Arial"/>
              </w:rPr>
              <w:t xml:space="preserve">Commercial staff are reminded that all Quality Assurance requirements should be listed under the General Contract Conditions. </w:t>
            </w:r>
          </w:p>
          <w:p w14:paraId="2ABF8D95" w14:textId="77777777" w:rsidR="006D26AB" w:rsidRPr="00CF01A6" w:rsidRDefault="006D26AB" w:rsidP="006D26AB">
            <w:pPr>
              <w:rPr>
                <w:rFonts w:cs="Arial"/>
              </w:rPr>
            </w:pPr>
          </w:p>
          <w:p w14:paraId="11A762DA" w14:textId="77981A19" w:rsidR="006D26AB" w:rsidRPr="00CF01A6" w:rsidRDefault="006D26AB" w:rsidP="006D26AB">
            <w:pPr>
              <w:rPr>
                <w:rFonts w:cs="Arial"/>
              </w:rPr>
            </w:pPr>
            <w:r w:rsidRPr="00CF01A6">
              <w:rPr>
                <w:rFonts w:cs="Arial"/>
                <w:b/>
              </w:rPr>
              <w:t>AQAPS</w:t>
            </w:r>
            <w:r w:rsidRPr="00CF01A6">
              <w:rPr>
                <w:rFonts w:cs="Arial"/>
              </w:rPr>
              <w:t xml:space="preserve"> and </w:t>
            </w:r>
            <w:r w:rsidRPr="00CF01A6">
              <w:rPr>
                <w:rFonts w:cs="Arial"/>
                <w:b/>
              </w:rPr>
              <w:t>DEF STANs</w:t>
            </w:r>
            <w:r w:rsidRPr="00CF01A6">
              <w:rPr>
                <w:rFonts w:cs="Arial"/>
              </w:rPr>
              <w:t xml:space="preserve"> are available from UK Defence Standardization, for access to the documents and details of the helpdesk visit </w:t>
            </w:r>
            <w:hyperlink r:id="rId38" w:history="1">
              <w:r w:rsidRPr="00CF01A6">
                <w:rPr>
                  <w:rStyle w:val="Hyperlink"/>
                  <w:rFonts w:cs="Arial"/>
                </w:rPr>
                <w:t>http://dstan.gateway.isg-r.r.mil.uk/index.html</w:t>
              </w:r>
            </w:hyperlink>
            <w:r w:rsidRPr="00CF01A6">
              <w:rPr>
                <w:rFonts w:cs="Arial"/>
              </w:rPr>
              <w:t xml:space="preserve">  [intranet] or </w:t>
            </w:r>
            <w:hyperlink r:id="rId39" w:tooltip="https://www.dstan.mod.uk/" w:history="1">
              <w:r w:rsidRPr="00CF01A6">
                <w:rPr>
                  <w:rFonts w:cs="Arial"/>
                  <w:color w:val="0000FF"/>
                  <w:u w:val="single"/>
                </w:rPr>
                <w:t>https://www.dstan.mod.uk/</w:t>
              </w:r>
            </w:hyperlink>
            <w:r w:rsidRPr="00CF01A6">
              <w:rPr>
                <w:rFonts w:cs="Arial"/>
              </w:rPr>
              <w:t xml:space="preserve"> [extranet, registration needed]. </w:t>
            </w:r>
          </w:p>
        </w:tc>
        <w:tc>
          <w:tcPr>
            <w:tcW w:w="306" w:type="dxa"/>
            <w:shd w:val="pct12" w:color="auto" w:fill="auto"/>
          </w:tcPr>
          <w:p w14:paraId="5D87F0E1" w14:textId="77777777" w:rsidR="006D26AB" w:rsidRPr="00CF01A6" w:rsidRDefault="006D26AB" w:rsidP="006D26AB">
            <w:pPr>
              <w:rPr>
                <w:rFonts w:cs="Arial"/>
              </w:rPr>
            </w:pPr>
          </w:p>
        </w:tc>
        <w:tc>
          <w:tcPr>
            <w:tcW w:w="4817" w:type="dxa"/>
            <w:tcBorders>
              <w:top w:val="single" w:sz="6" w:space="0" w:color="auto"/>
              <w:left w:val="single" w:sz="6" w:space="0" w:color="auto"/>
              <w:bottom w:val="single" w:sz="6" w:space="0" w:color="auto"/>
              <w:right w:val="single" w:sz="6" w:space="0" w:color="auto"/>
            </w:tcBorders>
          </w:tcPr>
          <w:p w14:paraId="4330BD9B" w14:textId="77777777" w:rsidR="006D26AB" w:rsidRPr="00CF01A6" w:rsidRDefault="006D26AB" w:rsidP="006D26AB">
            <w:pPr>
              <w:rPr>
                <w:rFonts w:cs="Arial"/>
              </w:rPr>
            </w:pPr>
            <w:r w:rsidRPr="00CF01A6">
              <w:rPr>
                <w:rFonts w:cs="Arial"/>
                <w:b/>
              </w:rPr>
              <w:t>* NOTE</w:t>
            </w:r>
          </w:p>
          <w:p w14:paraId="3FE6C34B" w14:textId="212E1E41" w:rsidR="006D26AB" w:rsidRPr="00CF01A6" w:rsidRDefault="006D26AB" w:rsidP="006D26AB">
            <w:pPr>
              <w:rPr>
                <w:rStyle w:val="Hyperlink"/>
                <w:rFonts w:cs="Arial"/>
              </w:rPr>
            </w:pPr>
            <w:r w:rsidRPr="00CF01A6">
              <w:rPr>
                <w:rFonts w:cs="Arial"/>
                <w:b/>
              </w:rPr>
              <w:t xml:space="preserve">1. </w:t>
            </w:r>
            <w:r w:rsidRPr="00CF01A6">
              <w:rPr>
                <w:rFonts w:cs="Arial"/>
              </w:rPr>
              <w:t xml:space="preserve">Many </w:t>
            </w:r>
            <w:r w:rsidRPr="00CF01A6">
              <w:rPr>
                <w:rFonts w:cs="Arial"/>
                <w:b/>
              </w:rPr>
              <w:t xml:space="preserve">DEFCONs </w:t>
            </w:r>
            <w:r w:rsidRPr="00CF01A6">
              <w:rPr>
                <w:rFonts w:cs="Arial"/>
              </w:rPr>
              <w:t xml:space="preserve">and </w:t>
            </w:r>
            <w:r w:rsidRPr="00CF01A6">
              <w:rPr>
                <w:rFonts w:cs="Arial"/>
                <w:b/>
              </w:rPr>
              <w:t>DEFFORMs</w:t>
            </w:r>
            <w:r w:rsidRPr="00CF01A6">
              <w:rPr>
                <w:rFonts w:cs="Arial"/>
              </w:rPr>
              <w:t xml:space="preserve"> can be obtained from the MOD Internet Site:  </w:t>
            </w:r>
            <w:hyperlink r:id="rId40" w:history="1">
              <w:r w:rsidRPr="00CF01A6">
                <w:rPr>
                  <w:rStyle w:val="Hyperlink"/>
                  <w:rFonts w:cs="Arial"/>
                </w:rPr>
                <w:t>https://www.aof.mod.uk/aofcontent/tactical/toolkit/index.htm</w:t>
              </w:r>
            </w:hyperlink>
          </w:p>
          <w:p w14:paraId="12DEE1E0" w14:textId="77777777" w:rsidR="006D26AB" w:rsidRPr="00CF01A6" w:rsidRDefault="006D26AB" w:rsidP="006D26AB">
            <w:pPr>
              <w:rPr>
                <w:rStyle w:val="Hyperlink"/>
                <w:rFonts w:cs="Arial"/>
              </w:rPr>
            </w:pPr>
          </w:p>
          <w:p w14:paraId="0B8C08BF" w14:textId="77777777" w:rsidR="006D26AB" w:rsidRPr="00CF01A6" w:rsidRDefault="006D26AB" w:rsidP="006D26AB">
            <w:pPr>
              <w:rPr>
                <w:rFonts w:cs="Arial"/>
                <w:b/>
              </w:rPr>
            </w:pPr>
            <w:r w:rsidRPr="00CF01A6">
              <w:rPr>
                <w:rStyle w:val="Hyperlink"/>
                <w:rFonts w:cs="Arial"/>
                <w:b/>
              </w:rPr>
              <w:t>2.</w:t>
            </w:r>
            <w:r w:rsidRPr="00CF01A6">
              <w:rPr>
                <w:rStyle w:val="Hyperlink"/>
                <w:rFonts w:cs="Arial"/>
              </w:rPr>
              <w:t xml:space="preserve"> If the required forms or documentation are not available on the MOD Internet site requests should be submitted through the Commercial Officer named in Section 1.  </w:t>
            </w:r>
          </w:p>
        </w:tc>
        <w:tc>
          <w:tcPr>
            <w:tcW w:w="236" w:type="dxa"/>
            <w:tcBorders>
              <w:right w:val="single" w:sz="6" w:space="0" w:color="auto"/>
            </w:tcBorders>
            <w:shd w:val="pct12" w:color="auto" w:fill="auto"/>
          </w:tcPr>
          <w:p w14:paraId="16384DF9" w14:textId="77777777" w:rsidR="006D26AB" w:rsidRPr="00CF01A6" w:rsidRDefault="006D26AB" w:rsidP="006D26AB">
            <w:pPr>
              <w:rPr>
                <w:rFonts w:cs="Arial"/>
              </w:rPr>
            </w:pPr>
          </w:p>
        </w:tc>
      </w:tr>
      <w:tr w:rsidR="006D26AB" w:rsidRPr="00CF01A6" w14:paraId="5C6DED9F" w14:textId="77777777" w:rsidTr="006D26AB">
        <w:tc>
          <w:tcPr>
            <w:tcW w:w="11058" w:type="dxa"/>
            <w:gridSpan w:val="6"/>
            <w:tcBorders>
              <w:left w:val="single" w:sz="6" w:space="0" w:color="auto"/>
              <w:right w:val="single" w:sz="6" w:space="0" w:color="auto"/>
            </w:tcBorders>
            <w:shd w:val="pct12" w:color="auto" w:fill="auto"/>
          </w:tcPr>
          <w:p w14:paraId="5F766783" w14:textId="77777777" w:rsidR="006D26AB" w:rsidRPr="00CF01A6" w:rsidRDefault="006D26AB" w:rsidP="006D26AB">
            <w:pPr>
              <w:rPr>
                <w:rFonts w:cs="Arial"/>
              </w:rPr>
            </w:pPr>
          </w:p>
        </w:tc>
      </w:tr>
      <w:tr w:rsidR="006D26AB" w:rsidRPr="00CF01A6" w14:paraId="77B764BE" w14:textId="77777777" w:rsidTr="006D26AB">
        <w:trPr>
          <w:trHeight w:val="357"/>
        </w:trPr>
        <w:tc>
          <w:tcPr>
            <w:tcW w:w="11058" w:type="dxa"/>
            <w:gridSpan w:val="6"/>
            <w:tcBorders>
              <w:left w:val="single" w:sz="6" w:space="0" w:color="auto"/>
              <w:bottom w:val="single" w:sz="6" w:space="0" w:color="auto"/>
              <w:right w:val="single" w:sz="6" w:space="0" w:color="auto"/>
            </w:tcBorders>
            <w:shd w:val="pct12" w:color="auto" w:fill="auto"/>
          </w:tcPr>
          <w:p w14:paraId="0041CF39" w14:textId="77777777" w:rsidR="006D26AB" w:rsidRPr="00CF01A6" w:rsidRDefault="006D26AB" w:rsidP="006D26AB">
            <w:pPr>
              <w:rPr>
                <w:rFonts w:cs="Arial"/>
              </w:rPr>
            </w:pPr>
          </w:p>
        </w:tc>
      </w:tr>
    </w:tbl>
    <w:p w14:paraId="51A0BF37" w14:textId="77777777" w:rsidR="006D26AB" w:rsidRPr="00CF01A6" w:rsidRDefault="006D26AB" w:rsidP="006D26AB">
      <w:pPr>
        <w:rPr>
          <w:rFonts w:cs="Arial"/>
        </w:rPr>
      </w:pPr>
      <w:bookmarkStart w:id="321" w:name="_Toc71290872"/>
      <w:bookmarkStart w:id="322" w:name="_Toc71290874"/>
      <w:bookmarkStart w:id="323" w:name="_Toc71290876"/>
      <w:bookmarkEnd w:id="321"/>
      <w:bookmarkEnd w:id="322"/>
      <w:bookmarkEnd w:id="323"/>
    </w:p>
    <w:p w14:paraId="5FC4EC15" w14:textId="796C04FD" w:rsidR="006D26AB" w:rsidRPr="00CF01A6" w:rsidRDefault="006D26AB" w:rsidP="006D26AB">
      <w:pPr>
        <w:pStyle w:val="MRSchedule1"/>
        <w:rPr>
          <w:rFonts w:cs="Arial"/>
        </w:rPr>
      </w:pPr>
      <w:bookmarkStart w:id="324" w:name="_Toc80350768"/>
      <w:bookmarkEnd w:id="324"/>
    </w:p>
    <w:p w14:paraId="4008557F" w14:textId="399490AB" w:rsidR="006D26AB" w:rsidRPr="00CF01A6" w:rsidRDefault="006D26AB" w:rsidP="006D26AB">
      <w:pPr>
        <w:pStyle w:val="MRSchedule2"/>
        <w:rPr>
          <w:rFonts w:cs="Arial"/>
        </w:rPr>
      </w:pPr>
      <w:bookmarkStart w:id="325" w:name="_Toc80350769"/>
      <w:r w:rsidRPr="00CF01A6">
        <w:rPr>
          <w:rFonts w:cs="Arial"/>
        </w:rPr>
        <w:t>Personal Data Particulars (DEFFO</w:t>
      </w:r>
      <w:r w:rsidR="008D71F7">
        <w:rPr>
          <w:rFonts w:cs="Arial"/>
        </w:rPr>
        <w:t>R</w:t>
      </w:r>
      <w:r w:rsidRPr="00CF01A6">
        <w:rPr>
          <w:rFonts w:cs="Arial"/>
        </w:rPr>
        <w:t>M 532)</w:t>
      </w:r>
      <w:bookmarkEnd w:id="325"/>
    </w:p>
    <w:tbl>
      <w:tblPr>
        <w:tblW w:w="5000" w:type="pct"/>
        <w:tblCellSpacing w:w="0" w:type="dxa"/>
        <w:tblLayout w:type="fixed"/>
        <w:tblCellMar>
          <w:left w:w="0" w:type="dxa"/>
          <w:right w:w="0" w:type="dxa"/>
        </w:tblCellMar>
        <w:tblLook w:val="0000" w:firstRow="0" w:lastRow="0" w:firstColumn="0" w:lastColumn="0" w:noHBand="0" w:noVBand="0"/>
      </w:tblPr>
      <w:tblGrid>
        <w:gridCol w:w="5999"/>
        <w:gridCol w:w="3027"/>
      </w:tblGrid>
      <w:tr w:rsidR="004312BB" w:rsidRPr="00CF01A6" w14:paraId="699B6EC0" w14:textId="77777777" w:rsidTr="00EE3235">
        <w:trPr>
          <w:tblCellSpacing w:w="0" w:type="dxa"/>
        </w:trPr>
        <w:tc>
          <w:tcPr>
            <w:tcW w:w="3323" w:type="pct"/>
            <w:tcBorders>
              <w:top w:val="nil"/>
              <w:left w:val="nil"/>
              <w:bottom w:val="nil"/>
              <w:right w:val="nil"/>
            </w:tcBorders>
          </w:tcPr>
          <w:p w14:paraId="604984D7" w14:textId="77777777" w:rsidR="004312BB" w:rsidRPr="00CF01A6" w:rsidRDefault="004312BB" w:rsidP="004312BB">
            <w:pPr>
              <w:pStyle w:val="Heading1"/>
              <w:spacing w:line="240" w:lineRule="auto"/>
              <w:jc w:val="left"/>
              <w:rPr>
                <w:rFonts w:ascii="Arial" w:hAnsi="Arial" w:cs="Arial"/>
                <w:sz w:val="22"/>
                <w:szCs w:val="22"/>
              </w:rPr>
            </w:pPr>
            <w:r w:rsidRPr="00CF01A6">
              <w:rPr>
                <w:rFonts w:ascii="Arial" w:hAnsi="Arial" w:cs="Arial"/>
                <w:color w:val="auto"/>
                <w:sz w:val="22"/>
                <w:szCs w:val="22"/>
              </w:rPr>
              <w:t>Personal Data Particulars</w:t>
            </w:r>
          </w:p>
        </w:tc>
        <w:tc>
          <w:tcPr>
            <w:tcW w:w="1677" w:type="pct"/>
            <w:tcBorders>
              <w:top w:val="nil"/>
              <w:left w:val="nil"/>
              <w:bottom w:val="nil"/>
              <w:right w:val="nil"/>
            </w:tcBorders>
          </w:tcPr>
          <w:p w14:paraId="7F7A06C4" w14:textId="77777777" w:rsidR="004312BB" w:rsidRPr="00CF01A6" w:rsidRDefault="004312BB" w:rsidP="004312BB">
            <w:pPr>
              <w:autoSpaceDE w:val="0"/>
              <w:autoSpaceDN w:val="0"/>
              <w:adjustRightInd w:val="0"/>
              <w:spacing w:before="120" w:line="240" w:lineRule="auto"/>
              <w:jc w:val="right"/>
              <w:rPr>
                <w:rFonts w:cs="Arial"/>
                <w:b/>
                <w:bCs/>
                <w:color w:val="000000"/>
                <w:lang w:val="x-none"/>
              </w:rPr>
            </w:pPr>
            <w:r w:rsidRPr="00CF01A6">
              <w:rPr>
                <w:rFonts w:cs="Arial"/>
                <w:b/>
                <w:bCs/>
                <w:color w:val="000000"/>
                <w:lang w:val="x-none"/>
              </w:rPr>
              <w:t>DEFFORM 532</w:t>
            </w:r>
          </w:p>
          <w:p w14:paraId="0762852B" w14:textId="77777777" w:rsidR="004312BB" w:rsidRPr="00CF01A6" w:rsidRDefault="004312BB" w:rsidP="004312BB">
            <w:pPr>
              <w:autoSpaceDE w:val="0"/>
              <w:autoSpaceDN w:val="0"/>
              <w:adjustRightInd w:val="0"/>
              <w:spacing w:line="240" w:lineRule="auto"/>
              <w:jc w:val="right"/>
              <w:rPr>
                <w:rFonts w:cs="Arial"/>
                <w:color w:val="000000"/>
                <w:lang w:val="x-none"/>
              </w:rPr>
            </w:pPr>
            <w:proofErr w:type="spellStart"/>
            <w:r w:rsidRPr="00CF01A6">
              <w:rPr>
                <w:rFonts w:cs="Arial"/>
                <w:color w:val="000000"/>
                <w:lang w:val="x-none"/>
              </w:rPr>
              <w:t>Edn</w:t>
            </w:r>
            <w:proofErr w:type="spellEnd"/>
            <w:r w:rsidRPr="00CF01A6">
              <w:rPr>
                <w:rFonts w:cs="Arial"/>
                <w:color w:val="000000"/>
                <w:lang w:val="x-none"/>
              </w:rPr>
              <w:t xml:space="preserve"> </w:t>
            </w:r>
            <w:r w:rsidRPr="00CF01A6">
              <w:rPr>
                <w:rFonts w:cs="Arial"/>
                <w:color w:val="000000"/>
              </w:rPr>
              <w:t>10</w:t>
            </w:r>
            <w:r w:rsidRPr="00CF01A6">
              <w:rPr>
                <w:rFonts w:cs="Arial"/>
                <w:color w:val="000000"/>
                <w:lang w:val="x-none"/>
              </w:rPr>
              <w:t>/1</w:t>
            </w:r>
            <w:r w:rsidRPr="00CF01A6">
              <w:rPr>
                <w:rFonts w:cs="Arial"/>
                <w:color w:val="000000"/>
              </w:rPr>
              <w:t>9</w:t>
            </w:r>
          </w:p>
        </w:tc>
      </w:tr>
    </w:tbl>
    <w:p w14:paraId="0AF4BB6E" w14:textId="77777777" w:rsidR="004312BB" w:rsidRPr="00CF01A6" w:rsidRDefault="004312BB" w:rsidP="004312BB">
      <w:pPr>
        <w:autoSpaceDE w:val="0"/>
        <w:autoSpaceDN w:val="0"/>
        <w:adjustRightInd w:val="0"/>
        <w:spacing w:line="240" w:lineRule="auto"/>
        <w:jc w:val="left"/>
        <w:rPr>
          <w:rFonts w:cs="Arial"/>
          <w:color w:val="000000"/>
          <w:lang w:val="x-none"/>
        </w:rPr>
      </w:pPr>
      <w:r w:rsidRPr="00CF01A6">
        <w:rPr>
          <w:rFonts w:cs="Arial"/>
          <w:color w:val="000000"/>
          <w:lang w:val="x-none"/>
        </w:rPr>
        <w:t xml:space="preserve"> </w:t>
      </w:r>
    </w:p>
    <w:p w14:paraId="69C73237" w14:textId="77777777" w:rsidR="004312BB" w:rsidRPr="00CF01A6" w:rsidRDefault="00CD2F8B" w:rsidP="004312BB">
      <w:pPr>
        <w:autoSpaceDE w:val="0"/>
        <w:autoSpaceDN w:val="0"/>
        <w:adjustRightInd w:val="0"/>
        <w:spacing w:line="240" w:lineRule="auto"/>
        <w:jc w:val="left"/>
        <w:rPr>
          <w:rFonts w:cs="Arial"/>
          <w:lang w:val="x-none"/>
        </w:rPr>
      </w:pPr>
      <w:r>
        <w:rPr>
          <w:rFonts w:cs="Arial"/>
          <w:lang w:val="x-none"/>
        </w:rPr>
        <w:pict w14:anchorId="69579705">
          <v:rect id="_x0000_i1026" style="width:0;height:1.5pt" o:hralign="center" o:hrstd="t" o:hr="t" fillcolor="#9d9da1" stroked="f"/>
        </w:pict>
      </w:r>
    </w:p>
    <w:p w14:paraId="02D155F3" w14:textId="77777777" w:rsidR="004312BB" w:rsidRPr="00CF01A6" w:rsidRDefault="004312BB" w:rsidP="004312BB">
      <w:pPr>
        <w:spacing w:line="240" w:lineRule="auto"/>
        <w:rPr>
          <w:rFonts w:cs="Arial"/>
        </w:rPr>
      </w:pPr>
      <w:r w:rsidRPr="00CF01A6">
        <w:rPr>
          <w:rFonts w:cs="Arial"/>
        </w:rPr>
        <w:t>This Form forms part of the Contract and must be completed and attached to each Contract containing DEFCON 532B.</w:t>
      </w:r>
    </w:p>
    <w:p w14:paraId="7501518D" w14:textId="77777777" w:rsidR="004312BB" w:rsidRPr="00CF01A6" w:rsidRDefault="004312BB" w:rsidP="004312BB">
      <w:pPr>
        <w:spacing w:after="240" w:line="240" w:lineRule="auto"/>
        <w:jc w:val="left"/>
        <w:rPr>
          <w:rFonts w:cs="Arial"/>
          <w:b/>
          <w:color w:val="4472C4"/>
        </w:rPr>
      </w:pPr>
      <w:r w:rsidRPr="00CF01A6">
        <w:rPr>
          <w:rFonts w:cs="Arial"/>
          <w:b/>
          <w:color w:val="4472C4"/>
        </w:rPr>
        <w:t>Note to Tenderers: This DEFFORM 532 must be completed as part of your Tender Response, where indicated. Any categories that do not apply should be answered as ‘Not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6649"/>
      </w:tblGrid>
      <w:tr w:rsidR="004312BB" w:rsidRPr="00CF01A6" w14:paraId="2219B060" w14:textId="77777777" w:rsidTr="004312BB">
        <w:trPr>
          <w:trHeight w:val="1536"/>
        </w:trPr>
        <w:tc>
          <w:tcPr>
            <w:tcW w:w="2367" w:type="dxa"/>
            <w:shd w:val="clear" w:color="auto" w:fill="auto"/>
            <w:vAlign w:val="center"/>
          </w:tcPr>
          <w:p w14:paraId="4A08A255" w14:textId="77777777" w:rsidR="004312BB" w:rsidRPr="008D71F7" w:rsidRDefault="004312BB" w:rsidP="004312BB">
            <w:pPr>
              <w:spacing w:before="120" w:after="120" w:line="240" w:lineRule="auto"/>
              <w:jc w:val="center"/>
              <w:rPr>
                <w:rFonts w:cs="Arial"/>
                <w:b/>
              </w:rPr>
            </w:pPr>
            <w:r w:rsidRPr="008D71F7">
              <w:rPr>
                <w:rFonts w:cs="Arial"/>
                <w:b/>
              </w:rPr>
              <w:t>Data Controller</w:t>
            </w:r>
          </w:p>
        </w:tc>
        <w:tc>
          <w:tcPr>
            <w:tcW w:w="6649" w:type="dxa"/>
            <w:shd w:val="clear" w:color="auto" w:fill="auto"/>
            <w:vAlign w:val="center"/>
          </w:tcPr>
          <w:p w14:paraId="48486C99" w14:textId="77777777" w:rsidR="004312BB" w:rsidRPr="008D71F7" w:rsidRDefault="004312BB" w:rsidP="004312BB">
            <w:pPr>
              <w:spacing w:before="120" w:after="120" w:line="240" w:lineRule="auto"/>
              <w:jc w:val="left"/>
              <w:rPr>
                <w:rFonts w:cs="Arial"/>
              </w:rPr>
            </w:pPr>
            <w:r w:rsidRPr="008D71F7">
              <w:rPr>
                <w:rFonts w:cs="Arial"/>
              </w:rPr>
              <w:t>The Data Controller is the Secretary of State for Defence (the Authority).</w:t>
            </w:r>
          </w:p>
          <w:p w14:paraId="1D7AFBA2" w14:textId="77777777" w:rsidR="004312BB" w:rsidRPr="008D71F7" w:rsidRDefault="004312BB" w:rsidP="004312BB">
            <w:pPr>
              <w:spacing w:before="120" w:after="120" w:line="240" w:lineRule="auto"/>
              <w:jc w:val="left"/>
              <w:rPr>
                <w:rFonts w:cs="Arial"/>
              </w:rPr>
            </w:pPr>
            <w:r w:rsidRPr="008D71F7">
              <w:rPr>
                <w:rFonts w:cs="Arial"/>
              </w:rPr>
              <w:t>The Personal Data will be provided by:</w:t>
            </w:r>
          </w:p>
          <w:p w14:paraId="1214255C" w14:textId="77777777" w:rsidR="004312BB" w:rsidRPr="008D71F7" w:rsidRDefault="004312BB" w:rsidP="004312BB">
            <w:pPr>
              <w:spacing w:before="120" w:after="120" w:line="240" w:lineRule="auto"/>
              <w:rPr>
                <w:rFonts w:cs="Arial"/>
              </w:rPr>
            </w:pPr>
            <w:r w:rsidRPr="008D71F7">
              <w:rPr>
                <w:rFonts w:cs="Arial"/>
              </w:rPr>
              <w:t xml:space="preserve">Defence Equipment &amp; Support, </w:t>
            </w:r>
          </w:p>
          <w:p w14:paraId="29E9F40B" w14:textId="77777777" w:rsidR="004312BB" w:rsidRPr="008D71F7" w:rsidRDefault="004312BB" w:rsidP="004312BB">
            <w:pPr>
              <w:spacing w:before="120" w:after="120" w:line="240" w:lineRule="auto"/>
              <w:rPr>
                <w:rFonts w:cs="Arial"/>
              </w:rPr>
            </w:pPr>
            <w:r w:rsidRPr="008D71F7">
              <w:rPr>
                <w:rFonts w:cs="Arial"/>
              </w:rPr>
              <w:t>Remotely Piloted Air Systems Team,</w:t>
            </w:r>
          </w:p>
          <w:p w14:paraId="0F4417A0" w14:textId="77777777" w:rsidR="004312BB" w:rsidRPr="008D71F7" w:rsidRDefault="004312BB" w:rsidP="004312BB">
            <w:pPr>
              <w:spacing w:before="120" w:after="120" w:line="240" w:lineRule="auto"/>
              <w:rPr>
                <w:rFonts w:cs="Arial"/>
              </w:rPr>
            </w:pPr>
            <w:r w:rsidRPr="008D71F7">
              <w:rPr>
                <w:rFonts w:cs="Arial"/>
              </w:rPr>
              <w:t xml:space="preserve">NH1, Yew 2c, </w:t>
            </w:r>
          </w:p>
          <w:p w14:paraId="424B0F7F" w14:textId="77777777" w:rsidR="004312BB" w:rsidRPr="008D71F7" w:rsidRDefault="004312BB" w:rsidP="004312BB">
            <w:pPr>
              <w:spacing w:before="120" w:after="120" w:line="240" w:lineRule="auto"/>
              <w:rPr>
                <w:rFonts w:cs="Arial"/>
              </w:rPr>
            </w:pPr>
            <w:r w:rsidRPr="008D71F7">
              <w:rPr>
                <w:rFonts w:cs="Arial"/>
              </w:rPr>
              <w:t xml:space="preserve">Abbey Wood, </w:t>
            </w:r>
          </w:p>
          <w:p w14:paraId="549E41B8" w14:textId="77777777" w:rsidR="004312BB" w:rsidRPr="008D71F7" w:rsidRDefault="004312BB" w:rsidP="004312BB">
            <w:pPr>
              <w:spacing w:before="120" w:after="120" w:line="240" w:lineRule="auto"/>
              <w:rPr>
                <w:rFonts w:cs="Arial"/>
              </w:rPr>
            </w:pPr>
            <w:r w:rsidRPr="008D71F7">
              <w:rPr>
                <w:rFonts w:cs="Arial"/>
              </w:rPr>
              <w:t xml:space="preserve">Bristol, </w:t>
            </w:r>
          </w:p>
          <w:p w14:paraId="3EB78943" w14:textId="44F4B2C0" w:rsidR="004312BB" w:rsidRPr="008D71F7" w:rsidRDefault="004312BB" w:rsidP="004312BB">
            <w:pPr>
              <w:spacing w:before="120" w:after="120" w:line="240" w:lineRule="auto"/>
              <w:rPr>
                <w:rFonts w:cs="Arial"/>
              </w:rPr>
            </w:pPr>
            <w:r w:rsidRPr="008D71F7">
              <w:rPr>
                <w:rFonts w:cs="Arial"/>
              </w:rPr>
              <w:t>BS34 8JH</w:t>
            </w:r>
          </w:p>
        </w:tc>
      </w:tr>
      <w:tr w:rsidR="004312BB" w:rsidRPr="00CF01A6" w14:paraId="2C2118CC" w14:textId="77777777" w:rsidTr="004312BB">
        <w:trPr>
          <w:trHeight w:val="1282"/>
        </w:trPr>
        <w:tc>
          <w:tcPr>
            <w:tcW w:w="2367" w:type="dxa"/>
            <w:shd w:val="clear" w:color="auto" w:fill="auto"/>
            <w:vAlign w:val="center"/>
          </w:tcPr>
          <w:p w14:paraId="4E900EF8" w14:textId="77777777" w:rsidR="004312BB" w:rsidRPr="00CF01A6" w:rsidRDefault="004312BB" w:rsidP="004312BB">
            <w:pPr>
              <w:spacing w:before="120" w:after="120" w:line="240" w:lineRule="auto"/>
              <w:jc w:val="center"/>
              <w:rPr>
                <w:rFonts w:cs="Arial"/>
                <w:b/>
              </w:rPr>
            </w:pPr>
            <w:r w:rsidRPr="00CF01A6">
              <w:rPr>
                <w:rFonts w:cs="Arial"/>
                <w:b/>
              </w:rPr>
              <w:t>Data Processor</w:t>
            </w:r>
          </w:p>
        </w:tc>
        <w:tc>
          <w:tcPr>
            <w:tcW w:w="6649" w:type="dxa"/>
            <w:shd w:val="clear" w:color="auto" w:fill="auto"/>
            <w:vAlign w:val="center"/>
          </w:tcPr>
          <w:p w14:paraId="079B0D80" w14:textId="77777777" w:rsidR="004312BB" w:rsidRPr="00CF01A6" w:rsidRDefault="004312BB" w:rsidP="004312BB">
            <w:pPr>
              <w:spacing w:before="120" w:after="120" w:line="240" w:lineRule="auto"/>
              <w:jc w:val="left"/>
              <w:rPr>
                <w:rFonts w:cs="Arial"/>
              </w:rPr>
            </w:pPr>
            <w:r w:rsidRPr="00CF01A6">
              <w:rPr>
                <w:rFonts w:cs="Arial"/>
              </w:rPr>
              <w:t>The Data Processor is the System Integrator.</w:t>
            </w:r>
          </w:p>
          <w:p w14:paraId="62618CF6" w14:textId="77777777" w:rsidR="004312BB" w:rsidRPr="00CF01A6" w:rsidRDefault="004312BB" w:rsidP="004312BB">
            <w:pPr>
              <w:spacing w:before="120" w:after="120" w:line="240" w:lineRule="auto"/>
              <w:jc w:val="left"/>
              <w:rPr>
                <w:rFonts w:cs="Arial"/>
              </w:rPr>
            </w:pPr>
            <w:r w:rsidRPr="00CF01A6">
              <w:rPr>
                <w:rFonts w:cs="Arial"/>
              </w:rPr>
              <w:t xml:space="preserve">The Personal Data will be processed at: </w:t>
            </w:r>
          </w:p>
          <w:p w14:paraId="5369B2AD" w14:textId="77777777" w:rsidR="004312BB" w:rsidRPr="00CF01A6" w:rsidRDefault="004312BB" w:rsidP="004312BB">
            <w:pPr>
              <w:spacing w:before="120" w:after="120" w:line="240" w:lineRule="auto"/>
              <w:jc w:val="left"/>
              <w:rPr>
                <w:rFonts w:cs="Arial"/>
                <w:iCs/>
                <w:color w:val="4472C4"/>
              </w:rPr>
            </w:pPr>
            <w:r w:rsidRPr="00CF01A6">
              <w:rPr>
                <w:rFonts w:cs="Arial"/>
                <w:iCs/>
                <w:color w:val="4472C4"/>
              </w:rPr>
              <w:t>Tenderer to complete</w:t>
            </w:r>
          </w:p>
          <w:p w14:paraId="0E77FC92" w14:textId="32402B0C" w:rsidR="004312BB" w:rsidRPr="00CF01A6" w:rsidRDefault="004312BB" w:rsidP="004312BB">
            <w:pPr>
              <w:spacing w:before="120" w:after="120" w:line="240" w:lineRule="auto"/>
              <w:jc w:val="left"/>
              <w:rPr>
                <w:rFonts w:cs="Arial"/>
                <w:iCs/>
                <w:color w:val="4472C4"/>
              </w:rPr>
            </w:pPr>
            <w:r w:rsidRPr="00CF01A6">
              <w:rPr>
                <w:rFonts w:cs="Arial"/>
                <w:i/>
                <w:color w:val="4472C4"/>
              </w:rPr>
              <w:t>[insert address(es) and contact details]</w:t>
            </w:r>
          </w:p>
        </w:tc>
      </w:tr>
      <w:tr w:rsidR="004312BB" w:rsidRPr="00CF01A6" w14:paraId="74B5253A" w14:textId="77777777" w:rsidTr="004312BB">
        <w:trPr>
          <w:trHeight w:val="1135"/>
        </w:trPr>
        <w:tc>
          <w:tcPr>
            <w:tcW w:w="2367" w:type="dxa"/>
            <w:shd w:val="clear" w:color="auto" w:fill="auto"/>
            <w:vAlign w:val="center"/>
          </w:tcPr>
          <w:p w14:paraId="0CC126F3" w14:textId="77777777" w:rsidR="004312BB" w:rsidRPr="00CF01A6" w:rsidRDefault="004312BB" w:rsidP="004312BB">
            <w:pPr>
              <w:spacing w:before="120" w:after="120" w:line="240" w:lineRule="auto"/>
              <w:jc w:val="center"/>
              <w:rPr>
                <w:rFonts w:cs="Arial"/>
                <w:b/>
              </w:rPr>
            </w:pPr>
            <w:r w:rsidRPr="00CF01A6">
              <w:rPr>
                <w:rFonts w:cs="Arial"/>
                <w:b/>
              </w:rPr>
              <w:t>Data Subjects</w:t>
            </w:r>
          </w:p>
        </w:tc>
        <w:tc>
          <w:tcPr>
            <w:tcW w:w="6649" w:type="dxa"/>
            <w:shd w:val="clear" w:color="auto" w:fill="auto"/>
            <w:vAlign w:val="center"/>
          </w:tcPr>
          <w:p w14:paraId="68FFEDC6" w14:textId="77777777" w:rsidR="004312BB" w:rsidRPr="008D71F7" w:rsidRDefault="004312BB" w:rsidP="004312BB">
            <w:pPr>
              <w:spacing w:before="120" w:after="120" w:line="240" w:lineRule="auto"/>
              <w:jc w:val="left"/>
              <w:rPr>
                <w:rFonts w:cs="Arial"/>
                <w:i/>
              </w:rPr>
            </w:pPr>
            <w:r w:rsidRPr="008D71F7">
              <w:rPr>
                <w:rFonts w:cs="Arial"/>
              </w:rPr>
              <w:t xml:space="preserve">The Personal Data to be processed under the Contract concern the following Data Subjects or categories of Data Subjects: </w:t>
            </w:r>
          </w:p>
          <w:p w14:paraId="3D51B94B" w14:textId="77777777" w:rsidR="004312BB" w:rsidRPr="008D71F7" w:rsidRDefault="004312BB" w:rsidP="004312BB">
            <w:pPr>
              <w:spacing w:before="120" w:after="120" w:line="240" w:lineRule="auto"/>
              <w:jc w:val="left"/>
              <w:rPr>
                <w:rFonts w:cs="Arial"/>
                <w:iCs/>
              </w:rPr>
            </w:pPr>
            <w:r w:rsidRPr="008D71F7">
              <w:rPr>
                <w:rFonts w:cs="Arial"/>
                <w:iCs/>
              </w:rPr>
              <w:t xml:space="preserve">Authority Civilian and Military personnel </w:t>
            </w:r>
          </w:p>
          <w:p w14:paraId="087B13D9" w14:textId="21DAA628" w:rsidR="004312BB" w:rsidRPr="008D71F7" w:rsidRDefault="004312BB" w:rsidP="004312BB">
            <w:pPr>
              <w:spacing w:before="120" w:after="120" w:line="240" w:lineRule="auto"/>
              <w:jc w:val="left"/>
              <w:rPr>
                <w:rFonts w:cs="Arial"/>
                <w:iCs/>
                <w:color w:val="4472C4"/>
              </w:rPr>
            </w:pPr>
            <w:r w:rsidRPr="008D71F7">
              <w:rPr>
                <w:rFonts w:cs="Arial"/>
                <w:iCs/>
              </w:rPr>
              <w:t xml:space="preserve">Contractors </w:t>
            </w:r>
          </w:p>
        </w:tc>
      </w:tr>
      <w:tr w:rsidR="004312BB" w:rsidRPr="00CF01A6" w14:paraId="2789C0D6" w14:textId="77777777" w:rsidTr="004312BB">
        <w:trPr>
          <w:trHeight w:val="1114"/>
        </w:trPr>
        <w:tc>
          <w:tcPr>
            <w:tcW w:w="2367" w:type="dxa"/>
            <w:shd w:val="clear" w:color="auto" w:fill="auto"/>
            <w:vAlign w:val="center"/>
          </w:tcPr>
          <w:p w14:paraId="64621825" w14:textId="77777777" w:rsidR="004312BB" w:rsidRPr="00CF01A6" w:rsidRDefault="004312BB" w:rsidP="004312BB">
            <w:pPr>
              <w:spacing w:before="120" w:after="120" w:line="240" w:lineRule="auto"/>
              <w:jc w:val="center"/>
              <w:rPr>
                <w:rFonts w:cs="Arial"/>
                <w:b/>
              </w:rPr>
            </w:pPr>
            <w:r w:rsidRPr="00CF01A6">
              <w:rPr>
                <w:rFonts w:cs="Arial"/>
                <w:b/>
              </w:rPr>
              <w:t xml:space="preserve">Categories of Data </w:t>
            </w:r>
          </w:p>
        </w:tc>
        <w:tc>
          <w:tcPr>
            <w:tcW w:w="6649" w:type="dxa"/>
            <w:shd w:val="clear" w:color="auto" w:fill="auto"/>
            <w:vAlign w:val="center"/>
          </w:tcPr>
          <w:p w14:paraId="22453EB3" w14:textId="77777777" w:rsidR="004312BB" w:rsidRPr="008D71F7" w:rsidRDefault="004312BB" w:rsidP="004312BB">
            <w:pPr>
              <w:spacing w:before="120" w:after="120" w:line="240" w:lineRule="auto"/>
              <w:jc w:val="left"/>
              <w:rPr>
                <w:rFonts w:cs="Arial"/>
              </w:rPr>
            </w:pPr>
            <w:r w:rsidRPr="008D71F7">
              <w:rPr>
                <w:rFonts w:cs="Arial"/>
              </w:rPr>
              <w:t xml:space="preserve">The Personal Data to be processed under the Contract concern the following categories of data:  </w:t>
            </w:r>
          </w:p>
          <w:p w14:paraId="55832B26" w14:textId="77777777" w:rsidR="004312BB" w:rsidRPr="008D71F7" w:rsidRDefault="004312BB" w:rsidP="00A2224F">
            <w:pPr>
              <w:numPr>
                <w:ilvl w:val="0"/>
                <w:numId w:val="47"/>
              </w:numPr>
              <w:spacing w:before="120" w:after="120" w:line="240" w:lineRule="auto"/>
              <w:jc w:val="left"/>
              <w:rPr>
                <w:rFonts w:cs="Arial"/>
                <w:iCs/>
              </w:rPr>
            </w:pPr>
            <w:r w:rsidRPr="008D71F7">
              <w:rPr>
                <w:rFonts w:cs="Arial"/>
                <w:iCs/>
              </w:rPr>
              <w:t>Full Staff Names</w:t>
            </w:r>
          </w:p>
          <w:p w14:paraId="241B2DA5" w14:textId="77777777" w:rsidR="004312BB" w:rsidRPr="008D71F7" w:rsidRDefault="004312BB" w:rsidP="00A2224F">
            <w:pPr>
              <w:numPr>
                <w:ilvl w:val="0"/>
                <w:numId w:val="47"/>
              </w:numPr>
              <w:spacing w:before="120" w:after="120" w:line="240" w:lineRule="auto"/>
              <w:jc w:val="left"/>
              <w:rPr>
                <w:rFonts w:cs="Arial"/>
                <w:iCs/>
              </w:rPr>
            </w:pPr>
            <w:r w:rsidRPr="008D71F7">
              <w:rPr>
                <w:rFonts w:cs="Arial"/>
                <w:iCs/>
              </w:rPr>
              <w:t>Date of Birth / Age</w:t>
            </w:r>
          </w:p>
          <w:p w14:paraId="41B2C871" w14:textId="77777777" w:rsidR="004312BB" w:rsidRPr="008D71F7" w:rsidRDefault="004312BB" w:rsidP="00A2224F">
            <w:pPr>
              <w:numPr>
                <w:ilvl w:val="0"/>
                <w:numId w:val="47"/>
              </w:numPr>
              <w:spacing w:before="120" w:after="120" w:line="240" w:lineRule="auto"/>
              <w:jc w:val="left"/>
              <w:rPr>
                <w:rFonts w:cs="Arial"/>
                <w:iCs/>
              </w:rPr>
            </w:pPr>
            <w:r w:rsidRPr="008D71F7">
              <w:rPr>
                <w:rFonts w:cs="Arial"/>
                <w:iCs/>
              </w:rPr>
              <w:t>Work Email Address</w:t>
            </w:r>
          </w:p>
          <w:p w14:paraId="02C0650E" w14:textId="77777777" w:rsidR="004312BB" w:rsidRPr="008D71F7" w:rsidRDefault="004312BB" w:rsidP="00A2224F">
            <w:pPr>
              <w:numPr>
                <w:ilvl w:val="0"/>
                <w:numId w:val="47"/>
              </w:numPr>
              <w:spacing w:before="120" w:after="120" w:line="240" w:lineRule="auto"/>
              <w:jc w:val="left"/>
              <w:rPr>
                <w:rFonts w:cs="Arial"/>
                <w:iCs/>
              </w:rPr>
            </w:pPr>
            <w:r w:rsidRPr="008D71F7">
              <w:rPr>
                <w:rFonts w:cs="Arial"/>
                <w:iCs/>
              </w:rPr>
              <w:t>Nationality</w:t>
            </w:r>
          </w:p>
          <w:p w14:paraId="29F180EF" w14:textId="77777777" w:rsidR="004312BB" w:rsidRPr="008D71F7" w:rsidRDefault="004312BB" w:rsidP="00A2224F">
            <w:pPr>
              <w:numPr>
                <w:ilvl w:val="0"/>
                <w:numId w:val="47"/>
              </w:numPr>
              <w:spacing w:before="120" w:after="120" w:line="240" w:lineRule="auto"/>
              <w:jc w:val="left"/>
              <w:rPr>
                <w:rFonts w:cs="Arial"/>
                <w:iCs/>
              </w:rPr>
            </w:pPr>
            <w:r w:rsidRPr="008D71F7">
              <w:rPr>
                <w:rFonts w:cs="Arial"/>
                <w:iCs/>
              </w:rPr>
              <w:lastRenderedPageBreak/>
              <w:t>Phone Numbers</w:t>
            </w:r>
          </w:p>
          <w:p w14:paraId="30EC292B" w14:textId="77777777" w:rsidR="004312BB" w:rsidRPr="008D71F7" w:rsidRDefault="004312BB" w:rsidP="00A2224F">
            <w:pPr>
              <w:numPr>
                <w:ilvl w:val="0"/>
                <w:numId w:val="47"/>
              </w:numPr>
              <w:spacing w:before="120" w:after="120" w:line="240" w:lineRule="auto"/>
              <w:jc w:val="left"/>
              <w:rPr>
                <w:rFonts w:cs="Arial"/>
                <w:iCs/>
              </w:rPr>
            </w:pPr>
            <w:r w:rsidRPr="008D71F7">
              <w:rPr>
                <w:rFonts w:cs="Arial"/>
                <w:iCs/>
              </w:rPr>
              <w:t>Identification Document Numbers (Passport/Driving Licence/Service Numbers)</w:t>
            </w:r>
          </w:p>
          <w:p w14:paraId="6EF42704" w14:textId="77777777" w:rsidR="004312BB" w:rsidRPr="008D71F7" w:rsidRDefault="004312BB" w:rsidP="00A2224F">
            <w:pPr>
              <w:numPr>
                <w:ilvl w:val="0"/>
                <w:numId w:val="47"/>
              </w:numPr>
              <w:spacing w:before="120" w:after="120" w:line="240" w:lineRule="auto"/>
              <w:jc w:val="left"/>
              <w:rPr>
                <w:rFonts w:cs="Arial"/>
                <w:iCs/>
                <w:color w:val="4472C4"/>
              </w:rPr>
            </w:pPr>
            <w:r w:rsidRPr="008D71F7">
              <w:rPr>
                <w:rFonts w:cs="Arial"/>
                <w:iCs/>
              </w:rPr>
              <w:t>Security Clearance</w:t>
            </w:r>
          </w:p>
        </w:tc>
      </w:tr>
      <w:tr w:rsidR="004312BB" w:rsidRPr="00CF01A6" w14:paraId="0A231050" w14:textId="77777777" w:rsidTr="004312BB">
        <w:tc>
          <w:tcPr>
            <w:tcW w:w="2367" w:type="dxa"/>
            <w:shd w:val="clear" w:color="auto" w:fill="auto"/>
            <w:vAlign w:val="center"/>
          </w:tcPr>
          <w:p w14:paraId="6AB7994C" w14:textId="77777777" w:rsidR="004312BB" w:rsidRPr="008D71F7" w:rsidRDefault="004312BB" w:rsidP="004312BB">
            <w:pPr>
              <w:spacing w:before="120" w:after="120" w:line="240" w:lineRule="auto"/>
              <w:jc w:val="center"/>
              <w:rPr>
                <w:rFonts w:cs="Arial"/>
                <w:b/>
              </w:rPr>
            </w:pPr>
            <w:r w:rsidRPr="008D71F7">
              <w:rPr>
                <w:rFonts w:cs="Arial"/>
                <w:b/>
              </w:rPr>
              <w:lastRenderedPageBreak/>
              <w:t>Special Categories of data (if appropriate)</w:t>
            </w:r>
          </w:p>
        </w:tc>
        <w:tc>
          <w:tcPr>
            <w:tcW w:w="6649" w:type="dxa"/>
            <w:shd w:val="clear" w:color="auto" w:fill="auto"/>
            <w:vAlign w:val="center"/>
          </w:tcPr>
          <w:p w14:paraId="2080E45C" w14:textId="77777777" w:rsidR="004312BB" w:rsidRPr="008D71F7" w:rsidRDefault="004312BB" w:rsidP="004312BB">
            <w:pPr>
              <w:spacing w:before="120" w:after="120" w:line="240" w:lineRule="auto"/>
              <w:jc w:val="left"/>
              <w:rPr>
                <w:rFonts w:cs="Arial"/>
                <w:i/>
              </w:rPr>
            </w:pPr>
            <w:r w:rsidRPr="008D71F7">
              <w:rPr>
                <w:rFonts w:cs="Arial"/>
              </w:rPr>
              <w:t xml:space="preserve">The Personal Data to be processed under the Contract concern the following Special Categories of data: </w:t>
            </w:r>
            <w:r w:rsidRPr="008D71F7">
              <w:rPr>
                <w:rFonts w:cs="Arial"/>
                <w:i/>
              </w:rPr>
              <w:t xml:space="preserve"> </w:t>
            </w:r>
          </w:p>
          <w:p w14:paraId="2CE28C09" w14:textId="26DF34DE" w:rsidR="004312BB" w:rsidRPr="008D71F7" w:rsidRDefault="004312BB" w:rsidP="004312BB">
            <w:pPr>
              <w:spacing w:before="120" w:after="120" w:line="240" w:lineRule="auto"/>
              <w:jc w:val="left"/>
              <w:rPr>
                <w:rFonts w:cs="Arial"/>
                <w:iCs/>
                <w:color w:val="4472C4"/>
              </w:rPr>
            </w:pPr>
            <w:r w:rsidRPr="008D71F7">
              <w:rPr>
                <w:rFonts w:cs="Arial"/>
                <w:iCs/>
              </w:rPr>
              <w:t>Not Applicable</w:t>
            </w:r>
          </w:p>
        </w:tc>
      </w:tr>
      <w:tr w:rsidR="004312BB" w:rsidRPr="00CF01A6" w14:paraId="03AA94BC" w14:textId="77777777" w:rsidTr="004312BB">
        <w:tc>
          <w:tcPr>
            <w:tcW w:w="2367" w:type="dxa"/>
            <w:shd w:val="clear" w:color="auto" w:fill="auto"/>
            <w:vAlign w:val="center"/>
          </w:tcPr>
          <w:p w14:paraId="7E3574C5" w14:textId="77777777" w:rsidR="004312BB" w:rsidRPr="00CF01A6" w:rsidRDefault="004312BB" w:rsidP="004312BB">
            <w:pPr>
              <w:spacing w:before="120" w:after="120" w:line="240" w:lineRule="auto"/>
              <w:jc w:val="center"/>
              <w:rPr>
                <w:rFonts w:cs="Arial"/>
                <w:b/>
              </w:rPr>
            </w:pPr>
            <w:r w:rsidRPr="00CF01A6">
              <w:rPr>
                <w:rFonts w:cs="Arial"/>
                <w:b/>
              </w:rPr>
              <w:t>Subject matter of the processing</w:t>
            </w:r>
          </w:p>
        </w:tc>
        <w:tc>
          <w:tcPr>
            <w:tcW w:w="6649" w:type="dxa"/>
            <w:shd w:val="clear" w:color="auto" w:fill="auto"/>
            <w:vAlign w:val="center"/>
          </w:tcPr>
          <w:p w14:paraId="63CDB41B" w14:textId="77777777" w:rsidR="004312BB" w:rsidRPr="00CF01A6" w:rsidRDefault="004312BB" w:rsidP="004312BB">
            <w:pPr>
              <w:spacing w:before="120" w:after="120" w:line="240" w:lineRule="auto"/>
              <w:jc w:val="left"/>
              <w:rPr>
                <w:rFonts w:cs="Arial"/>
                <w:i/>
              </w:rPr>
            </w:pPr>
            <w:r w:rsidRPr="00CF01A6">
              <w:rPr>
                <w:rFonts w:cs="Arial"/>
              </w:rPr>
              <w:t xml:space="preserve">The processing activities to be performed under the contract are as follows: </w:t>
            </w:r>
          </w:p>
          <w:p w14:paraId="65836A77" w14:textId="77777777" w:rsidR="004312BB" w:rsidRPr="00CF01A6" w:rsidRDefault="004312BB" w:rsidP="004312BB">
            <w:pPr>
              <w:spacing w:before="120" w:after="120" w:line="240" w:lineRule="auto"/>
              <w:jc w:val="left"/>
              <w:rPr>
                <w:rFonts w:cs="Arial"/>
                <w:color w:val="4472C4"/>
              </w:rPr>
            </w:pPr>
            <w:r w:rsidRPr="00CF01A6">
              <w:rPr>
                <w:rFonts w:cs="Arial"/>
                <w:color w:val="4472C4"/>
              </w:rPr>
              <w:t>Tenderer to complete</w:t>
            </w:r>
          </w:p>
          <w:p w14:paraId="549C1A52" w14:textId="30D26EE9" w:rsidR="004312BB" w:rsidRPr="00CF01A6" w:rsidRDefault="004312BB" w:rsidP="004312BB">
            <w:pPr>
              <w:spacing w:before="120" w:after="120" w:line="240" w:lineRule="auto"/>
              <w:jc w:val="left"/>
              <w:rPr>
                <w:rFonts w:cs="Arial"/>
                <w:color w:val="4472C4"/>
              </w:rPr>
            </w:pPr>
            <w:r w:rsidRPr="00CF01A6">
              <w:rPr>
                <w:rFonts w:cs="Arial"/>
                <w:i/>
                <w:iCs/>
                <w:color w:val="4472C4"/>
              </w:rPr>
              <w:t xml:space="preserve">[This should be a high-level, short description of </w:t>
            </w:r>
            <w:r w:rsidRPr="00CF01A6">
              <w:rPr>
                <w:rFonts w:cs="Arial"/>
                <w:i/>
                <w:iCs/>
                <w:color w:val="4472C4"/>
                <w:highlight w:val="white"/>
                <w:shd w:val="clear" w:color="auto" w:fill="FFFFFF"/>
              </w:rPr>
              <w:t>what processing will be taking place and its overall outcome</w:t>
            </w:r>
            <w:r w:rsidRPr="00CF01A6">
              <w:rPr>
                <w:rFonts w:cs="Arial"/>
                <w:i/>
                <w:iCs/>
                <w:color w:val="4472C4"/>
              </w:rPr>
              <w:t xml:space="preserve"> i.e. its subject matter] </w:t>
            </w:r>
          </w:p>
        </w:tc>
      </w:tr>
      <w:tr w:rsidR="004312BB" w:rsidRPr="00CF01A6" w14:paraId="37CD942E" w14:textId="77777777" w:rsidTr="004312BB">
        <w:trPr>
          <w:trHeight w:val="1136"/>
        </w:trPr>
        <w:tc>
          <w:tcPr>
            <w:tcW w:w="2367" w:type="dxa"/>
            <w:shd w:val="clear" w:color="auto" w:fill="auto"/>
            <w:vAlign w:val="center"/>
          </w:tcPr>
          <w:p w14:paraId="421894B6" w14:textId="77777777" w:rsidR="004312BB" w:rsidRPr="00CF01A6" w:rsidRDefault="004312BB" w:rsidP="004312BB">
            <w:pPr>
              <w:spacing w:before="120" w:after="120" w:line="240" w:lineRule="auto"/>
              <w:jc w:val="center"/>
              <w:rPr>
                <w:rFonts w:cs="Arial"/>
                <w:b/>
              </w:rPr>
            </w:pPr>
            <w:r w:rsidRPr="00CF01A6">
              <w:rPr>
                <w:rFonts w:cs="Arial"/>
                <w:b/>
              </w:rPr>
              <w:t xml:space="preserve">Nature and the purposes of the Processing </w:t>
            </w:r>
          </w:p>
        </w:tc>
        <w:tc>
          <w:tcPr>
            <w:tcW w:w="6649" w:type="dxa"/>
            <w:shd w:val="clear" w:color="auto" w:fill="auto"/>
            <w:vAlign w:val="center"/>
          </w:tcPr>
          <w:p w14:paraId="440DEE99" w14:textId="77777777" w:rsidR="004312BB" w:rsidRPr="00CF01A6" w:rsidRDefault="004312BB" w:rsidP="004312BB">
            <w:pPr>
              <w:spacing w:before="120" w:after="120" w:line="240" w:lineRule="auto"/>
              <w:jc w:val="left"/>
              <w:rPr>
                <w:rFonts w:cs="Arial"/>
              </w:rPr>
            </w:pPr>
            <w:r w:rsidRPr="00CF01A6">
              <w:rPr>
                <w:rFonts w:cs="Arial"/>
              </w:rPr>
              <w:t xml:space="preserve">The Personal Data to be processed under the Contract will be processed as follows: </w:t>
            </w:r>
          </w:p>
          <w:p w14:paraId="65872D4F" w14:textId="77777777" w:rsidR="004312BB" w:rsidRPr="00CF01A6" w:rsidRDefault="004312BB" w:rsidP="004312BB">
            <w:pPr>
              <w:spacing w:before="120" w:after="120" w:line="240" w:lineRule="auto"/>
              <w:jc w:val="left"/>
              <w:rPr>
                <w:rFonts w:cs="Arial"/>
                <w:color w:val="4472C4"/>
              </w:rPr>
            </w:pPr>
            <w:r w:rsidRPr="00CF01A6">
              <w:rPr>
                <w:rFonts w:cs="Arial"/>
                <w:color w:val="4472C4"/>
              </w:rPr>
              <w:t>Tenderer to complete</w:t>
            </w:r>
          </w:p>
          <w:p w14:paraId="0DE225B7" w14:textId="77777777" w:rsidR="004312BB" w:rsidRPr="00CF01A6" w:rsidRDefault="004312BB" w:rsidP="004312BB">
            <w:pPr>
              <w:spacing w:before="120" w:after="120" w:line="240" w:lineRule="auto"/>
              <w:jc w:val="left"/>
              <w:rPr>
                <w:rFonts w:cs="Arial"/>
                <w:i/>
                <w:iCs/>
              </w:rPr>
            </w:pPr>
            <w:r w:rsidRPr="00CF01A6">
              <w:rPr>
                <w:rFonts w:cs="Arial"/>
                <w:i/>
                <w:iCs/>
                <w:color w:val="4472C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by automated means or not) etc. The purpose might </w:t>
            </w:r>
            <w:proofErr w:type="gramStart"/>
            <w:r w:rsidRPr="00CF01A6">
              <w:rPr>
                <w:rFonts w:cs="Arial"/>
                <w:i/>
                <w:iCs/>
                <w:color w:val="4472C4"/>
              </w:rPr>
              <w:t>include:</w:t>
            </w:r>
            <w:proofErr w:type="gramEnd"/>
            <w:r w:rsidRPr="00CF01A6">
              <w:rPr>
                <w:rFonts w:cs="Arial"/>
                <w:i/>
                <w:iCs/>
                <w:color w:val="4472C4"/>
              </w:rPr>
              <w:t xml:space="preserve"> employment processing, statutory obligation, recruitment assessment etc]</w:t>
            </w:r>
          </w:p>
        </w:tc>
      </w:tr>
      <w:tr w:rsidR="004312BB" w:rsidRPr="00CF01A6" w14:paraId="61D250CC" w14:textId="77777777" w:rsidTr="004312BB">
        <w:trPr>
          <w:trHeight w:val="557"/>
        </w:trPr>
        <w:tc>
          <w:tcPr>
            <w:tcW w:w="2367" w:type="dxa"/>
            <w:shd w:val="clear" w:color="auto" w:fill="auto"/>
            <w:vAlign w:val="center"/>
          </w:tcPr>
          <w:p w14:paraId="64BA731D" w14:textId="77777777" w:rsidR="004312BB" w:rsidRPr="00CF01A6" w:rsidRDefault="004312BB" w:rsidP="004312BB">
            <w:pPr>
              <w:spacing w:before="120" w:after="120" w:line="240" w:lineRule="auto"/>
              <w:jc w:val="center"/>
              <w:rPr>
                <w:rFonts w:cs="Arial"/>
                <w:b/>
              </w:rPr>
            </w:pPr>
            <w:r w:rsidRPr="00CF01A6">
              <w:rPr>
                <w:rFonts w:cs="Arial"/>
                <w:b/>
              </w:rPr>
              <w:t>Technical and organisational measures</w:t>
            </w:r>
          </w:p>
        </w:tc>
        <w:tc>
          <w:tcPr>
            <w:tcW w:w="6649" w:type="dxa"/>
            <w:shd w:val="clear" w:color="auto" w:fill="auto"/>
            <w:vAlign w:val="center"/>
          </w:tcPr>
          <w:p w14:paraId="5FDF0789" w14:textId="77777777" w:rsidR="004312BB" w:rsidRPr="00CF01A6" w:rsidRDefault="004312BB" w:rsidP="004312BB">
            <w:pPr>
              <w:spacing w:before="120" w:after="120" w:line="240" w:lineRule="auto"/>
              <w:jc w:val="left"/>
              <w:rPr>
                <w:rFonts w:cs="Arial"/>
              </w:rPr>
            </w:pPr>
            <w:r w:rsidRPr="00CF01A6">
              <w:rPr>
                <w:rFonts w:cs="Arial"/>
              </w:rPr>
              <w:t xml:space="preserve">The following technical and organisational measures to safeguard the Personal Data are required for the performance of this Contract: </w:t>
            </w:r>
          </w:p>
          <w:p w14:paraId="0A30F11C" w14:textId="77777777" w:rsidR="004312BB" w:rsidRPr="00CF01A6" w:rsidRDefault="004312BB" w:rsidP="004312BB">
            <w:pPr>
              <w:spacing w:before="120" w:after="120" w:line="240" w:lineRule="auto"/>
              <w:jc w:val="left"/>
              <w:rPr>
                <w:rFonts w:cs="Arial"/>
                <w:color w:val="4472C4"/>
              </w:rPr>
            </w:pPr>
            <w:r w:rsidRPr="00CF01A6">
              <w:rPr>
                <w:rFonts w:cs="Arial"/>
                <w:color w:val="4472C4"/>
              </w:rPr>
              <w:t>Tenderer to complete</w:t>
            </w:r>
          </w:p>
          <w:p w14:paraId="129E6696" w14:textId="014B701F" w:rsidR="004312BB" w:rsidRPr="00CF01A6" w:rsidRDefault="004312BB" w:rsidP="004312BB">
            <w:pPr>
              <w:spacing w:before="120" w:after="120" w:line="240" w:lineRule="auto"/>
              <w:jc w:val="left"/>
              <w:rPr>
                <w:rFonts w:cs="Arial"/>
                <w:i/>
                <w:iCs/>
                <w:color w:val="4472C4"/>
                <w:shd w:val="clear" w:color="auto" w:fill="FFFFFF"/>
              </w:rPr>
            </w:pPr>
            <w:r w:rsidRPr="00CF01A6">
              <w:rPr>
                <w:rFonts w:cs="Arial"/>
                <w:i/>
                <w:iCs/>
                <w:color w:val="4472C4"/>
              </w:rPr>
              <w:t>[</w:t>
            </w:r>
            <w:r w:rsidRPr="00CF01A6">
              <w:rPr>
                <w:rFonts w:cs="Arial"/>
                <w:i/>
                <w:iCs/>
                <w:color w:val="4472C4"/>
                <w:highlight w:val="white"/>
                <w:shd w:val="clear" w:color="auto" w:fill="FFFFFF"/>
              </w:rPr>
              <w:t>Provide an overview of the measures described in the</w:t>
            </w:r>
            <w:r w:rsidRPr="00CF01A6">
              <w:rPr>
                <w:rFonts w:cs="Arial"/>
                <w:i/>
                <w:iCs/>
                <w:color w:val="4472C4"/>
              </w:rPr>
              <w:t xml:space="preserve"> System Requirements, Statement of Work and</w:t>
            </w:r>
            <w:r w:rsidRPr="00CF01A6">
              <w:rPr>
                <w:rFonts w:cs="Arial"/>
                <w:i/>
                <w:iCs/>
                <w:color w:val="4472C4"/>
                <w:shd w:val="clear" w:color="auto" w:fill="FFFFFF"/>
              </w:rPr>
              <w:t xml:space="preserve">/or </w:t>
            </w:r>
            <w:r w:rsidRPr="00CF01A6">
              <w:rPr>
                <w:rFonts w:cs="Arial"/>
                <w:i/>
                <w:iCs/>
                <w:color w:val="4472C4"/>
                <w:highlight w:val="white"/>
                <w:shd w:val="clear" w:color="auto" w:fill="FFFFFF"/>
              </w:rPr>
              <w:t xml:space="preserve">the controls required in accordance with the Cyber Risk Profile relevant to the Contract, as detailed in Annex A to </w:t>
            </w:r>
            <w:hyperlink r:id="rId41" w:history="1">
              <w:r w:rsidRPr="00CF01A6">
                <w:rPr>
                  <w:rStyle w:val="Hyperlink"/>
                  <w:rFonts w:cs="Arial"/>
                  <w:i/>
                  <w:iCs/>
                  <w:color w:val="4472C4"/>
                  <w:highlight w:val="white"/>
                  <w:shd w:val="clear" w:color="auto" w:fill="FFFFFF"/>
                </w:rPr>
                <w:t>Def Stan 05-138</w:t>
              </w:r>
            </w:hyperlink>
            <w:r w:rsidRPr="00CF01A6">
              <w:rPr>
                <w:rFonts w:cs="Arial"/>
                <w:i/>
                <w:iCs/>
                <w:color w:val="4472C4"/>
                <w:highlight w:val="white"/>
                <w:shd w:val="clear" w:color="auto" w:fill="FFFFFF"/>
              </w:rPr>
              <w:t>. Examples include anonymisation, authorised access, data processed on closed/restricted systems]</w:t>
            </w:r>
            <w:r w:rsidRPr="00CF01A6">
              <w:rPr>
                <w:rFonts w:cs="Arial"/>
                <w:i/>
                <w:iCs/>
                <w:color w:val="4472C4"/>
                <w:shd w:val="clear" w:color="auto" w:fill="FFFFFF"/>
              </w:rPr>
              <w:t xml:space="preserve"> </w:t>
            </w:r>
          </w:p>
        </w:tc>
      </w:tr>
      <w:tr w:rsidR="004312BB" w:rsidRPr="00CF01A6" w14:paraId="7A750E67" w14:textId="77777777" w:rsidTr="004312BB">
        <w:trPr>
          <w:trHeight w:val="1466"/>
        </w:trPr>
        <w:tc>
          <w:tcPr>
            <w:tcW w:w="2367" w:type="dxa"/>
            <w:shd w:val="clear" w:color="auto" w:fill="auto"/>
            <w:vAlign w:val="center"/>
          </w:tcPr>
          <w:p w14:paraId="5C7286D0" w14:textId="77777777" w:rsidR="004312BB" w:rsidRPr="00CF01A6" w:rsidRDefault="004312BB" w:rsidP="004312BB">
            <w:pPr>
              <w:spacing w:before="120" w:after="120" w:line="240" w:lineRule="auto"/>
              <w:jc w:val="center"/>
              <w:rPr>
                <w:rFonts w:cs="Arial"/>
                <w:b/>
              </w:rPr>
            </w:pPr>
            <w:r w:rsidRPr="00CF01A6">
              <w:rPr>
                <w:rFonts w:cs="Arial"/>
                <w:b/>
              </w:rPr>
              <w:t xml:space="preserve">Instructions for disposal of Personal Data </w:t>
            </w:r>
          </w:p>
        </w:tc>
        <w:tc>
          <w:tcPr>
            <w:tcW w:w="6649" w:type="dxa"/>
            <w:shd w:val="clear" w:color="auto" w:fill="auto"/>
            <w:vAlign w:val="center"/>
          </w:tcPr>
          <w:p w14:paraId="30AAB833" w14:textId="77777777" w:rsidR="004312BB" w:rsidRPr="00CF01A6" w:rsidRDefault="004312BB" w:rsidP="004312BB">
            <w:pPr>
              <w:spacing w:before="120" w:after="120" w:line="240" w:lineRule="auto"/>
              <w:jc w:val="left"/>
              <w:rPr>
                <w:rFonts w:cs="Arial"/>
              </w:rPr>
            </w:pPr>
            <w:r w:rsidRPr="00CF01A6">
              <w:rPr>
                <w:rFonts w:cs="Arial"/>
              </w:rPr>
              <w:t xml:space="preserve">The disposal instructions for the Personal Data to be processed under the Contract are as follows (where Disposal Instructions are available at the commencement of Contract): </w:t>
            </w:r>
          </w:p>
          <w:p w14:paraId="20693FD1" w14:textId="77777777" w:rsidR="004312BB" w:rsidRPr="00CF01A6" w:rsidRDefault="004312BB" w:rsidP="004312BB">
            <w:pPr>
              <w:spacing w:before="120" w:after="120" w:line="240" w:lineRule="auto"/>
              <w:jc w:val="left"/>
              <w:rPr>
                <w:rFonts w:cs="Arial"/>
                <w:color w:val="4472C4"/>
              </w:rPr>
            </w:pPr>
            <w:r w:rsidRPr="00CF01A6">
              <w:rPr>
                <w:rFonts w:cs="Arial"/>
                <w:color w:val="4472C4"/>
              </w:rPr>
              <w:t>Tenderer to complete</w:t>
            </w:r>
          </w:p>
          <w:p w14:paraId="2AA44197" w14:textId="7541F0D9" w:rsidR="004312BB" w:rsidRPr="00CF01A6" w:rsidRDefault="004312BB" w:rsidP="004312BB">
            <w:pPr>
              <w:spacing w:before="120" w:after="120" w:line="240" w:lineRule="auto"/>
              <w:jc w:val="left"/>
              <w:rPr>
                <w:rFonts w:cs="Arial"/>
                <w:color w:val="4472C4"/>
              </w:rPr>
            </w:pPr>
            <w:r w:rsidRPr="00CF01A6">
              <w:rPr>
                <w:rFonts w:cs="Arial"/>
                <w:i/>
                <w:color w:val="4472C4"/>
              </w:rPr>
              <w:t xml:space="preserve">[Describe how long the data will be retained and how it </w:t>
            </w:r>
            <w:r w:rsidRPr="00CF01A6">
              <w:rPr>
                <w:rFonts w:cs="Arial"/>
                <w:i/>
                <w:color w:val="4472C4"/>
                <w:shd w:val="clear" w:color="auto" w:fill="FFFFFF"/>
              </w:rPr>
              <w:t>will be returned or destroyed</w:t>
            </w:r>
            <w:r w:rsidRPr="00CF01A6">
              <w:rPr>
                <w:rFonts w:cs="Arial"/>
                <w:i/>
                <w:color w:val="4472C4"/>
              </w:rPr>
              <w:t xml:space="preserve">] </w:t>
            </w:r>
          </w:p>
        </w:tc>
      </w:tr>
      <w:tr w:rsidR="004312BB" w:rsidRPr="00CF01A6" w14:paraId="1DFAE988" w14:textId="77777777" w:rsidTr="004312BB">
        <w:trPr>
          <w:trHeight w:val="1436"/>
        </w:trPr>
        <w:tc>
          <w:tcPr>
            <w:tcW w:w="2367" w:type="dxa"/>
            <w:shd w:val="clear" w:color="auto" w:fill="auto"/>
            <w:vAlign w:val="center"/>
          </w:tcPr>
          <w:p w14:paraId="77B674DF" w14:textId="77777777" w:rsidR="004312BB" w:rsidRPr="00CF01A6" w:rsidRDefault="004312BB" w:rsidP="004312BB">
            <w:pPr>
              <w:spacing w:before="120" w:after="120" w:line="240" w:lineRule="auto"/>
              <w:jc w:val="center"/>
              <w:rPr>
                <w:rFonts w:cs="Arial"/>
                <w:b/>
              </w:rPr>
            </w:pPr>
            <w:r w:rsidRPr="00CF01A6">
              <w:rPr>
                <w:rFonts w:cs="Arial"/>
                <w:b/>
              </w:rPr>
              <w:lastRenderedPageBreak/>
              <w:t>Date from which Personal Data is to be processed</w:t>
            </w:r>
          </w:p>
        </w:tc>
        <w:tc>
          <w:tcPr>
            <w:tcW w:w="6649" w:type="dxa"/>
            <w:shd w:val="clear" w:color="auto" w:fill="auto"/>
            <w:vAlign w:val="center"/>
          </w:tcPr>
          <w:p w14:paraId="2DAE8360" w14:textId="77777777" w:rsidR="004312BB" w:rsidRPr="00CF01A6" w:rsidRDefault="004312BB" w:rsidP="004312BB">
            <w:pPr>
              <w:spacing w:before="120" w:after="120" w:line="240" w:lineRule="auto"/>
              <w:jc w:val="left"/>
              <w:rPr>
                <w:rFonts w:cs="Arial"/>
              </w:rPr>
            </w:pPr>
            <w:r w:rsidRPr="00CF01A6">
              <w:rPr>
                <w:rFonts w:cs="Arial"/>
              </w:rPr>
              <w:t xml:space="preserve">Where the date from which the Personal Data will be processed is different from the Contract commencement date this should be specified here: </w:t>
            </w:r>
          </w:p>
          <w:p w14:paraId="1AF2D72A" w14:textId="77777777" w:rsidR="004312BB" w:rsidRPr="00CF01A6" w:rsidRDefault="004312BB" w:rsidP="004312BB">
            <w:pPr>
              <w:spacing w:before="120" w:after="120" w:line="240" w:lineRule="auto"/>
              <w:jc w:val="left"/>
              <w:rPr>
                <w:rFonts w:cs="Arial"/>
                <w:color w:val="4472C4"/>
              </w:rPr>
            </w:pPr>
            <w:r w:rsidRPr="00CF01A6">
              <w:rPr>
                <w:rFonts w:cs="Arial"/>
                <w:color w:val="4472C4"/>
              </w:rPr>
              <w:t>Tenderer to complete</w:t>
            </w:r>
          </w:p>
          <w:p w14:paraId="71351F33" w14:textId="77777777" w:rsidR="004312BB" w:rsidRPr="00CF01A6" w:rsidRDefault="004312BB" w:rsidP="004312BB">
            <w:pPr>
              <w:spacing w:before="120" w:after="120" w:line="240" w:lineRule="auto"/>
              <w:jc w:val="left"/>
              <w:rPr>
                <w:rFonts w:cs="Arial"/>
                <w:i/>
                <w:color w:val="4472C4"/>
              </w:rPr>
            </w:pPr>
            <w:r w:rsidRPr="00CF01A6">
              <w:rPr>
                <w:rFonts w:cs="Arial"/>
                <w:i/>
                <w:color w:val="4472C4"/>
              </w:rPr>
              <w:t xml:space="preserve">[please specify </w:t>
            </w:r>
            <w:r w:rsidRPr="00CF01A6">
              <w:rPr>
                <w:rFonts w:cs="Arial"/>
                <w:i/>
                <w:color w:val="4472C4"/>
                <w:highlight w:val="white"/>
                <w:shd w:val="clear" w:color="auto" w:fill="FFFFFF"/>
              </w:rPr>
              <w:t>if applicable</w:t>
            </w:r>
            <w:r w:rsidRPr="00CF01A6">
              <w:rPr>
                <w:rFonts w:cs="Arial"/>
                <w:i/>
                <w:color w:val="4472C4"/>
              </w:rPr>
              <w:t xml:space="preserve">] </w:t>
            </w:r>
          </w:p>
        </w:tc>
      </w:tr>
    </w:tbl>
    <w:p w14:paraId="3DDDBF94" w14:textId="77777777" w:rsidR="004312BB" w:rsidRPr="00CF01A6" w:rsidRDefault="004312BB" w:rsidP="004312BB">
      <w:pPr>
        <w:spacing w:line="240" w:lineRule="auto"/>
        <w:rPr>
          <w:rFonts w:cs="Arial"/>
        </w:rPr>
      </w:pPr>
      <w:r w:rsidRPr="00CF01A6">
        <w:rPr>
          <w:rFonts w:cs="Arial"/>
        </w:rPr>
        <w:t xml:space="preserve">The capitalised terms used in this form shall have the same meanings as in the General Data Protection Regulations. </w:t>
      </w:r>
    </w:p>
    <w:p w14:paraId="4F6CE08F" w14:textId="77777777" w:rsidR="00F528E0" w:rsidRPr="00CF01A6" w:rsidRDefault="00F528E0" w:rsidP="004312BB">
      <w:pPr>
        <w:pStyle w:val="MRSchedule2"/>
        <w:jc w:val="left"/>
        <w:rPr>
          <w:rFonts w:cs="Arial"/>
        </w:rPr>
      </w:pPr>
    </w:p>
    <w:p w14:paraId="0D2144E7" w14:textId="3806B652" w:rsidR="0051688F" w:rsidRPr="00CF01A6" w:rsidRDefault="0051688F" w:rsidP="0051688F">
      <w:pPr>
        <w:pStyle w:val="MRSchedule1"/>
        <w:rPr>
          <w:rFonts w:cs="Arial"/>
        </w:rPr>
      </w:pPr>
      <w:bookmarkStart w:id="326" w:name="_Toc80350770"/>
      <w:bookmarkStart w:id="327" w:name="_Ref79600201"/>
      <w:bookmarkEnd w:id="326"/>
    </w:p>
    <w:p w14:paraId="26BED326" w14:textId="5ACB2FBC" w:rsidR="0051688F" w:rsidRPr="00CF01A6" w:rsidRDefault="00EE3235" w:rsidP="0051688F">
      <w:pPr>
        <w:pStyle w:val="MRSchedule2"/>
        <w:rPr>
          <w:rFonts w:cs="Arial"/>
        </w:rPr>
      </w:pPr>
      <w:bookmarkStart w:id="328" w:name="_Toc80350771"/>
      <w:bookmarkEnd w:id="327"/>
      <w:r w:rsidRPr="00CF01A6">
        <w:rPr>
          <w:rFonts w:cs="Arial"/>
        </w:rPr>
        <w:t>Notifications of Intellectual Property Rights (IPR) Restrictions</w:t>
      </w:r>
      <w:r w:rsidR="000C7FD5">
        <w:rPr>
          <w:rStyle w:val="FootnoteReference"/>
          <w:rFonts w:cs="Arial"/>
        </w:rPr>
        <w:footnoteReference w:id="19"/>
      </w:r>
      <w:bookmarkEnd w:id="328"/>
    </w:p>
    <w:p w14:paraId="748D4572" w14:textId="4FE5DAB7" w:rsidR="0051688F" w:rsidRDefault="000C7FD5" w:rsidP="000C7FD5">
      <w:pPr>
        <w:pStyle w:val="MRSchedule3"/>
      </w:pPr>
      <w:bookmarkStart w:id="329" w:name="_Toc80350772"/>
      <w:r>
        <w:t>Part A – Notification of IPR Restrictions</w:t>
      </w:r>
      <w:bookmarkEnd w:id="329"/>
    </w:p>
    <w:p w14:paraId="4004850F" w14:textId="6C27E3E8" w:rsidR="000C7FD5" w:rsidRDefault="000C7FD5" w:rsidP="000C7FD5"/>
    <w:p w14:paraId="515F3A82" w14:textId="15B81F48" w:rsidR="000C7FD5" w:rsidRDefault="000C7FD5">
      <w:pPr>
        <w:jc w:val="left"/>
      </w:pPr>
      <w:r>
        <w:br w:type="page"/>
      </w:r>
    </w:p>
    <w:p w14:paraId="5394BFBB" w14:textId="514CC285" w:rsidR="000C7FD5" w:rsidRPr="000C7FD5" w:rsidRDefault="000C7FD5" w:rsidP="000C7FD5">
      <w:pPr>
        <w:pStyle w:val="MRSchedule3"/>
      </w:pPr>
      <w:bookmarkStart w:id="330" w:name="_Toc80350773"/>
      <w:r>
        <w:lastRenderedPageBreak/>
        <w:t>Part B – System/Product Breakdown Structure (PBS)</w:t>
      </w:r>
      <w:bookmarkEnd w:id="330"/>
    </w:p>
    <w:p w14:paraId="70984913" w14:textId="16E047F5" w:rsidR="0027091A" w:rsidRPr="00CF01A6" w:rsidRDefault="0027091A" w:rsidP="0051688F">
      <w:pPr>
        <w:rPr>
          <w:rFonts w:cs="Arial"/>
        </w:rPr>
      </w:pPr>
    </w:p>
    <w:p w14:paraId="03D8D316" w14:textId="65DA92A6" w:rsidR="0027091A" w:rsidRPr="00CF01A6" w:rsidRDefault="003A6769" w:rsidP="0027091A">
      <w:pPr>
        <w:pStyle w:val="MRSchedule1"/>
        <w:rPr>
          <w:rFonts w:cs="Arial"/>
        </w:rPr>
      </w:pPr>
      <w:bookmarkStart w:id="331" w:name="_Ref79525582"/>
      <w:bookmarkStart w:id="332" w:name="_Ref79525721"/>
      <w:bookmarkStart w:id="333" w:name="_Ref79525744"/>
      <w:bookmarkStart w:id="334" w:name="_Ref79526382"/>
      <w:bookmarkStart w:id="335" w:name="_Ref79526845"/>
      <w:bookmarkStart w:id="336" w:name="_Ref79527595"/>
      <w:bookmarkStart w:id="337" w:name="_Ref79527804"/>
      <w:bookmarkStart w:id="338" w:name="_Toc80350774"/>
      <w:r w:rsidRPr="00CF01A6">
        <w:rPr>
          <w:rStyle w:val="FootnoteReference"/>
          <w:rFonts w:cs="Arial"/>
        </w:rPr>
        <w:lastRenderedPageBreak/>
        <w:footnoteReference w:id="20"/>
      </w:r>
      <w:bookmarkEnd w:id="331"/>
      <w:bookmarkEnd w:id="332"/>
      <w:bookmarkEnd w:id="333"/>
      <w:bookmarkEnd w:id="334"/>
      <w:bookmarkEnd w:id="335"/>
      <w:bookmarkEnd w:id="336"/>
      <w:bookmarkEnd w:id="337"/>
      <w:bookmarkEnd w:id="338"/>
    </w:p>
    <w:p w14:paraId="4BD5E1C4" w14:textId="499DB0F8" w:rsidR="005F48AB" w:rsidRPr="00CF01A6" w:rsidRDefault="005F48AB" w:rsidP="0027091A">
      <w:pPr>
        <w:pStyle w:val="MRSchedule2"/>
        <w:rPr>
          <w:rFonts w:cs="Arial"/>
        </w:rPr>
      </w:pPr>
      <w:bookmarkStart w:id="339" w:name="_Toc80350775"/>
      <w:r w:rsidRPr="00CF01A6">
        <w:rPr>
          <w:rFonts w:cs="Arial"/>
        </w:rPr>
        <w:t xml:space="preserve">UK OFFICIAL </w:t>
      </w:r>
      <w:r w:rsidR="003A6769" w:rsidRPr="00CF01A6">
        <w:rPr>
          <w:rFonts w:cs="Arial"/>
        </w:rPr>
        <w:t>and</w:t>
      </w:r>
      <w:r w:rsidRPr="00CF01A6">
        <w:rPr>
          <w:rFonts w:cs="Arial"/>
        </w:rPr>
        <w:t xml:space="preserve"> U</w:t>
      </w:r>
      <w:r w:rsidR="0027091A" w:rsidRPr="00CF01A6">
        <w:rPr>
          <w:rFonts w:cs="Arial"/>
        </w:rPr>
        <w:t xml:space="preserve">K OFFICIAL-SENSITIVE </w:t>
      </w:r>
      <w:r w:rsidR="003A6769" w:rsidRPr="00CF01A6">
        <w:rPr>
          <w:rFonts w:cs="Arial"/>
        </w:rPr>
        <w:t xml:space="preserve">Security Conditions for Contract with US </w:t>
      </w:r>
      <w:r w:rsidR="00B25E52" w:rsidRPr="00CF01A6">
        <w:rPr>
          <w:rFonts w:cs="Arial"/>
        </w:rPr>
        <w:t>System Integrators</w:t>
      </w:r>
      <w:bookmarkEnd w:id="339"/>
    </w:p>
    <w:p w14:paraId="68E09229" w14:textId="77777777" w:rsidR="005F48AB" w:rsidRPr="00A74EF9" w:rsidRDefault="005F48AB" w:rsidP="00A74EF9">
      <w:pPr>
        <w:pStyle w:val="MRSchedPara1"/>
        <w:numPr>
          <w:ilvl w:val="0"/>
          <w:numId w:val="143"/>
        </w:numPr>
        <w:spacing w:line="240" w:lineRule="auto"/>
        <w:rPr>
          <w:rFonts w:cs="Arial"/>
        </w:rPr>
      </w:pPr>
      <w:r w:rsidRPr="00A74EF9">
        <w:rPr>
          <w:rFonts w:cs="Arial"/>
        </w:rPr>
        <w:t>Security Grading</w:t>
      </w:r>
    </w:p>
    <w:p w14:paraId="0A5429EE" w14:textId="599D9BA8" w:rsidR="005F48AB" w:rsidRPr="00CF01A6" w:rsidRDefault="005F48AB" w:rsidP="00B35866">
      <w:pPr>
        <w:pStyle w:val="MRSchedPara2"/>
        <w:spacing w:line="240" w:lineRule="auto"/>
        <w:rPr>
          <w:rFonts w:cs="Arial"/>
        </w:rPr>
      </w:pPr>
      <w:r w:rsidRPr="00CF01A6">
        <w:rPr>
          <w:rFonts w:cs="Arial"/>
        </w:rPr>
        <w:t>All</w:t>
      </w:r>
      <w:r w:rsidR="000A5303" w:rsidRPr="00CF01A6">
        <w:rPr>
          <w:rFonts w:cs="Arial"/>
        </w:rPr>
        <w:t xml:space="preserve"> </w:t>
      </w:r>
      <w:r w:rsidRPr="00CF01A6">
        <w:rPr>
          <w:rFonts w:cs="Arial"/>
        </w:rPr>
        <w:t>aspects</w:t>
      </w:r>
      <w:r w:rsidR="000A5303" w:rsidRPr="00CF01A6">
        <w:rPr>
          <w:rFonts w:cs="Arial"/>
        </w:rPr>
        <w:t xml:space="preserve"> </w:t>
      </w:r>
      <w:r w:rsidRPr="00CF01A6">
        <w:rPr>
          <w:rFonts w:cs="Arial"/>
        </w:rPr>
        <w:t>associated</w:t>
      </w:r>
      <w:r w:rsidR="000A5303" w:rsidRPr="00CF01A6">
        <w:rPr>
          <w:rFonts w:cs="Arial"/>
        </w:rPr>
        <w:t xml:space="preserve"> </w:t>
      </w:r>
      <w:r w:rsidRPr="00CF01A6">
        <w:rPr>
          <w:rFonts w:cs="Arial"/>
        </w:rPr>
        <w:t>with</w:t>
      </w:r>
      <w:r w:rsidR="000A5303" w:rsidRPr="00CF01A6">
        <w:rPr>
          <w:rFonts w:cs="Arial"/>
        </w:rPr>
        <w:t xml:space="preserve"> </w:t>
      </w:r>
      <w:r w:rsidRPr="00CF01A6">
        <w:rPr>
          <w:rFonts w:cs="Arial"/>
        </w:rPr>
        <w:t>this</w:t>
      </w:r>
      <w:r w:rsidR="000A5303" w:rsidRPr="00CF01A6">
        <w:rPr>
          <w:rFonts w:cs="Arial"/>
        </w:rPr>
        <w:t xml:space="preserve"> </w:t>
      </w:r>
      <w:r w:rsidRPr="00CF01A6">
        <w:rPr>
          <w:rFonts w:cs="Arial"/>
        </w:rPr>
        <w:t>Contract</w:t>
      </w:r>
      <w:r w:rsidR="000A5303" w:rsidRPr="00CF01A6">
        <w:rPr>
          <w:rFonts w:cs="Arial"/>
        </w:rPr>
        <w:t xml:space="preserve"> </w:t>
      </w:r>
      <w:r w:rsidRPr="00CF01A6">
        <w:rPr>
          <w:rFonts w:cs="Arial"/>
        </w:rPr>
        <w:t>are</w:t>
      </w:r>
      <w:r w:rsidR="000A5303" w:rsidRPr="00CF01A6">
        <w:rPr>
          <w:rFonts w:cs="Arial"/>
        </w:rPr>
        <w:t xml:space="preserve"> </w:t>
      </w:r>
      <w:r w:rsidRPr="00CF01A6">
        <w:rPr>
          <w:rFonts w:cs="Arial"/>
        </w:rPr>
        <w:t>classified</w:t>
      </w:r>
      <w:r w:rsidR="000A5303" w:rsidRPr="00CF01A6">
        <w:rPr>
          <w:rFonts w:cs="Arial"/>
        </w:rPr>
        <w:t xml:space="preserve"> </w:t>
      </w:r>
      <w:r w:rsidRPr="00CF01A6">
        <w:rPr>
          <w:rFonts w:cs="Arial"/>
        </w:rPr>
        <w:t>UK</w:t>
      </w:r>
      <w:r w:rsidR="000A5303" w:rsidRPr="00CF01A6">
        <w:rPr>
          <w:rFonts w:cs="Arial"/>
        </w:rPr>
        <w:t xml:space="preserve"> </w:t>
      </w:r>
      <w:r w:rsidRPr="00CF01A6">
        <w:rPr>
          <w:rFonts w:cs="Arial"/>
        </w:rPr>
        <w:t>OFFICIAL.  Some</w:t>
      </w:r>
      <w:r w:rsidR="000A5303" w:rsidRPr="00CF01A6">
        <w:rPr>
          <w:rFonts w:cs="Arial"/>
        </w:rPr>
        <w:t xml:space="preserve"> </w:t>
      </w:r>
      <w:r w:rsidRPr="00CF01A6">
        <w:rPr>
          <w:rFonts w:cs="Arial"/>
        </w:rPr>
        <w:t>aspects</w:t>
      </w:r>
      <w:r w:rsidR="000A5303" w:rsidRPr="00CF01A6">
        <w:rPr>
          <w:rFonts w:cs="Arial"/>
        </w:rPr>
        <w:t xml:space="preserve"> </w:t>
      </w:r>
      <w:r w:rsidRPr="00CF01A6">
        <w:rPr>
          <w:rFonts w:cs="Arial"/>
        </w:rPr>
        <w:t>are</w:t>
      </w:r>
      <w:r w:rsidR="000A5303" w:rsidRPr="00CF01A6">
        <w:rPr>
          <w:rFonts w:cs="Arial"/>
        </w:rPr>
        <w:t xml:space="preserve"> </w:t>
      </w:r>
      <w:r w:rsidRPr="00CF01A6">
        <w:rPr>
          <w:rFonts w:cs="Arial"/>
        </w:rPr>
        <w:t xml:space="preserve">more sensitive and are classified as UK OFFICIAL-SENSITIVE. The Authority shall issue a Security Aspects Letter to the </w:t>
      </w:r>
      <w:r w:rsidR="00B35866" w:rsidRPr="00CF01A6">
        <w:rPr>
          <w:rFonts w:cs="Arial"/>
        </w:rPr>
        <w:t>System Integrator</w:t>
      </w:r>
      <w:r w:rsidRPr="00CF01A6">
        <w:rPr>
          <w:rFonts w:cs="Arial"/>
        </w:rPr>
        <w:t xml:space="preserve"> which shall specifically define the UK OFFICIAL-SENSITIVE information that is furnished to it, or which is to be developed by it, under this Contract. The </w:t>
      </w:r>
      <w:r w:rsidR="00B35866" w:rsidRPr="00CF01A6">
        <w:rPr>
          <w:rFonts w:cs="Arial"/>
        </w:rPr>
        <w:t xml:space="preserve">System Integrator </w:t>
      </w:r>
      <w:r w:rsidRPr="00CF01A6">
        <w:rPr>
          <w:rFonts w:cs="Arial"/>
        </w:rPr>
        <w:t xml:space="preserve">shall mark all UK OFFICIAL-SENSITIVE documents which it originates or copies during </w:t>
      </w:r>
      <w:r w:rsidR="00B35866" w:rsidRPr="00CF01A6">
        <w:rPr>
          <w:rFonts w:cs="Arial"/>
        </w:rPr>
        <w:t>this</w:t>
      </w:r>
      <w:r w:rsidRPr="00CF01A6">
        <w:rPr>
          <w:rFonts w:cs="Arial"/>
        </w:rPr>
        <w:t xml:space="preserve"> Contract clearly with the UK OFFICIAL-SENSITIVE classification.</w:t>
      </w:r>
    </w:p>
    <w:p w14:paraId="005F720D" w14:textId="77777777" w:rsidR="005F48AB" w:rsidRPr="00CF01A6" w:rsidRDefault="005F48AB" w:rsidP="00B35866">
      <w:pPr>
        <w:pStyle w:val="MRSchedPara1"/>
        <w:spacing w:line="240" w:lineRule="auto"/>
        <w:rPr>
          <w:rFonts w:cs="Arial"/>
        </w:rPr>
      </w:pPr>
      <w:r w:rsidRPr="00CF01A6">
        <w:rPr>
          <w:rFonts w:cs="Arial"/>
        </w:rPr>
        <w:t>Security Conditions</w:t>
      </w:r>
    </w:p>
    <w:p w14:paraId="68A71118" w14:textId="77E1668C" w:rsidR="005F48AB" w:rsidRPr="00CF01A6" w:rsidRDefault="005F48AB" w:rsidP="00B35866">
      <w:pPr>
        <w:pStyle w:val="MRSchedPara2"/>
        <w:spacing w:line="240" w:lineRule="auto"/>
        <w:rPr>
          <w:rFonts w:cs="Arial"/>
        </w:rPr>
      </w:pPr>
      <w:r w:rsidRPr="00CF01A6">
        <w:rPr>
          <w:rFonts w:cs="Arial"/>
        </w:rPr>
        <w:t xml:space="preserve">The </w:t>
      </w:r>
      <w:r w:rsidR="00B35866" w:rsidRPr="00CF01A6">
        <w:rPr>
          <w:rFonts w:cs="Arial"/>
        </w:rPr>
        <w:t xml:space="preserve">System Integrator </w:t>
      </w:r>
      <w:r w:rsidRPr="00CF01A6">
        <w:rPr>
          <w:rFonts w:cs="Arial"/>
        </w:rPr>
        <w:t xml:space="preserve">shall take all reasonable steps to make sure that all individuals employed on any work in connection with </w:t>
      </w:r>
      <w:r w:rsidR="007C7189" w:rsidRPr="00CF01A6">
        <w:rPr>
          <w:rFonts w:cs="Arial"/>
        </w:rPr>
        <w:t>this</w:t>
      </w:r>
      <w:r w:rsidRPr="00CF01A6">
        <w:rPr>
          <w:rFonts w:cs="Arial"/>
        </w:rPr>
        <w:t xml:space="preserve"> Contract have notice that these provisions apply to them and shall continue so to apply after the completion or earlier termination of </w:t>
      </w:r>
      <w:r w:rsidR="00B35866" w:rsidRPr="00CF01A6">
        <w:rPr>
          <w:rFonts w:cs="Arial"/>
        </w:rPr>
        <w:t>this</w:t>
      </w:r>
      <w:r w:rsidRPr="00CF01A6">
        <w:rPr>
          <w:rFonts w:cs="Arial"/>
        </w:rPr>
        <w:t xml:space="preserve"> Contract.</w:t>
      </w:r>
    </w:p>
    <w:p w14:paraId="184FF0FE" w14:textId="77777777" w:rsidR="005F48AB" w:rsidRPr="00CF01A6" w:rsidRDefault="005F48AB" w:rsidP="00B35866">
      <w:pPr>
        <w:pStyle w:val="MRSchedPara1"/>
        <w:spacing w:line="240" w:lineRule="auto"/>
        <w:rPr>
          <w:rFonts w:cs="Arial"/>
        </w:rPr>
      </w:pPr>
      <w:r w:rsidRPr="00CF01A6">
        <w:rPr>
          <w:rFonts w:cs="Arial"/>
        </w:rPr>
        <w:t>Protection of UK OFFICIAL and UK OFFICIAL-SENSITIVE Information</w:t>
      </w:r>
    </w:p>
    <w:p w14:paraId="6731B247" w14:textId="464F106A" w:rsidR="00B35866" w:rsidRPr="00CF01A6" w:rsidRDefault="005F48AB" w:rsidP="00B35866">
      <w:pPr>
        <w:pStyle w:val="MRSchedPara2"/>
        <w:spacing w:line="240" w:lineRule="auto"/>
        <w:rPr>
          <w:rFonts w:cs="Arial"/>
        </w:rPr>
      </w:pPr>
      <w:r w:rsidRPr="00CF01A6">
        <w:rPr>
          <w:rFonts w:cs="Arial"/>
        </w:rPr>
        <w:t xml:space="preserve">The </w:t>
      </w:r>
      <w:r w:rsidR="00B35866" w:rsidRPr="00CF01A6">
        <w:rPr>
          <w:rFonts w:cs="Arial"/>
        </w:rPr>
        <w:t xml:space="preserve">System Integrator </w:t>
      </w:r>
      <w:r w:rsidRPr="00CF01A6">
        <w:rPr>
          <w:rFonts w:cs="Arial"/>
        </w:rPr>
        <w:t xml:space="preserve">shall protect UK OFFICIAL and UK OFFICIAL-SENSITIVE information provided to or generated by it in accordance with the requirements detailed in this </w:t>
      </w:r>
      <w:r w:rsidR="00B35866" w:rsidRPr="00CF01A6">
        <w:rPr>
          <w:rFonts w:cs="Arial"/>
        </w:rPr>
        <w:fldChar w:fldCharType="begin"/>
      </w:r>
      <w:r w:rsidR="00B35866" w:rsidRPr="00CF01A6">
        <w:rPr>
          <w:rFonts w:cs="Arial"/>
        </w:rPr>
        <w:instrText xml:space="preserve"> REF _Ref79525582 \w \h  \* MERGEFORMAT </w:instrText>
      </w:r>
      <w:r w:rsidR="00B35866" w:rsidRPr="00CF01A6">
        <w:rPr>
          <w:rFonts w:cs="Arial"/>
        </w:rPr>
      </w:r>
      <w:r w:rsidR="00B35866" w:rsidRPr="00CF01A6">
        <w:rPr>
          <w:rFonts w:cs="Arial"/>
        </w:rPr>
        <w:fldChar w:fldCharType="separate"/>
      </w:r>
      <w:r w:rsidR="00541754">
        <w:rPr>
          <w:rFonts w:cs="Arial"/>
        </w:rPr>
        <w:t>Schedule 23</w:t>
      </w:r>
      <w:r w:rsidR="00B35866" w:rsidRPr="00CF01A6">
        <w:rPr>
          <w:rFonts w:cs="Arial"/>
        </w:rPr>
        <w:fldChar w:fldCharType="end"/>
      </w:r>
      <w:r w:rsidR="00B35866" w:rsidRPr="00CF01A6">
        <w:rPr>
          <w:rFonts w:cs="Arial"/>
        </w:rPr>
        <w:t xml:space="preserve"> </w:t>
      </w:r>
      <w:r w:rsidRPr="00CF01A6">
        <w:rPr>
          <w:rFonts w:cs="Arial"/>
        </w:rPr>
        <w:t xml:space="preserve">and any other conditions that may be specified by the Authority. The </w:t>
      </w:r>
      <w:r w:rsidR="00B35866" w:rsidRPr="00CF01A6">
        <w:rPr>
          <w:rFonts w:cs="Arial"/>
        </w:rPr>
        <w:t xml:space="preserve">System Integrator </w:t>
      </w:r>
      <w:r w:rsidRPr="00CF01A6">
        <w:rPr>
          <w:rFonts w:cs="Arial"/>
        </w:rPr>
        <w:t>shall take all reasonable steps to prevent the loss or compromise of the information or from deliberate or opportunist attack.</w:t>
      </w:r>
    </w:p>
    <w:p w14:paraId="1FC85EA1" w14:textId="6235963C" w:rsidR="00B35866" w:rsidRPr="00CF01A6" w:rsidRDefault="005F48AB" w:rsidP="00B35866">
      <w:pPr>
        <w:pStyle w:val="MRSchedPara2"/>
        <w:spacing w:line="240" w:lineRule="auto"/>
        <w:rPr>
          <w:rFonts w:cs="Arial"/>
        </w:rPr>
      </w:pPr>
      <w:r w:rsidRPr="00CF01A6">
        <w:rPr>
          <w:rFonts w:cs="Arial"/>
        </w:rPr>
        <w:t xml:space="preserve">The </w:t>
      </w:r>
      <w:r w:rsidR="00B35866" w:rsidRPr="00CF01A6">
        <w:rPr>
          <w:rFonts w:cs="Arial"/>
        </w:rPr>
        <w:t xml:space="preserve">System Integrator </w:t>
      </w:r>
      <w:r w:rsidRPr="00CF01A6">
        <w:rPr>
          <w:rFonts w:cs="Arial"/>
        </w:rPr>
        <w:t xml:space="preserve">shall apply Industry Security Notices (ISNs) 2017/01/04/06 requirements to every industry owned IT and communication system used to store, process or generate </w:t>
      </w:r>
      <w:r w:rsidR="00B35866" w:rsidRPr="00CF01A6">
        <w:rPr>
          <w:rFonts w:cs="Arial"/>
        </w:rPr>
        <w:t>Authority</w:t>
      </w:r>
      <w:r w:rsidRPr="00CF01A6">
        <w:rPr>
          <w:rFonts w:cs="Arial"/>
        </w:rPr>
        <w:t xml:space="preserve"> information including those systems containing UK OFFICIAL and/or UK OFFICIAL-SENSITIVE information. ISN</w:t>
      </w:r>
      <w:r w:rsidR="00B35866" w:rsidRPr="00CF01A6">
        <w:rPr>
          <w:rFonts w:cs="Arial"/>
        </w:rPr>
        <w:t xml:space="preserve"> </w:t>
      </w:r>
      <w:r w:rsidRPr="00CF01A6">
        <w:rPr>
          <w:rFonts w:cs="Arial"/>
        </w:rPr>
        <w:t>2017/01 details the Defence Assurance and Risk Tool (DART) registration, IT security accreditation processes, risk assessment and risk management requirements. The ISN series are available on Gov.UK website at :</w:t>
      </w:r>
      <w:r w:rsidR="00B35866" w:rsidRPr="00CF01A6">
        <w:rPr>
          <w:rFonts w:cs="Arial"/>
        </w:rPr>
        <w:t xml:space="preserve"> </w:t>
      </w:r>
      <w:hyperlink r:id="rId42" w:history="1">
        <w:r w:rsidR="002F4A10" w:rsidRPr="00CF01A6">
          <w:rPr>
            <w:rStyle w:val="Hyperlink"/>
            <w:rFonts w:cs="Arial"/>
          </w:rPr>
          <w:t>https://www.gov.uk/government/publications/industry-security-notices-isns</w:t>
        </w:r>
      </w:hyperlink>
      <w:r w:rsidR="002F4A10" w:rsidRPr="00CF01A6">
        <w:rPr>
          <w:rFonts w:cs="Arial"/>
        </w:rPr>
        <w:tab/>
      </w:r>
    </w:p>
    <w:p w14:paraId="7C843991" w14:textId="77777777" w:rsidR="00B35866" w:rsidRPr="00CF01A6" w:rsidRDefault="005F48AB" w:rsidP="00B35866">
      <w:pPr>
        <w:pStyle w:val="MRSchedPara2"/>
        <w:spacing w:line="240" w:lineRule="auto"/>
        <w:rPr>
          <w:rFonts w:cs="Arial"/>
        </w:rPr>
      </w:pPr>
      <w:bookmarkStart w:id="340" w:name="_Ref79525703"/>
      <w:r w:rsidRPr="00CF01A6">
        <w:rPr>
          <w:rFonts w:cs="Arial"/>
        </w:rPr>
        <w:t>All UK OFFICIAL and UK OFFICIAL-SENSITIVE material including documents, media and other material must be physically secured to prevent unauthorised access. When not in use UK OFFICIAL and UK OFFICIAL-SENSITIVE documents/material shall be handled with care to prevent loss or inappropriate access. As a minimum UK OFFICIAL-SENSITIVE documents/material shall be stored under lock and key and shall be placed in a lockable room, cabinets, drawers or safe and the keys/combinations shall be subject to a level of control.</w:t>
      </w:r>
      <w:bookmarkEnd w:id="340"/>
    </w:p>
    <w:p w14:paraId="18201191" w14:textId="77777777" w:rsidR="00B35866" w:rsidRPr="00CF01A6" w:rsidRDefault="005F48AB" w:rsidP="00B35866">
      <w:pPr>
        <w:pStyle w:val="MRSchedPara2"/>
        <w:spacing w:line="240" w:lineRule="auto"/>
        <w:rPr>
          <w:rFonts w:cs="Arial"/>
        </w:rPr>
      </w:pPr>
      <w:r w:rsidRPr="00CF01A6">
        <w:rPr>
          <w:rFonts w:cs="Arial"/>
        </w:rPr>
        <w:t xml:space="preserve">Disclosure of UK OFFICIAL and UK OFFICIAL-SENSITIVE information shall be strictly controlled in accordance with the "need to know" principle. Except with the written consent of the Authority, the </w:t>
      </w:r>
      <w:r w:rsidR="00B35866" w:rsidRPr="00CF01A6">
        <w:rPr>
          <w:rFonts w:cs="Arial"/>
        </w:rPr>
        <w:t xml:space="preserve">System Integrator </w:t>
      </w:r>
      <w:r w:rsidRPr="00CF01A6">
        <w:rPr>
          <w:rFonts w:cs="Arial"/>
        </w:rPr>
        <w:t xml:space="preserve">shall not disclose </w:t>
      </w:r>
      <w:r w:rsidR="00B35866" w:rsidRPr="00CF01A6">
        <w:rPr>
          <w:rFonts w:cs="Arial"/>
        </w:rPr>
        <w:t>this</w:t>
      </w:r>
      <w:r w:rsidRPr="00CF01A6">
        <w:rPr>
          <w:rFonts w:cs="Arial"/>
        </w:rPr>
        <w:t xml:space="preserve"> Contract or any </w:t>
      </w:r>
      <w:r w:rsidRPr="00CF01A6">
        <w:rPr>
          <w:rFonts w:cs="Arial"/>
        </w:rPr>
        <w:lastRenderedPageBreak/>
        <w:t xml:space="preserve">provision thereof to any person other than to a person directly employed by the </w:t>
      </w:r>
      <w:r w:rsidR="00B35866" w:rsidRPr="00CF01A6">
        <w:rPr>
          <w:rFonts w:cs="Arial"/>
        </w:rPr>
        <w:t xml:space="preserve">System Integrator </w:t>
      </w:r>
      <w:r w:rsidRPr="00CF01A6">
        <w:rPr>
          <w:rFonts w:cs="Arial"/>
        </w:rPr>
        <w:t xml:space="preserve">or </w:t>
      </w:r>
      <w:r w:rsidR="00B35866" w:rsidRPr="00CF01A6">
        <w:rPr>
          <w:rFonts w:cs="Arial"/>
        </w:rPr>
        <w:t>Sub-Contractor, or service p</w:t>
      </w:r>
      <w:r w:rsidRPr="00CF01A6">
        <w:rPr>
          <w:rFonts w:cs="Arial"/>
        </w:rPr>
        <w:t>rovider.</w:t>
      </w:r>
    </w:p>
    <w:p w14:paraId="4E2A727A" w14:textId="5412BF11" w:rsidR="00B35866" w:rsidRPr="00CF01A6" w:rsidRDefault="005F48AB" w:rsidP="00B35866">
      <w:pPr>
        <w:pStyle w:val="MRSchedPara2"/>
        <w:spacing w:line="240" w:lineRule="auto"/>
        <w:rPr>
          <w:rFonts w:cs="Arial"/>
        </w:rPr>
      </w:pPr>
      <w:r w:rsidRPr="00CF01A6">
        <w:rPr>
          <w:rFonts w:cs="Arial"/>
        </w:rPr>
        <w:t xml:space="preserve">Except with the consent in writing of the Authority the </w:t>
      </w:r>
      <w:r w:rsidR="00B35866" w:rsidRPr="00CF01A6">
        <w:rPr>
          <w:rFonts w:cs="Arial"/>
        </w:rPr>
        <w:t xml:space="preserve">System Integrator </w:t>
      </w:r>
      <w:r w:rsidRPr="00CF01A6">
        <w:rPr>
          <w:rFonts w:cs="Arial"/>
        </w:rPr>
        <w:t xml:space="preserve">shall not make use of </w:t>
      </w:r>
      <w:r w:rsidR="00B35866" w:rsidRPr="00CF01A6">
        <w:rPr>
          <w:rFonts w:cs="Arial"/>
        </w:rPr>
        <w:t>this</w:t>
      </w:r>
      <w:r w:rsidRPr="00CF01A6">
        <w:rPr>
          <w:rFonts w:cs="Arial"/>
        </w:rPr>
        <w:t xml:space="preserve"> Contract or any information issued or furnished by or on behalf of the Authority otherwise than for the purpose of </w:t>
      </w:r>
      <w:r w:rsidR="00B35866" w:rsidRPr="00CF01A6">
        <w:rPr>
          <w:rFonts w:cs="Arial"/>
        </w:rPr>
        <w:t>this</w:t>
      </w:r>
      <w:r w:rsidRPr="00CF01A6">
        <w:rPr>
          <w:rFonts w:cs="Arial"/>
        </w:rPr>
        <w:t xml:space="preserve"> Contract, and, save as provided for in</w:t>
      </w:r>
      <w:r w:rsidR="00B35866" w:rsidRPr="00CF01A6">
        <w:rPr>
          <w:rFonts w:cs="Arial"/>
        </w:rPr>
        <w:t xml:space="preserve"> paragraph</w:t>
      </w:r>
      <w:r w:rsidRPr="00CF01A6">
        <w:rPr>
          <w:rFonts w:cs="Arial"/>
        </w:rPr>
        <w:t xml:space="preserve"> </w:t>
      </w:r>
      <w:r w:rsidR="00B35866" w:rsidRPr="00CF01A6">
        <w:rPr>
          <w:rFonts w:cs="Arial"/>
        </w:rPr>
        <w:fldChar w:fldCharType="begin"/>
      </w:r>
      <w:r w:rsidR="00B35866" w:rsidRPr="00CF01A6">
        <w:rPr>
          <w:rFonts w:cs="Arial"/>
        </w:rPr>
        <w:instrText xml:space="preserve"> REF _Ref79525703 \w \h  \* MERGEFORMAT </w:instrText>
      </w:r>
      <w:r w:rsidR="00B35866" w:rsidRPr="00CF01A6">
        <w:rPr>
          <w:rFonts w:cs="Arial"/>
        </w:rPr>
      </w:r>
      <w:r w:rsidR="00B35866" w:rsidRPr="00CF01A6">
        <w:rPr>
          <w:rFonts w:cs="Arial"/>
        </w:rPr>
        <w:fldChar w:fldCharType="separate"/>
      </w:r>
      <w:r w:rsidR="00541754">
        <w:rPr>
          <w:rFonts w:cs="Arial"/>
        </w:rPr>
        <w:t>3.3</w:t>
      </w:r>
      <w:r w:rsidR="00B35866" w:rsidRPr="00CF01A6">
        <w:rPr>
          <w:rFonts w:cs="Arial"/>
        </w:rPr>
        <w:fldChar w:fldCharType="end"/>
      </w:r>
      <w:r w:rsidR="00B35866" w:rsidRPr="00CF01A6">
        <w:rPr>
          <w:rFonts w:cs="Arial"/>
        </w:rPr>
        <w:t xml:space="preserve"> </w:t>
      </w:r>
      <w:r w:rsidR="000B47A2" w:rsidRPr="00CF01A6">
        <w:rPr>
          <w:rFonts w:cs="Arial"/>
        </w:rPr>
        <w:t>(</w:t>
      </w:r>
      <w:r w:rsidR="000B47A2" w:rsidRPr="00CF01A6">
        <w:rPr>
          <w:rFonts w:cs="Arial"/>
          <w:i/>
        </w:rPr>
        <w:t>Protection of UK OFFICIAL and UK OFFICIAL-SENSITIVE Information</w:t>
      </w:r>
      <w:r w:rsidR="000B47A2" w:rsidRPr="00CF01A6">
        <w:rPr>
          <w:rFonts w:cs="Arial"/>
        </w:rPr>
        <w:t xml:space="preserve">) </w:t>
      </w:r>
      <w:r w:rsidR="00B35866" w:rsidRPr="00CF01A6">
        <w:rPr>
          <w:rFonts w:cs="Arial"/>
        </w:rPr>
        <w:t xml:space="preserve">of this </w:t>
      </w:r>
      <w:r w:rsidR="00B35866" w:rsidRPr="00CF01A6">
        <w:rPr>
          <w:rFonts w:cs="Arial"/>
        </w:rPr>
        <w:fldChar w:fldCharType="begin"/>
      </w:r>
      <w:r w:rsidR="00B35866" w:rsidRPr="00CF01A6">
        <w:rPr>
          <w:rFonts w:cs="Arial"/>
        </w:rPr>
        <w:instrText xml:space="preserve"> REF _Ref79525721 \w \h  \* MERGEFORMAT </w:instrText>
      </w:r>
      <w:r w:rsidR="00B35866" w:rsidRPr="00CF01A6">
        <w:rPr>
          <w:rFonts w:cs="Arial"/>
        </w:rPr>
      </w:r>
      <w:r w:rsidR="00B35866" w:rsidRPr="00CF01A6">
        <w:rPr>
          <w:rFonts w:cs="Arial"/>
        </w:rPr>
        <w:fldChar w:fldCharType="separate"/>
      </w:r>
      <w:r w:rsidR="00541754">
        <w:rPr>
          <w:rFonts w:cs="Arial"/>
        </w:rPr>
        <w:t>Schedule 23</w:t>
      </w:r>
      <w:r w:rsidR="00B35866" w:rsidRPr="00CF01A6">
        <w:rPr>
          <w:rFonts w:cs="Arial"/>
        </w:rPr>
        <w:fldChar w:fldCharType="end"/>
      </w:r>
      <w:r w:rsidR="00B35866" w:rsidRPr="00CF01A6">
        <w:rPr>
          <w:rFonts w:cs="Arial"/>
        </w:rPr>
        <w:t xml:space="preserve"> </w:t>
      </w:r>
      <w:r w:rsidRPr="00CF01A6">
        <w:rPr>
          <w:rFonts w:cs="Arial"/>
        </w:rPr>
        <w:t xml:space="preserve">the </w:t>
      </w:r>
      <w:r w:rsidR="00B35866" w:rsidRPr="00CF01A6">
        <w:rPr>
          <w:rFonts w:cs="Arial"/>
        </w:rPr>
        <w:t xml:space="preserve">System Integrator </w:t>
      </w:r>
      <w:r w:rsidRPr="00CF01A6">
        <w:rPr>
          <w:rFonts w:cs="Arial"/>
        </w:rPr>
        <w:t xml:space="preserve">shall not make use of any article or part thereof similar to the Articles for any other purpose. </w:t>
      </w:r>
    </w:p>
    <w:p w14:paraId="7B1E532B" w14:textId="12062154" w:rsidR="00B35866" w:rsidRPr="00CF01A6" w:rsidRDefault="005F48AB" w:rsidP="00B35866">
      <w:pPr>
        <w:pStyle w:val="MRSchedPara2"/>
        <w:spacing w:line="240" w:lineRule="auto"/>
        <w:rPr>
          <w:rFonts w:cs="Arial"/>
        </w:rPr>
      </w:pPr>
      <w:r w:rsidRPr="00CF01A6">
        <w:rPr>
          <w:rFonts w:cs="Arial"/>
        </w:rPr>
        <w:t xml:space="preserve">Subject to any rights of Third Parties, nothing in </w:t>
      </w:r>
      <w:r w:rsidR="00B35866" w:rsidRPr="00CF01A6">
        <w:rPr>
          <w:rFonts w:cs="Arial"/>
        </w:rPr>
        <w:t xml:space="preserve">this </w:t>
      </w:r>
      <w:r w:rsidR="00B35866" w:rsidRPr="00CF01A6">
        <w:rPr>
          <w:rFonts w:cs="Arial"/>
        </w:rPr>
        <w:fldChar w:fldCharType="begin"/>
      </w:r>
      <w:r w:rsidR="00B35866" w:rsidRPr="00CF01A6">
        <w:rPr>
          <w:rFonts w:cs="Arial"/>
        </w:rPr>
        <w:instrText xml:space="preserve"> REF _Ref79525744 \w \h  \* MERGEFORMAT </w:instrText>
      </w:r>
      <w:r w:rsidR="00B35866" w:rsidRPr="00CF01A6">
        <w:rPr>
          <w:rFonts w:cs="Arial"/>
        </w:rPr>
      </w:r>
      <w:r w:rsidR="00B35866" w:rsidRPr="00CF01A6">
        <w:rPr>
          <w:rFonts w:cs="Arial"/>
        </w:rPr>
        <w:fldChar w:fldCharType="separate"/>
      </w:r>
      <w:r w:rsidR="00541754">
        <w:rPr>
          <w:rFonts w:cs="Arial"/>
        </w:rPr>
        <w:t>Schedule 23</w:t>
      </w:r>
      <w:r w:rsidR="00B35866" w:rsidRPr="00CF01A6">
        <w:rPr>
          <w:rFonts w:cs="Arial"/>
        </w:rPr>
        <w:fldChar w:fldCharType="end"/>
      </w:r>
      <w:r w:rsidRPr="00CF01A6">
        <w:rPr>
          <w:rFonts w:cs="Arial"/>
        </w:rPr>
        <w:t xml:space="preserve"> shall restrict the </w:t>
      </w:r>
      <w:r w:rsidR="00B35866" w:rsidRPr="00CF01A6">
        <w:rPr>
          <w:rFonts w:cs="Arial"/>
        </w:rPr>
        <w:t xml:space="preserve">System Integrator </w:t>
      </w:r>
      <w:r w:rsidRPr="00CF01A6">
        <w:rPr>
          <w:rFonts w:cs="Arial"/>
        </w:rPr>
        <w:t>from using any specifications, plans, drawings and other documents generated outside of this Contract.</w:t>
      </w:r>
    </w:p>
    <w:p w14:paraId="0603EB97" w14:textId="26708B5C" w:rsidR="005F48AB" w:rsidRPr="00CF01A6" w:rsidRDefault="005F48AB" w:rsidP="00B35866">
      <w:pPr>
        <w:pStyle w:val="MRSchedPara2"/>
        <w:spacing w:line="240" w:lineRule="auto"/>
        <w:rPr>
          <w:rFonts w:cs="Arial"/>
        </w:rPr>
      </w:pPr>
      <w:r w:rsidRPr="00CF01A6">
        <w:rPr>
          <w:rFonts w:cs="Arial"/>
        </w:rPr>
        <w:t xml:space="preserve">Any samples, patterns, specifications, plans, drawings or any other documents issued by or on behalf of the Authority for the purposes of </w:t>
      </w:r>
      <w:r w:rsidR="00B35866" w:rsidRPr="00CF01A6">
        <w:rPr>
          <w:rFonts w:cs="Arial"/>
        </w:rPr>
        <w:t>this</w:t>
      </w:r>
      <w:r w:rsidRPr="00CF01A6">
        <w:rPr>
          <w:rFonts w:cs="Arial"/>
        </w:rPr>
        <w:t xml:space="preserve"> Contract remain the property of the Authority and must be returned on completion of </w:t>
      </w:r>
      <w:r w:rsidR="00B35866" w:rsidRPr="00CF01A6">
        <w:rPr>
          <w:rFonts w:cs="Arial"/>
        </w:rPr>
        <w:t>this</w:t>
      </w:r>
      <w:r w:rsidRPr="00CF01A6">
        <w:rPr>
          <w:rFonts w:cs="Arial"/>
        </w:rPr>
        <w:t xml:space="preserve"> Contract or, if directed by the Authority, destroyed in accordance with paragraph </w:t>
      </w:r>
      <w:r w:rsidR="000B47A2" w:rsidRPr="00CF01A6">
        <w:rPr>
          <w:rFonts w:cs="Arial"/>
        </w:rPr>
        <w:fldChar w:fldCharType="begin"/>
      </w:r>
      <w:r w:rsidR="000B47A2" w:rsidRPr="00CF01A6">
        <w:rPr>
          <w:rFonts w:cs="Arial"/>
        </w:rPr>
        <w:instrText xml:space="preserve"> REF _Ref79528029 \w \h </w:instrText>
      </w:r>
      <w:r w:rsidR="00CF01A6" w:rsidRPr="00CF01A6">
        <w:rPr>
          <w:rFonts w:cs="Arial"/>
        </w:rPr>
        <w:instrText xml:space="preserve"> \* MERGEFORMAT </w:instrText>
      </w:r>
      <w:r w:rsidR="000B47A2" w:rsidRPr="00CF01A6">
        <w:rPr>
          <w:rFonts w:cs="Arial"/>
        </w:rPr>
      </w:r>
      <w:r w:rsidR="000B47A2" w:rsidRPr="00CF01A6">
        <w:rPr>
          <w:rFonts w:cs="Arial"/>
        </w:rPr>
        <w:fldChar w:fldCharType="separate"/>
      </w:r>
      <w:r w:rsidR="00541754">
        <w:rPr>
          <w:rFonts w:cs="Arial"/>
        </w:rPr>
        <w:t>10</w:t>
      </w:r>
      <w:r w:rsidR="000B47A2" w:rsidRPr="00CF01A6">
        <w:rPr>
          <w:rFonts w:cs="Arial"/>
        </w:rPr>
        <w:fldChar w:fldCharType="end"/>
      </w:r>
      <w:r w:rsidR="000B47A2" w:rsidRPr="00CF01A6">
        <w:rPr>
          <w:rFonts w:cs="Arial"/>
        </w:rPr>
        <w:t xml:space="preserve"> (</w:t>
      </w:r>
      <w:r w:rsidR="000B47A2" w:rsidRPr="00CF01A6">
        <w:rPr>
          <w:rFonts w:cs="Arial"/>
          <w:i/>
        </w:rPr>
        <w:t>Sub-Contracts</w:t>
      </w:r>
      <w:r w:rsidR="000B47A2" w:rsidRPr="00CF01A6">
        <w:rPr>
          <w:rFonts w:cs="Arial"/>
        </w:rPr>
        <w:t xml:space="preserve">) of this </w:t>
      </w:r>
      <w:r w:rsidR="000B47A2" w:rsidRPr="00CF01A6">
        <w:rPr>
          <w:rFonts w:cs="Arial"/>
        </w:rPr>
        <w:fldChar w:fldCharType="begin"/>
      </w:r>
      <w:r w:rsidR="000B47A2" w:rsidRPr="00CF01A6">
        <w:rPr>
          <w:rFonts w:cs="Arial"/>
        </w:rPr>
        <w:instrText xml:space="preserve"> REF _Ref79525744 \w \h  \* MERGEFORMAT </w:instrText>
      </w:r>
      <w:r w:rsidR="000B47A2" w:rsidRPr="00CF01A6">
        <w:rPr>
          <w:rFonts w:cs="Arial"/>
        </w:rPr>
      </w:r>
      <w:r w:rsidR="000B47A2" w:rsidRPr="00CF01A6">
        <w:rPr>
          <w:rFonts w:cs="Arial"/>
        </w:rPr>
        <w:fldChar w:fldCharType="separate"/>
      </w:r>
      <w:r w:rsidR="00541754">
        <w:rPr>
          <w:rFonts w:cs="Arial"/>
        </w:rPr>
        <w:t>Schedule 23</w:t>
      </w:r>
      <w:r w:rsidR="000B47A2" w:rsidRPr="00CF01A6">
        <w:rPr>
          <w:rFonts w:cs="Arial"/>
        </w:rPr>
        <w:fldChar w:fldCharType="end"/>
      </w:r>
      <w:r w:rsidRPr="00CF01A6">
        <w:rPr>
          <w:rFonts w:cs="Arial"/>
        </w:rPr>
        <w:t>.</w:t>
      </w:r>
    </w:p>
    <w:p w14:paraId="27897A99" w14:textId="77777777" w:rsidR="005F48AB" w:rsidRPr="00CF01A6" w:rsidRDefault="005F48AB" w:rsidP="00B35866">
      <w:pPr>
        <w:pStyle w:val="MRSchedPara1"/>
        <w:spacing w:line="240" w:lineRule="auto"/>
        <w:rPr>
          <w:rFonts w:cs="Arial"/>
        </w:rPr>
      </w:pPr>
      <w:r w:rsidRPr="00CF01A6">
        <w:rPr>
          <w:rFonts w:cs="Arial"/>
        </w:rPr>
        <w:t>Access</w:t>
      </w:r>
    </w:p>
    <w:p w14:paraId="6030F9E0" w14:textId="572F93FC" w:rsidR="005F48AB" w:rsidRPr="00CF01A6" w:rsidRDefault="005F48AB" w:rsidP="00B35866">
      <w:pPr>
        <w:pStyle w:val="MRSchedPara2"/>
        <w:spacing w:line="240" w:lineRule="auto"/>
        <w:rPr>
          <w:rFonts w:cs="Arial"/>
        </w:rPr>
      </w:pPr>
      <w:r w:rsidRPr="00CF01A6">
        <w:rPr>
          <w:rFonts w:cs="Arial"/>
        </w:rPr>
        <w:t>Access to UK OFFICIAL and UK OFFICIAL-SENSITIVE information shall be confined to those individuals who have a “need-to-know”, have been made aware of the requirement to protect the information and whose access is essential for the purpose of his or her duties.</w:t>
      </w:r>
    </w:p>
    <w:p w14:paraId="55EE1AB3" w14:textId="179EEFEE" w:rsidR="005F48AB" w:rsidRPr="00CF01A6" w:rsidRDefault="005F48AB" w:rsidP="00B35866">
      <w:pPr>
        <w:pStyle w:val="MRSchedPara2"/>
        <w:spacing w:line="240" w:lineRule="auto"/>
        <w:rPr>
          <w:rFonts w:cs="Arial"/>
        </w:rPr>
      </w:pPr>
      <w:r w:rsidRPr="00CF01A6">
        <w:rPr>
          <w:rFonts w:cs="Arial"/>
        </w:rPr>
        <w:t xml:space="preserve">The </w:t>
      </w:r>
      <w:r w:rsidR="00B35866" w:rsidRPr="00CF01A6">
        <w:rPr>
          <w:rFonts w:cs="Arial"/>
        </w:rPr>
        <w:t xml:space="preserve">System Integrator </w:t>
      </w:r>
      <w:r w:rsidRPr="00CF01A6">
        <w:rPr>
          <w:rFonts w:cs="Arial"/>
        </w:rPr>
        <w:t xml:space="preserve">shall ensure that all individuals requiring access to UK OFFICIAL-SENSITIVE information have undergone basic recruitment checks. This should include establishing proof of identity; confirming that they satisfy all legal requirements for employment by the </w:t>
      </w:r>
      <w:r w:rsidR="00B35866" w:rsidRPr="00CF01A6">
        <w:rPr>
          <w:rFonts w:cs="Arial"/>
        </w:rPr>
        <w:t>System Integrator</w:t>
      </w:r>
      <w:r w:rsidRPr="00CF01A6">
        <w:rPr>
          <w:rFonts w:cs="Arial"/>
        </w:rPr>
        <w:t>; and verification of their employment record. Criminal record checks should also be undertaken where permissible under national/local</w:t>
      </w:r>
      <w:r w:rsidR="000A5303" w:rsidRPr="00CF01A6">
        <w:rPr>
          <w:rFonts w:cs="Arial"/>
        </w:rPr>
        <w:t xml:space="preserve"> </w:t>
      </w:r>
      <w:r w:rsidRPr="00CF01A6">
        <w:rPr>
          <w:rFonts w:cs="Arial"/>
        </w:rPr>
        <w:t>laws</w:t>
      </w:r>
      <w:r w:rsidR="000A5303" w:rsidRPr="00CF01A6">
        <w:rPr>
          <w:rFonts w:cs="Arial"/>
        </w:rPr>
        <w:t xml:space="preserve"> </w:t>
      </w:r>
      <w:r w:rsidRPr="00CF01A6">
        <w:rPr>
          <w:rFonts w:cs="Arial"/>
        </w:rPr>
        <w:t>and</w:t>
      </w:r>
      <w:r w:rsidR="000A5303" w:rsidRPr="00CF01A6">
        <w:rPr>
          <w:rFonts w:cs="Arial"/>
        </w:rPr>
        <w:t xml:space="preserve"> </w:t>
      </w:r>
      <w:r w:rsidRPr="00CF01A6">
        <w:rPr>
          <w:rFonts w:cs="Arial"/>
        </w:rPr>
        <w:t>regulations.  This</w:t>
      </w:r>
      <w:r w:rsidR="000A5303" w:rsidRPr="00CF01A6">
        <w:rPr>
          <w:rFonts w:cs="Arial"/>
        </w:rPr>
        <w:t xml:space="preserve"> </w:t>
      </w:r>
      <w:r w:rsidRPr="00CF01A6">
        <w:rPr>
          <w:rFonts w:cs="Arial"/>
        </w:rPr>
        <w:t>is</w:t>
      </w:r>
      <w:r w:rsidR="000A5303" w:rsidRPr="00CF01A6">
        <w:rPr>
          <w:rFonts w:cs="Arial"/>
        </w:rPr>
        <w:t xml:space="preserve"> </w:t>
      </w:r>
      <w:r w:rsidRPr="00CF01A6">
        <w:rPr>
          <w:rFonts w:cs="Arial"/>
        </w:rPr>
        <w:t>in</w:t>
      </w:r>
      <w:r w:rsidR="000A5303" w:rsidRPr="00CF01A6">
        <w:rPr>
          <w:rFonts w:cs="Arial"/>
        </w:rPr>
        <w:t xml:space="preserve"> </w:t>
      </w:r>
      <w:r w:rsidRPr="00CF01A6">
        <w:rPr>
          <w:rFonts w:cs="Arial"/>
        </w:rPr>
        <w:t>keeping with</w:t>
      </w:r>
      <w:r w:rsidR="000A5303" w:rsidRPr="00CF01A6">
        <w:rPr>
          <w:rFonts w:cs="Arial"/>
        </w:rPr>
        <w:t xml:space="preserve"> </w:t>
      </w:r>
      <w:r w:rsidRPr="00CF01A6">
        <w:rPr>
          <w:rFonts w:cs="Arial"/>
        </w:rPr>
        <w:t>the</w:t>
      </w:r>
      <w:r w:rsidR="000A5303" w:rsidRPr="00CF01A6">
        <w:rPr>
          <w:rFonts w:cs="Arial"/>
        </w:rPr>
        <w:t xml:space="preserve"> </w:t>
      </w:r>
      <w:r w:rsidRPr="00CF01A6">
        <w:rPr>
          <w:rFonts w:cs="Arial"/>
        </w:rPr>
        <w:t>core</w:t>
      </w:r>
      <w:r w:rsidR="000A5303" w:rsidRPr="00CF01A6">
        <w:rPr>
          <w:rFonts w:cs="Arial"/>
        </w:rPr>
        <w:t xml:space="preserve"> </w:t>
      </w:r>
      <w:r w:rsidRPr="00CF01A6">
        <w:rPr>
          <w:rFonts w:cs="Arial"/>
        </w:rPr>
        <w:t>principles</w:t>
      </w:r>
      <w:r w:rsidR="000A5303" w:rsidRPr="00CF01A6">
        <w:rPr>
          <w:rFonts w:cs="Arial"/>
        </w:rPr>
        <w:t xml:space="preserve"> </w:t>
      </w:r>
      <w:r w:rsidRPr="00CF01A6">
        <w:rPr>
          <w:rFonts w:cs="Arial"/>
        </w:rPr>
        <w:t>set out in the UK Government (HMG) Baseline Personnel Security Standard (BPSS).</w:t>
      </w:r>
    </w:p>
    <w:p w14:paraId="06A25587" w14:textId="77777777" w:rsidR="005F48AB" w:rsidRPr="00CF01A6" w:rsidRDefault="005F48AB" w:rsidP="007C7189">
      <w:pPr>
        <w:pStyle w:val="MRSchedPara1"/>
        <w:spacing w:line="240" w:lineRule="auto"/>
        <w:rPr>
          <w:rFonts w:cs="Arial"/>
        </w:rPr>
      </w:pPr>
      <w:r w:rsidRPr="00CF01A6">
        <w:rPr>
          <w:rFonts w:cs="Arial"/>
        </w:rPr>
        <w:t>Hard Copy Distribution</w:t>
      </w:r>
    </w:p>
    <w:p w14:paraId="1CB7C661" w14:textId="6163C9E3" w:rsidR="005F48AB" w:rsidRPr="00CF01A6" w:rsidRDefault="007C7189" w:rsidP="007C7189">
      <w:pPr>
        <w:pStyle w:val="MRSchedPara2"/>
        <w:spacing w:line="240" w:lineRule="auto"/>
        <w:rPr>
          <w:rFonts w:cs="Arial"/>
        </w:rPr>
      </w:pPr>
      <w:r w:rsidRPr="00CF01A6">
        <w:rPr>
          <w:rFonts w:cs="Arial"/>
        </w:rPr>
        <w:t xml:space="preserve">UK OFFICIAL and </w:t>
      </w:r>
      <w:r w:rsidR="005F48AB" w:rsidRPr="00CF01A6">
        <w:rPr>
          <w:rFonts w:cs="Arial"/>
        </w:rPr>
        <w:t xml:space="preserve">UK </w:t>
      </w:r>
      <w:r w:rsidRPr="00CF01A6">
        <w:rPr>
          <w:rFonts w:cs="Arial"/>
        </w:rPr>
        <w:t>O</w:t>
      </w:r>
      <w:r w:rsidR="005F48AB" w:rsidRPr="00CF01A6">
        <w:rPr>
          <w:rFonts w:cs="Arial"/>
        </w:rPr>
        <w:t>FFICIAL-SENSITIVE documents shall be distributed, both within and outside company premises in such a way as to make sure that no unauthorised person has access. It may be sent by ordinary post in a single envelope. The words UK OFFICIAL or UK OFFICIAL-SENSITIVE must not appear on the envelope. The envelope should bear a stamp or marking that clearly indicates the full address of the office from</w:t>
      </w:r>
      <w:r w:rsidRPr="00CF01A6">
        <w:rPr>
          <w:rFonts w:cs="Arial"/>
        </w:rPr>
        <w:t xml:space="preserve"> which it was sent. Commercial c</w:t>
      </w:r>
      <w:r w:rsidR="005F48AB" w:rsidRPr="00CF01A6">
        <w:rPr>
          <w:rFonts w:cs="Arial"/>
        </w:rPr>
        <w:t>ouriers may be used.</w:t>
      </w:r>
    </w:p>
    <w:p w14:paraId="760836A3" w14:textId="500D494D" w:rsidR="005F48AB" w:rsidRPr="00CF01A6" w:rsidRDefault="005F48AB" w:rsidP="007C7189">
      <w:pPr>
        <w:pStyle w:val="MRSchedPara2"/>
        <w:spacing w:line="240" w:lineRule="auto"/>
        <w:rPr>
          <w:rFonts w:cs="Arial"/>
        </w:rPr>
      </w:pPr>
      <w:r w:rsidRPr="00CF01A6">
        <w:rPr>
          <w:rFonts w:cs="Arial"/>
        </w:rPr>
        <w:t>Advice on the distribution of UK OFFICIAL-SENSITIVE documents abroad or any other general advice including the distribution of UK OFFICIAL-SENSITIVE hardware shall be sought from the Authority.</w:t>
      </w:r>
    </w:p>
    <w:p w14:paraId="095C9A6A" w14:textId="77777777" w:rsidR="005F48AB" w:rsidRPr="00CF01A6" w:rsidRDefault="005F48AB" w:rsidP="007C7189">
      <w:pPr>
        <w:pStyle w:val="MRSchedPara1"/>
        <w:rPr>
          <w:rFonts w:cs="Arial"/>
        </w:rPr>
      </w:pPr>
      <w:bookmarkStart w:id="341" w:name="_Ref79526823"/>
      <w:r w:rsidRPr="00CF01A6">
        <w:rPr>
          <w:rFonts w:cs="Arial"/>
        </w:rPr>
        <w:t>Electronic Communication and Telephony and Facsimile Services</w:t>
      </w:r>
      <w:bookmarkEnd w:id="341"/>
    </w:p>
    <w:p w14:paraId="3EAE761A" w14:textId="469F038A" w:rsidR="005F48AB" w:rsidRPr="00CF01A6" w:rsidRDefault="005F48AB" w:rsidP="007C7189">
      <w:pPr>
        <w:pStyle w:val="MRSchedPara2"/>
        <w:spacing w:line="240" w:lineRule="auto"/>
        <w:rPr>
          <w:rFonts w:cs="Arial"/>
        </w:rPr>
      </w:pPr>
      <w:bookmarkStart w:id="342" w:name="_Ref79527571"/>
      <w:r w:rsidRPr="00CF01A6">
        <w:rPr>
          <w:rFonts w:cs="Arial"/>
        </w:rPr>
        <w:t>UK OFFICIAL information may be emailed unencrypted over the internet. UK OFFICIAL- SENSITIVE information shall normally only be transmitted over the internet encrypted using either a CESG Commercial Product Assurance (</w:t>
      </w:r>
      <w:r w:rsidR="007C7189" w:rsidRPr="00CF01A6">
        <w:rPr>
          <w:rFonts w:cs="Arial"/>
        </w:rPr>
        <w:t>“</w:t>
      </w:r>
      <w:r w:rsidRPr="00CF01A6">
        <w:rPr>
          <w:rFonts w:cs="Arial"/>
          <w:b/>
        </w:rPr>
        <w:t>CPA</w:t>
      </w:r>
      <w:r w:rsidR="007C7189" w:rsidRPr="00CF01A6">
        <w:rPr>
          <w:rFonts w:cs="Arial"/>
        </w:rPr>
        <w:t xml:space="preserve">”) cryptographic product or an Authority </w:t>
      </w:r>
      <w:r w:rsidRPr="00CF01A6">
        <w:rPr>
          <w:rFonts w:cs="Arial"/>
        </w:rPr>
        <w:t xml:space="preserve">approved cryptographic technique such as Transmission Layer </w:t>
      </w:r>
      <w:r w:rsidRPr="00CF01A6">
        <w:rPr>
          <w:rFonts w:cs="Arial"/>
        </w:rPr>
        <w:lastRenderedPageBreak/>
        <w:t>Security (</w:t>
      </w:r>
      <w:r w:rsidR="007C7189" w:rsidRPr="00CF01A6">
        <w:rPr>
          <w:rFonts w:cs="Arial"/>
        </w:rPr>
        <w:t>“</w:t>
      </w:r>
      <w:r w:rsidRPr="00CF01A6">
        <w:rPr>
          <w:rFonts w:cs="Arial"/>
          <w:b/>
        </w:rPr>
        <w:t>TLS</w:t>
      </w:r>
      <w:r w:rsidR="007C7189" w:rsidRPr="00CF01A6">
        <w:rPr>
          <w:rFonts w:cs="Arial"/>
        </w:rPr>
        <w:t>”</w:t>
      </w:r>
      <w:r w:rsidRPr="00CF01A6">
        <w:rPr>
          <w:rFonts w:cs="Arial"/>
        </w:rPr>
        <w:t>). In the case of TLS both the sender and recipient organisations must have TLS enabled. Details of the required TLS implementation are available at:</w:t>
      </w:r>
      <w:r w:rsidR="007C7189" w:rsidRPr="00CF01A6">
        <w:rPr>
          <w:rFonts w:cs="Arial"/>
        </w:rPr>
        <w:t xml:space="preserve"> </w:t>
      </w:r>
      <w:hyperlink r:id="rId43" w:history="1">
        <w:r w:rsidR="002F4A10" w:rsidRPr="00CF01A6">
          <w:rPr>
            <w:rStyle w:val="Hyperlink"/>
            <w:rFonts w:cs="Arial"/>
          </w:rPr>
          <w:t>https://www.ncsc.gov.uk/guidance/tls-external-facing-services</w:t>
        </w:r>
      </w:hyperlink>
      <w:bookmarkEnd w:id="342"/>
      <w:r w:rsidR="002F4A10" w:rsidRPr="00CF01A6">
        <w:rPr>
          <w:rFonts w:cs="Arial"/>
        </w:rPr>
        <w:tab/>
      </w:r>
    </w:p>
    <w:p w14:paraId="2FABBCF3" w14:textId="7F3FF07F" w:rsidR="005F48AB" w:rsidRPr="00CF01A6" w:rsidRDefault="005F48AB" w:rsidP="007C7189">
      <w:pPr>
        <w:pStyle w:val="MRSchedPara2"/>
        <w:spacing w:line="240" w:lineRule="auto"/>
        <w:rPr>
          <w:rFonts w:cs="Arial"/>
        </w:rPr>
      </w:pPr>
      <w:r w:rsidRPr="00CF01A6">
        <w:rPr>
          <w:rFonts w:cs="Arial"/>
        </w:rPr>
        <w:t>Details of the CPA scheme are available at:</w:t>
      </w:r>
      <w:r w:rsidR="007C7189" w:rsidRPr="00CF01A6">
        <w:rPr>
          <w:rFonts w:cs="Arial"/>
        </w:rPr>
        <w:t xml:space="preserve"> </w:t>
      </w:r>
      <w:hyperlink r:id="rId44" w:history="1">
        <w:r w:rsidR="002F4A10" w:rsidRPr="00CF01A6">
          <w:rPr>
            <w:rStyle w:val="Hyperlink"/>
            <w:rFonts w:cs="Arial"/>
          </w:rPr>
          <w:t>https://www.ncsc.gov.uk/scheme/commercial-product-assurance-cpa</w:t>
        </w:r>
      </w:hyperlink>
      <w:r w:rsidR="002F4A10" w:rsidRPr="00CF01A6">
        <w:rPr>
          <w:rFonts w:cs="Arial"/>
        </w:rPr>
        <w:tab/>
      </w:r>
    </w:p>
    <w:p w14:paraId="14B56745" w14:textId="619E5264" w:rsidR="007C7189" w:rsidRPr="00CF01A6" w:rsidRDefault="005F48AB" w:rsidP="007C7189">
      <w:pPr>
        <w:pStyle w:val="MRSchedPara2"/>
        <w:spacing w:line="240" w:lineRule="auto"/>
        <w:rPr>
          <w:rFonts w:cs="Arial"/>
        </w:rPr>
      </w:pPr>
      <w:r w:rsidRPr="00CF01A6">
        <w:rPr>
          <w:rFonts w:cs="Arial"/>
        </w:rPr>
        <w:t xml:space="preserve">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w:t>
      </w:r>
      <w:r w:rsidR="007C7189" w:rsidRPr="00CF01A6">
        <w:rPr>
          <w:rFonts w:cs="Arial"/>
        </w:rPr>
        <w:t xml:space="preserve">this </w:t>
      </w:r>
      <w:r w:rsidR="007C7189" w:rsidRPr="00CF01A6">
        <w:rPr>
          <w:rFonts w:cs="Arial"/>
        </w:rPr>
        <w:fldChar w:fldCharType="begin"/>
      </w:r>
      <w:r w:rsidR="007C7189" w:rsidRPr="00CF01A6">
        <w:rPr>
          <w:rFonts w:cs="Arial"/>
        </w:rPr>
        <w:instrText xml:space="preserve"> REF _Ref79526382 \w \h  \* MERGEFORMAT </w:instrText>
      </w:r>
      <w:r w:rsidR="007C7189" w:rsidRPr="00CF01A6">
        <w:rPr>
          <w:rFonts w:cs="Arial"/>
        </w:rPr>
      </w:r>
      <w:r w:rsidR="007C7189" w:rsidRPr="00CF01A6">
        <w:rPr>
          <w:rFonts w:cs="Arial"/>
        </w:rPr>
        <w:fldChar w:fldCharType="separate"/>
      </w:r>
      <w:r w:rsidR="00541754">
        <w:rPr>
          <w:rFonts w:cs="Arial"/>
        </w:rPr>
        <w:t>Schedule 23</w:t>
      </w:r>
      <w:r w:rsidR="007C7189" w:rsidRPr="00CF01A6">
        <w:rPr>
          <w:rFonts w:cs="Arial"/>
        </w:rPr>
        <w:fldChar w:fldCharType="end"/>
      </w:r>
      <w:r w:rsidRPr="00CF01A6">
        <w:rPr>
          <w:rFonts w:cs="Arial"/>
        </w:rPr>
        <w:t xml:space="preserve"> and subject to any explicit limitations that the authority shall require. Such limitations including any regarding publication, further circulation or other handling instructions shall be clearly identified in the email sent with the material.</w:t>
      </w:r>
    </w:p>
    <w:p w14:paraId="6B3CC2A3" w14:textId="77777777" w:rsidR="007C7189" w:rsidRPr="00CF01A6" w:rsidRDefault="005F48AB" w:rsidP="007C7189">
      <w:pPr>
        <w:pStyle w:val="MRSchedPara2"/>
        <w:spacing w:line="240" w:lineRule="auto"/>
        <w:rPr>
          <w:rFonts w:cs="Arial"/>
        </w:rPr>
      </w:pPr>
      <w:r w:rsidRPr="00CF01A6">
        <w:rPr>
          <w:rFonts w:cs="Arial"/>
        </w:rPr>
        <w:t xml:space="preserve">UK OFFICIAL information may be discussed on fixed and mobile telephones with persons located both within the country of the </w:t>
      </w:r>
      <w:r w:rsidR="007C7189" w:rsidRPr="00CF01A6">
        <w:rPr>
          <w:rFonts w:cs="Arial"/>
        </w:rPr>
        <w:t xml:space="preserve">System Integrator </w:t>
      </w:r>
      <w:r w:rsidRPr="00CF01A6">
        <w:rPr>
          <w:rFonts w:cs="Arial"/>
        </w:rPr>
        <w:t xml:space="preserve">and overseas. UK OFFICIAL-SENSITIVE information shall be discussed on fixed and mobile telephones only where there is a strong business need to do so and only with the prior approval of the Authority. </w:t>
      </w:r>
    </w:p>
    <w:p w14:paraId="5987553A" w14:textId="04E1AADC" w:rsidR="005F48AB" w:rsidRPr="00CF01A6" w:rsidRDefault="005F48AB" w:rsidP="007C7189">
      <w:pPr>
        <w:pStyle w:val="MRSchedPara2"/>
        <w:spacing w:line="240" w:lineRule="auto"/>
        <w:rPr>
          <w:rFonts w:cs="Arial"/>
        </w:rPr>
      </w:pPr>
      <w:r w:rsidRPr="00CF01A6">
        <w:rPr>
          <w:rFonts w:cs="Arial"/>
        </w:rPr>
        <w:t>UK</w:t>
      </w:r>
      <w:r w:rsidR="000A5303" w:rsidRPr="00CF01A6">
        <w:rPr>
          <w:rFonts w:cs="Arial"/>
        </w:rPr>
        <w:t xml:space="preserve"> </w:t>
      </w:r>
      <w:r w:rsidRPr="00CF01A6">
        <w:rPr>
          <w:rFonts w:cs="Arial"/>
        </w:rPr>
        <w:t xml:space="preserve">OFFICIAL information may be faxed to recipients located both within the country of the </w:t>
      </w:r>
      <w:r w:rsidR="007C7189" w:rsidRPr="00CF01A6">
        <w:rPr>
          <w:rFonts w:cs="Arial"/>
        </w:rPr>
        <w:t xml:space="preserve">System Integrator </w:t>
      </w:r>
      <w:r w:rsidRPr="00CF01A6">
        <w:rPr>
          <w:rFonts w:cs="Arial"/>
        </w:rPr>
        <w:t>and overseas, however UK OFFICIAL-SENSITIVE information shall be faxed only where there is a strong business need to do so and only with the prior approval of the Authority.</w:t>
      </w:r>
    </w:p>
    <w:p w14:paraId="4883CD26" w14:textId="77777777" w:rsidR="005F48AB" w:rsidRPr="00CF01A6" w:rsidRDefault="005F48AB" w:rsidP="007C7189">
      <w:pPr>
        <w:pStyle w:val="MRSchedPara1"/>
        <w:spacing w:line="240" w:lineRule="auto"/>
        <w:rPr>
          <w:rFonts w:cs="Arial"/>
        </w:rPr>
      </w:pPr>
      <w:r w:rsidRPr="00CF01A6">
        <w:rPr>
          <w:rFonts w:cs="Arial"/>
        </w:rPr>
        <w:t>Use of Information Systems</w:t>
      </w:r>
    </w:p>
    <w:p w14:paraId="0361F6C9" w14:textId="275F37C8" w:rsidR="005F48AB" w:rsidRPr="00CF01A6" w:rsidRDefault="005F48AB" w:rsidP="007C7189">
      <w:pPr>
        <w:pStyle w:val="MRSchedPara2"/>
        <w:spacing w:line="240" w:lineRule="auto"/>
        <w:rPr>
          <w:rFonts w:cs="Arial"/>
        </w:rPr>
      </w:pPr>
      <w:r w:rsidRPr="00CF01A6">
        <w:rPr>
          <w:rFonts w:cs="Arial"/>
        </w:rPr>
        <w:t>The detailed functions that must be provided by an IT system to satisfy the minimum requirements cannot all be described here; it is for the implementers to identify possible means of attack and ensure proportionate security mitigations are applied to prevent a successful attack.</w:t>
      </w:r>
    </w:p>
    <w:p w14:paraId="681CD923" w14:textId="11CB9E4C" w:rsidR="005F48AB" w:rsidRPr="00CF01A6" w:rsidRDefault="005F48AB" w:rsidP="007C7189">
      <w:pPr>
        <w:pStyle w:val="MRSchedPara2"/>
        <w:spacing w:line="240" w:lineRule="auto"/>
        <w:rPr>
          <w:rFonts w:cs="Arial"/>
        </w:rPr>
      </w:pPr>
      <w:r w:rsidRPr="00CF01A6">
        <w:rPr>
          <w:rFonts w:cs="Arial"/>
        </w:rPr>
        <w:t xml:space="preserve">The </w:t>
      </w:r>
      <w:r w:rsidR="007C7189" w:rsidRPr="00CF01A6">
        <w:rPr>
          <w:rFonts w:cs="Arial"/>
        </w:rPr>
        <w:t xml:space="preserve">System Integrator </w:t>
      </w:r>
      <w:r w:rsidRPr="00CF01A6">
        <w:rPr>
          <w:rFonts w:cs="Arial"/>
        </w:rPr>
        <w:t xml:space="preserve">shall ensure </w:t>
      </w:r>
      <w:r w:rsidR="007C7189" w:rsidRPr="00CF01A6">
        <w:rPr>
          <w:rFonts w:cs="Arial"/>
        </w:rPr>
        <w:t>“</w:t>
      </w:r>
      <w:r w:rsidRPr="00CF01A6">
        <w:rPr>
          <w:rFonts w:cs="Arial"/>
        </w:rPr>
        <w:t>10 Steps to Cyber Security</w:t>
      </w:r>
      <w:r w:rsidR="007C7189" w:rsidRPr="00CF01A6">
        <w:rPr>
          <w:rFonts w:cs="Arial"/>
        </w:rPr>
        <w:t>”</w:t>
      </w:r>
      <w:r w:rsidRPr="00CF01A6">
        <w:rPr>
          <w:rFonts w:cs="Arial"/>
        </w:rPr>
        <w:t xml:space="preserve"> is applied in a proportionate manner for each IT</w:t>
      </w:r>
      <w:r w:rsidR="000A5303" w:rsidRPr="00CF01A6">
        <w:rPr>
          <w:rFonts w:cs="Arial"/>
        </w:rPr>
        <w:t xml:space="preserve"> </w:t>
      </w:r>
      <w:r w:rsidRPr="00CF01A6">
        <w:rPr>
          <w:rFonts w:cs="Arial"/>
        </w:rPr>
        <w:t>and</w:t>
      </w:r>
      <w:r w:rsidR="000A5303" w:rsidRPr="00CF01A6">
        <w:rPr>
          <w:rFonts w:cs="Arial"/>
        </w:rPr>
        <w:t xml:space="preserve"> </w:t>
      </w:r>
      <w:r w:rsidRPr="00CF01A6">
        <w:rPr>
          <w:rFonts w:cs="Arial"/>
        </w:rPr>
        <w:t>communications</w:t>
      </w:r>
      <w:r w:rsidR="000A5303" w:rsidRPr="00CF01A6">
        <w:rPr>
          <w:rFonts w:cs="Arial"/>
        </w:rPr>
        <w:t xml:space="preserve"> </w:t>
      </w:r>
      <w:r w:rsidRPr="00CF01A6">
        <w:rPr>
          <w:rFonts w:cs="Arial"/>
        </w:rPr>
        <w:t>system</w:t>
      </w:r>
      <w:r w:rsidR="000A5303" w:rsidRPr="00CF01A6">
        <w:rPr>
          <w:rFonts w:cs="Arial"/>
        </w:rPr>
        <w:t xml:space="preserve"> </w:t>
      </w:r>
      <w:r w:rsidRPr="00CF01A6">
        <w:rPr>
          <w:rFonts w:cs="Arial"/>
        </w:rPr>
        <w:t>storing,</w:t>
      </w:r>
      <w:r w:rsidR="000A5303" w:rsidRPr="00CF01A6">
        <w:rPr>
          <w:rFonts w:cs="Arial"/>
        </w:rPr>
        <w:t xml:space="preserve"> </w:t>
      </w:r>
      <w:r w:rsidRPr="00CF01A6">
        <w:rPr>
          <w:rFonts w:cs="Arial"/>
        </w:rPr>
        <w:t>processing</w:t>
      </w:r>
      <w:r w:rsidR="000A5303" w:rsidRPr="00CF01A6">
        <w:rPr>
          <w:rFonts w:cs="Arial"/>
        </w:rPr>
        <w:t xml:space="preserve"> </w:t>
      </w:r>
      <w:r w:rsidRPr="00CF01A6">
        <w:rPr>
          <w:rFonts w:cs="Arial"/>
        </w:rPr>
        <w:t>or</w:t>
      </w:r>
      <w:r w:rsidR="000A5303" w:rsidRPr="00CF01A6">
        <w:rPr>
          <w:rFonts w:cs="Arial"/>
        </w:rPr>
        <w:t xml:space="preserve"> </w:t>
      </w:r>
      <w:r w:rsidRPr="00CF01A6">
        <w:rPr>
          <w:rFonts w:cs="Arial"/>
        </w:rPr>
        <w:t>generating</w:t>
      </w:r>
      <w:r w:rsidR="000A5303" w:rsidRPr="00CF01A6">
        <w:rPr>
          <w:rFonts w:cs="Arial"/>
        </w:rPr>
        <w:t xml:space="preserve"> </w:t>
      </w:r>
      <w:r w:rsidRPr="00CF01A6">
        <w:rPr>
          <w:rFonts w:cs="Arial"/>
        </w:rPr>
        <w:t>MOD</w:t>
      </w:r>
      <w:r w:rsidR="000A5303" w:rsidRPr="00CF01A6">
        <w:rPr>
          <w:rFonts w:cs="Arial"/>
        </w:rPr>
        <w:t xml:space="preserve"> </w:t>
      </w:r>
      <w:r w:rsidRPr="00CF01A6">
        <w:rPr>
          <w:rFonts w:cs="Arial"/>
        </w:rPr>
        <w:t>UK</w:t>
      </w:r>
      <w:r w:rsidR="000A5303" w:rsidRPr="00CF01A6">
        <w:rPr>
          <w:rFonts w:cs="Arial"/>
        </w:rPr>
        <w:t xml:space="preserve"> </w:t>
      </w:r>
      <w:r w:rsidRPr="00CF01A6">
        <w:rPr>
          <w:rFonts w:cs="Arial"/>
        </w:rPr>
        <w:t>OFFICIAL</w:t>
      </w:r>
      <w:r w:rsidR="000A5303" w:rsidRPr="00CF01A6">
        <w:rPr>
          <w:rFonts w:cs="Arial"/>
        </w:rPr>
        <w:t xml:space="preserve"> </w:t>
      </w:r>
      <w:r w:rsidRPr="00CF01A6">
        <w:rPr>
          <w:rFonts w:cs="Arial"/>
        </w:rPr>
        <w:t>or</w:t>
      </w:r>
      <w:r w:rsidR="000A5303" w:rsidRPr="00CF01A6">
        <w:rPr>
          <w:rFonts w:cs="Arial"/>
        </w:rPr>
        <w:t xml:space="preserve"> </w:t>
      </w:r>
      <w:r w:rsidRPr="00CF01A6">
        <w:rPr>
          <w:rFonts w:cs="Arial"/>
        </w:rPr>
        <w:t xml:space="preserve">UK OFFICIAL-SENSITIVE information. </w:t>
      </w:r>
      <w:r w:rsidR="007C7189" w:rsidRPr="00CF01A6">
        <w:rPr>
          <w:rFonts w:cs="Arial"/>
        </w:rPr>
        <w:t>“</w:t>
      </w:r>
      <w:r w:rsidRPr="00CF01A6">
        <w:rPr>
          <w:rFonts w:cs="Arial"/>
        </w:rPr>
        <w:t>10 Steps to Cyber Security</w:t>
      </w:r>
      <w:r w:rsidR="007C7189" w:rsidRPr="00CF01A6">
        <w:rPr>
          <w:rFonts w:cs="Arial"/>
        </w:rPr>
        <w:t>”</w:t>
      </w:r>
      <w:r w:rsidRPr="00CF01A6">
        <w:rPr>
          <w:rFonts w:cs="Arial"/>
        </w:rPr>
        <w:t xml:space="preserve"> is available at:</w:t>
      </w:r>
      <w:r w:rsidR="007C7189" w:rsidRPr="00CF01A6">
        <w:rPr>
          <w:rFonts w:cs="Arial"/>
        </w:rPr>
        <w:t xml:space="preserve"> </w:t>
      </w:r>
      <w:hyperlink r:id="rId45" w:history="1">
        <w:r w:rsidR="002F4A10" w:rsidRPr="00CF01A6">
          <w:rPr>
            <w:rStyle w:val="Hyperlink"/>
            <w:rFonts w:cs="Arial"/>
          </w:rPr>
          <w:t>https://www.ncsc.gov.uk/guidance/10-steps-cyber-security</w:t>
        </w:r>
      </w:hyperlink>
      <w:r w:rsidR="002F4A10" w:rsidRPr="00CF01A6">
        <w:rPr>
          <w:rFonts w:cs="Arial"/>
        </w:rPr>
        <w:tab/>
      </w:r>
    </w:p>
    <w:p w14:paraId="17E5AFC9" w14:textId="09DB41BF" w:rsidR="005F48AB" w:rsidRPr="00CF01A6" w:rsidRDefault="005F48AB" w:rsidP="007C7189">
      <w:pPr>
        <w:spacing w:line="240" w:lineRule="auto"/>
        <w:ind w:left="720"/>
        <w:rPr>
          <w:rFonts w:cs="Arial"/>
        </w:rPr>
      </w:pPr>
      <w:r w:rsidRPr="00CF01A6">
        <w:rPr>
          <w:rFonts w:cs="Arial"/>
        </w:rPr>
        <w:t xml:space="preserve">The </w:t>
      </w:r>
      <w:r w:rsidR="007C7189" w:rsidRPr="00CF01A6">
        <w:rPr>
          <w:rFonts w:cs="Arial"/>
        </w:rPr>
        <w:t xml:space="preserve">System Integrator </w:t>
      </w:r>
      <w:r w:rsidRPr="00CF01A6">
        <w:rPr>
          <w:rFonts w:cs="Arial"/>
        </w:rPr>
        <w:t xml:space="preserve">shall ensure competent personnel apply </w:t>
      </w:r>
      <w:r w:rsidR="007C7189" w:rsidRPr="00CF01A6">
        <w:rPr>
          <w:rFonts w:cs="Arial"/>
        </w:rPr>
        <w:t>“</w:t>
      </w:r>
      <w:r w:rsidRPr="00CF01A6">
        <w:rPr>
          <w:rFonts w:cs="Arial"/>
        </w:rPr>
        <w:t>10 Steps to Cyber Security</w:t>
      </w:r>
      <w:r w:rsidR="007C7189" w:rsidRPr="00CF01A6">
        <w:rPr>
          <w:rFonts w:cs="Arial"/>
        </w:rPr>
        <w:t>”</w:t>
      </w:r>
      <w:r w:rsidRPr="00CF01A6">
        <w:rPr>
          <w:rFonts w:cs="Arial"/>
        </w:rPr>
        <w:t>.</w:t>
      </w:r>
    </w:p>
    <w:p w14:paraId="3FD5D799" w14:textId="67C0C6EC" w:rsidR="005F48AB" w:rsidRPr="00CF01A6" w:rsidRDefault="005F48AB" w:rsidP="007C7189">
      <w:pPr>
        <w:pStyle w:val="MRSchedPara2"/>
        <w:spacing w:line="240" w:lineRule="auto"/>
        <w:rPr>
          <w:rFonts w:cs="Arial"/>
        </w:rPr>
      </w:pPr>
      <w:r w:rsidRPr="00CF01A6">
        <w:rPr>
          <w:rFonts w:cs="Arial"/>
        </w:rPr>
        <w:t>As a general rule, any communication path between an unauthorised user and the data can be used to carry out an attack on the system or be used to compromise or ex-filtrate data.</w:t>
      </w:r>
    </w:p>
    <w:p w14:paraId="41304F5B" w14:textId="72451635" w:rsidR="007C7189" w:rsidRPr="00CF01A6" w:rsidRDefault="005F48AB" w:rsidP="007C7189">
      <w:pPr>
        <w:pStyle w:val="MRSchedPara2"/>
        <w:spacing w:line="240" w:lineRule="auto"/>
        <w:rPr>
          <w:rFonts w:cs="Arial"/>
        </w:rPr>
      </w:pPr>
      <w:r w:rsidRPr="00CF01A6">
        <w:rPr>
          <w:rFonts w:cs="Arial"/>
        </w:rPr>
        <w:t xml:space="preserve">Within the framework of the </w:t>
      </w:r>
      <w:r w:rsidR="007C7189" w:rsidRPr="00CF01A6">
        <w:rPr>
          <w:rFonts w:cs="Arial"/>
        </w:rPr>
        <w:t>“</w:t>
      </w:r>
      <w:r w:rsidRPr="00CF01A6">
        <w:rPr>
          <w:rFonts w:cs="Arial"/>
        </w:rPr>
        <w:t>10 Steps to Cyber Security</w:t>
      </w:r>
      <w:r w:rsidR="007C7189" w:rsidRPr="00CF01A6">
        <w:rPr>
          <w:rFonts w:cs="Arial"/>
        </w:rPr>
        <w:t>”</w:t>
      </w:r>
      <w:r w:rsidRPr="00CF01A6">
        <w:rPr>
          <w:rFonts w:cs="Arial"/>
        </w:rPr>
        <w:t xml:space="preserve">, the following describes the </w:t>
      </w:r>
      <w:r w:rsidR="007C7189" w:rsidRPr="00CF01A6">
        <w:rPr>
          <w:rFonts w:cs="Arial"/>
        </w:rPr>
        <w:t>minimum security</w:t>
      </w:r>
      <w:r w:rsidRPr="00CF01A6">
        <w:rPr>
          <w:rFonts w:cs="Arial"/>
        </w:rPr>
        <w:t xml:space="preserve"> requirements for processing and accessing UK OFFICIAL-SENSITIVE information on IT systems.</w:t>
      </w:r>
    </w:p>
    <w:p w14:paraId="4EC4E57D" w14:textId="41603782" w:rsidR="007C7189" w:rsidRPr="00CF01A6" w:rsidRDefault="005F48AB" w:rsidP="007C7189">
      <w:pPr>
        <w:pStyle w:val="MRSchedPara3"/>
        <w:spacing w:line="240" w:lineRule="auto"/>
        <w:rPr>
          <w:rFonts w:cs="Arial"/>
        </w:rPr>
      </w:pPr>
      <w:r w:rsidRPr="00CF01A6">
        <w:rPr>
          <w:rFonts w:cs="Arial"/>
        </w:rPr>
        <w:t>Access</w:t>
      </w:r>
      <w:r w:rsidR="007C7189" w:rsidRPr="00CF01A6">
        <w:rPr>
          <w:rFonts w:cs="Arial"/>
        </w:rPr>
        <w:t>: p</w:t>
      </w:r>
      <w:r w:rsidRPr="00CF01A6">
        <w:rPr>
          <w:rFonts w:cs="Arial"/>
        </w:rPr>
        <w:t>hysical access to all hardware elements of the IT system is to be strictly controlled. The principle of “least privilege” will be applied to System Administrators. Users of the IT System (Administrators</w:t>
      </w:r>
      <w:r w:rsidR="000A5303" w:rsidRPr="00CF01A6">
        <w:rPr>
          <w:rFonts w:cs="Arial"/>
        </w:rPr>
        <w:t xml:space="preserve"> </w:t>
      </w:r>
      <w:r w:rsidRPr="00CF01A6">
        <w:rPr>
          <w:rFonts w:cs="Arial"/>
        </w:rPr>
        <w:t>should</w:t>
      </w:r>
      <w:r w:rsidR="000A5303" w:rsidRPr="00CF01A6">
        <w:rPr>
          <w:rFonts w:cs="Arial"/>
        </w:rPr>
        <w:t xml:space="preserve"> </w:t>
      </w:r>
      <w:r w:rsidRPr="00CF01A6">
        <w:rPr>
          <w:rFonts w:cs="Arial"/>
        </w:rPr>
        <w:t>not</w:t>
      </w:r>
      <w:r w:rsidR="000A5303" w:rsidRPr="00CF01A6">
        <w:rPr>
          <w:rFonts w:cs="Arial"/>
        </w:rPr>
        <w:t xml:space="preserve"> </w:t>
      </w:r>
      <w:r w:rsidRPr="00CF01A6">
        <w:rPr>
          <w:rFonts w:cs="Arial"/>
        </w:rPr>
        <w:t>conduct</w:t>
      </w:r>
      <w:r w:rsidR="000A5303" w:rsidRPr="00CF01A6">
        <w:rPr>
          <w:rFonts w:cs="Arial"/>
        </w:rPr>
        <w:t xml:space="preserve"> </w:t>
      </w:r>
      <w:r w:rsidRPr="00CF01A6">
        <w:rPr>
          <w:rFonts w:cs="Arial"/>
        </w:rPr>
        <w:t>‘standard’</w:t>
      </w:r>
      <w:r w:rsidR="000A5303" w:rsidRPr="00CF01A6">
        <w:rPr>
          <w:rFonts w:cs="Arial"/>
        </w:rPr>
        <w:t xml:space="preserve"> </w:t>
      </w:r>
      <w:r w:rsidR="007C7189" w:rsidRPr="00CF01A6">
        <w:rPr>
          <w:rFonts w:cs="Arial"/>
        </w:rPr>
        <w:t>u</w:t>
      </w:r>
      <w:r w:rsidRPr="00CF01A6">
        <w:rPr>
          <w:rFonts w:cs="Arial"/>
        </w:rPr>
        <w:t>ser functions using</w:t>
      </w:r>
      <w:r w:rsidR="000A5303" w:rsidRPr="00CF01A6">
        <w:rPr>
          <w:rFonts w:cs="Arial"/>
        </w:rPr>
        <w:t xml:space="preserve"> </w:t>
      </w:r>
      <w:r w:rsidRPr="00CF01A6">
        <w:rPr>
          <w:rFonts w:cs="Arial"/>
        </w:rPr>
        <w:t>their privileged accounts.</w:t>
      </w:r>
    </w:p>
    <w:p w14:paraId="36016961" w14:textId="3820B768" w:rsidR="007C7189" w:rsidRPr="00CF01A6" w:rsidRDefault="005F48AB" w:rsidP="007C7189">
      <w:pPr>
        <w:pStyle w:val="MRSchedPara3"/>
        <w:spacing w:line="240" w:lineRule="auto"/>
        <w:rPr>
          <w:rFonts w:cs="Arial"/>
        </w:rPr>
      </w:pPr>
      <w:r w:rsidRPr="00CF01A6">
        <w:rPr>
          <w:rFonts w:cs="Arial"/>
        </w:rPr>
        <w:lastRenderedPageBreak/>
        <w:t>Identifica</w:t>
      </w:r>
      <w:r w:rsidR="007C7189" w:rsidRPr="00CF01A6">
        <w:rPr>
          <w:rFonts w:cs="Arial"/>
        </w:rPr>
        <w:t>tion and authentication (“</w:t>
      </w:r>
      <w:r w:rsidR="007C7189" w:rsidRPr="00CF01A6">
        <w:rPr>
          <w:rFonts w:cs="Arial"/>
          <w:b/>
        </w:rPr>
        <w:t>ID&amp;A</w:t>
      </w:r>
      <w:r w:rsidR="007C7189" w:rsidRPr="00CF01A6">
        <w:rPr>
          <w:rFonts w:cs="Arial"/>
        </w:rPr>
        <w:t>”): a</w:t>
      </w:r>
      <w:r w:rsidRPr="00CF01A6">
        <w:rPr>
          <w:rFonts w:cs="Arial"/>
        </w:rPr>
        <w:t xml:space="preserve">ll systems shall have the following functionality: </w:t>
      </w:r>
    </w:p>
    <w:p w14:paraId="3130E154" w14:textId="3A9BF227" w:rsidR="007C7189" w:rsidRPr="00CF01A6" w:rsidRDefault="007C7189" w:rsidP="007C7189">
      <w:pPr>
        <w:pStyle w:val="MRSchedPara4"/>
        <w:spacing w:line="240" w:lineRule="auto"/>
        <w:rPr>
          <w:rFonts w:cs="Arial"/>
        </w:rPr>
      </w:pPr>
      <w:r w:rsidRPr="00CF01A6">
        <w:rPr>
          <w:rFonts w:cs="Arial"/>
        </w:rPr>
        <w:tab/>
        <w:t>u</w:t>
      </w:r>
      <w:r w:rsidR="005F48AB" w:rsidRPr="00CF01A6">
        <w:rPr>
          <w:rFonts w:cs="Arial"/>
        </w:rPr>
        <w:t>p-to</w:t>
      </w:r>
      <w:r w:rsidRPr="00CF01A6">
        <w:rPr>
          <w:rFonts w:cs="Arial"/>
        </w:rPr>
        <w:t>-date lists of authorised users; and</w:t>
      </w:r>
    </w:p>
    <w:p w14:paraId="7C432469" w14:textId="5F9440A3" w:rsidR="007C7189" w:rsidRPr="00CF01A6" w:rsidRDefault="007C7189" w:rsidP="007C7189">
      <w:pPr>
        <w:pStyle w:val="MRSchedPara4"/>
        <w:spacing w:line="240" w:lineRule="auto"/>
        <w:rPr>
          <w:rFonts w:cs="Arial"/>
        </w:rPr>
      </w:pPr>
      <w:r w:rsidRPr="00CF01A6">
        <w:rPr>
          <w:rFonts w:cs="Arial"/>
        </w:rPr>
        <w:t>p</w:t>
      </w:r>
      <w:r w:rsidR="005F48AB" w:rsidRPr="00CF01A6">
        <w:rPr>
          <w:rFonts w:cs="Arial"/>
        </w:rPr>
        <w:t>ositive identification of all users at the start of each processing session.</w:t>
      </w:r>
    </w:p>
    <w:p w14:paraId="19AFA032" w14:textId="771D1D9F" w:rsidR="007C7189" w:rsidRPr="00CF01A6" w:rsidRDefault="007C7189" w:rsidP="007C7189">
      <w:pPr>
        <w:pStyle w:val="MRSchedPara3"/>
        <w:spacing w:line="240" w:lineRule="auto"/>
        <w:rPr>
          <w:rFonts w:cs="Arial"/>
        </w:rPr>
      </w:pPr>
      <w:r w:rsidRPr="00CF01A6">
        <w:rPr>
          <w:rFonts w:cs="Arial"/>
        </w:rPr>
        <w:t>Passwords: p</w:t>
      </w:r>
      <w:r w:rsidR="005F48AB" w:rsidRPr="00CF01A6">
        <w:rPr>
          <w:rFonts w:cs="Arial"/>
        </w:rPr>
        <w:t>a</w:t>
      </w:r>
      <w:r w:rsidRPr="00CF01A6">
        <w:rPr>
          <w:rFonts w:cs="Arial"/>
        </w:rPr>
        <w:t>sswords are part of most ID&amp;A, security m</w:t>
      </w:r>
      <w:r w:rsidR="005F48AB" w:rsidRPr="00CF01A6">
        <w:rPr>
          <w:rFonts w:cs="Arial"/>
        </w:rPr>
        <w:t>easures. Passwords shall be ”strong” using an</w:t>
      </w:r>
      <w:r w:rsidR="000A5303" w:rsidRPr="00CF01A6">
        <w:rPr>
          <w:rFonts w:cs="Arial"/>
        </w:rPr>
        <w:t xml:space="preserve"> </w:t>
      </w:r>
      <w:r w:rsidR="005F48AB" w:rsidRPr="00CF01A6">
        <w:rPr>
          <w:rFonts w:cs="Arial"/>
        </w:rPr>
        <w:t>appropriate</w:t>
      </w:r>
      <w:r w:rsidR="000A5303" w:rsidRPr="00CF01A6">
        <w:rPr>
          <w:rFonts w:cs="Arial"/>
        </w:rPr>
        <w:t xml:space="preserve"> </w:t>
      </w:r>
      <w:r w:rsidR="005F48AB" w:rsidRPr="00CF01A6">
        <w:rPr>
          <w:rFonts w:cs="Arial"/>
        </w:rPr>
        <w:t>method</w:t>
      </w:r>
      <w:r w:rsidR="000A5303" w:rsidRPr="00CF01A6">
        <w:rPr>
          <w:rFonts w:cs="Arial"/>
        </w:rPr>
        <w:t xml:space="preserve"> </w:t>
      </w:r>
      <w:r w:rsidR="005F48AB" w:rsidRPr="00CF01A6">
        <w:rPr>
          <w:rFonts w:cs="Arial"/>
        </w:rPr>
        <w:t>to</w:t>
      </w:r>
      <w:r w:rsidR="000A5303" w:rsidRPr="00CF01A6">
        <w:rPr>
          <w:rFonts w:cs="Arial"/>
        </w:rPr>
        <w:t xml:space="preserve"> </w:t>
      </w:r>
      <w:r w:rsidR="005F48AB" w:rsidRPr="00CF01A6">
        <w:rPr>
          <w:rFonts w:cs="Arial"/>
        </w:rPr>
        <w:t>achieve this, for example, including numeric and “special” characters (if permitted by the system) a</w:t>
      </w:r>
      <w:r w:rsidRPr="00CF01A6">
        <w:rPr>
          <w:rFonts w:cs="Arial"/>
        </w:rPr>
        <w:t>s well as alphabetic characters.</w:t>
      </w:r>
    </w:p>
    <w:p w14:paraId="3952592A" w14:textId="523462BA" w:rsidR="007C7189" w:rsidRPr="00CF01A6" w:rsidRDefault="007C7189" w:rsidP="007C7189">
      <w:pPr>
        <w:pStyle w:val="MRSchedPara3"/>
        <w:spacing w:line="240" w:lineRule="auto"/>
        <w:rPr>
          <w:rFonts w:cs="Arial"/>
        </w:rPr>
      </w:pPr>
      <w:r w:rsidRPr="00CF01A6">
        <w:rPr>
          <w:rFonts w:cs="Arial"/>
        </w:rPr>
        <w:t>Internal access control:</w:t>
      </w:r>
      <w:r w:rsidR="005F48AB" w:rsidRPr="00CF01A6">
        <w:rPr>
          <w:rFonts w:cs="Arial"/>
        </w:rPr>
        <w:t xml:space="preserve"> </w:t>
      </w:r>
      <w:r w:rsidRPr="00CF01A6">
        <w:rPr>
          <w:rFonts w:cs="Arial"/>
        </w:rPr>
        <w:t>all systems shall have internal access c</w:t>
      </w:r>
      <w:r w:rsidR="005F48AB" w:rsidRPr="00CF01A6">
        <w:rPr>
          <w:rFonts w:cs="Arial"/>
        </w:rPr>
        <w:t>ontrols to prevent unauthorised users from accessing or modifying the data.</w:t>
      </w:r>
    </w:p>
    <w:p w14:paraId="7F81B9AF" w14:textId="122E5695" w:rsidR="007C7189" w:rsidRPr="00CF01A6" w:rsidRDefault="007C7189" w:rsidP="007C7189">
      <w:pPr>
        <w:pStyle w:val="MRSchedPara3"/>
        <w:spacing w:line="240" w:lineRule="auto"/>
        <w:rPr>
          <w:rFonts w:cs="Arial"/>
        </w:rPr>
      </w:pPr>
      <w:r w:rsidRPr="00CF01A6">
        <w:rPr>
          <w:rFonts w:cs="Arial"/>
        </w:rPr>
        <w:t>Data transmission: u</w:t>
      </w:r>
      <w:r w:rsidR="005F48AB" w:rsidRPr="00CF01A6">
        <w:rPr>
          <w:rFonts w:cs="Arial"/>
        </w:rPr>
        <w:t>nless the Authority authorises otherwise, UK OFFICIAL-SENSITIVE information shall be transmitted or accessed electronically (e.g. point to point computer links)</w:t>
      </w:r>
      <w:r w:rsidRPr="00CF01A6">
        <w:rPr>
          <w:rFonts w:cs="Arial"/>
        </w:rPr>
        <w:t xml:space="preserve"> via a public network like the i</w:t>
      </w:r>
      <w:r w:rsidR="005F48AB" w:rsidRPr="00CF01A6">
        <w:rPr>
          <w:rFonts w:cs="Arial"/>
        </w:rPr>
        <w:t>nternet, using a CPA product or equivalent as described in paragraph</w:t>
      </w:r>
      <w:r w:rsidR="002F4A10" w:rsidRPr="00CF01A6">
        <w:rPr>
          <w:rFonts w:cs="Arial"/>
        </w:rPr>
        <w:t xml:space="preserve"> </w:t>
      </w:r>
      <w:r w:rsidRPr="00CF01A6">
        <w:rPr>
          <w:rFonts w:cs="Arial"/>
        </w:rPr>
        <w:fldChar w:fldCharType="begin"/>
      </w:r>
      <w:r w:rsidRPr="00CF01A6">
        <w:rPr>
          <w:rFonts w:cs="Arial"/>
        </w:rPr>
        <w:instrText xml:space="preserve"> REF _Ref79527571 \w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6.1</w:t>
      </w:r>
      <w:r w:rsidRPr="00CF01A6">
        <w:rPr>
          <w:rFonts w:cs="Arial"/>
        </w:rPr>
        <w:fldChar w:fldCharType="end"/>
      </w:r>
      <w:r w:rsidR="000B47A2" w:rsidRPr="00CF01A6">
        <w:rPr>
          <w:rFonts w:cs="Arial"/>
        </w:rPr>
        <w:t xml:space="preserve"> (</w:t>
      </w:r>
      <w:r w:rsidR="000B47A2" w:rsidRPr="00CF01A6">
        <w:rPr>
          <w:rFonts w:cs="Arial"/>
          <w:i/>
        </w:rPr>
        <w:t>Electronic Communication and Telephony and Facsimile Services</w:t>
      </w:r>
      <w:r w:rsidR="000B47A2" w:rsidRPr="00CF01A6">
        <w:rPr>
          <w:rFonts w:cs="Arial"/>
        </w:rPr>
        <w:t>)</w:t>
      </w:r>
      <w:r w:rsidR="005F48AB" w:rsidRPr="00CF01A6">
        <w:rPr>
          <w:rFonts w:cs="Arial"/>
        </w:rPr>
        <w:t xml:space="preserve"> </w:t>
      </w:r>
      <w:r w:rsidRPr="00CF01A6">
        <w:rPr>
          <w:rFonts w:cs="Arial"/>
        </w:rPr>
        <w:t xml:space="preserve">of this </w:t>
      </w:r>
      <w:r w:rsidRPr="00CF01A6">
        <w:rPr>
          <w:rFonts w:cs="Arial"/>
        </w:rPr>
        <w:fldChar w:fldCharType="begin"/>
      </w:r>
      <w:r w:rsidRPr="00CF01A6">
        <w:rPr>
          <w:rFonts w:cs="Arial"/>
        </w:rPr>
        <w:instrText xml:space="preserve"> REF _Ref79526845 \w \h </w:instrText>
      </w:r>
      <w:r w:rsidR="00CF01A6" w:rsidRPr="00CF01A6">
        <w:rPr>
          <w:rFonts w:cs="Arial"/>
        </w:rPr>
        <w:instrText xml:space="preserve"> \* MERGEFORMAT </w:instrText>
      </w:r>
      <w:r w:rsidRPr="00CF01A6">
        <w:rPr>
          <w:rFonts w:cs="Arial"/>
        </w:rPr>
      </w:r>
      <w:r w:rsidRPr="00CF01A6">
        <w:rPr>
          <w:rFonts w:cs="Arial"/>
        </w:rPr>
        <w:fldChar w:fldCharType="separate"/>
      </w:r>
      <w:r w:rsidR="00541754">
        <w:rPr>
          <w:rFonts w:cs="Arial"/>
        </w:rPr>
        <w:t>Schedule 23</w:t>
      </w:r>
      <w:r w:rsidRPr="00CF01A6">
        <w:rPr>
          <w:rFonts w:cs="Arial"/>
        </w:rPr>
        <w:fldChar w:fldCharType="end"/>
      </w:r>
      <w:r w:rsidRPr="00CF01A6">
        <w:rPr>
          <w:rFonts w:cs="Arial"/>
        </w:rPr>
        <w:t xml:space="preserve"> </w:t>
      </w:r>
      <w:r w:rsidR="005F48AB" w:rsidRPr="00CF01A6">
        <w:rPr>
          <w:rFonts w:cs="Arial"/>
        </w:rPr>
        <w:t>above.</w:t>
      </w:r>
    </w:p>
    <w:p w14:paraId="769AEF12" w14:textId="50EA6373" w:rsidR="007C7189" w:rsidRPr="00CF01A6" w:rsidRDefault="007C7189" w:rsidP="007C7189">
      <w:pPr>
        <w:pStyle w:val="MRSchedPara3"/>
        <w:spacing w:line="240" w:lineRule="auto"/>
        <w:rPr>
          <w:rFonts w:cs="Arial"/>
        </w:rPr>
      </w:pPr>
      <w:r w:rsidRPr="00CF01A6">
        <w:rPr>
          <w:rFonts w:cs="Arial"/>
        </w:rPr>
        <w:t>Security accounting and audit: s</w:t>
      </w:r>
      <w:r w:rsidR="005F48AB" w:rsidRPr="00CF01A6">
        <w:rPr>
          <w:rFonts w:cs="Arial"/>
        </w:rPr>
        <w:t>ecurity relevant events fall into two categories, namely legitimate events and violations.</w:t>
      </w:r>
    </w:p>
    <w:p w14:paraId="2C330CCF" w14:textId="77777777" w:rsidR="007C7189" w:rsidRPr="00CF01A6" w:rsidRDefault="005F48AB" w:rsidP="007C7189">
      <w:pPr>
        <w:pStyle w:val="MRSchedPara4"/>
        <w:spacing w:line="240" w:lineRule="auto"/>
        <w:rPr>
          <w:rFonts w:cs="Arial"/>
        </w:rPr>
      </w:pPr>
      <w:r w:rsidRPr="00CF01A6">
        <w:rPr>
          <w:rFonts w:cs="Arial"/>
        </w:rPr>
        <w:t>The following events shall always be recorded:</w:t>
      </w:r>
    </w:p>
    <w:p w14:paraId="441DAA9A" w14:textId="20917D6F" w:rsidR="007C7189" w:rsidRPr="00CF01A6" w:rsidRDefault="007C7189" w:rsidP="007C7189">
      <w:pPr>
        <w:pStyle w:val="MRSchedPara5"/>
        <w:spacing w:line="240" w:lineRule="auto"/>
        <w:rPr>
          <w:rFonts w:cs="Arial"/>
        </w:rPr>
      </w:pPr>
      <w:r w:rsidRPr="00CF01A6">
        <w:rPr>
          <w:rFonts w:cs="Arial"/>
        </w:rPr>
        <w:t>a</w:t>
      </w:r>
      <w:r w:rsidR="005F48AB" w:rsidRPr="00CF01A6">
        <w:rPr>
          <w:rFonts w:cs="Arial"/>
        </w:rPr>
        <w:t>ll log on attemp</w:t>
      </w:r>
      <w:r w:rsidRPr="00CF01A6">
        <w:rPr>
          <w:rFonts w:cs="Arial"/>
        </w:rPr>
        <w:t>ts whether successful or failed;</w:t>
      </w:r>
      <w:r w:rsidR="005F48AB" w:rsidRPr="00CF01A6">
        <w:rPr>
          <w:rFonts w:cs="Arial"/>
        </w:rPr>
        <w:t xml:space="preserve"> </w:t>
      </w:r>
    </w:p>
    <w:p w14:paraId="5A1DDAD3" w14:textId="28D6D0CB" w:rsidR="007C7189" w:rsidRPr="00CF01A6" w:rsidRDefault="007C7189" w:rsidP="007C7189">
      <w:pPr>
        <w:pStyle w:val="MRSchedPara5"/>
        <w:spacing w:line="240" w:lineRule="auto"/>
        <w:rPr>
          <w:rFonts w:cs="Arial"/>
        </w:rPr>
      </w:pPr>
      <w:r w:rsidRPr="00CF01A6">
        <w:rPr>
          <w:rFonts w:cs="Arial"/>
        </w:rPr>
        <w:t>l</w:t>
      </w:r>
      <w:r w:rsidR="005F48AB" w:rsidRPr="00CF01A6">
        <w:rPr>
          <w:rFonts w:cs="Arial"/>
        </w:rPr>
        <w:t>og off (inclu</w:t>
      </w:r>
      <w:r w:rsidRPr="00CF01A6">
        <w:rPr>
          <w:rFonts w:cs="Arial"/>
        </w:rPr>
        <w:t>ding time out where applicable);</w:t>
      </w:r>
    </w:p>
    <w:p w14:paraId="54E8009F" w14:textId="3A1CAA6E" w:rsidR="007C7189" w:rsidRPr="00CF01A6" w:rsidRDefault="007C7189" w:rsidP="007C7189">
      <w:pPr>
        <w:pStyle w:val="MRSchedPara5"/>
        <w:spacing w:line="240" w:lineRule="auto"/>
        <w:rPr>
          <w:rFonts w:cs="Arial"/>
        </w:rPr>
      </w:pPr>
      <w:r w:rsidRPr="00CF01A6">
        <w:rPr>
          <w:rFonts w:cs="Arial"/>
        </w:rPr>
        <w:t>t</w:t>
      </w:r>
      <w:r w:rsidR="005F48AB" w:rsidRPr="00CF01A6">
        <w:rPr>
          <w:rFonts w:cs="Arial"/>
        </w:rPr>
        <w:t>he creation, deletion or alteration o</w:t>
      </w:r>
      <w:r w:rsidRPr="00CF01A6">
        <w:rPr>
          <w:rFonts w:cs="Arial"/>
        </w:rPr>
        <w:t>f access rights and privileges; and</w:t>
      </w:r>
    </w:p>
    <w:p w14:paraId="79447F78" w14:textId="562C7675" w:rsidR="007C7189" w:rsidRPr="00CF01A6" w:rsidRDefault="007C7189" w:rsidP="007C7189">
      <w:pPr>
        <w:pStyle w:val="MRSchedPara5"/>
        <w:spacing w:line="240" w:lineRule="auto"/>
        <w:rPr>
          <w:rFonts w:cs="Arial"/>
        </w:rPr>
      </w:pPr>
      <w:r w:rsidRPr="00CF01A6">
        <w:rPr>
          <w:rFonts w:cs="Arial"/>
        </w:rPr>
        <w:t>t</w:t>
      </w:r>
      <w:r w:rsidR="005F48AB" w:rsidRPr="00CF01A6">
        <w:rPr>
          <w:rFonts w:cs="Arial"/>
        </w:rPr>
        <w:t>he creation, delet</w:t>
      </w:r>
      <w:r w:rsidRPr="00CF01A6">
        <w:rPr>
          <w:rFonts w:cs="Arial"/>
        </w:rPr>
        <w:t>ion or alteration of passwords.</w:t>
      </w:r>
    </w:p>
    <w:p w14:paraId="6D8D9613" w14:textId="77777777" w:rsidR="007C7189" w:rsidRPr="00CF01A6" w:rsidRDefault="002F4A10" w:rsidP="007C7189">
      <w:pPr>
        <w:pStyle w:val="MRSchedPara4"/>
        <w:spacing w:line="240" w:lineRule="auto"/>
        <w:rPr>
          <w:rFonts w:cs="Arial"/>
        </w:rPr>
      </w:pPr>
      <w:r w:rsidRPr="00CF01A6">
        <w:rPr>
          <w:rFonts w:cs="Arial"/>
        </w:rPr>
        <w:t>F</w:t>
      </w:r>
      <w:r w:rsidR="005F48AB" w:rsidRPr="00CF01A6">
        <w:rPr>
          <w:rFonts w:cs="Arial"/>
        </w:rPr>
        <w:t>or each of the events listed above, the following</w:t>
      </w:r>
      <w:r w:rsidR="007C7189" w:rsidRPr="00CF01A6">
        <w:rPr>
          <w:rFonts w:cs="Arial"/>
        </w:rPr>
        <w:t xml:space="preserve"> information is to be recorded:</w:t>
      </w:r>
    </w:p>
    <w:p w14:paraId="3CE90242" w14:textId="58FEC704" w:rsidR="007C7189" w:rsidRPr="00CF01A6" w:rsidRDefault="007C7189" w:rsidP="007C7189">
      <w:pPr>
        <w:pStyle w:val="MRSchedPara5"/>
        <w:spacing w:line="240" w:lineRule="auto"/>
        <w:rPr>
          <w:rFonts w:cs="Arial"/>
        </w:rPr>
      </w:pPr>
      <w:r w:rsidRPr="00CF01A6">
        <w:rPr>
          <w:rFonts w:cs="Arial"/>
        </w:rPr>
        <w:t>type of event;</w:t>
      </w:r>
    </w:p>
    <w:p w14:paraId="661D2917" w14:textId="7BBEDF26" w:rsidR="007C7189" w:rsidRPr="00CF01A6" w:rsidRDefault="007C7189" w:rsidP="007C7189">
      <w:pPr>
        <w:pStyle w:val="MRSchedPara5"/>
        <w:spacing w:line="240" w:lineRule="auto"/>
        <w:rPr>
          <w:rFonts w:cs="Arial"/>
        </w:rPr>
      </w:pPr>
      <w:r w:rsidRPr="00CF01A6">
        <w:rPr>
          <w:rFonts w:cs="Arial"/>
        </w:rPr>
        <w:t>user ID;</w:t>
      </w:r>
    </w:p>
    <w:p w14:paraId="4667C0CE" w14:textId="1043D4E1" w:rsidR="007C7189" w:rsidRPr="00CF01A6" w:rsidRDefault="007C7189" w:rsidP="007C7189">
      <w:pPr>
        <w:pStyle w:val="MRSchedPara5"/>
        <w:spacing w:line="240" w:lineRule="auto"/>
        <w:rPr>
          <w:rFonts w:cs="Arial"/>
        </w:rPr>
      </w:pPr>
      <w:r w:rsidRPr="00CF01A6">
        <w:rPr>
          <w:rFonts w:cs="Arial"/>
        </w:rPr>
        <w:t>date and time; and</w:t>
      </w:r>
    </w:p>
    <w:p w14:paraId="203043A9" w14:textId="4C264FC2" w:rsidR="005F48AB" w:rsidRPr="00CF01A6" w:rsidRDefault="007C7189" w:rsidP="007C7189">
      <w:pPr>
        <w:pStyle w:val="MRSchedPara5"/>
        <w:spacing w:line="240" w:lineRule="auto"/>
        <w:rPr>
          <w:rFonts w:cs="Arial"/>
        </w:rPr>
      </w:pPr>
      <w:r w:rsidRPr="00CF01A6">
        <w:rPr>
          <w:rFonts w:cs="Arial"/>
        </w:rPr>
        <w:t>device ID.</w:t>
      </w:r>
    </w:p>
    <w:p w14:paraId="0315707A" w14:textId="7C7663C1" w:rsidR="005F48AB" w:rsidRPr="00CF01A6" w:rsidRDefault="005F48AB" w:rsidP="007C7189">
      <w:pPr>
        <w:pStyle w:val="MRSchedPara2"/>
        <w:numPr>
          <w:ilvl w:val="0"/>
          <w:numId w:val="0"/>
        </w:numPr>
        <w:spacing w:line="240" w:lineRule="auto"/>
        <w:ind w:left="1440"/>
        <w:rPr>
          <w:rFonts w:cs="Arial"/>
        </w:rPr>
      </w:pPr>
      <w:r w:rsidRPr="00CF01A6">
        <w:rPr>
          <w:rFonts w:cs="Arial"/>
        </w:rPr>
        <w:t>The accounting records shall have a facility to provide the System Manager</w:t>
      </w:r>
      <w:r w:rsidR="007C7189" w:rsidRPr="00CF01A6">
        <w:rPr>
          <w:rStyle w:val="FootnoteReference"/>
          <w:rFonts w:cs="Arial"/>
        </w:rPr>
        <w:footnoteReference w:id="21"/>
      </w:r>
      <w:r w:rsidRPr="00CF01A6">
        <w:rPr>
          <w:rFonts w:cs="Arial"/>
        </w:rPr>
        <w:t xml:space="preserve"> with a hard copy of all or selected activity. There shall also be a facility for the records to be printed in an easily readable form. All security records are to be inaccessible to users without a need to know.</w:t>
      </w:r>
    </w:p>
    <w:p w14:paraId="605B69F4" w14:textId="77777777" w:rsidR="005F48AB" w:rsidRPr="00CF01A6" w:rsidRDefault="005F48AB" w:rsidP="007C7189">
      <w:pPr>
        <w:pStyle w:val="MRSchedPara2"/>
        <w:numPr>
          <w:ilvl w:val="0"/>
          <w:numId w:val="0"/>
        </w:numPr>
        <w:spacing w:line="240" w:lineRule="auto"/>
        <w:ind w:left="1440"/>
        <w:rPr>
          <w:rFonts w:cs="Arial"/>
        </w:rPr>
      </w:pPr>
      <w:r w:rsidRPr="00CF01A6">
        <w:rPr>
          <w:rFonts w:cs="Arial"/>
        </w:rPr>
        <w:lastRenderedPageBreak/>
        <w:t>If the operating system is unable to provide this then the equipment shall be protected by physical means when not in use i.e. locked away or the hard drive removed and locked away.</w:t>
      </w:r>
    </w:p>
    <w:p w14:paraId="4CE295D0" w14:textId="53714265" w:rsidR="005F48AB" w:rsidRPr="00CF01A6" w:rsidRDefault="007C7189" w:rsidP="007C7189">
      <w:pPr>
        <w:pStyle w:val="MRSchedPara3"/>
        <w:spacing w:line="240" w:lineRule="auto"/>
        <w:rPr>
          <w:rFonts w:cs="Arial"/>
        </w:rPr>
      </w:pPr>
      <w:r w:rsidRPr="00CF01A6">
        <w:rPr>
          <w:rFonts w:cs="Arial"/>
        </w:rPr>
        <w:t>Integrity and availability: t</w:t>
      </w:r>
      <w:r w:rsidR="005F48AB" w:rsidRPr="00CF01A6">
        <w:rPr>
          <w:rFonts w:cs="Arial"/>
        </w:rPr>
        <w:t>he following supporting measures shall be implemented:</w:t>
      </w:r>
    </w:p>
    <w:p w14:paraId="53EB2D26" w14:textId="557A2BD4" w:rsidR="005F48AB" w:rsidRPr="00CF01A6" w:rsidRDefault="007C7189" w:rsidP="007C7189">
      <w:pPr>
        <w:pStyle w:val="MRSchedPara4"/>
        <w:spacing w:line="240" w:lineRule="auto"/>
        <w:rPr>
          <w:rFonts w:cs="Arial"/>
        </w:rPr>
      </w:pPr>
      <w:r w:rsidRPr="00CF01A6">
        <w:rPr>
          <w:rFonts w:cs="Arial"/>
        </w:rPr>
        <w:t>pr</w:t>
      </w:r>
      <w:r w:rsidR="005F48AB" w:rsidRPr="00CF01A6">
        <w:rPr>
          <w:rFonts w:cs="Arial"/>
        </w:rPr>
        <w:t>ovide general protection against normally foreseeable accidents/mishaps and known recurrent problems (e.g. virus</w:t>
      </w:r>
      <w:r w:rsidRPr="00CF01A6">
        <w:rPr>
          <w:rFonts w:cs="Arial"/>
        </w:rPr>
        <w:t>es and power supply variations);</w:t>
      </w:r>
    </w:p>
    <w:p w14:paraId="11FC2CFB" w14:textId="0F421DD5" w:rsidR="002F4A10" w:rsidRPr="00CF01A6" w:rsidRDefault="007C7189" w:rsidP="007C7189">
      <w:pPr>
        <w:pStyle w:val="MRSchedPara4"/>
        <w:spacing w:line="240" w:lineRule="auto"/>
        <w:rPr>
          <w:rFonts w:cs="Arial"/>
        </w:rPr>
      </w:pPr>
      <w:r w:rsidRPr="00CF01A6">
        <w:rPr>
          <w:rFonts w:cs="Arial"/>
        </w:rPr>
        <w:t>defined business co</w:t>
      </w:r>
      <w:r w:rsidR="005F48AB" w:rsidRPr="00CF01A6">
        <w:rPr>
          <w:rFonts w:cs="Arial"/>
        </w:rPr>
        <w:t xml:space="preserve">ntingency </w:t>
      </w:r>
      <w:r w:rsidRPr="00CF01A6">
        <w:rPr>
          <w:rFonts w:cs="Arial"/>
        </w:rPr>
        <w:t>plan;</w:t>
      </w:r>
    </w:p>
    <w:p w14:paraId="4A8E26A7" w14:textId="071A7EAB" w:rsidR="005F48AB" w:rsidRPr="00CF01A6" w:rsidRDefault="007C7189" w:rsidP="007C7189">
      <w:pPr>
        <w:pStyle w:val="MRSchedPara4"/>
        <w:spacing w:line="240" w:lineRule="auto"/>
        <w:rPr>
          <w:rFonts w:cs="Arial"/>
        </w:rPr>
      </w:pPr>
      <w:r w:rsidRPr="00CF01A6">
        <w:rPr>
          <w:rFonts w:cs="Arial"/>
        </w:rPr>
        <w:t>data backup with local storage;</w:t>
      </w:r>
    </w:p>
    <w:p w14:paraId="4A6DB853" w14:textId="2478C963" w:rsidR="005F48AB" w:rsidRPr="00CF01A6" w:rsidRDefault="007C7189" w:rsidP="007C7189">
      <w:pPr>
        <w:pStyle w:val="MRSchedPara4"/>
        <w:spacing w:line="240" w:lineRule="auto"/>
        <w:rPr>
          <w:rFonts w:cs="Arial"/>
        </w:rPr>
      </w:pPr>
      <w:r w:rsidRPr="00CF01A6">
        <w:rPr>
          <w:rFonts w:cs="Arial"/>
        </w:rPr>
        <w:t>anti-virus software (i</w:t>
      </w:r>
      <w:r w:rsidR="005F48AB" w:rsidRPr="00CF01A6">
        <w:rPr>
          <w:rFonts w:cs="Arial"/>
        </w:rPr>
        <w:t xml:space="preserve">mplementation, with updates, of an acceptable industry standard </w:t>
      </w:r>
      <w:r w:rsidRPr="00CF01A6">
        <w:rPr>
          <w:rFonts w:cs="Arial"/>
        </w:rPr>
        <w:t>anti-virus software);</w:t>
      </w:r>
    </w:p>
    <w:p w14:paraId="6E452057" w14:textId="6A6C3E91" w:rsidR="005F48AB" w:rsidRPr="00CF01A6" w:rsidRDefault="007C7189" w:rsidP="007C7189">
      <w:pPr>
        <w:pStyle w:val="MRSchedPara4"/>
        <w:spacing w:line="240" w:lineRule="auto"/>
        <w:rPr>
          <w:rFonts w:cs="Arial"/>
        </w:rPr>
      </w:pPr>
      <w:r w:rsidRPr="00CF01A6">
        <w:rPr>
          <w:rFonts w:cs="Arial"/>
        </w:rPr>
        <w:t>o</w:t>
      </w:r>
      <w:r w:rsidR="005F48AB" w:rsidRPr="00CF01A6">
        <w:rPr>
          <w:rFonts w:cs="Arial"/>
        </w:rPr>
        <w:t>perating systems, applications and firmware should be supported</w:t>
      </w:r>
      <w:r w:rsidRPr="00CF01A6">
        <w:rPr>
          <w:rFonts w:cs="Arial"/>
        </w:rPr>
        <w:t>; and</w:t>
      </w:r>
    </w:p>
    <w:p w14:paraId="6CF6A1CA" w14:textId="6B6244C3" w:rsidR="005F48AB" w:rsidRPr="00CF01A6" w:rsidRDefault="007C7189" w:rsidP="007C7189">
      <w:pPr>
        <w:pStyle w:val="MRSchedPara4"/>
        <w:spacing w:line="240" w:lineRule="auto"/>
        <w:rPr>
          <w:rFonts w:cs="Arial"/>
        </w:rPr>
      </w:pPr>
      <w:r w:rsidRPr="00CF01A6">
        <w:rPr>
          <w:rFonts w:cs="Arial"/>
        </w:rPr>
        <w:t>patching of operating systems and a</w:t>
      </w:r>
      <w:r w:rsidR="005F48AB" w:rsidRPr="00CF01A6">
        <w:rPr>
          <w:rFonts w:cs="Arial"/>
        </w:rPr>
        <w:t>pplications used shall be in line with the manufacturers recommended schedule. If patches cannot be applied an understanding of the resulting risk will be documented.</w:t>
      </w:r>
    </w:p>
    <w:p w14:paraId="23E0712D" w14:textId="581621A3" w:rsidR="005F48AB" w:rsidRPr="00CF01A6" w:rsidRDefault="007C7189" w:rsidP="007C7189">
      <w:pPr>
        <w:pStyle w:val="MRSchedPara3"/>
        <w:spacing w:line="240" w:lineRule="auto"/>
        <w:rPr>
          <w:rFonts w:cs="Arial"/>
        </w:rPr>
      </w:pPr>
      <w:r w:rsidRPr="00CF01A6">
        <w:rPr>
          <w:rFonts w:cs="Arial"/>
        </w:rPr>
        <w:t>Logon b</w:t>
      </w:r>
      <w:r w:rsidR="005F48AB" w:rsidRPr="00CF01A6">
        <w:rPr>
          <w:rFonts w:cs="Arial"/>
        </w:rPr>
        <w:t>anners</w:t>
      </w:r>
      <w:r w:rsidRPr="00CF01A6">
        <w:rPr>
          <w:rFonts w:cs="Arial"/>
        </w:rPr>
        <w:t>: wherever possible, a “logon b</w:t>
      </w:r>
      <w:r w:rsidR="005F48AB" w:rsidRPr="00CF01A6">
        <w:rPr>
          <w:rFonts w:cs="Arial"/>
        </w:rPr>
        <w:t>anner” shall be provided to summarise the requirements for access to a system which may be needed to institute legal action in case of any breach occurring.</w:t>
      </w:r>
    </w:p>
    <w:p w14:paraId="6FA4EF14" w14:textId="77777777" w:rsidR="007C7189" w:rsidRPr="00CF01A6" w:rsidRDefault="005F48AB" w:rsidP="007C7189">
      <w:pPr>
        <w:pStyle w:val="MRSchedPara3"/>
        <w:numPr>
          <w:ilvl w:val="0"/>
          <w:numId w:val="0"/>
        </w:numPr>
        <w:spacing w:line="240" w:lineRule="auto"/>
        <w:ind w:left="1800"/>
        <w:rPr>
          <w:rFonts w:cs="Arial"/>
        </w:rPr>
      </w:pPr>
      <w:r w:rsidRPr="00CF01A6">
        <w:rPr>
          <w:rFonts w:cs="Arial"/>
        </w:rPr>
        <w:t>A suggested format for the text (depending on national legal requirements) could be:</w:t>
      </w:r>
    </w:p>
    <w:p w14:paraId="1CAB86EF" w14:textId="14ED5364" w:rsidR="005F48AB" w:rsidRPr="00CF01A6" w:rsidRDefault="005F48AB" w:rsidP="007C7189">
      <w:pPr>
        <w:pStyle w:val="MRSchedPara3"/>
        <w:numPr>
          <w:ilvl w:val="0"/>
          <w:numId w:val="0"/>
        </w:numPr>
        <w:spacing w:line="240" w:lineRule="auto"/>
        <w:ind w:left="1800"/>
        <w:rPr>
          <w:rFonts w:cs="Arial"/>
        </w:rPr>
      </w:pPr>
      <w:r w:rsidRPr="00CF01A6">
        <w:rPr>
          <w:rFonts w:cs="Arial"/>
        </w:rPr>
        <w:t>“</w:t>
      </w:r>
      <w:r w:rsidRPr="00CF01A6">
        <w:rPr>
          <w:rFonts w:cs="Arial"/>
          <w:i/>
        </w:rPr>
        <w:t>Unauthorised access to this computer system may constitute a criminal offence</w:t>
      </w:r>
      <w:r w:rsidRPr="00CF01A6">
        <w:rPr>
          <w:rFonts w:cs="Arial"/>
        </w:rPr>
        <w:t>”</w:t>
      </w:r>
    </w:p>
    <w:p w14:paraId="000868BD" w14:textId="76F956EB" w:rsidR="007C7189" w:rsidRPr="00CF01A6" w:rsidRDefault="007C7189" w:rsidP="007C7189">
      <w:pPr>
        <w:pStyle w:val="MRSchedPara3"/>
        <w:spacing w:line="240" w:lineRule="auto"/>
        <w:rPr>
          <w:rFonts w:cs="Arial"/>
        </w:rPr>
      </w:pPr>
      <w:r w:rsidRPr="00CF01A6">
        <w:rPr>
          <w:rFonts w:cs="Arial"/>
        </w:rPr>
        <w:t>Unattended terminals: u</w:t>
      </w:r>
      <w:r w:rsidR="005F48AB" w:rsidRPr="00CF01A6">
        <w:rPr>
          <w:rFonts w:cs="Arial"/>
        </w:rPr>
        <w:t>sers are to be automatically logged off the system if their terminals have been inactive for some predetermined period of time, or systems must activate a password protected screen saver after</w:t>
      </w:r>
      <w:r w:rsidRPr="00CF01A6">
        <w:rPr>
          <w:rFonts w:cs="Arial"/>
        </w:rPr>
        <w:t xml:space="preserve"> fifteen (</w:t>
      </w:r>
      <w:r w:rsidR="005F48AB" w:rsidRPr="00CF01A6">
        <w:rPr>
          <w:rFonts w:cs="Arial"/>
        </w:rPr>
        <w:t>15</w:t>
      </w:r>
      <w:r w:rsidRPr="00CF01A6">
        <w:rPr>
          <w:rFonts w:cs="Arial"/>
        </w:rPr>
        <w:t>)</w:t>
      </w:r>
      <w:r w:rsidR="005F48AB" w:rsidRPr="00CF01A6">
        <w:rPr>
          <w:rFonts w:cs="Arial"/>
        </w:rPr>
        <w:t xml:space="preserve"> minutes of inactivity, to prevent an attacker making use of an unattended terminal.</w:t>
      </w:r>
    </w:p>
    <w:p w14:paraId="34823643" w14:textId="1E408BC9" w:rsidR="007C7189" w:rsidRPr="00CF01A6" w:rsidRDefault="007C7189" w:rsidP="007C7189">
      <w:pPr>
        <w:pStyle w:val="MRSchedPara3"/>
        <w:spacing w:line="240" w:lineRule="auto"/>
        <w:rPr>
          <w:rFonts w:cs="Arial"/>
        </w:rPr>
      </w:pPr>
      <w:r w:rsidRPr="00CF01A6">
        <w:rPr>
          <w:rFonts w:cs="Arial"/>
        </w:rPr>
        <w:t>Internet connections: c</w:t>
      </w:r>
      <w:r w:rsidR="005F48AB" w:rsidRPr="00CF01A6">
        <w:rPr>
          <w:rFonts w:cs="Arial"/>
        </w:rPr>
        <w:t xml:space="preserve">omputer systems shall </w:t>
      </w:r>
      <w:r w:rsidRPr="00CF01A6">
        <w:rPr>
          <w:rFonts w:cs="Arial"/>
        </w:rPr>
        <w:t>not be connected direct to the i</w:t>
      </w:r>
      <w:r w:rsidR="005F48AB" w:rsidRPr="00CF01A6">
        <w:rPr>
          <w:rFonts w:cs="Arial"/>
        </w:rPr>
        <w:t>n</w:t>
      </w:r>
      <w:r w:rsidRPr="00CF01A6">
        <w:rPr>
          <w:rFonts w:cs="Arial"/>
        </w:rPr>
        <w:t>ternet or ‘un-</w:t>
      </w:r>
      <w:r w:rsidR="005F48AB" w:rsidRPr="00CF01A6">
        <w:rPr>
          <w:rFonts w:cs="Arial"/>
        </w:rPr>
        <w:t>trusted’</w:t>
      </w:r>
      <w:r w:rsidR="000A5303" w:rsidRPr="00CF01A6">
        <w:rPr>
          <w:rFonts w:cs="Arial"/>
        </w:rPr>
        <w:t xml:space="preserve"> </w:t>
      </w:r>
      <w:r w:rsidR="005F48AB" w:rsidRPr="00CF01A6">
        <w:rPr>
          <w:rFonts w:cs="Arial"/>
        </w:rPr>
        <w:t>systems</w:t>
      </w:r>
      <w:r w:rsidR="000A5303" w:rsidRPr="00CF01A6">
        <w:rPr>
          <w:rFonts w:cs="Arial"/>
        </w:rPr>
        <w:t xml:space="preserve"> </w:t>
      </w:r>
      <w:r w:rsidR="005F48AB" w:rsidRPr="00CF01A6">
        <w:rPr>
          <w:rFonts w:cs="Arial"/>
        </w:rPr>
        <w:t>unless</w:t>
      </w:r>
      <w:r w:rsidR="000A5303" w:rsidRPr="00CF01A6">
        <w:rPr>
          <w:rFonts w:cs="Arial"/>
        </w:rPr>
        <w:t xml:space="preserve"> </w:t>
      </w:r>
      <w:r w:rsidR="005F48AB" w:rsidRPr="00CF01A6">
        <w:rPr>
          <w:rFonts w:cs="Arial"/>
        </w:rPr>
        <w:t>protected</w:t>
      </w:r>
      <w:r w:rsidR="000A5303" w:rsidRPr="00CF01A6">
        <w:rPr>
          <w:rFonts w:cs="Arial"/>
        </w:rPr>
        <w:t xml:space="preserve"> </w:t>
      </w:r>
      <w:r w:rsidR="005F48AB" w:rsidRPr="00CF01A6">
        <w:rPr>
          <w:rFonts w:cs="Arial"/>
        </w:rPr>
        <w:t>by</w:t>
      </w:r>
      <w:r w:rsidR="000A5303" w:rsidRPr="00CF01A6">
        <w:rPr>
          <w:rFonts w:cs="Arial"/>
        </w:rPr>
        <w:t xml:space="preserve"> </w:t>
      </w:r>
      <w:r w:rsidR="005F48AB" w:rsidRPr="00CF01A6">
        <w:rPr>
          <w:rFonts w:cs="Arial"/>
        </w:rPr>
        <w:t>a</w:t>
      </w:r>
      <w:r w:rsidR="000A5303" w:rsidRPr="00CF01A6">
        <w:rPr>
          <w:rFonts w:cs="Arial"/>
        </w:rPr>
        <w:t xml:space="preserve"> </w:t>
      </w:r>
      <w:r w:rsidR="005F48AB" w:rsidRPr="00CF01A6">
        <w:rPr>
          <w:rFonts w:cs="Arial"/>
        </w:rPr>
        <w:t>firewall</w:t>
      </w:r>
      <w:r w:rsidR="000A5303" w:rsidRPr="00CF01A6">
        <w:rPr>
          <w:rFonts w:cs="Arial"/>
        </w:rPr>
        <w:t xml:space="preserve"> </w:t>
      </w:r>
      <w:r w:rsidR="005F48AB" w:rsidRPr="00CF01A6">
        <w:rPr>
          <w:rFonts w:cs="Arial"/>
        </w:rPr>
        <w:t>(a</w:t>
      </w:r>
      <w:r w:rsidR="000A5303" w:rsidRPr="00CF01A6">
        <w:rPr>
          <w:rFonts w:cs="Arial"/>
        </w:rPr>
        <w:t xml:space="preserve"> </w:t>
      </w:r>
      <w:r w:rsidR="005F48AB" w:rsidRPr="00CF01A6">
        <w:rPr>
          <w:rFonts w:cs="Arial"/>
        </w:rPr>
        <w:t>software</w:t>
      </w:r>
      <w:r w:rsidR="000A5303" w:rsidRPr="00CF01A6">
        <w:rPr>
          <w:rFonts w:cs="Arial"/>
        </w:rPr>
        <w:t xml:space="preserve"> </w:t>
      </w:r>
      <w:r w:rsidR="005F48AB" w:rsidRPr="00CF01A6">
        <w:rPr>
          <w:rFonts w:cs="Arial"/>
        </w:rPr>
        <w:t>based</w:t>
      </w:r>
      <w:r w:rsidR="000A5303" w:rsidRPr="00CF01A6">
        <w:rPr>
          <w:rFonts w:cs="Arial"/>
        </w:rPr>
        <w:t xml:space="preserve"> </w:t>
      </w:r>
      <w:r w:rsidR="005F48AB" w:rsidRPr="00CF01A6">
        <w:rPr>
          <w:rFonts w:cs="Arial"/>
        </w:rPr>
        <w:t>personal</w:t>
      </w:r>
      <w:r w:rsidR="000A5303" w:rsidRPr="00CF01A6">
        <w:rPr>
          <w:rFonts w:cs="Arial"/>
        </w:rPr>
        <w:t xml:space="preserve"> </w:t>
      </w:r>
      <w:r w:rsidR="005F48AB" w:rsidRPr="00CF01A6">
        <w:rPr>
          <w:rFonts w:cs="Arial"/>
        </w:rPr>
        <w:t>firewall</w:t>
      </w:r>
      <w:r w:rsidR="000A5303" w:rsidRPr="00CF01A6">
        <w:rPr>
          <w:rFonts w:cs="Arial"/>
        </w:rPr>
        <w:t xml:space="preserve"> </w:t>
      </w:r>
      <w:r w:rsidR="005F48AB" w:rsidRPr="00CF01A6">
        <w:rPr>
          <w:rFonts w:cs="Arial"/>
        </w:rPr>
        <w:t>is</w:t>
      </w:r>
      <w:r w:rsidR="000A5303" w:rsidRPr="00CF01A6">
        <w:rPr>
          <w:rFonts w:cs="Arial"/>
        </w:rPr>
        <w:t xml:space="preserve"> </w:t>
      </w:r>
      <w:r w:rsidR="005F48AB" w:rsidRPr="00CF01A6">
        <w:rPr>
          <w:rFonts w:cs="Arial"/>
        </w:rPr>
        <w:t>the minimum</w:t>
      </w:r>
      <w:r w:rsidR="000A5303" w:rsidRPr="00CF01A6">
        <w:rPr>
          <w:rFonts w:cs="Arial"/>
        </w:rPr>
        <w:t xml:space="preserve"> </w:t>
      </w:r>
      <w:r w:rsidR="005F48AB" w:rsidRPr="00CF01A6">
        <w:rPr>
          <w:rFonts w:cs="Arial"/>
        </w:rPr>
        <w:t>but</w:t>
      </w:r>
      <w:r w:rsidR="000A5303" w:rsidRPr="00CF01A6">
        <w:rPr>
          <w:rFonts w:cs="Arial"/>
        </w:rPr>
        <w:t xml:space="preserve"> </w:t>
      </w:r>
      <w:r w:rsidR="005F48AB" w:rsidRPr="00CF01A6">
        <w:rPr>
          <w:rFonts w:cs="Arial"/>
        </w:rPr>
        <w:t>risk</w:t>
      </w:r>
      <w:r w:rsidR="000A5303" w:rsidRPr="00CF01A6">
        <w:rPr>
          <w:rFonts w:cs="Arial"/>
        </w:rPr>
        <w:t xml:space="preserve"> </w:t>
      </w:r>
      <w:r w:rsidR="005F48AB" w:rsidRPr="00CF01A6">
        <w:rPr>
          <w:rFonts w:cs="Arial"/>
        </w:rPr>
        <w:t>assessment</w:t>
      </w:r>
      <w:r w:rsidR="000A5303" w:rsidRPr="00CF01A6">
        <w:rPr>
          <w:rFonts w:cs="Arial"/>
        </w:rPr>
        <w:t xml:space="preserve"> </w:t>
      </w:r>
      <w:r w:rsidR="005F48AB" w:rsidRPr="00CF01A6">
        <w:rPr>
          <w:rFonts w:cs="Arial"/>
        </w:rPr>
        <w:t>and</w:t>
      </w:r>
      <w:r w:rsidR="000A5303" w:rsidRPr="00CF01A6">
        <w:rPr>
          <w:rFonts w:cs="Arial"/>
        </w:rPr>
        <w:t xml:space="preserve"> </w:t>
      </w:r>
      <w:r w:rsidR="005F48AB" w:rsidRPr="00CF01A6">
        <w:rPr>
          <w:rFonts w:cs="Arial"/>
        </w:rPr>
        <w:t>management</w:t>
      </w:r>
      <w:r w:rsidR="000A5303" w:rsidRPr="00CF01A6">
        <w:rPr>
          <w:rFonts w:cs="Arial"/>
        </w:rPr>
        <w:t xml:space="preserve"> </w:t>
      </w:r>
      <w:r w:rsidR="005F48AB" w:rsidRPr="00CF01A6">
        <w:rPr>
          <w:rFonts w:cs="Arial"/>
        </w:rPr>
        <w:t>must</w:t>
      </w:r>
      <w:r w:rsidR="000A5303" w:rsidRPr="00CF01A6">
        <w:rPr>
          <w:rFonts w:cs="Arial"/>
        </w:rPr>
        <w:t xml:space="preserve"> </w:t>
      </w:r>
      <w:r w:rsidR="005F48AB" w:rsidRPr="00CF01A6">
        <w:rPr>
          <w:rFonts w:cs="Arial"/>
        </w:rPr>
        <w:t>be</w:t>
      </w:r>
      <w:r w:rsidR="000A5303" w:rsidRPr="00CF01A6">
        <w:rPr>
          <w:rFonts w:cs="Arial"/>
        </w:rPr>
        <w:t xml:space="preserve"> </w:t>
      </w:r>
      <w:r w:rsidR="005F48AB" w:rsidRPr="00CF01A6">
        <w:rPr>
          <w:rFonts w:cs="Arial"/>
        </w:rPr>
        <w:t>used</w:t>
      </w:r>
      <w:r w:rsidR="000A5303" w:rsidRPr="00CF01A6">
        <w:rPr>
          <w:rFonts w:cs="Arial"/>
        </w:rPr>
        <w:t xml:space="preserve"> </w:t>
      </w:r>
      <w:r w:rsidR="005F48AB" w:rsidRPr="00CF01A6">
        <w:rPr>
          <w:rFonts w:cs="Arial"/>
        </w:rPr>
        <w:t>to</w:t>
      </w:r>
      <w:r w:rsidR="000A5303" w:rsidRPr="00CF01A6">
        <w:rPr>
          <w:rFonts w:cs="Arial"/>
        </w:rPr>
        <w:t xml:space="preserve"> </w:t>
      </w:r>
      <w:r w:rsidR="005F48AB" w:rsidRPr="00CF01A6">
        <w:rPr>
          <w:rFonts w:cs="Arial"/>
        </w:rPr>
        <w:t>identify</w:t>
      </w:r>
      <w:r w:rsidR="000A5303" w:rsidRPr="00CF01A6">
        <w:rPr>
          <w:rFonts w:cs="Arial"/>
        </w:rPr>
        <w:t xml:space="preserve"> </w:t>
      </w:r>
      <w:r w:rsidR="005F48AB" w:rsidRPr="00CF01A6">
        <w:rPr>
          <w:rFonts w:cs="Arial"/>
        </w:rPr>
        <w:t>whether</w:t>
      </w:r>
      <w:r w:rsidR="000A5303" w:rsidRPr="00CF01A6">
        <w:rPr>
          <w:rFonts w:cs="Arial"/>
        </w:rPr>
        <w:t xml:space="preserve"> </w:t>
      </w:r>
      <w:r w:rsidR="005F48AB" w:rsidRPr="00CF01A6">
        <w:rPr>
          <w:rFonts w:cs="Arial"/>
        </w:rPr>
        <w:t>this</w:t>
      </w:r>
      <w:r w:rsidR="000A5303" w:rsidRPr="00CF01A6">
        <w:rPr>
          <w:rFonts w:cs="Arial"/>
        </w:rPr>
        <w:t xml:space="preserve"> </w:t>
      </w:r>
      <w:r w:rsidRPr="00CF01A6">
        <w:rPr>
          <w:rFonts w:cs="Arial"/>
        </w:rPr>
        <w:t>is sufficient).</w:t>
      </w:r>
    </w:p>
    <w:p w14:paraId="00B3AAE6" w14:textId="06772CD4" w:rsidR="005F48AB" w:rsidRPr="00CF01A6" w:rsidRDefault="007C7189" w:rsidP="007C7189">
      <w:pPr>
        <w:pStyle w:val="MRSchedPara3"/>
        <w:spacing w:line="240" w:lineRule="auto"/>
        <w:rPr>
          <w:rFonts w:cs="Arial"/>
        </w:rPr>
      </w:pPr>
      <w:r w:rsidRPr="00CF01A6">
        <w:rPr>
          <w:rFonts w:cs="Arial"/>
        </w:rPr>
        <w:t>Disposal: be</w:t>
      </w:r>
      <w:r w:rsidR="005F48AB" w:rsidRPr="00CF01A6">
        <w:rPr>
          <w:rFonts w:cs="Arial"/>
        </w:rPr>
        <w:t>fore IT storage media (e.g. disks) are disposed of, an erasure product shall be used to overwrite the data. This is a more thorough process than deletion of files, which does not remove the data.</w:t>
      </w:r>
    </w:p>
    <w:p w14:paraId="03B4D71E" w14:textId="77777777" w:rsidR="005F48AB" w:rsidRPr="00CF01A6" w:rsidRDefault="005F48AB" w:rsidP="007C7189">
      <w:pPr>
        <w:pStyle w:val="MRSchedPara1"/>
        <w:spacing w:line="240" w:lineRule="auto"/>
        <w:rPr>
          <w:rFonts w:cs="Arial"/>
        </w:rPr>
      </w:pPr>
      <w:r w:rsidRPr="00CF01A6">
        <w:rPr>
          <w:rFonts w:cs="Arial"/>
        </w:rPr>
        <w:t>Laptops</w:t>
      </w:r>
    </w:p>
    <w:p w14:paraId="10B85210" w14:textId="77B7F6ED" w:rsidR="007C7189" w:rsidRPr="00CF01A6" w:rsidRDefault="005F48AB" w:rsidP="000B47A2">
      <w:pPr>
        <w:pStyle w:val="MRSchedPara2"/>
        <w:spacing w:line="240" w:lineRule="auto"/>
        <w:rPr>
          <w:rFonts w:cs="Arial"/>
        </w:rPr>
      </w:pPr>
      <w:r w:rsidRPr="00CF01A6">
        <w:rPr>
          <w:rFonts w:cs="Arial"/>
        </w:rPr>
        <w:t>Laptops</w:t>
      </w:r>
      <w:r w:rsidR="000A5303" w:rsidRPr="00CF01A6">
        <w:rPr>
          <w:rFonts w:cs="Arial"/>
        </w:rPr>
        <w:t xml:space="preserve"> </w:t>
      </w:r>
      <w:r w:rsidRPr="00CF01A6">
        <w:rPr>
          <w:rFonts w:cs="Arial"/>
        </w:rPr>
        <w:t>holding</w:t>
      </w:r>
      <w:r w:rsidR="000A5303" w:rsidRPr="00CF01A6">
        <w:rPr>
          <w:rFonts w:cs="Arial"/>
        </w:rPr>
        <w:t xml:space="preserve"> </w:t>
      </w:r>
      <w:r w:rsidRPr="00CF01A6">
        <w:rPr>
          <w:rFonts w:cs="Arial"/>
        </w:rPr>
        <w:t>any</w:t>
      </w:r>
      <w:r w:rsidR="000A5303" w:rsidRPr="00CF01A6">
        <w:rPr>
          <w:rFonts w:cs="Arial"/>
        </w:rPr>
        <w:t xml:space="preserve"> </w:t>
      </w:r>
      <w:r w:rsidRPr="00CF01A6">
        <w:rPr>
          <w:rFonts w:cs="Arial"/>
        </w:rPr>
        <w:t>UK</w:t>
      </w:r>
      <w:r w:rsidR="000A5303" w:rsidRPr="00CF01A6">
        <w:rPr>
          <w:rFonts w:cs="Arial"/>
        </w:rPr>
        <w:t xml:space="preserve"> </w:t>
      </w:r>
      <w:r w:rsidRPr="00CF01A6">
        <w:rPr>
          <w:rFonts w:cs="Arial"/>
        </w:rPr>
        <w:t>MOD</w:t>
      </w:r>
      <w:r w:rsidR="000A5303" w:rsidRPr="00CF01A6">
        <w:rPr>
          <w:rFonts w:cs="Arial"/>
        </w:rPr>
        <w:t xml:space="preserve"> </w:t>
      </w:r>
      <w:r w:rsidRPr="00CF01A6">
        <w:rPr>
          <w:rFonts w:cs="Arial"/>
        </w:rPr>
        <w:t>supplied</w:t>
      </w:r>
      <w:r w:rsidR="000A5303" w:rsidRPr="00CF01A6">
        <w:rPr>
          <w:rFonts w:cs="Arial"/>
        </w:rPr>
        <w:t xml:space="preserve"> </w:t>
      </w:r>
      <w:r w:rsidRPr="00CF01A6">
        <w:rPr>
          <w:rFonts w:cs="Arial"/>
        </w:rPr>
        <w:t>or</w:t>
      </w:r>
      <w:r w:rsidR="000A5303" w:rsidRPr="00CF01A6">
        <w:rPr>
          <w:rFonts w:cs="Arial"/>
        </w:rPr>
        <w:t xml:space="preserve"> </w:t>
      </w:r>
      <w:r w:rsidRPr="00CF01A6">
        <w:rPr>
          <w:rFonts w:cs="Arial"/>
        </w:rPr>
        <w:t>contractor</w:t>
      </w:r>
      <w:r w:rsidR="000A5303" w:rsidRPr="00CF01A6">
        <w:rPr>
          <w:rFonts w:cs="Arial"/>
        </w:rPr>
        <w:t xml:space="preserve"> </w:t>
      </w:r>
      <w:r w:rsidRPr="00CF01A6">
        <w:rPr>
          <w:rFonts w:cs="Arial"/>
        </w:rPr>
        <w:t>generated</w:t>
      </w:r>
      <w:r w:rsidR="000A5303" w:rsidRPr="00CF01A6">
        <w:rPr>
          <w:rFonts w:cs="Arial"/>
        </w:rPr>
        <w:t xml:space="preserve"> </w:t>
      </w:r>
      <w:r w:rsidRPr="00CF01A6">
        <w:rPr>
          <w:rFonts w:cs="Arial"/>
        </w:rPr>
        <w:t>UK</w:t>
      </w:r>
      <w:r w:rsidR="000A5303" w:rsidRPr="00CF01A6">
        <w:rPr>
          <w:rFonts w:cs="Arial"/>
        </w:rPr>
        <w:t xml:space="preserve"> </w:t>
      </w:r>
      <w:r w:rsidRPr="00CF01A6">
        <w:rPr>
          <w:rFonts w:cs="Arial"/>
        </w:rPr>
        <w:t>OFFICIAL-SENSITIVE</w:t>
      </w:r>
      <w:r w:rsidR="000A5303" w:rsidRPr="00CF01A6">
        <w:rPr>
          <w:rFonts w:cs="Arial"/>
        </w:rPr>
        <w:t xml:space="preserve"> </w:t>
      </w:r>
      <w:r w:rsidRPr="00CF01A6">
        <w:rPr>
          <w:rFonts w:cs="Arial"/>
        </w:rPr>
        <w:t xml:space="preserve">information are to be encrypted using a CPA product or equivalent as </w:t>
      </w:r>
      <w:r w:rsidRPr="00CF01A6">
        <w:rPr>
          <w:rFonts w:cs="Arial"/>
        </w:rPr>
        <w:lastRenderedPageBreak/>
        <w:t xml:space="preserve">described in paragraph </w:t>
      </w:r>
      <w:r w:rsidR="007C7189" w:rsidRPr="00CF01A6">
        <w:rPr>
          <w:rFonts w:cs="Arial"/>
        </w:rPr>
        <w:fldChar w:fldCharType="begin"/>
      </w:r>
      <w:r w:rsidR="007C7189" w:rsidRPr="00CF01A6">
        <w:rPr>
          <w:rFonts w:cs="Arial"/>
        </w:rPr>
        <w:instrText xml:space="preserve"> REF _Ref79527571 \w \h  \* MERGEFORMAT </w:instrText>
      </w:r>
      <w:r w:rsidR="007C7189" w:rsidRPr="00CF01A6">
        <w:rPr>
          <w:rFonts w:cs="Arial"/>
        </w:rPr>
      </w:r>
      <w:r w:rsidR="007C7189" w:rsidRPr="00CF01A6">
        <w:rPr>
          <w:rFonts w:cs="Arial"/>
        </w:rPr>
        <w:fldChar w:fldCharType="separate"/>
      </w:r>
      <w:r w:rsidR="00541754">
        <w:rPr>
          <w:rFonts w:cs="Arial"/>
        </w:rPr>
        <w:t>6.1</w:t>
      </w:r>
      <w:r w:rsidR="007C7189" w:rsidRPr="00CF01A6">
        <w:rPr>
          <w:rFonts w:cs="Arial"/>
        </w:rPr>
        <w:fldChar w:fldCharType="end"/>
      </w:r>
      <w:r w:rsidR="007C7189" w:rsidRPr="00CF01A6">
        <w:rPr>
          <w:rFonts w:cs="Arial"/>
        </w:rPr>
        <w:t xml:space="preserve"> </w:t>
      </w:r>
      <w:r w:rsidR="000B47A2" w:rsidRPr="00CF01A6">
        <w:rPr>
          <w:rFonts w:cs="Arial"/>
        </w:rPr>
        <w:t>(</w:t>
      </w:r>
      <w:r w:rsidR="000B47A2" w:rsidRPr="00CF01A6">
        <w:rPr>
          <w:rFonts w:cs="Arial"/>
          <w:i/>
        </w:rPr>
        <w:t>Electronic Communication and Telephony and Facsimile Services</w:t>
      </w:r>
      <w:r w:rsidR="000B47A2" w:rsidRPr="00CF01A6">
        <w:rPr>
          <w:rFonts w:cs="Arial"/>
        </w:rPr>
        <w:t xml:space="preserve">) </w:t>
      </w:r>
      <w:r w:rsidR="007C7189" w:rsidRPr="00CF01A6">
        <w:rPr>
          <w:rFonts w:cs="Arial"/>
        </w:rPr>
        <w:t xml:space="preserve">of </w:t>
      </w:r>
      <w:r w:rsidR="007C7189" w:rsidRPr="00CF01A6">
        <w:rPr>
          <w:rFonts w:cs="Arial"/>
        </w:rPr>
        <w:fldChar w:fldCharType="begin"/>
      </w:r>
      <w:r w:rsidR="007C7189" w:rsidRPr="00CF01A6">
        <w:rPr>
          <w:rFonts w:cs="Arial"/>
        </w:rPr>
        <w:instrText xml:space="preserve"> REF _Ref79527595 \w \h  \* MERGEFORMAT </w:instrText>
      </w:r>
      <w:r w:rsidR="007C7189" w:rsidRPr="00CF01A6">
        <w:rPr>
          <w:rFonts w:cs="Arial"/>
        </w:rPr>
      </w:r>
      <w:r w:rsidR="007C7189" w:rsidRPr="00CF01A6">
        <w:rPr>
          <w:rFonts w:cs="Arial"/>
        </w:rPr>
        <w:fldChar w:fldCharType="separate"/>
      </w:r>
      <w:r w:rsidR="00541754">
        <w:rPr>
          <w:rFonts w:cs="Arial"/>
        </w:rPr>
        <w:t>Schedule 23</w:t>
      </w:r>
      <w:r w:rsidR="007C7189" w:rsidRPr="00CF01A6">
        <w:rPr>
          <w:rFonts w:cs="Arial"/>
        </w:rPr>
        <w:fldChar w:fldCharType="end"/>
      </w:r>
      <w:r w:rsidR="007C7189" w:rsidRPr="00CF01A6">
        <w:rPr>
          <w:rFonts w:cs="Arial"/>
        </w:rPr>
        <w:t xml:space="preserve"> </w:t>
      </w:r>
      <w:r w:rsidRPr="00CF01A6">
        <w:rPr>
          <w:rFonts w:cs="Arial"/>
        </w:rPr>
        <w:t>above.</w:t>
      </w:r>
    </w:p>
    <w:p w14:paraId="2EF5FDEC" w14:textId="66A2DAFF" w:rsidR="005F48AB" w:rsidRPr="00CF01A6" w:rsidRDefault="005F48AB" w:rsidP="000B47A2">
      <w:pPr>
        <w:pStyle w:val="MRSchedPara2"/>
        <w:spacing w:line="240" w:lineRule="auto"/>
        <w:rPr>
          <w:rFonts w:cs="Arial"/>
        </w:rPr>
      </w:pPr>
      <w:r w:rsidRPr="00CF01A6">
        <w:rPr>
          <w:rFonts w:cs="Arial"/>
        </w:rPr>
        <w:t xml:space="preserve">Unencrypted laptops and drives containing personal data are not to be taken outside of secure sites. For the avoidance of doubt the term “drives” includes all removable, recordable media e.g. memory sticks, compact flash, recordable optical media (e.g. CDs and DVDs), floppy discs and external hard drives. </w:t>
      </w:r>
    </w:p>
    <w:p w14:paraId="26943630" w14:textId="77777777" w:rsidR="007C7189" w:rsidRPr="00CF01A6" w:rsidRDefault="005F48AB" w:rsidP="000B47A2">
      <w:pPr>
        <w:pStyle w:val="MRSchedPara2"/>
        <w:spacing w:line="240" w:lineRule="auto"/>
        <w:rPr>
          <w:rFonts w:cs="Arial"/>
        </w:rPr>
      </w:pPr>
      <w:r w:rsidRPr="00CF01A6">
        <w:rPr>
          <w:rFonts w:cs="Arial"/>
        </w:rPr>
        <w:t>Any token, touch memory device or password(s) associated with the encryption package is to be kept separate from the machine whenever the machine is not in use, left unattended or in transit.</w:t>
      </w:r>
    </w:p>
    <w:p w14:paraId="0D81AE44" w14:textId="0C3D4BDE" w:rsidR="005F48AB" w:rsidRPr="00CF01A6" w:rsidRDefault="005F48AB" w:rsidP="000B47A2">
      <w:pPr>
        <w:pStyle w:val="MRSchedPara2"/>
        <w:spacing w:line="240" w:lineRule="auto"/>
        <w:rPr>
          <w:rFonts w:cs="Arial"/>
        </w:rPr>
      </w:pPr>
      <w:r w:rsidRPr="00CF01A6">
        <w:rPr>
          <w:rFonts w:cs="Arial"/>
        </w:rPr>
        <w:t>Portable CIS devices holding MOD data are not to be left unattended in any public location. They are not to be left unattended in any motor vehicles either in view or in the boot or luggage compartment at any</w:t>
      </w:r>
      <w:r w:rsidR="000A5303" w:rsidRPr="00CF01A6">
        <w:rPr>
          <w:rFonts w:cs="Arial"/>
        </w:rPr>
        <w:t xml:space="preserve"> </w:t>
      </w:r>
      <w:r w:rsidRPr="00CF01A6">
        <w:rPr>
          <w:rFonts w:cs="Arial"/>
        </w:rPr>
        <w:t>time.  When</w:t>
      </w:r>
      <w:r w:rsidR="000A5303" w:rsidRPr="00CF01A6">
        <w:rPr>
          <w:rFonts w:cs="Arial"/>
        </w:rPr>
        <w:t xml:space="preserve"> </w:t>
      </w:r>
      <w:r w:rsidRPr="00CF01A6">
        <w:rPr>
          <w:rFonts w:cs="Arial"/>
        </w:rPr>
        <w:t>the</w:t>
      </w:r>
      <w:r w:rsidR="000A5303" w:rsidRPr="00CF01A6">
        <w:rPr>
          <w:rFonts w:cs="Arial"/>
        </w:rPr>
        <w:t xml:space="preserve"> </w:t>
      </w:r>
      <w:r w:rsidRPr="00CF01A6">
        <w:rPr>
          <w:rFonts w:cs="Arial"/>
        </w:rPr>
        <w:t>vehicle</w:t>
      </w:r>
      <w:r w:rsidR="000A5303" w:rsidRPr="00CF01A6">
        <w:rPr>
          <w:rFonts w:cs="Arial"/>
        </w:rPr>
        <w:t xml:space="preserve"> </w:t>
      </w:r>
      <w:r w:rsidRPr="00CF01A6">
        <w:rPr>
          <w:rFonts w:cs="Arial"/>
        </w:rPr>
        <w:t>is</w:t>
      </w:r>
      <w:r w:rsidR="000A5303" w:rsidRPr="00CF01A6">
        <w:rPr>
          <w:rFonts w:cs="Arial"/>
        </w:rPr>
        <w:t xml:space="preserve"> </w:t>
      </w:r>
      <w:r w:rsidRPr="00CF01A6">
        <w:rPr>
          <w:rFonts w:cs="Arial"/>
        </w:rPr>
        <w:t>being</w:t>
      </w:r>
      <w:r w:rsidR="000A5303" w:rsidRPr="00CF01A6">
        <w:rPr>
          <w:rFonts w:cs="Arial"/>
        </w:rPr>
        <w:t xml:space="preserve"> </w:t>
      </w:r>
      <w:r w:rsidRPr="00CF01A6">
        <w:rPr>
          <w:rFonts w:cs="Arial"/>
        </w:rPr>
        <w:t>driven</w:t>
      </w:r>
      <w:r w:rsidR="000A5303" w:rsidRPr="00CF01A6">
        <w:rPr>
          <w:rFonts w:cs="Arial"/>
        </w:rPr>
        <w:t xml:space="preserve"> </w:t>
      </w:r>
      <w:r w:rsidRPr="00CF01A6">
        <w:rPr>
          <w:rFonts w:cs="Arial"/>
        </w:rPr>
        <w:t>the</w:t>
      </w:r>
      <w:r w:rsidR="000A5303" w:rsidRPr="00CF01A6">
        <w:rPr>
          <w:rFonts w:cs="Arial"/>
        </w:rPr>
        <w:t xml:space="preserve"> </w:t>
      </w:r>
      <w:r w:rsidRPr="00CF01A6">
        <w:rPr>
          <w:rFonts w:cs="Arial"/>
        </w:rPr>
        <w:t>CIS</w:t>
      </w:r>
      <w:r w:rsidR="000A5303" w:rsidRPr="00CF01A6">
        <w:rPr>
          <w:rFonts w:cs="Arial"/>
        </w:rPr>
        <w:t xml:space="preserve"> </w:t>
      </w:r>
      <w:r w:rsidRPr="00CF01A6">
        <w:rPr>
          <w:rFonts w:cs="Arial"/>
        </w:rPr>
        <w:t>is</w:t>
      </w:r>
      <w:r w:rsidR="000A5303" w:rsidRPr="00CF01A6">
        <w:rPr>
          <w:rFonts w:cs="Arial"/>
        </w:rPr>
        <w:t xml:space="preserve"> </w:t>
      </w:r>
      <w:r w:rsidRPr="00CF01A6">
        <w:rPr>
          <w:rFonts w:cs="Arial"/>
        </w:rPr>
        <w:t>to</w:t>
      </w:r>
      <w:r w:rsidR="000A5303" w:rsidRPr="00CF01A6">
        <w:rPr>
          <w:rFonts w:cs="Arial"/>
        </w:rPr>
        <w:t xml:space="preserve"> </w:t>
      </w:r>
      <w:r w:rsidRPr="00CF01A6">
        <w:rPr>
          <w:rFonts w:cs="Arial"/>
        </w:rPr>
        <w:t>be</w:t>
      </w:r>
      <w:r w:rsidR="000A5303" w:rsidRPr="00CF01A6">
        <w:rPr>
          <w:rFonts w:cs="Arial"/>
        </w:rPr>
        <w:t xml:space="preserve"> </w:t>
      </w:r>
      <w:r w:rsidRPr="00CF01A6">
        <w:rPr>
          <w:rFonts w:cs="Arial"/>
        </w:rPr>
        <w:t>secured</w:t>
      </w:r>
      <w:r w:rsidR="000A5303" w:rsidRPr="00CF01A6">
        <w:rPr>
          <w:rFonts w:cs="Arial"/>
        </w:rPr>
        <w:t xml:space="preserve"> </w:t>
      </w:r>
      <w:r w:rsidRPr="00CF01A6">
        <w:rPr>
          <w:rFonts w:cs="Arial"/>
        </w:rPr>
        <w:t>out</w:t>
      </w:r>
      <w:r w:rsidR="000A5303" w:rsidRPr="00CF01A6">
        <w:rPr>
          <w:rFonts w:cs="Arial"/>
        </w:rPr>
        <w:t xml:space="preserve"> </w:t>
      </w:r>
      <w:r w:rsidRPr="00CF01A6">
        <w:rPr>
          <w:rFonts w:cs="Arial"/>
        </w:rPr>
        <w:t>of</w:t>
      </w:r>
      <w:r w:rsidR="000A5303" w:rsidRPr="00CF01A6">
        <w:rPr>
          <w:rFonts w:cs="Arial"/>
        </w:rPr>
        <w:t xml:space="preserve"> </w:t>
      </w:r>
      <w:r w:rsidRPr="00CF01A6">
        <w:rPr>
          <w:rFonts w:cs="Arial"/>
        </w:rPr>
        <w:t>sight</w:t>
      </w:r>
      <w:r w:rsidR="000A5303" w:rsidRPr="00CF01A6">
        <w:rPr>
          <w:rFonts w:cs="Arial"/>
        </w:rPr>
        <w:t xml:space="preserve"> </w:t>
      </w:r>
      <w:r w:rsidRPr="00CF01A6">
        <w:rPr>
          <w:rFonts w:cs="Arial"/>
        </w:rPr>
        <w:t>in</w:t>
      </w:r>
      <w:r w:rsidR="000A5303" w:rsidRPr="00CF01A6">
        <w:rPr>
          <w:rFonts w:cs="Arial"/>
        </w:rPr>
        <w:t xml:space="preserve"> </w:t>
      </w:r>
      <w:r w:rsidRPr="00CF01A6">
        <w:rPr>
          <w:rFonts w:cs="Arial"/>
        </w:rPr>
        <w:t>the</w:t>
      </w:r>
      <w:r w:rsidR="000A5303" w:rsidRPr="00CF01A6">
        <w:rPr>
          <w:rFonts w:cs="Arial"/>
        </w:rPr>
        <w:t xml:space="preserve"> </w:t>
      </w:r>
      <w:r w:rsidRPr="00CF01A6">
        <w:rPr>
          <w:rFonts w:cs="Arial"/>
        </w:rPr>
        <w:t>glove compartment, boot or luggage compartment as appropriate to deter opportunist theft.</w:t>
      </w:r>
    </w:p>
    <w:p w14:paraId="035BBEB0" w14:textId="77777777" w:rsidR="005F48AB" w:rsidRPr="00CF01A6" w:rsidRDefault="005F48AB" w:rsidP="000B47A2">
      <w:pPr>
        <w:pStyle w:val="MRSchedPara1"/>
        <w:spacing w:line="240" w:lineRule="auto"/>
        <w:rPr>
          <w:rFonts w:cs="Arial"/>
        </w:rPr>
      </w:pPr>
      <w:r w:rsidRPr="00CF01A6">
        <w:rPr>
          <w:rFonts w:cs="Arial"/>
        </w:rPr>
        <w:t>Loss and Incident Reporting</w:t>
      </w:r>
    </w:p>
    <w:p w14:paraId="59CCC726" w14:textId="77777777" w:rsidR="007C7189" w:rsidRPr="00CF01A6" w:rsidRDefault="005F48AB" w:rsidP="000B47A2">
      <w:pPr>
        <w:pStyle w:val="MRSchedPara2"/>
        <w:spacing w:line="240" w:lineRule="auto"/>
        <w:rPr>
          <w:rFonts w:cs="Arial"/>
        </w:rPr>
      </w:pPr>
      <w:r w:rsidRPr="00CF01A6">
        <w:rPr>
          <w:rFonts w:cs="Arial"/>
        </w:rPr>
        <w:t>The</w:t>
      </w:r>
      <w:r w:rsidR="000A5303" w:rsidRPr="00CF01A6">
        <w:rPr>
          <w:rFonts w:cs="Arial"/>
        </w:rPr>
        <w:t xml:space="preserve"> </w:t>
      </w:r>
      <w:r w:rsidR="007C7189" w:rsidRPr="00CF01A6">
        <w:rPr>
          <w:rFonts w:cs="Arial"/>
        </w:rPr>
        <w:t>System Integrator</w:t>
      </w:r>
      <w:r w:rsidR="000A5303" w:rsidRPr="00CF01A6">
        <w:rPr>
          <w:rFonts w:cs="Arial"/>
        </w:rPr>
        <w:t xml:space="preserve"> </w:t>
      </w:r>
      <w:r w:rsidRPr="00CF01A6">
        <w:rPr>
          <w:rFonts w:cs="Arial"/>
        </w:rPr>
        <w:t>shall</w:t>
      </w:r>
      <w:r w:rsidR="000A5303" w:rsidRPr="00CF01A6">
        <w:rPr>
          <w:rFonts w:cs="Arial"/>
        </w:rPr>
        <w:t xml:space="preserve"> </w:t>
      </w:r>
      <w:r w:rsidRPr="00CF01A6">
        <w:rPr>
          <w:rFonts w:cs="Arial"/>
        </w:rPr>
        <w:t>immediately</w:t>
      </w:r>
      <w:r w:rsidR="000A5303" w:rsidRPr="00CF01A6">
        <w:rPr>
          <w:rFonts w:cs="Arial"/>
        </w:rPr>
        <w:t xml:space="preserve"> </w:t>
      </w:r>
      <w:r w:rsidRPr="00CF01A6">
        <w:rPr>
          <w:rFonts w:cs="Arial"/>
        </w:rPr>
        <w:t>report</w:t>
      </w:r>
      <w:r w:rsidR="000A5303" w:rsidRPr="00CF01A6">
        <w:rPr>
          <w:rFonts w:cs="Arial"/>
        </w:rPr>
        <w:t xml:space="preserve"> </w:t>
      </w:r>
      <w:r w:rsidRPr="00CF01A6">
        <w:rPr>
          <w:rFonts w:cs="Arial"/>
        </w:rPr>
        <w:t>the</w:t>
      </w:r>
      <w:r w:rsidR="000A5303" w:rsidRPr="00CF01A6">
        <w:rPr>
          <w:rFonts w:cs="Arial"/>
        </w:rPr>
        <w:t xml:space="preserve"> </w:t>
      </w:r>
      <w:r w:rsidRPr="00CF01A6">
        <w:rPr>
          <w:rFonts w:cs="Arial"/>
        </w:rPr>
        <w:t>loss</w:t>
      </w:r>
      <w:r w:rsidR="000A5303" w:rsidRPr="00CF01A6">
        <w:rPr>
          <w:rFonts w:cs="Arial"/>
        </w:rPr>
        <w:t xml:space="preserve"> </w:t>
      </w:r>
      <w:r w:rsidRPr="00CF01A6">
        <w:rPr>
          <w:rFonts w:cs="Arial"/>
        </w:rPr>
        <w:t>of</w:t>
      </w:r>
      <w:r w:rsidR="000A5303" w:rsidRPr="00CF01A6">
        <w:rPr>
          <w:rFonts w:cs="Arial"/>
        </w:rPr>
        <w:t xml:space="preserve"> </w:t>
      </w:r>
      <w:r w:rsidRPr="00CF01A6">
        <w:rPr>
          <w:rFonts w:cs="Arial"/>
        </w:rPr>
        <w:t>any</w:t>
      </w:r>
      <w:r w:rsidR="000A5303" w:rsidRPr="00CF01A6">
        <w:rPr>
          <w:rFonts w:cs="Arial"/>
        </w:rPr>
        <w:t xml:space="preserve"> </w:t>
      </w:r>
      <w:r w:rsidRPr="00CF01A6">
        <w:rPr>
          <w:rFonts w:cs="Arial"/>
        </w:rPr>
        <w:t>UK</w:t>
      </w:r>
      <w:r w:rsidR="000A5303" w:rsidRPr="00CF01A6">
        <w:rPr>
          <w:rFonts w:cs="Arial"/>
        </w:rPr>
        <w:t xml:space="preserve"> </w:t>
      </w:r>
      <w:r w:rsidRPr="00CF01A6">
        <w:rPr>
          <w:rFonts w:cs="Arial"/>
        </w:rPr>
        <w:t>OFFICIAL</w:t>
      </w:r>
      <w:r w:rsidR="000A5303" w:rsidRPr="00CF01A6">
        <w:rPr>
          <w:rFonts w:cs="Arial"/>
        </w:rPr>
        <w:t xml:space="preserve"> </w:t>
      </w:r>
      <w:r w:rsidRPr="00CF01A6">
        <w:rPr>
          <w:rFonts w:cs="Arial"/>
        </w:rPr>
        <w:t>or</w:t>
      </w:r>
      <w:r w:rsidR="000A5303" w:rsidRPr="00CF01A6">
        <w:rPr>
          <w:rFonts w:cs="Arial"/>
        </w:rPr>
        <w:t xml:space="preserve"> </w:t>
      </w:r>
      <w:r w:rsidRPr="00CF01A6">
        <w:rPr>
          <w:rFonts w:cs="Arial"/>
        </w:rPr>
        <w:t>UK</w:t>
      </w:r>
      <w:r w:rsidR="000A5303" w:rsidRPr="00CF01A6">
        <w:rPr>
          <w:rFonts w:cs="Arial"/>
        </w:rPr>
        <w:t xml:space="preserve"> </w:t>
      </w:r>
      <w:r w:rsidRPr="00CF01A6">
        <w:rPr>
          <w:rFonts w:cs="Arial"/>
        </w:rPr>
        <w:t>OFFICIAL- SENSITIVE information to the Authority.</w:t>
      </w:r>
    </w:p>
    <w:p w14:paraId="3C0AAC37" w14:textId="6788C886" w:rsidR="005F48AB" w:rsidRPr="00CF01A6" w:rsidRDefault="005F48AB" w:rsidP="000B47A2">
      <w:pPr>
        <w:pStyle w:val="MRSchedPara2"/>
        <w:spacing w:line="240" w:lineRule="auto"/>
        <w:rPr>
          <w:rFonts w:cs="Arial"/>
        </w:rPr>
      </w:pPr>
      <w:r w:rsidRPr="00CF01A6">
        <w:rPr>
          <w:rFonts w:cs="Arial"/>
        </w:rPr>
        <w:t>Accordingly, in accordance with Industry Security Notice 2017/03 as may be subsequently updated on Gov.UK website at:</w:t>
      </w:r>
      <w:r w:rsidR="007C7189" w:rsidRPr="00CF01A6">
        <w:rPr>
          <w:rFonts w:cs="Arial"/>
        </w:rPr>
        <w:t xml:space="preserve"> </w:t>
      </w:r>
      <w:hyperlink r:id="rId46" w:history="1">
        <w:r w:rsidR="000A5303" w:rsidRPr="00CF01A6">
          <w:rPr>
            <w:rStyle w:val="Hyperlink"/>
            <w:rFonts w:cs="Arial"/>
          </w:rPr>
          <w:t>https://www.gov.uk/government/publications/industry-security-notices-isns</w:t>
        </w:r>
      </w:hyperlink>
      <w:r w:rsidR="000A5303" w:rsidRPr="00CF01A6">
        <w:rPr>
          <w:rFonts w:cs="Arial"/>
        </w:rPr>
        <w:tab/>
      </w:r>
    </w:p>
    <w:p w14:paraId="696F358F" w14:textId="18800B55" w:rsidR="005F48AB" w:rsidRPr="00CF01A6" w:rsidRDefault="005F48AB" w:rsidP="000B47A2">
      <w:pPr>
        <w:pStyle w:val="MRSchedPara2"/>
        <w:numPr>
          <w:ilvl w:val="0"/>
          <w:numId w:val="0"/>
        </w:numPr>
        <w:spacing w:line="240" w:lineRule="auto"/>
        <w:ind w:left="720"/>
        <w:rPr>
          <w:rFonts w:cs="Arial"/>
        </w:rPr>
      </w:pPr>
      <w:r w:rsidRPr="00CF01A6">
        <w:rPr>
          <w:rFonts w:cs="Arial"/>
        </w:rPr>
        <w:t xml:space="preserve">Any security incident involving any UK MOD owned, processed or </w:t>
      </w:r>
      <w:r w:rsidR="000B47A2" w:rsidRPr="00CF01A6">
        <w:rPr>
          <w:rFonts w:cs="Arial"/>
        </w:rPr>
        <w:t xml:space="preserve">System Integrator </w:t>
      </w:r>
      <w:r w:rsidRPr="00CF01A6">
        <w:rPr>
          <w:rFonts w:cs="Arial"/>
        </w:rPr>
        <w:t>generated UK OFFICIAL or UK OFFICIAL-SENSITIVE information shall be immediately reported to the UK MOD Defence Industry Warning, Advice and Reporting Point (</w:t>
      </w:r>
      <w:r w:rsidR="00A84A2D">
        <w:rPr>
          <w:rFonts w:cs="Arial"/>
        </w:rPr>
        <w:t>“</w:t>
      </w:r>
      <w:r w:rsidRPr="00A84A2D">
        <w:rPr>
          <w:rFonts w:cs="Arial"/>
          <w:b/>
        </w:rPr>
        <w:t>WARP</w:t>
      </w:r>
      <w:r w:rsidR="00A84A2D">
        <w:rPr>
          <w:rFonts w:cs="Arial"/>
        </w:rPr>
        <w:t>”</w:t>
      </w:r>
      <w:r w:rsidRPr="00CF01A6">
        <w:rPr>
          <w:rFonts w:cs="Arial"/>
        </w:rPr>
        <w:t>), within the Joint Security Co-ordination Centre (</w:t>
      </w:r>
      <w:r w:rsidR="000B47A2" w:rsidRPr="00CF01A6">
        <w:rPr>
          <w:rFonts w:cs="Arial"/>
        </w:rPr>
        <w:t>“</w:t>
      </w:r>
      <w:proofErr w:type="spellStart"/>
      <w:r w:rsidRPr="00CF01A6">
        <w:rPr>
          <w:rFonts w:cs="Arial"/>
          <w:b/>
        </w:rPr>
        <w:t>JSyCC</w:t>
      </w:r>
      <w:proofErr w:type="spellEnd"/>
      <w:r w:rsidR="000B47A2" w:rsidRPr="00CF01A6">
        <w:rPr>
          <w:rFonts w:cs="Arial"/>
        </w:rPr>
        <w:t>”</w:t>
      </w:r>
      <w:r w:rsidRPr="00CF01A6">
        <w:rPr>
          <w:rFonts w:cs="Arial"/>
        </w:rPr>
        <w:t xml:space="preserve">). This will assist the </w:t>
      </w:r>
      <w:proofErr w:type="spellStart"/>
      <w:r w:rsidRPr="00CF01A6">
        <w:rPr>
          <w:rFonts w:cs="Arial"/>
        </w:rPr>
        <w:t>JSyCC</w:t>
      </w:r>
      <w:proofErr w:type="spellEnd"/>
      <w:r w:rsidRPr="00CF01A6">
        <w:rPr>
          <w:rFonts w:cs="Arial"/>
        </w:rPr>
        <w:t xml:space="preserve"> in formulating a formal information security reporting process and the management of any associated risks, impact analysis and upward reporting to the UK MOD’s Chief Information Officer (</w:t>
      </w:r>
      <w:r w:rsidR="000B47A2" w:rsidRPr="00CF01A6">
        <w:rPr>
          <w:rFonts w:cs="Arial"/>
        </w:rPr>
        <w:t>“</w:t>
      </w:r>
      <w:r w:rsidRPr="00CF01A6">
        <w:rPr>
          <w:rFonts w:cs="Arial"/>
          <w:b/>
        </w:rPr>
        <w:t>CIO</w:t>
      </w:r>
      <w:r w:rsidR="000B47A2" w:rsidRPr="00CF01A6">
        <w:rPr>
          <w:rFonts w:cs="Arial"/>
        </w:rPr>
        <w:t>”</w:t>
      </w:r>
      <w:r w:rsidRPr="00CF01A6">
        <w:rPr>
          <w:rFonts w:cs="Arial"/>
        </w:rPr>
        <w:t>) and, as appropriate, the company concerned. The UK MOD WARP will also advise the contractor what further action is required to be undertaken.</w:t>
      </w:r>
    </w:p>
    <w:p w14:paraId="7CD690C8" w14:textId="77777777" w:rsidR="005F48AB" w:rsidRPr="00CF01A6" w:rsidRDefault="005F48AB" w:rsidP="000B47A2">
      <w:pPr>
        <w:spacing w:line="240" w:lineRule="auto"/>
        <w:ind w:left="720"/>
        <w:rPr>
          <w:rFonts w:cs="Arial"/>
          <w:b/>
          <w:u w:val="single"/>
        </w:rPr>
      </w:pPr>
      <w:proofErr w:type="spellStart"/>
      <w:r w:rsidRPr="00CF01A6">
        <w:rPr>
          <w:rFonts w:cs="Arial"/>
          <w:b/>
          <w:u w:val="single"/>
        </w:rPr>
        <w:t>JSyCC</w:t>
      </w:r>
      <w:proofErr w:type="spellEnd"/>
      <w:r w:rsidRPr="00CF01A6">
        <w:rPr>
          <w:rFonts w:cs="Arial"/>
          <w:b/>
          <w:u w:val="single"/>
        </w:rPr>
        <w:t xml:space="preserve"> WARP Contact Details</w:t>
      </w:r>
    </w:p>
    <w:p w14:paraId="4E7D31EE" w14:textId="0581A236" w:rsidR="005F48AB" w:rsidRPr="00CF01A6" w:rsidRDefault="005F48AB" w:rsidP="000B47A2">
      <w:pPr>
        <w:spacing w:line="240" w:lineRule="auto"/>
        <w:ind w:left="720"/>
        <w:rPr>
          <w:rFonts w:cs="Arial"/>
        </w:rPr>
      </w:pPr>
      <w:r w:rsidRPr="00CF01A6">
        <w:rPr>
          <w:rFonts w:cs="Arial"/>
          <w:b/>
        </w:rPr>
        <w:t>Email:</w:t>
      </w:r>
      <w:r w:rsidRPr="00CF01A6">
        <w:rPr>
          <w:rFonts w:cs="Arial"/>
        </w:rPr>
        <w:t xml:space="preserve">  </w:t>
      </w:r>
      <w:hyperlink r:id="rId47" w:history="1">
        <w:r w:rsidR="000A5303" w:rsidRPr="00CF01A6">
          <w:rPr>
            <w:rStyle w:val="Hyperlink"/>
            <w:rFonts w:cs="Arial"/>
          </w:rPr>
          <w:t>DefenceWARP@mod.gov.uk</w:t>
        </w:r>
      </w:hyperlink>
      <w:r w:rsidRPr="00CF01A6">
        <w:rPr>
          <w:rFonts w:cs="Arial"/>
        </w:rPr>
        <w:t xml:space="preserve"> (OFFICIAL with no NTK restrictions)</w:t>
      </w:r>
    </w:p>
    <w:p w14:paraId="33F1593E" w14:textId="5938A9D0" w:rsidR="005F48AB" w:rsidRPr="00CF01A6" w:rsidRDefault="005F48AB" w:rsidP="000B47A2">
      <w:pPr>
        <w:spacing w:line="240" w:lineRule="auto"/>
        <w:ind w:left="720"/>
        <w:rPr>
          <w:rFonts w:cs="Arial"/>
        </w:rPr>
      </w:pPr>
      <w:r w:rsidRPr="00CF01A6">
        <w:rPr>
          <w:rFonts w:cs="Arial"/>
          <w:b/>
        </w:rPr>
        <w:t>RLI Email:</w:t>
      </w:r>
      <w:r w:rsidRPr="00CF01A6">
        <w:rPr>
          <w:rFonts w:cs="Arial"/>
        </w:rPr>
        <w:t xml:space="preserve">  </w:t>
      </w:r>
      <w:hyperlink r:id="rId48" w:history="1">
        <w:r w:rsidR="000A5303" w:rsidRPr="00CF01A6">
          <w:rPr>
            <w:rStyle w:val="Hyperlink"/>
            <w:rFonts w:cs="Arial"/>
          </w:rPr>
          <w:t>defencewarp@modnet.rli.uk</w:t>
        </w:r>
      </w:hyperlink>
      <w:r w:rsidRPr="00CF01A6">
        <w:rPr>
          <w:rFonts w:cs="Arial"/>
        </w:rPr>
        <w:t xml:space="preserve"> (MULTIUSER)</w:t>
      </w:r>
    </w:p>
    <w:p w14:paraId="4CF97AEF" w14:textId="77777777" w:rsidR="005F48AB" w:rsidRPr="00CF01A6" w:rsidRDefault="005F48AB" w:rsidP="000B47A2">
      <w:pPr>
        <w:spacing w:line="240" w:lineRule="auto"/>
        <w:ind w:left="720"/>
        <w:rPr>
          <w:rFonts w:cs="Arial"/>
        </w:rPr>
      </w:pPr>
      <w:r w:rsidRPr="00CF01A6">
        <w:rPr>
          <w:rFonts w:cs="Arial"/>
          <w:b/>
        </w:rPr>
        <w:t>Telephone (Office hours):</w:t>
      </w:r>
      <w:r w:rsidRPr="00CF01A6">
        <w:rPr>
          <w:rFonts w:cs="Arial"/>
        </w:rPr>
        <w:t xml:space="preserve"> +44 (0) 30 6770 2185</w:t>
      </w:r>
    </w:p>
    <w:p w14:paraId="19EE13BE" w14:textId="77777777" w:rsidR="005F48AB" w:rsidRPr="00CF01A6" w:rsidRDefault="005F48AB" w:rsidP="000B47A2">
      <w:pPr>
        <w:spacing w:line="240" w:lineRule="auto"/>
        <w:ind w:left="720"/>
        <w:rPr>
          <w:rFonts w:cs="Arial"/>
        </w:rPr>
      </w:pPr>
      <w:proofErr w:type="spellStart"/>
      <w:r w:rsidRPr="00CF01A6">
        <w:rPr>
          <w:rFonts w:cs="Arial"/>
          <w:b/>
        </w:rPr>
        <w:t>JSyCC</w:t>
      </w:r>
      <w:proofErr w:type="spellEnd"/>
      <w:r w:rsidRPr="00CF01A6">
        <w:rPr>
          <w:rFonts w:cs="Arial"/>
          <w:b/>
        </w:rPr>
        <w:t xml:space="preserve"> Out of hours Duty Officer:</w:t>
      </w:r>
      <w:r w:rsidRPr="00CF01A6">
        <w:rPr>
          <w:rFonts w:cs="Arial"/>
        </w:rPr>
        <w:t xml:space="preserve"> +44 (0) 7768 558863</w:t>
      </w:r>
    </w:p>
    <w:p w14:paraId="5D782F99" w14:textId="77777777" w:rsidR="005F48AB" w:rsidRPr="00CF01A6" w:rsidRDefault="005F48AB" w:rsidP="000B47A2">
      <w:pPr>
        <w:spacing w:line="240" w:lineRule="auto"/>
        <w:ind w:left="720"/>
        <w:rPr>
          <w:rFonts w:cs="Arial"/>
        </w:rPr>
      </w:pPr>
      <w:r w:rsidRPr="00CF01A6">
        <w:rPr>
          <w:rFonts w:cs="Arial"/>
          <w:b/>
        </w:rPr>
        <w:t>Mail:</w:t>
      </w:r>
      <w:r w:rsidRPr="00CF01A6">
        <w:rPr>
          <w:rFonts w:cs="Arial"/>
        </w:rPr>
        <w:t xml:space="preserve"> </w:t>
      </w:r>
      <w:proofErr w:type="spellStart"/>
      <w:r w:rsidRPr="00CF01A6">
        <w:rPr>
          <w:rFonts w:cs="Arial"/>
        </w:rPr>
        <w:t>JSyCC</w:t>
      </w:r>
      <w:proofErr w:type="spellEnd"/>
      <w:r w:rsidRPr="00CF01A6">
        <w:rPr>
          <w:rFonts w:cs="Arial"/>
        </w:rPr>
        <w:t xml:space="preserve"> Defence Industry WARP</w:t>
      </w:r>
    </w:p>
    <w:p w14:paraId="66C6D6AC" w14:textId="77777777" w:rsidR="005F48AB" w:rsidRPr="00CF01A6" w:rsidRDefault="005F48AB" w:rsidP="000B47A2">
      <w:pPr>
        <w:spacing w:line="240" w:lineRule="auto"/>
        <w:ind w:left="720"/>
        <w:rPr>
          <w:rFonts w:cs="Arial"/>
        </w:rPr>
      </w:pPr>
      <w:r w:rsidRPr="00CF01A6">
        <w:rPr>
          <w:rFonts w:cs="Arial"/>
        </w:rPr>
        <w:t xml:space="preserve">X007 </w:t>
      </w:r>
      <w:proofErr w:type="spellStart"/>
      <w:r w:rsidRPr="00CF01A6">
        <w:rPr>
          <w:rFonts w:cs="Arial"/>
        </w:rPr>
        <w:t>Bazalgette</w:t>
      </w:r>
      <w:proofErr w:type="spellEnd"/>
      <w:r w:rsidRPr="00CF01A6">
        <w:rPr>
          <w:rFonts w:cs="Arial"/>
        </w:rPr>
        <w:t xml:space="preserve"> Pavilion, RAF </w:t>
      </w:r>
      <w:proofErr w:type="spellStart"/>
      <w:r w:rsidRPr="00CF01A6">
        <w:rPr>
          <w:rFonts w:cs="Arial"/>
        </w:rPr>
        <w:t>Wyton</w:t>
      </w:r>
      <w:proofErr w:type="spellEnd"/>
      <w:r w:rsidRPr="00CF01A6">
        <w:rPr>
          <w:rFonts w:cs="Arial"/>
        </w:rPr>
        <w:t>, HUNTINGDON, Cambridgeshire, PE28 2EA</w:t>
      </w:r>
    </w:p>
    <w:p w14:paraId="600B1923" w14:textId="77777777" w:rsidR="005F48AB" w:rsidRPr="00CF01A6" w:rsidRDefault="005F48AB" w:rsidP="000B47A2">
      <w:pPr>
        <w:pStyle w:val="MRSchedPara1"/>
        <w:spacing w:line="240" w:lineRule="auto"/>
        <w:rPr>
          <w:rFonts w:cs="Arial"/>
        </w:rPr>
      </w:pPr>
      <w:bookmarkStart w:id="343" w:name="_Ref79528029"/>
      <w:r w:rsidRPr="00CF01A6">
        <w:rPr>
          <w:rFonts w:cs="Arial"/>
        </w:rPr>
        <w:t>Sub-Contracts</w:t>
      </w:r>
      <w:bookmarkEnd w:id="343"/>
    </w:p>
    <w:p w14:paraId="4A10E546" w14:textId="57D2F1D8" w:rsidR="005F48AB" w:rsidRPr="00CF01A6" w:rsidRDefault="000B47A2" w:rsidP="000B47A2">
      <w:pPr>
        <w:pStyle w:val="MRSchedPara2"/>
        <w:spacing w:line="240" w:lineRule="auto"/>
        <w:rPr>
          <w:rFonts w:cs="Arial"/>
        </w:rPr>
      </w:pPr>
      <w:r w:rsidRPr="00CF01A6">
        <w:rPr>
          <w:rFonts w:cs="Arial"/>
        </w:rPr>
        <w:t>T</w:t>
      </w:r>
      <w:r w:rsidR="005F48AB" w:rsidRPr="00CF01A6">
        <w:rPr>
          <w:rFonts w:cs="Arial"/>
        </w:rPr>
        <w:t xml:space="preserve">he </w:t>
      </w:r>
      <w:r w:rsidRPr="00CF01A6">
        <w:rPr>
          <w:rFonts w:cs="Arial"/>
        </w:rPr>
        <w:t>System Integrator may Sub-C</w:t>
      </w:r>
      <w:r w:rsidR="005F48AB" w:rsidRPr="00CF01A6">
        <w:rPr>
          <w:rFonts w:cs="Arial"/>
        </w:rPr>
        <w:t>ontract any el</w:t>
      </w:r>
      <w:r w:rsidRPr="00CF01A6">
        <w:rPr>
          <w:rFonts w:cs="Arial"/>
        </w:rPr>
        <w:t>ements of this Contract to Sub-C</w:t>
      </w:r>
      <w:r w:rsidR="005F48AB" w:rsidRPr="00CF01A6">
        <w:rPr>
          <w:rFonts w:cs="Arial"/>
        </w:rPr>
        <w:t xml:space="preserve">ontractors within its own country or to contractors located in the United Kingdom </w:t>
      </w:r>
      <w:r w:rsidR="005F48AB" w:rsidRPr="00CF01A6">
        <w:rPr>
          <w:rFonts w:cs="Arial"/>
        </w:rPr>
        <w:lastRenderedPageBreak/>
        <w:t>notifying the Authority. When Sub-</w:t>
      </w:r>
      <w:r w:rsidRPr="00CF01A6">
        <w:rPr>
          <w:rFonts w:cs="Arial"/>
        </w:rPr>
        <w:t>Contracting to a Sub-C</w:t>
      </w:r>
      <w:r w:rsidR="005F48AB" w:rsidRPr="00CF01A6">
        <w:rPr>
          <w:rFonts w:cs="Arial"/>
        </w:rPr>
        <w:t xml:space="preserve">ontractor located in either its own country or to the UK the </w:t>
      </w:r>
      <w:r w:rsidRPr="00CF01A6">
        <w:rPr>
          <w:rFonts w:cs="Arial"/>
        </w:rPr>
        <w:t xml:space="preserve">System Integrator </w:t>
      </w:r>
      <w:r w:rsidR="005F48AB" w:rsidRPr="00CF01A6">
        <w:rPr>
          <w:rFonts w:cs="Arial"/>
        </w:rPr>
        <w:t xml:space="preserve">shall ensure that </w:t>
      </w:r>
      <w:r w:rsidRPr="00CF01A6">
        <w:rPr>
          <w:rFonts w:cs="Arial"/>
        </w:rPr>
        <w:t xml:space="preserve">this </w:t>
      </w:r>
      <w:r w:rsidRPr="00CF01A6">
        <w:rPr>
          <w:rFonts w:cs="Arial"/>
        </w:rPr>
        <w:fldChar w:fldCharType="begin"/>
      </w:r>
      <w:r w:rsidRPr="00CF01A6">
        <w:rPr>
          <w:rFonts w:cs="Arial"/>
        </w:rPr>
        <w:instrText xml:space="preserve"> REF _Ref79527804 \w \h  \* MERGEFORMAT </w:instrText>
      </w:r>
      <w:r w:rsidRPr="00CF01A6">
        <w:rPr>
          <w:rFonts w:cs="Arial"/>
        </w:rPr>
      </w:r>
      <w:r w:rsidRPr="00CF01A6">
        <w:rPr>
          <w:rFonts w:cs="Arial"/>
        </w:rPr>
        <w:fldChar w:fldCharType="separate"/>
      </w:r>
      <w:r w:rsidR="00541754">
        <w:rPr>
          <w:rFonts w:cs="Arial"/>
        </w:rPr>
        <w:t>Schedule 23</w:t>
      </w:r>
      <w:r w:rsidRPr="00CF01A6">
        <w:rPr>
          <w:rFonts w:cs="Arial"/>
        </w:rPr>
        <w:fldChar w:fldCharType="end"/>
      </w:r>
      <w:r w:rsidR="005F48AB" w:rsidRPr="00CF01A6">
        <w:rPr>
          <w:rFonts w:cs="Arial"/>
        </w:rPr>
        <w:t xml:space="preserve"> shall </w:t>
      </w:r>
      <w:r w:rsidRPr="00CF01A6">
        <w:rPr>
          <w:rFonts w:cs="Arial"/>
        </w:rPr>
        <w:t>be incorporated within the Sub-C</w:t>
      </w:r>
      <w:r w:rsidR="005F48AB" w:rsidRPr="00CF01A6">
        <w:rPr>
          <w:rFonts w:cs="Arial"/>
        </w:rPr>
        <w:t xml:space="preserve">ontract document. The prior approval of the Authority shall be obtained should the </w:t>
      </w:r>
      <w:r w:rsidRPr="00CF01A6">
        <w:rPr>
          <w:rFonts w:cs="Arial"/>
        </w:rPr>
        <w:t xml:space="preserve">System Integrator </w:t>
      </w:r>
      <w:r w:rsidR="005F48AB" w:rsidRPr="00CF01A6">
        <w:rPr>
          <w:rFonts w:cs="Arial"/>
        </w:rPr>
        <w:t>wish to Sub-</w:t>
      </w:r>
      <w:r w:rsidRPr="00CF01A6">
        <w:rPr>
          <w:rFonts w:cs="Arial"/>
        </w:rPr>
        <w:t>C</w:t>
      </w:r>
      <w:r w:rsidR="005F48AB" w:rsidRPr="00CF01A6">
        <w:rPr>
          <w:rFonts w:cs="Arial"/>
        </w:rPr>
        <w:t xml:space="preserve">ontract any UK OFFICIAL-SENSITIVE elements of </w:t>
      </w:r>
      <w:r w:rsidRPr="00CF01A6">
        <w:rPr>
          <w:rFonts w:cs="Arial"/>
        </w:rPr>
        <w:t>this Contract to a Sub-C</w:t>
      </w:r>
      <w:r w:rsidR="005F48AB" w:rsidRPr="00CF01A6">
        <w:rPr>
          <w:rFonts w:cs="Arial"/>
        </w:rPr>
        <w:t>ontractor facility located in another (third party) country. The first page of Appendix 5 (MOD Form 1686 (F1686)) of the Security Policy Framework Contractual Process chapter is to be used for seeking such approval. The MOD Form 1686 can be found at Appendix 5 at:</w:t>
      </w:r>
      <w:hyperlink r:id="rId49" w:history="1">
        <w:r w:rsidR="000A5303" w:rsidRPr="00CF01A6">
          <w:rPr>
            <w:rStyle w:val="Hyperlink"/>
            <w:rFonts w:cs="Arial"/>
          </w:rPr>
          <w:t>https://www.gov.uk/government/uploads/system/uploads/attachment_data/file/710891/2 018_May_Contractual_process.pdf</w:t>
        </w:r>
      </w:hyperlink>
      <w:r w:rsidR="000A5303" w:rsidRPr="00CF01A6">
        <w:rPr>
          <w:rFonts w:cs="Arial"/>
        </w:rPr>
        <w:tab/>
      </w:r>
    </w:p>
    <w:p w14:paraId="6332A35C" w14:textId="2F87C333" w:rsidR="005F48AB" w:rsidRPr="00CF01A6" w:rsidRDefault="005F48AB" w:rsidP="000B47A2">
      <w:pPr>
        <w:spacing w:line="240" w:lineRule="auto"/>
        <w:ind w:left="720"/>
        <w:rPr>
          <w:rFonts w:cs="Arial"/>
        </w:rPr>
      </w:pPr>
      <w:r w:rsidRPr="00CF01A6">
        <w:rPr>
          <w:rFonts w:cs="Arial"/>
        </w:rPr>
        <w:t>I</w:t>
      </w:r>
      <w:r w:rsidR="000B47A2" w:rsidRPr="00CF01A6">
        <w:rPr>
          <w:rFonts w:cs="Arial"/>
        </w:rPr>
        <w:t>f the Sub-C</w:t>
      </w:r>
      <w:r w:rsidRPr="00CF01A6">
        <w:rPr>
          <w:rFonts w:cs="Arial"/>
        </w:rPr>
        <w:t xml:space="preserve">ontract is approved, the Authority shall provide the </w:t>
      </w:r>
      <w:r w:rsidR="000B47A2" w:rsidRPr="00CF01A6">
        <w:rPr>
          <w:rFonts w:cs="Arial"/>
        </w:rPr>
        <w:t xml:space="preserve">System Integrator </w:t>
      </w:r>
      <w:r w:rsidRPr="00CF01A6">
        <w:rPr>
          <w:rFonts w:cs="Arial"/>
        </w:rPr>
        <w:t xml:space="preserve">with </w:t>
      </w:r>
      <w:r w:rsidR="000B47A2" w:rsidRPr="00CF01A6">
        <w:rPr>
          <w:rFonts w:cs="Arial"/>
        </w:rPr>
        <w:t xml:space="preserve">this </w:t>
      </w:r>
      <w:r w:rsidR="000B47A2" w:rsidRPr="00CF01A6">
        <w:rPr>
          <w:rFonts w:cs="Arial"/>
        </w:rPr>
        <w:fldChar w:fldCharType="begin"/>
      </w:r>
      <w:r w:rsidR="000B47A2" w:rsidRPr="00CF01A6">
        <w:rPr>
          <w:rFonts w:cs="Arial"/>
        </w:rPr>
        <w:instrText xml:space="preserve"> REF _Ref79527804 \w \h  \* MERGEFORMAT </w:instrText>
      </w:r>
      <w:r w:rsidR="000B47A2" w:rsidRPr="00CF01A6">
        <w:rPr>
          <w:rFonts w:cs="Arial"/>
        </w:rPr>
      </w:r>
      <w:r w:rsidR="000B47A2" w:rsidRPr="00CF01A6">
        <w:rPr>
          <w:rFonts w:cs="Arial"/>
        </w:rPr>
        <w:fldChar w:fldCharType="separate"/>
      </w:r>
      <w:r w:rsidR="00541754">
        <w:rPr>
          <w:rFonts w:cs="Arial"/>
        </w:rPr>
        <w:t>Schedule 23</w:t>
      </w:r>
      <w:r w:rsidR="000B47A2" w:rsidRPr="00CF01A6">
        <w:rPr>
          <w:rFonts w:cs="Arial"/>
        </w:rPr>
        <w:fldChar w:fldCharType="end"/>
      </w:r>
      <w:r w:rsidR="000B47A2" w:rsidRPr="00CF01A6">
        <w:rPr>
          <w:rFonts w:cs="Arial"/>
        </w:rPr>
        <w:t xml:space="preserve"> </w:t>
      </w:r>
      <w:r w:rsidRPr="00CF01A6">
        <w:rPr>
          <w:rFonts w:cs="Arial"/>
        </w:rPr>
        <w:t xml:space="preserve">that shall </w:t>
      </w:r>
      <w:r w:rsidR="000B47A2" w:rsidRPr="00CF01A6">
        <w:rPr>
          <w:rFonts w:cs="Arial"/>
        </w:rPr>
        <w:t>be incorporated within the Sub-C</w:t>
      </w:r>
      <w:r w:rsidRPr="00CF01A6">
        <w:rPr>
          <w:rFonts w:cs="Arial"/>
        </w:rPr>
        <w:t>ontract document.</w:t>
      </w:r>
    </w:p>
    <w:p w14:paraId="4CAFAFC0" w14:textId="77777777" w:rsidR="005F48AB" w:rsidRPr="00CF01A6" w:rsidRDefault="005F48AB" w:rsidP="000B47A2">
      <w:pPr>
        <w:pStyle w:val="MRSchedPara1"/>
        <w:spacing w:line="240" w:lineRule="auto"/>
        <w:rPr>
          <w:rFonts w:cs="Arial"/>
        </w:rPr>
      </w:pPr>
      <w:r w:rsidRPr="00CF01A6">
        <w:rPr>
          <w:rFonts w:cs="Arial"/>
        </w:rPr>
        <w:t>Publicity Material</w:t>
      </w:r>
    </w:p>
    <w:p w14:paraId="2125265C" w14:textId="2EE631C1" w:rsidR="005F48AB" w:rsidRPr="00CF01A6" w:rsidRDefault="005F48AB" w:rsidP="000B47A2">
      <w:pPr>
        <w:pStyle w:val="MRSchedPara2"/>
        <w:spacing w:line="240" w:lineRule="auto"/>
        <w:rPr>
          <w:rFonts w:cs="Arial"/>
        </w:rPr>
      </w:pPr>
      <w:r w:rsidRPr="00CF01A6">
        <w:rPr>
          <w:rFonts w:cs="Arial"/>
        </w:rPr>
        <w:t xml:space="preserve">Contractors wishing to release any publicity material or display </w:t>
      </w:r>
      <w:r w:rsidR="000B47A2" w:rsidRPr="00CF01A6">
        <w:rPr>
          <w:rFonts w:cs="Arial"/>
        </w:rPr>
        <w:t>hardware that arises from this C</w:t>
      </w:r>
      <w:r w:rsidRPr="00CF01A6">
        <w:rPr>
          <w:rFonts w:cs="Arial"/>
        </w:rPr>
        <w:t>ontract must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MOD, Services or any other government department.</w:t>
      </w:r>
    </w:p>
    <w:p w14:paraId="304F6124" w14:textId="77777777" w:rsidR="005F48AB" w:rsidRPr="00CF01A6" w:rsidRDefault="005F48AB" w:rsidP="000B47A2">
      <w:pPr>
        <w:pStyle w:val="MRSchedPara1"/>
        <w:spacing w:line="240" w:lineRule="auto"/>
        <w:rPr>
          <w:rFonts w:cs="Arial"/>
        </w:rPr>
      </w:pPr>
      <w:r w:rsidRPr="00CF01A6">
        <w:rPr>
          <w:rFonts w:cs="Arial"/>
        </w:rPr>
        <w:t>Destruction</w:t>
      </w:r>
    </w:p>
    <w:p w14:paraId="704E6CEE" w14:textId="1CCBFB14" w:rsidR="005F48AB" w:rsidRPr="00CF01A6" w:rsidRDefault="005F48AB" w:rsidP="000B47A2">
      <w:pPr>
        <w:pStyle w:val="MRSchedPara2"/>
        <w:spacing w:line="240" w:lineRule="auto"/>
        <w:rPr>
          <w:rFonts w:cs="Arial"/>
        </w:rPr>
      </w:pPr>
      <w:r w:rsidRPr="00CF01A6">
        <w:rPr>
          <w:rFonts w:cs="Arial"/>
        </w:rPr>
        <w:t>As soon as no longer required, UK OFFICIAL and UK OFFICIAL-SENSITIVE information/material shall be destroyed in such a way as to make reconstitution very difficult or impossible, for example, by burning, shredding or tearing into small pieces. Advice shall be sought from the Authority when information/material</w:t>
      </w:r>
      <w:r w:rsidR="000A5303" w:rsidRPr="00CF01A6">
        <w:rPr>
          <w:rFonts w:cs="Arial"/>
        </w:rPr>
        <w:t xml:space="preserve"> </w:t>
      </w:r>
      <w:r w:rsidRPr="00CF01A6">
        <w:rPr>
          <w:rFonts w:cs="Arial"/>
        </w:rPr>
        <w:t>cannot</w:t>
      </w:r>
      <w:r w:rsidR="000A5303" w:rsidRPr="00CF01A6">
        <w:rPr>
          <w:rFonts w:cs="Arial"/>
        </w:rPr>
        <w:t xml:space="preserve"> </w:t>
      </w:r>
      <w:r w:rsidRPr="00CF01A6">
        <w:rPr>
          <w:rFonts w:cs="Arial"/>
        </w:rPr>
        <w:t>be</w:t>
      </w:r>
      <w:r w:rsidR="000A5303" w:rsidRPr="00CF01A6">
        <w:rPr>
          <w:rFonts w:cs="Arial"/>
        </w:rPr>
        <w:t xml:space="preserve"> </w:t>
      </w:r>
      <w:r w:rsidRPr="00CF01A6">
        <w:rPr>
          <w:rFonts w:cs="Arial"/>
        </w:rPr>
        <w:t>destroyed</w:t>
      </w:r>
      <w:r w:rsidR="000A5303" w:rsidRPr="00CF01A6">
        <w:rPr>
          <w:rFonts w:cs="Arial"/>
        </w:rPr>
        <w:t xml:space="preserve"> </w:t>
      </w:r>
      <w:r w:rsidRPr="00CF01A6">
        <w:rPr>
          <w:rFonts w:cs="Arial"/>
        </w:rPr>
        <w:t>or,</w:t>
      </w:r>
      <w:r w:rsidR="000A5303" w:rsidRPr="00CF01A6">
        <w:rPr>
          <w:rFonts w:cs="Arial"/>
        </w:rPr>
        <w:t xml:space="preserve"> </w:t>
      </w:r>
      <w:r w:rsidRPr="00CF01A6">
        <w:rPr>
          <w:rFonts w:cs="Arial"/>
        </w:rPr>
        <w:t>unless</w:t>
      </w:r>
      <w:r w:rsidR="000A5303" w:rsidRPr="00CF01A6">
        <w:rPr>
          <w:rFonts w:cs="Arial"/>
        </w:rPr>
        <w:t xml:space="preserve"> </w:t>
      </w:r>
      <w:r w:rsidRPr="00CF01A6">
        <w:rPr>
          <w:rFonts w:cs="Arial"/>
        </w:rPr>
        <w:t>already</w:t>
      </w:r>
      <w:r w:rsidR="000A5303" w:rsidRPr="00CF01A6">
        <w:rPr>
          <w:rFonts w:cs="Arial"/>
        </w:rPr>
        <w:t xml:space="preserve"> </w:t>
      </w:r>
      <w:r w:rsidRPr="00CF01A6">
        <w:rPr>
          <w:rFonts w:cs="Arial"/>
        </w:rPr>
        <w:t>authorised</w:t>
      </w:r>
      <w:r w:rsidR="000A5303" w:rsidRPr="00CF01A6">
        <w:rPr>
          <w:rFonts w:cs="Arial"/>
        </w:rPr>
        <w:t xml:space="preserve"> </w:t>
      </w:r>
      <w:r w:rsidRPr="00CF01A6">
        <w:rPr>
          <w:rFonts w:cs="Arial"/>
        </w:rPr>
        <w:t>by</w:t>
      </w:r>
      <w:r w:rsidR="000A5303" w:rsidRPr="00CF01A6">
        <w:rPr>
          <w:rFonts w:cs="Arial"/>
        </w:rPr>
        <w:t xml:space="preserve"> </w:t>
      </w:r>
      <w:r w:rsidRPr="00CF01A6">
        <w:rPr>
          <w:rFonts w:cs="Arial"/>
        </w:rPr>
        <w:t>the</w:t>
      </w:r>
      <w:r w:rsidR="000A5303" w:rsidRPr="00CF01A6">
        <w:rPr>
          <w:rFonts w:cs="Arial"/>
        </w:rPr>
        <w:t xml:space="preserve"> </w:t>
      </w:r>
      <w:r w:rsidRPr="00CF01A6">
        <w:rPr>
          <w:rFonts w:cs="Arial"/>
        </w:rPr>
        <w:t>Authority,</w:t>
      </w:r>
      <w:r w:rsidR="000A5303" w:rsidRPr="00CF01A6">
        <w:rPr>
          <w:rFonts w:cs="Arial"/>
        </w:rPr>
        <w:t xml:space="preserve"> </w:t>
      </w:r>
      <w:r w:rsidRPr="00CF01A6">
        <w:rPr>
          <w:rFonts w:cs="Arial"/>
        </w:rPr>
        <w:t>when</w:t>
      </w:r>
      <w:r w:rsidR="000A5303" w:rsidRPr="00CF01A6">
        <w:rPr>
          <w:rFonts w:cs="Arial"/>
        </w:rPr>
        <w:t xml:space="preserve"> </w:t>
      </w:r>
      <w:r w:rsidRPr="00CF01A6">
        <w:rPr>
          <w:rFonts w:cs="Arial"/>
        </w:rPr>
        <w:t xml:space="preserve">its retention is considered by the </w:t>
      </w:r>
      <w:r w:rsidR="000B47A2" w:rsidRPr="00CF01A6">
        <w:rPr>
          <w:rFonts w:cs="Arial"/>
        </w:rPr>
        <w:t>System Integrator</w:t>
      </w:r>
      <w:r w:rsidRPr="00CF01A6">
        <w:rPr>
          <w:rFonts w:cs="Arial"/>
        </w:rPr>
        <w:t xml:space="preserve"> to be necessary or desirable. Unwanted UK OFFICIAL- SENSITIVE information/material which cannot be destroyed in such a way shall be returned to the Authority.</w:t>
      </w:r>
    </w:p>
    <w:p w14:paraId="59429D67" w14:textId="77777777" w:rsidR="005F48AB" w:rsidRPr="00CF01A6" w:rsidRDefault="005F48AB" w:rsidP="000B47A2">
      <w:pPr>
        <w:pStyle w:val="MRSchedPara1"/>
        <w:spacing w:line="240" w:lineRule="auto"/>
        <w:rPr>
          <w:rFonts w:cs="Arial"/>
        </w:rPr>
      </w:pPr>
      <w:r w:rsidRPr="00CF01A6">
        <w:rPr>
          <w:rFonts w:cs="Arial"/>
        </w:rPr>
        <w:t>Interpretation/Guidance</w:t>
      </w:r>
    </w:p>
    <w:p w14:paraId="7703B4F9" w14:textId="77777777" w:rsidR="000B47A2" w:rsidRPr="00CF01A6" w:rsidRDefault="005F48AB" w:rsidP="000B47A2">
      <w:pPr>
        <w:pStyle w:val="MRSchedPara2"/>
        <w:spacing w:line="240" w:lineRule="auto"/>
        <w:rPr>
          <w:rFonts w:cs="Arial"/>
        </w:rPr>
      </w:pPr>
      <w:r w:rsidRPr="00CF01A6">
        <w:rPr>
          <w:rFonts w:cs="Arial"/>
        </w:rPr>
        <w:t>Advice regarding the interpretation of the above requirements should be sought from the Authority.</w:t>
      </w:r>
    </w:p>
    <w:p w14:paraId="428A443D" w14:textId="06585B37" w:rsidR="005F48AB" w:rsidRPr="00CF01A6" w:rsidRDefault="005F48AB" w:rsidP="000B47A2">
      <w:pPr>
        <w:pStyle w:val="MRSchedPara2"/>
        <w:spacing w:line="240" w:lineRule="auto"/>
        <w:rPr>
          <w:rFonts w:cs="Arial"/>
        </w:rPr>
      </w:pPr>
      <w:r w:rsidRPr="00CF01A6">
        <w:rPr>
          <w:rFonts w:cs="Arial"/>
        </w:rPr>
        <w:t>Further requirements, advice and guidance for the protection of MOD information at the level of UK OFFICIAL-SENSITIVE may be found in Industry Security Notices at:</w:t>
      </w:r>
      <w:hyperlink r:id="rId50" w:history="1">
        <w:r w:rsidR="000A5303" w:rsidRPr="00CF01A6">
          <w:rPr>
            <w:rStyle w:val="Hyperlink"/>
            <w:rFonts w:cs="Arial"/>
          </w:rPr>
          <w:t>https://www.gov.uk/government/publications/industry-security-notices-isns</w:t>
        </w:r>
      </w:hyperlink>
      <w:r w:rsidR="000A5303" w:rsidRPr="00CF01A6">
        <w:rPr>
          <w:rFonts w:cs="Arial"/>
        </w:rPr>
        <w:tab/>
      </w:r>
    </w:p>
    <w:p w14:paraId="4D68B06D" w14:textId="77777777" w:rsidR="005F48AB" w:rsidRPr="00CF01A6" w:rsidRDefault="005F48AB" w:rsidP="000B47A2">
      <w:pPr>
        <w:pStyle w:val="MRSchedPara1"/>
        <w:spacing w:line="240" w:lineRule="auto"/>
        <w:rPr>
          <w:rFonts w:cs="Arial"/>
        </w:rPr>
      </w:pPr>
      <w:r w:rsidRPr="00CF01A6">
        <w:rPr>
          <w:rFonts w:cs="Arial"/>
        </w:rPr>
        <w:t>Audit</w:t>
      </w:r>
    </w:p>
    <w:p w14:paraId="0F85A1B5" w14:textId="28CC3D27" w:rsidR="0005168F" w:rsidRPr="008C6044" w:rsidRDefault="005F48AB" w:rsidP="005A150E">
      <w:pPr>
        <w:pStyle w:val="MRSchedPara2"/>
        <w:spacing w:line="240" w:lineRule="auto"/>
        <w:jc w:val="left"/>
        <w:rPr>
          <w:rFonts w:cs="Arial"/>
        </w:rPr>
      </w:pPr>
      <w:r w:rsidRPr="008C6044">
        <w:rPr>
          <w:rFonts w:cs="Arial"/>
        </w:rPr>
        <w:t xml:space="preserve">Where considered necessary by the Authority the </w:t>
      </w:r>
      <w:r w:rsidR="000B47A2" w:rsidRPr="008C6044">
        <w:rPr>
          <w:rFonts w:cs="Arial"/>
        </w:rPr>
        <w:t>System Integrator</w:t>
      </w:r>
      <w:r w:rsidRPr="008C6044">
        <w:rPr>
          <w:rFonts w:cs="Arial"/>
        </w:rPr>
        <w:t xml:space="preserve"> shall prov</w:t>
      </w:r>
      <w:r w:rsidR="000B47A2" w:rsidRPr="008C6044">
        <w:rPr>
          <w:rFonts w:cs="Arial"/>
        </w:rPr>
        <w:t xml:space="preserve">ide evidence of compliance with this </w:t>
      </w:r>
      <w:r w:rsidR="000B47A2" w:rsidRPr="008C6044">
        <w:rPr>
          <w:rFonts w:cs="Arial"/>
        </w:rPr>
        <w:fldChar w:fldCharType="begin"/>
      </w:r>
      <w:r w:rsidR="000B47A2" w:rsidRPr="008C6044">
        <w:rPr>
          <w:rFonts w:cs="Arial"/>
        </w:rPr>
        <w:instrText xml:space="preserve"> REF _Ref79527804 \w \h  \* MERGEFORMAT </w:instrText>
      </w:r>
      <w:r w:rsidR="000B47A2" w:rsidRPr="008C6044">
        <w:rPr>
          <w:rFonts w:cs="Arial"/>
        </w:rPr>
      </w:r>
      <w:r w:rsidR="000B47A2" w:rsidRPr="008C6044">
        <w:rPr>
          <w:rFonts w:cs="Arial"/>
        </w:rPr>
        <w:fldChar w:fldCharType="separate"/>
      </w:r>
      <w:r w:rsidR="00541754">
        <w:rPr>
          <w:rFonts w:cs="Arial"/>
        </w:rPr>
        <w:t>Schedule 23</w:t>
      </w:r>
      <w:r w:rsidR="000B47A2" w:rsidRPr="008C6044">
        <w:rPr>
          <w:rFonts w:cs="Arial"/>
        </w:rPr>
        <w:fldChar w:fldCharType="end"/>
      </w:r>
      <w:r w:rsidRPr="008C6044">
        <w:rPr>
          <w:rFonts w:cs="Arial"/>
        </w:rPr>
        <w:t xml:space="preserve"> and/or permit the inspection of the </w:t>
      </w:r>
      <w:r w:rsidR="000B47A2" w:rsidRPr="008C6044">
        <w:rPr>
          <w:rFonts w:cs="Arial"/>
        </w:rPr>
        <w:t xml:space="preserve">System Integrator’s </w:t>
      </w:r>
      <w:r w:rsidRPr="008C6044">
        <w:rPr>
          <w:rFonts w:cs="Arial"/>
        </w:rPr>
        <w:t xml:space="preserve">processes and facilities by representatives of the </w:t>
      </w:r>
      <w:r w:rsidR="000B47A2" w:rsidRPr="008C6044">
        <w:rPr>
          <w:rFonts w:cs="Arial"/>
        </w:rPr>
        <w:t>System Integrator’s</w:t>
      </w:r>
      <w:r w:rsidRPr="008C6044">
        <w:rPr>
          <w:rFonts w:cs="Arial"/>
        </w:rPr>
        <w:t xml:space="preserve"> national security authorities or of the Authority to ensure compliance with these requirements.</w:t>
      </w:r>
      <w:bookmarkStart w:id="344" w:name="_Ref79564655"/>
      <w:bookmarkEnd w:id="344"/>
    </w:p>
    <w:sectPr w:rsidR="0005168F" w:rsidRPr="008C6044" w:rsidSect="00C200AF">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9BFA8" w14:textId="77777777" w:rsidR="001E3C6E" w:rsidRPr="00470B73" w:rsidRDefault="001E3C6E">
      <w:pPr>
        <w:spacing w:before="0" w:line="240" w:lineRule="auto"/>
        <w:rPr>
          <w:sz w:val="21"/>
          <w:szCs w:val="21"/>
        </w:rPr>
      </w:pPr>
      <w:r w:rsidRPr="00470B73">
        <w:rPr>
          <w:sz w:val="21"/>
          <w:szCs w:val="21"/>
        </w:rPr>
        <w:separator/>
      </w:r>
    </w:p>
  </w:endnote>
  <w:endnote w:type="continuationSeparator" w:id="0">
    <w:p w14:paraId="447F1C32" w14:textId="77777777" w:rsidR="001E3C6E" w:rsidRPr="00470B73" w:rsidRDefault="001E3C6E">
      <w:pPr>
        <w:spacing w:before="0" w:line="240" w:lineRule="auto"/>
        <w:rPr>
          <w:sz w:val="21"/>
          <w:szCs w:val="21"/>
        </w:rPr>
      </w:pPr>
      <w:r w:rsidRPr="00470B73">
        <w:rPr>
          <w:sz w:val="21"/>
          <w:szCs w:val="21"/>
        </w:rPr>
        <w:continuationSeparator/>
      </w:r>
    </w:p>
  </w:endnote>
  <w:endnote w:type="continuationNotice" w:id="1">
    <w:p w14:paraId="7A084B63" w14:textId="77777777" w:rsidR="001E3C6E" w:rsidRDefault="001E3C6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Yu Gothic U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Bold">
    <w:altName w:val="Times"/>
    <w:panose1 w:val="020B0704020202020204"/>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2904"/>
      <w:gridCol w:w="8079"/>
    </w:tblGrid>
    <w:tr w:rsidR="00CD2F8B" w:rsidRPr="00470B73" w14:paraId="0F486503" w14:textId="77777777" w:rsidTr="00BD5E94">
      <w:trPr>
        <w:trHeight w:val="142"/>
      </w:trPr>
      <w:tc>
        <w:tcPr>
          <w:tcW w:w="3192" w:type="dxa"/>
        </w:tcPr>
        <w:p w14:paraId="49D39A0A" w14:textId="10B8DCC9" w:rsidR="00CD2F8B" w:rsidRPr="00470B73" w:rsidRDefault="00CD2F8B" w:rsidP="00EB5A25">
          <w:pPr>
            <w:pStyle w:val="Footer"/>
            <w:jc w:val="left"/>
            <w:rPr>
              <w:sz w:val="15"/>
              <w:szCs w:val="15"/>
            </w:rPr>
          </w:pPr>
        </w:p>
      </w:tc>
      <w:tc>
        <w:tcPr>
          <w:tcW w:w="2904" w:type="dxa"/>
        </w:tcPr>
        <w:p w14:paraId="55C955A9" w14:textId="2ED8958D" w:rsidR="00CD2F8B" w:rsidRPr="00470B73" w:rsidRDefault="00CD2F8B" w:rsidP="00D04C79">
          <w:pPr>
            <w:pStyle w:val="Footer"/>
            <w:jc w:val="center"/>
            <w:rPr>
              <w:sz w:val="21"/>
              <w:szCs w:val="21"/>
            </w:rPr>
          </w:pPr>
        </w:p>
      </w:tc>
      <w:tc>
        <w:tcPr>
          <w:tcW w:w="8079" w:type="dxa"/>
        </w:tcPr>
        <w:p w14:paraId="27E8210B" w14:textId="77777777" w:rsidR="00CD2F8B" w:rsidRPr="00470B73" w:rsidRDefault="00CD2F8B" w:rsidP="00D04C79">
          <w:pPr>
            <w:pStyle w:val="Footer"/>
            <w:rPr>
              <w:sz w:val="21"/>
              <w:szCs w:val="21"/>
            </w:rPr>
          </w:pPr>
        </w:p>
      </w:tc>
    </w:tr>
  </w:tbl>
  <w:p w14:paraId="6757D88A" w14:textId="77777777" w:rsidR="00CD2F8B" w:rsidRPr="00470B73" w:rsidRDefault="00CD2F8B" w:rsidP="005101BC">
    <w:pPr>
      <w:pStyle w:val="Footer"/>
      <w:spacing w:before="240" w:line="360" w:lineRule="auto"/>
      <w:rPr>
        <w:sz w:val="15"/>
        <w:szCs w:val="15"/>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3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6879"/>
      <w:gridCol w:w="5060"/>
    </w:tblGrid>
    <w:tr w:rsidR="00CD2F8B" w:rsidRPr="00470B73" w14:paraId="26B81F1F" w14:textId="77777777" w:rsidTr="00025DF4">
      <w:trPr>
        <w:trHeight w:val="163"/>
      </w:trPr>
      <w:tc>
        <w:tcPr>
          <w:tcW w:w="1701" w:type="dxa"/>
        </w:tcPr>
        <w:p w14:paraId="7F113AF4" w14:textId="2D6877E3" w:rsidR="00CD2F8B" w:rsidRPr="00470B73" w:rsidRDefault="00CD2F8B" w:rsidP="00EB5A25">
          <w:pPr>
            <w:pStyle w:val="Footer"/>
            <w:jc w:val="left"/>
            <w:rPr>
              <w:sz w:val="15"/>
              <w:szCs w:val="15"/>
            </w:rPr>
          </w:pPr>
        </w:p>
      </w:tc>
      <w:tc>
        <w:tcPr>
          <w:tcW w:w="6879" w:type="dxa"/>
        </w:tcPr>
        <w:p w14:paraId="530F8C4A" w14:textId="7E2073E1" w:rsidR="00CD2F8B" w:rsidRPr="00470B73" w:rsidRDefault="00CD2F8B" w:rsidP="004C5A7B">
          <w:pPr>
            <w:pStyle w:val="Footer"/>
            <w:jc w:val="center"/>
            <w:rPr>
              <w:sz w:val="21"/>
              <w:szCs w:val="21"/>
            </w:rPr>
          </w:pPr>
          <w:r w:rsidRPr="00470B73">
            <w:rPr>
              <w:sz w:val="21"/>
              <w:szCs w:val="21"/>
            </w:rPr>
            <w:fldChar w:fldCharType="begin"/>
          </w:r>
          <w:r w:rsidRPr="00470B73">
            <w:rPr>
              <w:sz w:val="21"/>
              <w:szCs w:val="21"/>
            </w:rPr>
            <w:instrText xml:space="preserve"> PAGE   \* MERGEFORMAT </w:instrText>
          </w:r>
          <w:r w:rsidRPr="00470B73">
            <w:rPr>
              <w:sz w:val="21"/>
              <w:szCs w:val="21"/>
            </w:rPr>
            <w:fldChar w:fldCharType="separate"/>
          </w:r>
          <w:r>
            <w:rPr>
              <w:noProof/>
              <w:sz w:val="21"/>
              <w:szCs w:val="21"/>
            </w:rPr>
            <w:t>125</w:t>
          </w:r>
          <w:r w:rsidRPr="00470B73">
            <w:rPr>
              <w:noProof/>
              <w:sz w:val="21"/>
              <w:szCs w:val="21"/>
            </w:rPr>
            <w:fldChar w:fldCharType="end"/>
          </w:r>
        </w:p>
      </w:tc>
      <w:tc>
        <w:tcPr>
          <w:tcW w:w="5060" w:type="dxa"/>
        </w:tcPr>
        <w:p w14:paraId="1685D138" w14:textId="77777777" w:rsidR="00CD2F8B" w:rsidRPr="00470B73" w:rsidRDefault="00CD2F8B" w:rsidP="00D04C79">
          <w:pPr>
            <w:pStyle w:val="Footer"/>
            <w:rPr>
              <w:sz w:val="21"/>
              <w:szCs w:val="21"/>
            </w:rPr>
          </w:pPr>
        </w:p>
      </w:tc>
    </w:tr>
  </w:tbl>
  <w:p w14:paraId="008EB092" w14:textId="77777777" w:rsidR="00CD2F8B" w:rsidRPr="00470B73" w:rsidRDefault="00CD2F8B" w:rsidP="005101BC">
    <w:pPr>
      <w:pStyle w:val="Footer"/>
      <w:spacing w:before="240" w:line="360" w:lineRule="auto"/>
      <w:rPr>
        <w:sz w:val="15"/>
        <w:szCs w:val="15"/>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7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0348"/>
      <w:gridCol w:w="5060"/>
    </w:tblGrid>
    <w:tr w:rsidR="00CD2F8B" w:rsidRPr="00470B73" w14:paraId="313D9626" w14:textId="77777777" w:rsidTr="00726109">
      <w:trPr>
        <w:trHeight w:val="163"/>
      </w:trPr>
      <w:tc>
        <w:tcPr>
          <w:tcW w:w="1701" w:type="dxa"/>
        </w:tcPr>
        <w:p w14:paraId="5CEE013B" w14:textId="0708C285" w:rsidR="00CD2F8B" w:rsidRPr="00470B73" w:rsidRDefault="00CD2F8B" w:rsidP="00EB5A25">
          <w:pPr>
            <w:pStyle w:val="Footer"/>
            <w:jc w:val="left"/>
            <w:rPr>
              <w:sz w:val="15"/>
              <w:szCs w:val="15"/>
            </w:rPr>
          </w:pPr>
        </w:p>
      </w:tc>
      <w:tc>
        <w:tcPr>
          <w:tcW w:w="10348" w:type="dxa"/>
        </w:tcPr>
        <w:p w14:paraId="31B22979" w14:textId="34DBDFB7" w:rsidR="00CD2F8B" w:rsidRPr="00470B73" w:rsidRDefault="00CD2F8B" w:rsidP="004C5A7B">
          <w:pPr>
            <w:pStyle w:val="Footer"/>
            <w:jc w:val="center"/>
            <w:rPr>
              <w:sz w:val="21"/>
              <w:szCs w:val="21"/>
            </w:rPr>
          </w:pPr>
          <w:r w:rsidRPr="00470B73">
            <w:rPr>
              <w:sz w:val="21"/>
              <w:szCs w:val="21"/>
            </w:rPr>
            <w:fldChar w:fldCharType="begin"/>
          </w:r>
          <w:r w:rsidRPr="00470B73">
            <w:rPr>
              <w:sz w:val="21"/>
              <w:szCs w:val="21"/>
            </w:rPr>
            <w:instrText xml:space="preserve"> PAGE   \* MERGEFORMAT </w:instrText>
          </w:r>
          <w:r w:rsidRPr="00470B73">
            <w:rPr>
              <w:sz w:val="21"/>
              <w:szCs w:val="21"/>
            </w:rPr>
            <w:fldChar w:fldCharType="separate"/>
          </w:r>
          <w:r>
            <w:rPr>
              <w:noProof/>
              <w:sz w:val="21"/>
              <w:szCs w:val="21"/>
            </w:rPr>
            <w:t>126</w:t>
          </w:r>
          <w:r w:rsidRPr="00470B73">
            <w:rPr>
              <w:noProof/>
              <w:sz w:val="21"/>
              <w:szCs w:val="21"/>
            </w:rPr>
            <w:fldChar w:fldCharType="end"/>
          </w:r>
        </w:p>
      </w:tc>
      <w:tc>
        <w:tcPr>
          <w:tcW w:w="5060" w:type="dxa"/>
        </w:tcPr>
        <w:p w14:paraId="1AEDD629" w14:textId="77777777" w:rsidR="00CD2F8B" w:rsidRPr="00470B73" w:rsidRDefault="00CD2F8B" w:rsidP="00D04C79">
          <w:pPr>
            <w:pStyle w:val="Footer"/>
            <w:rPr>
              <w:sz w:val="21"/>
              <w:szCs w:val="21"/>
            </w:rPr>
          </w:pPr>
        </w:p>
      </w:tc>
    </w:tr>
  </w:tbl>
  <w:p w14:paraId="22B5EC93" w14:textId="77777777" w:rsidR="00CD2F8B" w:rsidRPr="00470B73" w:rsidRDefault="00CD2F8B" w:rsidP="005101BC">
    <w:pPr>
      <w:pStyle w:val="Footer"/>
      <w:spacing w:before="240" w:line="360" w:lineRule="auto"/>
      <w:rPr>
        <w:sz w:val="15"/>
        <w:szCs w:val="15"/>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3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879"/>
      <w:gridCol w:w="5060"/>
    </w:tblGrid>
    <w:tr w:rsidR="00CD2F8B" w:rsidRPr="00470B73" w14:paraId="5097A099" w14:textId="77777777" w:rsidTr="00025DF4">
      <w:trPr>
        <w:trHeight w:val="163"/>
      </w:trPr>
      <w:tc>
        <w:tcPr>
          <w:tcW w:w="1560" w:type="dxa"/>
        </w:tcPr>
        <w:p w14:paraId="286490AF" w14:textId="2485438A" w:rsidR="00CD2F8B" w:rsidRPr="00470B73" w:rsidRDefault="00CD2F8B" w:rsidP="00EB5A25">
          <w:pPr>
            <w:pStyle w:val="Footer"/>
            <w:jc w:val="left"/>
            <w:rPr>
              <w:sz w:val="15"/>
              <w:szCs w:val="15"/>
            </w:rPr>
          </w:pPr>
        </w:p>
      </w:tc>
      <w:tc>
        <w:tcPr>
          <w:tcW w:w="6879" w:type="dxa"/>
        </w:tcPr>
        <w:p w14:paraId="350F6104" w14:textId="33212BF9" w:rsidR="00CD2F8B" w:rsidRPr="00470B73" w:rsidRDefault="00CD2F8B" w:rsidP="004C5A7B">
          <w:pPr>
            <w:pStyle w:val="Footer"/>
            <w:jc w:val="center"/>
            <w:rPr>
              <w:sz w:val="21"/>
              <w:szCs w:val="21"/>
            </w:rPr>
          </w:pPr>
          <w:r w:rsidRPr="00470B73">
            <w:rPr>
              <w:sz w:val="21"/>
              <w:szCs w:val="21"/>
            </w:rPr>
            <w:fldChar w:fldCharType="begin"/>
          </w:r>
          <w:r w:rsidRPr="00470B73">
            <w:rPr>
              <w:sz w:val="21"/>
              <w:szCs w:val="21"/>
            </w:rPr>
            <w:instrText xml:space="preserve"> PAGE   \* MERGEFORMAT </w:instrText>
          </w:r>
          <w:r w:rsidRPr="00470B73">
            <w:rPr>
              <w:sz w:val="21"/>
              <w:szCs w:val="21"/>
            </w:rPr>
            <w:fldChar w:fldCharType="separate"/>
          </w:r>
          <w:r>
            <w:rPr>
              <w:noProof/>
              <w:sz w:val="21"/>
              <w:szCs w:val="21"/>
            </w:rPr>
            <w:t>130</w:t>
          </w:r>
          <w:r w:rsidRPr="00470B73">
            <w:rPr>
              <w:noProof/>
              <w:sz w:val="21"/>
              <w:szCs w:val="21"/>
            </w:rPr>
            <w:fldChar w:fldCharType="end"/>
          </w:r>
        </w:p>
      </w:tc>
      <w:tc>
        <w:tcPr>
          <w:tcW w:w="5060" w:type="dxa"/>
        </w:tcPr>
        <w:p w14:paraId="2A09AF52" w14:textId="77777777" w:rsidR="00CD2F8B" w:rsidRPr="00470B73" w:rsidRDefault="00CD2F8B" w:rsidP="00D04C79">
          <w:pPr>
            <w:pStyle w:val="Footer"/>
            <w:rPr>
              <w:sz w:val="21"/>
              <w:szCs w:val="21"/>
            </w:rPr>
          </w:pPr>
        </w:p>
      </w:tc>
    </w:tr>
  </w:tbl>
  <w:p w14:paraId="63F8F62E" w14:textId="77777777" w:rsidR="00CD2F8B" w:rsidRPr="00470B73" w:rsidRDefault="00CD2F8B" w:rsidP="005101BC">
    <w:pPr>
      <w:pStyle w:val="Footer"/>
      <w:spacing w:before="240" w:line="360" w:lineRule="auto"/>
      <w:rPr>
        <w:sz w:val="15"/>
        <w:szCs w:val="15"/>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3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879"/>
      <w:gridCol w:w="5060"/>
    </w:tblGrid>
    <w:tr w:rsidR="00CD2F8B" w:rsidRPr="00470B73" w14:paraId="220E2F46" w14:textId="77777777" w:rsidTr="00726109">
      <w:trPr>
        <w:trHeight w:val="163"/>
      </w:trPr>
      <w:tc>
        <w:tcPr>
          <w:tcW w:w="1560" w:type="dxa"/>
        </w:tcPr>
        <w:p w14:paraId="4CD4B03F" w14:textId="68433568" w:rsidR="00CD2F8B" w:rsidRPr="00470B73" w:rsidRDefault="00CD2F8B" w:rsidP="00EB5A25">
          <w:pPr>
            <w:pStyle w:val="Footer"/>
            <w:jc w:val="left"/>
            <w:rPr>
              <w:sz w:val="15"/>
              <w:szCs w:val="15"/>
            </w:rPr>
          </w:pPr>
        </w:p>
      </w:tc>
      <w:tc>
        <w:tcPr>
          <w:tcW w:w="6879" w:type="dxa"/>
        </w:tcPr>
        <w:p w14:paraId="167A3BDA" w14:textId="10F41303" w:rsidR="00CD2F8B" w:rsidRPr="00470B73" w:rsidRDefault="00CD2F8B" w:rsidP="004C5A7B">
          <w:pPr>
            <w:pStyle w:val="Footer"/>
            <w:jc w:val="center"/>
            <w:rPr>
              <w:sz w:val="21"/>
              <w:szCs w:val="21"/>
            </w:rPr>
          </w:pPr>
          <w:r w:rsidRPr="00470B73">
            <w:rPr>
              <w:sz w:val="21"/>
              <w:szCs w:val="21"/>
            </w:rPr>
            <w:fldChar w:fldCharType="begin"/>
          </w:r>
          <w:r w:rsidRPr="00470B73">
            <w:rPr>
              <w:sz w:val="21"/>
              <w:szCs w:val="21"/>
            </w:rPr>
            <w:instrText xml:space="preserve"> PAGE   \* MERGEFORMAT </w:instrText>
          </w:r>
          <w:r w:rsidRPr="00470B73">
            <w:rPr>
              <w:sz w:val="21"/>
              <w:szCs w:val="21"/>
            </w:rPr>
            <w:fldChar w:fldCharType="separate"/>
          </w:r>
          <w:r>
            <w:rPr>
              <w:noProof/>
              <w:sz w:val="21"/>
              <w:szCs w:val="21"/>
            </w:rPr>
            <w:t>210</w:t>
          </w:r>
          <w:r w:rsidRPr="00470B73">
            <w:rPr>
              <w:noProof/>
              <w:sz w:val="21"/>
              <w:szCs w:val="21"/>
            </w:rPr>
            <w:fldChar w:fldCharType="end"/>
          </w:r>
        </w:p>
      </w:tc>
      <w:tc>
        <w:tcPr>
          <w:tcW w:w="5060" w:type="dxa"/>
        </w:tcPr>
        <w:p w14:paraId="6A56E14D" w14:textId="77777777" w:rsidR="00CD2F8B" w:rsidRPr="00470B73" w:rsidRDefault="00CD2F8B" w:rsidP="00D04C79">
          <w:pPr>
            <w:pStyle w:val="Footer"/>
            <w:rPr>
              <w:sz w:val="21"/>
              <w:szCs w:val="21"/>
            </w:rPr>
          </w:pPr>
        </w:p>
      </w:tc>
    </w:tr>
  </w:tbl>
  <w:p w14:paraId="15386447" w14:textId="77777777" w:rsidR="00CD2F8B" w:rsidRPr="00470B73" w:rsidRDefault="00CD2F8B" w:rsidP="005101BC">
    <w:pPr>
      <w:pStyle w:val="Footer"/>
      <w:spacing w:before="240" w:line="360" w:lineRule="auto"/>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74A0" w14:textId="6F5093D0" w:rsidR="00CD2F8B" w:rsidRPr="00470B73" w:rsidRDefault="00CD2F8B" w:rsidP="0063019C">
    <w:pPr>
      <w:pStyle w:val="Footer"/>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471"/>
      <w:gridCol w:w="7512"/>
    </w:tblGrid>
    <w:tr w:rsidR="00CD2F8B" w:rsidRPr="00470B73" w14:paraId="2AB59BA8" w14:textId="77777777" w:rsidTr="00EB0DCF">
      <w:trPr>
        <w:trHeight w:val="142"/>
      </w:trPr>
      <w:tc>
        <w:tcPr>
          <w:tcW w:w="3192" w:type="dxa"/>
        </w:tcPr>
        <w:p w14:paraId="6AA39444" w14:textId="0C87257C" w:rsidR="00CD2F8B" w:rsidRPr="00470B73" w:rsidRDefault="00CD2F8B" w:rsidP="00EB5A25">
          <w:pPr>
            <w:pStyle w:val="Footer"/>
            <w:jc w:val="left"/>
            <w:rPr>
              <w:sz w:val="15"/>
              <w:szCs w:val="15"/>
            </w:rPr>
          </w:pPr>
        </w:p>
      </w:tc>
      <w:tc>
        <w:tcPr>
          <w:tcW w:w="3471" w:type="dxa"/>
        </w:tcPr>
        <w:p w14:paraId="207BD237" w14:textId="386A8AFE" w:rsidR="00CD2F8B" w:rsidRPr="00470B73" w:rsidRDefault="00CD2F8B" w:rsidP="00D04C79">
          <w:pPr>
            <w:pStyle w:val="Footer"/>
            <w:jc w:val="center"/>
            <w:rPr>
              <w:sz w:val="21"/>
              <w:szCs w:val="21"/>
            </w:rPr>
          </w:pPr>
          <w:r w:rsidRPr="00470B73">
            <w:rPr>
              <w:sz w:val="21"/>
              <w:szCs w:val="21"/>
            </w:rPr>
            <w:fldChar w:fldCharType="begin"/>
          </w:r>
          <w:r w:rsidRPr="00470B73">
            <w:rPr>
              <w:sz w:val="21"/>
              <w:szCs w:val="21"/>
            </w:rPr>
            <w:instrText xml:space="preserve"> PAGE   \* MERGEFORMAT </w:instrText>
          </w:r>
          <w:r w:rsidRPr="00470B73">
            <w:rPr>
              <w:sz w:val="21"/>
              <w:szCs w:val="21"/>
            </w:rPr>
            <w:fldChar w:fldCharType="separate"/>
          </w:r>
          <w:r>
            <w:rPr>
              <w:noProof/>
              <w:sz w:val="21"/>
              <w:szCs w:val="21"/>
            </w:rPr>
            <w:t>48</w:t>
          </w:r>
          <w:r w:rsidRPr="00470B73">
            <w:rPr>
              <w:noProof/>
              <w:sz w:val="21"/>
              <w:szCs w:val="21"/>
            </w:rPr>
            <w:fldChar w:fldCharType="end"/>
          </w:r>
        </w:p>
      </w:tc>
      <w:tc>
        <w:tcPr>
          <w:tcW w:w="7512" w:type="dxa"/>
        </w:tcPr>
        <w:p w14:paraId="493C55D5" w14:textId="77777777" w:rsidR="00CD2F8B" w:rsidRPr="00470B73" w:rsidRDefault="00CD2F8B" w:rsidP="00D04C79">
          <w:pPr>
            <w:pStyle w:val="Footer"/>
            <w:rPr>
              <w:sz w:val="21"/>
              <w:szCs w:val="21"/>
            </w:rPr>
          </w:pPr>
        </w:p>
      </w:tc>
    </w:tr>
  </w:tbl>
  <w:p w14:paraId="14213641" w14:textId="77777777" w:rsidR="00CD2F8B" w:rsidRPr="00470B73" w:rsidRDefault="00CD2F8B" w:rsidP="005101BC">
    <w:pPr>
      <w:pStyle w:val="Footer"/>
      <w:spacing w:before="240" w:line="360" w:lineRule="auto"/>
      <w:rPr>
        <w:sz w:val="15"/>
        <w:szCs w:val="15"/>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53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1"/>
      <w:gridCol w:w="6188"/>
      <w:gridCol w:w="5687"/>
    </w:tblGrid>
    <w:tr w:rsidR="00CD2F8B" w:rsidRPr="00470B73" w14:paraId="590A8E8E" w14:textId="77777777" w:rsidTr="00C204F4">
      <w:trPr>
        <w:trHeight w:val="217"/>
      </w:trPr>
      <w:tc>
        <w:tcPr>
          <w:tcW w:w="3451" w:type="dxa"/>
        </w:tcPr>
        <w:p w14:paraId="5A1BFC18" w14:textId="2337486B" w:rsidR="00CD2F8B" w:rsidRPr="00470B73" w:rsidRDefault="00CD2F8B" w:rsidP="00EB5A25">
          <w:pPr>
            <w:pStyle w:val="Footer"/>
            <w:jc w:val="left"/>
            <w:rPr>
              <w:sz w:val="15"/>
              <w:szCs w:val="15"/>
            </w:rPr>
          </w:pPr>
        </w:p>
      </w:tc>
      <w:tc>
        <w:tcPr>
          <w:tcW w:w="6188" w:type="dxa"/>
        </w:tcPr>
        <w:p w14:paraId="7EA30958" w14:textId="4666EC2C" w:rsidR="00CD2F8B" w:rsidRPr="00470B73" w:rsidRDefault="00CD2F8B" w:rsidP="00D04C79">
          <w:pPr>
            <w:pStyle w:val="Footer"/>
            <w:jc w:val="center"/>
            <w:rPr>
              <w:sz w:val="21"/>
              <w:szCs w:val="21"/>
            </w:rPr>
          </w:pPr>
          <w:r w:rsidRPr="00470B73">
            <w:rPr>
              <w:sz w:val="21"/>
              <w:szCs w:val="21"/>
            </w:rPr>
            <w:fldChar w:fldCharType="begin"/>
          </w:r>
          <w:r w:rsidRPr="00470B73">
            <w:rPr>
              <w:sz w:val="21"/>
              <w:szCs w:val="21"/>
            </w:rPr>
            <w:instrText xml:space="preserve"> PAGE   \* MERGEFORMAT </w:instrText>
          </w:r>
          <w:r w:rsidRPr="00470B73">
            <w:rPr>
              <w:sz w:val="21"/>
              <w:szCs w:val="21"/>
            </w:rPr>
            <w:fldChar w:fldCharType="separate"/>
          </w:r>
          <w:r>
            <w:rPr>
              <w:noProof/>
              <w:sz w:val="21"/>
              <w:szCs w:val="21"/>
            </w:rPr>
            <w:t>55</w:t>
          </w:r>
          <w:r w:rsidRPr="00470B73">
            <w:rPr>
              <w:noProof/>
              <w:sz w:val="21"/>
              <w:szCs w:val="21"/>
            </w:rPr>
            <w:fldChar w:fldCharType="end"/>
          </w:r>
        </w:p>
      </w:tc>
      <w:tc>
        <w:tcPr>
          <w:tcW w:w="5687" w:type="dxa"/>
        </w:tcPr>
        <w:p w14:paraId="4FAA72FF" w14:textId="77777777" w:rsidR="00CD2F8B" w:rsidRPr="00470B73" w:rsidRDefault="00CD2F8B" w:rsidP="00D04C79">
          <w:pPr>
            <w:pStyle w:val="Footer"/>
            <w:rPr>
              <w:sz w:val="21"/>
              <w:szCs w:val="21"/>
            </w:rPr>
          </w:pPr>
        </w:p>
      </w:tc>
    </w:tr>
  </w:tbl>
  <w:p w14:paraId="050BC956" w14:textId="7F69DE17" w:rsidR="00CD2F8B" w:rsidRPr="00470B73" w:rsidRDefault="00CD2F8B" w:rsidP="00C204F4">
    <w:pPr>
      <w:pStyle w:val="Footer"/>
      <w:tabs>
        <w:tab w:val="clear" w:pos="4513"/>
        <w:tab w:val="clear" w:pos="9026"/>
        <w:tab w:val="left" w:pos="3600"/>
      </w:tabs>
      <w:spacing w:before="240" w:line="360" w:lineRule="auto"/>
      <w:rPr>
        <w:sz w:val="15"/>
        <w:szCs w:val="15"/>
      </w:rPr>
    </w:pPr>
    <w:r>
      <w:rPr>
        <w:sz w:val="15"/>
        <w:szCs w:val="15"/>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471"/>
      <w:gridCol w:w="7512"/>
    </w:tblGrid>
    <w:tr w:rsidR="00CD2F8B" w:rsidRPr="00470B73" w14:paraId="554F073D" w14:textId="77777777" w:rsidTr="00EB0DCF">
      <w:trPr>
        <w:trHeight w:val="142"/>
      </w:trPr>
      <w:tc>
        <w:tcPr>
          <w:tcW w:w="3192" w:type="dxa"/>
        </w:tcPr>
        <w:p w14:paraId="5DF31969" w14:textId="66ECC8F2" w:rsidR="00CD2F8B" w:rsidRPr="00470B73" w:rsidRDefault="00CD2F8B" w:rsidP="00EB5A25">
          <w:pPr>
            <w:pStyle w:val="Footer"/>
            <w:jc w:val="left"/>
            <w:rPr>
              <w:sz w:val="15"/>
              <w:szCs w:val="15"/>
            </w:rPr>
          </w:pPr>
        </w:p>
      </w:tc>
      <w:tc>
        <w:tcPr>
          <w:tcW w:w="3471" w:type="dxa"/>
        </w:tcPr>
        <w:p w14:paraId="5222B6F9" w14:textId="65001C7A" w:rsidR="00CD2F8B" w:rsidRPr="00470B73" w:rsidRDefault="00CD2F8B" w:rsidP="00D04C79">
          <w:pPr>
            <w:pStyle w:val="Footer"/>
            <w:jc w:val="center"/>
            <w:rPr>
              <w:sz w:val="21"/>
              <w:szCs w:val="21"/>
            </w:rPr>
          </w:pPr>
          <w:r w:rsidRPr="00470B73">
            <w:rPr>
              <w:sz w:val="21"/>
              <w:szCs w:val="21"/>
            </w:rPr>
            <w:fldChar w:fldCharType="begin"/>
          </w:r>
          <w:r w:rsidRPr="00470B73">
            <w:rPr>
              <w:sz w:val="21"/>
              <w:szCs w:val="21"/>
            </w:rPr>
            <w:instrText xml:space="preserve"> PAGE   \* MERGEFORMAT </w:instrText>
          </w:r>
          <w:r w:rsidRPr="00470B73">
            <w:rPr>
              <w:sz w:val="21"/>
              <w:szCs w:val="21"/>
            </w:rPr>
            <w:fldChar w:fldCharType="separate"/>
          </w:r>
          <w:r>
            <w:rPr>
              <w:noProof/>
              <w:sz w:val="21"/>
              <w:szCs w:val="21"/>
            </w:rPr>
            <w:t>63</w:t>
          </w:r>
          <w:r w:rsidRPr="00470B73">
            <w:rPr>
              <w:noProof/>
              <w:sz w:val="21"/>
              <w:szCs w:val="21"/>
            </w:rPr>
            <w:fldChar w:fldCharType="end"/>
          </w:r>
        </w:p>
      </w:tc>
      <w:tc>
        <w:tcPr>
          <w:tcW w:w="7512" w:type="dxa"/>
        </w:tcPr>
        <w:p w14:paraId="18D24287" w14:textId="77777777" w:rsidR="00CD2F8B" w:rsidRPr="00470B73" w:rsidRDefault="00CD2F8B" w:rsidP="00D04C79">
          <w:pPr>
            <w:pStyle w:val="Footer"/>
            <w:rPr>
              <w:sz w:val="21"/>
              <w:szCs w:val="21"/>
            </w:rPr>
          </w:pPr>
        </w:p>
      </w:tc>
    </w:tr>
  </w:tbl>
  <w:p w14:paraId="53D592F7" w14:textId="77777777" w:rsidR="00CD2F8B" w:rsidRPr="00470B73" w:rsidRDefault="00CD2F8B" w:rsidP="00C204F4">
    <w:pPr>
      <w:pStyle w:val="Footer"/>
      <w:tabs>
        <w:tab w:val="clear" w:pos="4513"/>
        <w:tab w:val="clear" w:pos="9026"/>
        <w:tab w:val="left" w:pos="3600"/>
      </w:tabs>
      <w:spacing w:before="240" w:line="360" w:lineRule="auto"/>
      <w:rPr>
        <w:sz w:val="15"/>
        <w:szCs w:val="15"/>
      </w:rPr>
    </w:pPr>
    <w:r>
      <w:rPr>
        <w:sz w:val="15"/>
        <w:szCs w:val="15"/>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21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471"/>
      <w:gridCol w:w="7512"/>
      <w:gridCol w:w="7512"/>
    </w:tblGrid>
    <w:tr w:rsidR="00CD2F8B" w:rsidRPr="00470B73" w14:paraId="4147C501" w14:textId="4125D3DB" w:rsidTr="00726109">
      <w:trPr>
        <w:trHeight w:val="142"/>
      </w:trPr>
      <w:tc>
        <w:tcPr>
          <w:tcW w:w="3192" w:type="dxa"/>
        </w:tcPr>
        <w:p w14:paraId="549E41F2" w14:textId="15E908AA" w:rsidR="00CD2F8B" w:rsidRPr="00470B73" w:rsidRDefault="00CD2F8B" w:rsidP="00EB5A25">
          <w:pPr>
            <w:pStyle w:val="Footer"/>
            <w:jc w:val="left"/>
            <w:rPr>
              <w:sz w:val="15"/>
              <w:szCs w:val="15"/>
            </w:rPr>
          </w:pPr>
        </w:p>
      </w:tc>
      <w:tc>
        <w:tcPr>
          <w:tcW w:w="3471" w:type="dxa"/>
        </w:tcPr>
        <w:p w14:paraId="5654BC67" w14:textId="6B06163C" w:rsidR="00CD2F8B" w:rsidRPr="00470B73" w:rsidRDefault="00CD2F8B" w:rsidP="00D04C79">
          <w:pPr>
            <w:pStyle w:val="Footer"/>
            <w:jc w:val="center"/>
            <w:rPr>
              <w:sz w:val="21"/>
              <w:szCs w:val="21"/>
            </w:rPr>
          </w:pPr>
          <w:r w:rsidRPr="00470B73">
            <w:rPr>
              <w:sz w:val="21"/>
              <w:szCs w:val="21"/>
            </w:rPr>
            <w:fldChar w:fldCharType="begin"/>
          </w:r>
          <w:r w:rsidRPr="00470B73">
            <w:rPr>
              <w:sz w:val="21"/>
              <w:szCs w:val="21"/>
            </w:rPr>
            <w:instrText xml:space="preserve"> PAGE   \* MERGEFORMAT </w:instrText>
          </w:r>
          <w:r w:rsidRPr="00470B73">
            <w:rPr>
              <w:sz w:val="21"/>
              <w:szCs w:val="21"/>
            </w:rPr>
            <w:fldChar w:fldCharType="separate"/>
          </w:r>
          <w:r>
            <w:rPr>
              <w:noProof/>
              <w:sz w:val="21"/>
              <w:szCs w:val="21"/>
            </w:rPr>
            <w:t>65</w:t>
          </w:r>
          <w:r w:rsidRPr="00470B73">
            <w:rPr>
              <w:noProof/>
              <w:sz w:val="21"/>
              <w:szCs w:val="21"/>
            </w:rPr>
            <w:fldChar w:fldCharType="end"/>
          </w:r>
        </w:p>
      </w:tc>
      <w:tc>
        <w:tcPr>
          <w:tcW w:w="7512" w:type="dxa"/>
        </w:tcPr>
        <w:p w14:paraId="0BCC8CF2" w14:textId="77777777" w:rsidR="00CD2F8B" w:rsidRPr="00470B73" w:rsidRDefault="00CD2F8B" w:rsidP="00D04C79">
          <w:pPr>
            <w:pStyle w:val="Footer"/>
            <w:rPr>
              <w:sz w:val="21"/>
              <w:szCs w:val="21"/>
            </w:rPr>
          </w:pPr>
        </w:p>
      </w:tc>
      <w:tc>
        <w:tcPr>
          <w:tcW w:w="7512" w:type="dxa"/>
        </w:tcPr>
        <w:p w14:paraId="633D58C4" w14:textId="77777777" w:rsidR="00CD2F8B" w:rsidRPr="00470B73" w:rsidRDefault="00CD2F8B" w:rsidP="00D04C79">
          <w:pPr>
            <w:pStyle w:val="Footer"/>
            <w:rPr>
              <w:sz w:val="21"/>
              <w:szCs w:val="21"/>
            </w:rPr>
          </w:pPr>
        </w:p>
      </w:tc>
    </w:tr>
  </w:tbl>
  <w:p w14:paraId="795D8DD4" w14:textId="77777777" w:rsidR="00CD2F8B" w:rsidRPr="00470B73" w:rsidRDefault="00CD2F8B" w:rsidP="005101BC">
    <w:pPr>
      <w:pStyle w:val="Footer"/>
      <w:spacing w:before="240" w:line="360" w:lineRule="auto"/>
      <w:rPr>
        <w:sz w:val="15"/>
        <w:szCs w:val="15"/>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25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7440"/>
      <w:gridCol w:w="7512"/>
      <w:gridCol w:w="7512"/>
    </w:tblGrid>
    <w:tr w:rsidR="00CD2F8B" w:rsidRPr="00470B73" w14:paraId="15DDDB1F" w14:textId="77777777" w:rsidTr="00726109">
      <w:trPr>
        <w:trHeight w:val="142"/>
      </w:trPr>
      <w:tc>
        <w:tcPr>
          <w:tcW w:w="3192" w:type="dxa"/>
        </w:tcPr>
        <w:p w14:paraId="415D0654" w14:textId="6772BC22" w:rsidR="00CD2F8B" w:rsidRPr="00470B73" w:rsidRDefault="00CD2F8B" w:rsidP="00EB5A25">
          <w:pPr>
            <w:pStyle w:val="Footer"/>
            <w:jc w:val="left"/>
            <w:rPr>
              <w:sz w:val="15"/>
              <w:szCs w:val="15"/>
            </w:rPr>
          </w:pPr>
        </w:p>
      </w:tc>
      <w:tc>
        <w:tcPr>
          <w:tcW w:w="7440" w:type="dxa"/>
        </w:tcPr>
        <w:p w14:paraId="28C88C86" w14:textId="72D5166D" w:rsidR="00CD2F8B" w:rsidRPr="00470B73" w:rsidRDefault="00CD2F8B" w:rsidP="00D04C79">
          <w:pPr>
            <w:pStyle w:val="Footer"/>
            <w:jc w:val="center"/>
            <w:rPr>
              <w:sz w:val="21"/>
              <w:szCs w:val="21"/>
            </w:rPr>
          </w:pPr>
          <w:r w:rsidRPr="00470B73">
            <w:rPr>
              <w:sz w:val="21"/>
              <w:szCs w:val="21"/>
            </w:rPr>
            <w:fldChar w:fldCharType="begin"/>
          </w:r>
          <w:r w:rsidRPr="00470B73">
            <w:rPr>
              <w:sz w:val="21"/>
              <w:szCs w:val="21"/>
            </w:rPr>
            <w:instrText xml:space="preserve"> PAGE   \* MERGEFORMAT </w:instrText>
          </w:r>
          <w:r w:rsidRPr="00470B73">
            <w:rPr>
              <w:sz w:val="21"/>
              <w:szCs w:val="21"/>
            </w:rPr>
            <w:fldChar w:fldCharType="separate"/>
          </w:r>
          <w:r>
            <w:rPr>
              <w:noProof/>
              <w:sz w:val="21"/>
              <w:szCs w:val="21"/>
            </w:rPr>
            <w:t>120</w:t>
          </w:r>
          <w:r w:rsidRPr="00470B73">
            <w:rPr>
              <w:noProof/>
              <w:sz w:val="21"/>
              <w:szCs w:val="21"/>
            </w:rPr>
            <w:fldChar w:fldCharType="end"/>
          </w:r>
        </w:p>
      </w:tc>
      <w:tc>
        <w:tcPr>
          <w:tcW w:w="7512" w:type="dxa"/>
        </w:tcPr>
        <w:p w14:paraId="30C3B983" w14:textId="77777777" w:rsidR="00CD2F8B" w:rsidRPr="00470B73" w:rsidRDefault="00CD2F8B" w:rsidP="00D04C79">
          <w:pPr>
            <w:pStyle w:val="Footer"/>
            <w:rPr>
              <w:sz w:val="21"/>
              <w:szCs w:val="21"/>
            </w:rPr>
          </w:pPr>
        </w:p>
      </w:tc>
      <w:tc>
        <w:tcPr>
          <w:tcW w:w="7512" w:type="dxa"/>
        </w:tcPr>
        <w:p w14:paraId="5FB09F58" w14:textId="77777777" w:rsidR="00CD2F8B" w:rsidRPr="00470B73" w:rsidRDefault="00CD2F8B" w:rsidP="00D04C79">
          <w:pPr>
            <w:pStyle w:val="Footer"/>
            <w:rPr>
              <w:sz w:val="21"/>
              <w:szCs w:val="21"/>
            </w:rPr>
          </w:pPr>
        </w:p>
      </w:tc>
    </w:tr>
  </w:tbl>
  <w:p w14:paraId="7B2BFA2B" w14:textId="77777777" w:rsidR="00CD2F8B" w:rsidRPr="00470B73" w:rsidRDefault="00CD2F8B" w:rsidP="005101BC">
    <w:pPr>
      <w:pStyle w:val="Footer"/>
      <w:spacing w:before="240" w:line="360" w:lineRule="auto"/>
      <w:rPr>
        <w:sz w:val="15"/>
        <w:szCs w:val="15"/>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471"/>
      <w:gridCol w:w="7512"/>
    </w:tblGrid>
    <w:tr w:rsidR="00CD2F8B" w:rsidRPr="00470B73" w14:paraId="112B6D56" w14:textId="77777777" w:rsidTr="00EB0DCF">
      <w:trPr>
        <w:trHeight w:val="142"/>
      </w:trPr>
      <w:tc>
        <w:tcPr>
          <w:tcW w:w="3192" w:type="dxa"/>
        </w:tcPr>
        <w:p w14:paraId="5D6ACA39" w14:textId="29E91056" w:rsidR="00CD2F8B" w:rsidRPr="00470B73" w:rsidRDefault="00CD2F8B" w:rsidP="00EB5A25">
          <w:pPr>
            <w:pStyle w:val="Footer"/>
            <w:jc w:val="left"/>
            <w:rPr>
              <w:sz w:val="15"/>
              <w:szCs w:val="15"/>
            </w:rPr>
          </w:pPr>
        </w:p>
      </w:tc>
      <w:tc>
        <w:tcPr>
          <w:tcW w:w="3471" w:type="dxa"/>
        </w:tcPr>
        <w:p w14:paraId="64DCD3E2" w14:textId="28225F89" w:rsidR="00CD2F8B" w:rsidRPr="00470B73" w:rsidRDefault="00CD2F8B" w:rsidP="00D04C79">
          <w:pPr>
            <w:pStyle w:val="Footer"/>
            <w:jc w:val="center"/>
            <w:rPr>
              <w:sz w:val="21"/>
              <w:szCs w:val="21"/>
            </w:rPr>
          </w:pPr>
          <w:r w:rsidRPr="00470B73">
            <w:rPr>
              <w:sz w:val="21"/>
              <w:szCs w:val="21"/>
            </w:rPr>
            <w:fldChar w:fldCharType="begin"/>
          </w:r>
          <w:r w:rsidRPr="00470B73">
            <w:rPr>
              <w:sz w:val="21"/>
              <w:szCs w:val="21"/>
            </w:rPr>
            <w:instrText xml:space="preserve"> PAGE   \* MERGEFORMAT </w:instrText>
          </w:r>
          <w:r w:rsidRPr="00470B73">
            <w:rPr>
              <w:sz w:val="21"/>
              <w:szCs w:val="21"/>
            </w:rPr>
            <w:fldChar w:fldCharType="separate"/>
          </w:r>
          <w:r>
            <w:rPr>
              <w:noProof/>
              <w:sz w:val="21"/>
              <w:szCs w:val="21"/>
            </w:rPr>
            <w:t>121</w:t>
          </w:r>
          <w:r w:rsidRPr="00470B73">
            <w:rPr>
              <w:noProof/>
              <w:sz w:val="21"/>
              <w:szCs w:val="21"/>
            </w:rPr>
            <w:fldChar w:fldCharType="end"/>
          </w:r>
        </w:p>
      </w:tc>
      <w:tc>
        <w:tcPr>
          <w:tcW w:w="7512" w:type="dxa"/>
        </w:tcPr>
        <w:p w14:paraId="06B96384" w14:textId="77777777" w:rsidR="00CD2F8B" w:rsidRPr="00470B73" w:rsidRDefault="00CD2F8B" w:rsidP="00D04C79">
          <w:pPr>
            <w:pStyle w:val="Footer"/>
            <w:rPr>
              <w:sz w:val="21"/>
              <w:szCs w:val="21"/>
            </w:rPr>
          </w:pPr>
        </w:p>
      </w:tc>
    </w:tr>
  </w:tbl>
  <w:p w14:paraId="4A0E406D" w14:textId="77777777" w:rsidR="00CD2F8B" w:rsidRPr="00470B73" w:rsidRDefault="00CD2F8B" w:rsidP="005101BC">
    <w:pPr>
      <w:pStyle w:val="Footer"/>
      <w:spacing w:before="240" w:line="360" w:lineRule="auto"/>
      <w:rPr>
        <w:sz w:val="15"/>
        <w:szCs w:val="15"/>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5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69"/>
      <w:gridCol w:w="6879"/>
      <w:gridCol w:w="5060"/>
    </w:tblGrid>
    <w:tr w:rsidR="00CD2F8B" w:rsidRPr="00470B73" w14:paraId="3377DF70" w14:textId="77777777" w:rsidTr="004C5A7B">
      <w:trPr>
        <w:trHeight w:val="163"/>
      </w:trPr>
      <w:tc>
        <w:tcPr>
          <w:tcW w:w="3469" w:type="dxa"/>
        </w:tcPr>
        <w:p w14:paraId="29360D41" w14:textId="727AD9D2" w:rsidR="00CD2F8B" w:rsidRPr="00470B73" w:rsidRDefault="00CD2F8B" w:rsidP="00EB5A25">
          <w:pPr>
            <w:pStyle w:val="Footer"/>
            <w:jc w:val="left"/>
            <w:rPr>
              <w:sz w:val="15"/>
              <w:szCs w:val="15"/>
            </w:rPr>
          </w:pPr>
        </w:p>
      </w:tc>
      <w:tc>
        <w:tcPr>
          <w:tcW w:w="6879" w:type="dxa"/>
        </w:tcPr>
        <w:p w14:paraId="19A7522E" w14:textId="0DC599A8" w:rsidR="00CD2F8B" w:rsidRPr="00470B73" w:rsidRDefault="00CD2F8B" w:rsidP="004C5A7B">
          <w:pPr>
            <w:pStyle w:val="Footer"/>
            <w:jc w:val="center"/>
            <w:rPr>
              <w:sz w:val="21"/>
              <w:szCs w:val="21"/>
            </w:rPr>
          </w:pPr>
          <w:r w:rsidRPr="00470B73">
            <w:rPr>
              <w:sz w:val="21"/>
              <w:szCs w:val="21"/>
            </w:rPr>
            <w:fldChar w:fldCharType="begin"/>
          </w:r>
          <w:r w:rsidRPr="00470B73">
            <w:rPr>
              <w:sz w:val="21"/>
              <w:szCs w:val="21"/>
            </w:rPr>
            <w:instrText xml:space="preserve"> PAGE   \* MERGEFORMAT </w:instrText>
          </w:r>
          <w:r w:rsidRPr="00470B73">
            <w:rPr>
              <w:sz w:val="21"/>
              <w:szCs w:val="21"/>
            </w:rPr>
            <w:fldChar w:fldCharType="separate"/>
          </w:r>
          <w:r>
            <w:rPr>
              <w:noProof/>
              <w:sz w:val="21"/>
              <w:szCs w:val="21"/>
            </w:rPr>
            <w:t>122</w:t>
          </w:r>
          <w:r w:rsidRPr="00470B73">
            <w:rPr>
              <w:noProof/>
              <w:sz w:val="21"/>
              <w:szCs w:val="21"/>
            </w:rPr>
            <w:fldChar w:fldCharType="end"/>
          </w:r>
        </w:p>
      </w:tc>
      <w:tc>
        <w:tcPr>
          <w:tcW w:w="5060" w:type="dxa"/>
        </w:tcPr>
        <w:p w14:paraId="430860D7" w14:textId="77777777" w:rsidR="00CD2F8B" w:rsidRPr="00470B73" w:rsidRDefault="00CD2F8B" w:rsidP="00D04C79">
          <w:pPr>
            <w:pStyle w:val="Footer"/>
            <w:rPr>
              <w:sz w:val="21"/>
              <w:szCs w:val="21"/>
            </w:rPr>
          </w:pPr>
        </w:p>
      </w:tc>
    </w:tr>
  </w:tbl>
  <w:p w14:paraId="18C3A288" w14:textId="77777777" w:rsidR="00CD2F8B" w:rsidRPr="00470B73" w:rsidRDefault="00CD2F8B" w:rsidP="005101BC">
    <w:pPr>
      <w:pStyle w:val="Footer"/>
      <w:spacing w:before="240" w:line="360" w:lineRule="auto"/>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D7B23" w14:textId="77777777" w:rsidR="001E3C6E" w:rsidRPr="00470B73" w:rsidRDefault="001E3C6E">
      <w:pPr>
        <w:spacing w:before="0" w:line="240" w:lineRule="auto"/>
        <w:rPr>
          <w:sz w:val="21"/>
          <w:szCs w:val="21"/>
        </w:rPr>
      </w:pPr>
      <w:r w:rsidRPr="00470B73">
        <w:rPr>
          <w:sz w:val="21"/>
          <w:szCs w:val="21"/>
        </w:rPr>
        <w:separator/>
      </w:r>
    </w:p>
  </w:footnote>
  <w:footnote w:type="continuationSeparator" w:id="0">
    <w:p w14:paraId="598D02B9" w14:textId="77777777" w:rsidR="001E3C6E" w:rsidRPr="00470B73" w:rsidRDefault="001E3C6E">
      <w:pPr>
        <w:spacing w:before="0" w:line="240" w:lineRule="auto"/>
        <w:rPr>
          <w:sz w:val="21"/>
          <w:szCs w:val="21"/>
        </w:rPr>
      </w:pPr>
      <w:r w:rsidRPr="00470B73">
        <w:rPr>
          <w:sz w:val="21"/>
          <w:szCs w:val="21"/>
        </w:rPr>
        <w:continuationSeparator/>
      </w:r>
    </w:p>
  </w:footnote>
  <w:footnote w:type="continuationNotice" w:id="1">
    <w:p w14:paraId="6613BF6F" w14:textId="77777777" w:rsidR="001E3C6E" w:rsidRDefault="001E3C6E">
      <w:pPr>
        <w:spacing w:before="0" w:line="240" w:lineRule="auto"/>
      </w:pPr>
    </w:p>
  </w:footnote>
  <w:footnote w:id="2">
    <w:p w14:paraId="6397E3B6" w14:textId="6CED7AF8" w:rsidR="00CD2F8B" w:rsidRPr="00470B73" w:rsidRDefault="00CD2F8B">
      <w:pPr>
        <w:pStyle w:val="FootnoteText"/>
        <w:rPr>
          <w:sz w:val="15"/>
          <w:szCs w:val="15"/>
        </w:rPr>
      </w:pPr>
      <w:r w:rsidRPr="00470B73">
        <w:rPr>
          <w:rStyle w:val="FootnoteReference"/>
          <w:sz w:val="15"/>
          <w:szCs w:val="15"/>
        </w:rPr>
        <w:footnoteRef/>
      </w:r>
      <w:r w:rsidRPr="00470B73">
        <w:rPr>
          <w:sz w:val="15"/>
          <w:szCs w:val="15"/>
        </w:rPr>
        <w:t xml:space="preserve"> To be provided by bidder.</w:t>
      </w:r>
    </w:p>
  </w:footnote>
  <w:footnote w:id="3">
    <w:p w14:paraId="1C61693D" w14:textId="32C86F9A" w:rsidR="00CD2F8B" w:rsidRPr="00470B73" w:rsidRDefault="00CD2F8B">
      <w:pPr>
        <w:pStyle w:val="FootnoteText"/>
        <w:rPr>
          <w:sz w:val="15"/>
          <w:szCs w:val="15"/>
        </w:rPr>
      </w:pPr>
      <w:r w:rsidRPr="00470B73">
        <w:rPr>
          <w:rStyle w:val="FootnoteReference"/>
          <w:sz w:val="15"/>
          <w:szCs w:val="15"/>
        </w:rPr>
        <w:footnoteRef/>
      </w:r>
      <w:r w:rsidRPr="00470B73">
        <w:rPr>
          <w:sz w:val="15"/>
          <w:szCs w:val="15"/>
        </w:rPr>
        <w:t xml:space="preserve"> Table to be populated by bidders. </w:t>
      </w:r>
    </w:p>
  </w:footnote>
  <w:footnote w:id="4">
    <w:p w14:paraId="320117C8" w14:textId="77777777" w:rsidR="00CD2F8B" w:rsidRPr="00DB6DEF" w:rsidRDefault="00CD2F8B" w:rsidP="00C204F4">
      <w:pPr>
        <w:pStyle w:val="FootnoteText"/>
      </w:pPr>
      <w:r w:rsidRPr="00DB6DEF">
        <w:rPr>
          <w:rStyle w:val="FootnoteReference"/>
        </w:rPr>
        <w:footnoteRef/>
      </w:r>
      <w:r w:rsidRPr="00DB6DEF">
        <w:t xml:space="preserve"> Questionnaires will be deemed to have been completed when a questionnaire is submitted, even if all of the questions are not completed. </w:t>
      </w:r>
    </w:p>
  </w:footnote>
  <w:footnote w:id="5">
    <w:p w14:paraId="74F61ECB" w14:textId="1AC568E4" w:rsidR="00CD2F8B" w:rsidRDefault="00CD2F8B">
      <w:pPr>
        <w:pStyle w:val="FootnoteText"/>
      </w:pPr>
      <w:r>
        <w:rPr>
          <w:rStyle w:val="FootnoteReference"/>
        </w:rPr>
        <w:footnoteRef/>
      </w:r>
      <w:r>
        <w:t xml:space="preserve"> Defined terms in Schedule 6 to be confirmed by the Authority. </w:t>
      </w:r>
    </w:p>
  </w:footnote>
  <w:footnote w:id="6">
    <w:p w14:paraId="3D643CA8" w14:textId="77777777" w:rsidR="00CD2F8B" w:rsidRDefault="00CD2F8B" w:rsidP="008C1934">
      <w:pPr>
        <w:pStyle w:val="FootnoteText"/>
      </w:pPr>
      <w:r>
        <w:rPr>
          <w:rStyle w:val="FootnoteReference"/>
        </w:rPr>
        <w:footnoteRef/>
      </w:r>
      <w:r>
        <w:t xml:space="preserve"> To be entered by successful bidder</w:t>
      </w:r>
    </w:p>
  </w:footnote>
  <w:footnote w:id="7">
    <w:p w14:paraId="600435D4" w14:textId="77777777" w:rsidR="00CD2F8B" w:rsidRDefault="00CD2F8B" w:rsidP="008C1934">
      <w:pPr>
        <w:pStyle w:val="FootnoteText"/>
      </w:pPr>
    </w:p>
  </w:footnote>
  <w:footnote w:id="8">
    <w:p w14:paraId="1C91DEF5" w14:textId="77777777" w:rsidR="00CD2F8B" w:rsidRDefault="00CD2F8B" w:rsidP="008C1934">
      <w:pPr>
        <w:pStyle w:val="FootnoteText"/>
      </w:pPr>
      <w:r>
        <w:rPr>
          <w:rStyle w:val="FootnoteReference"/>
        </w:rPr>
        <w:footnoteRef/>
      </w:r>
      <w:r>
        <w:t xml:space="preserve"> </w:t>
      </w:r>
      <w:r w:rsidRPr="00551D85">
        <w:rPr>
          <w:rFonts w:cs="Arial"/>
        </w:rPr>
        <w:t xml:space="preserve">The Authority reserves the right to call for ad hoc meetings as necessary in agreement with the </w:t>
      </w:r>
      <w:r>
        <w:rPr>
          <w:rFonts w:cs="Arial"/>
        </w:rPr>
        <w:t xml:space="preserve">System Integrator </w:t>
      </w:r>
      <w:r w:rsidRPr="00551D85">
        <w:rPr>
          <w:rFonts w:cs="Arial"/>
        </w:rPr>
        <w:t xml:space="preserve">and as necessary to ensure that the </w:t>
      </w:r>
      <w:r>
        <w:rPr>
          <w:rFonts w:cs="Arial"/>
        </w:rPr>
        <w:t>System Integrator</w:t>
      </w:r>
      <w:r w:rsidRPr="00551D85">
        <w:rPr>
          <w:rFonts w:cs="Arial"/>
        </w:rPr>
        <w:t xml:space="preserve"> fulfils the requirements of the Contract.</w:t>
      </w:r>
    </w:p>
  </w:footnote>
  <w:footnote w:id="9">
    <w:p w14:paraId="04ECBDE9" w14:textId="779643E1" w:rsidR="00CD2F8B" w:rsidRPr="00470B73" w:rsidRDefault="00CD2F8B">
      <w:pPr>
        <w:pStyle w:val="FootnoteText"/>
        <w:rPr>
          <w:sz w:val="15"/>
          <w:szCs w:val="15"/>
        </w:rPr>
      </w:pPr>
      <w:r w:rsidRPr="00470B73">
        <w:rPr>
          <w:rStyle w:val="FootnoteReference"/>
          <w:sz w:val="15"/>
          <w:szCs w:val="15"/>
        </w:rPr>
        <w:footnoteRef/>
      </w:r>
      <w:r w:rsidRPr="00470B73">
        <w:rPr>
          <w:sz w:val="15"/>
          <w:szCs w:val="15"/>
        </w:rPr>
        <w:t xml:space="preserve"> Populated version of the table provided with the ITN, proposed by successful bidder, to be inserted in final contract. </w:t>
      </w:r>
    </w:p>
  </w:footnote>
  <w:footnote w:id="10">
    <w:p w14:paraId="3AD9811D" w14:textId="2C41478E" w:rsidR="00CD2F8B" w:rsidRPr="00470B73" w:rsidRDefault="00CD2F8B">
      <w:pPr>
        <w:pStyle w:val="FootnoteText"/>
        <w:rPr>
          <w:sz w:val="15"/>
          <w:szCs w:val="15"/>
        </w:rPr>
      </w:pPr>
      <w:r w:rsidRPr="00470B73">
        <w:rPr>
          <w:rStyle w:val="FootnoteReference"/>
          <w:sz w:val="15"/>
          <w:szCs w:val="15"/>
        </w:rPr>
        <w:footnoteRef/>
      </w:r>
      <w:r w:rsidRPr="00470B73">
        <w:rPr>
          <w:sz w:val="15"/>
          <w:szCs w:val="15"/>
        </w:rPr>
        <w:t xml:space="preserve"> Populated version of the table provided with the ITN, proposed by succ</w:t>
      </w:r>
      <w:r>
        <w:rPr>
          <w:sz w:val="15"/>
          <w:szCs w:val="15"/>
        </w:rPr>
        <w:t>essful bidder, to be inserted i</w:t>
      </w:r>
      <w:r w:rsidRPr="00470B73">
        <w:rPr>
          <w:sz w:val="15"/>
          <w:szCs w:val="15"/>
        </w:rPr>
        <w:t>n final contract.</w:t>
      </w:r>
    </w:p>
  </w:footnote>
  <w:footnote w:id="11">
    <w:p w14:paraId="5FFB9EE1" w14:textId="6C9E9D30" w:rsidR="00CD2F8B" w:rsidRDefault="00CD2F8B">
      <w:pPr>
        <w:pStyle w:val="FootnoteText"/>
      </w:pPr>
      <w:r>
        <w:rPr>
          <w:rStyle w:val="FootnoteReference"/>
        </w:rPr>
        <w:footnoteRef/>
      </w:r>
      <w:r>
        <w:t xml:space="preserve"> </w:t>
      </w:r>
      <w:r w:rsidRPr="00470B73">
        <w:rPr>
          <w:sz w:val="15"/>
          <w:szCs w:val="15"/>
        </w:rPr>
        <w:t>Populated version of the table provided with the ITN, proposed by succ</w:t>
      </w:r>
      <w:r>
        <w:rPr>
          <w:sz w:val="15"/>
          <w:szCs w:val="15"/>
        </w:rPr>
        <w:t>essful bidder, to be inserted i</w:t>
      </w:r>
      <w:r w:rsidRPr="00470B73">
        <w:rPr>
          <w:sz w:val="15"/>
          <w:szCs w:val="15"/>
        </w:rPr>
        <w:t>n final contract.</w:t>
      </w:r>
    </w:p>
  </w:footnote>
  <w:footnote w:id="12">
    <w:p w14:paraId="1ED769C6" w14:textId="77777777" w:rsidR="00CD2F8B" w:rsidRPr="00470B73" w:rsidRDefault="00CD2F8B" w:rsidP="0061507C">
      <w:pPr>
        <w:pStyle w:val="FootnoteText"/>
        <w:rPr>
          <w:sz w:val="15"/>
          <w:szCs w:val="15"/>
        </w:rPr>
      </w:pPr>
      <w:r w:rsidRPr="00470B73">
        <w:rPr>
          <w:rStyle w:val="FootnoteReference"/>
          <w:sz w:val="15"/>
          <w:szCs w:val="15"/>
        </w:rPr>
        <w:footnoteRef/>
      </w:r>
      <w:r w:rsidRPr="00470B73">
        <w:rPr>
          <w:sz w:val="15"/>
          <w:szCs w:val="15"/>
        </w:rPr>
        <w:t xml:space="preserve"> To be agreed between the successful bidder and the Authority.</w:t>
      </w:r>
    </w:p>
  </w:footnote>
  <w:footnote w:id="13">
    <w:p w14:paraId="0055219B" w14:textId="16D3D96C" w:rsidR="00CD2F8B" w:rsidRPr="00470B73" w:rsidRDefault="00CD2F8B">
      <w:pPr>
        <w:pStyle w:val="FootnoteText"/>
        <w:rPr>
          <w:sz w:val="15"/>
          <w:szCs w:val="15"/>
        </w:rPr>
      </w:pPr>
      <w:r w:rsidRPr="00470B73">
        <w:rPr>
          <w:rStyle w:val="FootnoteReference"/>
          <w:sz w:val="15"/>
          <w:szCs w:val="15"/>
        </w:rPr>
        <w:footnoteRef/>
      </w:r>
      <w:r w:rsidRPr="00470B73">
        <w:rPr>
          <w:sz w:val="15"/>
          <w:szCs w:val="15"/>
        </w:rPr>
        <w:t xml:space="preserve"> To be provided by bidder.</w:t>
      </w:r>
    </w:p>
  </w:footnote>
  <w:footnote w:id="14">
    <w:p w14:paraId="2AA54F19" w14:textId="59F09A4C" w:rsidR="00CD2F8B" w:rsidRPr="00470B73" w:rsidRDefault="00CD2F8B">
      <w:pPr>
        <w:pStyle w:val="FootnoteText"/>
        <w:rPr>
          <w:sz w:val="15"/>
          <w:szCs w:val="15"/>
        </w:rPr>
      </w:pPr>
      <w:r w:rsidRPr="00470B73">
        <w:rPr>
          <w:rStyle w:val="FootnoteReference"/>
          <w:sz w:val="15"/>
          <w:szCs w:val="15"/>
        </w:rPr>
        <w:footnoteRef/>
      </w:r>
      <w:r w:rsidRPr="00470B73">
        <w:rPr>
          <w:sz w:val="15"/>
          <w:szCs w:val="15"/>
        </w:rPr>
        <w:t xml:space="preserve"> To be provided by bidder. </w:t>
      </w:r>
    </w:p>
  </w:footnote>
  <w:footnote w:id="15">
    <w:p w14:paraId="4573B483" w14:textId="788D97B3" w:rsidR="00CD2F8B" w:rsidRPr="00470B73" w:rsidRDefault="00CD2F8B">
      <w:pPr>
        <w:pStyle w:val="FootnoteText"/>
        <w:rPr>
          <w:sz w:val="15"/>
          <w:szCs w:val="15"/>
        </w:rPr>
      </w:pPr>
      <w:r w:rsidRPr="00470B73">
        <w:rPr>
          <w:rStyle w:val="FootnoteReference"/>
          <w:sz w:val="15"/>
          <w:szCs w:val="15"/>
        </w:rPr>
        <w:footnoteRef/>
      </w:r>
      <w:r w:rsidRPr="00470B73">
        <w:rPr>
          <w:sz w:val="15"/>
          <w:szCs w:val="15"/>
        </w:rPr>
        <w:t xml:space="preserve"> To be provided by bidder.</w:t>
      </w:r>
    </w:p>
  </w:footnote>
  <w:footnote w:id="16">
    <w:p w14:paraId="1F4E8658" w14:textId="584665DB" w:rsidR="00CD2F8B" w:rsidRPr="00470B73" w:rsidRDefault="00CD2F8B">
      <w:pPr>
        <w:pStyle w:val="FootnoteText"/>
        <w:rPr>
          <w:sz w:val="15"/>
          <w:szCs w:val="15"/>
        </w:rPr>
      </w:pPr>
      <w:r w:rsidRPr="00470B73">
        <w:rPr>
          <w:rStyle w:val="FootnoteReference"/>
          <w:sz w:val="15"/>
          <w:szCs w:val="15"/>
        </w:rPr>
        <w:footnoteRef/>
      </w:r>
      <w:r w:rsidRPr="00470B73">
        <w:rPr>
          <w:sz w:val="15"/>
          <w:szCs w:val="15"/>
        </w:rPr>
        <w:t xml:space="preserve"> To be provided by bidder.</w:t>
      </w:r>
    </w:p>
  </w:footnote>
  <w:footnote w:id="17">
    <w:p w14:paraId="53DC68BA" w14:textId="61556058" w:rsidR="00CD2F8B" w:rsidRPr="00470B73" w:rsidRDefault="00CD2F8B">
      <w:pPr>
        <w:pStyle w:val="FootnoteText"/>
        <w:rPr>
          <w:sz w:val="15"/>
          <w:szCs w:val="15"/>
        </w:rPr>
      </w:pPr>
      <w:r w:rsidRPr="00470B73">
        <w:rPr>
          <w:rStyle w:val="FootnoteReference"/>
          <w:sz w:val="15"/>
          <w:szCs w:val="15"/>
        </w:rPr>
        <w:footnoteRef/>
      </w:r>
      <w:r w:rsidRPr="00470B73">
        <w:rPr>
          <w:sz w:val="15"/>
          <w:szCs w:val="15"/>
        </w:rPr>
        <w:t xml:space="preserve"> Plan to be provided by successful bidder in the instance that they do not hold Cyber accreditation for a “moderate” level of Cyber risk.</w:t>
      </w:r>
    </w:p>
  </w:footnote>
  <w:footnote w:id="18">
    <w:p w14:paraId="0C0D06CD" w14:textId="07B205C1" w:rsidR="00CD2F8B" w:rsidRPr="00470B73" w:rsidRDefault="00CD2F8B">
      <w:pPr>
        <w:pStyle w:val="FootnoteText"/>
        <w:rPr>
          <w:sz w:val="15"/>
          <w:szCs w:val="15"/>
        </w:rPr>
      </w:pPr>
      <w:r w:rsidRPr="00470B73">
        <w:rPr>
          <w:rStyle w:val="FootnoteReference"/>
          <w:sz w:val="15"/>
          <w:szCs w:val="15"/>
        </w:rPr>
        <w:footnoteRef/>
      </w:r>
      <w:r w:rsidRPr="00470B73">
        <w:rPr>
          <w:sz w:val="15"/>
          <w:szCs w:val="15"/>
        </w:rPr>
        <w:t xml:space="preserve"> To be provided by bidder.</w:t>
      </w:r>
    </w:p>
  </w:footnote>
  <w:footnote w:id="19">
    <w:p w14:paraId="3FF31996" w14:textId="7C20E7B5" w:rsidR="00CD2F8B" w:rsidRDefault="00CD2F8B">
      <w:pPr>
        <w:pStyle w:val="FootnoteText"/>
      </w:pPr>
      <w:r>
        <w:rPr>
          <w:rStyle w:val="FootnoteReference"/>
        </w:rPr>
        <w:footnoteRef/>
      </w:r>
      <w:r>
        <w:t xml:space="preserve"> The completed Part A and Part B from the successful bidder to be included on Contract Award</w:t>
      </w:r>
    </w:p>
  </w:footnote>
  <w:footnote w:id="20">
    <w:p w14:paraId="0D38E497" w14:textId="1E79867E" w:rsidR="00CD2F8B" w:rsidRPr="00470B73" w:rsidRDefault="00CD2F8B">
      <w:pPr>
        <w:pStyle w:val="FootnoteText"/>
        <w:rPr>
          <w:sz w:val="15"/>
          <w:szCs w:val="15"/>
        </w:rPr>
      </w:pPr>
      <w:r w:rsidRPr="00470B73">
        <w:rPr>
          <w:rStyle w:val="FootnoteReference"/>
          <w:sz w:val="15"/>
          <w:szCs w:val="15"/>
        </w:rPr>
        <w:footnoteRef/>
      </w:r>
      <w:r w:rsidRPr="00470B73">
        <w:rPr>
          <w:sz w:val="15"/>
          <w:szCs w:val="15"/>
        </w:rPr>
        <w:t xml:space="preserve"> This Schedule is required only if the successful bidder is a US company.</w:t>
      </w:r>
    </w:p>
  </w:footnote>
  <w:footnote w:id="21">
    <w:p w14:paraId="64DDCD23" w14:textId="2064CEE3" w:rsidR="00CD2F8B" w:rsidRPr="00470B73" w:rsidRDefault="00CD2F8B">
      <w:pPr>
        <w:pStyle w:val="FootnoteText"/>
        <w:rPr>
          <w:sz w:val="15"/>
          <w:szCs w:val="15"/>
        </w:rPr>
      </w:pPr>
      <w:r w:rsidRPr="00470B73">
        <w:rPr>
          <w:rStyle w:val="FootnoteReference"/>
          <w:sz w:val="15"/>
          <w:szCs w:val="15"/>
        </w:rPr>
        <w:footnoteRef/>
      </w:r>
      <w:r w:rsidRPr="00470B73">
        <w:rPr>
          <w:sz w:val="15"/>
          <w:szCs w:val="15"/>
        </w:rPr>
        <w:t xml:space="preserve"> Role/position to be confirmed with successful bidder (if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64BD3" w14:textId="160435C6" w:rsidR="00CD2F8B" w:rsidRPr="00470B73" w:rsidRDefault="00CD2F8B" w:rsidP="00110636">
    <w:pPr>
      <w:pStyle w:val="Header"/>
      <w:rPr>
        <w:sz w:val="21"/>
        <w:szCs w:val="21"/>
      </w:rPr>
    </w:pPr>
    <w:r w:rsidRPr="00470B73">
      <w:rPr>
        <w:sz w:val="21"/>
        <w:szCs w:val="21"/>
      </w:rPr>
      <w:t xml:space="preserve"> OFFICIAL SENSITIVE - COMMERCIAL </w:t>
    </w:r>
  </w:p>
  <w:p w14:paraId="42E9574F" w14:textId="668E9B20" w:rsidR="00CD2F8B" w:rsidRPr="00470B73" w:rsidRDefault="00CD2F8B" w:rsidP="007B7892">
    <w:pPr>
      <w:pStyle w:val="Header"/>
      <w:jc w:val="right"/>
      <w:rPr>
        <w:sz w:val="21"/>
        <w:szCs w:val="21"/>
      </w:rPr>
    </w:pPr>
    <w:r>
      <w:rPr>
        <w:sz w:val="21"/>
        <w:szCs w:val="21"/>
      </w:rPr>
      <w:tab/>
    </w:r>
    <w:r>
      <w:rPr>
        <w:sz w:val="21"/>
        <w:szCs w:val="2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CAE4A" w14:textId="175D164E" w:rsidR="00CD2F8B" w:rsidRPr="00470B73" w:rsidRDefault="00CD2F8B" w:rsidP="00110636">
    <w:pPr>
      <w:pStyle w:val="Header"/>
      <w:rPr>
        <w:sz w:val="21"/>
        <w:szCs w:val="21"/>
      </w:rPr>
    </w:pPr>
    <w:r w:rsidRPr="00470B73">
      <w:rPr>
        <w:sz w:val="21"/>
        <w:szCs w:val="21"/>
      </w:rPr>
      <w:t xml:space="preserve"> OFFICIAL SENSITIVE - COMMERCIAL </w:t>
    </w:r>
  </w:p>
  <w:p w14:paraId="3FA708AD" w14:textId="6F2C3481" w:rsidR="00CD2F8B" w:rsidRPr="00470B73" w:rsidRDefault="00CD2F8B" w:rsidP="007B7892">
    <w:pPr>
      <w:pStyle w:val="Header"/>
      <w:jc w:val="right"/>
      <w:rPr>
        <w:sz w:val="21"/>
        <w:szCs w:val="21"/>
      </w:rPr>
    </w:pPr>
    <w:r w:rsidRPr="00470B73">
      <w:rPr>
        <w:sz w:val="21"/>
        <w:szCs w:val="21"/>
      </w:rPr>
      <w:tab/>
    </w:r>
    <w:r w:rsidRPr="00470B73">
      <w:rPr>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EC8FF" w14:textId="10BDB780" w:rsidR="00CD2F8B" w:rsidRPr="00470B73" w:rsidRDefault="00CD2F8B" w:rsidP="00993353">
    <w:pPr>
      <w:pStyle w:val="Header"/>
      <w:rPr>
        <w:sz w:val="21"/>
        <w:szCs w:val="21"/>
      </w:rPr>
    </w:pPr>
    <w:r w:rsidRPr="00470B73">
      <w:rPr>
        <w:sz w:val="21"/>
        <w:szCs w:val="21"/>
      </w:rPr>
      <w:t xml:space="preserve"> OFFICIAL SENSITIVE - COMMERCIAL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6A829" w14:textId="1CFF13EB" w:rsidR="00CD2F8B" w:rsidRPr="00470B73" w:rsidRDefault="00CD2F8B" w:rsidP="00110636">
    <w:pPr>
      <w:pStyle w:val="Header"/>
      <w:rPr>
        <w:sz w:val="21"/>
        <w:szCs w:val="21"/>
      </w:rPr>
    </w:pPr>
    <w:r w:rsidRPr="00470B73">
      <w:rPr>
        <w:sz w:val="21"/>
        <w:szCs w:val="21"/>
      </w:rPr>
      <w:t xml:space="preserve"> OFFICIAL SENSITIVE - COMMERCIAL </w:t>
    </w:r>
  </w:p>
  <w:p w14:paraId="6DEE2753" w14:textId="5DA45E10" w:rsidR="00CD2F8B" w:rsidRPr="00470B73" w:rsidRDefault="00CD2F8B" w:rsidP="00993353">
    <w:pPr>
      <w:pStyle w:val="Header"/>
      <w:rPr>
        <w:sz w:val="21"/>
        <w:szCs w:val="21"/>
      </w:rPr>
    </w:pPr>
    <w:r w:rsidRPr="00470B73">
      <w:rPr>
        <w:sz w:val="21"/>
        <w:szCs w:val="21"/>
      </w:rPr>
      <w:tab/>
    </w:r>
    <w:r w:rsidRPr="00470B73">
      <w:rPr>
        <w:sz w:val="21"/>
        <w:szCs w:val="21"/>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A81E1" w14:textId="479246E7" w:rsidR="00CD2F8B" w:rsidRPr="00470B73" w:rsidRDefault="00CD2F8B" w:rsidP="00110636">
    <w:pPr>
      <w:pStyle w:val="Header"/>
      <w:rPr>
        <w:sz w:val="21"/>
        <w:szCs w:val="21"/>
      </w:rPr>
    </w:pPr>
    <w:r w:rsidRPr="00470B73">
      <w:rPr>
        <w:sz w:val="21"/>
        <w:szCs w:val="21"/>
      </w:rPr>
      <w:t xml:space="preserve"> OFFICIAL SENSITIVE - COMMERCIAL </w:t>
    </w:r>
  </w:p>
  <w:p w14:paraId="2DB58761" w14:textId="16C7EBFD" w:rsidR="00CD2F8B" w:rsidRPr="00470B73" w:rsidRDefault="00CD2F8B" w:rsidP="007B7892">
    <w:pPr>
      <w:pStyle w:val="Header"/>
      <w:jc w:val="right"/>
      <w:rPr>
        <w:sz w:val="21"/>
        <w:szCs w:val="21"/>
      </w:rPr>
    </w:pPr>
    <w:r w:rsidRPr="00470B73">
      <w:rPr>
        <w:sz w:val="21"/>
        <w:szCs w:val="21"/>
      </w:rPr>
      <w:tab/>
    </w:r>
    <w:r w:rsidRPr="00470B73">
      <w:rPr>
        <w:sz w:val="21"/>
        <w:szCs w:val="21"/>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0464" w14:textId="0EF9592D" w:rsidR="00CD2F8B" w:rsidRPr="00470B73" w:rsidRDefault="00CD2F8B" w:rsidP="00110636">
    <w:pPr>
      <w:pStyle w:val="Header"/>
      <w:rPr>
        <w:sz w:val="21"/>
        <w:szCs w:val="21"/>
      </w:rPr>
    </w:pPr>
    <w:r w:rsidRPr="00470B73">
      <w:rPr>
        <w:sz w:val="21"/>
        <w:szCs w:val="21"/>
      </w:rPr>
      <w:t xml:space="preserve"> OFFICIAL SENSITIVE - COMMERCIAL </w:t>
    </w:r>
  </w:p>
  <w:p w14:paraId="543C3569" w14:textId="37D4268D" w:rsidR="00CD2F8B" w:rsidRPr="00470B73" w:rsidRDefault="00CD2F8B" w:rsidP="007B7892">
    <w:pPr>
      <w:pStyle w:val="Header"/>
      <w:jc w:val="right"/>
      <w:rPr>
        <w:sz w:val="21"/>
        <w:szCs w:val="21"/>
      </w:rPr>
    </w:pPr>
    <w:r>
      <w:rPr>
        <w:sz w:val="21"/>
        <w:szCs w:val="21"/>
      </w:rPr>
      <w:tab/>
    </w:r>
    <w:r>
      <w:rPr>
        <w:sz w:val="21"/>
        <w:szCs w:val="21"/>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6DF59" w14:textId="71944DEC" w:rsidR="00CD2F8B" w:rsidRPr="00470B73" w:rsidRDefault="00CD2F8B">
    <w:pPr>
      <w:spacing w:line="200" w:lineRule="exact"/>
      <w:rPr>
        <w:sz w:val="21"/>
        <w:szCs w:val="21"/>
      </w:rPr>
    </w:pPr>
    <w:r w:rsidRPr="00470B73">
      <w:rPr>
        <w:sz w:val="21"/>
        <w:szCs w:val="21"/>
      </w:rPr>
      <w:t xml:space="preserve">OFFICIAL SENSITIVE </w:t>
    </w:r>
    <w:r>
      <w:rPr>
        <w:sz w:val="21"/>
        <w:szCs w:val="21"/>
      </w:rPr>
      <w:t>–</w:t>
    </w:r>
    <w:r w:rsidRPr="00470B73">
      <w:rPr>
        <w:sz w:val="21"/>
        <w:szCs w:val="21"/>
      </w:rPr>
      <w:t xml:space="preserve"> COMMERCIAL</w:t>
    </w:r>
    <w:r>
      <w:rPr>
        <w:sz w:val="21"/>
        <w:szCs w:val="21"/>
        <w:lang w:val="en-US" w:eastAsia="en-US"/>
      </w:rPr>
      <w:pict w14:anchorId="724DBAEE">
        <v:shapetype id="_x0000_t202" coordsize="21600,21600" o:spt="202" path="m,l,21600r21600,l21600,xe">
          <v:stroke joinstyle="miter"/>
          <v:path gradientshapeok="t" o:connecttype="rect"/>
        </v:shapetype>
        <v:shape id="_x0000_s2051" type="#_x0000_t202" style="position:absolute;left:0;text-align:left;margin-left:471.65pt;margin-top:48.3pt;width:53.35pt;height:11pt;z-index:-251658240;mso-position-horizontal-relative:page;mso-position-vertical-relative:page" filled="f" stroked="f">
          <v:textbox style="mso-next-textbox:#_x0000_s2051" inset="0,0,0,0">
            <w:txbxContent>
              <w:p w14:paraId="7BF8B539" w14:textId="29E931A6" w:rsidR="00CD2F8B" w:rsidRPr="00470B73" w:rsidRDefault="00CD2F8B">
                <w:pPr>
                  <w:spacing w:line="200" w:lineRule="exact"/>
                  <w:ind w:left="20" w:right="-27"/>
                  <w:rPr>
                    <w:rFonts w:ascii="Verdana" w:eastAsia="Verdana" w:hAnsi="Verdana" w:cs="Verdana"/>
                    <w:sz w:val="17"/>
                    <w:szCs w:val="17"/>
                  </w:rPr>
                </w:pPr>
                <w:r w:rsidRPr="00470B73">
                  <w:rPr>
                    <w:rFonts w:ascii="Verdana" w:eastAsia="Verdana" w:hAnsi="Verdana" w:cs="Verdana"/>
                    <w:spacing w:val="-1"/>
                    <w:sz w:val="17"/>
                    <w:szCs w:val="17"/>
                  </w:rPr>
                  <w:t>P</w:t>
                </w:r>
                <w:r w:rsidRPr="00470B73">
                  <w:rPr>
                    <w:rFonts w:ascii="Verdana" w:eastAsia="Verdana" w:hAnsi="Verdana" w:cs="Verdana"/>
                    <w:sz w:val="17"/>
                    <w:szCs w:val="17"/>
                  </w:rPr>
                  <w:t>a</w:t>
                </w:r>
                <w:r w:rsidRPr="00470B73">
                  <w:rPr>
                    <w:rFonts w:ascii="Verdana" w:eastAsia="Verdana" w:hAnsi="Verdana" w:cs="Verdana"/>
                    <w:spacing w:val="1"/>
                    <w:sz w:val="17"/>
                    <w:szCs w:val="17"/>
                  </w:rPr>
                  <w:t>g</w:t>
                </w:r>
                <w:r w:rsidRPr="00470B73">
                  <w:rPr>
                    <w:rFonts w:ascii="Verdana" w:eastAsia="Verdana" w:hAnsi="Verdana" w:cs="Verdana"/>
                    <w:sz w:val="17"/>
                    <w:szCs w:val="17"/>
                  </w:rPr>
                  <w:t xml:space="preserve">e </w:t>
                </w:r>
                <w:r w:rsidRPr="00470B73">
                  <w:rPr>
                    <w:sz w:val="21"/>
                    <w:szCs w:val="21"/>
                  </w:rPr>
                  <w:fldChar w:fldCharType="begin"/>
                </w:r>
                <w:r w:rsidRPr="00470B73">
                  <w:rPr>
                    <w:rFonts w:ascii="Verdana" w:eastAsia="Verdana" w:hAnsi="Verdana" w:cs="Verdana"/>
                    <w:sz w:val="17"/>
                    <w:szCs w:val="17"/>
                  </w:rPr>
                  <w:instrText xml:space="preserve"> PAGE </w:instrText>
                </w:r>
                <w:r w:rsidRPr="00470B73">
                  <w:rPr>
                    <w:sz w:val="21"/>
                    <w:szCs w:val="21"/>
                  </w:rPr>
                  <w:fldChar w:fldCharType="separate"/>
                </w:r>
                <w:r>
                  <w:rPr>
                    <w:rFonts w:ascii="Verdana" w:eastAsia="Verdana" w:hAnsi="Verdana" w:cs="Verdana"/>
                    <w:noProof/>
                    <w:sz w:val="17"/>
                    <w:szCs w:val="17"/>
                  </w:rPr>
                  <w:t>133</w:t>
                </w:r>
                <w:r w:rsidRPr="00470B73">
                  <w:rPr>
                    <w:sz w:val="21"/>
                    <w:szCs w:val="21"/>
                  </w:rPr>
                  <w:fldChar w:fldCharType="end"/>
                </w:r>
                <w:r w:rsidRPr="00470B73">
                  <w:rPr>
                    <w:rFonts w:ascii="Verdana" w:eastAsia="Verdana" w:hAnsi="Verdana" w:cs="Verdana"/>
                    <w:sz w:val="17"/>
                    <w:szCs w:val="17"/>
                  </w:rPr>
                  <w:t xml:space="preserve"> </w:t>
                </w:r>
                <w:r w:rsidRPr="00470B73">
                  <w:rPr>
                    <w:rFonts w:ascii="Verdana" w:eastAsia="Verdana" w:hAnsi="Verdana" w:cs="Verdana"/>
                    <w:spacing w:val="1"/>
                    <w:sz w:val="17"/>
                    <w:szCs w:val="17"/>
                  </w:rPr>
                  <w:t>o</w:t>
                </w:r>
                <w:r w:rsidRPr="00470B73">
                  <w:rPr>
                    <w:rFonts w:ascii="Verdana" w:eastAsia="Verdana" w:hAnsi="Verdana" w:cs="Verdana"/>
                    <w:sz w:val="17"/>
                    <w:szCs w:val="17"/>
                  </w:rPr>
                  <w:t>f</w:t>
                </w:r>
                <w:r w:rsidRPr="00470B73">
                  <w:rPr>
                    <w:rFonts w:ascii="Verdana" w:eastAsia="Verdana" w:hAnsi="Verdana" w:cs="Verdana"/>
                    <w:spacing w:val="-2"/>
                    <w:sz w:val="17"/>
                    <w:szCs w:val="17"/>
                  </w:rPr>
                  <w:t xml:space="preserve"> </w:t>
                </w:r>
                <w:r w:rsidRPr="00470B73">
                  <w:rPr>
                    <w:rFonts w:ascii="Verdana" w:eastAsia="Verdana" w:hAnsi="Verdana" w:cs="Verdana"/>
                    <w:sz w:val="17"/>
                    <w:szCs w:val="17"/>
                  </w:rPr>
                  <w:t>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1CCF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30FC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EE918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42EEA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5E536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042E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04C5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E0A1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3EC3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F4D8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5651C"/>
    <w:multiLevelType w:val="hybridMultilevel"/>
    <w:tmpl w:val="417ED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311812"/>
    <w:multiLevelType w:val="multilevel"/>
    <w:tmpl w:val="00A0711A"/>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2" w15:restartNumberingAfterBreak="0">
    <w:nsid w:val="007D57E1"/>
    <w:multiLevelType w:val="hybridMultilevel"/>
    <w:tmpl w:val="38125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0C11F3E"/>
    <w:multiLevelType w:val="hybridMultilevel"/>
    <w:tmpl w:val="64E88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35D368C"/>
    <w:multiLevelType w:val="multilevel"/>
    <w:tmpl w:val="7D42F14A"/>
    <w:styleLink w:val="Headings2"/>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5" w15:restartNumberingAfterBreak="0">
    <w:nsid w:val="064952FB"/>
    <w:multiLevelType w:val="hybridMultilevel"/>
    <w:tmpl w:val="497C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5C1576"/>
    <w:multiLevelType w:val="hybridMultilevel"/>
    <w:tmpl w:val="E7B0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7E1615D"/>
    <w:multiLevelType w:val="hybridMultilevel"/>
    <w:tmpl w:val="E952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584741"/>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9" w15:restartNumberingAfterBreak="0">
    <w:nsid w:val="0B8A4C6E"/>
    <w:multiLevelType w:val="multilevel"/>
    <w:tmpl w:val="9C5292FA"/>
    <w:lvl w:ilvl="0">
      <w:start w:val="1"/>
      <w:numFmt w:val="decimal"/>
      <w:pStyle w:val="Numb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0C7C3384"/>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21" w15:restartNumberingAfterBreak="0">
    <w:nsid w:val="0D757C03"/>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22" w15:restartNumberingAfterBreak="0">
    <w:nsid w:val="11B04ED0"/>
    <w:multiLevelType w:val="multilevel"/>
    <w:tmpl w:val="45F2E5AE"/>
    <w:lvl w:ilvl="0">
      <w:start w:val="2"/>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3" w15:restartNumberingAfterBreak="0">
    <w:nsid w:val="15C25B99"/>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24" w15:restartNumberingAfterBreak="0">
    <w:nsid w:val="180C47C7"/>
    <w:multiLevelType w:val="hybridMultilevel"/>
    <w:tmpl w:val="E286E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9575D12"/>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26" w15:restartNumberingAfterBreak="0">
    <w:nsid w:val="196A2DD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1B58482E"/>
    <w:multiLevelType w:val="hybridMultilevel"/>
    <w:tmpl w:val="BB3A2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ECB1A14"/>
    <w:multiLevelType w:val="multilevel"/>
    <w:tmpl w:val="00A0711A"/>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29"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0" w15:restartNumberingAfterBreak="0">
    <w:nsid w:val="23D017F6"/>
    <w:multiLevelType w:val="hybridMultilevel"/>
    <w:tmpl w:val="E3B6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E00BB0"/>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32" w15:restartNumberingAfterBreak="0">
    <w:nsid w:val="259452E8"/>
    <w:multiLevelType w:val="hybridMultilevel"/>
    <w:tmpl w:val="3C40DF9E"/>
    <w:lvl w:ilvl="0" w:tplc="5D12E8C4">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5C47969"/>
    <w:multiLevelType w:val="hybridMultilevel"/>
    <w:tmpl w:val="15445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6BD4D0E"/>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35" w15:restartNumberingAfterBreak="0">
    <w:nsid w:val="282847EB"/>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36" w15:restartNumberingAfterBreak="0">
    <w:nsid w:val="29E7323F"/>
    <w:multiLevelType w:val="hybridMultilevel"/>
    <w:tmpl w:val="BCBE6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AF661E0"/>
    <w:multiLevelType w:val="multilevel"/>
    <w:tmpl w:val="D6EEE404"/>
    <w:styleLink w:val="SchedParas2"/>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38" w15:restartNumberingAfterBreak="0">
    <w:nsid w:val="2C016BA2"/>
    <w:multiLevelType w:val="multilevel"/>
    <w:tmpl w:val="3F32EEB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9" w15:restartNumberingAfterBreak="0">
    <w:nsid w:val="2D60069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DC80219"/>
    <w:multiLevelType w:val="hybridMultilevel"/>
    <w:tmpl w:val="71AC6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E47234B"/>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42" w15:restartNumberingAfterBreak="0">
    <w:nsid w:val="2E4B30FA"/>
    <w:multiLevelType w:val="hybridMultilevel"/>
    <w:tmpl w:val="41EA2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2B86854"/>
    <w:multiLevelType w:val="hybridMultilevel"/>
    <w:tmpl w:val="3C40DF9E"/>
    <w:lvl w:ilvl="0" w:tplc="5D12E8C4">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5F953B9"/>
    <w:multiLevelType w:val="hybridMultilevel"/>
    <w:tmpl w:val="3B2E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709192C"/>
    <w:multiLevelType w:val="multilevel"/>
    <w:tmpl w:val="66AADE5E"/>
    <w:lvl w:ilvl="0">
      <w:start w:val="1"/>
      <w:numFmt w:val="none"/>
      <w:pStyle w:val="Definition"/>
      <w:suff w:val="nothing"/>
      <w:lvlText w:val=""/>
      <w:lvlJc w:val="left"/>
      <w:pPr>
        <w:ind w:left="709" w:firstLine="0"/>
      </w:pPr>
    </w:lvl>
    <w:lvl w:ilvl="1">
      <w:start w:val="1"/>
      <w:numFmt w:val="lowerLetter"/>
      <w:pStyle w:val="DefinitionLevel1"/>
      <w:lvlText w:val="(%2)"/>
      <w:lvlJc w:val="left"/>
      <w:pPr>
        <w:tabs>
          <w:tab w:val="num" w:pos="1559"/>
        </w:tabs>
        <w:ind w:left="1559" w:hanging="850"/>
      </w:pPr>
    </w:lvl>
    <w:lvl w:ilvl="2">
      <w:start w:val="1"/>
      <w:numFmt w:val="lowerRoman"/>
      <w:pStyle w:val="DefinitionLevel2"/>
      <w:lvlText w:val="(%3)"/>
      <w:lvlJc w:val="left"/>
      <w:pPr>
        <w:tabs>
          <w:tab w:val="num" w:pos="2268"/>
        </w:tabs>
        <w:ind w:left="2268" w:hanging="709"/>
      </w:pPr>
    </w:lvl>
    <w:lvl w:ilvl="3">
      <w:start w:val="1"/>
      <w:numFmt w:val="upperLetter"/>
      <w:pStyle w:val="DefinitionLevel3"/>
      <w:lvlText w:val="(%4)"/>
      <w:lvlJc w:val="left"/>
      <w:pPr>
        <w:tabs>
          <w:tab w:val="num" w:pos="2977"/>
        </w:tabs>
        <w:ind w:left="2977" w:hanging="709"/>
      </w:pPr>
    </w:lvl>
    <w:lvl w:ilvl="4">
      <w:start w:val="1"/>
      <w:numFmt w:val="decimal"/>
      <w:pStyle w:val="DefinitionLevel4"/>
      <w:lvlText w:val="(%5)"/>
      <w:lvlJc w:val="left"/>
      <w:pPr>
        <w:tabs>
          <w:tab w:val="num" w:pos="3686"/>
        </w:tabs>
        <w:ind w:left="3686" w:hanging="709"/>
      </w:pPr>
    </w:lvl>
    <w:lvl w:ilvl="5">
      <w:start w:val="1"/>
      <w:numFmt w:val="none"/>
      <w:lvlText w:val=""/>
      <w:lvlJc w:val="left"/>
      <w:pPr>
        <w:ind w:left="0"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46"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47" w15:restartNumberingAfterBreak="0">
    <w:nsid w:val="394B30B3"/>
    <w:multiLevelType w:val="hybridMultilevel"/>
    <w:tmpl w:val="00C03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9B6492D"/>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49" w15:restartNumberingAfterBreak="0">
    <w:nsid w:val="3A9E09D7"/>
    <w:multiLevelType w:val="hybridMultilevel"/>
    <w:tmpl w:val="455AFD02"/>
    <w:lvl w:ilvl="0" w:tplc="08090001">
      <w:start w:val="1"/>
      <w:numFmt w:val="bullet"/>
      <w:lvlText w:val=""/>
      <w:lvlJc w:val="left"/>
      <w:pPr>
        <w:ind w:left="720" w:hanging="360"/>
      </w:pPr>
      <w:rPr>
        <w:rFonts w:ascii="Symbol" w:hAnsi="Symbol" w:hint="default"/>
      </w:rPr>
    </w:lvl>
    <w:lvl w:ilvl="1" w:tplc="CC0A4C06">
      <w:numFmt w:val="bullet"/>
      <w:lvlText w:val="•"/>
      <w:lvlJc w:val="left"/>
      <w:pPr>
        <w:ind w:left="1545" w:hanging="46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C321467"/>
    <w:multiLevelType w:val="hybridMultilevel"/>
    <w:tmpl w:val="953E0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3E0C250E"/>
    <w:multiLevelType w:val="multilevel"/>
    <w:tmpl w:val="DCFEA946"/>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52"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53" w15:restartNumberingAfterBreak="0">
    <w:nsid w:val="3F8A5C84"/>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54" w15:restartNumberingAfterBreak="0">
    <w:nsid w:val="410819B5"/>
    <w:multiLevelType w:val="hybridMultilevel"/>
    <w:tmpl w:val="F076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1785821"/>
    <w:multiLevelType w:val="hybridMultilevel"/>
    <w:tmpl w:val="52BA3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62C4601"/>
    <w:multiLevelType w:val="multilevel"/>
    <w:tmpl w:val="D13C9630"/>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57" w15:restartNumberingAfterBreak="0">
    <w:nsid w:val="4A7C2FE4"/>
    <w:multiLevelType w:val="hybridMultilevel"/>
    <w:tmpl w:val="6608D09C"/>
    <w:lvl w:ilvl="0" w:tplc="B0FE9B1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342EE0"/>
    <w:multiLevelType w:val="multilevel"/>
    <w:tmpl w:val="18249368"/>
    <w:styleLink w:val="Schedule1"/>
    <w:lvl w:ilvl="0">
      <w:start w:val="1"/>
      <w:numFmt w:val="decimal"/>
      <w:lvlRestart w:val="0"/>
      <w:pStyle w:val="MRheading1"/>
      <w:lvlText w:val="%1"/>
      <w:lvlJc w:val="left"/>
      <w:pPr>
        <w:tabs>
          <w:tab w:val="num" w:pos="720"/>
        </w:tabs>
        <w:ind w:left="720" w:hanging="720"/>
      </w:pPr>
      <w:rPr>
        <w:rFonts w:hint="default"/>
      </w:rPr>
    </w:lvl>
    <w:lvl w:ilvl="1">
      <w:start w:val="1"/>
      <w:numFmt w:val="decimal"/>
      <w:pStyle w:val="MRheading2"/>
      <w:lvlText w:val="%1.%2"/>
      <w:lvlJc w:val="left"/>
      <w:pPr>
        <w:tabs>
          <w:tab w:val="num" w:pos="720"/>
        </w:tabs>
        <w:ind w:left="720" w:hanging="720"/>
      </w:pPr>
      <w:rPr>
        <w:rFonts w:hint="default"/>
      </w:rPr>
    </w:lvl>
    <w:lvl w:ilvl="2">
      <w:start w:val="1"/>
      <w:numFmt w:val="decimal"/>
      <w:pStyle w:val="MRheading3"/>
      <w:lvlText w:val="%1.%2.%3"/>
      <w:lvlJc w:val="left"/>
      <w:pPr>
        <w:tabs>
          <w:tab w:val="num" w:pos="1797"/>
        </w:tabs>
        <w:ind w:left="1797" w:hanging="1077"/>
      </w:pPr>
      <w:rPr>
        <w:rFonts w:hint="default"/>
      </w:rPr>
    </w:lvl>
    <w:lvl w:ilvl="3">
      <w:start w:val="1"/>
      <w:numFmt w:val="lowerRoman"/>
      <w:pStyle w:val="MRheading4"/>
      <w:lvlText w:val="(%4)"/>
      <w:lvlJc w:val="left"/>
      <w:pPr>
        <w:tabs>
          <w:tab w:val="num" w:pos="2517"/>
        </w:tabs>
        <w:ind w:left="2517" w:hanging="720"/>
      </w:pPr>
      <w:rPr>
        <w:rFonts w:hint="default"/>
      </w:rPr>
    </w:lvl>
    <w:lvl w:ilvl="4">
      <w:start w:val="1"/>
      <w:numFmt w:val="upperLetter"/>
      <w:pStyle w:val="MRheading5"/>
      <w:lvlText w:val="(%5)"/>
      <w:lvlJc w:val="left"/>
      <w:pPr>
        <w:tabs>
          <w:tab w:val="num" w:pos="3237"/>
        </w:tabs>
        <w:ind w:left="3237" w:hanging="720"/>
      </w:pPr>
      <w:rPr>
        <w:rFonts w:hint="default"/>
      </w:rPr>
    </w:lvl>
    <w:lvl w:ilvl="5">
      <w:start w:val="1"/>
      <w:numFmt w:val="decimal"/>
      <w:pStyle w:val="MRheading6"/>
      <w:lvlText w:val="%6)"/>
      <w:lvlJc w:val="left"/>
      <w:pPr>
        <w:tabs>
          <w:tab w:val="num" w:pos="3957"/>
        </w:tabs>
        <w:ind w:left="3957" w:hanging="720"/>
      </w:pPr>
      <w:rPr>
        <w:rFonts w:hint="default"/>
      </w:rPr>
    </w:lvl>
    <w:lvl w:ilvl="6">
      <w:start w:val="1"/>
      <w:numFmt w:val="lowerLetter"/>
      <w:pStyle w:val="MRheading7"/>
      <w:lvlText w:val="%7)"/>
      <w:lvlJc w:val="left"/>
      <w:pPr>
        <w:tabs>
          <w:tab w:val="num" w:pos="4677"/>
        </w:tabs>
        <w:ind w:left="4677" w:hanging="720"/>
      </w:pPr>
      <w:rPr>
        <w:rFonts w:hint="default"/>
      </w:rPr>
    </w:lvl>
    <w:lvl w:ilvl="7">
      <w:start w:val="1"/>
      <w:numFmt w:val="lowerRoman"/>
      <w:pStyle w:val="MRheading8"/>
      <w:lvlText w:val="%8)"/>
      <w:lvlJc w:val="left"/>
      <w:pPr>
        <w:tabs>
          <w:tab w:val="num" w:pos="5397"/>
        </w:tabs>
        <w:ind w:left="5397" w:hanging="720"/>
      </w:pPr>
      <w:rPr>
        <w:rFonts w:hint="default"/>
      </w:rPr>
    </w:lvl>
    <w:lvl w:ilvl="8">
      <w:start w:val="1"/>
      <w:numFmt w:val="upperLetter"/>
      <w:pStyle w:val="MRheading9"/>
      <w:lvlText w:val="%9)"/>
      <w:lvlJc w:val="left"/>
      <w:pPr>
        <w:tabs>
          <w:tab w:val="num" w:pos="6117"/>
        </w:tabs>
        <w:ind w:left="6117" w:hanging="720"/>
      </w:pPr>
      <w:rPr>
        <w:rFonts w:hint="default"/>
      </w:rPr>
    </w:lvl>
  </w:abstractNum>
  <w:abstractNum w:abstractNumId="59" w15:restartNumberingAfterBreak="0">
    <w:nsid w:val="4D0B565A"/>
    <w:multiLevelType w:val="hybridMultilevel"/>
    <w:tmpl w:val="6FEC0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A6E40B0">
      <w:numFmt w:val="bullet"/>
      <w:lvlText w:val="-"/>
      <w:lvlJc w:val="left"/>
      <w:pPr>
        <w:ind w:left="2160" w:hanging="36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D840B7B"/>
    <w:multiLevelType w:val="multilevel"/>
    <w:tmpl w:val="AE8A9154"/>
    <w:lvl w:ilvl="0">
      <w:numFmt w:val="none"/>
      <w:lvlText w:val="%1"/>
      <w:lvlJc w:val="left"/>
      <w:pPr>
        <w:ind w:left="72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1" w15:restartNumberingAfterBreak="0">
    <w:nsid w:val="4EFE20AF"/>
    <w:multiLevelType w:val="hybridMultilevel"/>
    <w:tmpl w:val="933AC09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0FE6E7A"/>
    <w:multiLevelType w:val="hybridMultilevel"/>
    <w:tmpl w:val="33B05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2C22801"/>
    <w:multiLevelType w:val="multilevel"/>
    <w:tmpl w:val="00A0711A"/>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64" w15:restartNumberingAfterBreak="0">
    <w:nsid w:val="53B2136B"/>
    <w:multiLevelType w:val="hybridMultilevel"/>
    <w:tmpl w:val="6A68881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5" w15:restartNumberingAfterBreak="0">
    <w:nsid w:val="556078F3"/>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66" w15:restartNumberingAfterBreak="0">
    <w:nsid w:val="565C627A"/>
    <w:multiLevelType w:val="hybridMultilevel"/>
    <w:tmpl w:val="6664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92706F6"/>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68" w15:restartNumberingAfterBreak="0">
    <w:nsid w:val="596A7724"/>
    <w:multiLevelType w:val="hybridMultilevel"/>
    <w:tmpl w:val="00947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59C050FC"/>
    <w:multiLevelType w:val="multilevel"/>
    <w:tmpl w:val="D13C9630"/>
    <w:styleLink w:val="Schedule3"/>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70" w15:restartNumberingAfterBreak="0">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71" w15:restartNumberingAfterBreak="0">
    <w:nsid w:val="5D52594E"/>
    <w:multiLevelType w:val="hybridMultilevel"/>
    <w:tmpl w:val="7F2A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E164162"/>
    <w:multiLevelType w:val="hybridMultilevel"/>
    <w:tmpl w:val="17E61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EC4507D"/>
    <w:multiLevelType w:val="hybridMultilevel"/>
    <w:tmpl w:val="FDA08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00A3161"/>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75" w15:restartNumberingAfterBreak="0">
    <w:nsid w:val="618446FA"/>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76" w15:restartNumberingAfterBreak="0">
    <w:nsid w:val="62B91F0A"/>
    <w:multiLevelType w:val="hybridMultilevel"/>
    <w:tmpl w:val="114C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37A1665"/>
    <w:multiLevelType w:val="multilevel"/>
    <w:tmpl w:val="2D708BBA"/>
    <w:lvl w:ilvl="0">
      <w:numFmt w:val="none"/>
      <w:pStyle w:val="MRDefinitions1"/>
      <w:lvlText w:val="%1"/>
      <w:lvlJc w:val="left"/>
      <w:pPr>
        <w:ind w:left="720" w:firstLine="0"/>
      </w:pPr>
      <w:rPr>
        <w:rFonts w:hint="default"/>
      </w:rPr>
    </w:lvl>
    <w:lvl w:ilvl="1">
      <w:start w:val="1"/>
      <w:numFmt w:val="lowerLetter"/>
      <w:pStyle w:val="MRDefinitions2"/>
      <w:lvlText w:val="(%2)"/>
      <w:lvlJc w:val="left"/>
      <w:pPr>
        <w:ind w:left="1276" w:hanging="556"/>
      </w:pPr>
      <w:rPr>
        <w:rFonts w:hint="default"/>
      </w:rPr>
    </w:lvl>
    <w:lvl w:ilvl="2">
      <w:numFmt w:val="decimal"/>
      <w:pStyle w:val="MRDefinitions3"/>
      <w:lvlText w:val=""/>
      <w:lvlJc w:val="left"/>
      <w:pPr>
        <w:ind w:left="0" w:firstLine="0"/>
      </w:pPr>
      <w:rPr>
        <w:rFonts w:hint="default"/>
      </w:rPr>
    </w:lvl>
    <w:lvl w:ilvl="3">
      <w:numFmt w:val="decimal"/>
      <w:pStyle w:val="MRDefinitions4"/>
      <w:lvlText w:val=""/>
      <w:lvlJc w:val="left"/>
      <w:pPr>
        <w:ind w:left="0" w:firstLine="0"/>
      </w:pPr>
      <w:rPr>
        <w:rFonts w:hint="default"/>
      </w:rPr>
    </w:lvl>
    <w:lvl w:ilvl="4">
      <w:numFmt w:val="decimal"/>
      <w:pStyle w:val="MRDefinitions5"/>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8" w15:restartNumberingAfterBreak="0">
    <w:nsid w:val="64234CA5"/>
    <w:multiLevelType w:val="multilevel"/>
    <w:tmpl w:val="E540866A"/>
    <w:lvl w:ilvl="0">
      <w:start w:val="1"/>
      <w:numFmt w:val="decimal"/>
      <w:pStyle w:val="ZClause"/>
      <w:lvlText w:val="Clause Z%1"/>
      <w:lvlJc w:val="left"/>
      <w:pPr>
        <w:ind w:left="1779" w:hanging="360"/>
      </w:pPr>
      <w:rPr>
        <w:rFonts w:hint="default"/>
        <w:b w:val="0"/>
      </w:rPr>
    </w:lvl>
    <w:lvl w:ilvl="1">
      <w:start w:val="1"/>
      <w:numFmt w:val="decimal"/>
      <w:pStyle w:val="ZClauses11"/>
      <w:lvlText w:val="Z%1.%2"/>
      <w:lvlJc w:val="left"/>
      <w:pPr>
        <w:ind w:left="4537" w:hanging="1134"/>
      </w:pPr>
      <w:rPr>
        <w:rFonts w:hint="default"/>
        <w:b w:val="0"/>
        <w:i w:val="0"/>
      </w:rPr>
    </w:lvl>
    <w:lvl w:ilvl="2">
      <w:start w:val="1"/>
      <w:numFmt w:val="lowerLetter"/>
      <w:pStyle w:val="ZClauses111"/>
      <w:lvlText w:val="(%3)"/>
      <w:lvlJc w:val="left"/>
      <w:pPr>
        <w:tabs>
          <w:tab w:val="num" w:pos="2268"/>
        </w:tabs>
        <w:ind w:left="2268" w:hanging="1134"/>
      </w:pPr>
      <w:rPr>
        <w:rFonts w:ascii="Arial" w:eastAsia="Calibri" w:hAnsi="Arial" w:cs="Times New Roman"/>
      </w:rPr>
    </w:lvl>
    <w:lvl w:ilvl="3">
      <w:start w:val="1"/>
      <w:numFmt w:val="lowerRoman"/>
      <w:pStyle w:val="ZClausei"/>
      <w:lvlText w:val="(%4)"/>
      <w:lvlJc w:val="left"/>
      <w:pPr>
        <w:tabs>
          <w:tab w:val="num" w:pos="2835"/>
        </w:tabs>
        <w:ind w:left="2835" w:hanging="567"/>
      </w:pPr>
      <w:rPr>
        <w:rFonts w:ascii="Arial" w:eastAsia="Calibri" w:hAnsi="Arial" w:cs="Times New Roman"/>
      </w:rPr>
    </w:lvl>
    <w:lvl w:ilvl="4">
      <w:start w:val="1"/>
      <w:numFmt w:val="upperLetter"/>
      <w:pStyle w:val="ZClauseA"/>
      <w:lvlText w:val="(%5)"/>
      <w:lvlJc w:val="left"/>
      <w:pPr>
        <w:ind w:left="3402" w:hanging="567"/>
      </w:pPr>
      <w:rPr>
        <w:rFonts w:hint="default"/>
      </w:rPr>
    </w:lvl>
    <w:lvl w:ilvl="5">
      <w:start w:val="1"/>
      <w:numFmt w:val="lowerLetter"/>
      <w:lvlText w:val="%6)"/>
      <w:lvlJc w:val="left"/>
      <w:pPr>
        <w:tabs>
          <w:tab w:val="num" w:pos="2835"/>
        </w:tabs>
        <w:ind w:left="2835" w:hanging="567"/>
      </w:pPr>
      <w:rPr>
        <w:rFonts w:ascii="Arial" w:eastAsia="STZhongsong" w:hAnsi="Arial" w:cs="Times New Roman"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5EB34E6"/>
    <w:multiLevelType w:val="multilevel"/>
    <w:tmpl w:val="1CA0AA4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609283C"/>
    <w:multiLevelType w:val="hybridMultilevel"/>
    <w:tmpl w:val="8FB22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82" w15:restartNumberingAfterBreak="0">
    <w:nsid w:val="6BF13D7D"/>
    <w:multiLevelType w:val="hybridMultilevel"/>
    <w:tmpl w:val="1A3019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CC46189"/>
    <w:multiLevelType w:val="hybridMultilevel"/>
    <w:tmpl w:val="2FE4C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6CF55046"/>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85" w15:restartNumberingAfterBreak="0">
    <w:nsid w:val="6D0C2F44"/>
    <w:multiLevelType w:val="multilevel"/>
    <w:tmpl w:val="7D42F14A"/>
    <w:lvl w:ilvl="0">
      <w:numFmt w:val="decimal"/>
      <w:pStyle w:val="MRHeading10"/>
      <w:lvlText w:val=""/>
      <w:lvlJc w:val="left"/>
    </w:lvl>
    <w:lvl w:ilvl="1">
      <w:numFmt w:val="decimal"/>
      <w:pStyle w:val="MRHeading20"/>
      <w:lvlText w:val=""/>
      <w:lvlJc w:val="left"/>
    </w:lvl>
    <w:lvl w:ilvl="2">
      <w:numFmt w:val="decimal"/>
      <w:pStyle w:val="MRHeading30"/>
      <w:lvlText w:val=""/>
      <w:lvlJc w:val="left"/>
    </w:lvl>
    <w:lvl w:ilvl="3">
      <w:numFmt w:val="decimal"/>
      <w:pStyle w:val="MRHeading40"/>
      <w:lvlText w:val=""/>
      <w:lvlJc w:val="left"/>
    </w:lvl>
    <w:lvl w:ilvl="4">
      <w:numFmt w:val="decimal"/>
      <w:pStyle w:val="MRHeading50"/>
      <w:lvlText w:val=""/>
      <w:lvlJc w:val="left"/>
    </w:lvl>
    <w:lvl w:ilvl="5">
      <w:numFmt w:val="decimal"/>
      <w:pStyle w:val="MRHeading60"/>
      <w:lvlText w:val=""/>
      <w:lvlJc w:val="left"/>
    </w:lvl>
    <w:lvl w:ilvl="6">
      <w:numFmt w:val="decimal"/>
      <w:pStyle w:val="MRHeading70"/>
      <w:lvlText w:val=""/>
      <w:lvlJc w:val="left"/>
    </w:lvl>
    <w:lvl w:ilvl="7">
      <w:numFmt w:val="decimal"/>
      <w:pStyle w:val="MRHeading80"/>
      <w:lvlText w:val=""/>
      <w:lvlJc w:val="left"/>
    </w:lvl>
    <w:lvl w:ilvl="8">
      <w:numFmt w:val="decimal"/>
      <w:pStyle w:val="MRHeading90"/>
      <w:lvlText w:val=""/>
      <w:lvlJc w:val="left"/>
    </w:lvl>
  </w:abstractNum>
  <w:abstractNum w:abstractNumId="86" w15:restartNumberingAfterBreak="0">
    <w:nsid w:val="6D104296"/>
    <w:multiLevelType w:val="hybridMultilevel"/>
    <w:tmpl w:val="6E7C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3D1525"/>
    <w:multiLevelType w:val="hybridMultilevel"/>
    <w:tmpl w:val="6F4A0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E58086A"/>
    <w:multiLevelType w:val="hybridMultilevel"/>
    <w:tmpl w:val="F1BC6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6E6A2752"/>
    <w:multiLevelType w:val="hybridMultilevel"/>
    <w:tmpl w:val="E7986408"/>
    <w:lvl w:ilvl="0" w:tplc="08090001">
      <w:start w:val="1"/>
      <w:numFmt w:val="bullet"/>
      <w:lvlText w:val=""/>
      <w:lvlJc w:val="left"/>
      <w:pPr>
        <w:ind w:left="720" w:hanging="360"/>
      </w:pPr>
      <w:rPr>
        <w:rFonts w:ascii="Symbol" w:hAnsi="Symbol" w:hint="default"/>
      </w:rPr>
    </w:lvl>
    <w:lvl w:ilvl="1" w:tplc="643EF884">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FD7530D"/>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91" w15:restartNumberingAfterBreak="0">
    <w:nsid w:val="71B63485"/>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92" w15:restartNumberingAfterBreak="0">
    <w:nsid w:val="720A490C"/>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93" w15:restartNumberingAfterBreak="0">
    <w:nsid w:val="74442147"/>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94" w15:restartNumberingAfterBreak="0">
    <w:nsid w:val="74CB7077"/>
    <w:multiLevelType w:val="multilevel"/>
    <w:tmpl w:val="00A0711A"/>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95" w15:restartNumberingAfterBreak="0">
    <w:nsid w:val="76085318"/>
    <w:multiLevelType w:val="multilevel"/>
    <w:tmpl w:val="EA3239C8"/>
    <w:styleLink w:val="NoHead3"/>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abstractNum w:abstractNumId="96" w15:restartNumberingAfterBreak="0">
    <w:nsid w:val="76711965"/>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97" w15:restartNumberingAfterBreak="0">
    <w:nsid w:val="77B6643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78FE0750"/>
    <w:multiLevelType w:val="multilevel"/>
    <w:tmpl w:val="00A0711A"/>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99" w15:restartNumberingAfterBreak="0">
    <w:nsid w:val="7B4F5919"/>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00" w15:restartNumberingAfterBreak="0">
    <w:nsid w:val="7D895545"/>
    <w:multiLevelType w:val="hybridMultilevel"/>
    <w:tmpl w:val="D3248ACE"/>
    <w:lvl w:ilvl="0" w:tplc="27542F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E4E5BD1"/>
    <w:multiLevelType w:val="multilevel"/>
    <w:tmpl w:val="D6EEE404"/>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num w:numId="1">
    <w:abstractNumId w:val="29"/>
  </w:num>
  <w:num w:numId="2">
    <w:abstractNumId w:val="14"/>
  </w:num>
  <w:num w:numId="3">
    <w:abstractNumId w:val="69"/>
  </w:num>
  <w:num w:numId="4">
    <w:abstractNumId w:val="60"/>
  </w:num>
  <w:num w:numId="5">
    <w:abstractNumId w:val="85"/>
  </w:num>
  <w:num w:numId="6">
    <w:abstractNumId w:val="95"/>
  </w:num>
  <w:num w:numId="7">
    <w:abstractNumId w:val="52"/>
  </w:num>
  <w:num w:numId="8">
    <w:abstractNumId w:val="70"/>
  </w:num>
  <w:num w:numId="9">
    <w:abstractNumId w:val="46"/>
  </w:num>
  <w:num w:numId="10">
    <w:abstractNumId w:val="37"/>
  </w:num>
  <w:num w:numId="11">
    <w:abstractNumId w:val="81"/>
  </w:num>
  <w:num w:numId="12">
    <w:abstractNumId w:val="22"/>
  </w:num>
  <w:num w:numId="13">
    <w:abstractNumId w:val="58"/>
  </w:num>
  <w:num w:numId="14">
    <w:abstractNumId w:val="95"/>
    <w:lvlOverride w:ilvl="0">
      <w:lvl w:ilvl="0">
        <w:start w:val="1"/>
        <w:numFmt w:val="decimal"/>
        <w:pStyle w:val="MRNoHead1"/>
        <w:lvlText w:val="%1"/>
        <w:lvlJc w:val="left"/>
        <w:pPr>
          <w:ind w:left="720" w:hanging="720"/>
        </w:pPr>
        <w:rPr>
          <w:rFonts w:cs="Times New Roman" w:hint="default"/>
        </w:rPr>
      </w:lvl>
    </w:lvlOverride>
    <w:lvlOverride w:ilvl="1">
      <w:lvl w:ilvl="1">
        <w:start w:val="1"/>
        <w:numFmt w:val="decimal"/>
        <w:pStyle w:val="MRNoHead2"/>
        <w:lvlText w:val="%1.%2"/>
        <w:lvlJc w:val="left"/>
        <w:pPr>
          <w:ind w:left="1440" w:hanging="720"/>
        </w:pPr>
        <w:rPr>
          <w:rFonts w:cs="Times New Roman" w:hint="default"/>
        </w:rPr>
      </w:lvl>
    </w:lvlOverride>
    <w:lvlOverride w:ilvl="2">
      <w:lvl w:ilvl="2">
        <w:start w:val="1"/>
        <w:numFmt w:val="decimal"/>
        <w:pStyle w:val="MRNoHead3"/>
        <w:lvlText w:val="%1.%2.%3"/>
        <w:lvlJc w:val="left"/>
        <w:pPr>
          <w:tabs>
            <w:tab w:val="num" w:pos="1440"/>
          </w:tabs>
          <w:ind w:left="2520" w:hanging="1080"/>
        </w:pPr>
        <w:rPr>
          <w:rFonts w:cs="Times New Roman" w:hint="default"/>
        </w:rPr>
      </w:lvl>
    </w:lvlOverride>
    <w:lvlOverride w:ilvl="3">
      <w:lvl w:ilvl="3">
        <w:start w:val="1"/>
        <w:numFmt w:val="lowerRoman"/>
        <w:pStyle w:val="MRNoHead4"/>
        <w:lvlText w:val="(%4)"/>
        <w:lvlJc w:val="left"/>
        <w:pPr>
          <w:tabs>
            <w:tab w:val="num" w:pos="3238"/>
          </w:tabs>
          <w:ind w:left="3240" w:hanging="720"/>
        </w:pPr>
        <w:rPr>
          <w:rFonts w:cs="Times New Roman" w:hint="default"/>
        </w:rPr>
      </w:lvl>
    </w:lvlOverride>
    <w:lvlOverride w:ilvl="4">
      <w:lvl w:ilvl="4">
        <w:start w:val="1"/>
        <w:numFmt w:val="upperLetter"/>
        <w:pStyle w:val="MRNoHead5"/>
        <w:lvlText w:val="(%5)"/>
        <w:lvlJc w:val="left"/>
        <w:pPr>
          <w:tabs>
            <w:tab w:val="num" w:pos="3958"/>
          </w:tabs>
          <w:ind w:left="3960" w:hanging="720"/>
        </w:pPr>
        <w:rPr>
          <w:rFonts w:cs="Times New Roman" w:hint="default"/>
        </w:rPr>
      </w:lvl>
    </w:lvlOverride>
    <w:lvlOverride w:ilvl="5">
      <w:lvl w:ilvl="5">
        <w:start w:val="1"/>
        <w:numFmt w:val="decimal"/>
        <w:pStyle w:val="MRNoHead6"/>
        <w:lvlText w:val="%6)"/>
        <w:lvlJc w:val="left"/>
        <w:pPr>
          <w:tabs>
            <w:tab w:val="num" w:pos="4678"/>
          </w:tabs>
          <w:ind w:left="4680" w:hanging="720"/>
        </w:pPr>
        <w:rPr>
          <w:rFonts w:cs="Times New Roman" w:hint="default"/>
        </w:rPr>
      </w:lvl>
    </w:lvlOverride>
    <w:lvlOverride w:ilvl="6">
      <w:lvl w:ilvl="6">
        <w:start w:val="1"/>
        <w:numFmt w:val="lowerLetter"/>
        <w:pStyle w:val="MRNoHead7"/>
        <w:lvlText w:val="%7)"/>
        <w:lvlJc w:val="left"/>
        <w:pPr>
          <w:tabs>
            <w:tab w:val="num" w:pos="5398"/>
          </w:tabs>
          <w:ind w:left="5400" w:hanging="720"/>
        </w:pPr>
        <w:rPr>
          <w:rFonts w:cs="Times New Roman" w:hint="default"/>
        </w:rPr>
      </w:lvl>
    </w:lvlOverride>
    <w:lvlOverride w:ilvl="7">
      <w:lvl w:ilvl="7">
        <w:start w:val="1"/>
        <w:numFmt w:val="lowerRoman"/>
        <w:pStyle w:val="MRNoHead8"/>
        <w:lvlText w:val="%8)"/>
        <w:lvlJc w:val="left"/>
        <w:pPr>
          <w:tabs>
            <w:tab w:val="num" w:pos="6118"/>
          </w:tabs>
          <w:ind w:left="6120" w:hanging="720"/>
        </w:pPr>
        <w:rPr>
          <w:rFonts w:cs="Times New Roman" w:hint="default"/>
        </w:rPr>
      </w:lvl>
    </w:lvlOverride>
    <w:lvlOverride w:ilvl="8">
      <w:lvl w:ilvl="8">
        <w:start w:val="1"/>
        <w:numFmt w:val="upperLetter"/>
        <w:pStyle w:val="MRNoHead9"/>
        <w:lvlText w:val="%9)"/>
        <w:lvlJc w:val="left"/>
        <w:pPr>
          <w:tabs>
            <w:tab w:val="num" w:pos="6838"/>
          </w:tabs>
          <w:ind w:left="6840" w:hanging="720"/>
        </w:pPr>
        <w:rPr>
          <w:rFonts w:cs="Times New Roman" w:hint="default"/>
        </w:rPr>
      </w:lvl>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5"/>
    <w:lvlOverride w:ilvl="0">
      <w:startOverride w:val="1"/>
      <w:lvl w:ilvl="0">
        <w:start w:val="1"/>
        <w:numFmt w:val="decimal"/>
        <w:pStyle w:val="MRNoHead1"/>
        <w:lvlText w:val="%1"/>
        <w:lvlJc w:val="left"/>
        <w:pPr>
          <w:ind w:left="720" w:hanging="720"/>
        </w:pPr>
        <w:rPr>
          <w:rFonts w:cs="Times New Roman" w:hint="default"/>
        </w:rPr>
      </w:lvl>
    </w:lvlOverride>
    <w:lvlOverride w:ilvl="1">
      <w:startOverride w:val="1"/>
      <w:lvl w:ilvl="1">
        <w:start w:val="1"/>
        <w:numFmt w:val="decimal"/>
        <w:pStyle w:val="MRNoHead2"/>
        <w:lvlText w:val="%1.%2"/>
        <w:lvlJc w:val="left"/>
        <w:pPr>
          <w:ind w:left="1440" w:hanging="720"/>
        </w:pPr>
        <w:rPr>
          <w:rFonts w:cs="Times New Roman" w:hint="default"/>
        </w:rPr>
      </w:lvl>
    </w:lvlOverride>
    <w:lvlOverride w:ilvl="2">
      <w:startOverride w:val="1"/>
      <w:lvl w:ilvl="2">
        <w:start w:val="1"/>
        <w:numFmt w:val="decimal"/>
        <w:pStyle w:val="MRNoHead3"/>
        <w:lvlText w:val="%1.%2.%3"/>
        <w:lvlJc w:val="left"/>
        <w:pPr>
          <w:tabs>
            <w:tab w:val="num" w:pos="1440"/>
          </w:tabs>
          <w:ind w:left="2520" w:hanging="1080"/>
        </w:pPr>
        <w:rPr>
          <w:rFonts w:cs="Times New Roman" w:hint="default"/>
        </w:rPr>
      </w:lvl>
    </w:lvlOverride>
    <w:lvlOverride w:ilvl="3">
      <w:startOverride w:val="1"/>
      <w:lvl w:ilvl="3">
        <w:start w:val="1"/>
        <w:numFmt w:val="lowerRoman"/>
        <w:pStyle w:val="MRNoHead4"/>
        <w:lvlText w:val="(%4)"/>
        <w:lvlJc w:val="left"/>
        <w:pPr>
          <w:tabs>
            <w:tab w:val="num" w:pos="3238"/>
          </w:tabs>
          <w:ind w:left="3240" w:hanging="720"/>
        </w:pPr>
        <w:rPr>
          <w:rFonts w:cs="Times New Roman" w:hint="default"/>
        </w:rPr>
      </w:lvl>
    </w:lvlOverride>
    <w:lvlOverride w:ilvl="4">
      <w:startOverride w:val="1"/>
      <w:lvl w:ilvl="4">
        <w:start w:val="1"/>
        <w:numFmt w:val="upperLetter"/>
        <w:pStyle w:val="MRNoHead5"/>
        <w:lvlText w:val="(%5)"/>
        <w:lvlJc w:val="left"/>
        <w:pPr>
          <w:tabs>
            <w:tab w:val="num" w:pos="3958"/>
          </w:tabs>
          <w:ind w:left="3960" w:hanging="720"/>
        </w:pPr>
        <w:rPr>
          <w:rFonts w:cs="Times New Roman" w:hint="default"/>
        </w:rPr>
      </w:lvl>
    </w:lvlOverride>
    <w:lvlOverride w:ilvl="5">
      <w:startOverride w:val="1"/>
      <w:lvl w:ilvl="5">
        <w:start w:val="1"/>
        <w:numFmt w:val="decimal"/>
        <w:pStyle w:val="MRNoHead6"/>
        <w:lvlText w:val="%6)"/>
        <w:lvlJc w:val="left"/>
        <w:pPr>
          <w:tabs>
            <w:tab w:val="num" w:pos="4678"/>
          </w:tabs>
          <w:ind w:left="4680" w:hanging="720"/>
        </w:pPr>
        <w:rPr>
          <w:rFonts w:cs="Times New Roman" w:hint="default"/>
        </w:rPr>
      </w:lvl>
    </w:lvlOverride>
    <w:lvlOverride w:ilvl="6">
      <w:startOverride w:val="1"/>
      <w:lvl w:ilvl="6">
        <w:start w:val="1"/>
        <w:numFmt w:val="lowerLetter"/>
        <w:pStyle w:val="MRNoHead7"/>
        <w:lvlText w:val="%7)"/>
        <w:lvlJc w:val="left"/>
        <w:pPr>
          <w:tabs>
            <w:tab w:val="num" w:pos="5398"/>
          </w:tabs>
          <w:ind w:left="5400" w:hanging="720"/>
        </w:pPr>
        <w:rPr>
          <w:rFonts w:cs="Times New Roman" w:hint="default"/>
        </w:rPr>
      </w:lvl>
    </w:lvlOverride>
    <w:lvlOverride w:ilvl="7">
      <w:startOverride w:val="1"/>
      <w:lvl w:ilvl="7">
        <w:start w:val="1"/>
        <w:numFmt w:val="lowerRoman"/>
        <w:pStyle w:val="MRNoHead8"/>
        <w:lvlText w:val="%8)"/>
        <w:lvlJc w:val="left"/>
        <w:pPr>
          <w:tabs>
            <w:tab w:val="num" w:pos="6118"/>
          </w:tabs>
          <w:ind w:left="6120" w:hanging="720"/>
        </w:pPr>
        <w:rPr>
          <w:rFonts w:cs="Times New Roman" w:hint="default"/>
        </w:rPr>
      </w:lvl>
    </w:lvlOverride>
    <w:lvlOverride w:ilvl="8">
      <w:startOverride w:val="1"/>
      <w:lvl w:ilvl="8">
        <w:start w:val="1"/>
        <w:numFmt w:val="upperLetter"/>
        <w:pStyle w:val="MRNoHead9"/>
        <w:lvlText w:val="%9)"/>
        <w:lvlJc w:val="left"/>
        <w:pPr>
          <w:tabs>
            <w:tab w:val="num" w:pos="6838"/>
          </w:tabs>
          <w:ind w:left="6840" w:hanging="720"/>
        </w:pPr>
        <w:rPr>
          <w:rFonts w:cs="Times New Roman" w:hint="default"/>
        </w:rPr>
      </w:lvl>
    </w:lvlOverride>
  </w:num>
  <w:num w:numId="18">
    <w:abstractNumId w:val="11"/>
  </w:num>
  <w:num w:numId="19">
    <w:abstractNumId w:val="51"/>
  </w:num>
  <w:num w:numId="20">
    <w:abstractNumId w:val="94"/>
  </w:num>
  <w:num w:numId="21">
    <w:abstractNumId w:val="5"/>
  </w:num>
  <w:num w:numId="22">
    <w:abstractNumId w:val="38"/>
  </w:num>
  <w:num w:numId="23">
    <w:abstractNumId w:val="27"/>
  </w:num>
  <w:num w:numId="24">
    <w:abstractNumId w:val="77"/>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97"/>
  </w:num>
  <w:num w:numId="28">
    <w:abstractNumId w:val="26"/>
  </w:num>
  <w:num w:numId="29">
    <w:abstractNumId w:val="9"/>
  </w:num>
  <w:num w:numId="30">
    <w:abstractNumId w:val="7"/>
  </w:num>
  <w:num w:numId="31">
    <w:abstractNumId w:val="6"/>
  </w:num>
  <w:num w:numId="32">
    <w:abstractNumId w:val="4"/>
  </w:num>
  <w:num w:numId="33">
    <w:abstractNumId w:val="8"/>
  </w:num>
  <w:num w:numId="34">
    <w:abstractNumId w:val="3"/>
  </w:num>
  <w:num w:numId="35">
    <w:abstractNumId w:val="2"/>
  </w:num>
  <w:num w:numId="36">
    <w:abstractNumId w:val="1"/>
  </w:num>
  <w:num w:numId="37">
    <w:abstractNumId w:val="0"/>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7"/>
    <w:lvlOverride w:ilvl="0"/>
    <w:lvlOverride w:ilvl="1">
      <w:startOverride w:val="1"/>
    </w:lvlOverride>
    <w:lvlOverride w:ilvl="2"/>
    <w:lvlOverride w:ilvl="3"/>
    <w:lvlOverride w:ilvl="4"/>
    <w:lvlOverride w:ilvl="5"/>
    <w:lvlOverride w:ilvl="6"/>
    <w:lvlOverride w:ilvl="7"/>
    <w:lvlOverride w:ilvl="8"/>
  </w:num>
  <w:num w:numId="40">
    <w:abstractNumId w:val="77"/>
    <w:lvlOverride w:ilvl="0"/>
    <w:lvlOverride w:ilvl="1">
      <w:startOverride w:val="1"/>
    </w:lvlOverride>
    <w:lvlOverride w:ilvl="2"/>
    <w:lvlOverride w:ilvl="3"/>
    <w:lvlOverride w:ilvl="4"/>
    <w:lvlOverride w:ilvl="5"/>
    <w:lvlOverride w:ilvl="6"/>
    <w:lvlOverride w:ilvl="7"/>
    <w:lvlOverride w:ilvl="8"/>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3"/>
  </w:num>
  <w:num w:numId="43">
    <w:abstractNumId w:val="98"/>
  </w:num>
  <w:num w:numId="44">
    <w:abstractNumId w:val="28"/>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8"/>
  </w:num>
  <w:num w:numId="47">
    <w:abstractNumId w:val="57"/>
  </w:num>
  <w:num w:numId="48">
    <w:abstractNumId w:val="23"/>
  </w:num>
  <w:num w:numId="49">
    <w:abstractNumId w:val="99"/>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6"/>
  </w:num>
  <w:num w:numId="52">
    <w:abstractNumId w:val="100"/>
  </w:num>
  <w:num w:numId="53">
    <w:abstractNumId w:val="48"/>
  </w:num>
  <w:num w:numId="54">
    <w:abstractNumId w:val="79"/>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num>
  <w:num w:numId="58">
    <w:abstractNumId w:val="18"/>
  </w:num>
  <w:num w:numId="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3"/>
  </w:num>
  <w:num w:numId="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2"/>
  </w:num>
  <w:num w:numId="65">
    <w:abstractNumId w:val="90"/>
  </w:num>
  <w:num w:numId="66">
    <w:abstractNumId w:val="25"/>
  </w:num>
  <w:num w:numId="67">
    <w:abstractNumId w:val="93"/>
  </w:num>
  <w:num w:numId="68">
    <w:abstractNumId w:val="41"/>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3"/>
  </w:num>
  <w:num w:numId="75">
    <w:abstractNumId w:val="84"/>
  </w:num>
  <w:num w:numId="76">
    <w:abstractNumId w:val="67"/>
  </w:num>
  <w:num w:numId="77">
    <w:abstractNumId w:val="87"/>
  </w:num>
  <w:num w:numId="78">
    <w:abstractNumId w:val="91"/>
  </w:num>
  <w:num w:numId="79">
    <w:abstractNumId w:val="74"/>
  </w:num>
  <w:num w:numId="80">
    <w:abstractNumId w:val="101"/>
  </w:num>
  <w:num w:numId="81">
    <w:abstractNumId w:val="21"/>
  </w:num>
  <w:num w:numId="82">
    <w:abstractNumId w:val="75"/>
  </w:num>
  <w:num w:numId="83">
    <w:abstractNumId w:val="35"/>
  </w:num>
  <w:num w:numId="84">
    <w:abstractNumId w:val="20"/>
  </w:num>
  <w:num w:numId="85">
    <w:abstractNumId w:val="34"/>
  </w:num>
  <w:num w:numId="8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num>
  <w:num w:numId="89">
    <w:abstractNumId w:val="37"/>
    <w:lvlOverride w:ilvl="0">
      <w:startOverride w:val="1"/>
      <w:lvl w:ilvl="0">
        <w:start w:val="1"/>
        <w:numFmt w:val="decimal"/>
        <w:lvlText w:val="%1"/>
        <w:lvlJc w:val="left"/>
        <w:pPr>
          <w:tabs>
            <w:tab w:val="num" w:pos="720"/>
          </w:tabs>
          <w:ind w:left="720" w:hanging="720"/>
        </w:pPr>
        <w:rPr>
          <w:rFonts w:cs="Times New Roman" w:hint="default"/>
          <w:b/>
          <w:i w:val="0"/>
          <w:u w:val="none"/>
        </w:rPr>
      </w:lvl>
    </w:lvlOverride>
    <w:lvlOverride w:ilvl="1">
      <w:startOverride w:val="1"/>
      <w:lvl w:ilvl="1">
        <w:start w:val="1"/>
        <w:numFmt w:val="decimal"/>
        <w:lvlText w:val="%1.%2"/>
        <w:lvlJc w:val="left"/>
        <w:pPr>
          <w:ind w:left="720" w:hanging="720"/>
        </w:pPr>
        <w:rPr>
          <w:rFonts w:cs="Times New Roman" w:hint="default"/>
        </w:rPr>
      </w:lvl>
    </w:lvlOverride>
    <w:lvlOverride w:ilvl="2">
      <w:startOverride w:val="1"/>
      <w:lvl w:ilvl="2">
        <w:start w:val="1"/>
        <w:numFmt w:val="decimal"/>
        <w:lvlText w:val="%1.%2.%3"/>
        <w:lvlJc w:val="left"/>
        <w:pPr>
          <w:ind w:left="1800" w:hanging="1080"/>
        </w:pPr>
        <w:rPr>
          <w:rFonts w:cs="Times New Roman" w:hint="default"/>
        </w:rPr>
      </w:lvl>
    </w:lvlOverride>
    <w:lvlOverride w:ilvl="3">
      <w:startOverride w:val="1"/>
      <w:lvl w:ilvl="3">
        <w:start w:val="1"/>
        <w:numFmt w:val="lowerRoman"/>
        <w:lvlText w:val="(%4)"/>
        <w:lvlJc w:val="left"/>
        <w:pPr>
          <w:tabs>
            <w:tab w:val="num" w:pos="2517"/>
          </w:tabs>
          <w:ind w:left="2520" w:hanging="720"/>
        </w:pPr>
        <w:rPr>
          <w:rFonts w:cs="Times New Roman" w:hint="default"/>
        </w:rPr>
      </w:lvl>
    </w:lvlOverride>
    <w:lvlOverride w:ilvl="4">
      <w:startOverride w:val="1"/>
      <w:lvl w:ilvl="4">
        <w:start w:val="1"/>
        <w:numFmt w:val="upperLetter"/>
        <w:lvlText w:val="(%5)"/>
        <w:lvlJc w:val="left"/>
        <w:pPr>
          <w:tabs>
            <w:tab w:val="num" w:pos="3238"/>
          </w:tabs>
          <w:ind w:left="3240" w:hanging="720"/>
        </w:pPr>
        <w:rPr>
          <w:rFonts w:cs="Times New Roman" w:hint="default"/>
        </w:rPr>
      </w:lvl>
    </w:lvlOverride>
    <w:lvlOverride w:ilvl="5">
      <w:startOverride w:val="1"/>
      <w:lvl w:ilvl="5">
        <w:start w:val="1"/>
        <w:numFmt w:val="decimal"/>
        <w:lvlText w:val="%6)"/>
        <w:lvlJc w:val="left"/>
        <w:pPr>
          <w:tabs>
            <w:tab w:val="num" w:pos="3958"/>
          </w:tabs>
          <w:ind w:left="3960" w:hanging="720"/>
        </w:pPr>
        <w:rPr>
          <w:rFonts w:cs="Times New Roman" w:hint="default"/>
        </w:rPr>
      </w:lvl>
    </w:lvlOverride>
    <w:lvlOverride w:ilvl="6">
      <w:startOverride w:val="1"/>
      <w:lvl w:ilvl="6">
        <w:start w:val="1"/>
        <w:numFmt w:val="lowerLetter"/>
        <w:lvlText w:val="%7)"/>
        <w:lvlJc w:val="left"/>
        <w:pPr>
          <w:tabs>
            <w:tab w:val="num" w:pos="4678"/>
          </w:tabs>
          <w:ind w:left="4680" w:hanging="720"/>
        </w:pPr>
        <w:rPr>
          <w:rFonts w:cs="Times New Roman" w:hint="default"/>
        </w:rPr>
      </w:lvl>
    </w:lvlOverride>
    <w:lvlOverride w:ilvl="7">
      <w:startOverride w:val="1"/>
      <w:lvl w:ilvl="7">
        <w:start w:val="1"/>
        <w:numFmt w:val="lowerRoman"/>
        <w:lvlText w:val="%8)"/>
        <w:lvlJc w:val="left"/>
        <w:pPr>
          <w:tabs>
            <w:tab w:val="num" w:pos="5398"/>
          </w:tabs>
          <w:ind w:left="5400" w:hanging="720"/>
        </w:pPr>
        <w:rPr>
          <w:rFonts w:cs="Times New Roman" w:hint="default"/>
        </w:rPr>
      </w:lvl>
    </w:lvlOverride>
    <w:lvlOverride w:ilvl="8">
      <w:startOverride w:val="1"/>
      <w:lvl w:ilvl="8">
        <w:start w:val="1"/>
        <w:numFmt w:val="upperLetter"/>
        <w:lvlText w:val="%9)"/>
        <w:lvlJc w:val="left"/>
        <w:pPr>
          <w:ind w:left="6120" w:hanging="720"/>
        </w:pPr>
        <w:rPr>
          <w:rFonts w:cs="Times New Roman" w:hint="default"/>
        </w:rPr>
      </w:lvl>
    </w:lvlOverride>
  </w:num>
  <w:num w:numId="90">
    <w:abstractNumId w:val="56"/>
  </w:num>
  <w:num w:numId="91">
    <w:abstractNumId w:val="95"/>
    <w:lvlOverride w:ilvl="0">
      <w:lvl w:ilvl="0">
        <w:start w:val="1"/>
        <w:numFmt w:val="decimal"/>
        <w:pStyle w:val="MRNoHead1"/>
        <w:lvlText w:val="%1"/>
        <w:lvlJc w:val="left"/>
        <w:pPr>
          <w:ind w:left="720" w:hanging="720"/>
        </w:pPr>
        <w:rPr>
          <w:rFonts w:cs="Times New Roman" w:hint="default"/>
          <w:color w:val="auto"/>
        </w:rPr>
      </w:lvl>
    </w:lvlOverride>
  </w:num>
  <w:num w:numId="9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9"/>
  </w:num>
  <w:num w:numId="109">
    <w:abstractNumId w:val="86"/>
  </w:num>
  <w:num w:numId="110">
    <w:abstractNumId w:val="61"/>
  </w:num>
  <w:num w:numId="111">
    <w:abstractNumId w:val="59"/>
  </w:num>
  <w:num w:numId="112">
    <w:abstractNumId w:val="19"/>
  </w:num>
  <w:num w:numId="113">
    <w:abstractNumId w:val="82"/>
  </w:num>
  <w:num w:numId="114">
    <w:abstractNumId w:val="16"/>
  </w:num>
  <w:num w:numId="115">
    <w:abstractNumId w:val="44"/>
  </w:num>
  <w:num w:numId="116">
    <w:abstractNumId w:val="80"/>
  </w:num>
  <w:num w:numId="117">
    <w:abstractNumId w:val="30"/>
  </w:num>
  <w:num w:numId="118">
    <w:abstractNumId w:val="17"/>
  </w:num>
  <w:num w:numId="119">
    <w:abstractNumId w:val="42"/>
  </w:num>
  <w:num w:numId="120">
    <w:abstractNumId w:val="50"/>
  </w:num>
  <w:num w:numId="121">
    <w:abstractNumId w:val="83"/>
  </w:num>
  <w:num w:numId="122">
    <w:abstractNumId w:val="40"/>
  </w:num>
  <w:num w:numId="123">
    <w:abstractNumId w:val="88"/>
  </w:num>
  <w:num w:numId="124">
    <w:abstractNumId w:val="68"/>
  </w:num>
  <w:num w:numId="125">
    <w:abstractNumId w:val="54"/>
  </w:num>
  <w:num w:numId="126">
    <w:abstractNumId w:val="72"/>
  </w:num>
  <w:num w:numId="127">
    <w:abstractNumId w:val="15"/>
  </w:num>
  <w:num w:numId="128">
    <w:abstractNumId w:val="47"/>
  </w:num>
  <w:num w:numId="129">
    <w:abstractNumId w:val="73"/>
  </w:num>
  <w:num w:numId="130">
    <w:abstractNumId w:val="55"/>
  </w:num>
  <w:num w:numId="131">
    <w:abstractNumId w:val="13"/>
  </w:num>
  <w:num w:numId="132">
    <w:abstractNumId w:val="76"/>
  </w:num>
  <w:num w:numId="133">
    <w:abstractNumId w:val="64"/>
  </w:num>
  <w:num w:numId="134">
    <w:abstractNumId w:val="33"/>
  </w:num>
  <w:num w:numId="135">
    <w:abstractNumId w:val="89"/>
  </w:num>
  <w:num w:numId="136">
    <w:abstractNumId w:val="36"/>
  </w:num>
  <w:num w:numId="137">
    <w:abstractNumId w:val="62"/>
  </w:num>
  <w:num w:numId="138">
    <w:abstractNumId w:val="71"/>
  </w:num>
  <w:num w:numId="139">
    <w:abstractNumId w:val="66"/>
  </w:num>
  <w:num w:numId="140">
    <w:abstractNumId w:val="10"/>
  </w:num>
  <w:num w:numId="141">
    <w:abstractNumId w:val="24"/>
  </w:num>
  <w:num w:numId="142">
    <w:abstractNumId w:val="12"/>
  </w:num>
  <w:num w:numId="1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D0F"/>
    <w:rsid w:val="0000444C"/>
    <w:rsid w:val="00004599"/>
    <w:rsid w:val="00004E82"/>
    <w:rsid w:val="00006081"/>
    <w:rsid w:val="00014413"/>
    <w:rsid w:val="000209D5"/>
    <w:rsid w:val="00022FAE"/>
    <w:rsid w:val="000238DC"/>
    <w:rsid w:val="00024E19"/>
    <w:rsid w:val="00025DF4"/>
    <w:rsid w:val="0003307B"/>
    <w:rsid w:val="00033E1C"/>
    <w:rsid w:val="00037424"/>
    <w:rsid w:val="00044D4D"/>
    <w:rsid w:val="00045E99"/>
    <w:rsid w:val="00045F27"/>
    <w:rsid w:val="00046671"/>
    <w:rsid w:val="00046FE2"/>
    <w:rsid w:val="0004778A"/>
    <w:rsid w:val="00050AEE"/>
    <w:rsid w:val="0005168F"/>
    <w:rsid w:val="00053CF2"/>
    <w:rsid w:val="00054F1F"/>
    <w:rsid w:val="0005530B"/>
    <w:rsid w:val="000555F4"/>
    <w:rsid w:val="0006356E"/>
    <w:rsid w:val="000640AE"/>
    <w:rsid w:val="000647DA"/>
    <w:rsid w:val="00067B13"/>
    <w:rsid w:val="000701AD"/>
    <w:rsid w:val="00073828"/>
    <w:rsid w:val="00073E61"/>
    <w:rsid w:val="00077EFC"/>
    <w:rsid w:val="00083E84"/>
    <w:rsid w:val="00083EAA"/>
    <w:rsid w:val="0008491E"/>
    <w:rsid w:val="00084A7B"/>
    <w:rsid w:val="0008515F"/>
    <w:rsid w:val="00086724"/>
    <w:rsid w:val="000911EC"/>
    <w:rsid w:val="000919BA"/>
    <w:rsid w:val="00092F17"/>
    <w:rsid w:val="000947D5"/>
    <w:rsid w:val="000A1C82"/>
    <w:rsid w:val="000A3F5A"/>
    <w:rsid w:val="000A5303"/>
    <w:rsid w:val="000B0742"/>
    <w:rsid w:val="000B2036"/>
    <w:rsid w:val="000B3D6F"/>
    <w:rsid w:val="000B47A2"/>
    <w:rsid w:val="000B4954"/>
    <w:rsid w:val="000C3BDE"/>
    <w:rsid w:val="000C52D0"/>
    <w:rsid w:val="000C7FD5"/>
    <w:rsid w:val="000D0BA8"/>
    <w:rsid w:val="000D1704"/>
    <w:rsid w:val="000D54B1"/>
    <w:rsid w:val="000E19A0"/>
    <w:rsid w:val="000E202E"/>
    <w:rsid w:val="000E472C"/>
    <w:rsid w:val="000E489E"/>
    <w:rsid w:val="000E5B36"/>
    <w:rsid w:val="000E64EF"/>
    <w:rsid w:val="000F0C53"/>
    <w:rsid w:val="000F4506"/>
    <w:rsid w:val="00100805"/>
    <w:rsid w:val="00102B9A"/>
    <w:rsid w:val="00103BB3"/>
    <w:rsid w:val="00106098"/>
    <w:rsid w:val="001104BC"/>
    <w:rsid w:val="00110636"/>
    <w:rsid w:val="001114D9"/>
    <w:rsid w:val="00132244"/>
    <w:rsid w:val="001356CA"/>
    <w:rsid w:val="00136742"/>
    <w:rsid w:val="00137E56"/>
    <w:rsid w:val="00154B2D"/>
    <w:rsid w:val="00176467"/>
    <w:rsid w:val="00177362"/>
    <w:rsid w:val="001776A1"/>
    <w:rsid w:val="00177787"/>
    <w:rsid w:val="001803D2"/>
    <w:rsid w:val="001815D1"/>
    <w:rsid w:val="00181ABB"/>
    <w:rsid w:val="00186858"/>
    <w:rsid w:val="001A202D"/>
    <w:rsid w:val="001A2AEA"/>
    <w:rsid w:val="001A4E20"/>
    <w:rsid w:val="001B2F58"/>
    <w:rsid w:val="001B325D"/>
    <w:rsid w:val="001C085E"/>
    <w:rsid w:val="001C677A"/>
    <w:rsid w:val="001D1057"/>
    <w:rsid w:val="001D1CB0"/>
    <w:rsid w:val="001E022B"/>
    <w:rsid w:val="001E3C6E"/>
    <w:rsid w:val="001F0738"/>
    <w:rsid w:val="001F41E7"/>
    <w:rsid w:val="001F4A40"/>
    <w:rsid w:val="002022B1"/>
    <w:rsid w:val="00203CA5"/>
    <w:rsid w:val="0020477D"/>
    <w:rsid w:val="00205415"/>
    <w:rsid w:val="002100AA"/>
    <w:rsid w:val="0021124C"/>
    <w:rsid w:val="0021159A"/>
    <w:rsid w:val="00213555"/>
    <w:rsid w:val="00215B0B"/>
    <w:rsid w:val="00220E67"/>
    <w:rsid w:val="00222375"/>
    <w:rsid w:val="002223AA"/>
    <w:rsid w:val="002233F6"/>
    <w:rsid w:val="002335EB"/>
    <w:rsid w:val="0024180F"/>
    <w:rsid w:val="00244EDF"/>
    <w:rsid w:val="00264B1A"/>
    <w:rsid w:val="0027091A"/>
    <w:rsid w:val="00270921"/>
    <w:rsid w:val="002754CB"/>
    <w:rsid w:val="0027620D"/>
    <w:rsid w:val="00284F22"/>
    <w:rsid w:val="002907B7"/>
    <w:rsid w:val="00291F4D"/>
    <w:rsid w:val="002943C9"/>
    <w:rsid w:val="002A7A61"/>
    <w:rsid w:val="002B172D"/>
    <w:rsid w:val="002B1EEA"/>
    <w:rsid w:val="002C1148"/>
    <w:rsid w:val="002C4656"/>
    <w:rsid w:val="002C6E72"/>
    <w:rsid w:val="002D75E4"/>
    <w:rsid w:val="002D7A32"/>
    <w:rsid w:val="002E6ACD"/>
    <w:rsid w:val="002F1101"/>
    <w:rsid w:val="002F2C3B"/>
    <w:rsid w:val="002F3B5E"/>
    <w:rsid w:val="002F4A10"/>
    <w:rsid w:val="003008CF"/>
    <w:rsid w:val="00315D9B"/>
    <w:rsid w:val="003162D1"/>
    <w:rsid w:val="003165E2"/>
    <w:rsid w:val="003172FF"/>
    <w:rsid w:val="00325BCD"/>
    <w:rsid w:val="00325DFA"/>
    <w:rsid w:val="00333014"/>
    <w:rsid w:val="0033319C"/>
    <w:rsid w:val="0033631E"/>
    <w:rsid w:val="00341C17"/>
    <w:rsid w:val="00343654"/>
    <w:rsid w:val="003444C3"/>
    <w:rsid w:val="003476F0"/>
    <w:rsid w:val="00347845"/>
    <w:rsid w:val="00365213"/>
    <w:rsid w:val="00371A2D"/>
    <w:rsid w:val="00376E21"/>
    <w:rsid w:val="00383090"/>
    <w:rsid w:val="003903B8"/>
    <w:rsid w:val="003958BD"/>
    <w:rsid w:val="003A2CE4"/>
    <w:rsid w:val="003A3EB6"/>
    <w:rsid w:val="003A6769"/>
    <w:rsid w:val="003B1DB6"/>
    <w:rsid w:val="003B665B"/>
    <w:rsid w:val="003B7385"/>
    <w:rsid w:val="003C263B"/>
    <w:rsid w:val="003C2D73"/>
    <w:rsid w:val="003C4E6B"/>
    <w:rsid w:val="003C561C"/>
    <w:rsid w:val="003C5F63"/>
    <w:rsid w:val="003D488F"/>
    <w:rsid w:val="003D558C"/>
    <w:rsid w:val="003E4D0F"/>
    <w:rsid w:val="003F12CC"/>
    <w:rsid w:val="003F19A0"/>
    <w:rsid w:val="003F1EB5"/>
    <w:rsid w:val="00400D20"/>
    <w:rsid w:val="00406D48"/>
    <w:rsid w:val="00407DFD"/>
    <w:rsid w:val="00411FE8"/>
    <w:rsid w:val="00412312"/>
    <w:rsid w:val="00415C80"/>
    <w:rsid w:val="004163DA"/>
    <w:rsid w:val="00421B2D"/>
    <w:rsid w:val="00421E8F"/>
    <w:rsid w:val="004222E8"/>
    <w:rsid w:val="0042758F"/>
    <w:rsid w:val="004312BB"/>
    <w:rsid w:val="00434840"/>
    <w:rsid w:val="004375A5"/>
    <w:rsid w:val="00440BCA"/>
    <w:rsid w:val="00441F46"/>
    <w:rsid w:val="0044206F"/>
    <w:rsid w:val="0044323D"/>
    <w:rsid w:val="00466BDC"/>
    <w:rsid w:val="00466E20"/>
    <w:rsid w:val="00470B73"/>
    <w:rsid w:val="0048019A"/>
    <w:rsid w:val="00483CA9"/>
    <w:rsid w:val="00491A58"/>
    <w:rsid w:val="00492185"/>
    <w:rsid w:val="004938B7"/>
    <w:rsid w:val="004C5A7B"/>
    <w:rsid w:val="004D2166"/>
    <w:rsid w:val="004D5BAA"/>
    <w:rsid w:val="004F1C83"/>
    <w:rsid w:val="004F4CCE"/>
    <w:rsid w:val="005101BC"/>
    <w:rsid w:val="00512141"/>
    <w:rsid w:val="00512805"/>
    <w:rsid w:val="00513A37"/>
    <w:rsid w:val="00514ED1"/>
    <w:rsid w:val="00515CAA"/>
    <w:rsid w:val="0051688F"/>
    <w:rsid w:val="005168B9"/>
    <w:rsid w:val="005231F4"/>
    <w:rsid w:val="00525B28"/>
    <w:rsid w:val="00525EEE"/>
    <w:rsid w:val="0053140A"/>
    <w:rsid w:val="0053704D"/>
    <w:rsid w:val="0054118E"/>
    <w:rsid w:val="005416E9"/>
    <w:rsid w:val="00541754"/>
    <w:rsid w:val="00543C77"/>
    <w:rsid w:val="00547597"/>
    <w:rsid w:val="00547BA7"/>
    <w:rsid w:val="00553156"/>
    <w:rsid w:val="00556711"/>
    <w:rsid w:val="005640B8"/>
    <w:rsid w:val="00565888"/>
    <w:rsid w:val="00566B88"/>
    <w:rsid w:val="00571BE9"/>
    <w:rsid w:val="005762BE"/>
    <w:rsid w:val="005768DB"/>
    <w:rsid w:val="0057701A"/>
    <w:rsid w:val="00577ACE"/>
    <w:rsid w:val="00580C8C"/>
    <w:rsid w:val="005920E9"/>
    <w:rsid w:val="00593627"/>
    <w:rsid w:val="00595F3C"/>
    <w:rsid w:val="00596535"/>
    <w:rsid w:val="005A03AF"/>
    <w:rsid w:val="005A150E"/>
    <w:rsid w:val="005A2955"/>
    <w:rsid w:val="005A53DA"/>
    <w:rsid w:val="005A7267"/>
    <w:rsid w:val="005B6D67"/>
    <w:rsid w:val="005C06BF"/>
    <w:rsid w:val="005C5F58"/>
    <w:rsid w:val="005C68EF"/>
    <w:rsid w:val="005C7981"/>
    <w:rsid w:val="005C7E7E"/>
    <w:rsid w:val="005D3860"/>
    <w:rsid w:val="005D49BC"/>
    <w:rsid w:val="005D65F3"/>
    <w:rsid w:val="005E0A0B"/>
    <w:rsid w:val="005E1161"/>
    <w:rsid w:val="005E1F8F"/>
    <w:rsid w:val="005F48AB"/>
    <w:rsid w:val="005F6C0E"/>
    <w:rsid w:val="0060418E"/>
    <w:rsid w:val="0060740C"/>
    <w:rsid w:val="006078DC"/>
    <w:rsid w:val="0061507C"/>
    <w:rsid w:val="0061510D"/>
    <w:rsid w:val="00615D2F"/>
    <w:rsid w:val="006213AB"/>
    <w:rsid w:val="00621EFD"/>
    <w:rsid w:val="0063019C"/>
    <w:rsid w:val="00630A4B"/>
    <w:rsid w:val="006313CE"/>
    <w:rsid w:val="0063190E"/>
    <w:rsid w:val="00641412"/>
    <w:rsid w:val="0064197E"/>
    <w:rsid w:val="0065162F"/>
    <w:rsid w:val="006519E1"/>
    <w:rsid w:val="00652E57"/>
    <w:rsid w:val="00657185"/>
    <w:rsid w:val="006605A6"/>
    <w:rsid w:val="00661F76"/>
    <w:rsid w:val="0066255B"/>
    <w:rsid w:val="00662588"/>
    <w:rsid w:val="0066418C"/>
    <w:rsid w:val="006652B2"/>
    <w:rsid w:val="006652F5"/>
    <w:rsid w:val="00671C17"/>
    <w:rsid w:val="00673A82"/>
    <w:rsid w:val="00684890"/>
    <w:rsid w:val="00692221"/>
    <w:rsid w:val="00693470"/>
    <w:rsid w:val="006971BE"/>
    <w:rsid w:val="006A09E4"/>
    <w:rsid w:val="006A7743"/>
    <w:rsid w:val="006B41AB"/>
    <w:rsid w:val="006C05EC"/>
    <w:rsid w:val="006C266A"/>
    <w:rsid w:val="006C54AB"/>
    <w:rsid w:val="006D0D60"/>
    <w:rsid w:val="006D26AB"/>
    <w:rsid w:val="006D2B44"/>
    <w:rsid w:val="006D2BFA"/>
    <w:rsid w:val="006D54DA"/>
    <w:rsid w:val="006F07E6"/>
    <w:rsid w:val="006F3011"/>
    <w:rsid w:val="006F45E3"/>
    <w:rsid w:val="006F588A"/>
    <w:rsid w:val="006F701C"/>
    <w:rsid w:val="0070404A"/>
    <w:rsid w:val="007053E3"/>
    <w:rsid w:val="00721C9A"/>
    <w:rsid w:val="00722950"/>
    <w:rsid w:val="00723605"/>
    <w:rsid w:val="00726109"/>
    <w:rsid w:val="00732417"/>
    <w:rsid w:val="00737837"/>
    <w:rsid w:val="0075210F"/>
    <w:rsid w:val="007522FD"/>
    <w:rsid w:val="0075332B"/>
    <w:rsid w:val="00755BB5"/>
    <w:rsid w:val="007577C2"/>
    <w:rsid w:val="00764B61"/>
    <w:rsid w:val="00765FCC"/>
    <w:rsid w:val="00766C4A"/>
    <w:rsid w:val="007706A9"/>
    <w:rsid w:val="00770F47"/>
    <w:rsid w:val="00771418"/>
    <w:rsid w:val="00780A85"/>
    <w:rsid w:val="007916EE"/>
    <w:rsid w:val="007950A4"/>
    <w:rsid w:val="00795C8E"/>
    <w:rsid w:val="007A2C62"/>
    <w:rsid w:val="007A37F4"/>
    <w:rsid w:val="007A730C"/>
    <w:rsid w:val="007B7198"/>
    <w:rsid w:val="007B7892"/>
    <w:rsid w:val="007C7189"/>
    <w:rsid w:val="007C7BCA"/>
    <w:rsid w:val="007D1249"/>
    <w:rsid w:val="007D49EB"/>
    <w:rsid w:val="007E0D0A"/>
    <w:rsid w:val="007E54AC"/>
    <w:rsid w:val="007F538D"/>
    <w:rsid w:val="008011D9"/>
    <w:rsid w:val="0080336A"/>
    <w:rsid w:val="008053B6"/>
    <w:rsid w:val="00807EAE"/>
    <w:rsid w:val="00810272"/>
    <w:rsid w:val="00823EE5"/>
    <w:rsid w:val="008364A8"/>
    <w:rsid w:val="00840206"/>
    <w:rsid w:val="00841595"/>
    <w:rsid w:val="008511A8"/>
    <w:rsid w:val="00855016"/>
    <w:rsid w:val="00855D35"/>
    <w:rsid w:val="00855FD0"/>
    <w:rsid w:val="00860E3B"/>
    <w:rsid w:val="00862511"/>
    <w:rsid w:val="008647D2"/>
    <w:rsid w:val="00864DED"/>
    <w:rsid w:val="00865F34"/>
    <w:rsid w:val="0086604F"/>
    <w:rsid w:val="008676CC"/>
    <w:rsid w:val="00871D48"/>
    <w:rsid w:val="00880CB6"/>
    <w:rsid w:val="00880EF8"/>
    <w:rsid w:val="00893D18"/>
    <w:rsid w:val="008A09C6"/>
    <w:rsid w:val="008B0997"/>
    <w:rsid w:val="008B4DD5"/>
    <w:rsid w:val="008C167A"/>
    <w:rsid w:val="008C1934"/>
    <w:rsid w:val="008C2FB2"/>
    <w:rsid w:val="008C450F"/>
    <w:rsid w:val="008C58D9"/>
    <w:rsid w:val="008C5A6A"/>
    <w:rsid w:val="008C6044"/>
    <w:rsid w:val="008C6CDD"/>
    <w:rsid w:val="008C7A98"/>
    <w:rsid w:val="008D20B5"/>
    <w:rsid w:val="008D4AF8"/>
    <w:rsid w:val="008D4E8F"/>
    <w:rsid w:val="008D71F7"/>
    <w:rsid w:val="008E64BD"/>
    <w:rsid w:val="008F02E7"/>
    <w:rsid w:val="008F2650"/>
    <w:rsid w:val="008F3176"/>
    <w:rsid w:val="008F4027"/>
    <w:rsid w:val="00900112"/>
    <w:rsid w:val="009064DB"/>
    <w:rsid w:val="00917336"/>
    <w:rsid w:val="009175F4"/>
    <w:rsid w:val="00917936"/>
    <w:rsid w:val="00917FE4"/>
    <w:rsid w:val="00923C8F"/>
    <w:rsid w:val="00925702"/>
    <w:rsid w:val="00933A30"/>
    <w:rsid w:val="009357BB"/>
    <w:rsid w:val="0094717B"/>
    <w:rsid w:val="00953D04"/>
    <w:rsid w:val="0095724E"/>
    <w:rsid w:val="00962C78"/>
    <w:rsid w:val="00970846"/>
    <w:rsid w:val="00977BD5"/>
    <w:rsid w:val="009820D6"/>
    <w:rsid w:val="009824FE"/>
    <w:rsid w:val="009851A4"/>
    <w:rsid w:val="0098615D"/>
    <w:rsid w:val="00993353"/>
    <w:rsid w:val="009936A4"/>
    <w:rsid w:val="00995AEC"/>
    <w:rsid w:val="00996C88"/>
    <w:rsid w:val="00997B4A"/>
    <w:rsid w:val="009A073A"/>
    <w:rsid w:val="009B081D"/>
    <w:rsid w:val="009B5E05"/>
    <w:rsid w:val="009C2009"/>
    <w:rsid w:val="009C3A9D"/>
    <w:rsid w:val="009C55E9"/>
    <w:rsid w:val="009C5AF4"/>
    <w:rsid w:val="009C5E78"/>
    <w:rsid w:val="009C64FE"/>
    <w:rsid w:val="009C7518"/>
    <w:rsid w:val="009D06B8"/>
    <w:rsid w:val="009D2C92"/>
    <w:rsid w:val="009D4166"/>
    <w:rsid w:val="009D5AFB"/>
    <w:rsid w:val="009D6448"/>
    <w:rsid w:val="009E0206"/>
    <w:rsid w:val="009E11EF"/>
    <w:rsid w:val="009E2315"/>
    <w:rsid w:val="009F0E14"/>
    <w:rsid w:val="009F1A5F"/>
    <w:rsid w:val="009F2081"/>
    <w:rsid w:val="009F4BDA"/>
    <w:rsid w:val="00A02F1F"/>
    <w:rsid w:val="00A062B6"/>
    <w:rsid w:val="00A07E6F"/>
    <w:rsid w:val="00A12930"/>
    <w:rsid w:val="00A1736B"/>
    <w:rsid w:val="00A20339"/>
    <w:rsid w:val="00A20F5B"/>
    <w:rsid w:val="00A2224F"/>
    <w:rsid w:val="00A23D01"/>
    <w:rsid w:val="00A241BB"/>
    <w:rsid w:val="00A2493B"/>
    <w:rsid w:val="00A260C9"/>
    <w:rsid w:val="00A3163C"/>
    <w:rsid w:val="00A43132"/>
    <w:rsid w:val="00A53582"/>
    <w:rsid w:val="00A64805"/>
    <w:rsid w:val="00A65A34"/>
    <w:rsid w:val="00A72336"/>
    <w:rsid w:val="00A72833"/>
    <w:rsid w:val="00A73A7D"/>
    <w:rsid w:val="00A74EF9"/>
    <w:rsid w:val="00A83786"/>
    <w:rsid w:val="00A84A2D"/>
    <w:rsid w:val="00A90BCF"/>
    <w:rsid w:val="00A91B14"/>
    <w:rsid w:val="00AA221C"/>
    <w:rsid w:val="00AA6111"/>
    <w:rsid w:val="00AA65BF"/>
    <w:rsid w:val="00AC0131"/>
    <w:rsid w:val="00AC6B49"/>
    <w:rsid w:val="00AD1091"/>
    <w:rsid w:val="00AD2147"/>
    <w:rsid w:val="00AD27F4"/>
    <w:rsid w:val="00AD3E61"/>
    <w:rsid w:val="00AD6C9E"/>
    <w:rsid w:val="00AD75F0"/>
    <w:rsid w:val="00AE547D"/>
    <w:rsid w:val="00AE5A69"/>
    <w:rsid w:val="00AE5DDA"/>
    <w:rsid w:val="00B00383"/>
    <w:rsid w:val="00B024D6"/>
    <w:rsid w:val="00B11F13"/>
    <w:rsid w:val="00B12133"/>
    <w:rsid w:val="00B25E52"/>
    <w:rsid w:val="00B35866"/>
    <w:rsid w:val="00B4754A"/>
    <w:rsid w:val="00B505C8"/>
    <w:rsid w:val="00B5380D"/>
    <w:rsid w:val="00B5618D"/>
    <w:rsid w:val="00B60BFB"/>
    <w:rsid w:val="00B6645D"/>
    <w:rsid w:val="00B7200B"/>
    <w:rsid w:val="00B7639F"/>
    <w:rsid w:val="00B826F6"/>
    <w:rsid w:val="00B82791"/>
    <w:rsid w:val="00B8394F"/>
    <w:rsid w:val="00B8504A"/>
    <w:rsid w:val="00B87CBB"/>
    <w:rsid w:val="00B96EE8"/>
    <w:rsid w:val="00BA3F25"/>
    <w:rsid w:val="00BA60B9"/>
    <w:rsid w:val="00BB22E6"/>
    <w:rsid w:val="00BC3498"/>
    <w:rsid w:val="00BC7B8E"/>
    <w:rsid w:val="00BC7CC1"/>
    <w:rsid w:val="00BD576E"/>
    <w:rsid w:val="00BD5E94"/>
    <w:rsid w:val="00BE03C2"/>
    <w:rsid w:val="00BE2888"/>
    <w:rsid w:val="00BE3860"/>
    <w:rsid w:val="00BE4757"/>
    <w:rsid w:val="00BE5CBC"/>
    <w:rsid w:val="00BF1DAB"/>
    <w:rsid w:val="00BF21BD"/>
    <w:rsid w:val="00BF4031"/>
    <w:rsid w:val="00BF6649"/>
    <w:rsid w:val="00C02559"/>
    <w:rsid w:val="00C0712B"/>
    <w:rsid w:val="00C1098C"/>
    <w:rsid w:val="00C12340"/>
    <w:rsid w:val="00C17A15"/>
    <w:rsid w:val="00C200AF"/>
    <w:rsid w:val="00C204F4"/>
    <w:rsid w:val="00C35EE4"/>
    <w:rsid w:val="00C37564"/>
    <w:rsid w:val="00C37A7C"/>
    <w:rsid w:val="00C45F20"/>
    <w:rsid w:val="00C529B7"/>
    <w:rsid w:val="00C6222E"/>
    <w:rsid w:val="00C63101"/>
    <w:rsid w:val="00C634CD"/>
    <w:rsid w:val="00C67D81"/>
    <w:rsid w:val="00C70500"/>
    <w:rsid w:val="00C73ECE"/>
    <w:rsid w:val="00C838BA"/>
    <w:rsid w:val="00C91428"/>
    <w:rsid w:val="00C91C2F"/>
    <w:rsid w:val="00C9261B"/>
    <w:rsid w:val="00C929E5"/>
    <w:rsid w:val="00C92E7E"/>
    <w:rsid w:val="00C935FC"/>
    <w:rsid w:val="00C93BEF"/>
    <w:rsid w:val="00C956D0"/>
    <w:rsid w:val="00C96274"/>
    <w:rsid w:val="00CA0C24"/>
    <w:rsid w:val="00CB0131"/>
    <w:rsid w:val="00CB1718"/>
    <w:rsid w:val="00CB4FE5"/>
    <w:rsid w:val="00CB7F44"/>
    <w:rsid w:val="00CC2AB0"/>
    <w:rsid w:val="00CC7CAE"/>
    <w:rsid w:val="00CD2F8B"/>
    <w:rsid w:val="00CD449C"/>
    <w:rsid w:val="00CD4B2A"/>
    <w:rsid w:val="00CD76CA"/>
    <w:rsid w:val="00CE1C36"/>
    <w:rsid w:val="00CE574A"/>
    <w:rsid w:val="00CF01A6"/>
    <w:rsid w:val="00CF6204"/>
    <w:rsid w:val="00CF76F4"/>
    <w:rsid w:val="00D04C79"/>
    <w:rsid w:val="00D05170"/>
    <w:rsid w:val="00D05C5E"/>
    <w:rsid w:val="00D05FAD"/>
    <w:rsid w:val="00D06793"/>
    <w:rsid w:val="00D12648"/>
    <w:rsid w:val="00D13B9D"/>
    <w:rsid w:val="00D157A2"/>
    <w:rsid w:val="00D15B31"/>
    <w:rsid w:val="00D17247"/>
    <w:rsid w:val="00D214C3"/>
    <w:rsid w:val="00D2471A"/>
    <w:rsid w:val="00D42577"/>
    <w:rsid w:val="00D54B72"/>
    <w:rsid w:val="00D54C29"/>
    <w:rsid w:val="00D54F07"/>
    <w:rsid w:val="00D57C4E"/>
    <w:rsid w:val="00D62403"/>
    <w:rsid w:val="00D66C64"/>
    <w:rsid w:val="00D732FB"/>
    <w:rsid w:val="00D77962"/>
    <w:rsid w:val="00D77E6E"/>
    <w:rsid w:val="00D85214"/>
    <w:rsid w:val="00D8751B"/>
    <w:rsid w:val="00D967E4"/>
    <w:rsid w:val="00DA18F1"/>
    <w:rsid w:val="00DB0470"/>
    <w:rsid w:val="00DB2094"/>
    <w:rsid w:val="00DB2616"/>
    <w:rsid w:val="00DB51E4"/>
    <w:rsid w:val="00DB6AAC"/>
    <w:rsid w:val="00DB6DEF"/>
    <w:rsid w:val="00DB77D3"/>
    <w:rsid w:val="00DC02FF"/>
    <w:rsid w:val="00DC0B67"/>
    <w:rsid w:val="00DC3D9B"/>
    <w:rsid w:val="00DC670E"/>
    <w:rsid w:val="00DC6846"/>
    <w:rsid w:val="00DC7C0E"/>
    <w:rsid w:val="00DD0516"/>
    <w:rsid w:val="00DD254E"/>
    <w:rsid w:val="00DD2AFC"/>
    <w:rsid w:val="00DD4E1A"/>
    <w:rsid w:val="00DD7BCF"/>
    <w:rsid w:val="00DE4BE3"/>
    <w:rsid w:val="00DF253F"/>
    <w:rsid w:val="00DF5B38"/>
    <w:rsid w:val="00E02DC1"/>
    <w:rsid w:val="00E048CE"/>
    <w:rsid w:val="00E0551E"/>
    <w:rsid w:val="00E16E3E"/>
    <w:rsid w:val="00E27CE1"/>
    <w:rsid w:val="00E32057"/>
    <w:rsid w:val="00E34777"/>
    <w:rsid w:val="00E407CC"/>
    <w:rsid w:val="00E43CFE"/>
    <w:rsid w:val="00E45893"/>
    <w:rsid w:val="00E46F4E"/>
    <w:rsid w:val="00E47CF1"/>
    <w:rsid w:val="00E56A65"/>
    <w:rsid w:val="00E60A4E"/>
    <w:rsid w:val="00E6186E"/>
    <w:rsid w:val="00E62FFF"/>
    <w:rsid w:val="00E640BD"/>
    <w:rsid w:val="00E6420E"/>
    <w:rsid w:val="00E67330"/>
    <w:rsid w:val="00E73089"/>
    <w:rsid w:val="00E75874"/>
    <w:rsid w:val="00E85AA8"/>
    <w:rsid w:val="00E8731E"/>
    <w:rsid w:val="00E91177"/>
    <w:rsid w:val="00E91F49"/>
    <w:rsid w:val="00E93EC4"/>
    <w:rsid w:val="00E96E4B"/>
    <w:rsid w:val="00EA2546"/>
    <w:rsid w:val="00EA673A"/>
    <w:rsid w:val="00EB015F"/>
    <w:rsid w:val="00EB0DCF"/>
    <w:rsid w:val="00EB5349"/>
    <w:rsid w:val="00EB5A25"/>
    <w:rsid w:val="00EC5DAE"/>
    <w:rsid w:val="00ED137D"/>
    <w:rsid w:val="00ED5461"/>
    <w:rsid w:val="00EE3235"/>
    <w:rsid w:val="00EF0ED0"/>
    <w:rsid w:val="00EF57F8"/>
    <w:rsid w:val="00EF5FB7"/>
    <w:rsid w:val="00EF7E5E"/>
    <w:rsid w:val="00F00B9D"/>
    <w:rsid w:val="00F029F2"/>
    <w:rsid w:val="00F05EEB"/>
    <w:rsid w:val="00F0652A"/>
    <w:rsid w:val="00F06C3A"/>
    <w:rsid w:val="00F07E38"/>
    <w:rsid w:val="00F1231A"/>
    <w:rsid w:val="00F200D9"/>
    <w:rsid w:val="00F27605"/>
    <w:rsid w:val="00F3228A"/>
    <w:rsid w:val="00F411CA"/>
    <w:rsid w:val="00F41A98"/>
    <w:rsid w:val="00F44586"/>
    <w:rsid w:val="00F528E0"/>
    <w:rsid w:val="00F52A15"/>
    <w:rsid w:val="00F53119"/>
    <w:rsid w:val="00F53D2B"/>
    <w:rsid w:val="00F57EEB"/>
    <w:rsid w:val="00F67BBB"/>
    <w:rsid w:val="00F73E9C"/>
    <w:rsid w:val="00F77233"/>
    <w:rsid w:val="00F85516"/>
    <w:rsid w:val="00F93E84"/>
    <w:rsid w:val="00F943B8"/>
    <w:rsid w:val="00F976BB"/>
    <w:rsid w:val="00FA2BEC"/>
    <w:rsid w:val="00FA2CF7"/>
    <w:rsid w:val="00FA2FD9"/>
    <w:rsid w:val="00FA5B14"/>
    <w:rsid w:val="00FA770F"/>
    <w:rsid w:val="00FA7B28"/>
    <w:rsid w:val="00FB0D4E"/>
    <w:rsid w:val="00FB2FE8"/>
    <w:rsid w:val="00FC09AC"/>
    <w:rsid w:val="00FC0BA6"/>
    <w:rsid w:val="00FC3781"/>
    <w:rsid w:val="00FC7E9D"/>
    <w:rsid w:val="00FD11B8"/>
    <w:rsid w:val="00FD7B4A"/>
    <w:rsid w:val="00FE1E12"/>
    <w:rsid w:val="00FE5B6D"/>
    <w:rsid w:val="00FE63AD"/>
    <w:rsid w:val="00FE7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887DA03"/>
  <w15:docId w15:val="{2AE07DDE-8FB1-4216-BA0D-FF1E9D6D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qFormat="1"/>
    <w:lsdException w:name="heading 3" w:locked="1" w:semiHidden="1" w:uiPriority="9" w:qFormat="1"/>
    <w:lsdException w:name="heading 4" w:locked="1" w:semiHidden="1" w:uiPriority="9" w:qFormat="1"/>
    <w:lsdException w:name="heading 5" w:locked="1" w:semiHidden="1" w:uiPriority="9" w:qFormat="1"/>
    <w:lsdException w:name="heading 6" w:locked="1" w:semiHidden="1" w:uiPriority="0"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559"/>
    <w:pPr>
      <w:jc w:val="both"/>
    </w:pPr>
  </w:style>
  <w:style w:type="paragraph" w:styleId="Heading1">
    <w:name w:val="heading 1"/>
    <w:basedOn w:val="Normal"/>
    <w:next w:val="Normal"/>
    <w:link w:val="Heading1Char"/>
    <w:uiPriority w:val="9"/>
    <w:qFormat/>
    <w:locked/>
    <w:rsid w:val="00F67BBB"/>
    <w:pPr>
      <w:keepNext/>
      <w:keepLines/>
      <w:spacing w:before="480"/>
      <w:ind w:left="2552" w:hanging="2552"/>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B8394F"/>
    <w:pPr>
      <w:keepNext/>
      <w:tabs>
        <w:tab w:val="num" w:pos="1440"/>
      </w:tabs>
      <w:spacing w:after="60" w:line="240" w:lineRule="auto"/>
      <w:ind w:left="2552" w:hanging="2552"/>
      <w:jc w:val="left"/>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semiHidden/>
    <w:unhideWhenUsed/>
    <w:qFormat/>
    <w:locked/>
    <w:rsid w:val="00B8394F"/>
    <w:pPr>
      <w:keepNext/>
      <w:tabs>
        <w:tab w:val="num" w:pos="2160"/>
      </w:tabs>
      <w:spacing w:after="60" w:line="240" w:lineRule="auto"/>
      <w:ind w:left="2552" w:hanging="2552"/>
      <w:jc w:val="left"/>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locked/>
    <w:rsid w:val="00B8394F"/>
    <w:pPr>
      <w:keepNext/>
      <w:tabs>
        <w:tab w:val="num" w:pos="2880"/>
      </w:tabs>
      <w:spacing w:after="60" w:line="240" w:lineRule="auto"/>
      <w:ind w:left="2552" w:hanging="2552"/>
      <w:jc w:val="left"/>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locked/>
    <w:rsid w:val="00B8394F"/>
    <w:pPr>
      <w:tabs>
        <w:tab w:val="num" w:pos="3600"/>
      </w:tabs>
      <w:spacing w:after="60" w:line="240" w:lineRule="auto"/>
      <w:ind w:left="2552" w:hanging="2552"/>
      <w:jc w:val="left"/>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locked/>
    <w:rsid w:val="00B8394F"/>
    <w:pPr>
      <w:tabs>
        <w:tab w:val="num" w:pos="4320"/>
      </w:tabs>
      <w:spacing w:after="60" w:line="240" w:lineRule="auto"/>
      <w:ind w:left="2552" w:hanging="2552"/>
      <w:jc w:val="left"/>
      <w:outlineLvl w:val="5"/>
    </w:pPr>
    <w:rPr>
      <w:rFonts w:ascii="Times New Roman" w:eastAsia="Times New Roman" w:hAnsi="Times New Roman"/>
      <w:b/>
      <w:bCs/>
      <w:lang w:val="en-US" w:eastAsia="en-US"/>
    </w:rPr>
  </w:style>
  <w:style w:type="paragraph" w:styleId="Heading7">
    <w:name w:val="heading 7"/>
    <w:basedOn w:val="Normal"/>
    <w:next w:val="Normal"/>
    <w:link w:val="Heading7Char"/>
    <w:uiPriority w:val="9"/>
    <w:semiHidden/>
    <w:unhideWhenUsed/>
    <w:qFormat/>
    <w:locked/>
    <w:rsid w:val="00B8394F"/>
    <w:pPr>
      <w:tabs>
        <w:tab w:val="num" w:pos="5040"/>
      </w:tabs>
      <w:spacing w:after="60" w:line="240" w:lineRule="auto"/>
      <w:ind w:left="2552" w:hanging="2552"/>
      <w:jc w:val="left"/>
      <w:outlineLvl w:val="6"/>
    </w:pPr>
    <w:rPr>
      <w:rFonts w:asciiTheme="minorHAnsi" w:eastAsiaTheme="minorEastAsia" w:hAnsiTheme="minorHAnsi" w:cstheme="minorBidi"/>
      <w:sz w:val="24"/>
      <w:szCs w:val="24"/>
      <w:lang w:val="en-US" w:eastAsia="en-US"/>
    </w:rPr>
  </w:style>
  <w:style w:type="paragraph" w:styleId="Heading8">
    <w:name w:val="heading 8"/>
    <w:basedOn w:val="Normal"/>
    <w:next w:val="Normal"/>
    <w:link w:val="Heading8Char"/>
    <w:uiPriority w:val="9"/>
    <w:semiHidden/>
    <w:unhideWhenUsed/>
    <w:qFormat/>
    <w:locked/>
    <w:rsid w:val="00B8394F"/>
    <w:pPr>
      <w:tabs>
        <w:tab w:val="num" w:pos="5760"/>
      </w:tabs>
      <w:spacing w:after="60" w:line="240" w:lineRule="auto"/>
      <w:ind w:left="2552" w:hanging="2552"/>
      <w:jc w:val="left"/>
      <w:outlineLvl w:val="7"/>
    </w:pPr>
    <w:rPr>
      <w:rFonts w:asciiTheme="minorHAnsi" w:eastAsiaTheme="minorEastAsia" w:hAnsiTheme="minorHAnsi" w:cstheme="minorBidi"/>
      <w:i/>
      <w:iCs/>
      <w:sz w:val="24"/>
      <w:szCs w:val="24"/>
      <w:lang w:val="en-US" w:eastAsia="en-US"/>
    </w:rPr>
  </w:style>
  <w:style w:type="paragraph" w:styleId="Heading9">
    <w:name w:val="heading 9"/>
    <w:basedOn w:val="Normal"/>
    <w:next w:val="Normal"/>
    <w:link w:val="Heading9Char"/>
    <w:uiPriority w:val="9"/>
    <w:semiHidden/>
    <w:unhideWhenUsed/>
    <w:qFormat/>
    <w:locked/>
    <w:rsid w:val="00B8394F"/>
    <w:pPr>
      <w:tabs>
        <w:tab w:val="num" w:pos="6480"/>
      </w:tabs>
      <w:spacing w:after="60" w:line="240" w:lineRule="auto"/>
      <w:ind w:left="2552" w:hanging="2552"/>
      <w:jc w:val="left"/>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aliases w:val="M&amp;Rdef1"/>
    <w:basedOn w:val="Normal"/>
    <w:uiPriority w:val="24"/>
    <w:qFormat/>
    <w:rsid w:val="00F67BBB"/>
    <w:pPr>
      <w:numPr>
        <w:numId w:val="24"/>
      </w:numPr>
    </w:pPr>
    <w:rPr>
      <w:rFonts w:cs="Arial"/>
    </w:rPr>
  </w:style>
  <w:style w:type="paragraph" w:customStyle="1" w:styleId="MRDefinitions2">
    <w:name w:val="M&amp;R Definitions 2"/>
    <w:aliases w:val="M&amp;Rdef2"/>
    <w:basedOn w:val="Normal"/>
    <w:uiPriority w:val="24"/>
    <w:qFormat/>
    <w:rsid w:val="00F67BBB"/>
    <w:pPr>
      <w:numPr>
        <w:ilvl w:val="1"/>
        <w:numId w:val="24"/>
      </w:numPr>
      <w:tabs>
        <w:tab w:val="left" w:pos="1440"/>
      </w:tabs>
    </w:pPr>
  </w:style>
  <w:style w:type="paragraph" w:customStyle="1" w:styleId="MRDefinitions3">
    <w:name w:val="M&amp;R Definitions 3"/>
    <w:aliases w:val="M&amp;Rdef3"/>
    <w:basedOn w:val="Normal"/>
    <w:uiPriority w:val="24"/>
    <w:qFormat/>
    <w:rsid w:val="00F67BBB"/>
    <w:pPr>
      <w:numPr>
        <w:ilvl w:val="2"/>
        <w:numId w:val="24"/>
      </w:numPr>
      <w:tabs>
        <w:tab w:val="left" w:pos="2160"/>
      </w:tabs>
    </w:pPr>
  </w:style>
  <w:style w:type="paragraph" w:customStyle="1" w:styleId="MRDefinitions4">
    <w:name w:val="M&amp;R Definitions 4"/>
    <w:aliases w:val="M&amp;Rdef4"/>
    <w:basedOn w:val="Normal"/>
    <w:uiPriority w:val="24"/>
    <w:rsid w:val="00F67BBB"/>
    <w:pPr>
      <w:numPr>
        <w:ilvl w:val="3"/>
        <w:numId w:val="24"/>
      </w:numPr>
      <w:tabs>
        <w:tab w:val="left" w:pos="2880"/>
      </w:tabs>
    </w:pPr>
  </w:style>
  <w:style w:type="paragraph" w:customStyle="1" w:styleId="MRDefinitions5">
    <w:name w:val="M&amp;R Definitions 5"/>
    <w:aliases w:val="M&amp;Rdef5"/>
    <w:basedOn w:val="Normal"/>
    <w:uiPriority w:val="24"/>
    <w:rsid w:val="00F67BBB"/>
    <w:pPr>
      <w:numPr>
        <w:ilvl w:val="4"/>
        <w:numId w:val="24"/>
      </w:numPr>
      <w:tabs>
        <w:tab w:val="left" w:pos="3600"/>
      </w:tabs>
    </w:pPr>
  </w:style>
  <w:style w:type="paragraph" w:customStyle="1" w:styleId="MRHeading10">
    <w:name w:val="M&amp;R Heading 1"/>
    <w:aliases w:val="M&amp;R H1"/>
    <w:basedOn w:val="Normal"/>
    <w:uiPriority w:val="9"/>
    <w:qFormat/>
    <w:rsid w:val="00F67BBB"/>
    <w:pPr>
      <w:keepNext/>
      <w:keepLines/>
      <w:numPr>
        <w:numId w:val="5"/>
      </w:numPr>
      <w:tabs>
        <w:tab w:val="left" w:pos="720"/>
      </w:tabs>
      <w:outlineLvl w:val="0"/>
    </w:pPr>
    <w:rPr>
      <w:b/>
      <w:u w:val="single"/>
    </w:rPr>
  </w:style>
  <w:style w:type="paragraph" w:customStyle="1" w:styleId="MRHeading20">
    <w:name w:val="M&amp;R Heading 2"/>
    <w:aliases w:val="M&amp;R H2"/>
    <w:basedOn w:val="Normal"/>
    <w:uiPriority w:val="9"/>
    <w:qFormat/>
    <w:rsid w:val="00F67BBB"/>
    <w:pPr>
      <w:numPr>
        <w:ilvl w:val="1"/>
        <w:numId w:val="5"/>
      </w:numPr>
      <w:tabs>
        <w:tab w:val="left" w:pos="720"/>
      </w:tabs>
      <w:outlineLvl w:val="1"/>
    </w:pPr>
  </w:style>
  <w:style w:type="paragraph" w:customStyle="1" w:styleId="MRHeading30">
    <w:name w:val="M&amp;R Heading 3"/>
    <w:aliases w:val="M&amp;R H3"/>
    <w:basedOn w:val="Normal"/>
    <w:uiPriority w:val="9"/>
    <w:qFormat/>
    <w:rsid w:val="00F67BBB"/>
    <w:pPr>
      <w:numPr>
        <w:ilvl w:val="2"/>
        <w:numId w:val="5"/>
      </w:numPr>
      <w:tabs>
        <w:tab w:val="left" w:pos="1797"/>
      </w:tabs>
      <w:outlineLvl w:val="2"/>
    </w:pPr>
  </w:style>
  <w:style w:type="paragraph" w:customStyle="1" w:styleId="MRHeading40">
    <w:name w:val="M&amp;R Heading 4"/>
    <w:aliases w:val="M&amp;R H4"/>
    <w:basedOn w:val="Normal"/>
    <w:uiPriority w:val="9"/>
    <w:rsid w:val="00F67BBB"/>
    <w:pPr>
      <w:numPr>
        <w:ilvl w:val="3"/>
        <w:numId w:val="5"/>
      </w:numPr>
      <w:tabs>
        <w:tab w:val="left" w:pos="2517"/>
      </w:tabs>
      <w:outlineLvl w:val="3"/>
    </w:pPr>
  </w:style>
  <w:style w:type="paragraph" w:customStyle="1" w:styleId="MRHeading50">
    <w:name w:val="M&amp;R Heading 5"/>
    <w:aliases w:val="M&amp;R H5"/>
    <w:basedOn w:val="Normal"/>
    <w:uiPriority w:val="9"/>
    <w:rsid w:val="00F67BBB"/>
    <w:pPr>
      <w:numPr>
        <w:ilvl w:val="4"/>
        <w:numId w:val="5"/>
      </w:numPr>
      <w:tabs>
        <w:tab w:val="left" w:pos="3238"/>
      </w:tabs>
      <w:outlineLvl w:val="4"/>
    </w:pPr>
  </w:style>
  <w:style w:type="paragraph" w:customStyle="1" w:styleId="MRHeading60">
    <w:name w:val="M&amp;R Heading 6"/>
    <w:aliases w:val="M&amp;R H6"/>
    <w:basedOn w:val="Normal"/>
    <w:uiPriority w:val="9"/>
    <w:rsid w:val="00F67BBB"/>
    <w:pPr>
      <w:numPr>
        <w:ilvl w:val="5"/>
        <w:numId w:val="5"/>
      </w:numPr>
      <w:tabs>
        <w:tab w:val="left" w:pos="3958"/>
      </w:tabs>
      <w:outlineLvl w:val="5"/>
    </w:pPr>
  </w:style>
  <w:style w:type="paragraph" w:customStyle="1" w:styleId="MRHeading70">
    <w:name w:val="M&amp;R Heading 7"/>
    <w:aliases w:val="M&amp;R H7"/>
    <w:basedOn w:val="Normal"/>
    <w:uiPriority w:val="9"/>
    <w:rsid w:val="00F67BBB"/>
    <w:pPr>
      <w:numPr>
        <w:ilvl w:val="6"/>
        <w:numId w:val="5"/>
      </w:numPr>
      <w:tabs>
        <w:tab w:val="left" w:pos="4678"/>
      </w:tabs>
      <w:outlineLvl w:val="6"/>
    </w:pPr>
  </w:style>
  <w:style w:type="paragraph" w:customStyle="1" w:styleId="MRHeading80">
    <w:name w:val="M&amp;R Heading 8"/>
    <w:aliases w:val="M&amp;R H8"/>
    <w:basedOn w:val="Normal"/>
    <w:uiPriority w:val="9"/>
    <w:rsid w:val="00F67BBB"/>
    <w:pPr>
      <w:numPr>
        <w:ilvl w:val="7"/>
        <w:numId w:val="5"/>
      </w:numPr>
      <w:tabs>
        <w:tab w:val="left" w:pos="5398"/>
      </w:tabs>
      <w:outlineLvl w:val="7"/>
    </w:pPr>
  </w:style>
  <w:style w:type="paragraph" w:customStyle="1" w:styleId="MRHeading90">
    <w:name w:val="M&amp;R Heading 9"/>
    <w:aliases w:val="M&amp;R H9"/>
    <w:basedOn w:val="Normal"/>
    <w:uiPriority w:val="9"/>
    <w:rsid w:val="00F67BBB"/>
    <w:pPr>
      <w:numPr>
        <w:ilvl w:val="8"/>
        <w:numId w:val="5"/>
      </w:numPr>
      <w:tabs>
        <w:tab w:val="left" w:pos="6118"/>
      </w:tabs>
      <w:outlineLvl w:val="8"/>
    </w:pPr>
  </w:style>
  <w:style w:type="paragraph" w:customStyle="1" w:styleId="MRLMA1">
    <w:name w:val="M&amp;R LMA 1"/>
    <w:aliases w:val="M&amp;Rlma1"/>
    <w:basedOn w:val="Normal"/>
    <w:uiPriority w:val="49"/>
    <w:qFormat/>
    <w:rsid w:val="00F67BBB"/>
    <w:pPr>
      <w:tabs>
        <w:tab w:val="left" w:pos="720"/>
      </w:tabs>
    </w:pPr>
  </w:style>
  <w:style w:type="paragraph" w:customStyle="1" w:styleId="MRLMA2">
    <w:name w:val="M&amp;R LMA 2"/>
    <w:aliases w:val="M&amp;Rlma2"/>
    <w:basedOn w:val="Normal"/>
    <w:uiPriority w:val="49"/>
    <w:qFormat/>
    <w:rsid w:val="00F67BBB"/>
    <w:pPr>
      <w:tabs>
        <w:tab w:val="left" w:pos="1440"/>
      </w:tabs>
    </w:pPr>
  </w:style>
  <w:style w:type="paragraph" w:customStyle="1" w:styleId="MRLMA3">
    <w:name w:val="M&amp;R LMA 3"/>
    <w:aliases w:val="M&amp;Rlma3"/>
    <w:basedOn w:val="Normal"/>
    <w:uiPriority w:val="49"/>
    <w:qFormat/>
    <w:rsid w:val="00F67BBB"/>
  </w:style>
  <w:style w:type="paragraph" w:customStyle="1" w:styleId="MRLMA4">
    <w:name w:val="M&amp;R LMA 4"/>
    <w:aliases w:val="M&amp;Rlma4"/>
    <w:basedOn w:val="Normal"/>
    <w:uiPriority w:val="49"/>
    <w:rsid w:val="00F67BBB"/>
  </w:style>
  <w:style w:type="paragraph" w:customStyle="1" w:styleId="MRLMA5">
    <w:name w:val="M&amp;R LMA 5"/>
    <w:aliases w:val="M&amp;Rlma5"/>
    <w:basedOn w:val="Normal"/>
    <w:uiPriority w:val="49"/>
    <w:rsid w:val="00F67BBB"/>
  </w:style>
  <w:style w:type="paragraph" w:customStyle="1" w:styleId="MRLMA6">
    <w:name w:val="M&amp;R LMA 6"/>
    <w:aliases w:val="M&amp;Rlma6"/>
    <w:basedOn w:val="Normal"/>
    <w:uiPriority w:val="49"/>
    <w:rsid w:val="00F67BBB"/>
  </w:style>
  <w:style w:type="paragraph" w:customStyle="1" w:styleId="MRLMA7">
    <w:name w:val="M&amp;R LMA 7"/>
    <w:aliases w:val="M&amp;Rlma7"/>
    <w:basedOn w:val="Normal"/>
    <w:uiPriority w:val="49"/>
    <w:rsid w:val="00F67BBB"/>
  </w:style>
  <w:style w:type="paragraph" w:customStyle="1" w:styleId="MRLMA8">
    <w:name w:val="M&amp;R LMA 8"/>
    <w:aliases w:val="M&amp;Rlma8"/>
    <w:basedOn w:val="Normal"/>
    <w:uiPriority w:val="49"/>
    <w:rsid w:val="00F67BBB"/>
  </w:style>
  <w:style w:type="paragraph" w:customStyle="1" w:styleId="MRLMA9">
    <w:name w:val="M&amp;R LMA 9"/>
    <w:aliases w:val="M&amp;Rlma9"/>
    <w:basedOn w:val="Normal"/>
    <w:uiPriority w:val="49"/>
    <w:rsid w:val="00F67BBB"/>
    <w:pPr>
      <w:tabs>
        <w:tab w:val="left" w:pos="6481"/>
      </w:tabs>
    </w:pPr>
  </w:style>
  <w:style w:type="paragraph" w:customStyle="1" w:styleId="MRNoHead1">
    <w:name w:val="M&amp;R No Head 1"/>
    <w:aliases w:val="M&amp;RnoH1"/>
    <w:basedOn w:val="Normal"/>
    <w:uiPriority w:val="14"/>
    <w:qFormat/>
    <w:rsid w:val="00F67BBB"/>
    <w:pPr>
      <w:numPr>
        <w:numId w:val="6"/>
      </w:numPr>
      <w:tabs>
        <w:tab w:val="left" w:pos="720"/>
      </w:tabs>
      <w:outlineLvl w:val="0"/>
    </w:pPr>
  </w:style>
  <w:style w:type="paragraph" w:customStyle="1" w:styleId="MRNoHead2">
    <w:name w:val="M&amp;R No Head 2"/>
    <w:aliases w:val="M&amp;RnoH2"/>
    <w:basedOn w:val="Normal"/>
    <w:uiPriority w:val="14"/>
    <w:qFormat/>
    <w:rsid w:val="00F67BBB"/>
    <w:pPr>
      <w:numPr>
        <w:ilvl w:val="1"/>
        <w:numId w:val="6"/>
      </w:numPr>
      <w:tabs>
        <w:tab w:val="left" w:pos="1440"/>
      </w:tabs>
      <w:outlineLvl w:val="1"/>
    </w:pPr>
  </w:style>
  <w:style w:type="paragraph" w:customStyle="1" w:styleId="MRNoHead3">
    <w:name w:val="M&amp;R No Head 3"/>
    <w:aliases w:val="M&amp;RnoH3"/>
    <w:basedOn w:val="Normal"/>
    <w:uiPriority w:val="14"/>
    <w:qFormat/>
    <w:rsid w:val="00F67BBB"/>
    <w:pPr>
      <w:numPr>
        <w:ilvl w:val="2"/>
        <w:numId w:val="6"/>
      </w:numPr>
      <w:tabs>
        <w:tab w:val="left" w:pos="2517"/>
      </w:tabs>
      <w:outlineLvl w:val="2"/>
    </w:pPr>
  </w:style>
  <w:style w:type="paragraph" w:customStyle="1" w:styleId="MRNoHead4">
    <w:name w:val="M&amp;R No Head 4"/>
    <w:aliases w:val="M&amp;RnoH4"/>
    <w:basedOn w:val="Normal"/>
    <w:uiPriority w:val="14"/>
    <w:rsid w:val="00F67BBB"/>
    <w:pPr>
      <w:numPr>
        <w:ilvl w:val="3"/>
        <w:numId w:val="6"/>
      </w:numPr>
      <w:outlineLvl w:val="3"/>
    </w:pPr>
  </w:style>
  <w:style w:type="paragraph" w:customStyle="1" w:styleId="MRNoHead5">
    <w:name w:val="M&amp;R No Head 5"/>
    <w:aliases w:val="M&amp;RnoH5"/>
    <w:basedOn w:val="Normal"/>
    <w:uiPriority w:val="14"/>
    <w:rsid w:val="00F67BBB"/>
    <w:pPr>
      <w:numPr>
        <w:ilvl w:val="4"/>
        <w:numId w:val="6"/>
      </w:numPr>
      <w:outlineLvl w:val="4"/>
    </w:pPr>
  </w:style>
  <w:style w:type="paragraph" w:customStyle="1" w:styleId="MRNoHead6">
    <w:name w:val="M&amp;R No Head 6"/>
    <w:aliases w:val="M&amp;RnoH6"/>
    <w:basedOn w:val="Normal"/>
    <w:uiPriority w:val="14"/>
    <w:rsid w:val="00F67BBB"/>
    <w:pPr>
      <w:numPr>
        <w:ilvl w:val="5"/>
        <w:numId w:val="6"/>
      </w:numPr>
      <w:outlineLvl w:val="5"/>
    </w:pPr>
  </w:style>
  <w:style w:type="paragraph" w:customStyle="1" w:styleId="MRNoHead7">
    <w:name w:val="M&amp;R No Head 7"/>
    <w:aliases w:val="M&amp;RnoH7"/>
    <w:basedOn w:val="Normal"/>
    <w:uiPriority w:val="14"/>
    <w:rsid w:val="00F67BBB"/>
    <w:pPr>
      <w:numPr>
        <w:ilvl w:val="6"/>
        <w:numId w:val="6"/>
      </w:numPr>
      <w:outlineLvl w:val="6"/>
    </w:pPr>
  </w:style>
  <w:style w:type="paragraph" w:customStyle="1" w:styleId="MRNoHead8">
    <w:name w:val="M&amp;R No Head 8"/>
    <w:aliases w:val="M&amp;RnoH8"/>
    <w:basedOn w:val="Normal"/>
    <w:uiPriority w:val="14"/>
    <w:rsid w:val="00F67BBB"/>
    <w:pPr>
      <w:numPr>
        <w:ilvl w:val="7"/>
        <w:numId w:val="6"/>
      </w:numPr>
      <w:outlineLvl w:val="7"/>
    </w:pPr>
  </w:style>
  <w:style w:type="paragraph" w:customStyle="1" w:styleId="MRNoHead9">
    <w:name w:val="M&amp;R No Head 9"/>
    <w:aliases w:val="M&amp;RnoH9"/>
    <w:basedOn w:val="Normal"/>
    <w:uiPriority w:val="14"/>
    <w:rsid w:val="00F67BBB"/>
    <w:pPr>
      <w:numPr>
        <w:ilvl w:val="8"/>
        <w:numId w:val="6"/>
      </w:numPr>
      <w:outlineLvl w:val="8"/>
    </w:pPr>
  </w:style>
  <w:style w:type="paragraph" w:customStyle="1" w:styleId="MRPARTS">
    <w:name w:val="M&amp;R PARTS"/>
    <w:basedOn w:val="Normal"/>
    <w:next w:val="Normal"/>
    <w:uiPriority w:val="41"/>
    <w:qFormat/>
    <w:rsid w:val="00F67BBB"/>
    <w:pPr>
      <w:numPr>
        <w:numId w:val="8"/>
      </w:numPr>
    </w:pPr>
    <w:rPr>
      <w:b/>
      <w:caps/>
    </w:rPr>
  </w:style>
  <w:style w:type="paragraph" w:customStyle="1" w:styleId="MRParties">
    <w:name w:val="M&amp;R Parties"/>
    <w:basedOn w:val="Normal"/>
    <w:uiPriority w:val="43"/>
    <w:qFormat/>
    <w:rsid w:val="00F67BBB"/>
    <w:pPr>
      <w:numPr>
        <w:numId w:val="7"/>
      </w:numPr>
      <w:tabs>
        <w:tab w:val="left" w:pos="720"/>
      </w:tabs>
    </w:pPr>
  </w:style>
  <w:style w:type="paragraph" w:customStyle="1" w:styleId="MRRecital1">
    <w:name w:val="M&amp;R Recital 1"/>
    <w:aliases w:val="M&amp;Rrec1"/>
    <w:basedOn w:val="Normal"/>
    <w:uiPriority w:val="39"/>
    <w:qFormat/>
    <w:rsid w:val="00F67BBB"/>
    <w:pPr>
      <w:numPr>
        <w:numId w:val="9"/>
      </w:numPr>
      <w:tabs>
        <w:tab w:val="left" w:pos="720"/>
      </w:tabs>
    </w:pPr>
  </w:style>
  <w:style w:type="paragraph" w:customStyle="1" w:styleId="MRRecital2">
    <w:name w:val="M&amp;R Recital 2"/>
    <w:aliases w:val="M&amp;Rrec2"/>
    <w:basedOn w:val="Normal"/>
    <w:uiPriority w:val="39"/>
    <w:qFormat/>
    <w:rsid w:val="00F67BBB"/>
    <w:pPr>
      <w:numPr>
        <w:ilvl w:val="1"/>
        <w:numId w:val="9"/>
      </w:numPr>
      <w:tabs>
        <w:tab w:val="left" w:pos="1440"/>
      </w:tabs>
    </w:pPr>
  </w:style>
  <w:style w:type="paragraph" w:customStyle="1" w:styleId="MRSchedule1">
    <w:name w:val="M&amp;R Schedule 1"/>
    <w:aliases w:val="M&amp;Rsch1"/>
    <w:basedOn w:val="Normal"/>
    <w:next w:val="Normal"/>
    <w:uiPriority w:val="29"/>
    <w:qFormat/>
    <w:rsid w:val="00F67BBB"/>
    <w:pPr>
      <w:keepNext/>
      <w:keepLines/>
      <w:pageBreakBefore/>
      <w:numPr>
        <w:numId w:val="12"/>
      </w:numPr>
      <w:jc w:val="center"/>
      <w:outlineLvl w:val="0"/>
    </w:pPr>
    <w:rPr>
      <w:b/>
      <w:u w:val="single"/>
    </w:rPr>
  </w:style>
  <w:style w:type="paragraph" w:customStyle="1" w:styleId="MRSchedule2">
    <w:name w:val="M&amp;R Schedule 2"/>
    <w:aliases w:val="M&amp;Rsch2"/>
    <w:basedOn w:val="Normal"/>
    <w:uiPriority w:val="29"/>
    <w:qFormat/>
    <w:rsid w:val="00F67BBB"/>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F67BBB"/>
    <w:pPr>
      <w:keepNext/>
      <w:keepLines/>
      <w:numPr>
        <w:ilvl w:val="2"/>
        <w:numId w:val="12"/>
      </w:numPr>
      <w:jc w:val="center"/>
      <w:outlineLvl w:val="2"/>
    </w:pPr>
    <w:rPr>
      <w:u w:val="single"/>
    </w:rPr>
  </w:style>
  <w:style w:type="paragraph" w:customStyle="1" w:styleId="MRSchedPara1">
    <w:name w:val="M&amp;R Sched Para 1"/>
    <w:aliases w:val="M&amp;RscP1"/>
    <w:basedOn w:val="Normal"/>
    <w:uiPriority w:val="34"/>
    <w:qFormat/>
    <w:rsid w:val="00F67BBB"/>
    <w:pPr>
      <w:keepNext/>
      <w:keepLines/>
      <w:numPr>
        <w:numId w:val="19"/>
      </w:numPr>
      <w:outlineLvl w:val="0"/>
    </w:pPr>
    <w:rPr>
      <w:b/>
      <w:u w:val="single"/>
    </w:rPr>
  </w:style>
  <w:style w:type="paragraph" w:customStyle="1" w:styleId="MRSchedPara2">
    <w:name w:val="M&amp;R Sched Para 2"/>
    <w:aliases w:val="M&amp;RscP2"/>
    <w:basedOn w:val="Normal"/>
    <w:uiPriority w:val="34"/>
    <w:qFormat/>
    <w:rsid w:val="00F67BBB"/>
    <w:pPr>
      <w:numPr>
        <w:ilvl w:val="1"/>
        <w:numId w:val="19"/>
      </w:numPr>
      <w:outlineLvl w:val="1"/>
    </w:pPr>
  </w:style>
  <w:style w:type="paragraph" w:customStyle="1" w:styleId="MRSchedPara3">
    <w:name w:val="M&amp;R Sched Para 3"/>
    <w:aliases w:val="M&amp;RscP3"/>
    <w:basedOn w:val="Normal"/>
    <w:uiPriority w:val="34"/>
    <w:qFormat/>
    <w:rsid w:val="00F67BBB"/>
    <w:pPr>
      <w:numPr>
        <w:ilvl w:val="2"/>
        <w:numId w:val="19"/>
      </w:numPr>
      <w:tabs>
        <w:tab w:val="left" w:pos="1797"/>
      </w:tabs>
      <w:outlineLvl w:val="2"/>
    </w:pPr>
  </w:style>
  <w:style w:type="paragraph" w:customStyle="1" w:styleId="MRSchedPara4">
    <w:name w:val="M&amp;R Sched Para 4"/>
    <w:aliases w:val="M&amp;RscP4"/>
    <w:basedOn w:val="Normal"/>
    <w:uiPriority w:val="34"/>
    <w:rsid w:val="00F67BBB"/>
    <w:pPr>
      <w:numPr>
        <w:ilvl w:val="3"/>
        <w:numId w:val="19"/>
      </w:numPr>
      <w:outlineLvl w:val="3"/>
    </w:pPr>
  </w:style>
  <w:style w:type="paragraph" w:customStyle="1" w:styleId="MRSchedPara5">
    <w:name w:val="M&amp;R Sched Para 5"/>
    <w:aliases w:val="M&amp;RscP5"/>
    <w:basedOn w:val="Normal"/>
    <w:uiPriority w:val="34"/>
    <w:rsid w:val="00F67BBB"/>
    <w:pPr>
      <w:numPr>
        <w:ilvl w:val="4"/>
        <w:numId w:val="19"/>
      </w:numPr>
      <w:outlineLvl w:val="4"/>
    </w:pPr>
  </w:style>
  <w:style w:type="paragraph" w:customStyle="1" w:styleId="MRSchedPara6">
    <w:name w:val="M&amp;R Sched Para 6"/>
    <w:aliases w:val="M&amp;RscP6"/>
    <w:basedOn w:val="Normal"/>
    <w:uiPriority w:val="34"/>
    <w:rsid w:val="00F67BBB"/>
    <w:pPr>
      <w:numPr>
        <w:ilvl w:val="5"/>
        <w:numId w:val="19"/>
      </w:numPr>
      <w:outlineLvl w:val="5"/>
    </w:pPr>
  </w:style>
  <w:style w:type="paragraph" w:customStyle="1" w:styleId="MRSchedPara7">
    <w:name w:val="M&amp;R Sched Para 7"/>
    <w:aliases w:val="M&amp;RscP7"/>
    <w:basedOn w:val="Normal"/>
    <w:uiPriority w:val="34"/>
    <w:rsid w:val="00F67BBB"/>
    <w:pPr>
      <w:numPr>
        <w:ilvl w:val="6"/>
        <w:numId w:val="19"/>
      </w:numPr>
      <w:outlineLvl w:val="6"/>
    </w:pPr>
  </w:style>
  <w:style w:type="paragraph" w:customStyle="1" w:styleId="MRSchedPara8">
    <w:name w:val="M&amp;R Sched Para 8"/>
    <w:aliases w:val="M&amp;RscP8"/>
    <w:basedOn w:val="Normal"/>
    <w:uiPriority w:val="34"/>
    <w:rsid w:val="00F67BBB"/>
    <w:pPr>
      <w:numPr>
        <w:ilvl w:val="7"/>
        <w:numId w:val="19"/>
      </w:numPr>
      <w:outlineLvl w:val="7"/>
    </w:pPr>
  </w:style>
  <w:style w:type="paragraph" w:customStyle="1" w:styleId="MRSchedPara9">
    <w:name w:val="M&amp;R Sched Para 9"/>
    <w:aliases w:val="M&amp;RscP9"/>
    <w:basedOn w:val="Normal"/>
    <w:uiPriority w:val="34"/>
    <w:rsid w:val="00F67BBB"/>
    <w:pPr>
      <w:numPr>
        <w:ilvl w:val="8"/>
        <w:numId w:val="19"/>
      </w:numPr>
      <w:tabs>
        <w:tab w:val="left" w:pos="6118"/>
      </w:tabs>
      <w:outlineLvl w:val="8"/>
    </w:pPr>
  </w:style>
  <w:style w:type="numbering" w:customStyle="1" w:styleId="Headings">
    <w:name w:val="Headings"/>
    <w:rsid w:val="00F67BBB"/>
  </w:style>
  <w:style w:type="numbering" w:customStyle="1" w:styleId="Definitions">
    <w:name w:val="Definitions"/>
    <w:rsid w:val="00F67BBB"/>
    <w:pPr>
      <w:numPr>
        <w:numId w:val="1"/>
      </w:numPr>
    </w:pPr>
  </w:style>
  <w:style w:type="numbering" w:customStyle="1" w:styleId="SchedParas">
    <w:name w:val="Sched Paras"/>
    <w:rsid w:val="00F67BBB"/>
  </w:style>
  <w:style w:type="numbering" w:customStyle="1" w:styleId="Parties">
    <w:name w:val="Parties"/>
    <w:rsid w:val="00F67BBB"/>
    <w:pPr>
      <w:numPr>
        <w:numId w:val="7"/>
      </w:numPr>
    </w:pPr>
  </w:style>
  <w:style w:type="numbering" w:customStyle="1" w:styleId="Recitals">
    <w:name w:val="Recitals"/>
    <w:rsid w:val="003971C9"/>
  </w:style>
  <w:style w:type="numbering" w:customStyle="1" w:styleId="LMA">
    <w:name w:val="LMA"/>
    <w:rsid w:val="00F67BBB"/>
  </w:style>
  <w:style w:type="numbering" w:customStyle="1" w:styleId="PARTS">
    <w:name w:val="PARTS"/>
    <w:rsid w:val="00F67BBB"/>
    <w:pPr>
      <w:numPr>
        <w:numId w:val="8"/>
      </w:numPr>
    </w:pPr>
  </w:style>
  <w:style w:type="numbering" w:customStyle="1" w:styleId="Schedule">
    <w:name w:val="Schedule"/>
    <w:rsid w:val="00F67BBB"/>
    <w:pPr>
      <w:numPr>
        <w:numId w:val="11"/>
      </w:numPr>
    </w:pPr>
  </w:style>
  <w:style w:type="numbering" w:customStyle="1" w:styleId="NoHead">
    <w:name w:val="No Head"/>
    <w:rsid w:val="00F67BBB"/>
  </w:style>
  <w:style w:type="numbering" w:customStyle="1" w:styleId="Recitals0">
    <w:name w:val="Recitals"/>
    <w:rsid w:val="00F67BBB"/>
  </w:style>
  <w:style w:type="paragraph" w:styleId="ListParagraph">
    <w:name w:val="List Paragraph"/>
    <w:aliases w:val="GFX"/>
    <w:basedOn w:val="Normal"/>
    <w:link w:val="ListParagraphChar"/>
    <w:uiPriority w:val="99"/>
    <w:qFormat/>
    <w:rsid w:val="00F67BBB"/>
    <w:pPr>
      <w:ind w:left="720"/>
      <w:contextualSpacing/>
    </w:pPr>
  </w:style>
  <w:style w:type="numbering" w:customStyle="1" w:styleId="Recital">
    <w:name w:val="Recital"/>
    <w:uiPriority w:val="99"/>
    <w:rsid w:val="00F67BBB"/>
    <w:pPr>
      <w:numPr>
        <w:numId w:val="9"/>
      </w:numPr>
    </w:pPr>
  </w:style>
  <w:style w:type="paragraph" w:styleId="Header">
    <w:name w:val="header"/>
    <w:basedOn w:val="Normal"/>
    <w:link w:val="HeaderChar"/>
    <w:uiPriority w:val="99"/>
    <w:unhideWhenUsed/>
    <w:rsid w:val="00C200A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200AF"/>
  </w:style>
  <w:style w:type="paragraph" w:styleId="Footer">
    <w:name w:val="footer"/>
    <w:basedOn w:val="Normal"/>
    <w:link w:val="FooterChar"/>
    <w:uiPriority w:val="99"/>
    <w:unhideWhenUsed/>
    <w:rsid w:val="00F67BB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67BBB"/>
  </w:style>
  <w:style w:type="paragraph" w:styleId="BalloonText">
    <w:name w:val="Balloon Text"/>
    <w:basedOn w:val="Normal"/>
    <w:link w:val="BalloonTextChar"/>
    <w:uiPriority w:val="99"/>
    <w:rsid w:val="00F67BB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7BBB"/>
    <w:rPr>
      <w:rFonts w:ascii="Tahoma" w:hAnsi="Tahoma" w:cs="Tahoma"/>
      <w:sz w:val="16"/>
      <w:szCs w:val="16"/>
    </w:rPr>
  </w:style>
  <w:style w:type="table" w:styleId="TableGrid">
    <w:name w:val="Table Grid"/>
    <w:basedOn w:val="TableNormal"/>
    <w:locked/>
    <w:rsid w:val="00C200AF"/>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RP-Footnote Reference,MIP Footnote Reference,100C Footnote Reference,ftref,Footnote Reference Arial"/>
    <w:basedOn w:val="DefaultParagraphFont"/>
    <w:uiPriority w:val="99"/>
    <w:unhideWhenUsed/>
    <w:rsid w:val="00F67BBB"/>
    <w:rPr>
      <w:vertAlign w:val="superscript"/>
    </w:rPr>
  </w:style>
  <w:style w:type="paragraph" w:styleId="FootnoteText">
    <w:name w:val="footnote text"/>
    <w:aliases w:val="Tailored Footnote,MCS(A) Footnote Text,ft,Footnote Text Char Char Char,Footnote Text Char Char,Footnote Text Char1,ft Char,Footnote Text Char2,Footnote Text Char1 Char,ft Char Char,ft Char1,Footnote Text Char Char1 Char,fn"/>
    <w:basedOn w:val="Normal"/>
    <w:link w:val="FootnoteTextChar"/>
    <w:uiPriority w:val="99"/>
    <w:unhideWhenUsed/>
    <w:rsid w:val="00F67BBB"/>
    <w:pPr>
      <w:spacing w:before="120" w:line="240" w:lineRule="auto"/>
    </w:pPr>
    <w:rPr>
      <w:sz w:val="16"/>
      <w:szCs w:val="20"/>
    </w:rPr>
  </w:style>
  <w:style w:type="character" w:customStyle="1" w:styleId="FootnoteTextChar">
    <w:name w:val="Footnote Text Char"/>
    <w:aliases w:val="Tailored Footnote Char,MCS(A) Footnote Text Char,ft Char2,Footnote Text Char Char Char Char,Footnote Text Char Char Char1,Footnote Text Char1 Char1,ft Char Char1,Footnote Text Char2 Char,Footnote Text Char1 Char Char,ft Char Char Char"/>
    <w:basedOn w:val="DefaultParagraphFont"/>
    <w:link w:val="FootnoteText"/>
    <w:uiPriority w:val="99"/>
    <w:rsid w:val="00F67BBB"/>
    <w:rPr>
      <w:sz w:val="16"/>
      <w:szCs w:val="20"/>
    </w:rPr>
  </w:style>
  <w:style w:type="character" w:customStyle="1" w:styleId="Heading1Char">
    <w:name w:val="Heading 1 Char"/>
    <w:basedOn w:val="DefaultParagraphFont"/>
    <w:link w:val="Heading1"/>
    <w:uiPriority w:val="9"/>
    <w:rsid w:val="00F67BBB"/>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locked/>
    <w:rsid w:val="00F67BBB"/>
    <w:pPr>
      <w:tabs>
        <w:tab w:val="right" w:leader="dot" w:pos="9015"/>
      </w:tabs>
      <w:spacing w:line="240" w:lineRule="auto"/>
      <w:ind w:left="720" w:hanging="720"/>
      <w:jc w:val="left"/>
    </w:pPr>
  </w:style>
  <w:style w:type="paragraph" w:styleId="TOC2">
    <w:name w:val="toc 2"/>
    <w:basedOn w:val="Normal"/>
    <w:next w:val="Normal"/>
    <w:autoRedefine/>
    <w:uiPriority w:val="39"/>
    <w:locked/>
    <w:rsid w:val="00F67BBB"/>
    <w:pPr>
      <w:tabs>
        <w:tab w:val="right" w:leader="dot" w:pos="9015"/>
      </w:tabs>
      <w:spacing w:before="0" w:line="240" w:lineRule="auto"/>
      <w:ind w:left="1440" w:hanging="720"/>
      <w:jc w:val="left"/>
    </w:pPr>
  </w:style>
  <w:style w:type="paragraph" w:styleId="TOC3">
    <w:name w:val="toc 3"/>
    <w:basedOn w:val="Normal"/>
    <w:next w:val="Normal"/>
    <w:autoRedefine/>
    <w:uiPriority w:val="39"/>
    <w:locked/>
    <w:rsid w:val="00F67BBB"/>
    <w:pPr>
      <w:tabs>
        <w:tab w:val="right" w:leader="dot" w:pos="9015"/>
      </w:tabs>
      <w:spacing w:before="0" w:line="240" w:lineRule="auto"/>
      <w:ind w:left="1440"/>
      <w:jc w:val="left"/>
    </w:pPr>
  </w:style>
  <w:style w:type="paragraph" w:styleId="TOC4">
    <w:name w:val="toc 4"/>
    <w:basedOn w:val="Normal"/>
    <w:next w:val="Normal"/>
    <w:autoRedefine/>
    <w:uiPriority w:val="39"/>
    <w:locked/>
    <w:rsid w:val="00F67BBB"/>
    <w:pPr>
      <w:ind w:left="658"/>
    </w:pPr>
  </w:style>
  <w:style w:type="paragraph" w:styleId="TOC5">
    <w:name w:val="toc 5"/>
    <w:basedOn w:val="Normal"/>
    <w:next w:val="Normal"/>
    <w:autoRedefine/>
    <w:uiPriority w:val="39"/>
    <w:locked/>
    <w:rsid w:val="00F67BBB"/>
    <w:pPr>
      <w:ind w:left="879"/>
    </w:pPr>
  </w:style>
  <w:style w:type="paragraph" w:styleId="TOC6">
    <w:name w:val="toc 6"/>
    <w:basedOn w:val="Normal"/>
    <w:next w:val="Normal"/>
    <w:autoRedefine/>
    <w:uiPriority w:val="39"/>
    <w:locked/>
    <w:rsid w:val="00F67BBB"/>
    <w:pPr>
      <w:ind w:left="1100"/>
    </w:pPr>
  </w:style>
  <w:style w:type="paragraph" w:styleId="TOC7">
    <w:name w:val="toc 7"/>
    <w:basedOn w:val="Normal"/>
    <w:next w:val="Normal"/>
    <w:autoRedefine/>
    <w:uiPriority w:val="39"/>
    <w:locked/>
    <w:rsid w:val="00F67BBB"/>
    <w:pPr>
      <w:ind w:left="1321"/>
    </w:pPr>
  </w:style>
  <w:style w:type="paragraph" w:styleId="TOC8">
    <w:name w:val="toc 8"/>
    <w:basedOn w:val="Normal"/>
    <w:next w:val="Normal"/>
    <w:autoRedefine/>
    <w:uiPriority w:val="39"/>
    <w:locked/>
    <w:rsid w:val="00F67BBB"/>
    <w:pPr>
      <w:ind w:left="1542"/>
    </w:pPr>
  </w:style>
  <w:style w:type="paragraph" w:styleId="TOC9">
    <w:name w:val="toc 9"/>
    <w:basedOn w:val="Normal"/>
    <w:next w:val="Normal"/>
    <w:autoRedefine/>
    <w:uiPriority w:val="39"/>
    <w:locked/>
    <w:rsid w:val="00F67BBB"/>
    <w:pPr>
      <w:ind w:left="1758"/>
    </w:pPr>
  </w:style>
  <w:style w:type="paragraph" w:styleId="TOCHeading">
    <w:name w:val="TOC Heading"/>
    <w:basedOn w:val="Heading1"/>
    <w:next w:val="Normal"/>
    <w:uiPriority w:val="99"/>
    <w:semiHidden/>
    <w:qFormat/>
    <w:rsid w:val="00F67BBB"/>
    <w:pPr>
      <w:outlineLvl w:val="9"/>
    </w:pPr>
  </w:style>
  <w:style w:type="character" w:styleId="Emphasis">
    <w:name w:val="Emphasis"/>
    <w:basedOn w:val="DefaultParagraphFont"/>
    <w:qFormat/>
    <w:locked/>
    <w:rsid w:val="0024180F"/>
    <w:rPr>
      <w:i/>
      <w:iCs/>
    </w:rPr>
  </w:style>
  <w:style w:type="paragraph" w:customStyle="1" w:styleId="MRheading1">
    <w:name w:val="M&amp;R heading 1"/>
    <w:basedOn w:val="Normal"/>
    <w:rsid w:val="00723605"/>
    <w:pPr>
      <w:keepNext/>
      <w:keepLines/>
      <w:numPr>
        <w:numId w:val="13"/>
      </w:numPr>
    </w:pPr>
    <w:rPr>
      <w:rFonts w:eastAsia="Times New Roman"/>
      <w:b/>
      <w:szCs w:val="20"/>
      <w:u w:val="single"/>
    </w:rPr>
  </w:style>
  <w:style w:type="paragraph" w:customStyle="1" w:styleId="MRheading2">
    <w:name w:val="M&amp;R heading 2"/>
    <w:basedOn w:val="Normal"/>
    <w:rsid w:val="00723605"/>
    <w:pPr>
      <w:numPr>
        <w:ilvl w:val="1"/>
        <w:numId w:val="13"/>
      </w:numPr>
      <w:outlineLvl w:val="1"/>
    </w:pPr>
    <w:rPr>
      <w:rFonts w:eastAsia="Times New Roman"/>
      <w:szCs w:val="20"/>
    </w:rPr>
  </w:style>
  <w:style w:type="paragraph" w:customStyle="1" w:styleId="MRheading3">
    <w:name w:val="M&amp;R heading 3"/>
    <w:basedOn w:val="Normal"/>
    <w:rsid w:val="00723605"/>
    <w:pPr>
      <w:numPr>
        <w:ilvl w:val="2"/>
        <w:numId w:val="13"/>
      </w:numPr>
      <w:outlineLvl w:val="2"/>
    </w:pPr>
    <w:rPr>
      <w:rFonts w:eastAsia="Times New Roman"/>
      <w:szCs w:val="20"/>
    </w:rPr>
  </w:style>
  <w:style w:type="paragraph" w:customStyle="1" w:styleId="MRheading4">
    <w:name w:val="M&amp;R heading 4"/>
    <w:basedOn w:val="Normal"/>
    <w:rsid w:val="00723605"/>
    <w:pPr>
      <w:numPr>
        <w:ilvl w:val="3"/>
        <w:numId w:val="13"/>
      </w:numPr>
      <w:outlineLvl w:val="3"/>
    </w:pPr>
    <w:rPr>
      <w:rFonts w:eastAsia="Times New Roman"/>
      <w:szCs w:val="20"/>
    </w:rPr>
  </w:style>
  <w:style w:type="paragraph" w:customStyle="1" w:styleId="MRheading5">
    <w:name w:val="M&amp;R heading 5"/>
    <w:basedOn w:val="Normal"/>
    <w:rsid w:val="00723605"/>
    <w:pPr>
      <w:numPr>
        <w:ilvl w:val="4"/>
        <w:numId w:val="13"/>
      </w:numPr>
      <w:outlineLvl w:val="4"/>
    </w:pPr>
    <w:rPr>
      <w:rFonts w:eastAsia="Times New Roman"/>
      <w:szCs w:val="20"/>
    </w:rPr>
  </w:style>
  <w:style w:type="paragraph" w:customStyle="1" w:styleId="MRheading6">
    <w:name w:val="M&amp;R heading 6"/>
    <w:basedOn w:val="Normal"/>
    <w:rsid w:val="00723605"/>
    <w:pPr>
      <w:numPr>
        <w:ilvl w:val="5"/>
        <w:numId w:val="13"/>
      </w:numPr>
      <w:outlineLvl w:val="5"/>
    </w:pPr>
    <w:rPr>
      <w:rFonts w:eastAsia="Times New Roman"/>
      <w:szCs w:val="20"/>
    </w:rPr>
  </w:style>
  <w:style w:type="paragraph" w:customStyle="1" w:styleId="MRheading7">
    <w:name w:val="M&amp;R heading 7"/>
    <w:basedOn w:val="Normal"/>
    <w:rsid w:val="00723605"/>
    <w:pPr>
      <w:numPr>
        <w:ilvl w:val="6"/>
        <w:numId w:val="13"/>
      </w:numPr>
      <w:outlineLvl w:val="6"/>
    </w:pPr>
    <w:rPr>
      <w:rFonts w:eastAsia="Times New Roman"/>
      <w:szCs w:val="20"/>
    </w:rPr>
  </w:style>
  <w:style w:type="paragraph" w:customStyle="1" w:styleId="MRheading8">
    <w:name w:val="M&amp;R heading 8"/>
    <w:basedOn w:val="Normal"/>
    <w:rsid w:val="00723605"/>
    <w:pPr>
      <w:numPr>
        <w:ilvl w:val="7"/>
        <w:numId w:val="13"/>
      </w:numPr>
      <w:outlineLvl w:val="7"/>
    </w:pPr>
    <w:rPr>
      <w:rFonts w:eastAsia="Times New Roman"/>
      <w:szCs w:val="20"/>
    </w:rPr>
  </w:style>
  <w:style w:type="paragraph" w:customStyle="1" w:styleId="MRheading9">
    <w:name w:val="M&amp;R heading 9"/>
    <w:basedOn w:val="Normal"/>
    <w:rsid w:val="00723605"/>
    <w:pPr>
      <w:numPr>
        <w:ilvl w:val="8"/>
        <w:numId w:val="13"/>
      </w:numPr>
      <w:outlineLvl w:val="8"/>
    </w:pPr>
    <w:rPr>
      <w:rFonts w:eastAsia="Times New Roman"/>
      <w:szCs w:val="20"/>
    </w:rPr>
  </w:style>
  <w:style w:type="character" w:customStyle="1" w:styleId="ListParagraphChar">
    <w:name w:val="List Paragraph Char"/>
    <w:aliases w:val="GFX Char"/>
    <w:basedOn w:val="DefaultParagraphFont"/>
    <w:link w:val="ListParagraph"/>
    <w:rsid w:val="008F3176"/>
  </w:style>
  <w:style w:type="character" w:styleId="CommentReference">
    <w:name w:val="annotation reference"/>
    <w:unhideWhenUsed/>
    <w:rsid w:val="00721C9A"/>
    <w:rPr>
      <w:sz w:val="16"/>
      <w:szCs w:val="16"/>
    </w:rPr>
  </w:style>
  <w:style w:type="paragraph" w:styleId="CommentText">
    <w:name w:val="annotation text"/>
    <w:basedOn w:val="Normal"/>
    <w:link w:val="CommentTextChar"/>
    <w:unhideWhenUsed/>
    <w:rsid w:val="00721C9A"/>
    <w:pPr>
      <w:spacing w:before="0" w:after="160" w:line="240" w:lineRule="auto"/>
      <w:jc w:val="left"/>
    </w:pPr>
    <w:rPr>
      <w:rFonts w:cs="Arial"/>
      <w:sz w:val="20"/>
      <w:szCs w:val="20"/>
      <w:lang w:eastAsia="en-US"/>
    </w:rPr>
  </w:style>
  <w:style w:type="character" w:customStyle="1" w:styleId="CommentTextChar">
    <w:name w:val="Comment Text Char"/>
    <w:basedOn w:val="DefaultParagraphFont"/>
    <w:link w:val="CommentText"/>
    <w:rsid w:val="00721C9A"/>
    <w:rPr>
      <w:rFonts w:cs="Arial"/>
      <w:sz w:val="20"/>
      <w:szCs w:val="20"/>
      <w:lang w:eastAsia="en-US"/>
    </w:rPr>
  </w:style>
  <w:style w:type="paragraph" w:customStyle="1" w:styleId="Default">
    <w:name w:val="Default"/>
    <w:rsid w:val="00721C9A"/>
    <w:pPr>
      <w:autoSpaceDE w:val="0"/>
      <w:autoSpaceDN w:val="0"/>
      <w:adjustRightInd w:val="0"/>
      <w:spacing w:before="0" w:line="240" w:lineRule="auto"/>
    </w:pPr>
    <w:rPr>
      <w:rFonts w:eastAsiaTheme="minorHAnsi" w:cs="Arial"/>
      <w:color w:val="000000"/>
      <w:sz w:val="24"/>
      <w:szCs w:val="24"/>
      <w:lang w:eastAsia="en-US"/>
    </w:rPr>
  </w:style>
  <w:style w:type="paragraph" w:styleId="CommentSubject">
    <w:name w:val="annotation subject"/>
    <w:basedOn w:val="CommentText"/>
    <w:next w:val="CommentText"/>
    <w:link w:val="CommentSubjectChar"/>
    <w:unhideWhenUsed/>
    <w:rsid w:val="007706A9"/>
    <w:pPr>
      <w:spacing w:before="240" w:after="0"/>
      <w:jc w:val="both"/>
    </w:pPr>
    <w:rPr>
      <w:rFonts w:cs="Times New Roman"/>
      <w:b/>
      <w:bCs/>
      <w:lang w:eastAsia="en-GB"/>
    </w:rPr>
  </w:style>
  <w:style w:type="character" w:customStyle="1" w:styleId="CommentSubjectChar">
    <w:name w:val="Comment Subject Char"/>
    <w:basedOn w:val="CommentTextChar"/>
    <w:link w:val="CommentSubject"/>
    <w:rsid w:val="007706A9"/>
    <w:rPr>
      <w:rFonts w:cs="Arial"/>
      <w:b/>
      <w:bCs/>
      <w:sz w:val="20"/>
      <w:szCs w:val="20"/>
      <w:lang w:eastAsia="en-US"/>
    </w:rPr>
  </w:style>
  <w:style w:type="paragraph" w:styleId="Revision">
    <w:name w:val="Revision"/>
    <w:hidden/>
    <w:uiPriority w:val="99"/>
    <w:semiHidden/>
    <w:rsid w:val="007706A9"/>
    <w:pPr>
      <w:spacing w:before="0" w:line="240" w:lineRule="auto"/>
    </w:pPr>
  </w:style>
  <w:style w:type="numbering" w:customStyle="1" w:styleId="Definitions1">
    <w:name w:val="Definitions1"/>
    <w:rsid w:val="00264B1A"/>
  </w:style>
  <w:style w:type="numbering" w:customStyle="1" w:styleId="Headings1">
    <w:name w:val="Headings1"/>
    <w:rsid w:val="005A7267"/>
  </w:style>
  <w:style w:type="table" w:customStyle="1" w:styleId="TableGrid1">
    <w:name w:val="Table Grid1"/>
    <w:basedOn w:val="TableNormal"/>
    <w:next w:val="TableGrid"/>
    <w:locked/>
    <w:rsid w:val="005A7267"/>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rsid w:val="0063019C"/>
    <w:pPr>
      <w:numPr>
        <w:numId w:val="2"/>
      </w:numPr>
    </w:pPr>
  </w:style>
  <w:style w:type="numbering" w:customStyle="1" w:styleId="SchedParas1">
    <w:name w:val="Sched Paras1"/>
    <w:rsid w:val="0063019C"/>
  </w:style>
  <w:style w:type="numbering" w:customStyle="1" w:styleId="Schedule1">
    <w:name w:val="Schedule1"/>
    <w:rsid w:val="0063019C"/>
    <w:pPr>
      <w:numPr>
        <w:numId w:val="13"/>
      </w:numPr>
    </w:pPr>
  </w:style>
  <w:style w:type="numbering" w:customStyle="1" w:styleId="NoHead1">
    <w:name w:val="No Head1"/>
    <w:rsid w:val="0063019C"/>
  </w:style>
  <w:style w:type="numbering" w:customStyle="1" w:styleId="SchedParas2">
    <w:name w:val="Sched Paras2"/>
    <w:rsid w:val="00EF57F8"/>
    <w:pPr>
      <w:numPr>
        <w:numId w:val="10"/>
      </w:numPr>
    </w:pPr>
  </w:style>
  <w:style w:type="numbering" w:customStyle="1" w:styleId="NoHead2">
    <w:name w:val="No Head2"/>
    <w:rsid w:val="00EF57F8"/>
  </w:style>
  <w:style w:type="numbering" w:customStyle="1" w:styleId="NoHead3">
    <w:name w:val="No Head3"/>
    <w:rsid w:val="00EF57F8"/>
    <w:pPr>
      <w:numPr>
        <w:numId w:val="6"/>
      </w:numPr>
    </w:pPr>
  </w:style>
  <w:style w:type="character" w:styleId="Hyperlink">
    <w:name w:val="Hyperlink"/>
    <w:basedOn w:val="DefaultParagraphFont"/>
    <w:unhideWhenUsed/>
    <w:rsid w:val="006D26AB"/>
    <w:rPr>
      <w:color w:val="0000FF" w:themeColor="hyperlink"/>
      <w:u w:val="single"/>
    </w:rPr>
  </w:style>
  <w:style w:type="paragraph" w:styleId="ListBullet4">
    <w:name w:val="List Bullet 4"/>
    <w:basedOn w:val="Normal"/>
    <w:uiPriority w:val="99"/>
    <w:semiHidden/>
    <w:rsid w:val="009357BB"/>
    <w:pPr>
      <w:numPr>
        <w:numId w:val="21"/>
      </w:numPr>
      <w:contextualSpacing/>
    </w:pPr>
  </w:style>
  <w:style w:type="character" w:styleId="FollowedHyperlink">
    <w:name w:val="FollowedHyperlink"/>
    <w:basedOn w:val="DefaultParagraphFont"/>
    <w:unhideWhenUsed/>
    <w:rsid w:val="007C7189"/>
    <w:rPr>
      <w:color w:val="800080" w:themeColor="followedHyperlink"/>
      <w:u w:val="single"/>
    </w:rPr>
  </w:style>
  <w:style w:type="character" w:customStyle="1" w:styleId="Heading2Char">
    <w:name w:val="Heading 2 Char"/>
    <w:basedOn w:val="DefaultParagraphFont"/>
    <w:link w:val="Heading2"/>
    <w:uiPriority w:val="9"/>
    <w:rsid w:val="00B8394F"/>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B8394F"/>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B8394F"/>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B8394F"/>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B8394F"/>
    <w:rPr>
      <w:rFonts w:ascii="Times New Roman" w:eastAsia="Times New Roman" w:hAnsi="Times New Roman"/>
      <w:b/>
      <w:bCs/>
      <w:lang w:val="en-US" w:eastAsia="en-US"/>
    </w:rPr>
  </w:style>
  <w:style w:type="character" w:customStyle="1" w:styleId="Heading7Char">
    <w:name w:val="Heading 7 Char"/>
    <w:basedOn w:val="DefaultParagraphFont"/>
    <w:link w:val="Heading7"/>
    <w:uiPriority w:val="9"/>
    <w:semiHidden/>
    <w:rsid w:val="00B8394F"/>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B8394F"/>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B8394F"/>
    <w:rPr>
      <w:rFonts w:asciiTheme="majorHAnsi" w:eastAsiaTheme="majorEastAsia" w:hAnsiTheme="majorHAnsi" w:cstheme="majorBidi"/>
      <w:lang w:val="en-US" w:eastAsia="en-US"/>
    </w:rPr>
  </w:style>
  <w:style w:type="paragraph" w:customStyle="1" w:styleId="MRLegal">
    <w:name w:val="M&amp;R Legal"/>
    <w:basedOn w:val="Normal"/>
    <w:uiPriority w:val="59"/>
    <w:rsid w:val="006F07E6"/>
    <w:pPr>
      <w:spacing w:before="0" w:line="240" w:lineRule="auto"/>
    </w:pPr>
  </w:style>
  <w:style w:type="paragraph" w:styleId="BodyText">
    <w:name w:val="Body Text"/>
    <w:basedOn w:val="Normal"/>
    <w:link w:val="BodyTextChar"/>
    <w:uiPriority w:val="99"/>
    <w:unhideWhenUsed/>
    <w:rsid w:val="006F07E6"/>
    <w:pPr>
      <w:spacing w:after="120"/>
    </w:pPr>
  </w:style>
  <w:style w:type="character" w:customStyle="1" w:styleId="BodyTextChar">
    <w:name w:val="Body Text Char"/>
    <w:basedOn w:val="DefaultParagraphFont"/>
    <w:link w:val="BodyText"/>
    <w:uiPriority w:val="99"/>
    <w:rsid w:val="006F07E6"/>
  </w:style>
  <w:style w:type="paragraph" w:styleId="EndnoteText">
    <w:name w:val="endnote text"/>
    <w:basedOn w:val="Normal"/>
    <w:link w:val="EndnoteTextChar"/>
    <w:uiPriority w:val="99"/>
    <w:unhideWhenUsed/>
    <w:rsid w:val="006F07E6"/>
    <w:pPr>
      <w:spacing w:before="0" w:line="240" w:lineRule="auto"/>
    </w:pPr>
    <w:rPr>
      <w:sz w:val="20"/>
      <w:szCs w:val="20"/>
    </w:rPr>
  </w:style>
  <w:style w:type="character" w:customStyle="1" w:styleId="EndnoteTextChar">
    <w:name w:val="Endnote Text Char"/>
    <w:basedOn w:val="DefaultParagraphFont"/>
    <w:link w:val="EndnoteText"/>
    <w:uiPriority w:val="99"/>
    <w:rsid w:val="006F07E6"/>
    <w:rPr>
      <w:sz w:val="20"/>
      <w:szCs w:val="20"/>
    </w:rPr>
  </w:style>
  <w:style w:type="paragraph" w:styleId="Signature">
    <w:name w:val="Signature"/>
    <w:basedOn w:val="Normal"/>
    <w:link w:val="SignatureChar"/>
    <w:uiPriority w:val="99"/>
    <w:unhideWhenUsed/>
    <w:rsid w:val="006F07E6"/>
    <w:pPr>
      <w:spacing w:before="0" w:line="240" w:lineRule="auto"/>
      <w:ind w:left="4252"/>
    </w:pPr>
  </w:style>
  <w:style w:type="character" w:customStyle="1" w:styleId="SignatureChar">
    <w:name w:val="Signature Char"/>
    <w:basedOn w:val="DefaultParagraphFont"/>
    <w:link w:val="Signature"/>
    <w:uiPriority w:val="99"/>
    <w:rsid w:val="006F07E6"/>
  </w:style>
  <w:style w:type="numbering" w:styleId="111111">
    <w:name w:val="Outline List 2"/>
    <w:basedOn w:val="NoList"/>
    <w:uiPriority w:val="99"/>
    <w:semiHidden/>
    <w:rsid w:val="006F07E6"/>
    <w:pPr>
      <w:numPr>
        <w:numId w:val="26"/>
      </w:numPr>
    </w:pPr>
  </w:style>
  <w:style w:type="numbering" w:styleId="1ai">
    <w:name w:val="Outline List 1"/>
    <w:basedOn w:val="NoList"/>
    <w:uiPriority w:val="99"/>
    <w:semiHidden/>
    <w:rsid w:val="006F07E6"/>
    <w:pPr>
      <w:numPr>
        <w:numId w:val="27"/>
      </w:numPr>
    </w:pPr>
  </w:style>
  <w:style w:type="numbering" w:styleId="ArticleSection">
    <w:name w:val="Outline List 3"/>
    <w:basedOn w:val="NoList"/>
    <w:uiPriority w:val="99"/>
    <w:semiHidden/>
    <w:rsid w:val="006F07E6"/>
    <w:pPr>
      <w:numPr>
        <w:numId w:val="28"/>
      </w:numPr>
    </w:pPr>
  </w:style>
  <w:style w:type="paragraph" w:styleId="Bibliography">
    <w:name w:val="Bibliography"/>
    <w:basedOn w:val="Normal"/>
    <w:next w:val="Normal"/>
    <w:uiPriority w:val="99"/>
    <w:semiHidden/>
    <w:rsid w:val="006F07E6"/>
  </w:style>
  <w:style w:type="paragraph" w:styleId="BlockText">
    <w:name w:val="Block Text"/>
    <w:basedOn w:val="Normal"/>
    <w:uiPriority w:val="99"/>
    <w:semiHidden/>
    <w:rsid w:val="006F07E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rsid w:val="006F07E6"/>
    <w:pPr>
      <w:spacing w:after="120" w:line="480" w:lineRule="auto"/>
    </w:pPr>
  </w:style>
  <w:style w:type="character" w:customStyle="1" w:styleId="BodyText2Char">
    <w:name w:val="Body Text 2 Char"/>
    <w:basedOn w:val="DefaultParagraphFont"/>
    <w:link w:val="BodyText2"/>
    <w:uiPriority w:val="99"/>
    <w:semiHidden/>
    <w:rsid w:val="006F07E6"/>
  </w:style>
  <w:style w:type="paragraph" w:styleId="BodyText3">
    <w:name w:val="Body Text 3"/>
    <w:basedOn w:val="Normal"/>
    <w:link w:val="BodyText3Char"/>
    <w:uiPriority w:val="99"/>
    <w:semiHidden/>
    <w:rsid w:val="006F07E6"/>
    <w:pPr>
      <w:spacing w:after="120"/>
    </w:pPr>
    <w:rPr>
      <w:sz w:val="16"/>
      <w:szCs w:val="16"/>
    </w:rPr>
  </w:style>
  <w:style w:type="character" w:customStyle="1" w:styleId="BodyText3Char">
    <w:name w:val="Body Text 3 Char"/>
    <w:basedOn w:val="DefaultParagraphFont"/>
    <w:link w:val="BodyText3"/>
    <w:uiPriority w:val="99"/>
    <w:semiHidden/>
    <w:rsid w:val="006F07E6"/>
    <w:rPr>
      <w:sz w:val="16"/>
      <w:szCs w:val="16"/>
    </w:rPr>
  </w:style>
  <w:style w:type="paragraph" w:styleId="BodyTextFirstIndent">
    <w:name w:val="Body Text First Indent"/>
    <w:basedOn w:val="BodyText"/>
    <w:link w:val="BodyTextFirstIndentChar"/>
    <w:uiPriority w:val="99"/>
    <w:semiHidden/>
    <w:rsid w:val="006F07E6"/>
    <w:pPr>
      <w:spacing w:after="0"/>
      <w:ind w:firstLine="360"/>
    </w:pPr>
  </w:style>
  <w:style w:type="character" w:customStyle="1" w:styleId="BodyTextFirstIndentChar">
    <w:name w:val="Body Text First Indent Char"/>
    <w:basedOn w:val="BodyTextChar"/>
    <w:link w:val="BodyTextFirstIndent"/>
    <w:uiPriority w:val="99"/>
    <w:semiHidden/>
    <w:rsid w:val="006F07E6"/>
  </w:style>
  <w:style w:type="paragraph" w:styleId="BodyTextIndent">
    <w:name w:val="Body Text Indent"/>
    <w:basedOn w:val="Normal"/>
    <w:link w:val="BodyTextIndentChar"/>
    <w:uiPriority w:val="99"/>
    <w:semiHidden/>
    <w:rsid w:val="006F07E6"/>
    <w:pPr>
      <w:spacing w:after="120"/>
      <w:ind w:left="283"/>
    </w:pPr>
  </w:style>
  <w:style w:type="character" w:customStyle="1" w:styleId="BodyTextIndentChar">
    <w:name w:val="Body Text Indent Char"/>
    <w:basedOn w:val="DefaultParagraphFont"/>
    <w:link w:val="BodyTextIndent"/>
    <w:uiPriority w:val="99"/>
    <w:semiHidden/>
    <w:rsid w:val="006F07E6"/>
  </w:style>
  <w:style w:type="paragraph" w:styleId="BodyTextFirstIndent2">
    <w:name w:val="Body Text First Indent 2"/>
    <w:basedOn w:val="BodyTextIndent"/>
    <w:link w:val="BodyTextFirstIndent2Char"/>
    <w:uiPriority w:val="99"/>
    <w:semiHidden/>
    <w:rsid w:val="006F07E6"/>
    <w:pPr>
      <w:spacing w:after="0"/>
      <w:ind w:left="360" w:firstLine="360"/>
    </w:pPr>
  </w:style>
  <w:style w:type="character" w:customStyle="1" w:styleId="BodyTextFirstIndent2Char">
    <w:name w:val="Body Text First Indent 2 Char"/>
    <w:basedOn w:val="BodyTextIndentChar"/>
    <w:link w:val="BodyTextFirstIndent2"/>
    <w:uiPriority w:val="99"/>
    <w:semiHidden/>
    <w:rsid w:val="006F07E6"/>
  </w:style>
  <w:style w:type="paragraph" w:styleId="BodyTextIndent2">
    <w:name w:val="Body Text Indent 2"/>
    <w:basedOn w:val="Normal"/>
    <w:link w:val="BodyTextIndent2Char"/>
    <w:uiPriority w:val="99"/>
    <w:semiHidden/>
    <w:rsid w:val="006F07E6"/>
    <w:pPr>
      <w:spacing w:after="120" w:line="480" w:lineRule="auto"/>
      <w:ind w:left="283"/>
    </w:pPr>
  </w:style>
  <w:style w:type="character" w:customStyle="1" w:styleId="BodyTextIndent2Char">
    <w:name w:val="Body Text Indent 2 Char"/>
    <w:basedOn w:val="DefaultParagraphFont"/>
    <w:link w:val="BodyTextIndent2"/>
    <w:uiPriority w:val="99"/>
    <w:semiHidden/>
    <w:rsid w:val="006F07E6"/>
  </w:style>
  <w:style w:type="paragraph" w:styleId="BodyTextIndent3">
    <w:name w:val="Body Text Indent 3"/>
    <w:basedOn w:val="Normal"/>
    <w:link w:val="BodyTextIndent3Char"/>
    <w:uiPriority w:val="99"/>
    <w:semiHidden/>
    <w:rsid w:val="006F07E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07E6"/>
    <w:rPr>
      <w:sz w:val="16"/>
      <w:szCs w:val="16"/>
    </w:rPr>
  </w:style>
  <w:style w:type="character" w:styleId="BookTitle">
    <w:name w:val="Book Title"/>
    <w:basedOn w:val="DefaultParagraphFont"/>
    <w:uiPriority w:val="99"/>
    <w:qFormat/>
    <w:rsid w:val="006F07E6"/>
    <w:rPr>
      <w:b/>
      <w:bCs/>
      <w:i/>
      <w:iCs/>
      <w:spacing w:val="5"/>
    </w:rPr>
  </w:style>
  <w:style w:type="paragraph" w:styleId="Caption">
    <w:name w:val="caption"/>
    <w:basedOn w:val="Normal"/>
    <w:next w:val="Normal"/>
    <w:semiHidden/>
    <w:qFormat/>
    <w:locked/>
    <w:rsid w:val="006F07E6"/>
    <w:pPr>
      <w:spacing w:before="0" w:after="200" w:line="240" w:lineRule="auto"/>
    </w:pPr>
    <w:rPr>
      <w:i/>
      <w:iCs/>
      <w:color w:val="1F497D" w:themeColor="text2"/>
      <w:sz w:val="18"/>
      <w:szCs w:val="18"/>
    </w:rPr>
  </w:style>
  <w:style w:type="paragraph" w:styleId="Closing">
    <w:name w:val="Closing"/>
    <w:basedOn w:val="Normal"/>
    <w:link w:val="ClosingChar"/>
    <w:uiPriority w:val="99"/>
    <w:semiHidden/>
    <w:rsid w:val="006F07E6"/>
    <w:pPr>
      <w:spacing w:before="0" w:line="240" w:lineRule="auto"/>
      <w:ind w:left="4252"/>
    </w:pPr>
  </w:style>
  <w:style w:type="character" w:customStyle="1" w:styleId="ClosingChar">
    <w:name w:val="Closing Char"/>
    <w:basedOn w:val="DefaultParagraphFont"/>
    <w:link w:val="Closing"/>
    <w:uiPriority w:val="99"/>
    <w:semiHidden/>
    <w:rsid w:val="006F07E6"/>
  </w:style>
  <w:style w:type="table" w:styleId="ColorfulGrid">
    <w:name w:val="Colorful Grid"/>
    <w:basedOn w:val="TableNormal"/>
    <w:uiPriority w:val="73"/>
    <w:semiHidden/>
    <w:rsid w:val="006F07E6"/>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6F07E6"/>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6F07E6"/>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6F07E6"/>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6F07E6"/>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6F07E6"/>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6F07E6"/>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6F07E6"/>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6F07E6"/>
    <w:pPr>
      <w:spacing w:before="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6F07E6"/>
    <w:pPr>
      <w:spacing w:before="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6F07E6"/>
    <w:pPr>
      <w:spacing w:before="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6F07E6"/>
    <w:pPr>
      <w:spacing w:before="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6F07E6"/>
    <w:pPr>
      <w:spacing w:before="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6F07E6"/>
    <w:pPr>
      <w:spacing w:before="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6F07E6"/>
    <w:pPr>
      <w:spacing w:before="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6F07E6"/>
    <w:pPr>
      <w:spacing w:before="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6F07E6"/>
    <w:pPr>
      <w:spacing w:before="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6F07E6"/>
    <w:pPr>
      <w:spacing w:before="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6F07E6"/>
    <w:pPr>
      <w:spacing w:before="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6F07E6"/>
    <w:pPr>
      <w:spacing w:before="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6F07E6"/>
    <w:pPr>
      <w:spacing w:before="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6F07E6"/>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6F07E6"/>
    <w:pPr>
      <w:spacing w:before="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6F07E6"/>
    <w:pPr>
      <w:spacing w:before="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6F07E6"/>
    <w:pPr>
      <w:spacing w:before="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6F07E6"/>
    <w:pPr>
      <w:spacing w:before="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6F07E6"/>
    <w:pPr>
      <w:spacing w:before="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6F07E6"/>
    <w:pPr>
      <w:spacing w:before="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6F07E6"/>
  </w:style>
  <w:style w:type="character" w:customStyle="1" w:styleId="DateChar">
    <w:name w:val="Date Char"/>
    <w:basedOn w:val="DefaultParagraphFont"/>
    <w:link w:val="Date"/>
    <w:uiPriority w:val="99"/>
    <w:semiHidden/>
    <w:rsid w:val="006F07E6"/>
  </w:style>
  <w:style w:type="paragraph" w:styleId="DocumentMap">
    <w:name w:val="Document Map"/>
    <w:basedOn w:val="Normal"/>
    <w:link w:val="DocumentMapChar"/>
    <w:uiPriority w:val="99"/>
    <w:semiHidden/>
    <w:rsid w:val="006F07E6"/>
    <w:pPr>
      <w:spacing w:before="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F07E6"/>
    <w:rPr>
      <w:rFonts w:ascii="Segoe UI" w:hAnsi="Segoe UI" w:cs="Segoe UI"/>
      <w:sz w:val="16"/>
      <w:szCs w:val="16"/>
    </w:rPr>
  </w:style>
  <w:style w:type="paragraph" w:styleId="E-mailSignature">
    <w:name w:val="E-mail Signature"/>
    <w:basedOn w:val="Normal"/>
    <w:link w:val="E-mailSignatureChar"/>
    <w:uiPriority w:val="99"/>
    <w:semiHidden/>
    <w:rsid w:val="006F07E6"/>
    <w:pPr>
      <w:spacing w:before="0" w:line="240" w:lineRule="auto"/>
    </w:pPr>
  </w:style>
  <w:style w:type="character" w:customStyle="1" w:styleId="E-mailSignatureChar">
    <w:name w:val="E-mail Signature Char"/>
    <w:basedOn w:val="DefaultParagraphFont"/>
    <w:link w:val="E-mailSignature"/>
    <w:uiPriority w:val="99"/>
    <w:semiHidden/>
    <w:rsid w:val="006F07E6"/>
  </w:style>
  <w:style w:type="character" w:styleId="EndnoteReference">
    <w:name w:val="endnote reference"/>
    <w:basedOn w:val="DefaultParagraphFont"/>
    <w:uiPriority w:val="99"/>
    <w:semiHidden/>
    <w:rsid w:val="006F07E6"/>
    <w:rPr>
      <w:vertAlign w:val="superscript"/>
    </w:rPr>
  </w:style>
  <w:style w:type="paragraph" w:styleId="EnvelopeAddress">
    <w:name w:val="envelope address"/>
    <w:basedOn w:val="Normal"/>
    <w:uiPriority w:val="99"/>
    <w:semiHidden/>
    <w:rsid w:val="006F07E6"/>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6F07E6"/>
    <w:pPr>
      <w:spacing w:before="0" w:line="240" w:lineRule="auto"/>
    </w:pPr>
    <w:rPr>
      <w:rFonts w:asciiTheme="majorHAnsi" w:eastAsiaTheme="majorEastAsia" w:hAnsiTheme="majorHAnsi" w:cstheme="majorBidi"/>
      <w:sz w:val="20"/>
      <w:szCs w:val="20"/>
    </w:rPr>
  </w:style>
  <w:style w:type="table" w:styleId="GridTable1Light">
    <w:name w:val="Grid Table 1 Light"/>
    <w:basedOn w:val="TableNormal"/>
    <w:uiPriority w:val="46"/>
    <w:rsid w:val="006F07E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F07E6"/>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F07E6"/>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F07E6"/>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F07E6"/>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F07E6"/>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F07E6"/>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F07E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F07E6"/>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F07E6"/>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F07E6"/>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F07E6"/>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F07E6"/>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F07E6"/>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F07E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F07E6"/>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F07E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F07E6"/>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F07E6"/>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F07E6"/>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F07E6"/>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F07E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F07E6"/>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F07E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F07E6"/>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F07E6"/>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F07E6"/>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F07E6"/>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F07E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F07E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F07E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F07E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F07E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F07E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F07E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F07E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F07E6"/>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F07E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F07E6"/>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F07E6"/>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F07E6"/>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F07E6"/>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F07E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F07E6"/>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F07E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F07E6"/>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F07E6"/>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F07E6"/>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F07E6"/>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rsid w:val="006F07E6"/>
  </w:style>
  <w:style w:type="paragraph" w:styleId="HTMLAddress">
    <w:name w:val="HTML Address"/>
    <w:basedOn w:val="Normal"/>
    <w:link w:val="HTMLAddressChar"/>
    <w:uiPriority w:val="99"/>
    <w:semiHidden/>
    <w:rsid w:val="006F07E6"/>
    <w:pPr>
      <w:spacing w:before="0" w:line="240" w:lineRule="auto"/>
    </w:pPr>
    <w:rPr>
      <w:i/>
      <w:iCs/>
    </w:rPr>
  </w:style>
  <w:style w:type="character" w:customStyle="1" w:styleId="HTMLAddressChar">
    <w:name w:val="HTML Address Char"/>
    <w:basedOn w:val="DefaultParagraphFont"/>
    <w:link w:val="HTMLAddress"/>
    <w:uiPriority w:val="99"/>
    <w:semiHidden/>
    <w:rsid w:val="006F07E6"/>
    <w:rPr>
      <w:i/>
      <w:iCs/>
    </w:rPr>
  </w:style>
  <w:style w:type="character" w:styleId="HTMLCite">
    <w:name w:val="HTML Cite"/>
    <w:basedOn w:val="DefaultParagraphFont"/>
    <w:uiPriority w:val="99"/>
    <w:semiHidden/>
    <w:rsid w:val="006F07E6"/>
    <w:rPr>
      <w:i/>
      <w:iCs/>
    </w:rPr>
  </w:style>
  <w:style w:type="character" w:styleId="HTMLCode">
    <w:name w:val="HTML Code"/>
    <w:basedOn w:val="DefaultParagraphFont"/>
    <w:uiPriority w:val="99"/>
    <w:semiHidden/>
    <w:rsid w:val="006F07E6"/>
    <w:rPr>
      <w:rFonts w:ascii="Consolas" w:hAnsi="Consolas"/>
      <w:sz w:val="20"/>
      <w:szCs w:val="20"/>
    </w:rPr>
  </w:style>
  <w:style w:type="character" w:styleId="HTMLDefinition">
    <w:name w:val="HTML Definition"/>
    <w:basedOn w:val="DefaultParagraphFont"/>
    <w:uiPriority w:val="99"/>
    <w:semiHidden/>
    <w:rsid w:val="006F07E6"/>
    <w:rPr>
      <w:i/>
      <w:iCs/>
    </w:rPr>
  </w:style>
  <w:style w:type="character" w:styleId="HTMLKeyboard">
    <w:name w:val="HTML Keyboard"/>
    <w:basedOn w:val="DefaultParagraphFont"/>
    <w:uiPriority w:val="99"/>
    <w:semiHidden/>
    <w:rsid w:val="006F07E6"/>
    <w:rPr>
      <w:rFonts w:ascii="Consolas" w:hAnsi="Consolas"/>
      <w:sz w:val="20"/>
      <w:szCs w:val="20"/>
    </w:rPr>
  </w:style>
  <w:style w:type="paragraph" w:styleId="HTMLPreformatted">
    <w:name w:val="HTML Preformatted"/>
    <w:basedOn w:val="Normal"/>
    <w:link w:val="HTMLPreformattedChar"/>
    <w:uiPriority w:val="99"/>
    <w:semiHidden/>
    <w:rsid w:val="006F07E6"/>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F07E6"/>
    <w:rPr>
      <w:rFonts w:ascii="Consolas" w:hAnsi="Consolas"/>
      <w:sz w:val="20"/>
      <w:szCs w:val="20"/>
    </w:rPr>
  </w:style>
  <w:style w:type="character" w:styleId="HTMLSample">
    <w:name w:val="HTML Sample"/>
    <w:basedOn w:val="DefaultParagraphFont"/>
    <w:uiPriority w:val="99"/>
    <w:semiHidden/>
    <w:rsid w:val="006F07E6"/>
    <w:rPr>
      <w:rFonts w:ascii="Consolas" w:hAnsi="Consolas"/>
      <w:sz w:val="24"/>
      <w:szCs w:val="24"/>
    </w:rPr>
  </w:style>
  <w:style w:type="character" w:styleId="HTMLTypewriter">
    <w:name w:val="HTML Typewriter"/>
    <w:basedOn w:val="DefaultParagraphFont"/>
    <w:uiPriority w:val="99"/>
    <w:semiHidden/>
    <w:rsid w:val="006F07E6"/>
    <w:rPr>
      <w:rFonts w:ascii="Consolas" w:hAnsi="Consolas"/>
      <w:sz w:val="20"/>
      <w:szCs w:val="20"/>
    </w:rPr>
  </w:style>
  <w:style w:type="character" w:styleId="HTMLVariable">
    <w:name w:val="HTML Variable"/>
    <w:basedOn w:val="DefaultParagraphFont"/>
    <w:uiPriority w:val="99"/>
    <w:semiHidden/>
    <w:rsid w:val="006F07E6"/>
    <w:rPr>
      <w:i/>
      <w:iCs/>
    </w:rPr>
  </w:style>
  <w:style w:type="paragraph" w:styleId="Index1">
    <w:name w:val="index 1"/>
    <w:basedOn w:val="Normal"/>
    <w:next w:val="Normal"/>
    <w:autoRedefine/>
    <w:uiPriority w:val="99"/>
    <w:semiHidden/>
    <w:rsid w:val="006F07E6"/>
    <w:pPr>
      <w:spacing w:before="0" w:line="240" w:lineRule="auto"/>
      <w:ind w:left="220" w:hanging="220"/>
    </w:pPr>
  </w:style>
  <w:style w:type="paragraph" w:styleId="Index2">
    <w:name w:val="index 2"/>
    <w:basedOn w:val="Normal"/>
    <w:next w:val="Normal"/>
    <w:autoRedefine/>
    <w:uiPriority w:val="99"/>
    <w:semiHidden/>
    <w:rsid w:val="006F07E6"/>
    <w:pPr>
      <w:spacing w:before="0" w:line="240" w:lineRule="auto"/>
      <w:ind w:left="440" w:hanging="220"/>
    </w:pPr>
  </w:style>
  <w:style w:type="paragraph" w:styleId="Index3">
    <w:name w:val="index 3"/>
    <w:basedOn w:val="Normal"/>
    <w:next w:val="Normal"/>
    <w:autoRedefine/>
    <w:uiPriority w:val="99"/>
    <w:semiHidden/>
    <w:rsid w:val="006F07E6"/>
    <w:pPr>
      <w:spacing w:before="0" w:line="240" w:lineRule="auto"/>
      <w:ind w:left="660" w:hanging="220"/>
    </w:pPr>
  </w:style>
  <w:style w:type="paragraph" w:styleId="Index4">
    <w:name w:val="index 4"/>
    <w:basedOn w:val="Normal"/>
    <w:next w:val="Normal"/>
    <w:autoRedefine/>
    <w:uiPriority w:val="99"/>
    <w:semiHidden/>
    <w:rsid w:val="006F07E6"/>
    <w:pPr>
      <w:spacing w:before="0" w:line="240" w:lineRule="auto"/>
      <w:ind w:left="880" w:hanging="220"/>
    </w:pPr>
  </w:style>
  <w:style w:type="paragraph" w:styleId="Index5">
    <w:name w:val="index 5"/>
    <w:basedOn w:val="Normal"/>
    <w:next w:val="Normal"/>
    <w:autoRedefine/>
    <w:uiPriority w:val="99"/>
    <w:semiHidden/>
    <w:rsid w:val="006F07E6"/>
    <w:pPr>
      <w:spacing w:before="0" w:line="240" w:lineRule="auto"/>
      <w:ind w:left="1100" w:hanging="220"/>
    </w:pPr>
  </w:style>
  <w:style w:type="paragraph" w:styleId="Index6">
    <w:name w:val="index 6"/>
    <w:basedOn w:val="Normal"/>
    <w:next w:val="Normal"/>
    <w:autoRedefine/>
    <w:uiPriority w:val="99"/>
    <w:semiHidden/>
    <w:rsid w:val="006F07E6"/>
    <w:pPr>
      <w:spacing w:before="0" w:line="240" w:lineRule="auto"/>
      <w:ind w:left="1320" w:hanging="220"/>
    </w:pPr>
  </w:style>
  <w:style w:type="paragraph" w:styleId="Index7">
    <w:name w:val="index 7"/>
    <w:basedOn w:val="Normal"/>
    <w:next w:val="Normal"/>
    <w:autoRedefine/>
    <w:uiPriority w:val="99"/>
    <w:semiHidden/>
    <w:rsid w:val="006F07E6"/>
    <w:pPr>
      <w:spacing w:before="0" w:line="240" w:lineRule="auto"/>
      <w:ind w:left="1540" w:hanging="220"/>
    </w:pPr>
  </w:style>
  <w:style w:type="paragraph" w:styleId="Index8">
    <w:name w:val="index 8"/>
    <w:basedOn w:val="Normal"/>
    <w:next w:val="Normal"/>
    <w:autoRedefine/>
    <w:uiPriority w:val="99"/>
    <w:semiHidden/>
    <w:rsid w:val="006F07E6"/>
    <w:pPr>
      <w:spacing w:before="0" w:line="240" w:lineRule="auto"/>
      <w:ind w:left="1760" w:hanging="220"/>
    </w:pPr>
  </w:style>
  <w:style w:type="paragraph" w:styleId="Index9">
    <w:name w:val="index 9"/>
    <w:basedOn w:val="Normal"/>
    <w:next w:val="Normal"/>
    <w:autoRedefine/>
    <w:uiPriority w:val="99"/>
    <w:semiHidden/>
    <w:rsid w:val="006F07E6"/>
    <w:pPr>
      <w:spacing w:before="0" w:line="240" w:lineRule="auto"/>
      <w:ind w:left="1980" w:hanging="220"/>
    </w:pPr>
  </w:style>
  <w:style w:type="paragraph" w:styleId="IndexHeading">
    <w:name w:val="index heading"/>
    <w:basedOn w:val="Normal"/>
    <w:next w:val="Index1"/>
    <w:uiPriority w:val="99"/>
    <w:semiHidden/>
    <w:rsid w:val="006F07E6"/>
    <w:rPr>
      <w:rFonts w:asciiTheme="majorHAnsi" w:eastAsiaTheme="majorEastAsia" w:hAnsiTheme="majorHAnsi" w:cstheme="majorBidi"/>
      <w:b/>
      <w:bCs/>
    </w:rPr>
  </w:style>
  <w:style w:type="character" w:styleId="IntenseEmphasis">
    <w:name w:val="Intense Emphasis"/>
    <w:basedOn w:val="DefaultParagraphFont"/>
    <w:uiPriority w:val="99"/>
    <w:qFormat/>
    <w:rsid w:val="006F07E6"/>
    <w:rPr>
      <w:i/>
      <w:iCs/>
      <w:color w:val="4F81BD" w:themeColor="accent1"/>
    </w:rPr>
  </w:style>
  <w:style w:type="paragraph" w:styleId="IntenseQuote">
    <w:name w:val="Intense Quote"/>
    <w:basedOn w:val="Normal"/>
    <w:next w:val="Normal"/>
    <w:link w:val="IntenseQuoteChar"/>
    <w:uiPriority w:val="99"/>
    <w:qFormat/>
    <w:rsid w:val="006F07E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99"/>
    <w:rsid w:val="006F07E6"/>
    <w:rPr>
      <w:i/>
      <w:iCs/>
      <w:color w:val="4F81BD" w:themeColor="accent1"/>
    </w:rPr>
  </w:style>
  <w:style w:type="character" w:styleId="IntenseReference">
    <w:name w:val="Intense Reference"/>
    <w:basedOn w:val="DefaultParagraphFont"/>
    <w:uiPriority w:val="99"/>
    <w:qFormat/>
    <w:rsid w:val="006F07E6"/>
    <w:rPr>
      <w:b/>
      <w:bCs/>
      <w:smallCaps/>
      <w:color w:val="4F81BD" w:themeColor="accent1"/>
      <w:spacing w:val="5"/>
    </w:rPr>
  </w:style>
  <w:style w:type="table" w:styleId="LightGrid">
    <w:name w:val="Light Grid"/>
    <w:basedOn w:val="TableNormal"/>
    <w:uiPriority w:val="62"/>
    <w:semiHidden/>
    <w:rsid w:val="006F07E6"/>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6F07E6"/>
    <w:pPr>
      <w:spacing w:before="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6F07E6"/>
    <w:pPr>
      <w:spacing w:before="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6F07E6"/>
    <w:pPr>
      <w:spacing w:before="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6F07E6"/>
    <w:pPr>
      <w:spacing w:before="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6F07E6"/>
    <w:pPr>
      <w:spacing w:before="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6F07E6"/>
    <w:pPr>
      <w:spacing w:before="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6F07E6"/>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6F07E6"/>
    <w:pPr>
      <w:spacing w:before="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6F07E6"/>
    <w:pPr>
      <w:spacing w:before="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6F07E6"/>
    <w:pPr>
      <w:spacing w:before="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6F07E6"/>
    <w:pPr>
      <w:spacing w:before="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6F07E6"/>
    <w:pPr>
      <w:spacing w:before="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6F07E6"/>
    <w:pPr>
      <w:spacing w:before="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6F07E6"/>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6F07E6"/>
    <w:pPr>
      <w:spacing w:before="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6F07E6"/>
    <w:pPr>
      <w:spacing w:before="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6F07E6"/>
    <w:pPr>
      <w:spacing w:before="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6F07E6"/>
    <w:pPr>
      <w:spacing w:before="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6F07E6"/>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6F07E6"/>
    <w:pPr>
      <w:spacing w:before="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6F07E6"/>
  </w:style>
  <w:style w:type="paragraph" w:styleId="List">
    <w:name w:val="List"/>
    <w:basedOn w:val="Normal"/>
    <w:uiPriority w:val="99"/>
    <w:semiHidden/>
    <w:rsid w:val="006F07E6"/>
    <w:pPr>
      <w:ind w:left="283" w:hanging="283"/>
      <w:contextualSpacing/>
    </w:pPr>
  </w:style>
  <w:style w:type="paragraph" w:styleId="List2">
    <w:name w:val="List 2"/>
    <w:basedOn w:val="Normal"/>
    <w:uiPriority w:val="99"/>
    <w:semiHidden/>
    <w:rsid w:val="006F07E6"/>
    <w:pPr>
      <w:ind w:left="566" w:hanging="283"/>
      <w:contextualSpacing/>
    </w:pPr>
  </w:style>
  <w:style w:type="paragraph" w:styleId="List3">
    <w:name w:val="List 3"/>
    <w:basedOn w:val="Normal"/>
    <w:uiPriority w:val="99"/>
    <w:semiHidden/>
    <w:rsid w:val="006F07E6"/>
    <w:pPr>
      <w:ind w:left="849" w:hanging="283"/>
      <w:contextualSpacing/>
    </w:pPr>
  </w:style>
  <w:style w:type="paragraph" w:styleId="List4">
    <w:name w:val="List 4"/>
    <w:basedOn w:val="Normal"/>
    <w:uiPriority w:val="99"/>
    <w:semiHidden/>
    <w:rsid w:val="006F07E6"/>
    <w:pPr>
      <w:ind w:left="1132" w:hanging="283"/>
      <w:contextualSpacing/>
    </w:pPr>
  </w:style>
  <w:style w:type="paragraph" w:styleId="List5">
    <w:name w:val="List 5"/>
    <w:basedOn w:val="Normal"/>
    <w:uiPriority w:val="99"/>
    <w:semiHidden/>
    <w:rsid w:val="006F07E6"/>
    <w:pPr>
      <w:ind w:left="1415" w:hanging="283"/>
      <w:contextualSpacing/>
    </w:pPr>
  </w:style>
  <w:style w:type="paragraph" w:styleId="ListBullet">
    <w:name w:val="List Bullet"/>
    <w:basedOn w:val="Normal"/>
    <w:uiPriority w:val="99"/>
    <w:semiHidden/>
    <w:rsid w:val="006F07E6"/>
    <w:pPr>
      <w:numPr>
        <w:numId w:val="29"/>
      </w:numPr>
      <w:contextualSpacing/>
    </w:pPr>
  </w:style>
  <w:style w:type="paragraph" w:styleId="ListBullet2">
    <w:name w:val="List Bullet 2"/>
    <w:basedOn w:val="Normal"/>
    <w:uiPriority w:val="99"/>
    <w:semiHidden/>
    <w:rsid w:val="006F07E6"/>
    <w:pPr>
      <w:numPr>
        <w:numId w:val="30"/>
      </w:numPr>
      <w:contextualSpacing/>
    </w:pPr>
  </w:style>
  <w:style w:type="paragraph" w:styleId="ListBullet3">
    <w:name w:val="List Bullet 3"/>
    <w:basedOn w:val="Normal"/>
    <w:uiPriority w:val="99"/>
    <w:semiHidden/>
    <w:rsid w:val="006F07E6"/>
    <w:pPr>
      <w:numPr>
        <w:numId w:val="31"/>
      </w:numPr>
      <w:contextualSpacing/>
    </w:pPr>
  </w:style>
  <w:style w:type="paragraph" w:styleId="ListBullet5">
    <w:name w:val="List Bullet 5"/>
    <w:basedOn w:val="Normal"/>
    <w:uiPriority w:val="99"/>
    <w:semiHidden/>
    <w:rsid w:val="006F07E6"/>
    <w:pPr>
      <w:numPr>
        <w:numId w:val="32"/>
      </w:numPr>
      <w:contextualSpacing/>
    </w:pPr>
  </w:style>
  <w:style w:type="paragraph" w:styleId="ListContinue">
    <w:name w:val="List Continue"/>
    <w:basedOn w:val="Normal"/>
    <w:uiPriority w:val="99"/>
    <w:semiHidden/>
    <w:rsid w:val="006F07E6"/>
    <w:pPr>
      <w:spacing w:after="120"/>
      <w:ind w:left="283"/>
      <w:contextualSpacing/>
    </w:pPr>
  </w:style>
  <w:style w:type="paragraph" w:styleId="ListContinue2">
    <w:name w:val="List Continue 2"/>
    <w:basedOn w:val="Normal"/>
    <w:uiPriority w:val="99"/>
    <w:semiHidden/>
    <w:rsid w:val="006F07E6"/>
    <w:pPr>
      <w:spacing w:after="120"/>
      <w:ind w:left="566"/>
      <w:contextualSpacing/>
    </w:pPr>
  </w:style>
  <w:style w:type="paragraph" w:styleId="ListContinue3">
    <w:name w:val="List Continue 3"/>
    <w:basedOn w:val="Normal"/>
    <w:uiPriority w:val="99"/>
    <w:semiHidden/>
    <w:rsid w:val="006F07E6"/>
    <w:pPr>
      <w:spacing w:after="120"/>
      <w:ind w:left="849"/>
      <w:contextualSpacing/>
    </w:pPr>
  </w:style>
  <w:style w:type="paragraph" w:styleId="ListContinue4">
    <w:name w:val="List Continue 4"/>
    <w:basedOn w:val="Normal"/>
    <w:uiPriority w:val="99"/>
    <w:semiHidden/>
    <w:rsid w:val="006F07E6"/>
    <w:pPr>
      <w:spacing w:after="120"/>
      <w:ind w:left="1132"/>
      <w:contextualSpacing/>
    </w:pPr>
  </w:style>
  <w:style w:type="paragraph" w:styleId="ListContinue5">
    <w:name w:val="List Continue 5"/>
    <w:basedOn w:val="Normal"/>
    <w:uiPriority w:val="99"/>
    <w:semiHidden/>
    <w:rsid w:val="006F07E6"/>
    <w:pPr>
      <w:spacing w:after="120"/>
      <w:ind w:left="1415"/>
      <w:contextualSpacing/>
    </w:pPr>
  </w:style>
  <w:style w:type="paragraph" w:styleId="ListNumber">
    <w:name w:val="List Number"/>
    <w:basedOn w:val="Normal"/>
    <w:uiPriority w:val="99"/>
    <w:semiHidden/>
    <w:rsid w:val="006F07E6"/>
    <w:pPr>
      <w:numPr>
        <w:numId w:val="33"/>
      </w:numPr>
      <w:contextualSpacing/>
    </w:pPr>
  </w:style>
  <w:style w:type="paragraph" w:styleId="ListNumber2">
    <w:name w:val="List Number 2"/>
    <w:basedOn w:val="Normal"/>
    <w:uiPriority w:val="99"/>
    <w:semiHidden/>
    <w:rsid w:val="006F07E6"/>
    <w:pPr>
      <w:numPr>
        <w:numId w:val="34"/>
      </w:numPr>
      <w:contextualSpacing/>
    </w:pPr>
  </w:style>
  <w:style w:type="paragraph" w:styleId="ListNumber3">
    <w:name w:val="List Number 3"/>
    <w:basedOn w:val="Normal"/>
    <w:uiPriority w:val="99"/>
    <w:semiHidden/>
    <w:rsid w:val="006F07E6"/>
    <w:pPr>
      <w:numPr>
        <w:numId w:val="35"/>
      </w:numPr>
      <w:contextualSpacing/>
    </w:pPr>
  </w:style>
  <w:style w:type="paragraph" w:styleId="ListNumber4">
    <w:name w:val="List Number 4"/>
    <w:basedOn w:val="Normal"/>
    <w:uiPriority w:val="99"/>
    <w:semiHidden/>
    <w:rsid w:val="006F07E6"/>
    <w:pPr>
      <w:numPr>
        <w:numId w:val="36"/>
      </w:numPr>
      <w:contextualSpacing/>
    </w:pPr>
  </w:style>
  <w:style w:type="paragraph" w:styleId="ListNumber5">
    <w:name w:val="List Number 5"/>
    <w:basedOn w:val="Normal"/>
    <w:uiPriority w:val="99"/>
    <w:semiHidden/>
    <w:rsid w:val="006F07E6"/>
    <w:pPr>
      <w:numPr>
        <w:numId w:val="37"/>
      </w:numPr>
      <w:contextualSpacing/>
    </w:pPr>
  </w:style>
  <w:style w:type="table" w:styleId="ListTable1Light">
    <w:name w:val="List Table 1 Light"/>
    <w:basedOn w:val="TableNormal"/>
    <w:uiPriority w:val="46"/>
    <w:rsid w:val="006F07E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F07E6"/>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F07E6"/>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F07E6"/>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F07E6"/>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F07E6"/>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F07E6"/>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F07E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F07E6"/>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F07E6"/>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F07E6"/>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F07E6"/>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F07E6"/>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F07E6"/>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F07E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F07E6"/>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F07E6"/>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F07E6"/>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F07E6"/>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F07E6"/>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F07E6"/>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F07E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F07E6"/>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F07E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F07E6"/>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F07E6"/>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F07E6"/>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F07E6"/>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F07E6"/>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F07E6"/>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F07E6"/>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F07E6"/>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F07E6"/>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F07E6"/>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F07E6"/>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F07E6"/>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F07E6"/>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F07E6"/>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F07E6"/>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F07E6"/>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F07E6"/>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F07E6"/>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F07E6"/>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F07E6"/>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F07E6"/>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F07E6"/>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F07E6"/>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F07E6"/>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F07E6"/>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6F07E6"/>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0"/>
      <w:szCs w:val="20"/>
    </w:rPr>
  </w:style>
  <w:style w:type="character" w:customStyle="1" w:styleId="MacroTextChar">
    <w:name w:val="Macro Text Char"/>
    <w:basedOn w:val="DefaultParagraphFont"/>
    <w:link w:val="MacroText"/>
    <w:uiPriority w:val="99"/>
    <w:semiHidden/>
    <w:rsid w:val="006F07E6"/>
    <w:rPr>
      <w:rFonts w:ascii="Consolas" w:hAnsi="Consolas"/>
      <w:sz w:val="20"/>
      <w:szCs w:val="20"/>
    </w:rPr>
  </w:style>
  <w:style w:type="table" w:styleId="MediumGrid1">
    <w:name w:val="Medium Grid 1"/>
    <w:basedOn w:val="TableNormal"/>
    <w:uiPriority w:val="67"/>
    <w:semiHidden/>
    <w:rsid w:val="006F07E6"/>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6F07E6"/>
    <w:pPr>
      <w:spacing w:before="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6F07E6"/>
    <w:pPr>
      <w:spacing w:before="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6F07E6"/>
    <w:pPr>
      <w:spacing w:before="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6F07E6"/>
    <w:pPr>
      <w:spacing w:before="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6F07E6"/>
    <w:pPr>
      <w:spacing w:before="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6F07E6"/>
    <w:pPr>
      <w:spacing w:before="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6F07E6"/>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6F07E6"/>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6F07E6"/>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6F07E6"/>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6F07E6"/>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6F07E6"/>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6F07E6"/>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6F07E6"/>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6F07E6"/>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6F07E6"/>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6F07E6"/>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6F07E6"/>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6F07E6"/>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6F07E6"/>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6F07E6"/>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6F07E6"/>
    <w:pPr>
      <w:spacing w:before="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6F07E6"/>
    <w:pPr>
      <w:spacing w:before="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6F07E6"/>
    <w:pPr>
      <w:spacing w:before="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6F07E6"/>
    <w:pPr>
      <w:spacing w:before="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6F07E6"/>
    <w:pPr>
      <w:spacing w:before="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6F07E6"/>
    <w:pPr>
      <w:spacing w:before="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6F07E6"/>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6F07E6"/>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6F07E6"/>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6F07E6"/>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6F07E6"/>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6F07E6"/>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6F07E6"/>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6F07E6"/>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6F07E6"/>
    <w:pPr>
      <w:spacing w:before="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6F07E6"/>
    <w:pPr>
      <w:spacing w:before="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6F07E6"/>
    <w:pPr>
      <w:spacing w:before="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6F07E6"/>
    <w:pPr>
      <w:spacing w:before="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6F07E6"/>
    <w:pPr>
      <w:spacing w:before="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6F07E6"/>
    <w:pPr>
      <w:spacing w:before="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6F07E6"/>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rsid w:val="006F07E6"/>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rsid w:val="006F07E6"/>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rsid w:val="006F07E6"/>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rsid w:val="006F07E6"/>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rsid w:val="006F07E6"/>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rsid w:val="006F07E6"/>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F07E6"/>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F07E6"/>
    <w:rPr>
      <w:rFonts w:asciiTheme="majorHAnsi" w:eastAsiaTheme="majorEastAsia" w:hAnsiTheme="majorHAnsi" w:cstheme="majorBidi"/>
      <w:sz w:val="24"/>
      <w:szCs w:val="24"/>
      <w:shd w:val="pct20" w:color="auto" w:fill="auto"/>
    </w:rPr>
  </w:style>
  <w:style w:type="paragraph" w:styleId="NoSpacing">
    <w:name w:val="No Spacing"/>
    <w:uiPriority w:val="1"/>
    <w:qFormat/>
    <w:rsid w:val="006F07E6"/>
    <w:pPr>
      <w:spacing w:before="0" w:line="240" w:lineRule="auto"/>
      <w:jc w:val="both"/>
    </w:pPr>
  </w:style>
  <w:style w:type="paragraph" w:styleId="NormalWeb">
    <w:name w:val="Normal (Web)"/>
    <w:basedOn w:val="Normal"/>
    <w:uiPriority w:val="99"/>
    <w:rsid w:val="006F07E6"/>
    <w:rPr>
      <w:rFonts w:ascii="Times New Roman" w:hAnsi="Times New Roman"/>
      <w:sz w:val="24"/>
      <w:szCs w:val="24"/>
    </w:rPr>
  </w:style>
  <w:style w:type="paragraph" w:styleId="NormalIndent">
    <w:name w:val="Normal Indent"/>
    <w:basedOn w:val="Normal"/>
    <w:uiPriority w:val="99"/>
    <w:semiHidden/>
    <w:rsid w:val="006F07E6"/>
    <w:pPr>
      <w:ind w:left="720"/>
    </w:pPr>
  </w:style>
  <w:style w:type="paragraph" w:styleId="NoteHeading">
    <w:name w:val="Note Heading"/>
    <w:basedOn w:val="Normal"/>
    <w:next w:val="Normal"/>
    <w:link w:val="NoteHeadingChar"/>
    <w:uiPriority w:val="99"/>
    <w:semiHidden/>
    <w:rsid w:val="006F07E6"/>
    <w:pPr>
      <w:spacing w:before="0" w:line="240" w:lineRule="auto"/>
    </w:pPr>
  </w:style>
  <w:style w:type="character" w:customStyle="1" w:styleId="NoteHeadingChar">
    <w:name w:val="Note Heading Char"/>
    <w:basedOn w:val="DefaultParagraphFont"/>
    <w:link w:val="NoteHeading"/>
    <w:uiPriority w:val="99"/>
    <w:semiHidden/>
    <w:rsid w:val="006F07E6"/>
  </w:style>
  <w:style w:type="character" w:styleId="PageNumber">
    <w:name w:val="page number"/>
    <w:basedOn w:val="DefaultParagraphFont"/>
    <w:rsid w:val="006F07E6"/>
  </w:style>
  <w:style w:type="character" w:styleId="PlaceholderText">
    <w:name w:val="Placeholder Text"/>
    <w:basedOn w:val="DefaultParagraphFont"/>
    <w:uiPriority w:val="99"/>
    <w:semiHidden/>
    <w:rsid w:val="006F07E6"/>
    <w:rPr>
      <w:color w:val="808080"/>
    </w:rPr>
  </w:style>
  <w:style w:type="table" w:styleId="PlainTable1">
    <w:name w:val="Plain Table 1"/>
    <w:basedOn w:val="TableNormal"/>
    <w:uiPriority w:val="41"/>
    <w:rsid w:val="006F07E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F07E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F07E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F07E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F07E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6F07E6"/>
    <w:pPr>
      <w:spacing w:before="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F07E6"/>
    <w:rPr>
      <w:rFonts w:ascii="Consolas" w:hAnsi="Consolas"/>
      <w:sz w:val="21"/>
      <w:szCs w:val="21"/>
    </w:rPr>
  </w:style>
  <w:style w:type="paragraph" w:styleId="Quote">
    <w:name w:val="Quote"/>
    <w:basedOn w:val="Normal"/>
    <w:next w:val="Normal"/>
    <w:link w:val="QuoteChar"/>
    <w:uiPriority w:val="99"/>
    <w:qFormat/>
    <w:rsid w:val="006F07E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6F07E6"/>
    <w:rPr>
      <w:i/>
      <w:iCs/>
      <w:color w:val="404040" w:themeColor="text1" w:themeTint="BF"/>
    </w:rPr>
  </w:style>
  <w:style w:type="paragraph" w:styleId="Salutation">
    <w:name w:val="Salutation"/>
    <w:basedOn w:val="Normal"/>
    <w:next w:val="Normal"/>
    <w:link w:val="SalutationChar"/>
    <w:uiPriority w:val="99"/>
    <w:semiHidden/>
    <w:rsid w:val="006F07E6"/>
  </w:style>
  <w:style w:type="character" w:customStyle="1" w:styleId="SalutationChar">
    <w:name w:val="Salutation Char"/>
    <w:basedOn w:val="DefaultParagraphFont"/>
    <w:link w:val="Salutation"/>
    <w:uiPriority w:val="99"/>
    <w:semiHidden/>
    <w:rsid w:val="006F07E6"/>
  </w:style>
  <w:style w:type="character" w:styleId="Strong">
    <w:name w:val="Strong"/>
    <w:basedOn w:val="DefaultParagraphFont"/>
    <w:uiPriority w:val="22"/>
    <w:qFormat/>
    <w:locked/>
    <w:rsid w:val="006F07E6"/>
    <w:rPr>
      <w:b/>
      <w:bCs/>
    </w:rPr>
  </w:style>
  <w:style w:type="paragraph" w:styleId="Subtitle">
    <w:name w:val="Subtitle"/>
    <w:basedOn w:val="Normal"/>
    <w:next w:val="Normal"/>
    <w:link w:val="SubtitleChar"/>
    <w:uiPriority w:val="11"/>
    <w:qFormat/>
    <w:locked/>
    <w:rsid w:val="006F07E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F07E6"/>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99"/>
    <w:qFormat/>
    <w:rsid w:val="006F07E6"/>
    <w:rPr>
      <w:i/>
      <w:iCs/>
      <w:color w:val="404040" w:themeColor="text1" w:themeTint="BF"/>
    </w:rPr>
  </w:style>
  <w:style w:type="character" w:styleId="SubtleReference">
    <w:name w:val="Subtle Reference"/>
    <w:basedOn w:val="DefaultParagraphFont"/>
    <w:uiPriority w:val="99"/>
    <w:qFormat/>
    <w:rsid w:val="006F07E6"/>
    <w:rPr>
      <w:smallCaps/>
      <w:color w:val="5A5A5A" w:themeColor="text1" w:themeTint="A5"/>
    </w:rPr>
  </w:style>
  <w:style w:type="table" w:styleId="Table3Deffects1">
    <w:name w:val="Table 3D effects 1"/>
    <w:basedOn w:val="TableNormal"/>
    <w:uiPriority w:val="99"/>
    <w:semiHidden/>
    <w:rsid w:val="006F07E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6F07E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6F07E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6F07E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6F07E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6F07E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6F07E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6F07E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6F07E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6F07E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6F07E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6F07E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6F07E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6F07E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6F07E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6F07E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6F07E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rsid w:val="006F07E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6F07E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6F07E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6F07E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6F07E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6F07E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6F07E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6F07E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F07E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rsid w:val="006F07E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6F07E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6F07E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6F07E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6F07E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6F07E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6F07E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6F07E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F07E6"/>
    <w:pPr>
      <w:ind w:left="220" w:hanging="220"/>
    </w:pPr>
  </w:style>
  <w:style w:type="paragraph" w:styleId="TableofFigures">
    <w:name w:val="table of figures"/>
    <w:basedOn w:val="Normal"/>
    <w:next w:val="Normal"/>
    <w:uiPriority w:val="99"/>
    <w:semiHidden/>
    <w:rsid w:val="006F07E6"/>
  </w:style>
  <w:style w:type="table" w:styleId="TableProfessional">
    <w:name w:val="Table Professional"/>
    <w:basedOn w:val="TableNormal"/>
    <w:uiPriority w:val="99"/>
    <w:semiHidden/>
    <w:rsid w:val="006F07E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6F07E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6F07E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6F07E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6F07E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6F07E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6F07E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6F07E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6F07E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6F07E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locked/>
    <w:rsid w:val="006F07E6"/>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6F07E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rsid w:val="006F07E6"/>
    <w:pPr>
      <w:spacing w:before="120"/>
    </w:pPr>
    <w:rPr>
      <w:rFonts w:asciiTheme="majorHAnsi" w:eastAsiaTheme="majorEastAsia" w:hAnsiTheme="majorHAnsi" w:cstheme="majorBidi"/>
      <w:b/>
      <w:bCs/>
      <w:sz w:val="24"/>
      <w:szCs w:val="24"/>
    </w:rPr>
  </w:style>
  <w:style w:type="numbering" w:customStyle="1" w:styleId="NoList1">
    <w:name w:val="No List1"/>
    <w:next w:val="NoList"/>
    <w:uiPriority w:val="99"/>
    <w:semiHidden/>
    <w:unhideWhenUsed/>
    <w:rsid w:val="006F07E6"/>
  </w:style>
  <w:style w:type="paragraph" w:customStyle="1" w:styleId="Norml">
    <w:name w:val="Norml"/>
    <w:basedOn w:val="MRSchedule2"/>
    <w:rsid w:val="006F07E6"/>
    <w:pPr>
      <w:numPr>
        <w:ilvl w:val="0"/>
        <w:numId w:val="0"/>
      </w:numPr>
      <w:spacing w:line="240" w:lineRule="auto"/>
      <w:ind w:left="720" w:hanging="720"/>
    </w:pPr>
  </w:style>
  <w:style w:type="paragraph" w:customStyle="1" w:styleId="Definition">
    <w:name w:val="Definition"/>
    <w:basedOn w:val="Normal"/>
    <w:uiPriority w:val="54"/>
    <w:rsid w:val="006F07E6"/>
    <w:pPr>
      <w:numPr>
        <w:numId w:val="38"/>
      </w:numPr>
      <w:tabs>
        <w:tab w:val="num" w:pos="360"/>
      </w:tabs>
      <w:spacing w:before="200" w:after="200" w:line="240" w:lineRule="auto"/>
      <w:ind w:left="0"/>
    </w:pPr>
    <w:rPr>
      <w:rFonts w:ascii="Verdana" w:hAnsi="Verdana"/>
      <w:sz w:val="20"/>
      <w:szCs w:val="20"/>
    </w:rPr>
  </w:style>
  <w:style w:type="paragraph" w:customStyle="1" w:styleId="DefinitionLevel1">
    <w:name w:val="Definition Level 1"/>
    <w:basedOn w:val="Normal"/>
    <w:uiPriority w:val="54"/>
    <w:rsid w:val="006F07E6"/>
    <w:pPr>
      <w:numPr>
        <w:ilvl w:val="1"/>
        <w:numId w:val="38"/>
      </w:numPr>
      <w:tabs>
        <w:tab w:val="clear" w:pos="1559"/>
        <w:tab w:val="num" w:pos="360"/>
      </w:tabs>
      <w:spacing w:before="200" w:after="200" w:line="240" w:lineRule="auto"/>
      <w:ind w:left="0" w:firstLine="0"/>
    </w:pPr>
    <w:rPr>
      <w:rFonts w:ascii="Verdana" w:hAnsi="Verdana"/>
      <w:sz w:val="20"/>
      <w:szCs w:val="20"/>
    </w:rPr>
  </w:style>
  <w:style w:type="paragraph" w:customStyle="1" w:styleId="DefinitionLevel2">
    <w:name w:val="Definition Level 2"/>
    <w:basedOn w:val="Normal"/>
    <w:uiPriority w:val="54"/>
    <w:rsid w:val="006F07E6"/>
    <w:pPr>
      <w:numPr>
        <w:ilvl w:val="2"/>
        <w:numId w:val="38"/>
      </w:numPr>
      <w:tabs>
        <w:tab w:val="clear" w:pos="2268"/>
        <w:tab w:val="num" w:pos="360"/>
      </w:tabs>
      <w:spacing w:before="200" w:after="200" w:line="240" w:lineRule="auto"/>
      <w:ind w:left="0" w:firstLine="0"/>
    </w:pPr>
    <w:rPr>
      <w:rFonts w:ascii="Verdana" w:hAnsi="Verdana"/>
      <w:sz w:val="20"/>
      <w:szCs w:val="20"/>
    </w:rPr>
  </w:style>
  <w:style w:type="paragraph" w:customStyle="1" w:styleId="DefinitionLevel3">
    <w:name w:val="Definition Level 3"/>
    <w:basedOn w:val="Normal"/>
    <w:uiPriority w:val="54"/>
    <w:rsid w:val="006F07E6"/>
    <w:pPr>
      <w:numPr>
        <w:ilvl w:val="3"/>
        <w:numId w:val="38"/>
      </w:numPr>
      <w:tabs>
        <w:tab w:val="clear" w:pos="2977"/>
        <w:tab w:val="num" w:pos="360"/>
      </w:tabs>
      <w:spacing w:before="200" w:after="200" w:line="240" w:lineRule="auto"/>
      <w:ind w:left="0" w:firstLine="0"/>
    </w:pPr>
    <w:rPr>
      <w:rFonts w:ascii="Verdana" w:hAnsi="Verdana"/>
      <w:sz w:val="20"/>
      <w:szCs w:val="20"/>
    </w:rPr>
  </w:style>
  <w:style w:type="paragraph" w:customStyle="1" w:styleId="DefinitionLevel4">
    <w:name w:val="Definition Level 4"/>
    <w:basedOn w:val="Normal"/>
    <w:uiPriority w:val="54"/>
    <w:rsid w:val="006F07E6"/>
    <w:pPr>
      <w:numPr>
        <w:ilvl w:val="4"/>
        <w:numId w:val="38"/>
      </w:numPr>
      <w:tabs>
        <w:tab w:val="clear" w:pos="3686"/>
        <w:tab w:val="num" w:pos="360"/>
      </w:tabs>
      <w:spacing w:before="200" w:after="200" w:line="240" w:lineRule="auto"/>
      <w:ind w:left="0" w:firstLine="0"/>
    </w:pPr>
    <w:rPr>
      <w:rFonts w:ascii="Verdana" w:hAnsi="Verdana"/>
      <w:sz w:val="20"/>
      <w:szCs w:val="20"/>
    </w:rPr>
  </w:style>
  <w:style w:type="table" w:customStyle="1" w:styleId="LightShading1">
    <w:name w:val="Light Shading1"/>
    <w:basedOn w:val="TableNormal"/>
    <w:next w:val="LightShading"/>
    <w:uiPriority w:val="60"/>
    <w:rsid w:val="006F07E6"/>
    <w:pPr>
      <w:spacing w:before="0" w:line="240" w:lineRule="auto"/>
    </w:pPr>
    <w:rPr>
      <w:rFonts w:ascii="Calibri" w:hAnsi="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PARTS1">
    <w:name w:val="PARTS1"/>
    <w:rsid w:val="00F3228A"/>
  </w:style>
  <w:style w:type="character" w:customStyle="1" w:styleId="normaltextrun">
    <w:name w:val="normaltextrun"/>
    <w:rsid w:val="00F3228A"/>
  </w:style>
  <w:style w:type="character" w:customStyle="1" w:styleId="eop">
    <w:name w:val="eop"/>
    <w:rsid w:val="00F3228A"/>
  </w:style>
  <w:style w:type="character" w:customStyle="1" w:styleId="advancedproofingissue">
    <w:name w:val="advancedproofingissue"/>
    <w:rsid w:val="00F3228A"/>
  </w:style>
  <w:style w:type="paragraph" w:customStyle="1" w:styleId="ZClauses11">
    <w:name w:val="Z Clauses 1.1"/>
    <w:basedOn w:val="Normal"/>
    <w:qFormat/>
    <w:rsid w:val="00F3228A"/>
    <w:pPr>
      <w:numPr>
        <w:ilvl w:val="1"/>
        <w:numId w:val="46"/>
      </w:numPr>
      <w:spacing w:line="240" w:lineRule="auto"/>
      <w:ind w:left="1134"/>
      <w:jc w:val="left"/>
    </w:pPr>
  </w:style>
  <w:style w:type="paragraph" w:customStyle="1" w:styleId="ZClauses111">
    <w:name w:val="Z Clauses 1.1.1"/>
    <w:basedOn w:val="Normal"/>
    <w:qFormat/>
    <w:rsid w:val="00F3228A"/>
    <w:pPr>
      <w:numPr>
        <w:ilvl w:val="2"/>
        <w:numId w:val="46"/>
      </w:numPr>
      <w:spacing w:line="240" w:lineRule="auto"/>
    </w:pPr>
  </w:style>
  <w:style w:type="paragraph" w:customStyle="1" w:styleId="ZClause">
    <w:name w:val="Z Clause"/>
    <w:basedOn w:val="Normal"/>
    <w:qFormat/>
    <w:rsid w:val="00F3228A"/>
    <w:pPr>
      <w:numPr>
        <w:numId w:val="46"/>
      </w:numPr>
      <w:spacing w:line="240" w:lineRule="auto"/>
      <w:jc w:val="left"/>
    </w:pPr>
    <w:rPr>
      <w:rFonts w:ascii="Arial Bold" w:hAnsi="Arial Bold"/>
      <w:b/>
    </w:rPr>
  </w:style>
  <w:style w:type="paragraph" w:customStyle="1" w:styleId="ZClausei">
    <w:name w:val="Z Clause (i)"/>
    <w:basedOn w:val="ListParagraph"/>
    <w:qFormat/>
    <w:rsid w:val="00F3228A"/>
    <w:pPr>
      <w:numPr>
        <w:ilvl w:val="3"/>
        <w:numId w:val="46"/>
      </w:numPr>
      <w:spacing w:line="240" w:lineRule="auto"/>
      <w:contextualSpacing w:val="0"/>
      <w:jc w:val="left"/>
    </w:pPr>
  </w:style>
  <w:style w:type="paragraph" w:customStyle="1" w:styleId="ZClauseA">
    <w:name w:val="Z Clause (A)"/>
    <w:basedOn w:val="ZClausei"/>
    <w:qFormat/>
    <w:rsid w:val="00F3228A"/>
    <w:pPr>
      <w:numPr>
        <w:ilvl w:val="4"/>
      </w:numPr>
    </w:pPr>
  </w:style>
  <w:style w:type="numbering" w:customStyle="1" w:styleId="Schedule2">
    <w:name w:val="Schedule2"/>
    <w:rsid w:val="00C204F4"/>
  </w:style>
  <w:style w:type="numbering" w:customStyle="1" w:styleId="Headings3">
    <w:name w:val="Headings3"/>
    <w:rsid w:val="00C204F4"/>
  </w:style>
  <w:style w:type="numbering" w:customStyle="1" w:styleId="Headings4">
    <w:name w:val="Headings4"/>
    <w:rsid w:val="00C204F4"/>
  </w:style>
  <w:style w:type="numbering" w:customStyle="1" w:styleId="Schedule3">
    <w:name w:val="Schedule3"/>
    <w:rsid w:val="007A2C62"/>
    <w:pPr>
      <w:numPr>
        <w:numId w:val="3"/>
      </w:numPr>
    </w:pPr>
  </w:style>
  <w:style w:type="paragraph" w:customStyle="1" w:styleId="Number">
    <w:name w:val="Number"/>
    <w:basedOn w:val="Normal"/>
    <w:link w:val="NumberChar"/>
    <w:rsid w:val="008C1934"/>
    <w:pPr>
      <w:numPr>
        <w:numId w:val="112"/>
      </w:numPr>
      <w:spacing w:before="0" w:after="240" w:line="240" w:lineRule="auto"/>
      <w:jc w:val="left"/>
    </w:pPr>
    <w:rPr>
      <w:rFonts w:eastAsia="Times New Roman"/>
      <w:sz w:val="24"/>
    </w:rPr>
  </w:style>
  <w:style w:type="character" w:customStyle="1" w:styleId="NumberChar">
    <w:name w:val="Number Char"/>
    <w:link w:val="Number"/>
    <w:rsid w:val="008C1934"/>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1623">
      <w:bodyDiv w:val="1"/>
      <w:marLeft w:val="0"/>
      <w:marRight w:val="0"/>
      <w:marTop w:val="0"/>
      <w:marBottom w:val="0"/>
      <w:divBdr>
        <w:top w:val="none" w:sz="0" w:space="0" w:color="auto"/>
        <w:left w:val="none" w:sz="0" w:space="0" w:color="auto"/>
        <w:bottom w:val="none" w:sz="0" w:space="0" w:color="auto"/>
        <w:right w:val="none" w:sz="0" w:space="0" w:color="auto"/>
      </w:divBdr>
    </w:div>
    <w:div w:id="197398713">
      <w:bodyDiv w:val="1"/>
      <w:marLeft w:val="0"/>
      <w:marRight w:val="0"/>
      <w:marTop w:val="0"/>
      <w:marBottom w:val="0"/>
      <w:divBdr>
        <w:top w:val="none" w:sz="0" w:space="0" w:color="auto"/>
        <w:left w:val="none" w:sz="0" w:space="0" w:color="auto"/>
        <w:bottom w:val="none" w:sz="0" w:space="0" w:color="auto"/>
        <w:right w:val="none" w:sz="0" w:space="0" w:color="auto"/>
      </w:divBdr>
    </w:div>
    <w:div w:id="317460414">
      <w:bodyDiv w:val="1"/>
      <w:marLeft w:val="0"/>
      <w:marRight w:val="0"/>
      <w:marTop w:val="0"/>
      <w:marBottom w:val="0"/>
      <w:divBdr>
        <w:top w:val="none" w:sz="0" w:space="0" w:color="auto"/>
        <w:left w:val="none" w:sz="0" w:space="0" w:color="auto"/>
        <w:bottom w:val="none" w:sz="0" w:space="0" w:color="auto"/>
        <w:right w:val="none" w:sz="0" w:space="0" w:color="auto"/>
      </w:divBdr>
    </w:div>
    <w:div w:id="373579292">
      <w:bodyDiv w:val="1"/>
      <w:marLeft w:val="0"/>
      <w:marRight w:val="0"/>
      <w:marTop w:val="0"/>
      <w:marBottom w:val="0"/>
      <w:divBdr>
        <w:top w:val="none" w:sz="0" w:space="0" w:color="auto"/>
        <w:left w:val="none" w:sz="0" w:space="0" w:color="auto"/>
        <w:bottom w:val="none" w:sz="0" w:space="0" w:color="auto"/>
        <w:right w:val="none" w:sz="0" w:space="0" w:color="auto"/>
      </w:divBdr>
    </w:div>
    <w:div w:id="438305432">
      <w:bodyDiv w:val="1"/>
      <w:marLeft w:val="0"/>
      <w:marRight w:val="0"/>
      <w:marTop w:val="0"/>
      <w:marBottom w:val="0"/>
      <w:divBdr>
        <w:top w:val="none" w:sz="0" w:space="0" w:color="auto"/>
        <w:left w:val="none" w:sz="0" w:space="0" w:color="auto"/>
        <w:bottom w:val="none" w:sz="0" w:space="0" w:color="auto"/>
        <w:right w:val="none" w:sz="0" w:space="0" w:color="auto"/>
      </w:divBdr>
    </w:div>
    <w:div w:id="535048590">
      <w:bodyDiv w:val="1"/>
      <w:marLeft w:val="0"/>
      <w:marRight w:val="0"/>
      <w:marTop w:val="0"/>
      <w:marBottom w:val="0"/>
      <w:divBdr>
        <w:top w:val="none" w:sz="0" w:space="0" w:color="auto"/>
        <w:left w:val="none" w:sz="0" w:space="0" w:color="auto"/>
        <w:bottom w:val="none" w:sz="0" w:space="0" w:color="auto"/>
        <w:right w:val="none" w:sz="0" w:space="0" w:color="auto"/>
      </w:divBdr>
    </w:div>
    <w:div w:id="1265462033">
      <w:bodyDiv w:val="1"/>
      <w:marLeft w:val="0"/>
      <w:marRight w:val="0"/>
      <w:marTop w:val="0"/>
      <w:marBottom w:val="0"/>
      <w:divBdr>
        <w:top w:val="none" w:sz="0" w:space="0" w:color="auto"/>
        <w:left w:val="none" w:sz="0" w:space="0" w:color="auto"/>
        <w:bottom w:val="none" w:sz="0" w:space="0" w:color="auto"/>
        <w:right w:val="none" w:sz="0" w:space="0" w:color="auto"/>
      </w:divBdr>
    </w:div>
    <w:div w:id="1381326430">
      <w:bodyDiv w:val="1"/>
      <w:marLeft w:val="0"/>
      <w:marRight w:val="0"/>
      <w:marTop w:val="0"/>
      <w:marBottom w:val="0"/>
      <w:divBdr>
        <w:top w:val="none" w:sz="0" w:space="0" w:color="auto"/>
        <w:left w:val="none" w:sz="0" w:space="0" w:color="auto"/>
        <w:bottom w:val="none" w:sz="0" w:space="0" w:color="auto"/>
        <w:right w:val="none" w:sz="0" w:space="0" w:color="auto"/>
      </w:divBdr>
    </w:div>
    <w:div w:id="1752313268">
      <w:bodyDiv w:val="1"/>
      <w:marLeft w:val="0"/>
      <w:marRight w:val="0"/>
      <w:marTop w:val="0"/>
      <w:marBottom w:val="0"/>
      <w:divBdr>
        <w:top w:val="none" w:sz="0" w:space="0" w:color="auto"/>
        <w:left w:val="none" w:sz="0" w:space="0" w:color="auto"/>
        <w:bottom w:val="none" w:sz="0" w:space="0" w:color="auto"/>
        <w:right w:val="none" w:sz="0" w:space="0" w:color="auto"/>
      </w:divBdr>
    </w:div>
    <w:div w:id="1882787302">
      <w:bodyDiv w:val="1"/>
      <w:marLeft w:val="0"/>
      <w:marRight w:val="0"/>
      <w:marTop w:val="0"/>
      <w:marBottom w:val="0"/>
      <w:divBdr>
        <w:top w:val="none" w:sz="0" w:space="0" w:color="auto"/>
        <w:left w:val="none" w:sz="0" w:space="0" w:color="auto"/>
        <w:bottom w:val="none" w:sz="0" w:space="0" w:color="auto"/>
        <w:right w:val="none" w:sz="0" w:space="0" w:color="auto"/>
      </w:divBdr>
    </w:div>
    <w:div w:id="202952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hyperlink" Target="mailto:UKStratCom-DefSp-RAMP@mod.gov.uk" TargetMode="External"/><Relationship Id="rId42" Type="http://schemas.openxmlformats.org/officeDocument/2006/relationships/hyperlink" Target="https://www.gov.uk/government/publications/industry-security-notices-isns" TargetMode="External"/><Relationship Id="rId47" Type="http://schemas.openxmlformats.org/officeDocument/2006/relationships/hyperlink" Target="mailto:DefenceWARP@mod.gov.uk" TargetMode="External"/><Relationship Id="rId50" Type="http://schemas.openxmlformats.org/officeDocument/2006/relationships/hyperlink" Target="https://www.gov.uk/government/publications/industry-security-notices-isns"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yperlink" Target="mailto:DESTECH-QSEPEnv-HSISMulti@mod.gov.uk" TargetMode="External"/><Relationship Id="rId38" Type="http://schemas.openxmlformats.org/officeDocument/2006/relationships/hyperlink" Target="http://dstan.gateway.isg-r.r.mil.uk/index.html" TargetMode="External"/><Relationship Id="rId46" Type="http://schemas.openxmlformats.org/officeDocument/2006/relationships/hyperlink" Target="https://www.gov.uk/government/publications/industry-security-notices-isns"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yperlink" Target="http://dstan.uwh.diif.r.mil.uk/standards/defstans/05/138/00000200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footer" Target="footer13.xml"/><Relationship Id="rId37" Type="http://schemas.openxmlformats.org/officeDocument/2006/relationships/hyperlink" Target="mailto:Leidos-FormsPublications@teamleidos.mod.uk" TargetMode="External"/><Relationship Id="rId40" Type="http://schemas.openxmlformats.org/officeDocument/2006/relationships/hyperlink" Target="https://www.aof.mod.uk/aofcontent/tactical/toolkit/index.htm" TargetMode="External"/><Relationship Id="rId45" Type="http://schemas.openxmlformats.org/officeDocument/2006/relationships/hyperlink" Target="https://www.ncsc.gov.uk/guidance/10-steps-cyber-security"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yperlink" Target="https://www.gov.uk/government/organisations/ministry-of-defence/about/procurement" TargetMode="External"/><Relationship Id="rId49" Type="http://schemas.openxmlformats.org/officeDocument/2006/relationships/hyperlink" Target="https://www.gov.uk/government/uploads/system/uploads/attachment_data/file/710891/2%20018_May_Contractual_process.pdf" TargetMode="External"/><Relationship Id="rId10" Type="http://schemas.openxmlformats.org/officeDocument/2006/relationships/image" Target="media/image1.png"/><Relationship Id="rId19" Type="http://schemas.openxmlformats.org/officeDocument/2006/relationships/header" Target="header4.xml"/><Relationship Id="rId31" Type="http://schemas.openxmlformats.org/officeDocument/2006/relationships/header" Target="header7.xml"/><Relationship Id="rId44" Type="http://schemas.openxmlformats.org/officeDocument/2006/relationships/hyperlink" Target="https://www.ncsc.gov.uk/scheme/commercial-product-assurance-cpa"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header" Target="header6.xml"/><Relationship Id="rId30" Type="http://schemas.openxmlformats.org/officeDocument/2006/relationships/footer" Target="footer12.xml"/><Relationship Id="rId35" Type="http://schemas.openxmlformats.org/officeDocument/2006/relationships/hyperlink" Target="mailto:deswatergaurd-ics-support@mod.gov.uk" TargetMode="External"/><Relationship Id="rId43" Type="http://schemas.openxmlformats.org/officeDocument/2006/relationships/hyperlink" Target="https://www.ncsc.gov.uk/guidance/tls-external-facing-services" TargetMode="External"/><Relationship Id="rId48" Type="http://schemas.openxmlformats.org/officeDocument/2006/relationships/hyperlink" Target="mailto:defencewarp@modnet.rli.uk" TargetMode="External"/><Relationship Id="rId8" Type="http://schemas.openxmlformats.org/officeDocument/2006/relationships/footnotes" Target="foot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D9CEAD42A0004FA34829CC01A967C3" ma:contentTypeVersion="5" ma:contentTypeDescription="Create a new document." ma:contentTypeScope="" ma:versionID="b5cbf0f71a1e61ac324f667f2c95f99c">
  <xsd:schema xmlns:xsd="http://www.w3.org/2001/XMLSchema" xmlns:xs="http://www.w3.org/2001/XMLSchema" xmlns:p="http://schemas.microsoft.com/office/2006/metadata/properties" xmlns:ns2="0b2f4a85-263b-4809-9905-f2ce65465b24" targetNamespace="http://schemas.microsoft.com/office/2006/metadata/properties" ma:root="true" ma:fieldsID="f1b53d3edcb4df553a47fce2d39277ae" ns2:_="">
    <xsd:import namespace="0b2f4a85-263b-4809-9905-f2ce65465b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chedule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f4a85-263b-4809-9905-f2ce65465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chedule_x0023_" ma:index="12" nillable="true" ma:displayName="Schedule#" ma:format="Dropdown" ma:internalName="Schedule_x0023_"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hedule_x0023_ xmlns="0b2f4a85-263b-4809-9905-f2ce65465b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7F2ED-6200-4C80-AD81-A0F4CFDC6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f4a85-263b-4809-9905-f2ce65465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9AFE3-6512-4EF7-BFAC-187E068F540E}">
  <ds:schemaRefs>
    <ds:schemaRef ds:uri="http://schemas.microsoft.com/office/2006/metadata/properties"/>
    <ds:schemaRef ds:uri="http://schemas.microsoft.com/office/infopath/2007/PartnerControls"/>
    <ds:schemaRef ds:uri="0b2f4a85-263b-4809-9905-f2ce65465b24"/>
  </ds:schemaRefs>
</ds:datastoreItem>
</file>

<file path=customXml/itemProps3.xml><?xml version="1.0" encoding="utf-8"?>
<ds:datastoreItem xmlns:ds="http://schemas.openxmlformats.org/officeDocument/2006/customXml" ds:itemID="{EE93436A-4A1F-4F02-A2B3-7D1D2FE31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182</Pages>
  <Words>48770</Words>
  <Characters>277991</Characters>
  <Application>Microsoft Office Word</Application>
  <DocSecurity>0</DocSecurity>
  <Lines>2316</Lines>
  <Paragraphs>652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Leach, Emily MISS (DES RPAS-WK COM Mgr2)</dc:creator>
  <cp:lastModifiedBy>Leach, Emily MISS (DES RPAS-WK COM Mgr2)</cp:lastModifiedBy>
  <cp:revision>4</cp:revision>
  <dcterms:created xsi:type="dcterms:W3CDTF">2021-08-25T09:27:00Z</dcterms:created>
  <dcterms:modified xsi:type="dcterms:W3CDTF">2021-08-25T10:21:00Z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0x010100BDD9CEAD42A0004FA34829CC01A967C3</vt:lpwstr>
  </property>
</Properties>
</file>