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51A38E3" w:rsidR="00B327EC" w:rsidRPr="00021B0E" w:rsidRDefault="00556BC2"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5E59D71A" w:rsidR="00B327EC" w:rsidRPr="00021B0E" w:rsidRDefault="00556BC2" w:rsidP="00B327EC">
      <w:pPr>
        <w:widowControl w:val="0"/>
        <w:tabs>
          <w:tab w:val="center" w:pos="4513"/>
        </w:tabs>
        <w:spacing w:before="120" w:after="120"/>
        <w:jc w:val="center"/>
        <w:rPr>
          <w:color w:val="000000"/>
          <w:sz w:val="36"/>
          <w:szCs w:val="36"/>
        </w:rPr>
      </w:pPr>
      <w:r>
        <w:rPr>
          <w:b/>
          <w:color w:val="000000"/>
          <w:sz w:val="36"/>
          <w:szCs w:val="36"/>
        </w:rPr>
        <w:t>HEADSTRONG CONSULTANTS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29771B43" w14:textId="77777777" w:rsidR="00A7396F" w:rsidRPr="00021B0E" w:rsidRDefault="00A7396F" w:rsidP="00B327EC">
      <w:pPr>
        <w:widowControl w:val="0"/>
        <w:tabs>
          <w:tab w:val="left" w:pos="-720"/>
        </w:tabs>
        <w:spacing w:before="120" w:after="120"/>
        <w:jc w:val="center"/>
        <w:rPr>
          <w:b/>
          <w:bCs/>
          <w:color w:val="000000"/>
          <w:sz w:val="36"/>
          <w:szCs w:val="36"/>
        </w:rPr>
      </w:pPr>
    </w:p>
    <w:p w14:paraId="747488C7" w14:textId="77777777" w:rsidR="00556BC2" w:rsidRDefault="00556BC2" w:rsidP="00B327EC">
      <w:pPr>
        <w:widowControl w:val="0"/>
        <w:tabs>
          <w:tab w:val="center" w:pos="4513"/>
        </w:tabs>
        <w:spacing w:before="120" w:after="120"/>
        <w:jc w:val="center"/>
        <w:rPr>
          <w:b/>
          <w:color w:val="000000"/>
          <w:sz w:val="36"/>
          <w:szCs w:val="36"/>
        </w:rPr>
      </w:pPr>
      <w:r>
        <w:rPr>
          <w:b/>
          <w:color w:val="000000"/>
          <w:sz w:val="36"/>
          <w:szCs w:val="36"/>
        </w:rPr>
        <w:t xml:space="preserve">Provision of Executive Search for a Chief </w:t>
      </w:r>
    </w:p>
    <w:p w14:paraId="73DF4AFC" w14:textId="35B03746" w:rsidR="00B327EC" w:rsidRDefault="00556BC2" w:rsidP="00B327EC">
      <w:pPr>
        <w:widowControl w:val="0"/>
        <w:tabs>
          <w:tab w:val="center" w:pos="4513"/>
        </w:tabs>
        <w:spacing w:before="120" w:after="120"/>
        <w:jc w:val="center"/>
        <w:rPr>
          <w:b/>
          <w:color w:val="000000"/>
          <w:sz w:val="36"/>
          <w:szCs w:val="36"/>
        </w:rPr>
      </w:pPr>
      <w:r>
        <w:rPr>
          <w:b/>
          <w:color w:val="000000"/>
          <w:sz w:val="36"/>
          <w:szCs w:val="36"/>
        </w:rPr>
        <w:t>Engineer for ESMCP</w:t>
      </w:r>
    </w:p>
    <w:p w14:paraId="4445515F" w14:textId="77777777" w:rsidR="00556BC2" w:rsidRDefault="00556BC2" w:rsidP="00B327EC">
      <w:pPr>
        <w:widowControl w:val="0"/>
        <w:tabs>
          <w:tab w:val="center" w:pos="4513"/>
        </w:tabs>
        <w:spacing w:before="120" w:after="120"/>
        <w:jc w:val="center"/>
        <w:rPr>
          <w:b/>
          <w:color w:val="000000"/>
          <w:sz w:val="36"/>
          <w:szCs w:val="36"/>
        </w:rPr>
      </w:pPr>
    </w:p>
    <w:p w14:paraId="325B189C" w14:textId="07E19743" w:rsidR="00556BC2" w:rsidRDefault="00556BC2" w:rsidP="00B327EC">
      <w:pPr>
        <w:widowControl w:val="0"/>
        <w:tabs>
          <w:tab w:val="center" w:pos="4513"/>
        </w:tabs>
        <w:spacing w:before="120" w:after="120"/>
        <w:jc w:val="center"/>
        <w:rPr>
          <w:b/>
          <w:color w:val="000000"/>
          <w:sz w:val="36"/>
          <w:szCs w:val="36"/>
        </w:rPr>
      </w:pPr>
      <w:r>
        <w:rPr>
          <w:b/>
          <w:color w:val="000000"/>
          <w:sz w:val="36"/>
          <w:szCs w:val="36"/>
        </w:rPr>
        <w:t>Ref: CCHR16B23</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053711EC" w14:textId="77777777" w:rsidR="006361CD"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69395332" w:history="1">
        <w:r w:rsidR="006361CD" w:rsidRPr="003D640C">
          <w:rPr>
            <w:rStyle w:val="Hyperlink"/>
            <w:rFonts w:eastAsia="Times New Roman"/>
            <w:b/>
            <w:noProof/>
            <w:lang w:eastAsia="en-US"/>
          </w:rPr>
          <w:t>ANNEX 1 – TERMS AND CONDITIONS</w:t>
        </w:r>
        <w:r w:rsidR="006361CD">
          <w:rPr>
            <w:noProof/>
            <w:webHidden/>
          </w:rPr>
          <w:tab/>
        </w:r>
        <w:r w:rsidR="006361CD">
          <w:rPr>
            <w:noProof/>
            <w:webHidden/>
          </w:rPr>
          <w:fldChar w:fldCharType="begin"/>
        </w:r>
        <w:r w:rsidR="006361CD">
          <w:rPr>
            <w:noProof/>
            <w:webHidden/>
          </w:rPr>
          <w:instrText xml:space="preserve"> PAGEREF _Toc469395332 \h </w:instrText>
        </w:r>
        <w:r w:rsidR="006361CD">
          <w:rPr>
            <w:noProof/>
            <w:webHidden/>
          </w:rPr>
        </w:r>
        <w:r w:rsidR="006361CD">
          <w:rPr>
            <w:noProof/>
            <w:webHidden/>
          </w:rPr>
          <w:fldChar w:fldCharType="separate"/>
        </w:r>
        <w:r w:rsidR="006361CD">
          <w:rPr>
            <w:noProof/>
            <w:webHidden/>
          </w:rPr>
          <w:t>4</w:t>
        </w:r>
        <w:r w:rsidR="006361CD">
          <w:rPr>
            <w:noProof/>
            <w:webHidden/>
          </w:rPr>
          <w:fldChar w:fldCharType="end"/>
        </w:r>
      </w:hyperlink>
    </w:p>
    <w:p w14:paraId="2CB73D9D" w14:textId="77777777" w:rsidR="006361CD" w:rsidRDefault="00866E5D">
      <w:pPr>
        <w:pStyle w:val="TOC1"/>
        <w:rPr>
          <w:rFonts w:asciiTheme="minorHAnsi" w:eastAsiaTheme="minorEastAsia" w:hAnsiTheme="minorHAnsi" w:cstheme="minorBidi"/>
          <w:caps w:val="0"/>
          <w:noProof/>
          <w:szCs w:val="22"/>
          <w:lang w:eastAsia="en-GB"/>
        </w:rPr>
      </w:pPr>
      <w:hyperlink w:anchor="_Toc469395333" w:history="1">
        <w:r w:rsidR="006361CD" w:rsidRPr="003D640C">
          <w:rPr>
            <w:rStyle w:val="Hyperlink"/>
            <w:rFonts w:cs="Arial"/>
            <w:noProof/>
          </w:rPr>
          <w:t>1</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Interpretation</w:t>
        </w:r>
        <w:r w:rsidR="006361CD">
          <w:rPr>
            <w:noProof/>
            <w:webHidden/>
          </w:rPr>
          <w:tab/>
        </w:r>
        <w:r w:rsidR="006361CD">
          <w:rPr>
            <w:noProof/>
            <w:webHidden/>
          </w:rPr>
          <w:fldChar w:fldCharType="begin"/>
        </w:r>
        <w:r w:rsidR="006361CD">
          <w:rPr>
            <w:noProof/>
            <w:webHidden/>
          </w:rPr>
          <w:instrText xml:space="preserve"> PAGEREF _Toc469395333 \h </w:instrText>
        </w:r>
        <w:r w:rsidR="006361CD">
          <w:rPr>
            <w:noProof/>
            <w:webHidden/>
          </w:rPr>
        </w:r>
        <w:r w:rsidR="006361CD">
          <w:rPr>
            <w:noProof/>
            <w:webHidden/>
          </w:rPr>
          <w:fldChar w:fldCharType="separate"/>
        </w:r>
        <w:r w:rsidR="006361CD">
          <w:rPr>
            <w:noProof/>
            <w:webHidden/>
          </w:rPr>
          <w:t>4</w:t>
        </w:r>
        <w:r w:rsidR="006361CD">
          <w:rPr>
            <w:noProof/>
            <w:webHidden/>
          </w:rPr>
          <w:fldChar w:fldCharType="end"/>
        </w:r>
      </w:hyperlink>
    </w:p>
    <w:p w14:paraId="0CC37054" w14:textId="77777777" w:rsidR="006361CD" w:rsidRDefault="00866E5D">
      <w:pPr>
        <w:pStyle w:val="TOC1"/>
        <w:rPr>
          <w:rFonts w:asciiTheme="minorHAnsi" w:eastAsiaTheme="minorEastAsia" w:hAnsiTheme="minorHAnsi" w:cstheme="minorBidi"/>
          <w:caps w:val="0"/>
          <w:noProof/>
          <w:szCs w:val="22"/>
          <w:lang w:eastAsia="en-GB"/>
        </w:rPr>
      </w:pPr>
      <w:hyperlink w:anchor="_Toc469395334" w:history="1">
        <w:r w:rsidR="006361CD" w:rsidRPr="003D640C">
          <w:rPr>
            <w:rStyle w:val="Hyperlink"/>
            <w:rFonts w:cs="Arial"/>
            <w:noProof/>
          </w:rPr>
          <w:t>2</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Basis of Agreement</w:t>
        </w:r>
        <w:r w:rsidR="006361CD">
          <w:rPr>
            <w:noProof/>
            <w:webHidden/>
          </w:rPr>
          <w:tab/>
        </w:r>
        <w:r w:rsidR="006361CD">
          <w:rPr>
            <w:noProof/>
            <w:webHidden/>
          </w:rPr>
          <w:fldChar w:fldCharType="begin"/>
        </w:r>
        <w:r w:rsidR="006361CD">
          <w:rPr>
            <w:noProof/>
            <w:webHidden/>
          </w:rPr>
          <w:instrText xml:space="preserve"> PAGEREF _Toc469395334 \h </w:instrText>
        </w:r>
        <w:r w:rsidR="006361CD">
          <w:rPr>
            <w:noProof/>
            <w:webHidden/>
          </w:rPr>
        </w:r>
        <w:r w:rsidR="006361CD">
          <w:rPr>
            <w:noProof/>
            <w:webHidden/>
          </w:rPr>
          <w:fldChar w:fldCharType="separate"/>
        </w:r>
        <w:r w:rsidR="006361CD">
          <w:rPr>
            <w:noProof/>
            <w:webHidden/>
          </w:rPr>
          <w:t>5</w:t>
        </w:r>
        <w:r w:rsidR="006361CD">
          <w:rPr>
            <w:noProof/>
            <w:webHidden/>
          </w:rPr>
          <w:fldChar w:fldCharType="end"/>
        </w:r>
      </w:hyperlink>
    </w:p>
    <w:p w14:paraId="40B8F426" w14:textId="77777777" w:rsidR="006361CD" w:rsidRDefault="00866E5D">
      <w:pPr>
        <w:pStyle w:val="TOC1"/>
        <w:rPr>
          <w:rFonts w:asciiTheme="minorHAnsi" w:eastAsiaTheme="minorEastAsia" w:hAnsiTheme="minorHAnsi" w:cstheme="minorBidi"/>
          <w:caps w:val="0"/>
          <w:noProof/>
          <w:szCs w:val="22"/>
          <w:lang w:eastAsia="en-GB"/>
        </w:rPr>
      </w:pPr>
      <w:hyperlink w:anchor="_Toc469395335" w:history="1">
        <w:r w:rsidR="006361CD" w:rsidRPr="003D640C">
          <w:rPr>
            <w:rStyle w:val="Hyperlink"/>
            <w:rFonts w:cs="Arial"/>
            <w:noProof/>
          </w:rPr>
          <w:t>3</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Supply of Services</w:t>
        </w:r>
        <w:r w:rsidR="006361CD">
          <w:rPr>
            <w:noProof/>
            <w:webHidden/>
          </w:rPr>
          <w:tab/>
        </w:r>
        <w:r w:rsidR="006361CD">
          <w:rPr>
            <w:noProof/>
            <w:webHidden/>
          </w:rPr>
          <w:fldChar w:fldCharType="begin"/>
        </w:r>
        <w:r w:rsidR="006361CD">
          <w:rPr>
            <w:noProof/>
            <w:webHidden/>
          </w:rPr>
          <w:instrText xml:space="preserve"> PAGEREF _Toc469395335 \h </w:instrText>
        </w:r>
        <w:r w:rsidR="006361CD">
          <w:rPr>
            <w:noProof/>
            <w:webHidden/>
          </w:rPr>
        </w:r>
        <w:r w:rsidR="006361CD">
          <w:rPr>
            <w:noProof/>
            <w:webHidden/>
          </w:rPr>
          <w:fldChar w:fldCharType="separate"/>
        </w:r>
        <w:r w:rsidR="006361CD">
          <w:rPr>
            <w:noProof/>
            <w:webHidden/>
          </w:rPr>
          <w:t>6</w:t>
        </w:r>
        <w:r w:rsidR="006361CD">
          <w:rPr>
            <w:noProof/>
            <w:webHidden/>
          </w:rPr>
          <w:fldChar w:fldCharType="end"/>
        </w:r>
      </w:hyperlink>
    </w:p>
    <w:p w14:paraId="127B2109" w14:textId="77777777" w:rsidR="006361CD" w:rsidRDefault="00866E5D">
      <w:pPr>
        <w:pStyle w:val="TOC1"/>
        <w:rPr>
          <w:rFonts w:asciiTheme="minorHAnsi" w:eastAsiaTheme="minorEastAsia" w:hAnsiTheme="minorHAnsi" w:cstheme="minorBidi"/>
          <w:caps w:val="0"/>
          <w:noProof/>
          <w:szCs w:val="22"/>
          <w:lang w:eastAsia="en-GB"/>
        </w:rPr>
      </w:pPr>
      <w:hyperlink w:anchor="_Toc469395336" w:history="1">
        <w:r w:rsidR="006361CD" w:rsidRPr="003D640C">
          <w:rPr>
            <w:rStyle w:val="Hyperlink"/>
            <w:rFonts w:cs="Arial"/>
            <w:noProof/>
          </w:rPr>
          <w:t>4</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Term</w:t>
        </w:r>
        <w:r w:rsidR="006361CD">
          <w:rPr>
            <w:noProof/>
            <w:webHidden/>
          </w:rPr>
          <w:tab/>
        </w:r>
        <w:r w:rsidR="006361CD">
          <w:rPr>
            <w:noProof/>
            <w:webHidden/>
          </w:rPr>
          <w:fldChar w:fldCharType="begin"/>
        </w:r>
        <w:r w:rsidR="006361CD">
          <w:rPr>
            <w:noProof/>
            <w:webHidden/>
          </w:rPr>
          <w:instrText xml:space="preserve"> PAGEREF _Toc469395336 \h </w:instrText>
        </w:r>
        <w:r w:rsidR="006361CD">
          <w:rPr>
            <w:noProof/>
            <w:webHidden/>
          </w:rPr>
        </w:r>
        <w:r w:rsidR="006361CD">
          <w:rPr>
            <w:noProof/>
            <w:webHidden/>
          </w:rPr>
          <w:fldChar w:fldCharType="separate"/>
        </w:r>
        <w:r w:rsidR="006361CD">
          <w:rPr>
            <w:noProof/>
            <w:webHidden/>
          </w:rPr>
          <w:t>6</w:t>
        </w:r>
        <w:r w:rsidR="006361CD">
          <w:rPr>
            <w:noProof/>
            <w:webHidden/>
          </w:rPr>
          <w:fldChar w:fldCharType="end"/>
        </w:r>
      </w:hyperlink>
    </w:p>
    <w:p w14:paraId="18AF17D6" w14:textId="77777777" w:rsidR="006361CD" w:rsidRDefault="00866E5D">
      <w:pPr>
        <w:pStyle w:val="TOC1"/>
        <w:rPr>
          <w:rFonts w:asciiTheme="minorHAnsi" w:eastAsiaTheme="minorEastAsia" w:hAnsiTheme="minorHAnsi" w:cstheme="minorBidi"/>
          <w:caps w:val="0"/>
          <w:noProof/>
          <w:szCs w:val="22"/>
          <w:lang w:eastAsia="en-GB"/>
        </w:rPr>
      </w:pPr>
      <w:hyperlink w:anchor="_Toc469395337" w:history="1">
        <w:r w:rsidR="006361CD" w:rsidRPr="003D640C">
          <w:rPr>
            <w:rStyle w:val="Hyperlink"/>
            <w:rFonts w:cs="Arial"/>
            <w:noProof/>
          </w:rPr>
          <w:t>5</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Charges, Payment and Recovery of Sums Due</w:t>
        </w:r>
        <w:r w:rsidR="006361CD">
          <w:rPr>
            <w:noProof/>
            <w:webHidden/>
          </w:rPr>
          <w:tab/>
        </w:r>
        <w:r w:rsidR="006361CD">
          <w:rPr>
            <w:noProof/>
            <w:webHidden/>
          </w:rPr>
          <w:fldChar w:fldCharType="begin"/>
        </w:r>
        <w:r w:rsidR="006361CD">
          <w:rPr>
            <w:noProof/>
            <w:webHidden/>
          </w:rPr>
          <w:instrText xml:space="preserve"> PAGEREF _Toc469395337 \h </w:instrText>
        </w:r>
        <w:r w:rsidR="006361CD">
          <w:rPr>
            <w:noProof/>
            <w:webHidden/>
          </w:rPr>
        </w:r>
        <w:r w:rsidR="006361CD">
          <w:rPr>
            <w:noProof/>
            <w:webHidden/>
          </w:rPr>
          <w:fldChar w:fldCharType="separate"/>
        </w:r>
        <w:r w:rsidR="006361CD">
          <w:rPr>
            <w:noProof/>
            <w:webHidden/>
          </w:rPr>
          <w:t>6</w:t>
        </w:r>
        <w:r w:rsidR="006361CD">
          <w:rPr>
            <w:noProof/>
            <w:webHidden/>
          </w:rPr>
          <w:fldChar w:fldCharType="end"/>
        </w:r>
      </w:hyperlink>
    </w:p>
    <w:p w14:paraId="10321DC0" w14:textId="77777777" w:rsidR="006361CD" w:rsidRDefault="00866E5D">
      <w:pPr>
        <w:pStyle w:val="TOC1"/>
        <w:rPr>
          <w:rFonts w:asciiTheme="minorHAnsi" w:eastAsiaTheme="minorEastAsia" w:hAnsiTheme="minorHAnsi" w:cstheme="minorBidi"/>
          <w:caps w:val="0"/>
          <w:noProof/>
          <w:szCs w:val="22"/>
          <w:lang w:eastAsia="en-GB"/>
        </w:rPr>
      </w:pPr>
      <w:hyperlink w:anchor="_Toc469395338" w:history="1">
        <w:r w:rsidR="006361CD" w:rsidRPr="003D640C">
          <w:rPr>
            <w:rStyle w:val="Hyperlink"/>
            <w:rFonts w:cs="Arial"/>
            <w:noProof/>
          </w:rPr>
          <w:t>6</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Premises and equipment</w:t>
        </w:r>
        <w:r w:rsidR="006361CD">
          <w:rPr>
            <w:noProof/>
            <w:webHidden/>
          </w:rPr>
          <w:tab/>
        </w:r>
        <w:r w:rsidR="006361CD">
          <w:rPr>
            <w:noProof/>
            <w:webHidden/>
          </w:rPr>
          <w:fldChar w:fldCharType="begin"/>
        </w:r>
        <w:r w:rsidR="006361CD">
          <w:rPr>
            <w:noProof/>
            <w:webHidden/>
          </w:rPr>
          <w:instrText xml:space="preserve"> PAGEREF _Toc469395338 \h </w:instrText>
        </w:r>
        <w:r w:rsidR="006361CD">
          <w:rPr>
            <w:noProof/>
            <w:webHidden/>
          </w:rPr>
        </w:r>
        <w:r w:rsidR="006361CD">
          <w:rPr>
            <w:noProof/>
            <w:webHidden/>
          </w:rPr>
          <w:fldChar w:fldCharType="separate"/>
        </w:r>
        <w:r w:rsidR="006361CD">
          <w:rPr>
            <w:noProof/>
            <w:webHidden/>
          </w:rPr>
          <w:t>7</w:t>
        </w:r>
        <w:r w:rsidR="006361CD">
          <w:rPr>
            <w:noProof/>
            <w:webHidden/>
          </w:rPr>
          <w:fldChar w:fldCharType="end"/>
        </w:r>
      </w:hyperlink>
    </w:p>
    <w:p w14:paraId="6DABFA48" w14:textId="77777777" w:rsidR="006361CD" w:rsidRDefault="00866E5D">
      <w:pPr>
        <w:pStyle w:val="TOC1"/>
        <w:rPr>
          <w:rFonts w:asciiTheme="minorHAnsi" w:eastAsiaTheme="minorEastAsia" w:hAnsiTheme="minorHAnsi" w:cstheme="minorBidi"/>
          <w:caps w:val="0"/>
          <w:noProof/>
          <w:szCs w:val="22"/>
          <w:lang w:eastAsia="en-GB"/>
        </w:rPr>
      </w:pPr>
      <w:hyperlink w:anchor="_Toc469395339" w:history="1">
        <w:r w:rsidR="006361CD" w:rsidRPr="003D640C">
          <w:rPr>
            <w:rStyle w:val="Hyperlink"/>
            <w:rFonts w:cs="Arial"/>
            <w:bCs/>
            <w:noProof/>
          </w:rPr>
          <w:t>7</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Staff and Key Personnel</w:t>
        </w:r>
        <w:r w:rsidR="006361CD">
          <w:rPr>
            <w:noProof/>
            <w:webHidden/>
          </w:rPr>
          <w:tab/>
        </w:r>
        <w:r w:rsidR="006361CD">
          <w:rPr>
            <w:noProof/>
            <w:webHidden/>
          </w:rPr>
          <w:fldChar w:fldCharType="begin"/>
        </w:r>
        <w:r w:rsidR="006361CD">
          <w:rPr>
            <w:noProof/>
            <w:webHidden/>
          </w:rPr>
          <w:instrText xml:space="preserve"> PAGEREF _Toc469395339 \h </w:instrText>
        </w:r>
        <w:r w:rsidR="006361CD">
          <w:rPr>
            <w:noProof/>
            <w:webHidden/>
          </w:rPr>
        </w:r>
        <w:r w:rsidR="006361CD">
          <w:rPr>
            <w:noProof/>
            <w:webHidden/>
          </w:rPr>
          <w:fldChar w:fldCharType="separate"/>
        </w:r>
        <w:r w:rsidR="006361CD">
          <w:rPr>
            <w:noProof/>
            <w:webHidden/>
          </w:rPr>
          <w:t>8</w:t>
        </w:r>
        <w:r w:rsidR="006361CD">
          <w:rPr>
            <w:noProof/>
            <w:webHidden/>
          </w:rPr>
          <w:fldChar w:fldCharType="end"/>
        </w:r>
      </w:hyperlink>
    </w:p>
    <w:p w14:paraId="79AD8A73" w14:textId="77777777" w:rsidR="006361CD" w:rsidRDefault="00866E5D">
      <w:pPr>
        <w:pStyle w:val="TOC1"/>
        <w:rPr>
          <w:rFonts w:asciiTheme="minorHAnsi" w:eastAsiaTheme="minorEastAsia" w:hAnsiTheme="minorHAnsi" w:cstheme="minorBidi"/>
          <w:caps w:val="0"/>
          <w:noProof/>
          <w:szCs w:val="22"/>
          <w:lang w:eastAsia="en-GB"/>
        </w:rPr>
      </w:pPr>
      <w:hyperlink w:anchor="_Toc469395340" w:history="1">
        <w:r w:rsidR="006361CD" w:rsidRPr="003D640C">
          <w:rPr>
            <w:rStyle w:val="Hyperlink"/>
            <w:rFonts w:cs="Arial"/>
            <w:noProof/>
          </w:rPr>
          <w:t>8</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Assignment and sub-contracting</w:t>
        </w:r>
        <w:r w:rsidR="006361CD">
          <w:rPr>
            <w:noProof/>
            <w:webHidden/>
          </w:rPr>
          <w:tab/>
        </w:r>
        <w:r w:rsidR="006361CD">
          <w:rPr>
            <w:noProof/>
            <w:webHidden/>
          </w:rPr>
          <w:fldChar w:fldCharType="begin"/>
        </w:r>
        <w:r w:rsidR="006361CD">
          <w:rPr>
            <w:noProof/>
            <w:webHidden/>
          </w:rPr>
          <w:instrText xml:space="preserve"> PAGEREF _Toc469395340 \h </w:instrText>
        </w:r>
        <w:r w:rsidR="006361CD">
          <w:rPr>
            <w:noProof/>
            <w:webHidden/>
          </w:rPr>
        </w:r>
        <w:r w:rsidR="006361CD">
          <w:rPr>
            <w:noProof/>
            <w:webHidden/>
          </w:rPr>
          <w:fldChar w:fldCharType="separate"/>
        </w:r>
        <w:r w:rsidR="006361CD">
          <w:rPr>
            <w:noProof/>
            <w:webHidden/>
          </w:rPr>
          <w:t>9</w:t>
        </w:r>
        <w:r w:rsidR="006361CD">
          <w:rPr>
            <w:noProof/>
            <w:webHidden/>
          </w:rPr>
          <w:fldChar w:fldCharType="end"/>
        </w:r>
      </w:hyperlink>
    </w:p>
    <w:p w14:paraId="11A54601" w14:textId="77777777" w:rsidR="006361CD" w:rsidRDefault="00866E5D">
      <w:pPr>
        <w:pStyle w:val="TOC1"/>
        <w:rPr>
          <w:rFonts w:asciiTheme="minorHAnsi" w:eastAsiaTheme="minorEastAsia" w:hAnsiTheme="minorHAnsi" w:cstheme="minorBidi"/>
          <w:caps w:val="0"/>
          <w:noProof/>
          <w:szCs w:val="22"/>
          <w:lang w:eastAsia="en-GB"/>
        </w:rPr>
      </w:pPr>
      <w:hyperlink w:anchor="_Toc469395341" w:history="1">
        <w:r w:rsidR="006361CD" w:rsidRPr="003D640C">
          <w:rPr>
            <w:rStyle w:val="Hyperlink"/>
            <w:rFonts w:cs="Arial"/>
            <w:noProof/>
          </w:rPr>
          <w:t>9</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Intellectual Property Rights</w:t>
        </w:r>
        <w:r w:rsidR="006361CD">
          <w:rPr>
            <w:noProof/>
            <w:webHidden/>
          </w:rPr>
          <w:tab/>
        </w:r>
        <w:r w:rsidR="006361CD">
          <w:rPr>
            <w:noProof/>
            <w:webHidden/>
          </w:rPr>
          <w:fldChar w:fldCharType="begin"/>
        </w:r>
        <w:r w:rsidR="006361CD">
          <w:rPr>
            <w:noProof/>
            <w:webHidden/>
          </w:rPr>
          <w:instrText xml:space="preserve"> PAGEREF _Toc469395341 \h </w:instrText>
        </w:r>
        <w:r w:rsidR="006361CD">
          <w:rPr>
            <w:noProof/>
            <w:webHidden/>
          </w:rPr>
        </w:r>
        <w:r w:rsidR="006361CD">
          <w:rPr>
            <w:noProof/>
            <w:webHidden/>
          </w:rPr>
          <w:fldChar w:fldCharType="separate"/>
        </w:r>
        <w:r w:rsidR="006361CD">
          <w:rPr>
            <w:noProof/>
            <w:webHidden/>
          </w:rPr>
          <w:t>9</w:t>
        </w:r>
        <w:r w:rsidR="006361CD">
          <w:rPr>
            <w:noProof/>
            <w:webHidden/>
          </w:rPr>
          <w:fldChar w:fldCharType="end"/>
        </w:r>
      </w:hyperlink>
    </w:p>
    <w:p w14:paraId="0C7B6151" w14:textId="77777777" w:rsidR="006361CD" w:rsidRDefault="00866E5D">
      <w:pPr>
        <w:pStyle w:val="TOC1"/>
        <w:rPr>
          <w:rFonts w:asciiTheme="minorHAnsi" w:eastAsiaTheme="minorEastAsia" w:hAnsiTheme="minorHAnsi" w:cstheme="minorBidi"/>
          <w:caps w:val="0"/>
          <w:noProof/>
          <w:szCs w:val="22"/>
          <w:lang w:eastAsia="en-GB"/>
        </w:rPr>
      </w:pPr>
      <w:hyperlink w:anchor="_Toc469395342" w:history="1">
        <w:r w:rsidR="006361CD" w:rsidRPr="003D640C">
          <w:rPr>
            <w:rStyle w:val="Hyperlink"/>
            <w:rFonts w:cs="Arial"/>
            <w:noProof/>
          </w:rPr>
          <w:t>10</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Governance and Records</w:t>
        </w:r>
        <w:r w:rsidR="006361CD">
          <w:rPr>
            <w:noProof/>
            <w:webHidden/>
          </w:rPr>
          <w:tab/>
        </w:r>
        <w:r w:rsidR="006361CD">
          <w:rPr>
            <w:noProof/>
            <w:webHidden/>
          </w:rPr>
          <w:fldChar w:fldCharType="begin"/>
        </w:r>
        <w:r w:rsidR="006361CD">
          <w:rPr>
            <w:noProof/>
            <w:webHidden/>
          </w:rPr>
          <w:instrText xml:space="preserve"> PAGEREF _Toc469395342 \h </w:instrText>
        </w:r>
        <w:r w:rsidR="006361CD">
          <w:rPr>
            <w:noProof/>
            <w:webHidden/>
          </w:rPr>
        </w:r>
        <w:r w:rsidR="006361CD">
          <w:rPr>
            <w:noProof/>
            <w:webHidden/>
          </w:rPr>
          <w:fldChar w:fldCharType="separate"/>
        </w:r>
        <w:r w:rsidR="006361CD">
          <w:rPr>
            <w:noProof/>
            <w:webHidden/>
          </w:rPr>
          <w:t>10</w:t>
        </w:r>
        <w:r w:rsidR="006361CD">
          <w:rPr>
            <w:noProof/>
            <w:webHidden/>
          </w:rPr>
          <w:fldChar w:fldCharType="end"/>
        </w:r>
      </w:hyperlink>
    </w:p>
    <w:p w14:paraId="745128CE" w14:textId="77777777" w:rsidR="006361CD" w:rsidRDefault="00866E5D">
      <w:pPr>
        <w:pStyle w:val="TOC1"/>
        <w:rPr>
          <w:rFonts w:asciiTheme="minorHAnsi" w:eastAsiaTheme="minorEastAsia" w:hAnsiTheme="minorHAnsi" w:cstheme="minorBidi"/>
          <w:caps w:val="0"/>
          <w:noProof/>
          <w:szCs w:val="22"/>
          <w:lang w:eastAsia="en-GB"/>
        </w:rPr>
      </w:pPr>
      <w:hyperlink w:anchor="_Toc469395343" w:history="1">
        <w:r w:rsidR="006361CD" w:rsidRPr="003D640C">
          <w:rPr>
            <w:rStyle w:val="Hyperlink"/>
            <w:rFonts w:cs="Arial"/>
            <w:noProof/>
          </w:rPr>
          <w:t>11</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Confidentiality, Transparency and Publicity</w:t>
        </w:r>
        <w:r w:rsidR="006361CD">
          <w:rPr>
            <w:noProof/>
            <w:webHidden/>
          </w:rPr>
          <w:tab/>
        </w:r>
        <w:r w:rsidR="006361CD">
          <w:rPr>
            <w:noProof/>
            <w:webHidden/>
          </w:rPr>
          <w:fldChar w:fldCharType="begin"/>
        </w:r>
        <w:r w:rsidR="006361CD">
          <w:rPr>
            <w:noProof/>
            <w:webHidden/>
          </w:rPr>
          <w:instrText xml:space="preserve"> PAGEREF _Toc469395343 \h </w:instrText>
        </w:r>
        <w:r w:rsidR="006361CD">
          <w:rPr>
            <w:noProof/>
            <w:webHidden/>
          </w:rPr>
        </w:r>
        <w:r w:rsidR="006361CD">
          <w:rPr>
            <w:noProof/>
            <w:webHidden/>
          </w:rPr>
          <w:fldChar w:fldCharType="separate"/>
        </w:r>
        <w:r w:rsidR="006361CD">
          <w:rPr>
            <w:noProof/>
            <w:webHidden/>
          </w:rPr>
          <w:t>10</w:t>
        </w:r>
        <w:r w:rsidR="006361CD">
          <w:rPr>
            <w:noProof/>
            <w:webHidden/>
          </w:rPr>
          <w:fldChar w:fldCharType="end"/>
        </w:r>
      </w:hyperlink>
    </w:p>
    <w:p w14:paraId="68975281" w14:textId="77777777" w:rsidR="006361CD" w:rsidRDefault="00866E5D">
      <w:pPr>
        <w:pStyle w:val="TOC1"/>
        <w:rPr>
          <w:rFonts w:asciiTheme="minorHAnsi" w:eastAsiaTheme="minorEastAsia" w:hAnsiTheme="minorHAnsi" w:cstheme="minorBidi"/>
          <w:caps w:val="0"/>
          <w:noProof/>
          <w:szCs w:val="22"/>
          <w:lang w:eastAsia="en-GB"/>
        </w:rPr>
      </w:pPr>
      <w:hyperlink w:anchor="_Toc469395344" w:history="1">
        <w:r w:rsidR="006361CD" w:rsidRPr="003D640C">
          <w:rPr>
            <w:rStyle w:val="Hyperlink"/>
            <w:rFonts w:cs="Arial"/>
            <w:noProof/>
          </w:rPr>
          <w:t>12</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Freedom of Information</w:t>
        </w:r>
        <w:r w:rsidR="006361CD">
          <w:rPr>
            <w:noProof/>
            <w:webHidden/>
          </w:rPr>
          <w:tab/>
        </w:r>
        <w:r w:rsidR="006361CD">
          <w:rPr>
            <w:noProof/>
            <w:webHidden/>
          </w:rPr>
          <w:fldChar w:fldCharType="begin"/>
        </w:r>
        <w:r w:rsidR="006361CD">
          <w:rPr>
            <w:noProof/>
            <w:webHidden/>
          </w:rPr>
          <w:instrText xml:space="preserve"> PAGEREF _Toc469395344 \h </w:instrText>
        </w:r>
        <w:r w:rsidR="006361CD">
          <w:rPr>
            <w:noProof/>
            <w:webHidden/>
          </w:rPr>
        </w:r>
        <w:r w:rsidR="006361CD">
          <w:rPr>
            <w:noProof/>
            <w:webHidden/>
          </w:rPr>
          <w:fldChar w:fldCharType="separate"/>
        </w:r>
        <w:r w:rsidR="006361CD">
          <w:rPr>
            <w:noProof/>
            <w:webHidden/>
          </w:rPr>
          <w:t>11</w:t>
        </w:r>
        <w:r w:rsidR="006361CD">
          <w:rPr>
            <w:noProof/>
            <w:webHidden/>
          </w:rPr>
          <w:fldChar w:fldCharType="end"/>
        </w:r>
      </w:hyperlink>
    </w:p>
    <w:p w14:paraId="10451FD1" w14:textId="77777777" w:rsidR="006361CD" w:rsidRDefault="00866E5D">
      <w:pPr>
        <w:pStyle w:val="TOC1"/>
        <w:rPr>
          <w:rFonts w:asciiTheme="minorHAnsi" w:eastAsiaTheme="minorEastAsia" w:hAnsiTheme="minorHAnsi" w:cstheme="minorBidi"/>
          <w:caps w:val="0"/>
          <w:noProof/>
          <w:szCs w:val="22"/>
          <w:lang w:eastAsia="en-GB"/>
        </w:rPr>
      </w:pPr>
      <w:hyperlink w:anchor="_Toc469395345" w:history="1">
        <w:r w:rsidR="006361CD" w:rsidRPr="003D640C">
          <w:rPr>
            <w:rStyle w:val="Hyperlink"/>
            <w:rFonts w:cs="Arial"/>
            <w:noProof/>
          </w:rPr>
          <w:t>13</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Protection of Personal Data and Security of Data</w:t>
        </w:r>
        <w:r w:rsidR="006361CD">
          <w:rPr>
            <w:noProof/>
            <w:webHidden/>
          </w:rPr>
          <w:tab/>
        </w:r>
        <w:r w:rsidR="006361CD">
          <w:rPr>
            <w:noProof/>
            <w:webHidden/>
          </w:rPr>
          <w:fldChar w:fldCharType="begin"/>
        </w:r>
        <w:r w:rsidR="006361CD">
          <w:rPr>
            <w:noProof/>
            <w:webHidden/>
          </w:rPr>
          <w:instrText xml:space="preserve"> PAGEREF _Toc469395345 \h </w:instrText>
        </w:r>
        <w:r w:rsidR="006361CD">
          <w:rPr>
            <w:noProof/>
            <w:webHidden/>
          </w:rPr>
        </w:r>
        <w:r w:rsidR="006361CD">
          <w:rPr>
            <w:noProof/>
            <w:webHidden/>
          </w:rPr>
          <w:fldChar w:fldCharType="separate"/>
        </w:r>
        <w:r w:rsidR="006361CD">
          <w:rPr>
            <w:noProof/>
            <w:webHidden/>
          </w:rPr>
          <w:t>12</w:t>
        </w:r>
        <w:r w:rsidR="006361CD">
          <w:rPr>
            <w:noProof/>
            <w:webHidden/>
          </w:rPr>
          <w:fldChar w:fldCharType="end"/>
        </w:r>
      </w:hyperlink>
    </w:p>
    <w:p w14:paraId="46E25F8E" w14:textId="77777777" w:rsidR="006361CD" w:rsidRDefault="00866E5D">
      <w:pPr>
        <w:pStyle w:val="TOC1"/>
        <w:rPr>
          <w:rFonts w:asciiTheme="minorHAnsi" w:eastAsiaTheme="minorEastAsia" w:hAnsiTheme="minorHAnsi" w:cstheme="minorBidi"/>
          <w:caps w:val="0"/>
          <w:noProof/>
          <w:szCs w:val="22"/>
          <w:lang w:eastAsia="en-GB"/>
        </w:rPr>
      </w:pPr>
      <w:hyperlink w:anchor="_Toc469395346" w:history="1">
        <w:r w:rsidR="006361CD" w:rsidRPr="003D640C">
          <w:rPr>
            <w:rStyle w:val="Hyperlink"/>
            <w:rFonts w:cs="Arial"/>
            <w:noProof/>
          </w:rPr>
          <w:t>14</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Liability</w:t>
        </w:r>
        <w:r w:rsidR="006361CD">
          <w:rPr>
            <w:noProof/>
            <w:webHidden/>
          </w:rPr>
          <w:tab/>
        </w:r>
        <w:r w:rsidR="006361CD">
          <w:rPr>
            <w:noProof/>
            <w:webHidden/>
          </w:rPr>
          <w:fldChar w:fldCharType="begin"/>
        </w:r>
        <w:r w:rsidR="006361CD">
          <w:rPr>
            <w:noProof/>
            <w:webHidden/>
          </w:rPr>
          <w:instrText xml:space="preserve"> PAGEREF _Toc469395346 \h </w:instrText>
        </w:r>
        <w:r w:rsidR="006361CD">
          <w:rPr>
            <w:noProof/>
            <w:webHidden/>
          </w:rPr>
        </w:r>
        <w:r w:rsidR="006361CD">
          <w:rPr>
            <w:noProof/>
            <w:webHidden/>
          </w:rPr>
          <w:fldChar w:fldCharType="separate"/>
        </w:r>
        <w:r w:rsidR="006361CD">
          <w:rPr>
            <w:noProof/>
            <w:webHidden/>
          </w:rPr>
          <w:t>12</w:t>
        </w:r>
        <w:r w:rsidR="006361CD">
          <w:rPr>
            <w:noProof/>
            <w:webHidden/>
          </w:rPr>
          <w:fldChar w:fldCharType="end"/>
        </w:r>
      </w:hyperlink>
    </w:p>
    <w:p w14:paraId="7578A120" w14:textId="77777777" w:rsidR="006361CD" w:rsidRDefault="00866E5D">
      <w:pPr>
        <w:pStyle w:val="TOC1"/>
        <w:rPr>
          <w:rFonts w:asciiTheme="minorHAnsi" w:eastAsiaTheme="minorEastAsia" w:hAnsiTheme="minorHAnsi" w:cstheme="minorBidi"/>
          <w:caps w:val="0"/>
          <w:noProof/>
          <w:szCs w:val="22"/>
          <w:lang w:eastAsia="en-GB"/>
        </w:rPr>
      </w:pPr>
      <w:hyperlink w:anchor="_Toc469395347" w:history="1">
        <w:r w:rsidR="006361CD" w:rsidRPr="003D640C">
          <w:rPr>
            <w:rStyle w:val="Hyperlink"/>
            <w:rFonts w:cs="Arial"/>
            <w:noProof/>
          </w:rPr>
          <w:t>15</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Force Majeure</w:t>
        </w:r>
        <w:r w:rsidR="006361CD">
          <w:rPr>
            <w:noProof/>
            <w:webHidden/>
          </w:rPr>
          <w:tab/>
        </w:r>
        <w:r w:rsidR="006361CD">
          <w:rPr>
            <w:noProof/>
            <w:webHidden/>
          </w:rPr>
          <w:fldChar w:fldCharType="begin"/>
        </w:r>
        <w:r w:rsidR="006361CD">
          <w:rPr>
            <w:noProof/>
            <w:webHidden/>
          </w:rPr>
          <w:instrText xml:space="preserve"> PAGEREF _Toc469395347 \h </w:instrText>
        </w:r>
        <w:r w:rsidR="006361CD">
          <w:rPr>
            <w:noProof/>
            <w:webHidden/>
          </w:rPr>
        </w:r>
        <w:r w:rsidR="006361CD">
          <w:rPr>
            <w:noProof/>
            <w:webHidden/>
          </w:rPr>
          <w:fldChar w:fldCharType="separate"/>
        </w:r>
        <w:r w:rsidR="006361CD">
          <w:rPr>
            <w:noProof/>
            <w:webHidden/>
          </w:rPr>
          <w:t>13</w:t>
        </w:r>
        <w:r w:rsidR="006361CD">
          <w:rPr>
            <w:noProof/>
            <w:webHidden/>
          </w:rPr>
          <w:fldChar w:fldCharType="end"/>
        </w:r>
      </w:hyperlink>
    </w:p>
    <w:p w14:paraId="2FCA40F6" w14:textId="77777777" w:rsidR="006361CD" w:rsidRDefault="00866E5D">
      <w:pPr>
        <w:pStyle w:val="TOC1"/>
        <w:rPr>
          <w:rFonts w:asciiTheme="minorHAnsi" w:eastAsiaTheme="minorEastAsia" w:hAnsiTheme="minorHAnsi" w:cstheme="minorBidi"/>
          <w:caps w:val="0"/>
          <w:noProof/>
          <w:szCs w:val="22"/>
          <w:lang w:eastAsia="en-GB"/>
        </w:rPr>
      </w:pPr>
      <w:hyperlink w:anchor="_Toc469395348" w:history="1">
        <w:r w:rsidR="006361CD" w:rsidRPr="003D640C">
          <w:rPr>
            <w:rStyle w:val="Hyperlink"/>
            <w:rFonts w:cs="Arial"/>
            <w:noProof/>
          </w:rPr>
          <w:t>16</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Termination</w:t>
        </w:r>
        <w:r w:rsidR="006361CD">
          <w:rPr>
            <w:noProof/>
            <w:webHidden/>
          </w:rPr>
          <w:tab/>
        </w:r>
        <w:r w:rsidR="006361CD">
          <w:rPr>
            <w:noProof/>
            <w:webHidden/>
          </w:rPr>
          <w:fldChar w:fldCharType="begin"/>
        </w:r>
        <w:r w:rsidR="006361CD">
          <w:rPr>
            <w:noProof/>
            <w:webHidden/>
          </w:rPr>
          <w:instrText xml:space="preserve"> PAGEREF _Toc469395348 \h </w:instrText>
        </w:r>
        <w:r w:rsidR="006361CD">
          <w:rPr>
            <w:noProof/>
            <w:webHidden/>
          </w:rPr>
        </w:r>
        <w:r w:rsidR="006361CD">
          <w:rPr>
            <w:noProof/>
            <w:webHidden/>
          </w:rPr>
          <w:fldChar w:fldCharType="separate"/>
        </w:r>
        <w:r w:rsidR="006361CD">
          <w:rPr>
            <w:noProof/>
            <w:webHidden/>
          </w:rPr>
          <w:t>13</w:t>
        </w:r>
        <w:r w:rsidR="006361CD">
          <w:rPr>
            <w:noProof/>
            <w:webHidden/>
          </w:rPr>
          <w:fldChar w:fldCharType="end"/>
        </w:r>
      </w:hyperlink>
    </w:p>
    <w:p w14:paraId="7D2AEC6A" w14:textId="77777777" w:rsidR="006361CD" w:rsidRDefault="00866E5D">
      <w:pPr>
        <w:pStyle w:val="TOC1"/>
        <w:rPr>
          <w:rFonts w:asciiTheme="minorHAnsi" w:eastAsiaTheme="minorEastAsia" w:hAnsiTheme="minorHAnsi" w:cstheme="minorBidi"/>
          <w:caps w:val="0"/>
          <w:noProof/>
          <w:szCs w:val="22"/>
          <w:lang w:eastAsia="en-GB"/>
        </w:rPr>
      </w:pPr>
      <w:hyperlink w:anchor="_Toc469395349" w:history="1">
        <w:r w:rsidR="006361CD" w:rsidRPr="003D640C">
          <w:rPr>
            <w:rStyle w:val="Hyperlink"/>
            <w:rFonts w:cs="Arial"/>
            <w:noProof/>
          </w:rPr>
          <w:t>17</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Compliance</w:t>
        </w:r>
        <w:r w:rsidR="006361CD">
          <w:rPr>
            <w:noProof/>
            <w:webHidden/>
          </w:rPr>
          <w:tab/>
        </w:r>
        <w:r w:rsidR="006361CD">
          <w:rPr>
            <w:noProof/>
            <w:webHidden/>
          </w:rPr>
          <w:fldChar w:fldCharType="begin"/>
        </w:r>
        <w:r w:rsidR="006361CD">
          <w:rPr>
            <w:noProof/>
            <w:webHidden/>
          </w:rPr>
          <w:instrText xml:space="preserve"> PAGEREF _Toc469395349 \h </w:instrText>
        </w:r>
        <w:r w:rsidR="006361CD">
          <w:rPr>
            <w:noProof/>
            <w:webHidden/>
          </w:rPr>
        </w:r>
        <w:r w:rsidR="006361CD">
          <w:rPr>
            <w:noProof/>
            <w:webHidden/>
          </w:rPr>
          <w:fldChar w:fldCharType="separate"/>
        </w:r>
        <w:r w:rsidR="006361CD">
          <w:rPr>
            <w:noProof/>
            <w:webHidden/>
          </w:rPr>
          <w:t>14</w:t>
        </w:r>
        <w:r w:rsidR="006361CD">
          <w:rPr>
            <w:noProof/>
            <w:webHidden/>
          </w:rPr>
          <w:fldChar w:fldCharType="end"/>
        </w:r>
      </w:hyperlink>
    </w:p>
    <w:p w14:paraId="72BC908C" w14:textId="77777777" w:rsidR="006361CD" w:rsidRDefault="00866E5D">
      <w:pPr>
        <w:pStyle w:val="TOC1"/>
        <w:rPr>
          <w:rFonts w:asciiTheme="minorHAnsi" w:eastAsiaTheme="minorEastAsia" w:hAnsiTheme="minorHAnsi" w:cstheme="minorBidi"/>
          <w:caps w:val="0"/>
          <w:noProof/>
          <w:szCs w:val="22"/>
          <w:lang w:eastAsia="en-GB"/>
        </w:rPr>
      </w:pPr>
      <w:hyperlink w:anchor="_Toc469395350" w:history="1">
        <w:r w:rsidR="006361CD" w:rsidRPr="003D640C">
          <w:rPr>
            <w:rStyle w:val="Hyperlink"/>
            <w:rFonts w:cs="Arial"/>
            <w:noProof/>
          </w:rPr>
          <w:t>18</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Prevention of Fraud and Corruption</w:t>
        </w:r>
        <w:r w:rsidR="006361CD">
          <w:rPr>
            <w:noProof/>
            <w:webHidden/>
          </w:rPr>
          <w:tab/>
        </w:r>
        <w:r w:rsidR="006361CD">
          <w:rPr>
            <w:noProof/>
            <w:webHidden/>
          </w:rPr>
          <w:fldChar w:fldCharType="begin"/>
        </w:r>
        <w:r w:rsidR="006361CD">
          <w:rPr>
            <w:noProof/>
            <w:webHidden/>
          </w:rPr>
          <w:instrText xml:space="preserve"> PAGEREF _Toc469395350 \h </w:instrText>
        </w:r>
        <w:r w:rsidR="006361CD">
          <w:rPr>
            <w:noProof/>
            <w:webHidden/>
          </w:rPr>
        </w:r>
        <w:r w:rsidR="006361CD">
          <w:rPr>
            <w:noProof/>
            <w:webHidden/>
          </w:rPr>
          <w:fldChar w:fldCharType="separate"/>
        </w:r>
        <w:r w:rsidR="006361CD">
          <w:rPr>
            <w:noProof/>
            <w:webHidden/>
          </w:rPr>
          <w:t>15</w:t>
        </w:r>
        <w:r w:rsidR="006361CD">
          <w:rPr>
            <w:noProof/>
            <w:webHidden/>
          </w:rPr>
          <w:fldChar w:fldCharType="end"/>
        </w:r>
      </w:hyperlink>
    </w:p>
    <w:p w14:paraId="47023662" w14:textId="77777777" w:rsidR="006361CD" w:rsidRDefault="00866E5D">
      <w:pPr>
        <w:pStyle w:val="TOC1"/>
        <w:rPr>
          <w:rFonts w:asciiTheme="minorHAnsi" w:eastAsiaTheme="minorEastAsia" w:hAnsiTheme="minorHAnsi" w:cstheme="minorBidi"/>
          <w:caps w:val="0"/>
          <w:noProof/>
          <w:szCs w:val="22"/>
          <w:lang w:eastAsia="en-GB"/>
        </w:rPr>
      </w:pPr>
      <w:hyperlink w:anchor="_Toc469395351" w:history="1">
        <w:r w:rsidR="006361CD" w:rsidRPr="003D640C">
          <w:rPr>
            <w:rStyle w:val="Hyperlink"/>
            <w:rFonts w:cs="Arial"/>
            <w:noProof/>
          </w:rPr>
          <w:t>19</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Dispute Resolution</w:t>
        </w:r>
        <w:r w:rsidR="006361CD">
          <w:rPr>
            <w:noProof/>
            <w:webHidden/>
          </w:rPr>
          <w:tab/>
        </w:r>
        <w:r w:rsidR="006361CD">
          <w:rPr>
            <w:noProof/>
            <w:webHidden/>
          </w:rPr>
          <w:fldChar w:fldCharType="begin"/>
        </w:r>
        <w:r w:rsidR="006361CD">
          <w:rPr>
            <w:noProof/>
            <w:webHidden/>
          </w:rPr>
          <w:instrText xml:space="preserve"> PAGEREF _Toc469395351 \h </w:instrText>
        </w:r>
        <w:r w:rsidR="006361CD">
          <w:rPr>
            <w:noProof/>
            <w:webHidden/>
          </w:rPr>
        </w:r>
        <w:r w:rsidR="006361CD">
          <w:rPr>
            <w:noProof/>
            <w:webHidden/>
          </w:rPr>
          <w:fldChar w:fldCharType="separate"/>
        </w:r>
        <w:r w:rsidR="006361CD">
          <w:rPr>
            <w:noProof/>
            <w:webHidden/>
          </w:rPr>
          <w:t>15</w:t>
        </w:r>
        <w:r w:rsidR="006361CD">
          <w:rPr>
            <w:noProof/>
            <w:webHidden/>
          </w:rPr>
          <w:fldChar w:fldCharType="end"/>
        </w:r>
      </w:hyperlink>
    </w:p>
    <w:p w14:paraId="3AED1A41" w14:textId="77777777" w:rsidR="006361CD" w:rsidRDefault="00866E5D">
      <w:pPr>
        <w:pStyle w:val="TOC1"/>
        <w:rPr>
          <w:rFonts w:asciiTheme="minorHAnsi" w:eastAsiaTheme="minorEastAsia" w:hAnsiTheme="minorHAnsi" w:cstheme="minorBidi"/>
          <w:caps w:val="0"/>
          <w:noProof/>
          <w:szCs w:val="22"/>
          <w:lang w:eastAsia="en-GB"/>
        </w:rPr>
      </w:pPr>
      <w:hyperlink w:anchor="_Toc469395352" w:history="1">
        <w:r w:rsidR="006361CD" w:rsidRPr="003D640C">
          <w:rPr>
            <w:rStyle w:val="Hyperlink"/>
            <w:rFonts w:cs="Arial"/>
            <w:noProof/>
          </w:rPr>
          <w:t>20</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General</w:t>
        </w:r>
        <w:r w:rsidR="006361CD">
          <w:rPr>
            <w:noProof/>
            <w:webHidden/>
          </w:rPr>
          <w:tab/>
        </w:r>
        <w:r w:rsidR="006361CD">
          <w:rPr>
            <w:noProof/>
            <w:webHidden/>
          </w:rPr>
          <w:fldChar w:fldCharType="begin"/>
        </w:r>
        <w:r w:rsidR="006361CD">
          <w:rPr>
            <w:noProof/>
            <w:webHidden/>
          </w:rPr>
          <w:instrText xml:space="preserve"> PAGEREF _Toc469395352 \h </w:instrText>
        </w:r>
        <w:r w:rsidR="006361CD">
          <w:rPr>
            <w:noProof/>
            <w:webHidden/>
          </w:rPr>
        </w:r>
        <w:r w:rsidR="006361CD">
          <w:rPr>
            <w:noProof/>
            <w:webHidden/>
          </w:rPr>
          <w:fldChar w:fldCharType="separate"/>
        </w:r>
        <w:r w:rsidR="006361CD">
          <w:rPr>
            <w:noProof/>
            <w:webHidden/>
          </w:rPr>
          <w:t>15</w:t>
        </w:r>
        <w:r w:rsidR="006361CD">
          <w:rPr>
            <w:noProof/>
            <w:webHidden/>
          </w:rPr>
          <w:fldChar w:fldCharType="end"/>
        </w:r>
      </w:hyperlink>
    </w:p>
    <w:p w14:paraId="3515027C" w14:textId="77777777" w:rsidR="006361CD" w:rsidRDefault="00866E5D">
      <w:pPr>
        <w:pStyle w:val="TOC1"/>
        <w:rPr>
          <w:rFonts w:asciiTheme="minorHAnsi" w:eastAsiaTheme="minorEastAsia" w:hAnsiTheme="minorHAnsi" w:cstheme="minorBidi"/>
          <w:caps w:val="0"/>
          <w:noProof/>
          <w:szCs w:val="22"/>
          <w:lang w:eastAsia="en-GB"/>
        </w:rPr>
      </w:pPr>
      <w:hyperlink w:anchor="_Toc469395353" w:history="1">
        <w:r w:rsidR="006361CD" w:rsidRPr="003D640C">
          <w:rPr>
            <w:rStyle w:val="Hyperlink"/>
            <w:rFonts w:cs="Arial"/>
            <w:noProof/>
          </w:rPr>
          <w:t>21</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Notices</w:t>
        </w:r>
        <w:r w:rsidR="006361CD">
          <w:rPr>
            <w:noProof/>
            <w:webHidden/>
          </w:rPr>
          <w:tab/>
        </w:r>
        <w:r w:rsidR="006361CD">
          <w:rPr>
            <w:noProof/>
            <w:webHidden/>
          </w:rPr>
          <w:fldChar w:fldCharType="begin"/>
        </w:r>
        <w:r w:rsidR="006361CD">
          <w:rPr>
            <w:noProof/>
            <w:webHidden/>
          </w:rPr>
          <w:instrText xml:space="preserve"> PAGEREF _Toc469395353 \h </w:instrText>
        </w:r>
        <w:r w:rsidR="006361CD">
          <w:rPr>
            <w:noProof/>
            <w:webHidden/>
          </w:rPr>
        </w:r>
        <w:r w:rsidR="006361CD">
          <w:rPr>
            <w:noProof/>
            <w:webHidden/>
          </w:rPr>
          <w:fldChar w:fldCharType="separate"/>
        </w:r>
        <w:r w:rsidR="006361CD">
          <w:rPr>
            <w:noProof/>
            <w:webHidden/>
          </w:rPr>
          <w:t>16</w:t>
        </w:r>
        <w:r w:rsidR="006361CD">
          <w:rPr>
            <w:noProof/>
            <w:webHidden/>
          </w:rPr>
          <w:fldChar w:fldCharType="end"/>
        </w:r>
      </w:hyperlink>
    </w:p>
    <w:p w14:paraId="020D24D8" w14:textId="77777777" w:rsidR="006361CD" w:rsidRDefault="00866E5D">
      <w:pPr>
        <w:pStyle w:val="TOC1"/>
        <w:rPr>
          <w:rFonts w:asciiTheme="minorHAnsi" w:eastAsiaTheme="minorEastAsia" w:hAnsiTheme="minorHAnsi" w:cstheme="minorBidi"/>
          <w:caps w:val="0"/>
          <w:noProof/>
          <w:szCs w:val="22"/>
          <w:lang w:eastAsia="en-GB"/>
        </w:rPr>
      </w:pPr>
      <w:hyperlink w:anchor="_Toc469395354" w:history="1">
        <w:r w:rsidR="006361CD" w:rsidRPr="003D640C">
          <w:rPr>
            <w:rStyle w:val="Hyperlink"/>
            <w:rFonts w:cs="Arial"/>
            <w:noProof/>
          </w:rPr>
          <w:t>22</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Governing Law and Jurisdiction</w:t>
        </w:r>
        <w:r w:rsidR="006361CD">
          <w:rPr>
            <w:noProof/>
            <w:webHidden/>
          </w:rPr>
          <w:tab/>
        </w:r>
        <w:r w:rsidR="006361CD">
          <w:rPr>
            <w:noProof/>
            <w:webHidden/>
          </w:rPr>
          <w:fldChar w:fldCharType="begin"/>
        </w:r>
        <w:r w:rsidR="006361CD">
          <w:rPr>
            <w:noProof/>
            <w:webHidden/>
          </w:rPr>
          <w:instrText xml:space="preserve"> PAGEREF _Toc469395354 \h </w:instrText>
        </w:r>
        <w:r w:rsidR="006361CD">
          <w:rPr>
            <w:noProof/>
            <w:webHidden/>
          </w:rPr>
        </w:r>
        <w:r w:rsidR="006361CD">
          <w:rPr>
            <w:noProof/>
            <w:webHidden/>
          </w:rPr>
          <w:fldChar w:fldCharType="separate"/>
        </w:r>
        <w:r w:rsidR="006361CD">
          <w:rPr>
            <w:noProof/>
            <w:webHidden/>
          </w:rPr>
          <w:t>16</w:t>
        </w:r>
        <w:r w:rsidR="006361CD">
          <w:rPr>
            <w:noProof/>
            <w:webHidden/>
          </w:rPr>
          <w:fldChar w:fldCharType="end"/>
        </w:r>
      </w:hyperlink>
    </w:p>
    <w:p w14:paraId="4D4B251F" w14:textId="77777777" w:rsidR="006361CD" w:rsidRDefault="00866E5D">
      <w:pPr>
        <w:pStyle w:val="TOC1"/>
        <w:rPr>
          <w:rFonts w:asciiTheme="minorHAnsi" w:eastAsiaTheme="minorEastAsia" w:hAnsiTheme="minorHAnsi" w:cstheme="minorBidi"/>
          <w:caps w:val="0"/>
          <w:noProof/>
          <w:szCs w:val="22"/>
          <w:lang w:eastAsia="en-GB"/>
        </w:rPr>
      </w:pPr>
      <w:hyperlink w:anchor="_Toc469395355" w:history="1">
        <w:r w:rsidR="006361CD" w:rsidRPr="003D640C">
          <w:rPr>
            <w:rStyle w:val="Hyperlink"/>
            <w:rFonts w:eastAsia="Times New Roman"/>
            <w:b/>
            <w:noProof/>
            <w:lang w:eastAsia="en-US"/>
          </w:rPr>
          <w:t>ANNEX 2 – PRICE SCHEDULE</w:t>
        </w:r>
        <w:r w:rsidR="006361CD">
          <w:rPr>
            <w:noProof/>
            <w:webHidden/>
          </w:rPr>
          <w:tab/>
        </w:r>
        <w:r w:rsidR="006361CD">
          <w:rPr>
            <w:noProof/>
            <w:webHidden/>
          </w:rPr>
          <w:fldChar w:fldCharType="begin"/>
        </w:r>
        <w:r w:rsidR="006361CD">
          <w:rPr>
            <w:noProof/>
            <w:webHidden/>
          </w:rPr>
          <w:instrText xml:space="preserve"> PAGEREF _Toc469395355 \h </w:instrText>
        </w:r>
        <w:r w:rsidR="006361CD">
          <w:rPr>
            <w:noProof/>
            <w:webHidden/>
          </w:rPr>
        </w:r>
        <w:r w:rsidR="006361CD">
          <w:rPr>
            <w:noProof/>
            <w:webHidden/>
          </w:rPr>
          <w:fldChar w:fldCharType="separate"/>
        </w:r>
        <w:r w:rsidR="006361CD">
          <w:rPr>
            <w:noProof/>
            <w:webHidden/>
          </w:rPr>
          <w:t>17</w:t>
        </w:r>
        <w:r w:rsidR="006361CD">
          <w:rPr>
            <w:noProof/>
            <w:webHidden/>
          </w:rPr>
          <w:fldChar w:fldCharType="end"/>
        </w:r>
      </w:hyperlink>
    </w:p>
    <w:p w14:paraId="56DBE802" w14:textId="77777777" w:rsidR="006361CD" w:rsidRDefault="00866E5D">
      <w:pPr>
        <w:pStyle w:val="TOC1"/>
        <w:rPr>
          <w:rFonts w:asciiTheme="minorHAnsi" w:eastAsiaTheme="minorEastAsia" w:hAnsiTheme="minorHAnsi" w:cstheme="minorBidi"/>
          <w:caps w:val="0"/>
          <w:noProof/>
          <w:szCs w:val="22"/>
          <w:lang w:eastAsia="en-GB"/>
        </w:rPr>
      </w:pPr>
      <w:hyperlink w:anchor="_Toc469395356" w:history="1">
        <w:r w:rsidR="006361CD" w:rsidRPr="003D640C">
          <w:rPr>
            <w:rStyle w:val="Hyperlink"/>
            <w:rFonts w:eastAsia="Times New Roman"/>
            <w:b/>
            <w:noProof/>
            <w:lang w:eastAsia="en-US"/>
          </w:rPr>
          <w:t>ANNEX 3 – STATEMENT OF REQUIREMENT</w:t>
        </w:r>
        <w:r w:rsidR="006361CD">
          <w:rPr>
            <w:noProof/>
            <w:webHidden/>
          </w:rPr>
          <w:tab/>
        </w:r>
        <w:r w:rsidR="006361CD">
          <w:rPr>
            <w:noProof/>
            <w:webHidden/>
          </w:rPr>
          <w:fldChar w:fldCharType="begin"/>
        </w:r>
        <w:r w:rsidR="006361CD">
          <w:rPr>
            <w:noProof/>
            <w:webHidden/>
          </w:rPr>
          <w:instrText xml:space="preserve"> PAGEREF _Toc469395356 \h </w:instrText>
        </w:r>
        <w:r w:rsidR="006361CD">
          <w:rPr>
            <w:noProof/>
            <w:webHidden/>
          </w:rPr>
        </w:r>
        <w:r w:rsidR="006361CD">
          <w:rPr>
            <w:noProof/>
            <w:webHidden/>
          </w:rPr>
          <w:fldChar w:fldCharType="separate"/>
        </w:r>
        <w:r w:rsidR="006361CD">
          <w:rPr>
            <w:noProof/>
            <w:webHidden/>
          </w:rPr>
          <w:t>18</w:t>
        </w:r>
        <w:r w:rsidR="006361CD">
          <w:rPr>
            <w:noProof/>
            <w:webHidden/>
          </w:rPr>
          <w:fldChar w:fldCharType="end"/>
        </w:r>
      </w:hyperlink>
    </w:p>
    <w:p w14:paraId="4D608C16" w14:textId="77777777" w:rsidR="006361CD" w:rsidRDefault="00866E5D">
      <w:pPr>
        <w:pStyle w:val="TOC1"/>
        <w:rPr>
          <w:rFonts w:asciiTheme="minorHAnsi" w:eastAsiaTheme="minorEastAsia" w:hAnsiTheme="minorHAnsi" w:cstheme="minorBidi"/>
          <w:caps w:val="0"/>
          <w:noProof/>
          <w:szCs w:val="22"/>
          <w:lang w:eastAsia="en-GB"/>
        </w:rPr>
      </w:pPr>
      <w:hyperlink w:anchor="_Toc469395357" w:history="1">
        <w:r w:rsidR="006361CD" w:rsidRPr="003D640C">
          <w:rPr>
            <w:rStyle w:val="Hyperlink"/>
            <w:noProof/>
          </w:rPr>
          <w:t>1.</w:t>
        </w:r>
        <w:r w:rsidR="006361CD">
          <w:rPr>
            <w:rFonts w:asciiTheme="minorHAnsi" w:eastAsiaTheme="minorEastAsia" w:hAnsiTheme="minorHAnsi" w:cstheme="minorBidi"/>
            <w:caps w:val="0"/>
            <w:noProof/>
            <w:szCs w:val="22"/>
            <w:lang w:eastAsia="en-GB"/>
          </w:rPr>
          <w:tab/>
        </w:r>
        <w:r w:rsidR="006361CD" w:rsidRPr="003D640C">
          <w:rPr>
            <w:rStyle w:val="Hyperlink"/>
            <w:noProof/>
          </w:rPr>
          <w:t>PURPOSE</w:t>
        </w:r>
        <w:r w:rsidR="006361CD">
          <w:rPr>
            <w:noProof/>
            <w:webHidden/>
          </w:rPr>
          <w:tab/>
        </w:r>
        <w:r w:rsidR="006361CD">
          <w:rPr>
            <w:noProof/>
            <w:webHidden/>
          </w:rPr>
          <w:fldChar w:fldCharType="begin"/>
        </w:r>
        <w:r w:rsidR="006361CD">
          <w:rPr>
            <w:noProof/>
            <w:webHidden/>
          </w:rPr>
          <w:instrText xml:space="preserve"> PAGEREF _Toc469395357 \h </w:instrText>
        </w:r>
        <w:r w:rsidR="006361CD">
          <w:rPr>
            <w:noProof/>
            <w:webHidden/>
          </w:rPr>
        </w:r>
        <w:r w:rsidR="006361CD">
          <w:rPr>
            <w:noProof/>
            <w:webHidden/>
          </w:rPr>
          <w:fldChar w:fldCharType="separate"/>
        </w:r>
        <w:r w:rsidR="006361CD">
          <w:rPr>
            <w:noProof/>
            <w:webHidden/>
          </w:rPr>
          <w:t>19</w:t>
        </w:r>
        <w:r w:rsidR="006361CD">
          <w:rPr>
            <w:noProof/>
            <w:webHidden/>
          </w:rPr>
          <w:fldChar w:fldCharType="end"/>
        </w:r>
      </w:hyperlink>
    </w:p>
    <w:p w14:paraId="0BEB0F66" w14:textId="77777777" w:rsidR="006361CD" w:rsidRDefault="00866E5D">
      <w:pPr>
        <w:pStyle w:val="TOC1"/>
        <w:rPr>
          <w:rFonts w:asciiTheme="minorHAnsi" w:eastAsiaTheme="minorEastAsia" w:hAnsiTheme="minorHAnsi" w:cstheme="minorBidi"/>
          <w:caps w:val="0"/>
          <w:noProof/>
          <w:szCs w:val="22"/>
          <w:lang w:eastAsia="en-GB"/>
        </w:rPr>
      </w:pPr>
      <w:hyperlink w:anchor="_Toc469395358" w:history="1">
        <w:r w:rsidR="006361CD" w:rsidRPr="003D640C">
          <w:rPr>
            <w:rStyle w:val="Hyperlink"/>
            <w:noProof/>
          </w:rPr>
          <w:t>2.</w:t>
        </w:r>
        <w:r w:rsidR="006361CD">
          <w:rPr>
            <w:rFonts w:asciiTheme="minorHAnsi" w:eastAsiaTheme="minorEastAsia" w:hAnsiTheme="minorHAnsi" w:cstheme="minorBidi"/>
            <w:caps w:val="0"/>
            <w:noProof/>
            <w:szCs w:val="22"/>
            <w:lang w:eastAsia="en-GB"/>
          </w:rPr>
          <w:tab/>
        </w:r>
        <w:r w:rsidR="006361CD" w:rsidRPr="003D640C">
          <w:rPr>
            <w:rStyle w:val="Hyperlink"/>
            <w:noProof/>
          </w:rPr>
          <w:t>BACKGROUND TO THE CONTRACTING aUTHORITY</w:t>
        </w:r>
        <w:r w:rsidR="006361CD">
          <w:rPr>
            <w:noProof/>
            <w:webHidden/>
          </w:rPr>
          <w:tab/>
        </w:r>
        <w:r w:rsidR="006361CD">
          <w:rPr>
            <w:noProof/>
            <w:webHidden/>
          </w:rPr>
          <w:fldChar w:fldCharType="begin"/>
        </w:r>
        <w:r w:rsidR="006361CD">
          <w:rPr>
            <w:noProof/>
            <w:webHidden/>
          </w:rPr>
          <w:instrText xml:space="preserve"> PAGEREF _Toc469395358 \h </w:instrText>
        </w:r>
        <w:r w:rsidR="006361CD">
          <w:rPr>
            <w:noProof/>
            <w:webHidden/>
          </w:rPr>
        </w:r>
        <w:r w:rsidR="006361CD">
          <w:rPr>
            <w:noProof/>
            <w:webHidden/>
          </w:rPr>
          <w:fldChar w:fldCharType="separate"/>
        </w:r>
        <w:r w:rsidR="006361CD">
          <w:rPr>
            <w:noProof/>
            <w:webHidden/>
          </w:rPr>
          <w:t>19</w:t>
        </w:r>
        <w:r w:rsidR="006361CD">
          <w:rPr>
            <w:noProof/>
            <w:webHidden/>
          </w:rPr>
          <w:fldChar w:fldCharType="end"/>
        </w:r>
      </w:hyperlink>
    </w:p>
    <w:p w14:paraId="53BA62A4" w14:textId="77777777" w:rsidR="006361CD" w:rsidRDefault="00866E5D">
      <w:pPr>
        <w:pStyle w:val="TOC1"/>
        <w:rPr>
          <w:rFonts w:asciiTheme="minorHAnsi" w:eastAsiaTheme="minorEastAsia" w:hAnsiTheme="minorHAnsi" w:cstheme="minorBidi"/>
          <w:caps w:val="0"/>
          <w:noProof/>
          <w:szCs w:val="22"/>
          <w:lang w:eastAsia="en-GB"/>
        </w:rPr>
      </w:pPr>
      <w:hyperlink w:anchor="_Toc469395359" w:history="1">
        <w:r w:rsidR="006361CD" w:rsidRPr="003D640C">
          <w:rPr>
            <w:rStyle w:val="Hyperlink"/>
            <w:noProof/>
          </w:rPr>
          <w:t>3.</w:t>
        </w:r>
        <w:r w:rsidR="006361CD">
          <w:rPr>
            <w:rFonts w:asciiTheme="minorHAnsi" w:eastAsiaTheme="minorEastAsia" w:hAnsiTheme="minorHAnsi" w:cstheme="minorBidi"/>
            <w:caps w:val="0"/>
            <w:noProof/>
            <w:szCs w:val="22"/>
            <w:lang w:eastAsia="en-GB"/>
          </w:rPr>
          <w:tab/>
        </w:r>
        <w:r w:rsidR="006361CD" w:rsidRPr="003D640C">
          <w:rPr>
            <w:rStyle w:val="Hyperlink"/>
            <w:noProof/>
          </w:rPr>
          <w:t>BACKGROUND TO THE REQUIREMENT/OVERVIEW OF THE REQUIREMENT</w:t>
        </w:r>
        <w:r w:rsidR="006361CD">
          <w:rPr>
            <w:noProof/>
            <w:webHidden/>
          </w:rPr>
          <w:tab/>
        </w:r>
        <w:r w:rsidR="006361CD">
          <w:rPr>
            <w:noProof/>
            <w:webHidden/>
          </w:rPr>
          <w:fldChar w:fldCharType="begin"/>
        </w:r>
        <w:r w:rsidR="006361CD">
          <w:rPr>
            <w:noProof/>
            <w:webHidden/>
          </w:rPr>
          <w:instrText xml:space="preserve"> PAGEREF _Toc469395359 \h </w:instrText>
        </w:r>
        <w:r w:rsidR="006361CD">
          <w:rPr>
            <w:noProof/>
            <w:webHidden/>
          </w:rPr>
        </w:r>
        <w:r w:rsidR="006361CD">
          <w:rPr>
            <w:noProof/>
            <w:webHidden/>
          </w:rPr>
          <w:fldChar w:fldCharType="separate"/>
        </w:r>
        <w:r w:rsidR="006361CD">
          <w:rPr>
            <w:noProof/>
            <w:webHidden/>
          </w:rPr>
          <w:t>20</w:t>
        </w:r>
        <w:r w:rsidR="006361CD">
          <w:rPr>
            <w:noProof/>
            <w:webHidden/>
          </w:rPr>
          <w:fldChar w:fldCharType="end"/>
        </w:r>
      </w:hyperlink>
    </w:p>
    <w:p w14:paraId="30671C53" w14:textId="77777777" w:rsidR="006361CD" w:rsidRDefault="00866E5D">
      <w:pPr>
        <w:pStyle w:val="TOC1"/>
        <w:rPr>
          <w:rFonts w:asciiTheme="minorHAnsi" w:eastAsiaTheme="minorEastAsia" w:hAnsiTheme="minorHAnsi" w:cstheme="minorBidi"/>
          <w:caps w:val="0"/>
          <w:noProof/>
          <w:szCs w:val="22"/>
          <w:lang w:eastAsia="en-GB"/>
        </w:rPr>
      </w:pPr>
      <w:hyperlink w:anchor="_Toc469395360" w:history="1">
        <w:r w:rsidR="006361CD" w:rsidRPr="003D640C">
          <w:rPr>
            <w:rStyle w:val="Hyperlink"/>
            <w:noProof/>
          </w:rPr>
          <w:t>4.</w:t>
        </w:r>
        <w:r w:rsidR="006361CD">
          <w:rPr>
            <w:rFonts w:asciiTheme="minorHAnsi" w:eastAsiaTheme="minorEastAsia" w:hAnsiTheme="minorHAnsi" w:cstheme="minorBidi"/>
            <w:caps w:val="0"/>
            <w:noProof/>
            <w:szCs w:val="22"/>
            <w:lang w:eastAsia="en-GB"/>
          </w:rPr>
          <w:tab/>
        </w:r>
        <w:r w:rsidR="006361CD" w:rsidRPr="003D640C">
          <w:rPr>
            <w:rStyle w:val="Hyperlink"/>
            <w:noProof/>
          </w:rPr>
          <w:t>definitions</w:t>
        </w:r>
        <w:r w:rsidR="006361CD">
          <w:rPr>
            <w:noProof/>
            <w:webHidden/>
          </w:rPr>
          <w:tab/>
        </w:r>
        <w:r w:rsidR="006361CD">
          <w:rPr>
            <w:noProof/>
            <w:webHidden/>
          </w:rPr>
          <w:fldChar w:fldCharType="begin"/>
        </w:r>
        <w:r w:rsidR="006361CD">
          <w:rPr>
            <w:noProof/>
            <w:webHidden/>
          </w:rPr>
          <w:instrText xml:space="preserve"> PAGEREF _Toc469395360 \h </w:instrText>
        </w:r>
        <w:r w:rsidR="006361CD">
          <w:rPr>
            <w:noProof/>
            <w:webHidden/>
          </w:rPr>
        </w:r>
        <w:r w:rsidR="006361CD">
          <w:rPr>
            <w:noProof/>
            <w:webHidden/>
          </w:rPr>
          <w:fldChar w:fldCharType="separate"/>
        </w:r>
        <w:r w:rsidR="006361CD">
          <w:rPr>
            <w:noProof/>
            <w:webHidden/>
          </w:rPr>
          <w:t>21</w:t>
        </w:r>
        <w:r w:rsidR="006361CD">
          <w:rPr>
            <w:noProof/>
            <w:webHidden/>
          </w:rPr>
          <w:fldChar w:fldCharType="end"/>
        </w:r>
      </w:hyperlink>
    </w:p>
    <w:p w14:paraId="7EB66175" w14:textId="77777777" w:rsidR="006361CD" w:rsidRDefault="00866E5D">
      <w:pPr>
        <w:pStyle w:val="TOC1"/>
        <w:rPr>
          <w:rFonts w:asciiTheme="minorHAnsi" w:eastAsiaTheme="minorEastAsia" w:hAnsiTheme="minorHAnsi" w:cstheme="minorBidi"/>
          <w:caps w:val="0"/>
          <w:noProof/>
          <w:szCs w:val="22"/>
          <w:lang w:eastAsia="en-GB"/>
        </w:rPr>
      </w:pPr>
      <w:hyperlink w:anchor="_Toc469395361" w:history="1">
        <w:r w:rsidR="006361CD" w:rsidRPr="003D640C">
          <w:rPr>
            <w:rStyle w:val="Hyperlink"/>
            <w:noProof/>
          </w:rPr>
          <w:t>5.</w:t>
        </w:r>
        <w:r w:rsidR="006361CD">
          <w:rPr>
            <w:rFonts w:asciiTheme="minorHAnsi" w:eastAsiaTheme="minorEastAsia" w:hAnsiTheme="minorHAnsi" w:cstheme="minorBidi"/>
            <w:caps w:val="0"/>
            <w:noProof/>
            <w:szCs w:val="22"/>
            <w:lang w:eastAsia="en-GB"/>
          </w:rPr>
          <w:tab/>
        </w:r>
        <w:r w:rsidR="006361CD" w:rsidRPr="003D640C">
          <w:rPr>
            <w:rStyle w:val="Hyperlink"/>
            <w:noProof/>
          </w:rPr>
          <w:t>scope of requirement</w:t>
        </w:r>
        <w:r w:rsidR="006361CD">
          <w:rPr>
            <w:noProof/>
            <w:webHidden/>
          </w:rPr>
          <w:tab/>
        </w:r>
        <w:r w:rsidR="006361CD">
          <w:rPr>
            <w:noProof/>
            <w:webHidden/>
          </w:rPr>
          <w:fldChar w:fldCharType="begin"/>
        </w:r>
        <w:r w:rsidR="006361CD">
          <w:rPr>
            <w:noProof/>
            <w:webHidden/>
          </w:rPr>
          <w:instrText xml:space="preserve"> PAGEREF _Toc469395361 \h </w:instrText>
        </w:r>
        <w:r w:rsidR="006361CD">
          <w:rPr>
            <w:noProof/>
            <w:webHidden/>
          </w:rPr>
        </w:r>
        <w:r w:rsidR="006361CD">
          <w:rPr>
            <w:noProof/>
            <w:webHidden/>
          </w:rPr>
          <w:fldChar w:fldCharType="separate"/>
        </w:r>
        <w:r w:rsidR="006361CD">
          <w:rPr>
            <w:noProof/>
            <w:webHidden/>
          </w:rPr>
          <w:t>21</w:t>
        </w:r>
        <w:r w:rsidR="006361CD">
          <w:rPr>
            <w:noProof/>
            <w:webHidden/>
          </w:rPr>
          <w:fldChar w:fldCharType="end"/>
        </w:r>
      </w:hyperlink>
    </w:p>
    <w:p w14:paraId="35C5C662" w14:textId="77777777" w:rsidR="006361CD" w:rsidRDefault="00866E5D">
      <w:pPr>
        <w:pStyle w:val="TOC1"/>
        <w:rPr>
          <w:rFonts w:asciiTheme="minorHAnsi" w:eastAsiaTheme="minorEastAsia" w:hAnsiTheme="minorHAnsi" w:cstheme="minorBidi"/>
          <w:caps w:val="0"/>
          <w:noProof/>
          <w:szCs w:val="22"/>
          <w:lang w:eastAsia="en-GB"/>
        </w:rPr>
      </w:pPr>
      <w:hyperlink w:anchor="_Toc469395362" w:history="1">
        <w:r w:rsidR="006361CD" w:rsidRPr="003D640C">
          <w:rPr>
            <w:rStyle w:val="Hyperlink"/>
            <w:noProof/>
          </w:rPr>
          <w:t>6.</w:t>
        </w:r>
        <w:r w:rsidR="006361CD">
          <w:rPr>
            <w:rFonts w:asciiTheme="minorHAnsi" w:eastAsiaTheme="minorEastAsia" w:hAnsiTheme="minorHAnsi" w:cstheme="minorBidi"/>
            <w:caps w:val="0"/>
            <w:noProof/>
            <w:szCs w:val="22"/>
            <w:lang w:eastAsia="en-GB"/>
          </w:rPr>
          <w:tab/>
        </w:r>
        <w:r w:rsidR="006361CD" w:rsidRPr="003D640C">
          <w:rPr>
            <w:rStyle w:val="Hyperlink"/>
            <w:noProof/>
          </w:rPr>
          <w:t>The requirement</w:t>
        </w:r>
        <w:r w:rsidR="006361CD">
          <w:rPr>
            <w:noProof/>
            <w:webHidden/>
          </w:rPr>
          <w:tab/>
        </w:r>
        <w:r w:rsidR="006361CD">
          <w:rPr>
            <w:noProof/>
            <w:webHidden/>
          </w:rPr>
          <w:fldChar w:fldCharType="begin"/>
        </w:r>
        <w:r w:rsidR="006361CD">
          <w:rPr>
            <w:noProof/>
            <w:webHidden/>
          </w:rPr>
          <w:instrText xml:space="preserve"> PAGEREF _Toc469395362 \h </w:instrText>
        </w:r>
        <w:r w:rsidR="006361CD">
          <w:rPr>
            <w:noProof/>
            <w:webHidden/>
          </w:rPr>
        </w:r>
        <w:r w:rsidR="006361CD">
          <w:rPr>
            <w:noProof/>
            <w:webHidden/>
          </w:rPr>
          <w:fldChar w:fldCharType="separate"/>
        </w:r>
        <w:r w:rsidR="006361CD">
          <w:rPr>
            <w:noProof/>
            <w:webHidden/>
          </w:rPr>
          <w:t>24</w:t>
        </w:r>
        <w:r w:rsidR="006361CD">
          <w:rPr>
            <w:noProof/>
            <w:webHidden/>
          </w:rPr>
          <w:fldChar w:fldCharType="end"/>
        </w:r>
      </w:hyperlink>
    </w:p>
    <w:p w14:paraId="7F586142" w14:textId="77777777" w:rsidR="006361CD" w:rsidRDefault="00866E5D">
      <w:pPr>
        <w:pStyle w:val="TOC1"/>
        <w:rPr>
          <w:rFonts w:asciiTheme="minorHAnsi" w:eastAsiaTheme="minorEastAsia" w:hAnsiTheme="minorHAnsi" w:cstheme="minorBidi"/>
          <w:caps w:val="0"/>
          <w:noProof/>
          <w:szCs w:val="22"/>
          <w:lang w:eastAsia="en-GB"/>
        </w:rPr>
      </w:pPr>
      <w:hyperlink w:anchor="_Toc469395363" w:history="1">
        <w:r w:rsidR="006361CD" w:rsidRPr="003D640C">
          <w:rPr>
            <w:rStyle w:val="Hyperlink"/>
            <w:noProof/>
          </w:rPr>
          <w:t>7.</w:t>
        </w:r>
        <w:r w:rsidR="006361CD">
          <w:rPr>
            <w:rFonts w:asciiTheme="minorHAnsi" w:eastAsiaTheme="minorEastAsia" w:hAnsiTheme="minorHAnsi" w:cstheme="minorBidi"/>
            <w:caps w:val="0"/>
            <w:noProof/>
            <w:szCs w:val="22"/>
            <w:lang w:eastAsia="en-GB"/>
          </w:rPr>
          <w:tab/>
        </w:r>
        <w:r w:rsidR="006361CD" w:rsidRPr="003D640C">
          <w:rPr>
            <w:rStyle w:val="Hyperlink"/>
            <w:noProof/>
          </w:rPr>
          <w:t>key milestones</w:t>
        </w:r>
        <w:r w:rsidR="006361CD">
          <w:rPr>
            <w:noProof/>
            <w:webHidden/>
          </w:rPr>
          <w:tab/>
        </w:r>
        <w:r w:rsidR="006361CD">
          <w:rPr>
            <w:noProof/>
            <w:webHidden/>
          </w:rPr>
          <w:fldChar w:fldCharType="begin"/>
        </w:r>
        <w:r w:rsidR="006361CD">
          <w:rPr>
            <w:noProof/>
            <w:webHidden/>
          </w:rPr>
          <w:instrText xml:space="preserve"> PAGEREF _Toc469395363 \h </w:instrText>
        </w:r>
        <w:r w:rsidR="006361CD">
          <w:rPr>
            <w:noProof/>
            <w:webHidden/>
          </w:rPr>
        </w:r>
        <w:r w:rsidR="006361CD">
          <w:rPr>
            <w:noProof/>
            <w:webHidden/>
          </w:rPr>
          <w:fldChar w:fldCharType="separate"/>
        </w:r>
        <w:r w:rsidR="006361CD">
          <w:rPr>
            <w:noProof/>
            <w:webHidden/>
          </w:rPr>
          <w:t>24</w:t>
        </w:r>
        <w:r w:rsidR="006361CD">
          <w:rPr>
            <w:noProof/>
            <w:webHidden/>
          </w:rPr>
          <w:fldChar w:fldCharType="end"/>
        </w:r>
      </w:hyperlink>
    </w:p>
    <w:p w14:paraId="7C982200" w14:textId="77777777" w:rsidR="006361CD" w:rsidRDefault="00866E5D">
      <w:pPr>
        <w:pStyle w:val="TOC1"/>
        <w:rPr>
          <w:rFonts w:asciiTheme="minorHAnsi" w:eastAsiaTheme="minorEastAsia" w:hAnsiTheme="minorHAnsi" w:cstheme="minorBidi"/>
          <w:caps w:val="0"/>
          <w:noProof/>
          <w:szCs w:val="22"/>
          <w:lang w:eastAsia="en-GB"/>
        </w:rPr>
      </w:pPr>
      <w:hyperlink w:anchor="_Toc469395364" w:history="1">
        <w:r w:rsidR="006361CD" w:rsidRPr="003D640C">
          <w:rPr>
            <w:rStyle w:val="Hyperlink"/>
            <w:rFonts w:cs="Arial"/>
            <w:noProof/>
          </w:rPr>
          <w:t>8.</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authority’s responsibilities</w:t>
        </w:r>
        <w:r w:rsidR="006361CD">
          <w:rPr>
            <w:noProof/>
            <w:webHidden/>
          </w:rPr>
          <w:tab/>
        </w:r>
        <w:r w:rsidR="006361CD">
          <w:rPr>
            <w:noProof/>
            <w:webHidden/>
          </w:rPr>
          <w:fldChar w:fldCharType="begin"/>
        </w:r>
        <w:r w:rsidR="006361CD">
          <w:rPr>
            <w:noProof/>
            <w:webHidden/>
          </w:rPr>
          <w:instrText xml:space="preserve"> PAGEREF _Toc469395364 \h </w:instrText>
        </w:r>
        <w:r w:rsidR="006361CD">
          <w:rPr>
            <w:noProof/>
            <w:webHidden/>
          </w:rPr>
        </w:r>
        <w:r w:rsidR="006361CD">
          <w:rPr>
            <w:noProof/>
            <w:webHidden/>
          </w:rPr>
          <w:fldChar w:fldCharType="separate"/>
        </w:r>
        <w:r w:rsidR="006361CD">
          <w:rPr>
            <w:noProof/>
            <w:webHidden/>
          </w:rPr>
          <w:t>25</w:t>
        </w:r>
        <w:r w:rsidR="006361CD">
          <w:rPr>
            <w:noProof/>
            <w:webHidden/>
          </w:rPr>
          <w:fldChar w:fldCharType="end"/>
        </w:r>
      </w:hyperlink>
    </w:p>
    <w:p w14:paraId="735D521B" w14:textId="77777777" w:rsidR="006361CD" w:rsidRDefault="00866E5D">
      <w:pPr>
        <w:pStyle w:val="TOC1"/>
        <w:rPr>
          <w:rFonts w:asciiTheme="minorHAnsi" w:eastAsiaTheme="minorEastAsia" w:hAnsiTheme="minorHAnsi" w:cstheme="minorBidi"/>
          <w:caps w:val="0"/>
          <w:noProof/>
          <w:szCs w:val="22"/>
          <w:lang w:eastAsia="en-GB"/>
        </w:rPr>
      </w:pPr>
      <w:hyperlink w:anchor="_Toc469395365" w:history="1">
        <w:r w:rsidR="006361CD" w:rsidRPr="003D640C">
          <w:rPr>
            <w:rStyle w:val="Hyperlink"/>
            <w:rFonts w:cs="Arial"/>
            <w:noProof/>
          </w:rPr>
          <w:t>9.</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reporting</w:t>
        </w:r>
        <w:r w:rsidR="006361CD">
          <w:rPr>
            <w:noProof/>
            <w:webHidden/>
          </w:rPr>
          <w:tab/>
        </w:r>
        <w:r w:rsidR="006361CD">
          <w:rPr>
            <w:noProof/>
            <w:webHidden/>
          </w:rPr>
          <w:fldChar w:fldCharType="begin"/>
        </w:r>
        <w:r w:rsidR="006361CD">
          <w:rPr>
            <w:noProof/>
            <w:webHidden/>
          </w:rPr>
          <w:instrText xml:space="preserve"> PAGEREF _Toc469395365 \h </w:instrText>
        </w:r>
        <w:r w:rsidR="006361CD">
          <w:rPr>
            <w:noProof/>
            <w:webHidden/>
          </w:rPr>
        </w:r>
        <w:r w:rsidR="006361CD">
          <w:rPr>
            <w:noProof/>
            <w:webHidden/>
          </w:rPr>
          <w:fldChar w:fldCharType="separate"/>
        </w:r>
        <w:r w:rsidR="006361CD">
          <w:rPr>
            <w:noProof/>
            <w:webHidden/>
          </w:rPr>
          <w:t>25</w:t>
        </w:r>
        <w:r w:rsidR="006361CD">
          <w:rPr>
            <w:noProof/>
            <w:webHidden/>
          </w:rPr>
          <w:fldChar w:fldCharType="end"/>
        </w:r>
      </w:hyperlink>
    </w:p>
    <w:p w14:paraId="5E23DC9A" w14:textId="77777777" w:rsidR="006361CD" w:rsidRDefault="00866E5D">
      <w:pPr>
        <w:pStyle w:val="TOC1"/>
        <w:rPr>
          <w:rFonts w:asciiTheme="minorHAnsi" w:eastAsiaTheme="minorEastAsia" w:hAnsiTheme="minorHAnsi" w:cstheme="minorBidi"/>
          <w:caps w:val="0"/>
          <w:noProof/>
          <w:szCs w:val="22"/>
          <w:lang w:eastAsia="en-GB"/>
        </w:rPr>
      </w:pPr>
      <w:hyperlink w:anchor="_Toc469395366" w:history="1">
        <w:r w:rsidR="006361CD" w:rsidRPr="003D640C">
          <w:rPr>
            <w:rStyle w:val="Hyperlink"/>
            <w:rFonts w:cs="Arial"/>
            <w:noProof/>
          </w:rPr>
          <w:t>10.</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volumes</w:t>
        </w:r>
        <w:r w:rsidR="006361CD">
          <w:rPr>
            <w:noProof/>
            <w:webHidden/>
          </w:rPr>
          <w:tab/>
        </w:r>
        <w:r w:rsidR="006361CD">
          <w:rPr>
            <w:noProof/>
            <w:webHidden/>
          </w:rPr>
          <w:fldChar w:fldCharType="begin"/>
        </w:r>
        <w:r w:rsidR="006361CD">
          <w:rPr>
            <w:noProof/>
            <w:webHidden/>
          </w:rPr>
          <w:instrText xml:space="preserve"> PAGEREF _Toc469395366 \h </w:instrText>
        </w:r>
        <w:r w:rsidR="006361CD">
          <w:rPr>
            <w:noProof/>
            <w:webHidden/>
          </w:rPr>
        </w:r>
        <w:r w:rsidR="006361CD">
          <w:rPr>
            <w:noProof/>
            <w:webHidden/>
          </w:rPr>
          <w:fldChar w:fldCharType="separate"/>
        </w:r>
        <w:r w:rsidR="006361CD">
          <w:rPr>
            <w:noProof/>
            <w:webHidden/>
          </w:rPr>
          <w:t>26</w:t>
        </w:r>
        <w:r w:rsidR="006361CD">
          <w:rPr>
            <w:noProof/>
            <w:webHidden/>
          </w:rPr>
          <w:fldChar w:fldCharType="end"/>
        </w:r>
      </w:hyperlink>
    </w:p>
    <w:p w14:paraId="20D2F775" w14:textId="77777777" w:rsidR="006361CD" w:rsidRDefault="00866E5D">
      <w:pPr>
        <w:pStyle w:val="TOC1"/>
        <w:rPr>
          <w:rFonts w:asciiTheme="minorHAnsi" w:eastAsiaTheme="minorEastAsia" w:hAnsiTheme="minorHAnsi" w:cstheme="minorBidi"/>
          <w:caps w:val="0"/>
          <w:noProof/>
          <w:szCs w:val="22"/>
          <w:lang w:eastAsia="en-GB"/>
        </w:rPr>
      </w:pPr>
      <w:hyperlink w:anchor="_Toc469395367" w:history="1">
        <w:r w:rsidR="006361CD" w:rsidRPr="003D640C">
          <w:rPr>
            <w:rStyle w:val="Hyperlink"/>
            <w:rFonts w:cs="Arial"/>
            <w:noProof/>
          </w:rPr>
          <w:t>11.</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continuous improvement</w:t>
        </w:r>
        <w:r w:rsidR="006361CD">
          <w:rPr>
            <w:noProof/>
            <w:webHidden/>
          </w:rPr>
          <w:tab/>
        </w:r>
        <w:r w:rsidR="006361CD">
          <w:rPr>
            <w:noProof/>
            <w:webHidden/>
          </w:rPr>
          <w:fldChar w:fldCharType="begin"/>
        </w:r>
        <w:r w:rsidR="006361CD">
          <w:rPr>
            <w:noProof/>
            <w:webHidden/>
          </w:rPr>
          <w:instrText xml:space="preserve"> PAGEREF _Toc469395367 \h </w:instrText>
        </w:r>
        <w:r w:rsidR="006361CD">
          <w:rPr>
            <w:noProof/>
            <w:webHidden/>
          </w:rPr>
        </w:r>
        <w:r w:rsidR="006361CD">
          <w:rPr>
            <w:noProof/>
            <w:webHidden/>
          </w:rPr>
          <w:fldChar w:fldCharType="separate"/>
        </w:r>
        <w:r w:rsidR="006361CD">
          <w:rPr>
            <w:noProof/>
            <w:webHidden/>
          </w:rPr>
          <w:t>26</w:t>
        </w:r>
        <w:r w:rsidR="006361CD">
          <w:rPr>
            <w:noProof/>
            <w:webHidden/>
          </w:rPr>
          <w:fldChar w:fldCharType="end"/>
        </w:r>
      </w:hyperlink>
    </w:p>
    <w:p w14:paraId="586C127A" w14:textId="77777777" w:rsidR="006361CD" w:rsidRDefault="00866E5D">
      <w:pPr>
        <w:pStyle w:val="TOC1"/>
        <w:rPr>
          <w:rFonts w:asciiTheme="minorHAnsi" w:eastAsiaTheme="minorEastAsia" w:hAnsiTheme="minorHAnsi" w:cstheme="minorBidi"/>
          <w:caps w:val="0"/>
          <w:noProof/>
          <w:szCs w:val="22"/>
          <w:lang w:eastAsia="en-GB"/>
        </w:rPr>
      </w:pPr>
      <w:hyperlink w:anchor="_Toc469395368" w:history="1">
        <w:r w:rsidR="006361CD" w:rsidRPr="003D640C">
          <w:rPr>
            <w:rStyle w:val="Hyperlink"/>
            <w:noProof/>
          </w:rPr>
          <w:t>12.</w:t>
        </w:r>
        <w:r w:rsidR="006361CD">
          <w:rPr>
            <w:rFonts w:asciiTheme="minorHAnsi" w:eastAsiaTheme="minorEastAsia" w:hAnsiTheme="minorHAnsi" w:cstheme="minorBidi"/>
            <w:caps w:val="0"/>
            <w:noProof/>
            <w:szCs w:val="22"/>
            <w:lang w:eastAsia="en-GB"/>
          </w:rPr>
          <w:tab/>
        </w:r>
        <w:r w:rsidR="006361CD" w:rsidRPr="003D640C">
          <w:rPr>
            <w:rStyle w:val="Hyperlink"/>
            <w:noProof/>
          </w:rPr>
          <w:t>Sustainability</w:t>
        </w:r>
        <w:r w:rsidR="006361CD">
          <w:rPr>
            <w:noProof/>
            <w:webHidden/>
          </w:rPr>
          <w:tab/>
        </w:r>
        <w:r w:rsidR="006361CD">
          <w:rPr>
            <w:noProof/>
            <w:webHidden/>
          </w:rPr>
          <w:fldChar w:fldCharType="begin"/>
        </w:r>
        <w:r w:rsidR="006361CD">
          <w:rPr>
            <w:noProof/>
            <w:webHidden/>
          </w:rPr>
          <w:instrText xml:space="preserve"> PAGEREF _Toc469395368 \h </w:instrText>
        </w:r>
        <w:r w:rsidR="006361CD">
          <w:rPr>
            <w:noProof/>
            <w:webHidden/>
          </w:rPr>
        </w:r>
        <w:r w:rsidR="006361CD">
          <w:rPr>
            <w:noProof/>
            <w:webHidden/>
          </w:rPr>
          <w:fldChar w:fldCharType="separate"/>
        </w:r>
        <w:r w:rsidR="006361CD">
          <w:rPr>
            <w:noProof/>
            <w:webHidden/>
          </w:rPr>
          <w:t>26</w:t>
        </w:r>
        <w:r w:rsidR="006361CD">
          <w:rPr>
            <w:noProof/>
            <w:webHidden/>
          </w:rPr>
          <w:fldChar w:fldCharType="end"/>
        </w:r>
      </w:hyperlink>
    </w:p>
    <w:p w14:paraId="450DBD65" w14:textId="77777777" w:rsidR="006361CD" w:rsidRDefault="00866E5D">
      <w:pPr>
        <w:pStyle w:val="TOC1"/>
        <w:rPr>
          <w:rFonts w:asciiTheme="minorHAnsi" w:eastAsiaTheme="minorEastAsia" w:hAnsiTheme="minorHAnsi" w:cstheme="minorBidi"/>
          <w:caps w:val="0"/>
          <w:noProof/>
          <w:szCs w:val="22"/>
          <w:lang w:eastAsia="en-GB"/>
        </w:rPr>
      </w:pPr>
      <w:hyperlink w:anchor="_Toc469395369" w:history="1">
        <w:r w:rsidR="006361CD" w:rsidRPr="003D640C">
          <w:rPr>
            <w:rStyle w:val="Hyperlink"/>
            <w:rFonts w:cs="Arial"/>
            <w:noProof/>
          </w:rPr>
          <w:t>13.</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quality</w:t>
        </w:r>
        <w:r w:rsidR="006361CD">
          <w:rPr>
            <w:noProof/>
            <w:webHidden/>
          </w:rPr>
          <w:tab/>
        </w:r>
        <w:r w:rsidR="006361CD">
          <w:rPr>
            <w:noProof/>
            <w:webHidden/>
          </w:rPr>
          <w:fldChar w:fldCharType="begin"/>
        </w:r>
        <w:r w:rsidR="006361CD">
          <w:rPr>
            <w:noProof/>
            <w:webHidden/>
          </w:rPr>
          <w:instrText xml:space="preserve"> PAGEREF _Toc469395369 \h </w:instrText>
        </w:r>
        <w:r w:rsidR="006361CD">
          <w:rPr>
            <w:noProof/>
            <w:webHidden/>
          </w:rPr>
        </w:r>
        <w:r w:rsidR="006361CD">
          <w:rPr>
            <w:noProof/>
            <w:webHidden/>
          </w:rPr>
          <w:fldChar w:fldCharType="separate"/>
        </w:r>
        <w:r w:rsidR="006361CD">
          <w:rPr>
            <w:noProof/>
            <w:webHidden/>
          </w:rPr>
          <w:t>26</w:t>
        </w:r>
        <w:r w:rsidR="006361CD">
          <w:rPr>
            <w:noProof/>
            <w:webHidden/>
          </w:rPr>
          <w:fldChar w:fldCharType="end"/>
        </w:r>
      </w:hyperlink>
    </w:p>
    <w:p w14:paraId="3B2794D2" w14:textId="77777777" w:rsidR="006361CD" w:rsidRDefault="00866E5D">
      <w:pPr>
        <w:pStyle w:val="TOC1"/>
        <w:rPr>
          <w:rFonts w:asciiTheme="minorHAnsi" w:eastAsiaTheme="minorEastAsia" w:hAnsiTheme="minorHAnsi" w:cstheme="minorBidi"/>
          <w:caps w:val="0"/>
          <w:noProof/>
          <w:szCs w:val="22"/>
          <w:lang w:eastAsia="en-GB"/>
        </w:rPr>
      </w:pPr>
      <w:hyperlink w:anchor="_Toc469395370" w:history="1">
        <w:r w:rsidR="006361CD" w:rsidRPr="003D640C">
          <w:rPr>
            <w:rStyle w:val="Hyperlink"/>
            <w:rFonts w:cs="Arial"/>
            <w:noProof/>
          </w:rPr>
          <w:t>14.</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PRICE</w:t>
        </w:r>
        <w:r w:rsidR="006361CD">
          <w:rPr>
            <w:noProof/>
            <w:webHidden/>
          </w:rPr>
          <w:tab/>
        </w:r>
        <w:r w:rsidR="006361CD">
          <w:rPr>
            <w:noProof/>
            <w:webHidden/>
          </w:rPr>
          <w:fldChar w:fldCharType="begin"/>
        </w:r>
        <w:r w:rsidR="006361CD">
          <w:rPr>
            <w:noProof/>
            <w:webHidden/>
          </w:rPr>
          <w:instrText xml:space="preserve"> PAGEREF _Toc469395370 \h </w:instrText>
        </w:r>
        <w:r w:rsidR="006361CD">
          <w:rPr>
            <w:noProof/>
            <w:webHidden/>
          </w:rPr>
        </w:r>
        <w:r w:rsidR="006361CD">
          <w:rPr>
            <w:noProof/>
            <w:webHidden/>
          </w:rPr>
          <w:fldChar w:fldCharType="separate"/>
        </w:r>
        <w:r w:rsidR="006361CD">
          <w:rPr>
            <w:noProof/>
            <w:webHidden/>
          </w:rPr>
          <w:t>26</w:t>
        </w:r>
        <w:r w:rsidR="006361CD">
          <w:rPr>
            <w:noProof/>
            <w:webHidden/>
          </w:rPr>
          <w:fldChar w:fldCharType="end"/>
        </w:r>
      </w:hyperlink>
    </w:p>
    <w:p w14:paraId="788520EA" w14:textId="77777777" w:rsidR="006361CD" w:rsidRDefault="00866E5D">
      <w:pPr>
        <w:pStyle w:val="TOC1"/>
        <w:rPr>
          <w:rFonts w:asciiTheme="minorHAnsi" w:eastAsiaTheme="minorEastAsia" w:hAnsiTheme="minorHAnsi" w:cstheme="minorBidi"/>
          <w:caps w:val="0"/>
          <w:noProof/>
          <w:szCs w:val="22"/>
          <w:lang w:eastAsia="en-GB"/>
        </w:rPr>
      </w:pPr>
      <w:hyperlink w:anchor="_Toc469395371" w:history="1">
        <w:r w:rsidR="006361CD" w:rsidRPr="003D640C">
          <w:rPr>
            <w:rStyle w:val="Hyperlink"/>
            <w:rFonts w:cs="Arial"/>
            <w:noProof/>
          </w:rPr>
          <w:t>15.</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STAFF AND CUSTOMER SERVICE</w:t>
        </w:r>
        <w:r w:rsidR="006361CD">
          <w:rPr>
            <w:noProof/>
            <w:webHidden/>
          </w:rPr>
          <w:tab/>
        </w:r>
        <w:r w:rsidR="006361CD">
          <w:rPr>
            <w:noProof/>
            <w:webHidden/>
          </w:rPr>
          <w:fldChar w:fldCharType="begin"/>
        </w:r>
        <w:r w:rsidR="006361CD">
          <w:rPr>
            <w:noProof/>
            <w:webHidden/>
          </w:rPr>
          <w:instrText xml:space="preserve"> PAGEREF _Toc469395371 \h </w:instrText>
        </w:r>
        <w:r w:rsidR="006361CD">
          <w:rPr>
            <w:noProof/>
            <w:webHidden/>
          </w:rPr>
        </w:r>
        <w:r w:rsidR="006361CD">
          <w:rPr>
            <w:noProof/>
            <w:webHidden/>
          </w:rPr>
          <w:fldChar w:fldCharType="separate"/>
        </w:r>
        <w:r w:rsidR="006361CD">
          <w:rPr>
            <w:noProof/>
            <w:webHidden/>
          </w:rPr>
          <w:t>26</w:t>
        </w:r>
        <w:r w:rsidR="006361CD">
          <w:rPr>
            <w:noProof/>
            <w:webHidden/>
          </w:rPr>
          <w:fldChar w:fldCharType="end"/>
        </w:r>
      </w:hyperlink>
    </w:p>
    <w:p w14:paraId="264CAF0A" w14:textId="77777777" w:rsidR="006361CD" w:rsidRDefault="00866E5D">
      <w:pPr>
        <w:pStyle w:val="TOC1"/>
        <w:rPr>
          <w:rFonts w:asciiTheme="minorHAnsi" w:eastAsiaTheme="minorEastAsia" w:hAnsiTheme="minorHAnsi" w:cstheme="minorBidi"/>
          <w:caps w:val="0"/>
          <w:noProof/>
          <w:szCs w:val="22"/>
          <w:lang w:eastAsia="en-GB"/>
        </w:rPr>
      </w:pPr>
      <w:hyperlink w:anchor="_Toc469395372" w:history="1">
        <w:r w:rsidR="006361CD" w:rsidRPr="003D640C">
          <w:rPr>
            <w:rStyle w:val="Hyperlink"/>
            <w:rFonts w:cs="Arial"/>
            <w:noProof/>
          </w:rPr>
          <w:t>16.</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service levels and performance</w:t>
        </w:r>
        <w:r w:rsidR="006361CD">
          <w:rPr>
            <w:noProof/>
            <w:webHidden/>
          </w:rPr>
          <w:tab/>
        </w:r>
        <w:r w:rsidR="006361CD">
          <w:rPr>
            <w:noProof/>
            <w:webHidden/>
          </w:rPr>
          <w:fldChar w:fldCharType="begin"/>
        </w:r>
        <w:r w:rsidR="006361CD">
          <w:rPr>
            <w:noProof/>
            <w:webHidden/>
          </w:rPr>
          <w:instrText xml:space="preserve"> PAGEREF _Toc469395372 \h </w:instrText>
        </w:r>
        <w:r w:rsidR="006361CD">
          <w:rPr>
            <w:noProof/>
            <w:webHidden/>
          </w:rPr>
        </w:r>
        <w:r w:rsidR="006361CD">
          <w:rPr>
            <w:noProof/>
            <w:webHidden/>
          </w:rPr>
          <w:fldChar w:fldCharType="separate"/>
        </w:r>
        <w:r w:rsidR="006361CD">
          <w:rPr>
            <w:noProof/>
            <w:webHidden/>
          </w:rPr>
          <w:t>27</w:t>
        </w:r>
        <w:r w:rsidR="006361CD">
          <w:rPr>
            <w:noProof/>
            <w:webHidden/>
          </w:rPr>
          <w:fldChar w:fldCharType="end"/>
        </w:r>
      </w:hyperlink>
    </w:p>
    <w:p w14:paraId="66E3DA30" w14:textId="77777777" w:rsidR="006361CD" w:rsidRDefault="00866E5D">
      <w:pPr>
        <w:pStyle w:val="TOC1"/>
        <w:rPr>
          <w:rFonts w:asciiTheme="minorHAnsi" w:eastAsiaTheme="minorEastAsia" w:hAnsiTheme="minorHAnsi" w:cstheme="minorBidi"/>
          <w:caps w:val="0"/>
          <w:noProof/>
          <w:szCs w:val="22"/>
          <w:lang w:eastAsia="en-GB"/>
        </w:rPr>
      </w:pPr>
      <w:hyperlink w:anchor="_Toc469395373" w:history="1">
        <w:r w:rsidR="006361CD" w:rsidRPr="003D640C">
          <w:rPr>
            <w:rStyle w:val="Hyperlink"/>
            <w:noProof/>
          </w:rPr>
          <w:t>17.</w:t>
        </w:r>
        <w:r w:rsidR="006361CD">
          <w:rPr>
            <w:rFonts w:asciiTheme="minorHAnsi" w:eastAsiaTheme="minorEastAsia" w:hAnsiTheme="minorHAnsi" w:cstheme="minorBidi"/>
            <w:caps w:val="0"/>
            <w:noProof/>
            <w:szCs w:val="22"/>
            <w:lang w:eastAsia="en-GB"/>
          </w:rPr>
          <w:tab/>
        </w:r>
        <w:r w:rsidR="006361CD" w:rsidRPr="003D640C">
          <w:rPr>
            <w:rStyle w:val="Hyperlink"/>
            <w:noProof/>
          </w:rPr>
          <w:t>Security requirements</w:t>
        </w:r>
        <w:r w:rsidR="006361CD">
          <w:rPr>
            <w:noProof/>
            <w:webHidden/>
          </w:rPr>
          <w:tab/>
        </w:r>
        <w:r w:rsidR="006361CD">
          <w:rPr>
            <w:noProof/>
            <w:webHidden/>
          </w:rPr>
          <w:fldChar w:fldCharType="begin"/>
        </w:r>
        <w:r w:rsidR="006361CD">
          <w:rPr>
            <w:noProof/>
            <w:webHidden/>
          </w:rPr>
          <w:instrText xml:space="preserve"> PAGEREF _Toc469395373 \h </w:instrText>
        </w:r>
        <w:r w:rsidR="006361CD">
          <w:rPr>
            <w:noProof/>
            <w:webHidden/>
          </w:rPr>
        </w:r>
        <w:r w:rsidR="006361CD">
          <w:rPr>
            <w:noProof/>
            <w:webHidden/>
          </w:rPr>
          <w:fldChar w:fldCharType="separate"/>
        </w:r>
        <w:r w:rsidR="006361CD">
          <w:rPr>
            <w:noProof/>
            <w:webHidden/>
          </w:rPr>
          <w:t>29</w:t>
        </w:r>
        <w:r w:rsidR="006361CD">
          <w:rPr>
            <w:noProof/>
            <w:webHidden/>
          </w:rPr>
          <w:fldChar w:fldCharType="end"/>
        </w:r>
      </w:hyperlink>
    </w:p>
    <w:p w14:paraId="4E364F2F" w14:textId="77777777" w:rsidR="006361CD" w:rsidRDefault="00866E5D">
      <w:pPr>
        <w:pStyle w:val="TOC1"/>
        <w:rPr>
          <w:rFonts w:asciiTheme="minorHAnsi" w:eastAsiaTheme="minorEastAsia" w:hAnsiTheme="minorHAnsi" w:cstheme="minorBidi"/>
          <w:caps w:val="0"/>
          <w:noProof/>
          <w:szCs w:val="22"/>
          <w:lang w:eastAsia="en-GB"/>
        </w:rPr>
      </w:pPr>
      <w:hyperlink w:anchor="_Toc469395374" w:history="1">
        <w:r w:rsidR="006361CD" w:rsidRPr="003D640C">
          <w:rPr>
            <w:rStyle w:val="Hyperlink"/>
            <w:rFonts w:cs="Arial"/>
            <w:noProof/>
          </w:rPr>
          <w:t>18.</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intellectual property rights (ipr)</w:t>
        </w:r>
        <w:r w:rsidR="006361CD">
          <w:rPr>
            <w:noProof/>
            <w:webHidden/>
          </w:rPr>
          <w:tab/>
        </w:r>
        <w:r w:rsidR="006361CD">
          <w:rPr>
            <w:noProof/>
            <w:webHidden/>
          </w:rPr>
          <w:fldChar w:fldCharType="begin"/>
        </w:r>
        <w:r w:rsidR="006361CD">
          <w:rPr>
            <w:noProof/>
            <w:webHidden/>
          </w:rPr>
          <w:instrText xml:space="preserve"> PAGEREF _Toc469395374 \h </w:instrText>
        </w:r>
        <w:r w:rsidR="006361CD">
          <w:rPr>
            <w:noProof/>
            <w:webHidden/>
          </w:rPr>
        </w:r>
        <w:r w:rsidR="006361CD">
          <w:rPr>
            <w:noProof/>
            <w:webHidden/>
          </w:rPr>
          <w:fldChar w:fldCharType="separate"/>
        </w:r>
        <w:r w:rsidR="006361CD">
          <w:rPr>
            <w:noProof/>
            <w:webHidden/>
          </w:rPr>
          <w:t>29</w:t>
        </w:r>
        <w:r w:rsidR="006361CD">
          <w:rPr>
            <w:noProof/>
            <w:webHidden/>
          </w:rPr>
          <w:fldChar w:fldCharType="end"/>
        </w:r>
      </w:hyperlink>
    </w:p>
    <w:p w14:paraId="14889F8F" w14:textId="77777777" w:rsidR="006361CD" w:rsidRDefault="00866E5D">
      <w:pPr>
        <w:pStyle w:val="TOC1"/>
        <w:rPr>
          <w:rFonts w:asciiTheme="minorHAnsi" w:eastAsiaTheme="minorEastAsia" w:hAnsiTheme="minorHAnsi" w:cstheme="minorBidi"/>
          <w:caps w:val="0"/>
          <w:noProof/>
          <w:szCs w:val="22"/>
          <w:lang w:eastAsia="en-GB"/>
        </w:rPr>
      </w:pPr>
      <w:hyperlink w:anchor="_Toc469395375" w:history="1">
        <w:r w:rsidR="006361CD" w:rsidRPr="003D640C">
          <w:rPr>
            <w:rStyle w:val="Hyperlink"/>
            <w:rFonts w:cs="Arial"/>
            <w:noProof/>
          </w:rPr>
          <w:t>19.</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payment</w:t>
        </w:r>
        <w:r w:rsidR="006361CD">
          <w:rPr>
            <w:noProof/>
            <w:webHidden/>
          </w:rPr>
          <w:tab/>
        </w:r>
        <w:r w:rsidR="006361CD">
          <w:rPr>
            <w:noProof/>
            <w:webHidden/>
          </w:rPr>
          <w:fldChar w:fldCharType="begin"/>
        </w:r>
        <w:r w:rsidR="006361CD">
          <w:rPr>
            <w:noProof/>
            <w:webHidden/>
          </w:rPr>
          <w:instrText xml:space="preserve"> PAGEREF _Toc469395375 \h </w:instrText>
        </w:r>
        <w:r w:rsidR="006361CD">
          <w:rPr>
            <w:noProof/>
            <w:webHidden/>
          </w:rPr>
        </w:r>
        <w:r w:rsidR="006361CD">
          <w:rPr>
            <w:noProof/>
            <w:webHidden/>
          </w:rPr>
          <w:fldChar w:fldCharType="separate"/>
        </w:r>
        <w:r w:rsidR="006361CD">
          <w:rPr>
            <w:noProof/>
            <w:webHidden/>
          </w:rPr>
          <w:t>29</w:t>
        </w:r>
        <w:r w:rsidR="006361CD">
          <w:rPr>
            <w:noProof/>
            <w:webHidden/>
          </w:rPr>
          <w:fldChar w:fldCharType="end"/>
        </w:r>
      </w:hyperlink>
    </w:p>
    <w:p w14:paraId="585DF07D" w14:textId="77777777" w:rsidR="006361CD" w:rsidRDefault="00866E5D">
      <w:pPr>
        <w:pStyle w:val="TOC1"/>
        <w:rPr>
          <w:rFonts w:asciiTheme="minorHAnsi" w:eastAsiaTheme="minorEastAsia" w:hAnsiTheme="minorHAnsi" w:cstheme="minorBidi"/>
          <w:caps w:val="0"/>
          <w:noProof/>
          <w:szCs w:val="22"/>
          <w:lang w:eastAsia="en-GB"/>
        </w:rPr>
      </w:pPr>
      <w:hyperlink w:anchor="_Toc469395376" w:history="1">
        <w:r w:rsidR="006361CD" w:rsidRPr="003D640C">
          <w:rPr>
            <w:rStyle w:val="Hyperlink"/>
            <w:rFonts w:cs="Arial"/>
            <w:noProof/>
          </w:rPr>
          <w:t>20.</w:t>
        </w:r>
        <w:r w:rsidR="006361CD">
          <w:rPr>
            <w:rFonts w:asciiTheme="minorHAnsi" w:eastAsiaTheme="minorEastAsia" w:hAnsiTheme="minorHAnsi" w:cstheme="minorBidi"/>
            <w:caps w:val="0"/>
            <w:noProof/>
            <w:szCs w:val="22"/>
            <w:lang w:eastAsia="en-GB"/>
          </w:rPr>
          <w:tab/>
        </w:r>
        <w:r w:rsidR="006361CD" w:rsidRPr="003D640C">
          <w:rPr>
            <w:rStyle w:val="Hyperlink"/>
            <w:rFonts w:cs="Arial"/>
            <w:noProof/>
          </w:rPr>
          <w:t>additional information</w:t>
        </w:r>
        <w:r w:rsidR="006361CD">
          <w:rPr>
            <w:noProof/>
            <w:webHidden/>
          </w:rPr>
          <w:tab/>
        </w:r>
        <w:r w:rsidR="006361CD">
          <w:rPr>
            <w:noProof/>
            <w:webHidden/>
          </w:rPr>
          <w:fldChar w:fldCharType="begin"/>
        </w:r>
        <w:r w:rsidR="006361CD">
          <w:rPr>
            <w:noProof/>
            <w:webHidden/>
          </w:rPr>
          <w:instrText xml:space="preserve"> PAGEREF _Toc469395376 \h </w:instrText>
        </w:r>
        <w:r w:rsidR="006361CD">
          <w:rPr>
            <w:noProof/>
            <w:webHidden/>
          </w:rPr>
        </w:r>
        <w:r w:rsidR="006361CD">
          <w:rPr>
            <w:noProof/>
            <w:webHidden/>
          </w:rPr>
          <w:fldChar w:fldCharType="separate"/>
        </w:r>
        <w:r w:rsidR="006361CD">
          <w:rPr>
            <w:noProof/>
            <w:webHidden/>
          </w:rPr>
          <w:t>29</w:t>
        </w:r>
        <w:r w:rsidR="006361CD">
          <w:rPr>
            <w:noProof/>
            <w:webHidden/>
          </w:rPr>
          <w:fldChar w:fldCharType="end"/>
        </w:r>
      </w:hyperlink>
    </w:p>
    <w:p w14:paraId="26DFC673" w14:textId="77777777" w:rsidR="006361CD" w:rsidRDefault="00866E5D">
      <w:pPr>
        <w:pStyle w:val="TOC1"/>
        <w:rPr>
          <w:rFonts w:asciiTheme="minorHAnsi" w:eastAsiaTheme="minorEastAsia" w:hAnsiTheme="minorHAnsi" w:cstheme="minorBidi"/>
          <w:caps w:val="0"/>
          <w:noProof/>
          <w:szCs w:val="22"/>
          <w:lang w:eastAsia="en-GB"/>
        </w:rPr>
      </w:pPr>
      <w:hyperlink w:anchor="_Toc469395377" w:history="1">
        <w:r w:rsidR="006361CD" w:rsidRPr="003D640C">
          <w:rPr>
            <w:rStyle w:val="Hyperlink"/>
            <w:noProof/>
          </w:rPr>
          <w:t>21.</w:t>
        </w:r>
        <w:r w:rsidR="006361CD">
          <w:rPr>
            <w:rFonts w:asciiTheme="minorHAnsi" w:eastAsiaTheme="minorEastAsia" w:hAnsiTheme="minorHAnsi" w:cstheme="minorBidi"/>
            <w:caps w:val="0"/>
            <w:noProof/>
            <w:szCs w:val="22"/>
            <w:lang w:eastAsia="en-GB"/>
          </w:rPr>
          <w:tab/>
        </w:r>
        <w:r w:rsidR="006361CD" w:rsidRPr="003D640C">
          <w:rPr>
            <w:rStyle w:val="Hyperlink"/>
            <w:noProof/>
          </w:rPr>
          <w:t>Location</w:t>
        </w:r>
        <w:r w:rsidR="006361CD">
          <w:rPr>
            <w:noProof/>
            <w:webHidden/>
          </w:rPr>
          <w:tab/>
        </w:r>
        <w:r w:rsidR="006361CD">
          <w:rPr>
            <w:noProof/>
            <w:webHidden/>
          </w:rPr>
          <w:fldChar w:fldCharType="begin"/>
        </w:r>
        <w:r w:rsidR="006361CD">
          <w:rPr>
            <w:noProof/>
            <w:webHidden/>
          </w:rPr>
          <w:instrText xml:space="preserve"> PAGEREF _Toc469395377 \h </w:instrText>
        </w:r>
        <w:r w:rsidR="006361CD">
          <w:rPr>
            <w:noProof/>
            <w:webHidden/>
          </w:rPr>
        </w:r>
        <w:r w:rsidR="006361CD">
          <w:rPr>
            <w:noProof/>
            <w:webHidden/>
          </w:rPr>
          <w:fldChar w:fldCharType="separate"/>
        </w:r>
        <w:r w:rsidR="006361CD">
          <w:rPr>
            <w:noProof/>
            <w:webHidden/>
          </w:rPr>
          <w:t>29</w:t>
        </w:r>
        <w:r w:rsidR="006361CD">
          <w:rPr>
            <w:noProof/>
            <w:webHidden/>
          </w:rPr>
          <w:fldChar w:fldCharType="end"/>
        </w:r>
      </w:hyperlink>
    </w:p>
    <w:p w14:paraId="71CCF7DA" w14:textId="77777777" w:rsidR="006361CD" w:rsidRDefault="00866E5D">
      <w:pPr>
        <w:pStyle w:val="TOC1"/>
        <w:rPr>
          <w:rFonts w:asciiTheme="minorHAnsi" w:eastAsiaTheme="minorEastAsia" w:hAnsiTheme="minorHAnsi" w:cstheme="minorBidi"/>
          <w:caps w:val="0"/>
          <w:noProof/>
          <w:szCs w:val="22"/>
          <w:lang w:eastAsia="en-GB"/>
        </w:rPr>
      </w:pPr>
      <w:hyperlink w:anchor="_Toc469395378" w:history="1">
        <w:r w:rsidR="006361CD" w:rsidRPr="003D640C">
          <w:rPr>
            <w:rStyle w:val="Hyperlink"/>
            <w:noProof/>
          </w:rPr>
          <w:t>Annex A</w:t>
        </w:r>
        <w:r w:rsidR="006361CD">
          <w:rPr>
            <w:noProof/>
            <w:webHidden/>
          </w:rPr>
          <w:tab/>
        </w:r>
        <w:r w:rsidR="006361CD">
          <w:rPr>
            <w:noProof/>
            <w:webHidden/>
          </w:rPr>
          <w:fldChar w:fldCharType="begin"/>
        </w:r>
        <w:r w:rsidR="006361CD">
          <w:rPr>
            <w:noProof/>
            <w:webHidden/>
          </w:rPr>
          <w:instrText xml:space="preserve"> PAGEREF _Toc469395378 \h </w:instrText>
        </w:r>
        <w:r w:rsidR="006361CD">
          <w:rPr>
            <w:noProof/>
            <w:webHidden/>
          </w:rPr>
        </w:r>
        <w:r w:rsidR="006361CD">
          <w:rPr>
            <w:noProof/>
            <w:webHidden/>
          </w:rPr>
          <w:fldChar w:fldCharType="separate"/>
        </w:r>
        <w:r w:rsidR="006361CD">
          <w:rPr>
            <w:noProof/>
            <w:webHidden/>
          </w:rPr>
          <w:t>30</w:t>
        </w:r>
        <w:r w:rsidR="006361CD">
          <w:rPr>
            <w:noProof/>
            <w:webHidden/>
          </w:rPr>
          <w:fldChar w:fldCharType="end"/>
        </w:r>
      </w:hyperlink>
    </w:p>
    <w:p w14:paraId="5F4D4A5F" w14:textId="77777777" w:rsidR="006361CD" w:rsidRDefault="00866E5D">
      <w:pPr>
        <w:pStyle w:val="TOC1"/>
        <w:rPr>
          <w:rFonts w:asciiTheme="minorHAnsi" w:eastAsiaTheme="minorEastAsia" w:hAnsiTheme="minorHAnsi" w:cstheme="minorBidi"/>
          <w:caps w:val="0"/>
          <w:noProof/>
          <w:szCs w:val="22"/>
          <w:lang w:eastAsia="en-GB"/>
        </w:rPr>
      </w:pPr>
      <w:hyperlink w:anchor="_Toc469395379" w:history="1">
        <w:r w:rsidR="006361CD" w:rsidRPr="003D640C">
          <w:rPr>
            <w:rStyle w:val="Hyperlink"/>
            <w:rFonts w:eastAsia="Times New Roman"/>
            <w:b/>
            <w:noProof/>
            <w:lang w:eastAsia="en-US"/>
          </w:rPr>
          <w:t>ANNEX 4 – SUPPLIERS RESPONSE</w:t>
        </w:r>
        <w:r w:rsidR="006361CD">
          <w:rPr>
            <w:noProof/>
            <w:webHidden/>
          </w:rPr>
          <w:tab/>
        </w:r>
        <w:r w:rsidR="006361CD">
          <w:rPr>
            <w:noProof/>
            <w:webHidden/>
          </w:rPr>
          <w:fldChar w:fldCharType="begin"/>
        </w:r>
        <w:r w:rsidR="006361CD">
          <w:rPr>
            <w:noProof/>
            <w:webHidden/>
          </w:rPr>
          <w:instrText xml:space="preserve"> PAGEREF _Toc469395379 \h </w:instrText>
        </w:r>
        <w:r w:rsidR="006361CD">
          <w:rPr>
            <w:noProof/>
            <w:webHidden/>
          </w:rPr>
        </w:r>
        <w:r w:rsidR="006361CD">
          <w:rPr>
            <w:noProof/>
            <w:webHidden/>
          </w:rPr>
          <w:fldChar w:fldCharType="separate"/>
        </w:r>
        <w:r w:rsidR="006361CD">
          <w:rPr>
            <w:noProof/>
            <w:webHidden/>
          </w:rPr>
          <w:t>34</w:t>
        </w:r>
        <w:r w:rsidR="006361CD">
          <w:rPr>
            <w:noProof/>
            <w:webHidden/>
          </w:rPr>
          <w:fldChar w:fldCharType="end"/>
        </w:r>
      </w:hyperlink>
    </w:p>
    <w:p w14:paraId="332B192C" w14:textId="77777777" w:rsidR="006361CD" w:rsidRDefault="00866E5D">
      <w:pPr>
        <w:pStyle w:val="TOC1"/>
        <w:rPr>
          <w:rFonts w:asciiTheme="minorHAnsi" w:eastAsiaTheme="minorEastAsia" w:hAnsiTheme="minorHAnsi" w:cstheme="minorBidi"/>
          <w:caps w:val="0"/>
          <w:noProof/>
          <w:szCs w:val="22"/>
          <w:lang w:eastAsia="en-GB"/>
        </w:rPr>
      </w:pPr>
      <w:hyperlink w:anchor="_Toc469395380" w:history="1">
        <w:r w:rsidR="006361CD" w:rsidRPr="003D640C">
          <w:rPr>
            <w:rStyle w:val="Hyperlink"/>
            <w:rFonts w:eastAsia="Times New Roman"/>
            <w:b/>
            <w:noProof/>
            <w:lang w:eastAsia="en-US"/>
          </w:rPr>
          <w:t>(As provided within the e-Sourcing event)</w:t>
        </w:r>
        <w:r w:rsidR="006361CD">
          <w:rPr>
            <w:noProof/>
            <w:webHidden/>
          </w:rPr>
          <w:tab/>
        </w:r>
        <w:r w:rsidR="006361CD">
          <w:rPr>
            <w:noProof/>
            <w:webHidden/>
          </w:rPr>
          <w:fldChar w:fldCharType="begin"/>
        </w:r>
        <w:r w:rsidR="006361CD">
          <w:rPr>
            <w:noProof/>
            <w:webHidden/>
          </w:rPr>
          <w:instrText xml:space="preserve"> PAGEREF _Toc469395380 \h </w:instrText>
        </w:r>
        <w:r w:rsidR="006361CD">
          <w:rPr>
            <w:noProof/>
            <w:webHidden/>
          </w:rPr>
        </w:r>
        <w:r w:rsidR="006361CD">
          <w:rPr>
            <w:noProof/>
            <w:webHidden/>
          </w:rPr>
          <w:fldChar w:fldCharType="separate"/>
        </w:r>
        <w:r w:rsidR="006361CD">
          <w:rPr>
            <w:noProof/>
            <w:webHidden/>
          </w:rPr>
          <w:t>34</w:t>
        </w:r>
        <w:r w:rsidR="006361CD">
          <w:rPr>
            <w:noProof/>
            <w:webHidden/>
          </w:rPr>
          <w:fldChar w:fldCharType="end"/>
        </w:r>
      </w:hyperlink>
    </w:p>
    <w:p w14:paraId="17716DBA" w14:textId="77777777" w:rsidR="006361CD" w:rsidRDefault="00866E5D">
      <w:pPr>
        <w:pStyle w:val="TOC1"/>
        <w:rPr>
          <w:rFonts w:asciiTheme="minorHAnsi" w:eastAsiaTheme="minorEastAsia" w:hAnsiTheme="minorHAnsi" w:cstheme="minorBidi"/>
          <w:caps w:val="0"/>
          <w:noProof/>
          <w:szCs w:val="22"/>
          <w:lang w:eastAsia="en-GB"/>
        </w:rPr>
      </w:pPr>
      <w:hyperlink w:anchor="_Toc469395381" w:history="1">
        <w:r w:rsidR="006361CD" w:rsidRPr="003D640C">
          <w:rPr>
            <w:rStyle w:val="Hyperlink"/>
            <w:rFonts w:eastAsia="Times New Roman"/>
            <w:b/>
            <w:noProof/>
            <w:lang w:eastAsia="en-US"/>
          </w:rPr>
          <w:t>ANNEX 5 – CLARIFICATIONS</w:t>
        </w:r>
        <w:r w:rsidR="006361CD">
          <w:rPr>
            <w:noProof/>
            <w:webHidden/>
          </w:rPr>
          <w:tab/>
        </w:r>
        <w:r w:rsidR="006361CD">
          <w:rPr>
            <w:noProof/>
            <w:webHidden/>
          </w:rPr>
          <w:fldChar w:fldCharType="begin"/>
        </w:r>
        <w:r w:rsidR="006361CD">
          <w:rPr>
            <w:noProof/>
            <w:webHidden/>
          </w:rPr>
          <w:instrText xml:space="preserve"> PAGEREF _Toc469395381 \h </w:instrText>
        </w:r>
        <w:r w:rsidR="006361CD">
          <w:rPr>
            <w:noProof/>
            <w:webHidden/>
          </w:rPr>
        </w:r>
        <w:r w:rsidR="006361CD">
          <w:rPr>
            <w:noProof/>
            <w:webHidden/>
          </w:rPr>
          <w:fldChar w:fldCharType="separate"/>
        </w:r>
        <w:r w:rsidR="006361CD">
          <w:rPr>
            <w:noProof/>
            <w:webHidden/>
          </w:rPr>
          <w:t>35</w:t>
        </w:r>
        <w:r w:rsidR="006361CD">
          <w:rPr>
            <w:noProof/>
            <w:webHidden/>
          </w:rPr>
          <w:fldChar w:fldCharType="end"/>
        </w:r>
      </w:hyperlink>
    </w:p>
    <w:p w14:paraId="758B29A5" w14:textId="77777777" w:rsidR="006361CD" w:rsidRDefault="00866E5D">
      <w:pPr>
        <w:pStyle w:val="TOC1"/>
        <w:rPr>
          <w:rFonts w:asciiTheme="minorHAnsi" w:eastAsiaTheme="minorEastAsia" w:hAnsiTheme="minorHAnsi" w:cstheme="minorBidi"/>
          <w:caps w:val="0"/>
          <w:noProof/>
          <w:szCs w:val="22"/>
          <w:lang w:eastAsia="en-GB"/>
        </w:rPr>
      </w:pPr>
      <w:hyperlink w:anchor="_Toc469395382" w:history="1">
        <w:r w:rsidR="006361CD" w:rsidRPr="003D640C">
          <w:rPr>
            <w:rStyle w:val="Hyperlink"/>
            <w:rFonts w:eastAsia="Times New Roman"/>
            <w:b/>
            <w:noProof/>
            <w:lang w:eastAsia="en-US"/>
          </w:rPr>
          <w:t>ANNEX 6 – ADDITIONAL TERMS &amp; CONDITIONS</w:t>
        </w:r>
        <w:r w:rsidR="006361CD">
          <w:rPr>
            <w:noProof/>
            <w:webHidden/>
          </w:rPr>
          <w:tab/>
        </w:r>
        <w:r w:rsidR="006361CD">
          <w:rPr>
            <w:noProof/>
            <w:webHidden/>
          </w:rPr>
          <w:fldChar w:fldCharType="begin"/>
        </w:r>
        <w:r w:rsidR="006361CD">
          <w:rPr>
            <w:noProof/>
            <w:webHidden/>
          </w:rPr>
          <w:instrText xml:space="preserve"> PAGEREF _Toc469395382 \h </w:instrText>
        </w:r>
        <w:r w:rsidR="006361CD">
          <w:rPr>
            <w:noProof/>
            <w:webHidden/>
          </w:rPr>
        </w:r>
        <w:r w:rsidR="006361CD">
          <w:rPr>
            <w:noProof/>
            <w:webHidden/>
          </w:rPr>
          <w:fldChar w:fldCharType="separate"/>
        </w:r>
        <w:r w:rsidR="006361CD">
          <w:rPr>
            <w:noProof/>
            <w:webHidden/>
          </w:rPr>
          <w:t>36</w:t>
        </w:r>
        <w:r w:rsidR="006361CD">
          <w:rPr>
            <w:noProof/>
            <w:webHidden/>
          </w:rPr>
          <w:fldChar w:fldCharType="end"/>
        </w:r>
      </w:hyperlink>
    </w:p>
    <w:p w14:paraId="76C99E2B" w14:textId="77777777" w:rsidR="006361CD" w:rsidRDefault="00866E5D">
      <w:pPr>
        <w:pStyle w:val="TOC1"/>
        <w:rPr>
          <w:rFonts w:asciiTheme="minorHAnsi" w:eastAsiaTheme="minorEastAsia" w:hAnsiTheme="minorHAnsi" w:cstheme="minorBidi"/>
          <w:caps w:val="0"/>
          <w:noProof/>
          <w:szCs w:val="22"/>
          <w:lang w:eastAsia="en-GB"/>
        </w:rPr>
      </w:pPr>
      <w:hyperlink w:anchor="_Toc469395383" w:history="1">
        <w:r w:rsidR="006361CD" w:rsidRPr="003D640C">
          <w:rPr>
            <w:rStyle w:val="Hyperlink"/>
            <w:rFonts w:eastAsia="Times New Roman"/>
            <w:b/>
            <w:noProof/>
            <w:lang w:eastAsia="en-US"/>
          </w:rPr>
          <w:t>ANNEX 7 – CHANGE CONTROL FORMS</w:t>
        </w:r>
        <w:r w:rsidR="006361CD">
          <w:rPr>
            <w:noProof/>
            <w:webHidden/>
          </w:rPr>
          <w:tab/>
        </w:r>
        <w:r w:rsidR="006361CD">
          <w:rPr>
            <w:noProof/>
            <w:webHidden/>
          </w:rPr>
          <w:fldChar w:fldCharType="begin"/>
        </w:r>
        <w:r w:rsidR="006361CD">
          <w:rPr>
            <w:noProof/>
            <w:webHidden/>
          </w:rPr>
          <w:instrText xml:space="preserve"> PAGEREF _Toc469395383 \h </w:instrText>
        </w:r>
        <w:r w:rsidR="006361CD">
          <w:rPr>
            <w:noProof/>
            <w:webHidden/>
          </w:rPr>
        </w:r>
        <w:r w:rsidR="006361CD">
          <w:rPr>
            <w:noProof/>
            <w:webHidden/>
          </w:rPr>
          <w:fldChar w:fldCharType="separate"/>
        </w:r>
        <w:r w:rsidR="006361CD">
          <w:rPr>
            <w:noProof/>
            <w:webHidden/>
          </w:rPr>
          <w:t>37</w:t>
        </w:r>
        <w:r w:rsidR="006361CD">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69395332"/>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69395333"/>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69395334"/>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8EC4C76"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556BC2">
        <w:rPr>
          <w:b w:val="0"/>
          <w:u w:val="none"/>
        </w:rPr>
        <w:t>Award Letter shall be deemed to be accepted by the Supplier on receipt by the Customer, within 7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69395335"/>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69395336"/>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2E2D5AB"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w:t>
      </w:r>
      <w:r w:rsidRPr="00556BC2">
        <w:rPr>
          <w:rFonts w:cs="Arial"/>
          <w:b w:val="0"/>
          <w:u w:val="none"/>
        </w:rPr>
        <w:t>up to 6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69395337"/>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69395338"/>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69395339"/>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69395340"/>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69395341"/>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69395342"/>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69395343"/>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69395344"/>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lastRenderedPageBreak/>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69395345"/>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69395346"/>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69395347"/>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69395348"/>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lastRenderedPageBreak/>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69395349"/>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lastRenderedPageBreak/>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69395350"/>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6939535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69395352"/>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69395353"/>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69395354"/>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2170CFAB" w:rsidR="006E4A65" w:rsidRPr="006E4A65" w:rsidRDefault="006E4A65" w:rsidP="006E4A65">
      <w:pPr>
        <w:pStyle w:val="Level2"/>
        <w:numPr>
          <w:ilvl w:val="0"/>
          <w:numId w:val="0"/>
        </w:numPr>
        <w:ind w:left="1368"/>
      </w:pPr>
    </w:p>
    <w:p w14:paraId="52FBB100" w14:textId="122E62F4"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69395355"/>
      <w:r w:rsidRPr="001167A3">
        <w:rPr>
          <w:rFonts w:eastAsia="Times New Roman"/>
          <w:b/>
          <w:szCs w:val="22"/>
          <w:lang w:eastAsia="en-US"/>
        </w:rPr>
        <w:t>ANNEX 2 – PRICE SCHEDULE</w:t>
      </w:r>
      <w:bookmarkEnd w:id="107"/>
    </w:p>
    <w:p w14:paraId="60F3E548" w14:textId="50FE4A6A" w:rsidR="007D5D50" w:rsidRPr="009F3680" w:rsidRDefault="00C60965" w:rsidP="00C60965">
      <w:pPr>
        <w:pStyle w:val="ScheduleLevel1"/>
        <w:numPr>
          <w:ilvl w:val="0"/>
          <w:numId w:val="0"/>
        </w:numPr>
        <w:spacing w:after="120"/>
        <w:jc w:val="center"/>
        <w:rPr>
          <w:rFonts w:cs="Arial"/>
          <w:b/>
          <w:szCs w:val="22"/>
        </w:rPr>
      </w:pPr>
      <w:r w:rsidRPr="009F3680">
        <w:rPr>
          <w:noProof/>
          <w:lang w:eastAsia="en-GB"/>
        </w:rPr>
        <w:t>[REDACTED]</w:t>
      </w:r>
    </w:p>
    <w:p w14:paraId="07AFED0D" w14:textId="64D5EAFA"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69395356"/>
      <w:r w:rsidRPr="001167A3">
        <w:rPr>
          <w:rFonts w:eastAsia="Times New Roman"/>
          <w:b/>
          <w:szCs w:val="22"/>
          <w:lang w:eastAsia="en-US"/>
        </w:rPr>
        <w:lastRenderedPageBreak/>
        <w:t>ANNEX 3 – STATEMENT OF REQUIREMENT</w:t>
      </w:r>
      <w:bookmarkEnd w:id="108"/>
    </w:p>
    <w:p w14:paraId="35E8B97D" w14:textId="77777777" w:rsidR="00556BC2" w:rsidRDefault="00556BC2" w:rsidP="00556BC2">
      <w:pPr>
        <w:pStyle w:val="bodystrongcentred"/>
      </w:pPr>
      <w:r>
        <w:t>CONTENTS</w:t>
      </w:r>
    </w:p>
    <w:p w14:paraId="3C20B21F" w14:textId="77777777" w:rsidR="00556BC2" w:rsidRDefault="00556BC2" w:rsidP="00556BC2"/>
    <w:p w14:paraId="4D5E3490" w14:textId="77777777" w:rsidR="00556BC2" w:rsidRDefault="00556BC2" w:rsidP="00556BC2">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68282332" w:history="1">
        <w:r w:rsidRPr="00B40C28">
          <w:rPr>
            <w:rStyle w:val="Hyperlink"/>
            <w:noProof/>
          </w:rPr>
          <w:t>1.</w:t>
        </w:r>
        <w:r>
          <w:rPr>
            <w:rFonts w:asciiTheme="minorHAnsi" w:eastAsiaTheme="minorEastAsia" w:hAnsiTheme="minorHAnsi" w:cstheme="minorBidi"/>
            <w:caps w:val="0"/>
            <w:noProof/>
            <w:szCs w:val="22"/>
            <w:lang w:eastAsia="en-GB"/>
          </w:rPr>
          <w:tab/>
        </w:r>
        <w:r w:rsidRPr="00B40C28">
          <w:rPr>
            <w:rStyle w:val="Hyperlink"/>
            <w:noProof/>
          </w:rPr>
          <w:t>PURPOSE</w:t>
        </w:r>
        <w:r>
          <w:rPr>
            <w:noProof/>
            <w:webHidden/>
          </w:rPr>
          <w:tab/>
        </w:r>
        <w:r>
          <w:rPr>
            <w:noProof/>
            <w:webHidden/>
          </w:rPr>
          <w:fldChar w:fldCharType="begin"/>
        </w:r>
        <w:r>
          <w:rPr>
            <w:noProof/>
            <w:webHidden/>
          </w:rPr>
          <w:instrText xml:space="preserve"> PAGEREF _Toc468282332 \h </w:instrText>
        </w:r>
        <w:r>
          <w:rPr>
            <w:noProof/>
            <w:webHidden/>
          </w:rPr>
        </w:r>
        <w:r>
          <w:rPr>
            <w:noProof/>
            <w:webHidden/>
          </w:rPr>
          <w:fldChar w:fldCharType="separate"/>
        </w:r>
        <w:r>
          <w:rPr>
            <w:noProof/>
            <w:webHidden/>
          </w:rPr>
          <w:t>18</w:t>
        </w:r>
        <w:r>
          <w:rPr>
            <w:noProof/>
            <w:webHidden/>
          </w:rPr>
          <w:fldChar w:fldCharType="end"/>
        </w:r>
      </w:hyperlink>
    </w:p>
    <w:p w14:paraId="32136855"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3" w:history="1">
        <w:r w:rsidR="00556BC2" w:rsidRPr="00B40C28">
          <w:rPr>
            <w:rStyle w:val="Hyperlink"/>
            <w:noProof/>
          </w:rPr>
          <w:t>2.</w:t>
        </w:r>
        <w:r w:rsidR="00556BC2">
          <w:rPr>
            <w:rFonts w:asciiTheme="minorHAnsi" w:eastAsiaTheme="minorEastAsia" w:hAnsiTheme="minorHAnsi" w:cstheme="minorBidi"/>
            <w:caps w:val="0"/>
            <w:noProof/>
            <w:szCs w:val="22"/>
            <w:lang w:eastAsia="en-GB"/>
          </w:rPr>
          <w:tab/>
        </w:r>
        <w:r w:rsidR="00556BC2" w:rsidRPr="00B40C28">
          <w:rPr>
            <w:rStyle w:val="Hyperlink"/>
            <w:noProof/>
          </w:rPr>
          <w:t>BACKGROUND TO THE CONTRACTING aUTHORITY</w:t>
        </w:r>
        <w:r w:rsidR="00556BC2">
          <w:rPr>
            <w:noProof/>
            <w:webHidden/>
          </w:rPr>
          <w:tab/>
        </w:r>
        <w:r w:rsidR="00556BC2">
          <w:rPr>
            <w:noProof/>
            <w:webHidden/>
          </w:rPr>
          <w:fldChar w:fldCharType="begin"/>
        </w:r>
        <w:r w:rsidR="00556BC2">
          <w:rPr>
            <w:noProof/>
            <w:webHidden/>
          </w:rPr>
          <w:instrText xml:space="preserve"> PAGEREF _Toc468282333 \h </w:instrText>
        </w:r>
        <w:r w:rsidR="00556BC2">
          <w:rPr>
            <w:noProof/>
            <w:webHidden/>
          </w:rPr>
        </w:r>
        <w:r w:rsidR="00556BC2">
          <w:rPr>
            <w:noProof/>
            <w:webHidden/>
          </w:rPr>
          <w:fldChar w:fldCharType="separate"/>
        </w:r>
        <w:r w:rsidR="00556BC2">
          <w:rPr>
            <w:noProof/>
            <w:webHidden/>
          </w:rPr>
          <w:t>18</w:t>
        </w:r>
        <w:r w:rsidR="00556BC2">
          <w:rPr>
            <w:noProof/>
            <w:webHidden/>
          </w:rPr>
          <w:fldChar w:fldCharType="end"/>
        </w:r>
      </w:hyperlink>
    </w:p>
    <w:p w14:paraId="2D964D90"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4" w:history="1">
        <w:r w:rsidR="00556BC2" w:rsidRPr="00B40C28">
          <w:rPr>
            <w:rStyle w:val="Hyperlink"/>
            <w:noProof/>
          </w:rPr>
          <w:t>3.</w:t>
        </w:r>
        <w:r w:rsidR="00556BC2">
          <w:rPr>
            <w:rFonts w:asciiTheme="minorHAnsi" w:eastAsiaTheme="minorEastAsia" w:hAnsiTheme="minorHAnsi" w:cstheme="minorBidi"/>
            <w:caps w:val="0"/>
            <w:noProof/>
            <w:szCs w:val="22"/>
            <w:lang w:eastAsia="en-GB"/>
          </w:rPr>
          <w:tab/>
        </w:r>
        <w:r w:rsidR="00556BC2" w:rsidRPr="00B40C28">
          <w:rPr>
            <w:rStyle w:val="Hyperlink"/>
            <w:noProof/>
          </w:rPr>
          <w:t>BACKGROUND TO THE REQUIREMENT/OVERVIEW OF THE REQUIREMENT</w:t>
        </w:r>
        <w:r w:rsidR="00556BC2">
          <w:rPr>
            <w:noProof/>
            <w:webHidden/>
          </w:rPr>
          <w:tab/>
        </w:r>
        <w:r w:rsidR="00556BC2">
          <w:rPr>
            <w:noProof/>
            <w:webHidden/>
          </w:rPr>
          <w:fldChar w:fldCharType="begin"/>
        </w:r>
        <w:r w:rsidR="00556BC2">
          <w:rPr>
            <w:noProof/>
            <w:webHidden/>
          </w:rPr>
          <w:instrText xml:space="preserve"> PAGEREF _Toc468282334 \h </w:instrText>
        </w:r>
        <w:r w:rsidR="00556BC2">
          <w:rPr>
            <w:noProof/>
            <w:webHidden/>
          </w:rPr>
        </w:r>
        <w:r w:rsidR="00556BC2">
          <w:rPr>
            <w:noProof/>
            <w:webHidden/>
          </w:rPr>
          <w:fldChar w:fldCharType="separate"/>
        </w:r>
        <w:r w:rsidR="00556BC2">
          <w:rPr>
            <w:noProof/>
            <w:webHidden/>
          </w:rPr>
          <w:t>19</w:t>
        </w:r>
        <w:r w:rsidR="00556BC2">
          <w:rPr>
            <w:noProof/>
            <w:webHidden/>
          </w:rPr>
          <w:fldChar w:fldCharType="end"/>
        </w:r>
      </w:hyperlink>
    </w:p>
    <w:p w14:paraId="7A2A4821"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5" w:history="1">
        <w:r w:rsidR="00556BC2" w:rsidRPr="00B40C28">
          <w:rPr>
            <w:rStyle w:val="Hyperlink"/>
            <w:noProof/>
          </w:rPr>
          <w:t>4.</w:t>
        </w:r>
        <w:r w:rsidR="00556BC2">
          <w:rPr>
            <w:rFonts w:asciiTheme="minorHAnsi" w:eastAsiaTheme="minorEastAsia" w:hAnsiTheme="minorHAnsi" w:cstheme="minorBidi"/>
            <w:caps w:val="0"/>
            <w:noProof/>
            <w:szCs w:val="22"/>
            <w:lang w:eastAsia="en-GB"/>
          </w:rPr>
          <w:tab/>
        </w:r>
        <w:r w:rsidR="00556BC2" w:rsidRPr="00B40C28">
          <w:rPr>
            <w:rStyle w:val="Hyperlink"/>
            <w:noProof/>
          </w:rPr>
          <w:t>definitions</w:t>
        </w:r>
        <w:r w:rsidR="00556BC2">
          <w:rPr>
            <w:noProof/>
            <w:webHidden/>
          </w:rPr>
          <w:tab/>
        </w:r>
        <w:r w:rsidR="00556BC2">
          <w:rPr>
            <w:noProof/>
            <w:webHidden/>
          </w:rPr>
          <w:fldChar w:fldCharType="begin"/>
        </w:r>
        <w:r w:rsidR="00556BC2">
          <w:rPr>
            <w:noProof/>
            <w:webHidden/>
          </w:rPr>
          <w:instrText xml:space="preserve"> PAGEREF _Toc468282335 \h </w:instrText>
        </w:r>
        <w:r w:rsidR="00556BC2">
          <w:rPr>
            <w:noProof/>
            <w:webHidden/>
          </w:rPr>
        </w:r>
        <w:r w:rsidR="00556BC2">
          <w:rPr>
            <w:noProof/>
            <w:webHidden/>
          </w:rPr>
          <w:fldChar w:fldCharType="separate"/>
        </w:r>
        <w:r w:rsidR="00556BC2">
          <w:rPr>
            <w:noProof/>
            <w:webHidden/>
          </w:rPr>
          <w:t>20</w:t>
        </w:r>
        <w:r w:rsidR="00556BC2">
          <w:rPr>
            <w:noProof/>
            <w:webHidden/>
          </w:rPr>
          <w:fldChar w:fldCharType="end"/>
        </w:r>
      </w:hyperlink>
    </w:p>
    <w:p w14:paraId="431E0A61"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6" w:history="1">
        <w:r w:rsidR="00556BC2" w:rsidRPr="00B40C28">
          <w:rPr>
            <w:rStyle w:val="Hyperlink"/>
            <w:noProof/>
          </w:rPr>
          <w:t>5.</w:t>
        </w:r>
        <w:r w:rsidR="00556BC2">
          <w:rPr>
            <w:rFonts w:asciiTheme="minorHAnsi" w:eastAsiaTheme="minorEastAsia" w:hAnsiTheme="minorHAnsi" w:cstheme="minorBidi"/>
            <w:caps w:val="0"/>
            <w:noProof/>
            <w:szCs w:val="22"/>
            <w:lang w:eastAsia="en-GB"/>
          </w:rPr>
          <w:tab/>
        </w:r>
        <w:r w:rsidR="00556BC2" w:rsidRPr="00B40C28">
          <w:rPr>
            <w:rStyle w:val="Hyperlink"/>
            <w:noProof/>
          </w:rPr>
          <w:t>scope of requirement</w:t>
        </w:r>
        <w:r w:rsidR="00556BC2">
          <w:rPr>
            <w:noProof/>
            <w:webHidden/>
          </w:rPr>
          <w:tab/>
        </w:r>
        <w:r w:rsidR="00556BC2">
          <w:rPr>
            <w:noProof/>
            <w:webHidden/>
          </w:rPr>
          <w:fldChar w:fldCharType="begin"/>
        </w:r>
        <w:r w:rsidR="00556BC2">
          <w:rPr>
            <w:noProof/>
            <w:webHidden/>
          </w:rPr>
          <w:instrText xml:space="preserve"> PAGEREF _Toc468282336 \h </w:instrText>
        </w:r>
        <w:r w:rsidR="00556BC2">
          <w:rPr>
            <w:noProof/>
            <w:webHidden/>
          </w:rPr>
        </w:r>
        <w:r w:rsidR="00556BC2">
          <w:rPr>
            <w:noProof/>
            <w:webHidden/>
          </w:rPr>
          <w:fldChar w:fldCharType="separate"/>
        </w:r>
        <w:r w:rsidR="00556BC2">
          <w:rPr>
            <w:noProof/>
            <w:webHidden/>
          </w:rPr>
          <w:t>20</w:t>
        </w:r>
        <w:r w:rsidR="00556BC2">
          <w:rPr>
            <w:noProof/>
            <w:webHidden/>
          </w:rPr>
          <w:fldChar w:fldCharType="end"/>
        </w:r>
      </w:hyperlink>
    </w:p>
    <w:p w14:paraId="728116C2"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7" w:history="1">
        <w:r w:rsidR="00556BC2" w:rsidRPr="00B40C28">
          <w:rPr>
            <w:rStyle w:val="Hyperlink"/>
            <w:noProof/>
          </w:rPr>
          <w:t>6.</w:t>
        </w:r>
        <w:r w:rsidR="00556BC2">
          <w:rPr>
            <w:rFonts w:asciiTheme="minorHAnsi" w:eastAsiaTheme="minorEastAsia" w:hAnsiTheme="minorHAnsi" w:cstheme="minorBidi"/>
            <w:caps w:val="0"/>
            <w:noProof/>
            <w:szCs w:val="22"/>
            <w:lang w:eastAsia="en-GB"/>
          </w:rPr>
          <w:tab/>
        </w:r>
        <w:r w:rsidR="00556BC2" w:rsidRPr="00B40C28">
          <w:rPr>
            <w:rStyle w:val="Hyperlink"/>
            <w:noProof/>
          </w:rPr>
          <w:t>The requirement</w:t>
        </w:r>
        <w:r w:rsidR="00556BC2">
          <w:rPr>
            <w:noProof/>
            <w:webHidden/>
          </w:rPr>
          <w:tab/>
        </w:r>
        <w:r w:rsidR="00556BC2">
          <w:rPr>
            <w:noProof/>
            <w:webHidden/>
          </w:rPr>
          <w:fldChar w:fldCharType="begin"/>
        </w:r>
        <w:r w:rsidR="00556BC2">
          <w:rPr>
            <w:noProof/>
            <w:webHidden/>
          </w:rPr>
          <w:instrText xml:space="preserve"> PAGEREF _Toc468282337 \h </w:instrText>
        </w:r>
        <w:r w:rsidR="00556BC2">
          <w:rPr>
            <w:noProof/>
            <w:webHidden/>
          </w:rPr>
        </w:r>
        <w:r w:rsidR="00556BC2">
          <w:rPr>
            <w:noProof/>
            <w:webHidden/>
          </w:rPr>
          <w:fldChar w:fldCharType="separate"/>
        </w:r>
        <w:r w:rsidR="00556BC2">
          <w:rPr>
            <w:noProof/>
            <w:webHidden/>
          </w:rPr>
          <w:t>23</w:t>
        </w:r>
        <w:r w:rsidR="00556BC2">
          <w:rPr>
            <w:noProof/>
            <w:webHidden/>
          </w:rPr>
          <w:fldChar w:fldCharType="end"/>
        </w:r>
      </w:hyperlink>
    </w:p>
    <w:p w14:paraId="5D53036A"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8" w:history="1">
        <w:r w:rsidR="00556BC2" w:rsidRPr="00B40C28">
          <w:rPr>
            <w:rStyle w:val="Hyperlink"/>
            <w:noProof/>
          </w:rPr>
          <w:t>7.</w:t>
        </w:r>
        <w:r w:rsidR="00556BC2">
          <w:rPr>
            <w:rFonts w:asciiTheme="minorHAnsi" w:eastAsiaTheme="minorEastAsia" w:hAnsiTheme="minorHAnsi" w:cstheme="minorBidi"/>
            <w:caps w:val="0"/>
            <w:noProof/>
            <w:szCs w:val="22"/>
            <w:lang w:eastAsia="en-GB"/>
          </w:rPr>
          <w:tab/>
        </w:r>
        <w:r w:rsidR="00556BC2" w:rsidRPr="00B40C28">
          <w:rPr>
            <w:rStyle w:val="Hyperlink"/>
            <w:noProof/>
          </w:rPr>
          <w:t>key milestones</w:t>
        </w:r>
        <w:r w:rsidR="00556BC2">
          <w:rPr>
            <w:noProof/>
            <w:webHidden/>
          </w:rPr>
          <w:tab/>
        </w:r>
        <w:r w:rsidR="00556BC2">
          <w:rPr>
            <w:noProof/>
            <w:webHidden/>
          </w:rPr>
          <w:fldChar w:fldCharType="begin"/>
        </w:r>
        <w:r w:rsidR="00556BC2">
          <w:rPr>
            <w:noProof/>
            <w:webHidden/>
          </w:rPr>
          <w:instrText xml:space="preserve"> PAGEREF _Toc468282338 \h </w:instrText>
        </w:r>
        <w:r w:rsidR="00556BC2">
          <w:rPr>
            <w:noProof/>
            <w:webHidden/>
          </w:rPr>
        </w:r>
        <w:r w:rsidR="00556BC2">
          <w:rPr>
            <w:noProof/>
            <w:webHidden/>
          </w:rPr>
          <w:fldChar w:fldCharType="separate"/>
        </w:r>
        <w:r w:rsidR="00556BC2">
          <w:rPr>
            <w:noProof/>
            <w:webHidden/>
          </w:rPr>
          <w:t>23</w:t>
        </w:r>
        <w:r w:rsidR="00556BC2">
          <w:rPr>
            <w:noProof/>
            <w:webHidden/>
          </w:rPr>
          <w:fldChar w:fldCharType="end"/>
        </w:r>
      </w:hyperlink>
    </w:p>
    <w:p w14:paraId="54B6EBEC"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39" w:history="1">
        <w:r w:rsidR="00556BC2" w:rsidRPr="00B40C28">
          <w:rPr>
            <w:rStyle w:val="Hyperlink"/>
            <w:rFonts w:cs="Arial"/>
            <w:noProof/>
          </w:rPr>
          <w:t>8.</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authority’s responsibilities</w:t>
        </w:r>
        <w:r w:rsidR="00556BC2">
          <w:rPr>
            <w:noProof/>
            <w:webHidden/>
          </w:rPr>
          <w:tab/>
        </w:r>
        <w:r w:rsidR="00556BC2">
          <w:rPr>
            <w:noProof/>
            <w:webHidden/>
          </w:rPr>
          <w:fldChar w:fldCharType="begin"/>
        </w:r>
        <w:r w:rsidR="00556BC2">
          <w:rPr>
            <w:noProof/>
            <w:webHidden/>
          </w:rPr>
          <w:instrText xml:space="preserve"> PAGEREF _Toc468282339 \h </w:instrText>
        </w:r>
        <w:r w:rsidR="00556BC2">
          <w:rPr>
            <w:noProof/>
            <w:webHidden/>
          </w:rPr>
        </w:r>
        <w:r w:rsidR="00556BC2">
          <w:rPr>
            <w:noProof/>
            <w:webHidden/>
          </w:rPr>
          <w:fldChar w:fldCharType="separate"/>
        </w:r>
        <w:r w:rsidR="00556BC2">
          <w:rPr>
            <w:noProof/>
            <w:webHidden/>
          </w:rPr>
          <w:t>24</w:t>
        </w:r>
        <w:r w:rsidR="00556BC2">
          <w:rPr>
            <w:noProof/>
            <w:webHidden/>
          </w:rPr>
          <w:fldChar w:fldCharType="end"/>
        </w:r>
      </w:hyperlink>
    </w:p>
    <w:p w14:paraId="0885A497"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0" w:history="1">
        <w:r w:rsidR="00556BC2" w:rsidRPr="00B40C28">
          <w:rPr>
            <w:rStyle w:val="Hyperlink"/>
            <w:rFonts w:cs="Arial"/>
            <w:noProof/>
          </w:rPr>
          <w:t>9.</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reporting</w:t>
        </w:r>
        <w:r w:rsidR="00556BC2">
          <w:rPr>
            <w:noProof/>
            <w:webHidden/>
          </w:rPr>
          <w:tab/>
        </w:r>
        <w:r w:rsidR="00556BC2">
          <w:rPr>
            <w:noProof/>
            <w:webHidden/>
          </w:rPr>
          <w:fldChar w:fldCharType="begin"/>
        </w:r>
        <w:r w:rsidR="00556BC2">
          <w:rPr>
            <w:noProof/>
            <w:webHidden/>
          </w:rPr>
          <w:instrText xml:space="preserve"> PAGEREF _Toc468282340 \h </w:instrText>
        </w:r>
        <w:r w:rsidR="00556BC2">
          <w:rPr>
            <w:noProof/>
            <w:webHidden/>
          </w:rPr>
        </w:r>
        <w:r w:rsidR="00556BC2">
          <w:rPr>
            <w:noProof/>
            <w:webHidden/>
          </w:rPr>
          <w:fldChar w:fldCharType="separate"/>
        </w:r>
        <w:r w:rsidR="00556BC2">
          <w:rPr>
            <w:noProof/>
            <w:webHidden/>
          </w:rPr>
          <w:t>24</w:t>
        </w:r>
        <w:r w:rsidR="00556BC2">
          <w:rPr>
            <w:noProof/>
            <w:webHidden/>
          </w:rPr>
          <w:fldChar w:fldCharType="end"/>
        </w:r>
      </w:hyperlink>
    </w:p>
    <w:p w14:paraId="0A07DEE5"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1" w:history="1">
        <w:r w:rsidR="00556BC2" w:rsidRPr="00B40C28">
          <w:rPr>
            <w:rStyle w:val="Hyperlink"/>
            <w:rFonts w:cs="Arial"/>
            <w:noProof/>
          </w:rPr>
          <w:t>10.</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volumes</w:t>
        </w:r>
        <w:r w:rsidR="00556BC2">
          <w:rPr>
            <w:noProof/>
            <w:webHidden/>
          </w:rPr>
          <w:tab/>
        </w:r>
        <w:r w:rsidR="00556BC2">
          <w:rPr>
            <w:noProof/>
            <w:webHidden/>
          </w:rPr>
          <w:fldChar w:fldCharType="begin"/>
        </w:r>
        <w:r w:rsidR="00556BC2">
          <w:rPr>
            <w:noProof/>
            <w:webHidden/>
          </w:rPr>
          <w:instrText xml:space="preserve"> PAGEREF _Toc468282341 \h </w:instrText>
        </w:r>
        <w:r w:rsidR="00556BC2">
          <w:rPr>
            <w:noProof/>
            <w:webHidden/>
          </w:rPr>
        </w:r>
        <w:r w:rsidR="00556BC2">
          <w:rPr>
            <w:noProof/>
            <w:webHidden/>
          </w:rPr>
          <w:fldChar w:fldCharType="separate"/>
        </w:r>
        <w:r w:rsidR="00556BC2">
          <w:rPr>
            <w:noProof/>
            <w:webHidden/>
          </w:rPr>
          <w:t>25</w:t>
        </w:r>
        <w:r w:rsidR="00556BC2">
          <w:rPr>
            <w:noProof/>
            <w:webHidden/>
          </w:rPr>
          <w:fldChar w:fldCharType="end"/>
        </w:r>
      </w:hyperlink>
    </w:p>
    <w:p w14:paraId="6AFEA6D8"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2" w:history="1">
        <w:r w:rsidR="00556BC2" w:rsidRPr="00B40C28">
          <w:rPr>
            <w:rStyle w:val="Hyperlink"/>
            <w:rFonts w:cs="Arial"/>
            <w:noProof/>
          </w:rPr>
          <w:t>11.</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continuous improvement</w:t>
        </w:r>
        <w:r w:rsidR="00556BC2">
          <w:rPr>
            <w:noProof/>
            <w:webHidden/>
          </w:rPr>
          <w:tab/>
        </w:r>
        <w:r w:rsidR="00556BC2">
          <w:rPr>
            <w:noProof/>
            <w:webHidden/>
          </w:rPr>
          <w:fldChar w:fldCharType="begin"/>
        </w:r>
        <w:r w:rsidR="00556BC2">
          <w:rPr>
            <w:noProof/>
            <w:webHidden/>
          </w:rPr>
          <w:instrText xml:space="preserve"> PAGEREF _Toc468282342 \h </w:instrText>
        </w:r>
        <w:r w:rsidR="00556BC2">
          <w:rPr>
            <w:noProof/>
            <w:webHidden/>
          </w:rPr>
        </w:r>
        <w:r w:rsidR="00556BC2">
          <w:rPr>
            <w:noProof/>
            <w:webHidden/>
          </w:rPr>
          <w:fldChar w:fldCharType="separate"/>
        </w:r>
        <w:r w:rsidR="00556BC2">
          <w:rPr>
            <w:noProof/>
            <w:webHidden/>
          </w:rPr>
          <w:t>25</w:t>
        </w:r>
        <w:r w:rsidR="00556BC2">
          <w:rPr>
            <w:noProof/>
            <w:webHidden/>
          </w:rPr>
          <w:fldChar w:fldCharType="end"/>
        </w:r>
      </w:hyperlink>
    </w:p>
    <w:p w14:paraId="46539A63"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3" w:history="1">
        <w:r w:rsidR="00556BC2" w:rsidRPr="00B40C28">
          <w:rPr>
            <w:rStyle w:val="Hyperlink"/>
            <w:noProof/>
          </w:rPr>
          <w:t>12.</w:t>
        </w:r>
        <w:r w:rsidR="00556BC2">
          <w:rPr>
            <w:rFonts w:asciiTheme="minorHAnsi" w:eastAsiaTheme="minorEastAsia" w:hAnsiTheme="minorHAnsi" w:cstheme="minorBidi"/>
            <w:caps w:val="0"/>
            <w:noProof/>
            <w:szCs w:val="22"/>
            <w:lang w:eastAsia="en-GB"/>
          </w:rPr>
          <w:tab/>
        </w:r>
        <w:r w:rsidR="00556BC2" w:rsidRPr="00B40C28">
          <w:rPr>
            <w:rStyle w:val="Hyperlink"/>
            <w:noProof/>
          </w:rPr>
          <w:t>Sustainability</w:t>
        </w:r>
        <w:r w:rsidR="00556BC2">
          <w:rPr>
            <w:noProof/>
            <w:webHidden/>
          </w:rPr>
          <w:tab/>
        </w:r>
        <w:r w:rsidR="00556BC2">
          <w:rPr>
            <w:noProof/>
            <w:webHidden/>
          </w:rPr>
          <w:fldChar w:fldCharType="begin"/>
        </w:r>
        <w:r w:rsidR="00556BC2">
          <w:rPr>
            <w:noProof/>
            <w:webHidden/>
          </w:rPr>
          <w:instrText xml:space="preserve"> PAGEREF _Toc468282343 \h </w:instrText>
        </w:r>
        <w:r w:rsidR="00556BC2">
          <w:rPr>
            <w:noProof/>
            <w:webHidden/>
          </w:rPr>
        </w:r>
        <w:r w:rsidR="00556BC2">
          <w:rPr>
            <w:noProof/>
            <w:webHidden/>
          </w:rPr>
          <w:fldChar w:fldCharType="separate"/>
        </w:r>
        <w:r w:rsidR="00556BC2">
          <w:rPr>
            <w:noProof/>
            <w:webHidden/>
          </w:rPr>
          <w:t>25</w:t>
        </w:r>
        <w:r w:rsidR="00556BC2">
          <w:rPr>
            <w:noProof/>
            <w:webHidden/>
          </w:rPr>
          <w:fldChar w:fldCharType="end"/>
        </w:r>
      </w:hyperlink>
    </w:p>
    <w:p w14:paraId="1056B3CA"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4" w:history="1">
        <w:r w:rsidR="00556BC2" w:rsidRPr="00B40C28">
          <w:rPr>
            <w:rStyle w:val="Hyperlink"/>
            <w:rFonts w:cs="Arial"/>
            <w:noProof/>
          </w:rPr>
          <w:t>13.</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quality</w:t>
        </w:r>
        <w:r w:rsidR="00556BC2">
          <w:rPr>
            <w:noProof/>
            <w:webHidden/>
          </w:rPr>
          <w:tab/>
        </w:r>
        <w:r w:rsidR="00556BC2">
          <w:rPr>
            <w:noProof/>
            <w:webHidden/>
          </w:rPr>
          <w:fldChar w:fldCharType="begin"/>
        </w:r>
        <w:r w:rsidR="00556BC2">
          <w:rPr>
            <w:noProof/>
            <w:webHidden/>
          </w:rPr>
          <w:instrText xml:space="preserve"> PAGEREF _Toc468282344 \h </w:instrText>
        </w:r>
        <w:r w:rsidR="00556BC2">
          <w:rPr>
            <w:noProof/>
            <w:webHidden/>
          </w:rPr>
        </w:r>
        <w:r w:rsidR="00556BC2">
          <w:rPr>
            <w:noProof/>
            <w:webHidden/>
          </w:rPr>
          <w:fldChar w:fldCharType="separate"/>
        </w:r>
        <w:r w:rsidR="00556BC2">
          <w:rPr>
            <w:noProof/>
            <w:webHidden/>
          </w:rPr>
          <w:t>25</w:t>
        </w:r>
        <w:r w:rsidR="00556BC2">
          <w:rPr>
            <w:noProof/>
            <w:webHidden/>
          </w:rPr>
          <w:fldChar w:fldCharType="end"/>
        </w:r>
      </w:hyperlink>
    </w:p>
    <w:p w14:paraId="693C0E78"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5" w:history="1">
        <w:r w:rsidR="00556BC2" w:rsidRPr="00B40C28">
          <w:rPr>
            <w:rStyle w:val="Hyperlink"/>
            <w:rFonts w:cs="Arial"/>
            <w:noProof/>
          </w:rPr>
          <w:t>14.</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PRICE</w:t>
        </w:r>
        <w:r w:rsidR="00556BC2">
          <w:rPr>
            <w:noProof/>
            <w:webHidden/>
          </w:rPr>
          <w:tab/>
        </w:r>
        <w:r w:rsidR="00556BC2">
          <w:rPr>
            <w:noProof/>
            <w:webHidden/>
          </w:rPr>
          <w:fldChar w:fldCharType="begin"/>
        </w:r>
        <w:r w:rsidR="00556BC2">
          <w:rPr>
            <w:noProof/>
            <w:webHidden/>
          </w:rPr>
          <w:instrText xml:space="preserve"> PAGEREF _Toc468282345 \h </w:instrText>
        </w:r>
        <w:r w:rsidR="00556BC2">
          <w:rPr>
            <w:noProof/>
            <w:webHidden/>
          </w:rPr>
        </w:r>
        <w:r w:rsidR="00556BC2">
          <w:rPr>
            <w:noProof/>
            <w:webHidden/>
          </w:rPr>
          <w:fldChar w:fldCharType="separate"/>
        </w:r>
        <w:r w:rsidR="00556BC2">
          <w:rPr>
            <w:noProof/>
            <w:webHidden/>
          </w:rPr>
          <w:t>25</w:t>
        </w:r>
        <w:r w:rsidR="00556BC2">
          <w:rPr>
            <w:noProof/>
            <w:webHidden/>
          </w:rPr>
          <w:fldChar w:fldCharType="end"/>
        </w:r>
      </w:hyperlink>
    </w:p>
    <w:p w14:paraId="4003F360"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6" w:history="1">
        <w:r w:rsidR="00556BC2" w:rsidRPr="00B40C28">
          <w:rPr>
            <w:rStyle w:val="Hyperlink"/>
            <w:rFonts w:cs="Arial"/>
            <w:noProof/>
          </w:rPr>
          <w:t>15.</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STAFF AND CUSTOMER SERVICE</w:t>
        </w:r>
        <w:r w:rsidR="00556BC2">
          <w:rPr>
            <w:noProof/>
            <w:webHidden/>
          </w:rPr>
          <w:tab/>
        </w:r>
        <w:r w:rsidR="00556BC2">
          <w:rPr>
            <w:noProof/>
            <w:webHidden/>
          </w:rPr>
          <w:fldChar w:fldCharType="begin"/>
        </w:r>
        <w:r w:rsidR="00556BC2">
          <w:rPr>
            <w:noProof/>
            <w:webHidden/>
          </w:rPr>
          <w:instrText xml:space="preserve"> PAGEREF _Toc468282346 \h </w:instrText>
        </w:r>
        <w:r w:rsidR="00556BC2">
          <w:rPr>
            <w:noProof/>
            <w:webHidden/>
          </w:rPr>
        </w:r>
        <w:r w:rsidR="00556BC2">
          <w:rPr>
            <w:noProof/>
            <w:webHidden/>
          </w:rPr>
          <w:fldChar w:fldCharType="separate"/>
        </w:r>
        <w:r w:rsidR="00556BC2">
          <w:rPr>
            <w:noProof/>
            <w:webHidden/>
          </w:rPr>
          <w:t>25</w:t>
        </w:r>
        <w:r w:rsidR="00556BC2">
          <w:rPr>
            <w:noProof/>
            <w:webHidden/>
          </w:rPr>
          <w:fldChar w:fldCharType="end"/>
        </w:r>
      </w:hyperlink>
    </w:p>
    <w:p w14:paraId="729C8549"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7" w:history="1">
        <w:r w:rsidR="00556BC2" w:rsidRPr="00B40C28">
          <w:rPr>
            <w:rStyle w:val="Hyperlink"/>
            <w:rFonts w:cs="Arial"/>
            <w:noProof/>
          </w:rPr>
          <w:t>16.</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service levels and performance</w:t>
        </w:r>
        <w:r w:rsidR="00556BC2">
          <w:rPr>
            <w:noProof/>
            <w:webHidden/>
          </w:rPr>
          <w:tab/>
        </w:r>
        <w:r w:rsidR="00556BC2">
          <w:rPr>
            <w:noProof/>
            <w:webHidden/>
          </w:rPr>
          <w:fldChar w:fldCharType="begin"/>
        </w:r>
        <w:r w:rsidR="00556BC2">
          <w:rPr>
            <w:noProof/>
            <w:webHidden/>
          </w:rPr>
          <w:instrText xml:space="preserve"> PAGEREF _Toc468282347 \h </w:instrText>
        </w:r>
        <w:r w:rsidR="00556BC2">
          <w:rPr>
            <w:noProof/>
            <w:webHidden/>
          </w:rPr>
        </w:r>
        <w:r w:rsidR="00556BC2">
          <w:rPr>
            <w:noProof/>
            <w:webHidden/>
          </w:rPr>
          <w:fldChar w:fldCharType="separate"/>
        </w:r>
        <w:r w:rsidR="00556BC2">
          <w:rPr>
            <w:noProof/>
            <w:webHidden/>
          </w:rPr>
          <w:t>26</w:t>
        </w:r>
        <w:r w:rsidR="00556BC2">
          <w:rPr>
            <w:noProof/>
            <w:webHidden/>
          </w:rPr>
          <w:fldChar w:fldCharType="end"/>
        </w:r>
      </w:hyperlink>
    </w:p>
    <w:p w14:paraId="79B2326F"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8" w:history="1">
        <w:r w:rsidR="00556BC2" w:rsidRPr="00B40C28">
          <w:rPr>
            <w:rStyle w:val="Hyperlink"/>
            <w:noProof/>
          </w:rPr>
          <w:t>17.</w:t>
        </w:r>
        <w:r w:rsidR="00556BC2">
          <w:rPr>
            <w:rFonts w:asciiTheme="minorHAnsi" w:eastAsiaTheme="minorEastAsia" w:hAnsiTheme="minorHAnsi" w:cstheme="minorBidi"/>
            <w:caps w:val="0"/>
            <w:noProof/>
            <w:szCs w:val="22"/>
            <w:lang w:eastAsia="en-GB"/>
          </w:rPr>
          <w:tab/>
        </w:r>
        <w:r w:rsidR="00556BC2" w:rsidRPr="00B40C28">
          <w:rPr>
            <w:rStyle w:val="Hyperlink"/>
            <w:noProof/>
          </w:rPr>
          <w:t>Security requirements</w:t>
        </w:r>
        <w:r w:rsidR="00556BC2">
          <w:rPr>
            <w:noProof/>
            <w:webHidden/>
          </w:rPr>
          <w:tab/>
        </w:r>
        <w:r w:rsidR="00556BC2">
          <w:rPr>
            <w:noProof/>
            <w:webHidden/>
          </w:rPr>
          <w:fldChar w:fldCharType="begin"/>
        </w:r>
        <w:r w:rsidR="00556BC2">
          <w:rPr>
            <w:noProof/>
            <w:webHidden/>
          </w:rPr>
          <w:instrText xml:space="preserve"> PAGEREF _Toc468282348 \h </w:instrText>
        </w:r>
        <w:r w:rsidR="00556BC2">
          <w:rPr>
            <w:noProof/>
            <w:webHidden/>
          </w:rPr>
        </w:r>
        <w:r w:rsidR="00556BC2">
          <w:rPr>
            <w:noProof/>
            <w:webHidden/>
          </w:rPr>
          <w:fldChar w:fldCharType="separate"/>
        </w:r>
        <w:r w:rsidR="00556BC2">
          <w:rPr>
            <w:noProof/>
            <w:webHidden/>
          </w:rPr>
          <w:t>28</w:t>
        </w:r>
        <w:r w:rsidR="00556BC2">
          <w:rPr>
            <w:noProof/>
            <w:webHidden/>
          </w:rPr>
          <w:fldChar w:fldCharType="end"/>
        </w:r>
      </w:hyperlink>
    </w:p>
    <w:p w14:paraId="4445C256"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49" w:history="1">
        <w:r w:rsidR="00556BC2" w:rsidRPr="00B40C28">
          <w:rPr>
            <w:rStyle w:val="Hyperlink"/>
            <w:rFonts w:cs="Arial"/>
            <w:noProof/>
          </w:rPr>
          <w:t>18.</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intellectual property rights (ipr)</w:t>
        </w:r>
        <w:r w:rsidR="00556BC2">
          <w:rPr>
            <w:noProof/>
            <w:webHidden/>
          </w:rPr>
          <w:tab/>
        </w:r>
        <w:r w:rsidR="00556BC2">
          <w:rPr>
            <w:noProof/>
            <w:webHidden/>
          </w:rPr>
          <w:fldChar w:fldCharType="begin"/>
        </w:r>
        <w:r w:rsidR="00556BC2">
          <w:rPr>
            <w:noProof/>
            <w:webHidden/>
          </w:rPr>
          <w:instrText xml:space="preserve"> PAGEREF _Toc468282349 \h </w:instrText>
        </w:r>
        <w:r w:rsidR="00556BC2">
          <w:rPr>
            <w:noProof/>
            <w:webHidden/>
          </w:rPr>
        </w:r>
        <w:r w:rsidR="00556BC2">
          <w:rPr>
            <w:noProof/>
            <w:webHidden/>
          </w:rPr>
          <w:fldChar w:fldCharType="separate"/>
        </w:r>
        <w:r w:rsidR="00556BC2">
          <w:rPr>
            <w:noProof/>
            <w:webHidden/>
          </w:rPr>
          <w:t>28</w:t>
        </w:r>
        <w:r w:rsidR="00556BC2">
          <w:rPr>
            <w:noProof/>
            <w:webHidden/>
          </w:rPr>
          <w:fldChar w:fldCharType="end"/>
        </w:r>
      </w:hyperlink>
    </w:p>
    <w:p w14:paraId="433D3A61"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50" w:history="1">
        <w:r w:rsidR="00556BC2" w:rsidRPr="00B40C28">
          <w:rPr>
            <w:rStyle w:val="Hyperlink"/>
            <w:rFonts w:cs="Arial"/>
            <w:noProof/>
          </w:rPr>
          <w:t>19.</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payment</w:t>
        </w:r>
        <w:r w:rsidR="00556BC2">
          <w:rPr>
            <w:noProof/>
            <w:webHidden/>
          </w:rPr>
          <w:tab/>
        </w:r>
        <w:r w:rsidR="00556BC2">
          <w:rPr>
            <w:noProof/>
            <w:webHidden/>
          </w:rPr>
          <w:fldChar w:fldCharType="begin"/>
        </w:r>
        <w:r w:rsidR="00556BC2">
          <w:rPr>
            <w:noProof/>
            <w:webHidden/>
          </w:rPr>
          <w:instrText xml:space="preserve"> PAGEREF _Toc468282350 \h </w:instrText>
        </w:r>
        <w:r w:rsidR="00556BC2">
          <w:rPr>
            <w:noProof/>
            <w:webHidden/>
          </w:rPr>
        </w:r>
        <w:r w:rsidR="00556BC2">
          <w:rPr>
            <w:noProof/>
            <w:webHidden/>
          </w:rPr>
          <w:fldChar w:fldCharType="separate"/>
        </w:r>
        <w:r w:rsidR="00556BC2">
          <w:rPr>
            <w:noProof/>
            <w:webHidden/>
          </w:rPr>
          <w:t>28</w:t>
        </w:r>
        <w:r w:rsidR="00556BC2">
          <w:rPr>
            <w:noProof/>
            <w:webHidden/>
          </w:rPr>
          <w:fldChar w:fldCharType="end"/>
        </w:r>
      </w:hyperlink>
    </w:p>
    <w:p w14:paraId="1EF56C9D"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51" w:history="1">
        <w:r w:rsidR="00556BC2" w:rsidRPr="00B40C28">
          <w:rPr>
            <w:rStyle w:val="Hyperlink"/>
            <w:rFonts w:cs="Arial"/>
            <w:noProof/>
          </w:rPr>
          <w:t>20.</w:t>
        </w:r>
        <w:r w:rsidR="00556BC2">
          <w:rPr>
            <w:rFonts w:asciiTheme="minorHAnsi" w:eastAsiaTheme="minorEastAsia" w:hAnsiTheme="minorHAnsi" w:cstheme="minorBidi"/>
            <w:caps w:val="0"/>
            <w:noProof/>
            <w:szCs w:val="22"/>
            <w:lang w:eastAsia="en-GB"/>
          </w:rPr>
          <w:tab/>
        </w:r>
        <w:r w:rsidR="00556BC2" w:rsidRPr="00B40C28">
          <w:rPr>
            <w:rStyle w:val="Hyperlink"/>
            <w:rFonts w:cs="Arial"/>
            <w:noProof/>
          </w:rPr>
          <w:t>additional information</w:t>
        </w:r>
        <w:r w:rsidR="00556BC2">
          <w:rPr>
            <w:noProof/>
            <w:webHidden/>
          </w:rPr>
          <w:tab/>
        </w:r>
        <w:r w:rsidR="00556BC2">
          <w:rPr>
            <w:noProof/>
            <w:webHidden/>
          </w:rPr>
          <w:fldChar w:fldCharType="begin"/>
        </w:r>
        <w:r w:rsidR="00556BC2">
          <w:rPr>
            <w:noProof/>
            <w:webHidden/>
          </w:rPr>
          <w:instrText xml:space="preserve"> PAGEREF _Toc468282351 \h </w:instrText>
        </w:r>
        <w:r w:rsidR="00556BC2">
          <w:rPr>
            <w:noProof/>
            <w:webHidden/>
          </w:rPr>
        </w:r>
        <w:r w:rsidR="00556BC2">
          <w:rPr>
            <w:noProof/>
            <w:webHidden/>
          </w:rPr>
          <w:fldChar w:fldCharType="separate"/>
        </w:r>
        <w:r w:rsidR="00556BC2">
          <w:rPr>
            <w:noProof/>
            <w:webHidden/>
          </w:rPr>
          <w:t>28</w:t>
        </w:r>
        <w:r w:rsidR="00556BC2">
          <w:rPr>
            <w:noProof/>
            <w:webHidden/>
          </w:rPr>
          <w:fldChar w:fldCharType="end"/>
        </w:r>
      </w:hyperlink>
    </w:p>
    <w:p w14:paraId="4854808D"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52" w:history="1">
        <w:r w:rsidR="00556BC2" w:rsidRPr="00B40C28">
          <w:rPr>
            <w:rStyle w:val="Hyperlink"/>
            <w:noProof/>
          </w:rPr>
          <w:t>21.</w:t>
        </w:r>
        <w:r w:rsidR="00556BC2">
          <w:rPr>
            <w:rFonts w:asciiTheme="minorHAnsi" w:eastAsiaTheme="minorEastAsia" w:hAnsiTheme="minorHAnsi" w:cstheme="minorBidi"/>
            <w:caps w:val="0"/>
            <w:noProof/>
            <w:szCs w:val="22"/>
            <w:lang w:eastAsia="en-GB"/>
          </w:rPr>
          <w:tab/>
        </w:r>
        <w:r w:rsidR="00556BC2" w:rsidRPr="00B40C28">
          <w:rPr>
            <w:rStyle w:val="Hyperlink"/>
            <w:noProof/>
          </w:rPr>
          <w:t>Location</w:t>
        </w:r>
        <w:r w:rsidR="00556BC2">
          <w:rPr>
            <w:noProof/>
            <w:webHidden/>
          </w:rPr>
          <w:tab/>
        </w:r>
        <w:r w:rsidR="00556BC2">
          <w:rPr>
            <w:noProof/>
            <w:webHidden/>
          </w:rPr>
          <w:fldChar w:fldCharType="begin"/>
        </w:r>
        <w:r w:rsidR="00556BC2">
          <w:rPr>
            <w:noProof/>
            <w:webHidden/>
          </w:rPr>
          <w:instrText xml:space="preserve"> PAGEREF _Toc468282352 \h </w:instrText>
        </w:r>
        <w:r w:rsidR="00556BC2">
          <w:rPr>
            <w:noProof/>
            <w:webHidden/>
          </w:rPr>
        </w:r>
        <w:r w:rsidR="00556BC2">
          <w:rPr>
            <w:noProof/>
            <w:webHidden/>
          </w:rPr>
          <w:fldChar w:fldCharType="separate"/>
        </w:r>
        <w:r w:rsidR="00556BC2">
          <w:rPr>
            <w:noProof/>
            <w:webHidden/>
          </w:rPr>
          <w:t>28</w:t>
        </w:r>
        <w:r w:rsidR="00556BC2">
          <w:rPr>
            <w:noProof/>
            <w:webHidden/>
          </w:rPr>
          <w:fldChar w:fldCharType="end"/>
        </w:r>
      </w:hyperlink>
    </w:p>
    <w:p w14:paraId="6CD47FEE" w14:textId="77777777" w:rsidR="00556BC2" w:rsidRDefault="00866E5D" w:rsidP="00556BC2">
      <w:pPr>
        <w:pStyle w:val="TOC1"/>
        <w:rPr>
          <w:rFonts w:asciiTheme="minorHAnsi" w:eastAsiaTheme="minorEastAsia" w:hAnsiTheme="minorHAnsi" w:cstheme="minorBidi"/>
          <w:caps w:val="0"/>
          <w:noProof/>
          <w:szCs w:val="22"/>
          <w:lang w:eastAsia="en-GB"/>
        </w:rPr>
      </w:pPr>
      <w:hyperlink w:anchor="_Toc468282353" w:history="1">
        <w:r w:rsidR="00556BC2" w:rsidRPr="00B40C28">
          <w:rPr>
            <w:rStyle w:val="Hyperlink"/>
            <w:noProof/>
          </w:rPr>
          <w:t>Annex A</w:t>
        </w:r>
        <w:r w:rsidR="00556BC2">
          <w:rPr>
            <w:noProof/>
            <w:webHidden/>
          </w:rPr>
          <w:tab/>
        </w:r>
        <w:r w:rsidR="00556BC2">
          <w:rPr>
            <w:noProof/>
            <w:webHidden/>
          </w:rPr>
          <w:fldChar w:fldCharType="begin"/>
        </w:r>
        <w:r w:rsidR="00556BC2">
          <w:rPr>
            <w:noProof/>
            <w:webHidden/>
          </w:rPr>
          <w:instrText xml:space="preserve"> PAGEREF _Toc468282353 \h </w:instrText>
        </w:r>
        <w:r w:rsidR="00556BC2">
          <w:rPr>
            <w:noProof/>
            <w:webHidden/>
          </w:rPr>
        </w:r>
        <w:r w:rsidR="00556BC2">
          <w:rPr>
            <w:noProof/>
            <w:webHidden/>
          </w:rPr>
          <w:fldChar w:fldCharType="separate"/>
        </w:r>
        <w:r w:rsidR="00556BC2">
          <w:rPr>
            <w:noProof/>
            <w:webHidden/>
          </w:rPr>
          <w:t>29</w:t>
        </w:r>
        <w:r w:rsidR="00556BC2">
          <w:rPr>
            <w:noProof/>
            <w:webHidden/>
          </w:rPr>
          <w:fldChar w:fldCharType="end"/>
        </w:r>
      </w:hyperlink>
    </w:p>
    <w:p w14:paraId="2F3CBE14" w14:textId="77777777" w:rsidR="00556BC2" w:rsidRPr="00D37BAC" w:rsidRDefault="00556BC2" w:rsidP="00556BC2">
      <w:pPr>
        <w:spacing w:after="120"/>
        <w:jc w:val="center"/>
        <w:rPr>
          <w:b/>
        </w:rPr>
      </w:pPr>
      <w:r w:rsidRPr="00FA5229">
        <w:rPr>
          <w:rFonts w:cs="Arial"/>
          <w:caps/>
        </w:rPr>
        <w:fldChar w:fldCharType="end"/>
      </w:r>
    </w:p>
    <w:p w14:paraId="4854DF67" w14:textId="77777777" w:rsidR="00556BC2" w:rsidRPr="001530F5" w:rsidRDefault="00556BC2" w:rsidP="00556BC2">
      <w:pPr>
        <w:pStyle w:val="Heading1"/>
        <w:numPr>
          <w:ilvl w:val="0"/>
          <w:numId w:val="0"/>
        </w:numPr>
        <w:overflowPunct w:val="0"/>
        <w:autoSpaceDE w:val="0"/>
        <w:autoSpaceDN w:val="0"/>
        <w:spacing w:after="120"/>
        <w:ind w:left="720"/>
        <w:textAlignment w:val="baseline"/>
        <w:rPr>
          <w:szCs w:val="22"/>
        </w:rPr>
      </w:pPr>
      <w:bookmarkStart w:id="109" w:name="_Toc297554772"/>
      <w:r>
        <w:rPr>
          <w:caps w:val="0"/>
          <w:szCs w:val="22"/>
        </w:rPr>
        <w:br w:type="page"/>
      </w:r>
    </w:p>
    <w:p w14:paraId="7B0B5FF6" w14:textId="77777777" w:rsidR="00556BC2" w:rsidRPr="00CE295C" w:rsidRDefault="00556BC2" w:rsidP="00556BC2">
      <w:pPr>
        <w:pStyle w:val="Heading1"/>
        <w:numPr>
          <w:ilvl w:val="0"/>
          <w:numId w:val="46"/>
        </w:numPr>
        <w:tabs>
          <w:tab w:val="clear" w:pos="720"/>
        </w:tabs>
        <w:overflowPunct w:val="0"/>
        <w:autoSpaceDE w:val="0"/>
        <w:autoSpaceDN w:val="0"/>
        <w:spacing w:after="120"/>
        <w:textAlignment w:val="baseline"/>
        <w:rPr>
          <w:szCs w:val="22"/>
        </w:rPr>
      </w:pPr>
      <w:bookmarkStart w:id="110" w:name="_Toc368573027"/>
      <w:bookmarkStart w:id="111" w:name="_Toc468282332"/>
      <w:bookmarkStart w:id="112" w:name="_Toc469395357"/>
      <w:r w:rsidRPr="00CE295C">
        <w:rPr>
          <w:caps w:val="0"/>
          <w:szCs w:val="22"/>
        </w:rPr>
        <w:lastRenderedPageBreak/>
        <w:t>PURPOSE</w:t>
      </w:r>
      <w:bookmarkEnd w:id="109"/>
      <w:bookmarkEnd w:id="110"/>
      <w:bookmarkEnd w:id="111"/>
      <w:bookmarkEnd w:id="112"/>
    </w:p>
    <w:p w14:paraId="7E6D4FA2" w14:textId="77777777" w:rsidR="00556BC2" w:rsidRDefault="00556BC2" w:rsidP="00556BC2">
      <w:pPr>
        <w:pStyle w:val="Heading2"/>
        <w:numPr>
          <w:ilvl w:val="1"/>
          <w:numId w:val="46"/>
        </w:numPr>
        <w:rPr>
          <w:rFonts w:cs="Arial"/>
        </w:rPr>
      </w:pPr>
      <w:bookmarkStart w:id="113" w:name="_Toc296415791"/>
      <w:r w:rsidRPr="00710310">
        <w:rPr>
          <w:rFonts w:cs="Arial"/>
        </w:rPr>
        <w:t>The Emergency Services Mobile Communications Programme (ESMCP) is a cross government Programme to procure the next generation of mobile communications for the three Emergency Services (3ES) in England, Scotland and Wales.  This new service will be called the Emergency Services Network (ESN).  Led by the Home Office, ESMCP has a complex governance structure and includes, Department of Health, Cabinet Office, HM Treasury, Scottish Government and the Welsh Assembly.  ESN will be joined by other departments and agencies.</w:t>
      </w:r>
    </w:p>
    <w:p w14:paraId="4294F003" w14:textId="77777777" w:rsidR="00556BC2" w:rsidRDefault="00556BC2" w:rsidP="00556BC2">
      <w:pPr>
        <w:pStyle w:val="Heading2"/>
        <w:numPr>
          <w:ilvl w:val="1"/>
          <w:numId w:val="46"/>
        </w:numPr>
        <w:rPr>
          <w:rFonts w:cs="Arial"/>
        </w:rPr>
      </w:pPr>
      <w:r w:rsidRPr="00710310">
        <w:rPr>
          <w:rFonts w:cs="Arial"/>
          <w:lang w:eastAsia="en-GB"/>
        </w:rPr>
        <w:t xml:space="preserve">ESMCP requires a Chief Engineer. </w:t>
      </w:r>
      <w:r w:rsidRPr="00710310">
        <w:rPr>
          <w:rFonts w:cs="Arial"/>
        </w:rPr>
        <w:t xml:space="preserve">Reporting directly to the Programme Director the post holder will be the Technical Lead for the Programme.  They will be responsible for: </w:t>
      </w:r>
    </w:p>
    <w:p w14:paraId="66C88E29" w14:textId="77777777" w:rsidR="00556BC2" w:rsidRDefault="00556BC2" w:rsidP="00556BC2">
      <w:pPr>
        <w:pStyle w:val="Heading3"/>
        <w:numPr>
          <w:ilvl w:val="2"/>
          <w:numId w:val="46"/>
        </w:numPr>
        <w:rPr>
          <w:rFonts w:cs="Arial"/>
        </w:rPr>
      </w:pPr>
      <w:r w:rsidRPr="00A14F17">
        <w:rPr>
          <w:rFonts w:cs="Arial"/>
        </w:rPr>
        <w:t xml:space="preserve">Assuring the detailed design by our suppliers of the end-to-end ESN solution; </w:t>
      </w:r>
    </w:p>
    <w:p w14:paraId="3702AA64" w14:textId="77777777" w:rsidR="00556BC2" w:rsidRDefault="00556BC2" w:rsidP="00556BC2">
      <w:pPr>
        <w:pStyle w:val="Heading3"/>
        <w:numPr>
          <w:ilvl w:val="2"/>
          <w:numId w:val="46"/>
        </w:numPr>
        <w:rPr>
          <w:rFonts w:cs="Arial"/>
        </w:rPr>
      </w:pPr>
      <w:r w:rsidRPr="00A14F17">
        <w:rPr>
          <w:rFonts w:cs="Arial"/>
        </w:rPr>
        <w:t xml:space="preserve">Overseeing its readiness through extensive test and trialling of the network; </w:t>
      </w:r>
    </w:p>
    <w:p w14:paraId="7C4F7C97" w14:textId="77777777" w:rsidR="00556BC2" w:rsidRPr="00A14F17" w:rsidRDefault="00556BC2" w:rsidP="00556BC2">
      <w:pPr>
        <w:pStyle w:val="Heading3"/>
        <w:numPr>
          <w:ilvl w:val="2"/>
          <w:numId w:val="46"/>
        </w:numPr>
        <w:rPr>
          <w:rFonts w:cs="Arial"/>
        </w:rPr>
      </w:pPr>
      <w:r w:rsidRPr="00A14F17">
        <w:rPr>
          <w:rFonts w:cs="Arial"/>
        </w:rPr>
        <w:t>Ensuring it meets all User requirements; and for handing over a working network to the Service Management Organisation (SMO) so the 3ES can transition on to ESN.</w:t>
      </w:r>
    </w:p>
    <w:p w14:paraId="106BAAE3" w14:textId="77777777" w:rsidR="00556BC2" w:rsidRPr="00DC5234" w:rsidRDefault="00556BC2" w:rsidP="00556BC2">
      <w:pPr>
        <w:pStyle w:val="Heading2"/>
        <w:numPr>
          <w:ilvl w:val="1"/>
          <w:numId w:val="46"/>
        </w:numPr>
        <w:rPr>
          <w:rFonts w:cs="Arial"/>
        </w:rPr>
      </w:pPr>
      <w:r w:rsidRPr="00DC5234">
        <w:rPr>
          <w:rFonts w:cs="Arial"/>
        </w:rPr>
        <w:t>The requirement is for Headstrong Consultants to carry out an executive search for a Chief Engineer for ESMCP.</w:t>
      </w:r>
    </w:p>
    <w:p w14:paraId="0D878E06" w14:textId="77777777" w:rsidR="00556BC2" w:rsidRPr="004E78BC" w:rsidRDefault="00556BC2" w:rsidP="00556BC2">
      <w:pPr>
        <w:pStyle w:val="Heading1"/>
        <w:tabs>
          <w:tab w:val="clear" w:pos="720"/>
        </w:tabs>
        <w:overflowPunct w:val="0"/>
        <w:autoSpaceDE w:val="0"/>
        <w:autoSpaceDN w:val="0"/>
        <w:spacing w:after="120"/>
        <w:textAlignment w:val="baseline"/>
        <w:rPr>
          <w:szCs w:val="22"/>
        </w:rPr>
      </w:pPr>
      <w:bookmarkStart w:id="114" w:name="_Toc368573028"/>
      <w:bookmarkStart w:id="115" w:name="_Toc468282333"/>
      <w:bookmarkStart w:id="116" w:name="_Toc469395358"/>
      <w:bookmarkStart w:id="117" w:name="_Toc297554773"/>
      <w:bookmarkStart w:id="118" w:name="_Toc296415805"/>
      <w:bookmarkStart w:id="119" w:name="_Toc296415793"/>
      <w:bookmarkEnd w:id="113"/>
      <w:r w:rsidRPr="004E78BC">
        <w:rPr>
          <w:szCs w:val="22"/>
        </w:rPr>
        <w:t>BACKGROUND TO THE CONTRACTING aUTHORITY</w:t>
      </w:r>
      <w:bookmarkEnd w:id="114"/>
      <w:bookmarkEnd w:id="115"/>
      <w:bookmarkEnd w:id="116"/>
    </w:p>
    <w:p w14:paraId="24604191" w14:textId="77777777" w:rsidR="00556BC2" w:rsidRDefault="00556BC2" w:rsidP="00556BC2">
      <w:pPr>
        <w:pStyle w:val="Heading2"/>
      </w:pPr>
      <w:bookmarkStart w:id="120" w:name="_Toc368573029"/>
      <w:r w:rsidRPr="00D27CDF">
        <w:t xml:space="preserve">The Home Office is one of the original great Departments of State and has one of the most challenging jobs in government. Its mission is fundamentally important: to keep Britain’s streets safe and its borders secure. Each and every member of Home Office staff plays a part in making that happen. </w:t>
      </w:r>
    </w:p>
    <w:p w14:paraId="1BC012CC" w14:textId="77777777" w:rsidR="00556BC2" w:rsidRPr="00DC5234" w:rsidRDefault="00556BC2" w:rsidP="00556BC2">
      <w:pPr>
        <w:pStyle w:val="Heading2"/>
      </w:pPr>
      <w:r w:rsidRPr="00DC5234">
        <w:rPr>
          <w:rFonts w:cs="Arial"/>
        </w:rPr>
        <w:t>The Home Office leads on immigration and passports, drugs policy, crime policy, counter-extremism and counter-terrorism and works to ensure visible, responsive and accountable policing in the UK. These issues are at the heart of the Government’s agenda. The challenges the Department faces are significant and can change rapidly in the global environment in which we operate. This makes it one of the most exciting and stimulating Departments to work in.</w:t>
      </w:r>
    </w:p>
    <w:p w14:paraId="329DDBA6" w14:textId="77777777" w:rsidR="00556BC2" w:rsidRPr="00DC5234" w:rsidRDefault="00556BC2" w:rsidP="00556BC2">
      <w:pPr>
        <w:pStyle w:val="Heading2"/>
      </w:pPr>
      <w:r w:rsidRPr="00DC5234">
        <w:rPr>
          <w:rFonts w:cs="Arial"/>
        </w:rPr>
        <w:t>The Home Office includes:</w:t>
      </w:r>
      <w:r w:rsidRPr="00DC5234">
        <w:rPr>
          <w:rFonts w:cs="Arial"/>
        </w:rPr>
        <w:br/>
      </w:r>
    </w:p>
    <w:p w14:paraId="6D004A57" w14:textId="77777777" w:rsidR="00556BC2" w:rsidRPr="00A14F17" w:rsidRDefault="00556BC2" w:rsidP="00556BC2">
      <w:pPr>
        <w:pStyle w:val="Heading3"/>
      </w:pPr>
      <w:r w:rsidRPr="00A14F17">
        <w:t>Office for Security and Counter Terrorism, which works with other departments and agencies to ensure an effective and coordinated response to the threat of terrorism and organised crime;</w:t>
      </w:r>
    </w:p>
    <w:p w14:paraId="3F30E00B" w14:textId="77777777" w:rsidR="00556BC2" w:rsidRPr="00A14F17" w:rsidRDefault="00556BC2" w:rsidP="00556BC2">
      <w:pPr>
        <w:pStyle w:val="Heading3"/>
      </w:pPr>
      <w:r w:rsidRPr="00A14F17">
        <w:t>Crime, Policing and Fire Group, which works through the police service and other partners;</w:t>
      </w:r>
    </w:p>
    <w:p w14:paraId="510FEA53" w14:textId="77777777" w:rsidR="00556BC2" w:rsidRPr="00A14F17" w:rsidRDefault="00556BC2" w:rsidP="00556BC2">
      <w:pPr>
        <w:pStyle w:val="Heading3"/>
      </w:pPr>
      <w:r w:rsidRPr="00A14F17">
        <w:lastRenderedPageBreak/>
        <w:t>International and Immigration Policy Group which coordinates our work in Europe and overseas as well as our overall policy approach to tackling migration and border issues;</w:t>
      </w:r>
    </w:p>
    <w:p w14:paraId="6A9D544E" w14:textId="77777777" w:rsidR="00556BC2" w:rsidRPr="00A14F17" w:rsidRDefault="00556BC2" w:rsidP="00556BC2">
      <w:pPr>
        <w:pStyle w:val="Heading3"/>
      </w:pPr>
      <w:r w:rsidRPr="00A14F17">
        <w:t>Border Force, which is responsible for securing the UK border and controlling migration at 138 ports and airports across the UK and overseas;</w:t>
      </w:r>
    </w:p>
    <w:p w14:paraId="30B83297" w14:textId="77777777" w:rsidR="00556BC2" w:rsidRPr="00A14F17" w:rsidRDefault="00556BC2" w:rsidP="00556BC2">
      <w:pPr>
        <w:pStyle w:val="Heading3"/>
      </w:pPr>
      <w:r w:rsidRPr="00A14F17">
        <w:t xml:space="preserve">A high volume UK Visas and Immigration Command. Its </w:t>
      </w:r>
      <w:r w:rsidRPr="00A14F17">
        <w:rPr>
          <w:bCs/>
        </w:rPr>
        <w:t>purpose</w:t>
      </w:r>
      <w:r w:rsidRPr="00A14F17">
        <w:t xml:space="preserve"> is to make millions of decisions every year about who can visit or stay in the country, keeping the UK safe and secure;</w:t>
      </w:r>
    </w:p>
    <w:p w14:paraId="2579A72B" w14:textId="77777777" w:rsidR="00556BC2" w:rsidRPr="00A14F17" w:rsidRDefault="00556BC2" w:rsidP="00556BC2">
      <w:pPr>
        <w:pStyle w:val="Heading3"/>
      </w:pPr>
      <w:r w:rsidRPr="00A14F17">
        <w:t>An Immigration Enforcement Command that gets tough on those who break our immigration laws;</w:t>
      </w:r>
    </w:p>
    <w:p w14:paraId="470EEE11" w14:textId="77777777" w:rsidR="00556BC2" w:rsidRPr="00A14F17" w:rsidRDefault="00556BC2" w:rsidP="00556BC2">
      <w:pPr>
        <w:pStyle w:val="Heading3"/>
      </w:pPr>
      <w:r w:rsidRPr="00A14F17">
        <w:t>Her Majesty’s Passport Office which is responsible for issuing UK passports and for overseeing the system of civil registration in England and Wales;</w:t>
      </w:r>
    </w:p>
    <w:p w14:paraId="22CFED07" w14:textId="77777777" w:rsidR="00556BC2" w:rsidRPr="00A14F17" w:rsidRDefault="00556BC2" w:rsidP="00556BC2">
      <w:pPr>
        <w:pStyle w:val="Heading3"/>
      </w:pPr>
      <w:r w:rsidRPr="00A14F17">
        <w:t>A small strategic centre, which advises the Home Office board on strategy and direction, as well as the allocation of resources;</w:t>
      </w:r>
    </w:p>
    <w:p w14:paraId="1DC4D9C5" w14:textId="77777777" w:rsidR="00556BC2" w:rsidRPr="00A14F17" w:rsidRDefault="00556BC2" w:rsidP="00556BC2">
      <w:pPr>
        <w:pStyle w:val="Heading3"/>
      </w:pPr>
      <w:r w:rsidRPr="00A14F17">
        <w:t>Professional services including legal advice, human resources, financial and commercial, communications, and programme and project management support.</w:t>
      </w:r>
    </w:p>
    <w:p w14:paraId="23E32532" w14:textId="77777777" w:rsidR="00556BC2" w:rsidRDefault="00556BC2" w:rsidP="00556BC2">
      <w:pPr>
        <w:rPr>
          <w:rFonts w:cs="Arial"/>
        </w:rPr>
      </w:pPr>
    </w:p>
    <w:p w14:paraId="5C16C5B4" w14:textId="77777777" w:rsidR="00556BC2" w:rsidRDefault="00556BC2" w:rsidP="00556BC2">
      <w:pPr>
        <w:pStyle w:val="Heading2"/>
      </w:pPr>
      <w:r w:rsidRPr="00D27CDF">
        <w:t>The ESMCP Management Team (EMT) currently comprises 250 staff to manage the integration of a number of separately procured technical projects to deliver ESN.  All leadership positions in EMT are filled by Civil Servants and supported by Civil Servants, contractors and consultants including a Delivery Partner, with members of the 3ES seconded to EMT.  The Programme is by far the largest within the Home Office and has a whole life cost of £5bn.</w:t>
      </w:r>
    </w:p>
    <w:p w14:paraId="70AB82B9" w14:textId="77777777" w:rsidR="00556BC2" w:rsidRDefault="00556BC2" w:rsidP="00556BC2">
      <w:pPr>
        <w:pStyle w:val="Heading1"/>
      </w:pPr>
      <w:bookmarkStart w:id="121" w:name="_Toc468282334"/>
      <w:bookmarkStart w:id="122" w:name="_Toc469395359"/>
      <w:r>
        <w:t>BACKGROUND TO THE REQUIREMENT/OVERVIEW OF THE REQUIREMENT</w:t>
      </w:r>
      <w:bookmarkEnd w:id="121"/>
      <w:bookmarkEnd w:id="122"/>
    </w:p>
    <w:p w14:paraId="7EC2E877" w14:textId="77777777" w:rsidR="00556BC2" w:rsidRPr="00DC5234" w:rsidRDefault="00556BC2" w:rsidP="00556BC2">
      <w:pPr>
        <w:pStyle w:val="Heading2"/>
      </w:pPr>
      <w:r w:rsidRPr="00DC5234">
        <w:rPr>
          <w:rFonts w:cs="Arial"/>
          <w:lang w:eastAsia="en-GB"/>
        </w:rPr>
        <w:t>ESN will rely on the use of 4G mobile networks that will be enhanced to provide public safety communications services, coverage and resilience that the 3ES require.</w:t>
      </w:r>
    </w:p>
    <w:p w14:paraId="165D27C7" w14:textId="77777777" w:rsidR="00556BC2" w:rsidRPr="00DC5234" w:rsidRDefault="00556BC2" w:rsidP="00556BC2">
      <w:pPr>
        <w:pStyle w:val="Heading2"/>
      </w:pPr>
      <w:r w:rsidRPr="00DC5234">
        <w:rPr>
          <w:rFonts w:cs="Arial"/>
          <w:lang w:eastAsia="en-GB"/>
        </w:rPr>
        <w:t xml:space="preserve">The procurement process commenced in April 2014 following approval of the Outline Business Case (OBC) by the Home Office, the 3ES, funding departments, devolved governments, Cabinet Office and the Treasury. </w:t>
      </w:r>
    </w:p>
    <w:p w14:paraId="0ECBAB3A" w14:textId="77777777" w:rsidR="00556BC2" w:rsidRPr="00DC5234" w:rsidRDefault="00556BC2" w:rsidP="00556BC2">
      <w:pPr>
        <w:pStyle w:val="Heading2"/>
      </w:pPr>
      <w:r w:rsidRPr="00DC5234">
        <w:rPr>
          <w:rFonts w:cs="Arial"/>
          <w:lang w:eastAsia="en-GB"/>
        </w:rPr>
        <w:t xml:space="preserve">Three main contracts for the provision of ESN were awarded in 2015, to Kellogg Brown and Root (KBR), Motorola Solutions Inc. (Motorola Solutions) and EE Ltd (EE).  A number of contracts for related projects will be awarded in 2016.  In February 2016, Motorola Solutions bought the incumbent emergency services network supplier, Airwave, from an infrastructure fund managed by the Macquarie Group. The current plan is that the 3ES will start transitioning on to the new network in September 2017 and are due to complete the transition process by December 2019 when Airwave will be shut down. </w:t>
      </w:r>
    </w:p>
    <w:p w14:paraId="367490CF" w14:textId="77777777" w:rsidR="00556BC2" w:rsidRPr="00DC5234" w:rsidRDefault="00556BC2" w:rsidP="00556BC2">
      <w:pPr>
        <w:pStyle w:val="Heading2"/>
      </w:pPr>
      <w:r w:rsidRPr="00DC5234">
        <w:rPr>
          <w:rFonts w:cs="Arial"/>
          <w:lang w:eastAsia="en-GB"/>
        </w:rPr>
        <w:lastRenderedPageBreak/>
        <w:t>The timetable now in place allows 5 months for detailed design; a further 11 months for building and testing, and 5 months for the emergency services to trial ESN; and 27 months for the 3ES to transition to ESN.</w:t>
      </w:r>
    </w:p>
    <w:p w14:paraId="30E42CA4" w14:textId="77777777" w:rsidR="00556BC2" w:rsidRPr="00DC5234" w:rsidRDefault="00556BC2" w:rsidP="00556BC2">
      <w:pPr>
        <w:pStyle w:val="Heading2"/>
      </w:pPr>
      <w:r w:rsidRPr="00DC5234">
        <w:rPr>
          <w:rFonts w:cs="Arial"/>
          <w:lang w:eastAsia="en-GB"/>
        </w:rPr>
        <w:t>The Programme is anticipated to reduce significantly future levels of government spending on emergency services mobile communications.</w:t>
      </w:r>
    </w:p>
    <w:p w14:paraId="3C916872" w14:textId="77777777" w:rsidR="00556BC2" w:rsidRPr="00710310" w:rsidRDefault="00556BC2" w:rsidP="00556BC2">
      <w:pPr>
        <w:pStyle w:val="Heading2"/>
      </w:pPr>
      <w:bookmarkStart w:id="123" w:name="_Toc297554774"/>
      <w:bookmarkEnd w:id="117"/>
      <w:bookmarkEnd w:id="118"/>
      <w:bookmarkEnd w:id="120"/>
      <w:r w:rsidRPr="00710310">
        <w:t>We are seeking to appoint Headstrong Consultants to carry out an executive search for a</w:t>
      </w:r>
      <w:r>
        <w:t xml:space="preserve"> </w:t>
      </w:r>
      <w:r w:rsidRPr="00710310">
        <w:t>Chief Engineer.</w:t>
      </w:r>
    </w:p>
    <w:p w14:paraId="3160A13A" w14:textId="77777777" w:rsidR="00556BC2" w:rsidRDefault="00556BC2" w:rsidP="00556BC2">
      <w:pPr>
        <w:pStyle w:val="Heading2"/>
        <w:tabs>
          <w:tab w:val="clear" w:pos="720"/>
          <w:tab w:val="num" w:pos="709"/>
        </w:tabs>
        <w:spacing w:after="120"/>
        <w:ind w:left="709" w:hanging="709"/>
      </w:pPr>
      <w:r w:rsidRPr="007B6D22">
        <w:t>The National Audit Office has recommended that ESMCP improve its technical assurance capabilities. The programme has tried and failed to recruit a civil servant into this role and has also undertaken an executive search via a small number of agencies.  We now need to attempt to secure a candidate via a targeted executive search.  Headstrong Consultants are experts in defence and security field with a track record for sourcing candidates with hard to find skills</w:t>
      </w:r>
    </w:p>
    <w:p w14:paraId="6315F04E" w14:textId="77777777" w:rsidR="00556BC2" w:rsidRPr="00805B90" w:rsidRDefault="00556BC2" w:rsidP="00556BC2">
      <w:pPr>
        <w:pStyle w:val="Heading2"/>
        <w:tabs>
          <w:tab w:val="clear" w:pos="720"/>
          <w:tab w:val="num" w:pos="709"/>
        </w:tabs>
        <w:spacing w:after="120"/>
        <w:ind w:left="709" w:hanging="709"/>
      </w:pPr>
      <w:r w:rsidRPr="00805B90">
        <w:t>The remuneration for this post is circa £100,000.</w:t>
      </w:r>
    </w:p>
    <w:p w14:paraId="5BB0D00D" w14:textId="77777777" w:rsidR="00556BC2" w:rsidRPr="00805B90" w:rsidRDefault="00556BC2" w:rsidP="00556BC2">
      <w:pPr>
        <w:pStyle w:val="Heading1"/>
        <w:tabs>
          <w:tab w:val="clear" w:pos="720"/>
        </w:tabs>
        <w:overflowPunct w:val="0"/>
        <w:autoSpaceDE w:val="0"/>
        <w:autoSpaceDN w:val="0"/>
        <w:spacing w:after="120"/>
        <w:textAlignment w:val="baseline"/>
        <w:rPr>
          <w:szCs w:val="22"/>
        </w:rPr>
      </w:pPr>
      <w:bookmarkStart w:id="124" w:name="_Toc468282335"/>
      <w:bookmarkStart w:id="125" w:name="_Toc469395360"/>
      <w:bookmarkStart w:id="126" w:name="_Toc368573030"/>
      <w:r w:rsidRPr="00805B90">
        <w:rPr>
          <w:szCs w:val="22"/>
        </w:rPr>
        <w:t>definitions</w:t>
      </w:r>
      <w:bookmarkEnd w:id="124"/>
      <w:bookmarkEnd w:id="125"/>
      <w:r w:rsidRPr="00805B90">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556BC2" w:rsidRPr="00805B90" w14:paraId="043681B1" w14:textId="77777777" w:rsidTr="00556BC2">
        <w:tc>
          <w:tcPr>
            <w:tcW w:w="1827" w:type="dxa"/>
            <w:shd w:val="clear" w:color="auto" w:fill="C6D9F1" w:themeFill="text2" w:themeFillTint="33"/>
          </w:tcPr>
          <w:p w14:paraId="292A7C42" w14:textId="77777777" w:rsidR="00556BC2" w:rsidRPr="00805B90" w:rsidRDefault="00556BC2" w:rsidP="00556BC2">
            <w:pPr>
              <w:pStyle w:val="Heading2"/>
              <w:numPr>
                <w:ilvl w:val="0"/>
                <w:numId w:val="0"/>
              </w:numPr>
              <w:spacing w:after="120"/>
              <w:ind w:left="18" w:hanging="18"/>
              <w:jc w:val="left"/>
              <w:outlineLvl w:val="1"/>
            </w:pPr>
            <w:r w:rsidRPr="00805B90">
              <w:t>Expression or Acronym</w:t>
            </w:r>
          </w:p>
        </w:tc>
        <w:tc>
          <w:tcPr>
            <w:tcW w:w="6472" w:type="dxa"/>
            <w:shd w:val="clear" w:color="auto" w:fill="C6D9F1" w:themeFill="text2" w:themeFillTint="33"/>
          </w:tcPr>
          <w:p w14:paraId="5DEDBB47" w14:textId="77777777" w:rsidR="00556BC2" w:rsidRPr="00805B90" w:rsidRDefault="00556BC2" w:rsidP="00556BC2">
            <w:pPr>
              <w:pStyle w:val="Heading2"/>
              <w:numPr>
                <w:ilvl w:val="0"/>
                <w:numId w:val="0"/>
              </w:numPr>
              <w:spacing w:after="120"/>
              <w:ind w:left="720" w:hanging="720"/>
              <w:outlineLvl w:val="1"/>
            </w:pPr>
            <w:r w:rsidRPr="00805B90">
              <w:t>Definition</w:t>
            </w:r>
          </w:p>
        </w:tc>
      </w:tr>
      <w:tr w:rsidR="00556BC2" w:rsidRPr="00805B90" w14:paraId="3065F3BE" w14:textId="77777777" w:rsidTr="00556BC2">
        <w:tc>
          <w:tcPr>
            <w:tcW w:w="1827" w:type="dxa"/>
          </w:tcPr>
          <w:p w14:paraId="3A1A102F" w14:textId="77777777" w:rsidR="00556BC2" w:rsidRPr="00805B90" w:rsidRDefault="00556BC2" w:rsidP="00556BC2">
            <w:pPr>
              <w:pStyle w:val="Heading2"/>
              <w:numPr>
                <w:ilvl w:val="0"/>
                <w:numId w:val="0"/>
              </w:numPr>
              <w:spacing w:after="120"/>
              <w:ind w:left="720" w:hanging="720"/>
              <w:outlineLvl w:val="1"/>
            </w:pPr>
            <w:r>
              <w:t>3ES</w:t>
            </w:r>
          </w:p>
        </w:tc>
        <w:tc>
          <w:tcPr>
            <w:tcW w:w="6472" w:type="dxa"/>
          </w:tcPr>
          <w:p w14:paraId="14EBAD59" w14:textId="77777777" w:rsidR="00556BC2" w:rsidRPr="00805B90" w:rsidRDefault="00556BC2" w:rsidP="00556BC2">
            <w:pPr>
              <w:pStyle w:val="Heading2"/>
              <w:numPr>
                <w:ilvl w:val="0"/>
                <w:numId w:val="0"/>
              </w:numPr>
              <w:spacing w:after="120"/>
              <w:outlineLvl w:val="1"/>
            </w:pPr>
            <w:r>
              <w:t>Means three emergency services</w:t>
            </w:r>
          </w:p>
        </w:tc>
      </w:tr>
      <w:tr w:rsidR="00556BC2" w:rsidRPr="00805B90" w14:paraId="6F582F77" w14:textId="77777777" w:rsidTr="00556BC2">
        <w:tc>
          <w:tcPr>
            <w:tcW w:w="1827" w:type="dxa"/>
          </w:tcPr>
          <w:p w14:paraId="524493A5" w14:textId="77777777" w:rsidR="00556BC2" w:rsidRPr="00805B90" w:rsidRDefault="00556BC2" w:rsidP="00556BC2">
            <w:pPr>
              <w:pStyle w:val="Heading2"/>
              <w:numPr>
                <w:ilvl w:val="0"/>
                <w:numId w:val="0"/>
              </w:numPr>
              <w:spacing w:after="120"/>
              <w:ind w:left="720" w:hanging="720"/>
              <w:outlineLvl w:val="1"/>
            </w:pPr>
            <w:r>
              <w:t>EMT</w:t>
            </w:r>
          </w:p>
        </w:tc>
        <w:tc>
          <w:tcPr>
            <w:tcW w:w="6472" w:type="dxa"/>
          </w:tcPr>
          <w:p w14:paraId="2BE0EFB1" w14:textId="77777777" w:rsidR="00556BC2" w:rsidRPr="00805B90" w:rsidRDefault="00556BC2" w:rsidP="00556BC2">
            <w:pPr>
              <w:pStyle w:val="Heading2"/>
              <w:numPr>
                <w:ilvl w:val="0"/>
                <w:numId w:val="0"/>
              </w:numPr>
              <w:spacing w:after="120"/>
              <w:ind w:left="720" w:hanging="720"/>
              <w:outlineLvl w:val="1"/>
            </w:pPr>
            <w:r>
              <w:t>Means EMSCP Management Team</w:t>
            </w:r>
          </w:p>
        </w:tc>
      </w:tr>
      <w:tr w:rsidR="00556BC2" w:rsidRPr="00805B90" w14:paraId="1FEDE13E" w14:textId="77777777" w:rsidTr="00556BC2">
        <w:tc>
          <w:tcPr>
            <w:tcW w:w="1827" w:type="dxa"/>
          </w:tcPr>
          <w:p w14:paraId="2521E417" w14:textId="77777777" w:rsidR="00556BC2" w:rsidRPr="00805B90" w:rsidRDefault="00556BC2" w:rsidP="00556BC2">
            <w:pPr>
              <w:pStyle w:val="Heading2"/>
              <w:numPr>
                <w:ilvl w:val="0"/>
                <w:numId w:val="0"/>
              </w:numPr>
              <w:spacing w:after="120"/>
              <w:ind w:left="720" w:hanging="720"/>
              <w:outlineLvl w:val="1"/>
            </w:pPr>
            <w:r w:rsidRPr="00805B90">
              <w:t>ESMCP</w:t>
            </w:r>
          </w:p>
        </w:tc>
        <w:tc>
          <w:tcPr>
            <w:tcW w:w="6472" w:type="dxa"/>
          </w:tcPr>
          <w:p w14:paraId="20380393" w14:textId="77777777" w:rsidR="00556BC2" w:rsidRPr="00805B90" w:rsidRDefault="00556BC2" w:rsidP="00556BC2">
            <w:pPr>
              <w:pStyle w:val="Heading2"/>
              <w:numPr>
                <w:ilvl w:val="0"/>
                <w:numId w:val="0"/>
              </w:numPr>
              <w:spacing w:after="120"/>
              <w:outlineLvl w:val="1"/>
            </w:pPr>
            <w:r w:rsidRPr="00805B90">
              <w:t xml:space="preserve">Means Emergency </w:t>
            </w:r>
            <w:r w:rsidRPr="00805B90">
              <w:rPr>
                <w:rFonts w:cs="Arial"/>
              </w:rPr>
              <w:t>Services Mobile Communications Programme</w:t>
            </w:r>
          </w:p>
        </w:tc>
      </w:tr>
      <w:tr w:rsidR="00556BC2" w:rsidRPr="00805B90" w14:paraId="6E59568F" w14:textId="77777777" w:rsidTr="00556BC2">
        <w:tc>
          <w:tcPr>
            <w:tcW w:w="1827" w:type="dxa"/>
          </w:tcPr>
          <w:p w14:paraId="03E6BBE7" w14:textId="77777777" w:rsidR="00556BC2" w:rsidRPr="00805B90" w:rsidRDefault="00556BC2" w:rsidP="00556BC2">
            <w:pPr>
              <w:pStyle w:val="Heading2"/>
              <w:numPr>
                <w:ilvl w:val="0"/>
                <w:numId w:val="0"/>
              </w:numPr>
              <w:spacing w:after="120"/>
              <w:ind w:left="720" w:hanging="720"/>
              <w:outlineLvl w:val="1"/>
            </w:pPr>
            <w:r>
              <w:t>ESN</w:t>
            </w:r>
          </w:p>
        </w:tc>
        <w:tc>
          <w:tcPr>
            <w:tcW w:w="6472" w:type="dxa"/>
          </w:tcPr>
          <w:p w14:paraId="45C33F1F" w14:textId="77777777" w:rsidR="00556BC2" w:rsidRPr="00805B90" w:rsidRDefault="00556BC2" w:rsidP="00556BC2">
            <w:pPr>
              <w:pStyle w:val="Heading2"/>
              <w:numPr>
                <w:ilvl w:val="0"/>
                <w:numId w:val="0"/>
              </w:numPr>
              <w:spacing w:after="120"/>
              <w:ind w:left="720" w:hanging="720"/>
              <w:outlineLvl w:val="1"/>
            </w:pPr>
            <w:r>
              <w:t>Means Emergency Services Network</w:t>
            </w:r>
          </w:p>
        </w:tc>
      </w:tr>
      <w:tr w:rsidR="00556BC2" w:rsidRPr="00805B90" w14:paraId="6A1636F4" w14:textId="77777777" w:rsidTr="00556BC2">
        <w:tc>
          <w:tcPr>
            <w:tcW w:w="1827" w:type="dxa"/>
          </w:tcPr>
          <w:p w14:paraId="745AA508" w14:textId="77777777" w:rsidR="00556BC2" w:rsidRPr="00805B90" w:rsidRDefault="00556BC2" w:rsidP="00556BC2">
            <w:pPr>
              <w:pStyle w:val="Heading2"/>
              <w:numPr>
                <w:ilvl w:val="0"/>
                <w:numId w:val="0"/>
              </w:numPr>
              <w:spacing w:after="120"/>
              <w:ind w:left="720" w:hanging="720"/>
              <w:outlineLvl w:val="1"/>
            </w:pPr>
            <w:r>
              <w:t>KBR</w:t>
            </w:r>
          </w:p>
        </w:tc>
        <w:tc>
          <w:tcPr>
            <w:tcW w:w="6472" w:type="dxa"/>
          </w:tcPr>
          <w:p w14:paraId="547A1220" w14:textId="77777777" w:rsidR="00556BC2" w:rsidRPr="00805B90" w:rsidRDefault="00556BC2" w:rsidP="00556BC2">
            <w:pPr>
              <w:pStyle w:val="Heading2"/>
              <w:numPr>
                <w:ilvl w:val="0"/>
                <w:numId w:val="0"/>
              </w:numPr>
              <w:spacing w:after="120"/>
              <w:ind w:left="720" w:hanging="720"/>
              <w:outlineLvl w:val="1"/>
            </w:pPr>
            <w:r>
              <w:t>Means Kellogg Brown &amp; Root</w:t>
            </w:r>
          </w:p>
        </w:tc>
      </w:tr>
      <w:tr w:rsidR="00556BC2" w:rsidRPr="00805B90" w14:paraId="3A957547" w14:textId="77777777" w:rsidTr="00556BC2">
        <w:tc>
          <w:tcPr>
            <w:tcW w:w="1827" w:type="dxa"/>
          </w:tcPr>
          <w:p w14:paraId="71472CF8" w14:textId="77777777" w:rsidR="00556BC2" w:rsidRPr="00805B90" w:rsidRDefault="00556BC2" w:rsidP="00556BC2">
            <w:pPr>
              <w:pStyle w:val="Heading2"/>
              <w:numPr>
                <w:ilvl w:val="0"/>
                <w:numId w:val="0"/>
              </w:numPr>
              <w:spacing w:after="120"/>
              <w:ind w:left="720" w:hanging="720"/>
              <w:outlineLvl w:val="1"/>
            </w:pPr>
            <w:r>
              <w:t>OBC</w:t>
            </w:r>
          </w:p>
        </w:tc>
        <w:tc>
          <w:tcPr>
            <w:tcW w:w="6472" w:type="dxa"/>
          </w:tcPr>
          <w:p w14:paraId="5295095F" w14:textId="77777777" w:rsidR="00556BC2" w:rsidRPr="00805B90" w:rsidRDefault="00556BC2" w:rsidP="00556BC2">
            <w:pPr>
              <w:pStyle w:val="Heading2"/>
              <w:numPr>
                <w:ilvl w:val="0"/>
                <w:numId w:val="0"/>
              </w:numPr>
              <w:spacing w:after="120"/>
              <w:ind w:left="720" w:hanging="720"/>
              <w:outlineLvl w:val="1"/>
            </w:pPr>
            <w:r>
              <w:t>Means Outline Business Case</w:t>
            </w:r>
          </w:p>
        </w:tc>
      </w:tr>
      <w:tr w:rsidR="00556BC2" w:rsidRPr="00805B90" w14:paraId="22C8BA84" w14:textId="77777777" w:rsidTr="00556BC2">
        <w:tc>
          <w:tcPr>
            <w:tcW w:w="1827" w:type="dxa"/>
          </w:tcPr>
          <w:p w14:paraId="12C0F0A0" w14:textId="77777777" w:rsidR="00556BC2" w:rsidRPr="00805B90" w:rsidRDefault="00556BC2" w:rsidP="00556BC2">
            <w:pPr>
              <w:pStyle w:val="Heading2"/>
              <w:numPr>
                <w:ilvl w:val="0"/>
                <w:numId w:val="0"/>
              </w:numPr>
              <w:spacing w:after="120"/>
              <w:ind w:left="720" w:hanging="720"/>
              <w:outlineLvl w:val="1"/>
            </w:pPr>
            <w:r w:rsidRPr="00805B90">
              <w:t>SCS</w:t>
            </w:r>
          </w:p>
        </w:tc>
        <w:tc>
          <w:tcPr>
            <w:tcW w:w="6472" w:type="dxa"/>
          </w:tcPr>
          <w:p w14:paraId="0EDBD6B6" w14:textId="77777777" w:rsidR="00556BC2" w:rsidRPr="00805B90" w:rsidRDefault="00556BC2" w:rsidP="00556BC2">
            <w:pPr>
              <w:pStyle w:val="Heading2"/>
              <w:numPr>
                <w:ilvl w:val="0"/>
                <w:numId w:val="0"/>
              </w:numPr>
              <w:spacing w:after="120"/>
              <w:ind w:left="720" w:hanging="720"/>
              <w:outlineLvl w:val="1"/>
            </w:pPr>
            <w:r>
              <w:t>M</w:t>
            </w:r>
            <w:r w:rsidRPr="00805B90">
              <w:t>eans Senior Civil Service</w:t>
            </w:r>
          </w:p>
        </w:tc>
      </w:tr>
    </w:tbl>
    <w:p w14:paraId="09A82EDA" w14:textId="77777777" w:rsidR="00556BC2" w:rsidRPr="00805B90" w:rsidRDefault="00556BC2" w:rsidP="00556BC2">
      <w:pPr>
        <w:pStyle w:val="Heading1"/>
        <w:tabs>
          <w:tab w:val="clear" w:pos="720"/>
        </w:tabs>
        <w:overflowPunct w:val="0"/>
        <w:autoSpaceDE w:val="0"/>
        <w:autoSpaceDN w:val="0"/>
        <w:spacing w:before="240" w:after="120"/>
        <w:textAlignment w:val="baseline"/>
        <w:rPr>
          <w:szCs w:val="22"/>
        </w:rPr>
      </w:pPr>
      <w:bookmarkStart w:id="127" w:name="_Toc468282336"/>
      <w:bookmarkStart w:id="128" w:name="_Toc469395361"/>
      <w:r w:rsidRPr="00805B90">
        <w:rPr>
          <w:szCs w:val="22"/>
        </w:rPr>
        <w:t>scope of requirement</w:t>
      </w:r>
      <w:bookmarkEnd w:id="123"/>
      <w:bookmarkEnd w:id="126"/>
      <w:bookmarkEnd w:id="127"/>
      <w:bookmarkEnd w:id="128"/>
      <w:r w:rsidRPr="00805B90">
        <w:rPr>
          <w:szCs w:val="22"/>
        </w:rPr>
        <w:t xml:space="preserve"> </w:t>
      </w:r>
    </w:p>
    <w:bookmarkEnd w:id="119"/>
    <w:p w14:paraId="141A0CF5" w14:textId="77777777" w:rsidR="00556BC2" w:rsidRPr="00805B90" w:rsidRDefault="00556BC2" w:rsidP="00556BC2">
      <w:pPr>
        <w:pStyle w:val="Heading2"/>
        <w:tabs>
          <w:tab w:val="clear" w:pos="720"/>
          <w:tab w:val="num" w:pos="862"/>
        </w:tabs>
        <w:overflowPunct w:val="0"/>
        <w:autoSpaceDE w:val="0"/>
        <w:autoSpaceDN w:val="0"/>
        <w:spacing w:after="120"/>
        <w:ind w:left="709" w:hanging="709"/>
        <w:textAlignment w:val="baseline"/>
        <w:rPr>
          <w:szCs w:val="22"/>
        </w:rPr>
      </w:pPr>
      <w:r w:rsidRPr="00805B90">
        <w:rPr>
          <w:szCs w:val="22"/>
        </w:rPr>
        <w:t>Attend planning and briefing meetings with the recruiting manager and SCS Recruitment Team to gain full understanding of the role, person specification and plan the search and advertising strategies.</w:t>
      </w:r>
    </w:p>
    <w:p w14:paraId="466FC97A" w14:textId="77777777" w:rsidR="00556BC2" w:rsidRPr="009376F0" w:rsidRDefault="00556BC2" w:rsidP="00556BC2">
      <w:pPr>
        <w:pStyle w:val="Heading2"/>
        <w:tabs>
          <w:tab w:val="clear" w:pos="720"/>
          <w:tab w:val="num" w:pos="862"/>
        </w:tabs>
        <w:overflowPunct w:val="0"/>
        <w:autoSpaceDE w:val="0"/>
        <w:autoSpaceDN w:val="0"/>
        <w:spacing w:after="120"/>
        <w:ind w:left="709" w:hanging="709"/>
        <w:textAlignment w:val="baseline"/>
        <w:rPr>
          <w:szCs w:val="22"/>
        </w:rPr>
      </w:pPr>
      <w:r w:rsidRPr="009376F0">
        <w:rPr>
          <w:szCs w:val="22"/>
        </w:rPr>
        <w:t>Provide a full search approach through actively sourcing and researching the market place outside of the civil service to find the right individuals with deep category experience for the post who are willing to work within Senior Civil Service salary parameters. The process is researching the market place against specific criteria/areas of expertise being sought, contact (telephone/face to face/emails) and liaising with the individuals actively over a period of time with the aim of encouraging them to apply for the post.  This approach also involves using networks/contacts to provide names of people who can either act as a source and/or a potential candidate.  The contract will include key performance indicators in relation to the diversity of long-list candidates.</w:t>
      </w:r>
    </w:p>
    <w:p w14:paraId="4991292F" w14:textId="77777777" w:rsidR="00556BC2" w:rsidRPr="00DC5234" w:rsidRDefault="00556BC2" w:rsidP="00556BC2">
      <w:pPr>
        <w:pStyle w:val="Heading2"/>
        <w:tabs>
          <w:tab w:val="clear" w:pos="720"/>
          <w:tab w:val="num" w:pos="709"/>
        </w:tabs>
        <w:spacing w:after="120"/>
        <w:ind w:left="709" w:hanging="709"/>
      </w:pPr>
      <w:r w:rsidRPr="00DC5234">
        <w:t>Response handling is mandatory.  Process, log and acknowledge requests for applications, and answer any applicants’ queries.</w:t>
      </w:r>
    </w:p>
    <w:p w14:paraId="60E5BE13" w14:textId="77777777" w:rsidR="00556BC2" w:rsidRPr="00DC5234" w:rsidRDefault="00556BC2" w:rsidP="00556BC2">
      <w:pPr>
        <w:pStyle w:val="Heading2"/>
        <w:tabs>
          <w:tab w:val="clear" w:pos="720"/>
          <w:tab w:val="num" w:pos="709"/>
        </w:tabs>
        <w:spacing w:after="120"/>
        <w:ind w:left="709" w:hanging="709"/>
      </w:pPr>
      <w:r w:rsidRPr="00DC5234">
        <w:lastRenderedPageBreak/>
        <w:t>Prepare long-list, short-list and interview packs, providing them to all panel members at least 3 days prior to the meetings and interviews.  Packs should include a list of applicants, the candidate application pack and candidate applications.  For long-list and short-list you should also include an ABC summary of the candidates you are recommending be taken forward to the next stage, including reasons for their progression and a report of the candidates performance at preliminary interview (for short-list pack only).  References should be included in the interview packs.</w:t>
      </w:r>
    </w:p>
    <w:p w14:paraId="68B9BC1C" w14:textId="77777777" w:rsidR="00556BC2" w:rsidRPr="00DC5234" w:rsidRDefault="00556BC2" w:rsidP="00556BC2">
      <w:pPr>
        <w:pStyle w:val="Heading2"/>
        <w:tabs>
          <w:tab w:val="clear" w:pos="720"/>
          <w:tab w:val="num" w:pos="709"/>
        </w:tabs>
        <w:spacing w:after="120"/>
        <w:ind w:left="709" w:hanging="709"/>
      </w:pPr>
      <w:r w:rsidRPr="00DC5234">
        <w:t>Sift applications against agreed criteria for the role (this will be agreed by the panel, with your assistance, at the planning meeting but is not expected to exceed 10-15).  Mark recommendations as to the suitability of each candidate based on their submitted application.  Meet the panel to agree a long-list of candidates to be taken forward to preliminary interviews.</w:t>
      </w:r>
    </w:p>
    <w:p w14:paraId="38727CE0" w14:textId="77777777" w:rsidR="00556BC2" w:rsidRPr="00DC5234" w:rsidRDefault="00556BC2" w:rsidP="00556BC2">
      <w:pPr>
        <w:pStyle w:val="Heading2"/>
        <w:tabs>
          <w:tab w:val="clear" w:pos="720"/>
          <w:tab w:val="num" w:pos="709"/>
        </w:tabs>
        <w:spacing w:after="120"/>
        <w:ind w:left="709" w:hanging="709"/>
      </w:pPr>
      <w:r w:rsidRPr="00DC5234">
        <w:t>Undertake preliminary interviews of long-list candidates (approx. 60 minutes duration) to include a comprehensive evaluation against the person specification and required skills for the role.  Make recommendations as to the suitability of each candidate and document the reasons why candidates have been rated in a particular order and agree a short-list with the panel.</w:t>
      </w:r>
    </w:p>
    <w:p w14:paraId="1B2D7D23" w14:textId="77777777" w:rsidR="00556BC2" w:rsidRPr="00DC5234" w:rsidRDefault="00556BC2" w:rsidP="00556BC2">
      <w:pPr>
        <w:pStyle w:val="Heading2"/>
        <w:tabs>
          <w:tab w:val="clear" w:pos="720"/>
          <w:tab w:val="num" w:pos="709"/>
        </w:tabs>
        <w:spacing w:after="120"/>
        <w:ind w:left="709" w:hanging="709"/>
      </w:pPr>
      <w:r w:rsidRPr="00DC5234">
        <w:t>Notify successful and unsuccessful candidates of the outcome via telephone/email or letter at each stage of the campaign within 24 hours of decisions made.  Take references for candidates at either shortlist or interview stage.</w:t>
      </w:r>
    </w:p>
    <w:p w14:paraId="3B266070" w14:textId="77777777" w:rsidR="00556BC2" w:rsidRPr="00DC5234" w:rsidRDefault="00556BC2" w:rsidP="00556BC2">
      <w:pPr>
        <w:pStyle w:val="Heading2"/>
        <w:tabs>
          <w:tab w:val="clear" w:pos="720"/>
          <w:tab w:val="num" w:pos="709"/>
        </w:tabs>
        <w:spacing w:after="120"/>
        <w:ind w:left="709" w:hanging="709"/>
      </w:pPr>
      <w:r w:rsidRPr="00DC5234">
        <w:t>Attend wash-up meeting post interview and provide feedback to all candidates at the end of the search and selection process.</w:t>
      </w:r>
    </w:p>
    <w:p w14:paraId="4A4E6F6B" w14:textId="77777777" w:rsidR="00556BC2" w:rsidRPr="00DC5234" w:rsidRDefault="00556BC2" w:rsidP="00556BC2">
      <w:pPr>
        <w:pStyle w:val="Heading2"/>
        <w:tabs>
          <w:tab w:val="clear" w:pos="720"/>
          <w:tab w:val="num" w:pos="709"/>
        </w:tabs>
        <w:spacing w:after="120"/>
        <w:ind w:left="709" w:hanging="709"/>
      </w:pPr>
      <w:r w:rsidRPr="00DC5234">
        <w:t>Assist with securing the appointment of the preferred candidate, including pre-appointment checks etc, necessary salary negotiations and secure an early release date.</w:t>
      </w:r>
    </w:p>
    <w:p w14:paraId="3E1547B1" w14:textId="77777777" w:rsidR="00556BC2" w:rsidRPr="00DC5234" w:rsidRDefault="00556BC2" w:rsidP="00556BC2">
      <w:pPr>
        <w:pStyle w:val="Heading2"/>
        <w:tabs>
          <w:tab w:val="clear" w:pos="720"/>
          <w:tab w:val="num" w:pos="709"/>
        </w:tabs>
        <w:spacing w:after="120"/>
        <w:ind w:left="709" w:hanging="709"/>
      </w:pPr>
      <w:r w:rsidRPr="00DC5234">
        <w:t>Provide regular campaign updates and statistics (including diversity data) on the search</w:t>
      </w:r>
    </w:p>
    <w:p w14:paraId="516C39C0" w14:textId="77777777" w:rsidR="00556BC2" w:rsidRPr="00A219C8" w:rsidRDefault="00556BC2" w:rsidP="00556BC2">
      <w:pPr>
        <w:pStyle w:val="Heading2"/>
        <w:tabs>
          <w:tab w:val="clear" w:pos="720"/>
          <w:tab w:val="num" w:pos="862"/>
        </w:tabs>
        <w:overflowPunct w:val="0"/>
        <w:autoSpaceDE w:val="0"/>
        <w:autoSpaceDN w:val="0"/>
        <w:spacing w:after="120"/>
        <w:ind w:left="709" w:hanging="709"/>
        <w:textAlignment w:val="baseline"/>
        <w:rPr>
          <w:szCs w:val="22"/>
        </w:rPr>
      </w:pPr>
      <w:r w:rsidRPr="00DC5234">
        <w:t>The supplier will be able to provide weekly management information that support the effective progress tracking</w:t>
      </w:r>
    </w:p>
    <w:p w14:paraId="3FF05C88" w14:textId="77777777" w:rsidR="00556BC2" w:rsidRDefault="00556BC2" w:rsidP="00556BC2">
      <w:pPr>
        <w:pStyle w:val="Heading2"/>
        <w:tabs>
          <w:tab w:val="clear" w:pos="720"/>
          <w:tab w:val="num" w:pos="709"/>
        </w:tabs>
        <w:spacing w:after="120"/>
        <w:ind w:left="709" w:hanging="709"/>
      </w:pPr>
      <w:r w:rsidRPr="00DC5234">
        <w:t>The supplier will commit to regular performance monitoring meetings as part of the normal management processes and at no extra cost to the Department.  The timing and frequency of these meetings may be varied by the Home Office as needs dictate.</w:t>
      </w:r>
    </w:p>
    <w:p w14:paraId="031AA8D3" w14:textId="77777777" w:rsidR="00556BC2" w:rsidRDefault="00556BC2" w:rsidP="00556BC2">
      <w:pPr>
        <w:pStyle w:val="Heading2"/>
        <w:tabs>
          <w:tab w:val="clear" w:pos="720"/>
          <w:tab w:val="num" w:pos="709"/>
        </w:tabs>
        <w:spacing w:after="120"/>
        <w:ind w:left="709" w:hanging="709"/>
      </w:pPr>
      <w:r>
        <w:t>Fees for this requirement should include all costs related to the services, such as, but not exhaustive, to the following list:</w:t>
      </w:r>
    </w:p>
    <w:p w14:paraId="30CB4AD8" w14:textId="77777777" w:rsidR="00556BC2" w:rsidRDefault="00556BC2" w:rsidP="00556BC2">
      <w:pPr>
        <w:pStyle w:val="Heading3"/>
      </w:pPr>
      <w:r>
        <w:t>All print costs related to leaflet/pack production etc;</w:t>
      </w:r>
    </w:p>
    <w:p w14:paraId="0203100D" w14:textId="77777777" w:rsidR="00556BC2" w:rsidRDefault="00556BC2" w:rsidP="00556BC2">
      <w:pPr>
        <w:pStyle w:val="Heading3"/>
      </w:pPr>
      <w:r>
        <w:t>All courier/postage costs;</w:t>
      </w:r>
    </w:p>
    <w:p w14:paraId="4A8B6317" w14:textId="77777777" w:rsidR="00556BC2" w:rsidRDefault="00556BC2" w:rsidP="00556BC2">
      <w:pPr>
        <w:pStyle w:val="Heading3"/>
      </w:pPr>
      <w:r>
        <w:t>All venue costs;</w:t>
      </w:r>
    </w:p>
    <w:p w14:paraId="6065552E" w14:textId="77777777" w:rsidR="00556BC2" w:rsidRDefault="00556BC2" w:rsidP="00556BC2">
      <w:pPr>
        <w:pStyle w:val="Heading3"/>
      </w:pPr>
      <w:r>
        <w:t>Expenses (e.g. to attend meetings at the Home Office or meet potential candidates).</w:t>
      </w:r>
    </w:p>
    <w:p w14:paraId="2A819ECD" w14:textId="77777777" w:rsidR="00556BC2" w:rsidRPr="00DC5234" w:rsidRDefault="00556BC2" w:rsidP="00556BC2">
      <w:pPr>
        <w:pStyle w:val="Heading2"/>
        <w:spacing w:after="120"/>
        <w:ind w:left="709" w:hanging="709"/>
      </w:pPr>
      <w:r w:rsidRPr="009D3EE1">
        <w:t xml:space="preserve">Any appointed candidate should be guaranteed to appointment for a minimum of 90 days. Should the appointed candidate leave within the 90 day period, or not take up post, and there be no other appointable candidates identified by the selection panel, </w:t>
      </w:r>
      <w:r w:rsidRPr="009D3EE1">
        <w:lastRenderedPageBreak/>
        <w:t>the selected supplier is required to provide repeat services at no charge. If the service is not to be repeated due to lack of confidence in finding a candidate or break down in the relationship, only 50% of the fee shall be paid.</w:t>
      </w:r>
    </w:p>
    <w:p w14:paraId="49B5F730" w14:textId="77777777" w:rsidR="00556BC2" w:rsidRPr="00A54EE6" w:rsidRDefault="00556BC2" w:rsidP="00556BC2">
      <w:pPr>
        <w:pStyle w:val="Heading2"/>
        <w:rPr>
          <w:rFonts w:cs="Arial"/>
          <w:szCs w:val="22"/>
        </w:rPr>
      </w:pPr>
      <w:r w:rsidRPr="009D3EE1">
        <w:t>The supplier will deliver the service in line with Home Office Diversity and Equality Policy Statement:</w:t>
      </w:r>
    </w:p>
    <w:p w14:paraId="64D8C8AC" w14:textId="77777777" w:rsidR="00556BC2" w:rsidRPr="00A87FBB" w:rsidRDefault="00556BC2" w:rsidP="00556BC2">
      <w:pPr>
        <w:pStyle w:val="Heading2"/>
        <w:numPr>
          <w:ilvl w:val="0"/>
          <w:numId w:val="0"/>
        </w:numPr>
        <w:ind w:left="709"/>
      </w:pPr>
      <w:bookmarkStart w:id="129" w:name="_Toc234392815"/>
      <w:r w:rsidRPr="00A87FBB">
        <w:t xml:space="preserve">The Home Office is committed to a policy of equal opportunity for all staff. We will not discriminate on grounds of gender, gender identity, race, disability, sexual orientation, religion or belief, age, those with caring responsibilities, part time workers or any other factor irrelevant to a person’s work. </w:t>
      </w:r>
    </w:p>
    <w:p w14:paraId="6B975F53" w14:textId="77777777" w:rsidR="00556BC2" w:rsidRPr="00A87FBB" w:rsidRDefault="00556BC2" w:rsidP="00556BC2">
      <w:pPr>
        <w:pStyle w:val="Heading2"/>
        <w:numPr>
          <w:ilvl w:val="0"/>
          <w:numId w:val="0"/>
        </w:numPr>
        <w:ind w:left="709"/>
      </w:pPr>
      <w:r w:rsidRPr="00A87FBB">
        <w:t xml:space="preserve">We encourage a diverse workforce and aim to provide a working environment where all staff at all levels are valued and respected, and where discrimination, bullying, promotion of negative stereotyping and harassment are not tolerated. </w:t>
      </w:r>
    </w:p>
    <w:p w14:paraId="2930E21F" w14:textId="77777777" w:rsidR="00556BC2" w:rsidRPr="00A87FBB" w:rsidRDefault="00556BC2" w:rsidP="00556BC2">
      <w:pPr>
        <w:pStyle w:val="Heading2"/>
        <w:numPr>
          <w:ilvl w:val="0"/>
          <w:numId w:val="0"/>
        </w:numPr>
        <w:ind w:left="709"/>
      </w:pPr>
      <w:r w:rsidRPr="00A87FBB">
        <w:t>Assessment for recruitment, selection, appraisal, training and career progression purposes is based both on the individual’s ability and suitability for the work. We are committed to providing all staff with opportunities to maximise their skills and achieve their potential, offering flexible working arrangements wherever possible.</w:t>
      </w:r>
    </w:p>
    <w:p w14:paraId="535F998D" w14:textId="77777777" w:rsidR="00556BC2" w:rsidRPr="00A87FBB" w:rsidRDefault="00556BC2" w:rsidP="00556BC2">
      <w:pPr>
        <w:pStyle w:val="Heading2"/>
        <w:numPr>
          <w:ilvl w:val="0"/>
          <w:numId w:val="0"/>
        </w:numPr>
        <w:ind w:left="709"/>
      </w:pPr>
      <w:r w:rsidRPr="00A87FBB">
        <w:t xml:space="preserve">As a public authority the Home Office has statutory duties placed on it that require it to promote equality of opportunity and eliminate unlawful discrimination. We expect all staff to assist the department in meeting these obligations. All staff should have due regard for the need to promote good relations between individuals from different groups and work towards achieving equality of opportunity for all. </w:t>
      </w:r>
    </w:p>
    <w:p w14:paraId="15928B58" w14:textId="77777777" w:rsidR="00556BC2" w:rsidRPr="00A87FBB" w:rsidRDefault="00556BC2" w:rsidP="00556BC2">
      <w:pPr>
        <w:pStyle w:val="Heading2"/>
        <w:numPr>
          <w:ilvl w:val="0"/>
          <w:numId w:val="0"/>
        </w:numPr>
        <w:ind w:left="709"/>
      </w:pPr>
      <w:r w:rsidRPr="00A87FBB">
        <w:t xml:space="preserve">The Home Office has concluded that membership of any group or organisation that promotes hatred in its philosophy, aims, principles or policies based on gender, gender identity, race, disability, sexual orientation, religion or belief is incompatible with the work and values of the Home Office. </w:t>
      </w:r>
      <w:bookmarkEnd w:id="129"/>
    </w:p>
    <w:p w14:paraId="31F86FA2" w14:textId="77777777" w:rsidR="00556BC2" w:rsidRDefault="00556BC2" w:rsidP="00556BC2">
      <w:pPr>
        <w:pStyle w:val="Heading2"/>
        <w:numPr>
          <w:ilvl w:val="0"/>
          <w:numId w:val="0"/>
        </w:numPr>
        <w:ind w:left="720" w:hanging="153"/>
      </w:pPr>
      <w:r w:rsidRPr="004133E2">
        <w:t>In particular, the supplier must:</w:t>
      </w:r>
    </w:p>
    <w:p w14:paraId="22DF6A54" w14:textId="77777777" w:rsidR="00556BC2" w:rsidRPr="00B81B03" w:rsidRDefault="00556BC2" w:rsidP="00556BC2">
      <w:pPr>
        <w:pStyle w:val="Heading3"/>
        <w:numPr>
          <w:ilvl w:val="0"/>
          <w:numId w:val="50"/>
        </w:numPr>
        <w:rPr>
          <w:rFonts w:cs="Arial"/>
          <w:szCs w:val="22"/>
        </w:rPr>
      </w:pPr>
      <w:r w:rsidRPr="00B81B03">
        <w:rPr>
          <w:rFonts w:cs="Arial"/>
          <w:szCs w:val="22"/>
        </w:rPr>
        <w:t>Promote equality of opportunity and diversity.</w:t>
      </w:r>
    </w:p>
    <w:p w14:paraId="6FFECF23" w14:textId="77777777" w:rsidR="00556BC2" w:rsidRDefault="00556BC2" w:rsidP="00556BC2">
      <w:pPr>
        <w:pStyle w:val="Heading3"/>
        <w:numPr>
          <w:ilvl w:val="0"/>
          <w:numId w:val="50"/>
        </w:numPr>
        <w:rPr>
          <w:rFonts w:cs="Arial"/>
          <w:szCs w:val="22"/>
        </w:rPr>
      </w:pPr>
      <w:r w:rsidRPr="004133E2">
        <w:rPr>
          <w:rFonts w:cs="Arial"/>
          <w:szCs w:val="22"/>
        </w:rPr>
        <w:t xml:space="preserve">Aim to </w:t>
      </w:r>
      <w:r w:rsidRPr="00B81B03">
        <w:t>attract</w:t>
      </w:r>
      <w:r w:rsidRPr="004133E2">
        <w:rPr>
          <w:rFonts w:cs="Arial"/>
          <w:szCs w:val="22"/>
        </w:rPr>
        <w:t xml:space="preserve"> candidates which reflect Home Office customer base within the diverse communities </w:t>
      </w:r>
      <w:r w:rsidRPr="00B81B03">
        <w:t>in</w:t>
      </w:r>
      <w:r w:rsidRPr="004133E2">
        <w:rPr>
          <w:rFonts w:cs="Arial"/>
          <w:szCs w:val="22"/>
        </w:rPr>
        <w:t xml:space="preserve"> which we work.</w:t>
      </w:r>
    </w:p>
    <w:p w14:paraId="1D5D5B84" w14:textId="77777777" w:rsidR="00556BC2" w:rsidRDefault="00556BC2" w:rsidP="00556BC2">
      <w:pPr>
        <w:pStyle w:val="Heading3"/>
        <w:numPr>
          <w:ilvl w:val="0"/>
          <w:numId w:val="50"/>
        </w:numPr>
        <w:rPr>
          <w:rFonts w:cs="Arial"/>
          <w:szCs w:val="22"/>
        </w:rPr>
      </w:pPr>
      <w:r w:rsidRPr="004133E2">
        <w:rPr>
          <w:rFonts w:cs="Arial"/>
          <w:szCs w:val="22"/>
        </w:rPr>
        <w:t>Encourage recruitment from groups currently under represented in the Home Office.</w:t>
      </w:r>
    </w:p>
    <w:p w14:paraId="218C9CB7" w14:textId="77777777" w:rsidR="00556BC2" w:rsidRPr="004133E2" w:rsidRDefault="00556BC2" w:rsidP="00556BC2">
      <w:pPr>
        <w:pStyle w:val="Heading3"/>
        <w:numPr>
          <w:ilvl w:val="0"/>
          <w:numId w:val="50"/>
        </w:numPr>
        <w:rPr>
          <w:rFonts w:cs="Arial"/>
          <w:szCs w:val="22"/>
        </w:rPr>
      </w:pPr>
      <w:r w:rsidRPr="004133E2">
        <w:rPr>
          <w:rFonts w:cs="Arial"/>
          <w:szCs w:val="22"/>
        </w:rPr>
        <w:t>Treat candidates fairly and with respect.</w:t>
      </w:r>
    </w:p>
    <w:p w14:paraId="2A64D014" w14:textId="77777777" w:rsidR="00556BC2" w:rsidRPr="00561689" w:rsidRDefault="00556BC2" w:rsidP="00556BC2">
      <w:pPr>
        <w:pStyle w:val="ListParagraph"/>
        <w:numPr>
          <w:ilvl w:val="0"/>
          <w:numId w:val="50"/>
        </w:numPr>
        <w:rPr>
          <w:rFonts w:cs="Arial"/>
          <w:szCs w:val="22"/>
        </w:rPr>
      </w:pPr>
      <w:r w:rsidRPr="00561689">
        <w:rPr>
          <w:rFonts w:cs="Arial"/>
          <w:szCs w:val="22"/>
        </w:rPr>
        <w:t>Experience of managing the appointment process within tight timescales. This will include:</w:t>
      </w:r>
    </w:p>
    <w:p w14:paraId="788F608F" w14:textId="77777777" w:rsidR="00556BC2" w:rsidRDefault="00556BC2" w:rsidP="00556BC2">
      <w:pPr>
        <w:ind w:left="1437" w:hanging="870"/>
        <w:rPr>
          <w:rFonts w:cs="Arial"/>
          <w:szCs w:val="22"/>
        </w:rPr>
      </w:pPr>
    </w:p>
    <w:p w14:paraId="2F78513A" w14:textId="77777777" w:rsidR="00556BC2" w:rsidRPr="00A31D6C" w:rsidRDefault="00556BC2" w:rsidP="00556BC2">
      <w:pPr>
        <w:pStyle w:val="Heading3"/>
        <w:numPr>
          <w:ilvl w:val="0"/>
          <w:numId w:val="50"/>
        </w:numPr>
        <w:rPr>
          <w:rFonts w:cs="Arial"/>
          <w:szCs w:val="22"/>
        </w:rPr>
      </w:pPr>
      <w:r>
        <w:rPr>
          <w:rFonts w:cs="Arial"/>
          <w:szCs w:val="22"/>
        </w:rPr>
        <w:t>D</w:t>
      </w:r>
      <w:r w:rsidRPr="00A31D6C">
        <w:rPr>
          <w:rFonts w:cs="Arial"/>
          <w:szCs w:val="22"/>
        </w:rPr>
        <w:t>ealing with enquiries about applications</w:t>
      </w:r>
    </w:p>
    <w:p w14:paraId="35D0DA8A" w14:textId="77777777" w:rsidR="00556BC2" w:rsidRPr="00A31D6C" w:rsidRDefault="00556BC2" w:rsidP="00556BC2">
      <w:pPr>
        <w:pStyle w:val="Heading3"/>
        <w:numPr>
          <w:ilvl w:val="0"/>
          <w:numId w:val="50"/>
        </w:numPr>
        <w:rPr>
          <w:rFonts w:cs="Arial"/>
          <w:szCs w:val="22"/>
        </w:rPr>
      </w:pPr>
      <w:r>
        <w:rPr>
          <w:rFonts w:cs="Arial"/>
          <w:szCs w:val="22"/>
        </w:rPr>
        <w:t>U</w:t>
      </w:r>
      <w:r w:rsidRPr="00A31D6C">
        <w:rPr>
          <w:rFonts w:cs="Arial"/>
          <w:szCs w:val="22"/>
        </w:rPr>
        <w:t>ndertaking an initial paper sift to identify those applicants who are clearly not qualified for the post</w:t>
      </w:r>
    </w:p>
    <w:p w14:paraId="285CAA04" w14:textId="77777777" w:rsidR="00556BC2" w:rsidRPr="00A31D6C" w:rsidRDefault="00556BC2" w:rsidP="00556BC2">
      <w:pPr>
        <w:pStyle w:val="Heading3"/>
        <w:numPr>
          <w:ilvl w:val="0"/>
          <w:numId w:val="50"/>
        </w:numPr>
        <w:rPr>
          <w:rFonts w:cs="Arial"/>
          <w:szCs w:val="22"/>
        </w:rPr>
      </w:pPr>
      <w:r>
        <w:rPr>
          <w:rFonts w:cs="Arial"/>
          <w:szCs w:val="22"/>
        </w:rPr>
        <w:lastRenderedPageBreak/>
        <w:t>A</w:t>
      </w:r>
      <w:r w:rsidRPr="00A31D6C">
        <w:rPr>
          <w:rFonts w:cs="Arial"/>
          <w:szCs w:val="22"/>
        </w:rPr>
        <w:t xml:space="preserve">rranging interviews following a sift by the interview panel  </w:t>
      </w:r>
    </w:p>
    <w:p w14:paraId="05F312AE" w14:textId="77777777" w:rsidR="00556BC2" w:rsidRPr="00DC5234" w:rsidRDefault="00556BC2" w:rsidP="00556BC2">
      <w:pPr>
        <w:pStyle w:val="Heading3"/>
        <w:numPr>
          <w:ilvl w:val="0"/>
          <w:numId w:val="50"/>
        </w:numPr>
        <w:rPr>
          <w:rFonts w:cs="Arial"/>
          <w:szCs w:val="22"/>
        </w:rPr>
      </w:pPr>
      <w:r w:rsidRPr="00DC5234">
        <w:rPr>
          <w:rFonts w:cs="Arial"/>
          <w:szCs w:val="22"/>
        </w:rPr>
        <w:t>Notifying unsuccessful applicants.</w:t>
      </w:r>
    </w:p>
    <w:p w14:paraId="59204BAA" w14:textId="77777777" w:rsidR="00556BC2" w:rsidRDefault="00556BC2" w:rsidP="00556BC2">
      <w:pPr>
        <w:pStyle w:val="Heading2"/>
      </w:pPr>
      <w:r w:rsidRPr="00DC5234">
        <w:t>Details of the role are in Annex A of this document.</w:t>
      </w:r>
    </w:p>
    <w:p w14:paraId="4703AA46" w14:textId="77777777" w:rsidR="00556BC2" w:rsidRPr="00DC5234" w:rsidRDefault="00556BC2" w:rsidP="00556BC2">
      <w:pPr>
        <w:pStyle w:val="Heading1"/>
        <w:spacing w:after="120"/>
      </w:pPr>
      <w:bookmarkStart w:id="130" w:name="_Toc368573031"/>
      <w:bookmarkStart w:id="131" w:name="_Toc468282337"/>
      <w:bookmarkStart w:id="132" w:name="_Toc469395362"/>
      <w:r w:rsidRPr="00DC5234">
        <w:t>The requirement</w:t>
      </w:r>
      <w:bookmarkEnd w:id="130"/>
      <w:bookmarkEnd w:id="131"/>
      <w:bookmarkEnd w:id="132"/>
    </w:p>
    <w:p w14:paraId="72A82062" w14:textId="77777777" w:rsidR="00556BC2" w:rsidRPr="00A219C8" w:rsidRDefault="00556BC2" w:rsidP="00556BC2">
      <w:pPr>
        <w:pStyle w:val="Heading2"/>
        <w:spacing w:after="120"/>
        <w:ind w:left="709" w:hanging="709"/>
      </w:pPr>
      <w:r w:rsidRPr="004133E2">
        <w:t xml:space="preserve">The provider should </w:t>
      </w:r>
      <w:r>
        <w:t xml:space="preserve">introduce a selection of top candidates that meet our extensive interview and assessment process to enable us to successfully appoint a qualified candidate to each role. If we are unable to appoint any of the candidates for any reason the services should be provided by the supplier again at no additional cost to the Home Office. Should the Home Office not wish to retain the supplier services, </w:t>
      </w:r>
      <w:r w:rsidRPr="00A219C8">
        <w:rPr>
          <w:rFonts w:cs="Arial"/>
          <w:color w:val="000000"/>
        </w:rPr>
        <w:t xml:space="preserve">due to lack of confidence in finding a candidate or break down in the relationship only 50% of the fee shall be </w:t>
      </w:r>
      <w:proofErr w:type="gramStart"/>
      <w:r w:rsidRPr="00A219C8">
        <w:rPr>
          <w:rFonts w:cs="Arial"/>
          <w:color w:val="000000"/>
        </w:rPr>
        <w:t>paid</w:t>
      </w:r>
      <w:r>
        <w:rPr>
          <w:rFonts w:cs="Arial"/>
          <w:color w:val="000000"/>
        </w:rPr>
        <w:t>.</w:t>
      </w:r>
      <w:proofErr w:type="gramEnd"/>
    </w:p>
    <w:p w14:paraId="36EF5174" w14:textId="77777777" w:rsidR="00556BC2" w:rsidRDefault="00556BC2" w:rsidP="00556BC2">
      <w:pPr>
        <w:pStyle w:val="Heading2"/>
        <w:spacing w:after="120"/>
        <w:ind w:left="709" w:hanging="709"/>
      </w:pPr>
      <w:r w:rsidRPr="00D73613">
        <w:t>Deliver a diverse field of candidates</w:t>
      </w:r>
      <w:r>
        <w:t xml:space="preserve"> from search</w:t>
      </w:r>
      <w:r w:rsidRPr="00D73613">
        <w:t xml:space="preserve"> comprising at least 5%</w:t>
      </w:r>
      <w:r>
        <w:t xml:space="preserve"> Black and Minority Ethnic (</w:t>
      </w:r>
      <w:r w:rsidRPr="00D73613">
        <w:t>BME</w:t>
      </w:r>
      <w:r>
        <w:t>)</w:t>
      </w:r>
      <w:r w:rsidRPr="00D73613">
        <w:t xml:space="preserve">, 35% women and 3% with a disability. Where this is not possible, a submission should be provided </w:t>
      </w:r>
      <w:r>
        <w:t xml:space="preserve">at long-list stage </w:t>
      </w:r>
      <w:r w:rsidRPr="00D73613">
        <w:t>explaining why these targets were not achieved.</w:t>
      </w:r>
      <w:r w:rsidRPr="008D4F44">
        <w:t xml:space="preserve"> </w:t>
      </w:r>
      <w:r w:rsidRPr="004D16E5">
        <w:t xml:space="preserve">Search candidates should not include existing civil servants.  </w:t>
      </w:r>
    </w:p>
    <w:p w14:paraId="1614A0BE" w14:textId="77777777" w:rsidR="00556BC2" w:rsidRDefault="00556BC2" w:rsidP="00556BC2">
      <w:pPr>
        <w:pStyle w:val="Heading2"/>
        <w:spacing w:after="120"/>
        <w:ind w:left="709" w:hanging="709"/>
      </w:pPr>
      <w:r>
        <w:t xml:space="preserve">The diversity questionnaire is a mandatory part of the application process. No application should therefore be accepted without completion of the questionnaire. Candidates may respond “prefer not to say” to any/all of the questions. This questionnaire will be provided by the Home Office and will need to be returned to the supplier by the candidate as part of their application. </w:t>
      </w:r>
    </w:p>
    <w:p w14:paraId="30674515" w14:textId="77777777" w:rsidR="00556BC2" w:rsidRDefault="00556BC2" w:rsidP="00556BC2">
      <w:pPr>
        <w:pStyle w:val="Heading2"/>
        <w:spacing w:after="120"/>
        <w:ind w:left="709" w:hanging="709"/>
      </w:pPr>
      <w:r>
        <w:t>Collate and present diversity statistics showing the stage of the competition reached by each candidate at least 48 hours before the sift meeting and within 24 hours of the final panel interviews.</w:t>
      </w:r>
    </w:p>
    <w:p w14:paraId="04D208FB" w14:textId="77777777" w:rsidR="00556BC2" w:rsidRDefault="00556BC2" w:rsidP="00556BC2">
      <w:pPr>
        <w:pStyle w:val="Heading2"/>
        <w:spacing w:after="120"/>
        <w:ind w:left="709" w:hanging="709"/>
      </w:pPr>
      <w:r>
        <w:t>Lead or second consultant to attend planning meeting, sift meetings and interview wash-up.</w:t>
      </w:r>
    </w:p>
    <w:p w14:paraId="08AF2A34" w14:textId="77777777" w:rsidR="00556BC2" w:rsidRDefault="00556BC2" w:rsidP="00556BC2">
      <w:pPr>
        <w:pStyle w:val="Heading2"/>
        <w:spacing w:after="120"/>
        <w:ind w:left="709" w:hanging="709"/>
      </w:pPr>
      <w:r>
        <w:t xml:space="preserve">Sift candidates into three categories (usually referred to as A B C) based on suitability of candidates against the advertised essential criteria. This should be completed and issued to panel members at least 3 working days before the sift meetings. </w:t>
      </w:r>
    </w:p>
    <w:p w14:paraId="42F2B607" w14:textId="77777777" w:rsidR="00556BC2" w:rsidRDefault="00556BC2" w:rsidP="00556BC2">
      <w:pPr>
        <w:pStyle w:val="Heading2"/>
        <w:spacing w:after="120"/>
        <w:ind w:left="709" w:hanging="709"/>
      </w:pPr>
      <w:r>
        <w:t xml:space="preserve">Comprehensive long-list, shortlist and interview packs to be delivered to all panel members in hard copy (unless otherwise agreed in advance) no less than two working days prior to meetings. </w:t>
      </w:r>
    </w:p>
    <w:p w14:paraId="743DF9AA" w14:textId="77777777" w:rsidR="00556BC2" w:rsidRDefault="00556BC2" w:rsidP="00556BC2">
      <w:pPr>
        <w:pStyle w:val="Heading2"/>
        <w:spacing w:after="120"/>
        <w:ind w:left="709" w:hanging="709"/>
      </w:pPr>
      <w:r w:rsidRPr="00353B87">
        <w:t xml:space="preserve">Candidates to be notified in writing of sift outcomes within 24 hours of sift meetings, unless specifically instructed otherwise by the Home Office campaign manager. All such notifications </w:t>
      </w:r>
      <w:r>
        <w:t xml:space="preserve">are </w:t>
      </w:r>
      <w:r w:rsidRPr="00353B87">
        <w:t xml:space="preserve">to be retained and sent to the Home Office campaign manager </w:t>
      </w:r>
      <w:r>
        <w:t xml:space="preserve">(electronically) </w:t>
      </w:r>
      <w:r w:rsidRPr="00353B87">
        <w:t>on expiry of the contract.</w:t>
      </w:r>
    </w:p>
    <w:p w14:paraId="089FE7C5" w14:textId="77777777" w:rsidR="00556BC2" w:rsidRPr="00191932" w:rsidRDefault="00556BC2" w:rsidP="00556BC2">
      <w:pPr>
        <w:pStyle w:val="Heading2"/>
        <w:tabs>
          <w:tab w:val="clear" w:pos="720"/>
          <w:tab w:val="num" w:pos="709"/>
        </w:tabs>
        <w:spacing w:after="120"/>
        <w:ind w:left="709" w:hanging="709"/>
      </w:pPr>
      <w:r w:rsidRPr="00353B87">
        <w:t>Comprehensive search updates to be provided on a weekly basis up to the first sift meeting, to include statistics and details of diversity.</w:t>
      </w:r>
      <w:r>
        <w:t xml:space="preserve"> Additionally a mid-term meeting will be held to ensure the search is progressing in the right areas with contingency </w:t>
      </w:r>
      <w:r w:rsidRPr="00191932">
        <w:t>plans to be agreed if necessary</w:t>
      </w:r>
      <w:r>
        <w:t>.</w:t>
      </w:r>
      <w:r w:rsidRPr="00191932">
        <w:t xml:space="preserve"> </w:t>
      </w:r>
      <w:r w:rsidRPr="00191932">
        <w:tab/>
      </w:r>
    </w:p>
    <w:p w14:paraId="798B3187" w14:textId="77777777" w:rsidR="00556BC2" w:rsidRPr="00191932" w:rsidRDefault="00556BC2" w:rsidP="00556BC2">
      <w:pPr>
        <w:pStyle w:val="Heading1"/>
        <w:spacing w:after="120"/>
      </w:pPr>
      <w:bookmarkStart w:id="133" w:name="_Toc368573032"/>
      <w:bookmarkStart w:id="134" w:name="_Toc468282338"/>
      <w:bookmarkStart w:id="135" w:name="_Toc469395363"/>
      <w:r w:rsidRPr="00191932">
        <w:t>key milestones</w:t>
      </w:r>
      <w:bookmarkEnd w:id="133"/>
      <w:bookmarkEnd w:id="134"/>
      <w:bookmarkEnd w:id="135"/>
    </w:p>
    <w:p w14:paraId="6BF7F463" w14:textId="77777777" w:rsidR="00556BC2" w:rsidRPr="00191932" w:rsidRDefault="00556BC2" w:rsidP="00556BC2">
      <w:pPr>
        <w:pStyle w:val="Heading2"/>
      </w:pPr>
      <w:r w:rsidRPr="00191932">
        <w:t>Headstrong Consultants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556BC2" w:rsidRPr="00297CF4" w14:paraId="38E47CCB" w14:textId="77777777" w:rsidTr="00556BC2">
        <w:tc>
          <w:tcPr>
            <w:tcW w:w="898" w:type="pct"/>
            <w:shd w:val="clear" w:color="auto" w:fill="C6D9F1" w:themeFill="text2" w:themeFillTint="33"/>
            <w:vAlign w:val="center"/>
          </w:tcPr>
          <w:p w14:paraId="22676CFB" w14:textId="77777777" w:rsidR="00556BC2" w:rsidRPr="00191932" w:rsidRDefault="00556BC2" w:rsidP="00556BC2">
            <w:pPr>
              <w:pStyle w:val="Heading3"/>
              <w:numPr>
                <w:ilvl w:val="0"/>
                <w:numId w:val="0"/>
              </w:numPr>
              <w:spacing w:after="120"/>
              <w:jc w:val="center"/>
              <w:outlineLvl w:val="2"/>
              <w:rPr>
                <w:b/>
                <w:szCs w:val="24"/>
              </w:rPr>
            </w:pPr>
            <w:r w:rsidRPr="00191932">
              <w:rPr>
                <w:b/>
              </w:rPr>
              <w:lastRenderedPageBreak/>
              <w:t>Milestone</w:t>
            </w:r>
          </w:p>
        </w:tc>
        <w:tc>
          <w:tcPr>
            <w:tcW w:w="2480" w:type="pct"/>
            <w:shd w:val="clear" w:color="auto" w:fill="C6D9F1" w:themeFill="text2" w:themeFillTint="33"/>
            <w:vAlign w:val="center"/>
          </w:tcPr>
          <w:p w14:paraId="74CCAC20" w14:textId="77777777" w:rsidR="00556BC2" w:rsidRPr="00191932" w:rsidRDefault="00556BC2" w:rsidP="00556BC2">
            <w:pPr>
              <w:pStyle w:val="Heading3"/>
              <w:numPr>
                <w:ilvl w:val="0"/>
                <w:numId w:val="0"/>
              </w:numPr>
              <w:spacing w:after="120"/>
              <w:jc w:val="center"/>
              <w:outlineLvl w:val="2"/>
              <w:rPr>
                <w:b/>
                <w:szCs w:val="24"/>
              </w:rPr>
            </w:pPr>
            <w:r w:rsidRPr="00191932">
              <w:rPr>
                <w:b/>
              </w:rPr>
              <w:t>Description</w:t>
            </w:r>
          </w:p>
        </w:tc>
        <w:tc>
          <w:tcPr>
            <w:tcW w:w="1622" w:type="pct"/>
            <w:shd w:val="clear" w:color="auto" w:fill="C6D9F1" w:themeFill="text2" w:themeFillTint="33"/>
            <w:vAlign w:val="center"/>
          </w:tcPr>
          <w:p w14:paraId="6AF44ABF" w14:textId="77777777" w:rsidR="00556BC2" w:rsidRPr="00A219C8" w:rsidRDefault="00556BC2" w:rsidP="00556BC2">
            <w:pPr>
              <w:pStyle w:val="Heading3"/>
              <w:numPr>
                <w:ilvl w:val="0"/>
                <w:numId w:val="0"/>
              </w:numPr>
              <w:spacing w:after="120"/>
              <w:jc w:val="center"/>
              <w:outlineLvl w:val="2"/>
              <w:rPr>
                <w:b/>
                <w:szCs w:val="24"/>
              </w:rPr>
            </w:pPr>
            <w:r w:rsidRPr="00191932">
              <w:rPr>
                <w:b/>
              </w:rPr>
              <w:t>Timeframe</w:t>
            </w:r>
          </w:p>
        </w:tc>
      </w:tr>
      <w:tr w:rsidR="00556BC2" w:rsidRPr="00297CF4" w14:paraId="047C5491" w14:textId="77777777" w:rsidTr="00556BC2">
        <w:tc>
          <w:tcPr>
            <w:tcW w:w="898" w:type="pct"/>
            <w:vAlign w:val="center"/>
          </w:tcPr>
          <w:p w14:paraId="309457E1" w14:textId="77777777" w:rsidR="00556BC2" w:rsidRPr="00A219C8" w:rsidRDefault="00556BC2" w:rsidP="00556BC2">
            <w:pPr>
              <w:pStyle w:val="Heading3"/>
              <w:numPr>
                <w:ilvl w:val="0"/>
                <w:numId w:val="0"/>
              </w:numPr>
              <w:spacing w:after="120"/>
              <w:jc w:val="center"/>
              <w:outlineLvl w:val="2"/>
              <w:rPr>
                <w:szCs w:val="24"/>
              </w:rPr>
            </w:pPr>
            <w:r w:rsidRPr="00A219C8">
              <w:t>1</w:t>
            </w:r>
          </w:p>
        </w:tc>
        <w:tc>
          <w:tcPr>
            <w:tcW w:w="2480" w:type="pct"/>
            <w:vAlign w:val="center"/>
          </w:tcPr>
          <w:p w14:paraId="45FC2E4D" w14:textId="77777777" w:rsidR="00556BC2" w:rsidRPr="00A219C8" w:rsidRDefault="00556BC2" w:rsidP="00556BC2">
            <w:pPr>
              <w:pStyle w:val="Heading3"/>
              <w:numPr>
                <w:ilvl w:val="0"/>
                <w:numId w:val="0"/>
              </w:numPr>
              <w:spacing w:after="120"/>
              <w:jc w:val="left"/>
              <w:outlineLvl w:val="2"/>
              <w:rPr>
                <w:szCs w:val="24"/>
              </w:rPr>
            </w:pPr>
            <w:r w:rsidRPr="00A219C8">
              <w:rPr>
                <w:rFonts w:cs="Arial"/>
                <w:szCs w:val="22"/>
              </w:rPr>
              <w:t>Meet with the recruiting manager, Civil Service Commissioner and SCS Recruitment Team to discuss role, person specification, and search strategy</w:t>
            </w:r>
          </w:p>
        </w:tc>
        <w:tc>
          <w:tcPr>
            <w:tcW w:w="1622" w:type="pct"/>
            <w:vAlign w:val="center"/>
          </w:tcPr>
          <w:p w14:paraId="76891876" w14:textId="77777777" w:rsidR="00556BC2" w:rsidRPr="00A219C8" w:rsidRDefault="00556BC2" w:rsidP="00556BC2">
            <w:pPr>
              <w:pStyle w:val="Heading3"/>
              <w:numPr>
                <w:ilvl w:val="0"/>
                <w:numId w:val="0"/>
              </w:numPr>
              <w:spacing w:after="120"/>
              <w:jc w:val="center"/>
              <w:outlineLvl w:val="2"/>
              <w:rPr>
                <w:szCs w:val="24"/>
              </w:rPr>
            </w:pPr>
            <w:r w:rsidRPr="00A219C8">
              <w:t xml:space="preserve">Within week 1 of Contract Award </w:t>
            </w:r>
          </w:p>
        </w:tc>
      </w:tr>
      <w:tr w:rsidR="00556BC2" w:rsidRPr="00297CF4" w14:paraId="0D6CE641" w14:textId="77777777" w:rsidTr="00556BC2">
        <w:tc>
          <w:tcPr>
            <w:tcW w:w="898" w:type="pct"/>
            <w:vAlign w:val="center"/>
          </w:tcPr>
          <w:p w14:paraId="30C4EF28" w14:textId="77777777" w:rsidR="00556BC2" w:rsidRPr="00A219C8" w:rsidRDefault="00556BC2" w:rsidP="00556BC2">
            <w:pPr>
              <w:pStyle w:val="Heading3"/>
              <w:numPr>
                <w:ilvl w:val="0"/>
                <w:numId w:val="0"/>
              </w:numPr>
              <w:spacing w:after="120"/>
              <w:jc w:val="center"/>
              <w:outlineLvl w:val="2"/>
              <w:rPr>
                <w:szCs w:val="24"/>
              </w:rPr>
            </w:pPr>
            <w:r w:rsidRPr="00A219C8">
              <w:t>2</w:t>
            </w:r>
          </w:p>
        </w:tc>
        <w:tc>
          <w:tcPr>
            <w:tcW w:w="2480" w:type="pct"/>
            <w:vAlign w:val="center"/>
          </w:tcPr>
          <w:p w14:paraId="0E179904" w14:textId="77777777" w:rsidR="00556BC2" w:rsidRPr="00A219C8" w:rsidRDefault="00556BC2" w:rsidP="00556BC2">
            <w:pPr>
              <w:pStyle w:val="Heading3"/>
              <w:numPr>
                <w:ilvl w:val="0"/>
                <w:numId w:val="0"/>
              </w:numPr>
              <w:spacing w:after="120"/>
              <w:jc w:val="left"/>
              <w:outlineLvl w:val="2"/>
              <w:rPr>
                <w:szCs w:val="24"/>
              </w:rPr>
            </w:pPr>
            <w:r w:rsidRPr="00A219C8">
              <w:rPr>
                <w:rFonts w:cs="Arial"/>
                <w:szCs w:val="22"/>
              </w:rPr>
              <w:t xml:space="preserve">Changes to candidate pack agreed with recruiting manager and Civil Service Commissioner.  </w:t>
            </w:r>
          </w:p>
        </w:tc>
        <w:tc>
          <w:tcPr>
            <w:tcW w:w="1622" w:type="pct"/>
            <w:vAlign w:val="center"/>
          </w:tcPr>
          <w:p w14:paraId="3A55ECDE" w14:textId="77777777" w:rsidR="00556BC2" w:rsidRPr="00A219C8" w:rsidRDefault="00556BC2" w:rsidP="00556BC2">
            <w:pPr>
              <w:pStyle w:val="Heading3"/>
              <w:numPr>
                <w:ilvl w:val="0"/>
                <w:numId w:val="0"/>
              </w:numPr>
              <w:spacing w:after="120"/>
              <w:jc w:val="center"/>
              <w:outlineLvl w:val="2"/>
              <w:rPr>
                <w:szCs w:val="24"/>
              </w:rPr>
            </w:pPr>
            <w:r w:rsidRPr="00A219C8">
              <w:t>Within 1 week of above meeting</w:t>
            </w:r>
          </w:p>
        </w:tc>
      </w:tr>
      <w:tr w:rsidR="00556BC2" w:rsidRPr="00297CF4" w14:paraId="38DF0EAF" w14:textId="77777777" w:rsidTr="00556BC2">
        <w:tc>
          <w:tcPr>
            <w:tcW w:w="898" w:type="pct"/>
            <w:vAlign w:val="center"/>
          </w:tcPr>
          <w:p w14:paraId="25CA0AC8" w14:textId="77777777" w:rsidR="00556BC2" w:rsidRPr="00A219C8" w:rsidRDefault="00556BC2" w:rsidP="00556BC2">
            <w:pPr>
              <w:pStyle w:val="Heading3"/>
              <w:numPr>
                <w:ilvl w:val="0"/>
                <w:numId w:val="0"/>
              </w:numPr>
              <w:spacing w:after="120"/>
              <w:jc w:val="center"/>
              <w:outlineLvl w:val="2"/>
              <w:rPr>
                <w:szCs w:val="24"/>
              </w:rPr>
            </w:pPr>
            <w:r w:rsidRPr="00A219C8">
              <w:t>3</w:t>
            </w:r>
          </w:p>
        </w:tc>
        <w:tc>
          <w:tcPr>
            <w:tcW w:w="2480" w:type="pct"/>
            <w:vAlign w:val="center"/>
          </w:tcPr>
          <w:p w14:paraId="530C52DA" w14:textId="77777777" w:rsidR="00556BC2" w:rsidRPr="00A219C8" w:rsidRDefault="00556BC2" w:rsidP="00556BC2">
            <w:pPr>
              <w:pStyle w:val="Heading3"/>
              <w:numPr>
                <w:ilvl w:val="0"/>
                <w:numId w:val="0"/>
              </w:numPr>
              <w:spacing w:after="120"/>
              <w:jc w:val="left"/>
              <w:outlineLvl w:val="2"/>
              <w:rPr>
                <w:szCs w:val="24"/>
              </w:rPr>
            </w:pPr>
            <w:r w:rsidRPr="00A219C8">
              <w:rPr>
                <w:rFonts w:cs="Arial"/>
                <w:szCs w:val="22"/>
              </w:rPr>
              <w:t>Update meetings/phone calls on progress of search for the role to include details of, candidates contacted, response to the roles and potential suitability</w:t>
            </w:r>
          </w:p>
        </w:tc>
        <w:tc>
          <w:tcPr>
            <w:tcW w:w="1622" w:type="pct"/>
            <w:vAlign w:val="center"/>
          </w:tcPr>
          <w:p w14:paraId="1AD357E1" w14:textId="77777777" w:rsidR="00556BC2" w:rsidRPr="00A219C8" w:rsidRDefault="00556BC2" w:rsidP="00556BC2">
            <w:pPr>
              <w:pStyle w:val="Heading3"/>
              <w:numPr>
                <w:ilvl w:val="0"/>
                <w:numId w:val="0"/>
              </w:numPr>
              <w:spacing w:after="120"/>
              <w:jc w:val="center"/>
              <w:outlineLvl w:val="2"/>
              <w:rPr>
                <w:szCs w:val="24"/>
              </w:rPr>
            </w:pPr>
            <w:r w:rsidRPr="00A219C8">
              <w:t>Weekly during search period</w:t>
            </w:r>
          </w:p>
        </w:tc>
      </w:tr>
      <w:tr w:rsidR="00556BC2" w14:paraId="4147934C" w14:textId="77777777" w:rsidTr="00556BC2">
        <w:tc>
          <w:tcPr>
            <w:tcW w:w="898" w:type="pct"/>
            <w:vAlign w:val="center"/>
          </w:tcPr>
          <w:p w14:paraId="60430F09" w14:textId="77777777" w:rsidR="00556BC2" w:rsidRPr="00A219C8" w:rsidRDefault="00556BC2" w:rsidP="00556BC2">
            <w:pPr>
              <w:pStyle w:val="Heading3"/>
              <w:numPr>
                <w:ilvl w:val="0"/>
                <w:numId w:val="0"/>
              </w:numPr>
              <w:spacing w:after="120"/>
              <w:jc w:val="center"/>
              <w:outlineLvl w:val="2"/>
              <w:rPr>
                <w:szCs w:val="24"/>
              </w:rPr>
            </w:pPr>
            <w:r w:rsidRPr="00A219C8">
              <w:t>4</w:t>
            </w:r>
          </w:p>
        </w:tc>
        <w:tc>
          <w:tcPr>
            <w:tcW w:w="2480" w:type="pct"/>
            <w:vAlign w:val="center"/>
          </w:tcPr>
          <w:p w14:paraId="07A4C6B5" w14:textId="77777777" w:rsidR="00556BC2" w:rsidRPr="00A219C8" w:rsidRDefault="00556BC2" w:rsidP="00556BC2">
            <w:pPr>
              <w:pStyle w:val="Heading3"/>
              <w:numPr>
                <w:ilvl w:val="0"/>
                <w:numId w:val="0"/>
              </w:numPr>
              <w:spacing w:after="120"/>
              <w:jc w:val="left"/>
              <w:outlineLvl w:val="2"/>
              <w:rPr>
                <w:szCs w:val="24"/>
              </w:rPr>
            </w:pPr>
            <w:r w:rsidRPr="00A219C8">
              <w:rPr>
                <w:rFonts w:cs="Arial"/>
                <w:szCs w:val="22"/>
              </w:rPr>
              <w:t>Identifying suitable high calibre candidates that have the skills and knowledge outlined in the job criteria to be considered for the role</w:t>
            </w:r>
          </w:p>
        </w:tc>
        <w:tc>
          <w:tcPr>
            <w:tcW w:w="1622" w:type="pct"/>
            <w:vAlign w:val="center"/>
          </w:tcPr>
          <w:p w14:paraId="5767B996" w14:textId="77777777" w:rsidR="00556BC2" w:rsidRPr="00A219C8" w:rsidRDefault="00556BC2" w:rsidP="00556BC2">
            <w:pPr>
              <w:pStyle w:val="Heading3"/>
              <w:numPr>
                <w:ilvl w:val="0"/>
                <w:numId w:val="0"/>
              </w:numPr>
              <w:spacing w:after="120"/>
              <w:jc w:val="center"/>
              <w:outlineLvl w:val="2"/>
              <w:rPr>
                <w:szCs w:val="24"/>
              </w:rPr>
            </w:pPr>
            <w:r w:rsidRPr="00A219C8">
              <w:t>3-4 w</w:t>
            </w:r>
            <w:r>
              <w:t>ee</w:t>
            </w:r>
            <w:r w:rsidRPr="00A219C8">
              <w:t>ks from go live date as agreed with vacancy holder with option to extend if weekly meetings do not give confidence of calibre of candidates</w:t>
            </w:r>
          </w:p>
        </w:tc>
      </w:tr>
      <w:tr w:rsidR="00556BC2" w14:paraId="72B243E8" w14:textId="77777777" w:rsidTr="00556BC2">
        <w:tc>
          <w:tcPr>
            <w:tcW w:w="898" w:type="pct"/>
            <w:vAlign w:val="center"/>
          </w:tcPr>
          <w:p w14:paraId="71EAA259" w14:textId="77777777" w:rsidR="00556BC2" w:rsidRPr="00297CF4" w:rsidRDefault="00556BC2" w:rsidP="00556BC2">
            <w:pPr>
              <w:pStyle w:val="Heading3"/>
              <w:numPr>
                <w:ilvl w:val="0"/>
                <w:numId w:val="0"/>
              </w:numPr>
              <w:spacing w:after="120"/>
              <w:jc w:val="center"/>
              <w:outlineLvl w:val="2"/>
              <w:rPr>
                <w:highlight w:val="yellow"/>
              </w:rPr>
            </w:pPr>
            <w:r w:rsidRPr="00A219C8">
              <w:t>5</w:t>
            </w:r>
          </w:p>
        </w:tc>
        <w:tc>
          <w:tcPr>
            <w:tcW w:w="2480" w:type="pct"/>
            <w:vAlign w:val="center"/>
          </w:tcPr>
          <w:p w14:paraId="51632512" w14:textId="77777777" w:rsidR="00556BC2" w:rsidRPr="00236222" w:rsidRDefault="00556BC2" w:rsidP="00556BC2">
            <w:pPr>
              <w:pStyle w:val="Heading3"/>
              <w:numPr>
                <w:ilvl w:val="0"/>
                <w:numId w:val="0"/>
              </w:numPr>
              <w:spacing w:after="120"/>
              <w:jc w:val="left"/>
              <w:outlineLvl w:val="2"/>
              <w:rPr>
                <w:rFonts w:cs="Arial"/>
                <w:szCs w:val="22"/>
              </w:rPr>
            </w:pPr>
            <w:r w:rsidRPr="00236222">
              <w:rPr>
                <w:rFonts w:cs="Arial"/>
                <w:szCs w:val="22"/>
              </w:rPr>
              <w:t>Provide applications with recommendations to panel and attend long-list meeting to provide briefing</w:t>
            </w:r>
          </w:p>
        </w:tc>
        <w:tc>
          <w:tcPr>
            <w:tcW w:w="1622" w:type="pct"/>
            <w:vAlign w:val="center"/>
          </w:tcPr>
          <w:p w14:paraId="6391FD60" w14:textId="77777777" w:rsidR="00556BC2" w:rsidRDefault="00556BC2" w:rsidP="00556BC2">
            <w:pPr>
              <w:pStyle w:val="Heading3"/>
              <w:numPr>
                <w:ilvl w:val="0"/>
                <w:numId w:val="0"/>
              </w:numPr>
              <w:spacing w:after="120"/>
              <w:jc w:val="center"/>
              <w:outlineLvl w:val="2"/>
            </w:pPr>
            <w:r w:rsidRPr="00236222">
              <w:rPr>
                <w:rFonts w:cs="Arial"/>
                <w:szCs w:val="22"/>
              </w:rPr>
              <w:t>Within 1 week of end of search period</w:t>
            </w:r>
          </w:p>
        </w:tc>
      </w:tr>
      <w:tr w:rsidR="00556BC2" w14:paraId="08CB2DB3" w14:textId="77777777" w:rsidTr="00556BC2">
        <w:tc>
          <w:tcPr>
            <w:tcW w:w="898" w:type="pct"/>
            <w:vAlign w:val="center"/>
          </w:tcPr>
          <w:p w14:paraId="3BE41B09" w14:textId="77777777" w:rsidR="00556BC2" w:rsidRPr="00297CF4" w:rsidRDefault="00556BC2" w:rsidP="00556BC2">
            <w:pPr>
              <w:pStyle w:val="Heading3"/>
              <w:numPr>
                <w:ilvl w:val="0"/>
                <w:numId w:val="0"/>
              </w:numPr>
              <w:spacing w:after="120"/>
              <w:jc w:val="center"/>
              <w:outlineLvl w:val="2"/>
              <w:rPr>
                <w:highlight w:val="yellow"/>
              </w:rPr>
            </w:pPr>
            <w:r w:rsidRPr="00A219C8">
              <w:t>6</w:t>
            </w:r>
          </w:p>
        </w:tc>
        <w:tc>
          <w:tcPr>
            <w:tcW w:w="2480" w:type="pct"/>
            <w:vAlign w:val="center"/>
          </w:tcPr>
          <w:p w14:paraId="38EDF692" w14:textId="77777777" w:rsidR="00556BC2" w:rsidRPr="00236222" w:rsidRDefault="00556BC2" w:rsidP="00556BC2">
            <w:pPr>
              <w:pStyle w:val="Heading3"/>
              <w:numPr>
                <w:ilvl w:val="0"/>
                <w:numId w:val="0"/>
              </w:numPr>
              <w:spacing w:after="120"/>
              <w:jc w:val="left"/>
              <w:outlineLvl w:val="2"/>
              <w:rPr>
                <w:rFonts w:cs="Arial"/>
                <w:szCs w:val="22"/>
              </w:rPr>
            </w:pPr>
            <w:r>
              <w:rPr>
                <w:rFonts w:cs="Arial"/>
                <w:szCs w:val="22"/>
              </w:rPr>
              <w:t xml:space="preserve">Recruitment agency to </w:t>
            </w:r>
            <w:r w:rsidRPr="00236222">
              <w:rPr>
                <w:rFonts w:cs="Arial"/>
                <w:szCs w:val="22"/>
              </w:rPr>
              <w:t>conduct preliminary interviews with long listed candidates and make recommendations to the recruiting panel on who should be interviewed</w:t>
            </w:r>
          </w:p>
        </w:tc>
        <w:tc>
          <w:tcPr>
            <w:tcW w:w="1622" w:type="pct"/>
            <w:vAlign w:val="center"/>
          </w:tcPr>
          <w:p w14:paraId="1C1911C3" w14:textId="77777777" w:rsidR="00556BC2" w:rsidRPr="00236222" w:rsidRDefault="00556BC2" w:rsidP="00556BC2">
            <w:pPr>
              <w:pStyle w:val="Heading3"/>
              <w:numPr>
                <w:ilvl w:val="0"/>
                <w:numId w:val="0"/>
              </w:numPr>
              <w:spacing w:after="120"/>
              <w:jc w:val="center"/>
              <w:outlineLvl w:val="2"/>
              <w:rPr>
                <w:rFonts w:cs="Arial"/>
                <w:szCs w:val="22"/>
              </w:rPr>
            </w:pPr>
            <w:r w:rsidRPr="00236222">
              <w:rPr>
                <w:rFonts w:cs="Arial"/>
                <w:szCs w:val="22"/>
              </w:rPr>
              <w:t>Within 2 weeks of long</w:t>
            </w:r>
            <w:r>
              <w:rPr>
                <w:rFonts w:cs="Arial"/>
                <w:szCs w:val="22"/>
              </w:rPr>
              <w:t>-</w:t>
            </w:r>
            <w:r w:rsidRPr="00236222">
              <w:rPr>
                <w:rFonts w:cs="Arial"/>
                <w:szCs w:val="22"/>
              </w:rPr>
              <w:t xml:space="preserve">list meeting </w:t>
            </w:r>
            <w:r>
              <w:rPr>
                <w:rFonts w:cs="Arial"/>
                <w:szCs w:val="22"/>
              </w:rPr>
              <w:t>or as agreed with vacancy holder</w:t>
            </w:r>
          </w:p>
        </w:tc>
      </w:tr>
      <w:tr w:rsidR="00556BC2" w14:paraId="7ADB4510" w14:textId="77777777" w:rsidTr="00556BC2">
        <w:tc>
          <w:tcPr>
            <w:tcW w:w="898" w:type="pct"/>
            <w:vAlign w:val="center"/>
          </w:tcPr>
          <w:p w14:paraId="75A4E6EB" w14:textId="77777777" w:rsidR="00556BC2" w:rsidRPr="00297CF4" w:rsidRDefault="00556BC2" w:rsidP="00556BC2">
            <w:pPr>
              <w:pStyle w:val="Heading3"/>
              <w:numPr>
                <w:ilvl w:val="0"/>
                <w:numId w:val="0"/>
              </w:numPr>
              <w:spacing w:after="120"/>
              <w:jc w:val="center"/>
              <w:outlineLvl w:val="2"/>
              <w:rPr>
                <w:highlight w:val="yellow"/>
              </w:rPr>
            </w:pPr>
            <w:r w:rsidRPr="00A219C8">
              <w:t>7</w:t>
            </w:r>
          </w:p>
        </w:tc>
        <w:tc>
          <w:tcPr>
            <w:tcW w:w="2480" w:type="pct"/>
            <w:vAlign w:val="center"/>
          </w:tcPr>
          <w:p w14:paraId="523BBCBB" w14:textId="77777777" w:rsidR="00556BC2" w:rsidRPr="00236222" w:rsidRDefault="00556BC2" w:rsidP="00556BC2">
            <w:pPr>
              <w:pStyle w:val="Heading3"/>
              <w:numPr>
                <w:ilvl w:val="0"/>
                <w:numId w:val="0"/>
              </w:numPr>
              <w:spacing w:after="120"/>
              <w:jc w:val="left"/>
              <w:outlineLvl w:val="2"/>
              <w:rPr>
                <w:rFonts w:cs="Arial"/>
                <w:szCs w:val="22"/>
              </w:rPr>
            </w:pPr>
            <w:r w:rsidRPr="00236222">
              <w:rPr>
                <w:rFonts w:cs="Arial"/>
                <w:szCs w:val="22"/>
              </w:rPr>
              <w:t>Provide any statistics (including diversity) as required</w:t>
            </w:r>
          </w:p>
        </w:tc>
        <w:tc>
          <w:tcPr>
            <w:tcW w:w="1622" w:type="pct"/>
            <w:vAlign w:val="center"/>
          </w:tcPr>
          <w:p w14:paraId="58C43969" w14:textId="77777777" w:rsidR="00556BC2" w:rsidRPr="00236222" w:rsidRDefault="00556BC2" w:rsidP="00556BC2">
            <w:pPr>
              <w:pStyle w:val="Heading3"/>
              <w:numPr>
                <w:ilvl w:val="0"/>
                <w:numId w:val="0"/>
              </w:numPr>
              <w:spacing w:after="120"/>
              <w:jc w:val="center"/>
              <w:outlineLvl w:val="2"/>
              <w:rPr>
                <w:rFonts w:cs="Arial"/>
                <w:szCs w:val="22"/>
              </w:rPr>
            </w:pPr>
            <w:r>
              <w:rPr>
                <w:rFonts w:cs="Arial"/>
                <w:szCs w:val="22"/>
              </w:rPr>
              <w:t>Within 1 week of long-list and short-list meeting with final statistics provided w</w:t>
            </w:r>
            <w:r w:rsidRPr="00236222">
              <w:rPr>
                <w:rFonts w:cs="Arial"/>
                <w:szCs w:val="22"/>
              </w:rPr>
              <w:t xml:space="preserve">ithin </w:t>
            </w:r>
            <w:r>
              <w:rPr>
                <w:rFonts w:cs="Arial"/>
                <w:szCs w:val="22"/>
              </w:rPr>
              <w:t>2 weeks</w:t>
            </w:r>
            <w:r w:rsidRPr="00236222">
              <w:rPr>
                <w:rFonts w:cs="Arial"/>
                <w:szCs w:val="22"/>
              </w:rPr>
              <w:t xml:space="preserve"> of appointable candidates being identified</w:t>
            </w:r>
          </w:p>
        </w:tc>
      </w:tr>
    </w:tbl>
    <w:p w14:paraId="48F5616F" w14:textId="77777777" w:rsidR="00556BC2" w:rsidRDefault="00556BC2" w:rsidP="00556BC2">
      <w:pPr>
        <w:pStyle w:val="Heading1"/>
        <w:numPr>
          <w:ilvl w:val="0"/>
          <w:numId w:val="0"/>
        </w:numPr>
        <w:overflowPunct w:val="0"/>
        <w:autoSpaceDE w:val="0"/>
        <w:autoSpaceDN w:val="0"/>
        <w:spacing w:after="120"/>
        <w:textAlignment w:val="baseline"/>
        <w:rPr>
          <w:rFonts w:cs="Arial"/>
          <w:szCs w:val="22"/>
        </w:rPr>
      </w:pPr>
      <w:bookmarkStart w:id="136" w:name="_Toc302637211"/>
    </w:p>
    <w:p w14:paraId="08A7CB73" w14:textId="77777777" w:rsidR="00556BC2"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468282339"/>
      <w:bookmarkStart w:id="138" w:name="_Toc469395364"/>
      <w:bookmarkStart w:id="139" w:name="_Toc368573033"/>
      <w:r>
        <w:rPr>
          <w:rFonts w:cs="Arial"/>
          <w:szCs w:val="22"/>
        </w:rPr>
        <w:t>authority’s responsibilities</w:t>
      </w:r>
      <w:bookmarkEnd w:id="137"/>
      <w:bookmarkEnd w:id="138"/>
    </w:p>
    <w:p w14:paraId="2834B260" w14:textId="77777777" w:rsidR="00556BC2" w:rsidRPr="00191932" w:rsidRDefault="00556BC2" w:rsidP="00556BC2">
      <w:pPr>
        <w:pStyle w:val="Heading2"/>
      </w:pPr>
      <w:r>
        <w:t xml:space="preserve">Not applicable. </w:t>
      </w:r>
    </w:p>
    <w:p w14:paraId="08ABDE2D" w14:textId="77777777" w:rsidR="00556BC2"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40" w:name="_Toc468282340"/>
      <w:bookmarkStart w:id="141" w:name="_Toc469395365"/>
      <w:r w:rsidRPr="00BE6EE0">
        <w:rPr>
          <w:rFonts w:cs="Arial"/>
          <w:szCs w:val="22"/>
        </w:rPr>
        <w:t>reporting</w:t>
      </w:r>
      <w:bookmarkEnd w:id="139"/>
      <w:bookmarkEnd w:id="140"/>
      <w:bookmarkEnd w:id="141"/>
    </w:p>
    <w:p w14:paraId="44771AE5" w14:textId="77777777" w:rsidR="00556BC2" w:rsidRDefault="00556BC2" w:rsidP="00556BC2">
      <w:pPr>
        <w:pStyle w:val="Heading2"/>
      </w:pPr>
      <w:bookmarkStart w:id="142" w:name="_Toc368573034"/>
      <w:r w:rsidRPr="00A54EE6">
        <w:t xml:space="preserve">Diversity statistics must be provided at each stage of the competition. </w:t>
      </w:r>
    </w:p>
    <w:p w14:paraId="284FA606" w14:textId="77777777" w:rsidR="00556BC2" w:rsidRPr="00191932" w:rsidRDefault="00556BC2" w:rsidP="00556BC2">
      <w:pPr>
        <w:pStyle w:val="Heading2"/>
      </w:pPr>
      <w:r w:rsidRPr="00A54EE6">
        <w:t xml:space="preserve">The supplier should provide a summary report each week to the panel for their weekly discussion. It should show the areas of search undertaken, the number of people the supplier has targeted and how many subsequently apply and the number of applications received from people not targeted by the supplier. Additionally it should provide a brief background of each candidate detailing their background and experience and the current status of conversations with them so we can assess whether they have the relevant skill set. </w:t>
      </w:r>
    </w:p>
    <w:p w14:paraId="12A0FE10" w14:textId="77777777" w:rsidR="00556BC2" w:rsidRPr="00191932"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468282341"/>
      <w:bookmarkStart w:id="144" w:name="_Toc469395366"/>
      <w:r w:rsidRPr="00191932">
        <w:rPr>
          <w:rFonts w:cs="Arial"/>
          <w:szCs w:val="22"/>
        </w:rPr>
        <w:lastRenderedPageBreak/>
        <w:t>volumes</w:t>
      </w:r>
      <w:bookmarkEnd w:id="142"/>
      <w:bookmarkEnd w:id="143"/>
      <w:bookmarkEnd w:id="144"/>
    </w:p>
    <w:p w14:paraId="453F6309" w14:textId="77777777" w:rsidR="00556BC2" w:rsidRPr="00191932" w:rsidRDefault="00556BC2" w:rsidP="00556BC2">
      <w:pPr>
        <w:pStyle w:val="Heading2"/>
        <w:tabs>
          <w:tab w:val="clear" w:pos="720"/>
          <w:tab w:val="num" w:pos="709"/>
        </w:tabs>
        <w:spacing w:after="120"/>
        <w:ind w:left="709" w:hanging="709"/>
      </w:pPr>
      <w:r w:rsidRPr="00191932">
        <w:t>We have previously been unable to fill this post when we advertised it last year.  We would like to have approx</w:t>
      </w:r>
      <w:r>
        <w:t xml:space="preserve">imately </w:t>
      </w:r>
      <w:r w:rsidRPr="00191932">
        <w:t xml:space="preserve">15 applications </w:t>
      </w:r>
      <w:r>
        <w:t xml:space="preserve">put forward </w:t>
      </w:r>
      <w:r w:rsidRPr="00191932">
        <w:t>for the role</w:t>
      </w:r>
      <w:r>
        <w:t xml:space="preserve"> by the supplier</w:t>
      </w:r>
      <w:r w:rsidRPr="00191932">
        <w:t>.</w:t>
      </w:r>
    </w:p>
    <w:p w14:paraId="2BC72517" w14:textId="77777777" w:rsidR="00556BC2" w:rsidRPr="00191932"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368573035"/>
      <w:bookmarkStart w:id="146" w:name="_Toc468282342"/>
      <w:bookmarkStart w:id="147" w:name="_Toc469395367"/>
      <w:r w:rsidRPr="00191932">
        <w:rPr>
          <w:rFonts w:cs="Arial"/>
          <w:szCs w:val="22"/>
        </w:rPr>
        <w:t>continuous improvement</w:t>
      </w:r>
      <w:bookmarkEnd w:id="145"/>
      <w:bookmarkEnd w:id="146"/>
      <w:bookmarkEnd w:id="147"/>
    </w:p>
    <w:p w14:paraId="11E6AE83" w14:textId="77777777" w:rsidR="00556BC2" w:rsidRPr="00191932" w:rsidRDefault="00556BC2" w:rsidP="00556BC2">
      <w:pPr>
        <w:pStyle w:val="Heading2"/>
        <w:spacing w:after="120"/>
        <w:ind w:left="709" w:hanging="709"/>
      </w:pPr>
      <w:r w:rsidRPr="00191932">
        <w:t>The Supplier will be expected to continually improve the way in which the required Services are to be delivered throughout the Contract duration.</w:t>
      </w:r>
    </w:p>
    <w:p w14:paraId="59C1922F" w14:textId="77777777" w:rsidR="00556BC2" w:rsidRPr="00191932" w:rsidRDefault="00556BC2" w:rsidP="00556BC2">
      <w:pPr>
        <w:pStyle w:val="Heading2"/>
        <w:tabs>
          <w:tab w:val="clear" w:pos="720"/>
          <w:tab w:val="num" w:pos="709"/>
        </w:tabs>
        <w:spacing w:after="120"/>
        <w:ind w:left="709" w:hanging="709"/>
      </w:pPr>
      <w:r w:rsidRPr="00191932">
        <w:t xml:space="preserve">The Supplier should present new ways of working to the Authority during weekly progress report meetings. </w:t>
      </w:r>
    </w:p>
    <w:p w14:paraId="7211F08F" w14:textId="77777777" w:rsidR="00556BC2" w:rsidRPr="00191932" w:rsidRDefault="00556BC2" w:rsidP="00556BC2">
      <w:pPr>
        <w:pStyle w:val="Heading2"/>
        <w:tabs>
          <w:tab w:val="clear" w:pos="720"/>
          <w:tab w:val="num" w:pos="709"/>
        </w:tabs>
        <w:spacing w:after="120"/>
        <w:ind w:left="709" w:hanging="709"/>
      </w:pPr>
      <w:r w:rsidRPr="00191932">
        <w:t>Changes to the way in which the Services are to be delivered must be brought to the Authority’s attention and agreed prior to any changes being implemented.</w:t>
      </w:r>
    </w:p>
    <w:p w14:paraId="354695D6" w14:textId="77777777" w:rsidR="00556BC2" w:rsidRDefault="00556BC2" w:rsidP="00556BC2">
      <w:pPr>
        <w:pStyle w:val="Heading1"/>
      </w:pPr>
      <w:bookmarkStart w:id="148" w:name="_Toc468282343"/>
      <w:bookmarkStart w:id="149" w:name="_Toc469395368"/>
      <w:r>
        <w:t>Sustainability</w:t>
      </w:r>
      <w:bookmarkEnd w:id="148"/>
      <w:bookmarkEnd w:id="149"/>
    </w:p>
    <w:p w14:paraId="6FEEFE31" w14:textId="77777777" w:rsidR="00556BC2" w:rsidRPr="00B1321D" w:rsidRDefault="00556BC2" w:rsidP="00556BC2">
      <w:pPr>
        <w:pStyle w:val="Heading2"/>
        <w:numPr>
          <w:ilvl w:val="0"/>
          <w:numId w:val="0"/>
        </w:numPr>
        <w:tabs>
          <w:tab w:val="num" w:pos="1288"/>
        </w:tabs>
        <w:ind w:left="709" w:hanging="709"/>
      </w:pPr>
      <w:r>
        <w:t>11.1</w:t>
      </w:r>
      <w:r>
        <w:tab/>
      </w:r>
      <w:r>
        <w:rPr>
          <w:rFonts w:cs="Arial"/>
          <w:color w:val="000000"/>
        </w:rPr>
        <w:t xml:space="preserve">Not applicable to this requirement. </w:t>
      </w:r>
    </w:p>
    <w:p w14:paraId="3E9A9AA2" w14:textId="77777777" w:rsidR="00556BC2" w:rsidRPr="00B1321D"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50" w:name="_Toc368573036"/>
      <w:bookmarkStart w:id="151" w:name="_Toc468282344"/>
      <w:bookmarkStart w:id="152" w:name="_Toc469395369"/>
      <w:r w:rsidRPr="00B1321D">
        <w:rPr>
          <w:rFonts w:cs="Arial"/>
          <w:szCs w:val="22"/>
        </w:rPr>
        <w:t>quality</w:t>
      </w:r>
      <w:bookmarkEnd w:id="150"/>
      <w:bookmarkEnd w:id="151"/>
      <w:bookmarkEnd w:id="152"/>
    </w:p>
    <w:p w14:paraId="4C2B0401" w14:textId="77777777" w:rsidR="00556BC2" w:rsidRPr="00B1321D" w:rsidRDefault="00556BC2" w:rsidP="00556BC2">
      <w:pPr>
        <w:pStyle w:val="Heading2"/>
        <w:tabs>
          <w:tab w:val="clear" w:pos="720"/>
          <w:tab w:val="num" w:pos="709"/>
        </w:tabs>
        <w:spacing w:after="120"/>
        <w:ind w:left="709" w:hanging="709"/>
      </w:pPr>
      <w:r w:rsidRPr="00B1321D">
        <w:t>Not applicable</w:t>
      </w:r>
      <w:r>
        <w:t>.</w:t>
      </w:r>
    </w:p>
    <w:p w14:paraId="29457B52" w14:textId="77777777" w:rsidR="00556BC2" w:rsidRPr="00B1321D"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53" w:name="_Toc368573037"/>
      <w:bookmarkStart w:id="154" w:name="_Toc468282345"/>
      <w:bookmarkStart w:id="155" w:name="_Toc469395370"/>
      <w:r w:rsidRPr="00B1321D">
        <w:rPr>
          <w:rFonts w:cs="Arial"/>
          <w:szCs w:val="22"/>
        </w:rPr>
        <w:t>PRICE</w:t>
      </w:r>
      <w:bookmarkEnd w:id="153"/>
      <w:bookmarkEnd w:id="154"/>
      <w:bookmarkEnd w:id="155"/>
    </w:p>
    <w:p w14:paraId="6998D446" w14:textId="77777777" w:rsidR="00556BC2" w:rsidRPr="003E0284" w:rsidRDefault="00556BC2" w:rsidP="00556BC2">
      <w:pPr>
        <w:pStyle w:val="Heading2"/>
        <w:tabs>
          <w:tab w:val="clear" w:pos="720"/>
          <w:tab w:val="num" w:pos="709"/>
        </w:tabs>
        <w:spacing w:after="120"/>
        <w:ind w:left="709" w:hanging="709"/>
      </w:pPr>
      <w:r w:rsidRPr="003E0284">
        <w:t>T</w:t>
      </w:r>
      <w:r>
        <w:t>he costs for a search will be b</w:t>
      </w:r>
      <w:r w:rsidRPr="003E0284">
        <w:t>roken down in to 2 independent phases.</w:t>
      </w:r>
    </w:p>
    <w:p w14:paraId="27147951" w14:textId="77777777" w:rsidR="00556BC2" w:rsidRPr="003E0284" w:rsidRDefault="00556BC2" w:rsidP="00556BC2">
      <w:pPr>
        <w:pStyle w:val="Heading2"/>
        <w:tabs>
          <w:tab w:val="clear" w:pos="720"/>
          <w:tab w:val="num" w:pos="709"/>
        </w:tabs>
        <w:spacing w:after="120"/>
        <w:ind w:left="709" w:hanging="709"/>
      </w:pPr>
      <w:r>
        <w:t xml:space="preserve">Phase 1: </w:t>
      </w:r>
      <w:r w:rsidRPr="003E0284">
        <w:t xml:space="preserve">Search and select </w:t>
      </w:r>
    </w:p>
    <w:p w14:paraId="577EE3E1" w14:textId="77777777" w:rsidR="00556BC2" w:rsidRPr="003E0284" w:rsidRDefault="00556BC2" w:rsidP="00556BC2">
      <w:pPr>
        <w:pStyle w:val="Heading2"/>
        <w:tabs>
          <w:tab w:val="clear" w:pos="720"/>
          <w:tab w:val="num" w:pos="709"/>
        </w:tabs>
        <w:spacing w:after="120"/>
        <w:ind w:left="709" w:hanging="709"/>
      </w:pPr>
      <w:r>
        <w:t xml:space="preserve">Phase 2: </w:t>
      </w:r>
      <w:r w:rsidRPr="003E0284">
        <w:t>This will be delivered in 4 weeks from the instruction.  The report will include a full list of candidates identified, showing their status and details of phone interviews conducted.  If during the process a strong candidate is identified, they will be ‘fast tracked’ through for interview and assessment.  If a successful appointment is made then t</w:t>
      </w:r>
      <w:r>
        <w:t xml:space="preserve">he balance of fees will be paid. </w:t>
      </w:r>
    </w:p>
    <w:p w14:paraId="39F90535" w14:textId="77777777" w:rsidR="00556BC2" w:rsidRDefault="00556BC2" w:rsidP="00556BC2">
      <w:pPr>
        <w:pStyle w:val="Heading2"/>
        <w:tabs>
          <w:tab w:val="clear" w:pos="720"/>
          <w:tab w:val="num" w:pos="709"/>
        </w:tabs>
        <w:spacing w:after="120"/>
        <w:ind w:left="709" w:hanging="709"/>
      </w:pPr>
      <w:r w:rsidRPr="003E0284">
        <w:t>Prices are to be submitted via the Appendix E excluding</w:t>
      </w:r>
      <w:r>
        <w:t xml:space="preserve"> VAT.</w:t>
      </w:r>
    </w:p>
    <w:p w14:paraId="21498D42" w14:textId="77777777" w:rsidR="00556BC2" w:rsidRDefault="00556BC2" w:rsidP="00556BC2">
      <w:pPr>
        <w:pStyle w:val="Heading2"/>
        <w:tabs>
          <w:tab w:val="clear" w:pos="720"/>
          <w:tab w:val="num" w:pos="709"/>
        </w:tabs>
        <w:spacing w:after="120"/>
        <w:ind w:left="709" w:hanging="709"/>
      </w:pPr>
      <w:r>
        <w:t>Fees should include all costs related to the services, such as, but not exhaustive, to the following list:</w:t>
      </w:r>
    </w:p>
    <w:p w14:paraId="1DBCF000" w14:textId="77777777" w:rsidR="00556BC2" w:rsidRDefault="00556BC2" w:rsidP="00556BC2">
      <w:pPr>
        <w:pStyle w:val="Heading3"/>
      </w:pPr>
      <w:r>
        <w:t>All print costs related to leaflet/pack production etc;</w:t>
      </w:r>
    </w:p>
    <w:p w14:paraId="744FED5D" w14:textId="77777777" w:rsidR="00556BC2" w:rsidRDefault="00556BC2" w:rsidP="00556BC2">
      <w:pPr>
        <w:pStyle w:val="Heading3"/>
      </w:pPr>
      <w:r>
        <w:t>All courier/postage costs;</w:t>
      </w:r>
    </w:p>
    <w:p w14:paraId="3951FFEC" w14:textId="77777777" w:rsidR="00556BC2" w:rsidRDefault="00556BC2" w:rsidP="00556BC2">
      <w:pPr>
        <w:pStyle w:val="Heading3"/>
      </w:pPr>
      <w:r>
        <w:t>All venue costs;</w:t>
      </w:r>
    </w:p>
    <w:p w14:paraId="19D3D362" w14:textId="77777777" w:rsidR="00556BC2" w:rsidRDefault="00556BC2" w:rsidP="00556BC2">
      <w:pPr>
        <w:pStyle w:val="Heading3"/>
      </w:pPr>
      <w:r>
        <w:t>Expenses (e.g. to attend meetings at the Home Office or meet potential candidates).</w:t>
      </w:r>
    </w:p>
    <w:p w14:paraId="6E61177D" w14:textId="77777777" w:rsidR="00556BC2" w:rsidRPr="00BE6EE0"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368573038"/>
      <w:bookmarkStart w:id="157" w:name="_Toc468282346"/>
      <w:bookmarkStart w:id="158" w:name="_Toc469395371"/>
      <w:r w:rsidRPr="00BE6EE0">
        <w:rPr>
          <w:rFonts w:cs="Arial"/>
          <w:szCs w:val="22"/>
        </w:rPr>
        <w:t>STAFF AND CUSTOMER SERVICE</w:t>
      </w:r>
      <w:bookmarkEnd w:id="156"/>
      <w:bookmarkEnd w:id="157"/>
      <w:bookmarkEnd w:id="158"/>
    </w:p>
    <w:p w14:paraId="1DCEFBCA" w14:textId="77777777" w:rsidR="00556BC2" w:rsidRDefault="00556BC2" w:rsidP="00556BC2">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Chief Engineer ESMCP Contract in order to consistently deliver a quality service to all Parties.</w:t>
      </w:r>
    </w:p>
    <w:p w14:paraId="289E4515" w14:textId="77777777" w:rsidR="00556BC2" w:rsidRDefault="00556BC2" w:rsidP="00556BC2">
      <w:pPr>
        <w:pStyle w:val="Heading2"/>
        <w:tabs>
          <w:tab w:val="clear" w:pos="720"/>
          <w:tab w:val="num" w:pos="709"/>
        </w:tabs>
        <w:spacing w:after="120"/>
        <w:ind w:left="709" w:hanging="709"/>
      </w:pPr>
      <w:r>
        <w:t>Potential Provider’s staff assigned to the Chief Engineer ESMCP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5ACD0228" w14:textId="77777777" w:rsidR="00556BC2" w:rsidRDefault="00556BC2" w:rsidP="00556BC2">
      <w:pPr>
        <w:pStyle w:val="Heading2"/>
        <w:tabs>
          <w:tab w:val="clear" w:pos="720"/>
          <w:tab w:val="num" w:pos="709"/>
        </w:tabs>
        <w:spacing w:after="120"/>
        <w:ind w:left="709" w:hanging="709"/>
      </w:pPr>
      <w:r w:rsidRPr="002E7082">
        <w:lastRenderedPageBreak/>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05D895F9" w14:textId="77777777" w:rsidR="00556BC2"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59" w:name="_Toc368573039"/>
      <w:bookmarkStart w:id="160" w:name="_Toc468282347"/>
      <w:bookmarkStart w:id="161" w:name="_Toc469395372"/>
      <w:r w:rsidRPr="004E1D36">
        <w:rPr>
          <w:rFonts w:cs="Arial"/>
          <w:szCs w:val="22"/>
        </w:rPr>
        <w:t>service levels a</w:t>
      </w:r>
      <w:r>
        <w:rPr>
          <w:rFonts w:cs="Arial"/>
          <w:szCs w:val="22"/>
        </w:rPr>
        <w:t>nd performance</w:t>
      </w:r>
      <w:bookmarkEnd w:id="159"/>
      <w:bookmarkEnd w:id="160"/>
      <w:bookmarkEnd w:id="161"/>
    </w:p>
    <w:p w14:paraId="60FE11F9" w14:textId="77777777" w:rsidR="00556BC2" w:rsidRDefault="00556BC2" w:rsidP="00556BC2">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0E047738" w14:textId="77777777" w:rsidR="00556BC2" w:rsidRDefault="00556BC2" w:rsidP="00556BC2">
      <w:pPr>
        <w:pStyle w:val="Heading3"/>
        <w:numPr>
          <w:ilvl w:val="0"/>
          <w:numId w:val="0"/>
        </w:numPr>
        <w:spacing w:after="120"/>
      </w:pPr>
    </w:p>
    <w:tbl>
      <w:tblPr>
        <w:tblStyle w:val="TableGrid"/>
        <w:tblW w:w="0" w:type="auto"/>
        <w:tblInd w:w="720" w:type="dxa"/>
        <w:tblLook w:val="04A0" w:firstRow="1" w:lastRow="0" w:firstColumn="1" w:lastColumn="0" w:noHBand="0" w:noVBand="1"/>
      </w:tblPr>
      <w:tblGrid>
        <w:gridCol w:w="1048"/>
        <w:gridCol w:w="1771"/>
        <w:gridCol w:w="3827"/>
        <w:gridCol w:w="1653"/>
      </w:tblGrid>
      <w:tr w:rsidR="00556BC2" w14:paraId="234FEC83" w14:textId="77777777" w:rsidTr="00556BC2">
        <w:tc>
          <w:tcPr>
            <w:tcW w:w="1048" w:type="dxa"/>
            <w:shd w:val="clear" w:color="auto" w:fill="DBE5F1" w:themeFill="accent1" w:themeFillTint="33"/>
          </w:tcPr>
          <w:p w14:paraId="5C5E5930" w14:textId="77777777" w:rsidR="00556BC2" w:rsidRDefault="00556BC2" w:rsidP="00556BC2">
            <w:pPr>
              <w:pStyle w:val="Heading2"/>
              <w:numPr>
                <w:ilvl w:val="0"/>
                <w:numId w:val="0"/>
              </w:numPr>
              <w:jc w:val="center"/>
              <w:outlineLvl w:val="1"/>
            </w:pPr>
            <w:r>
              <w:t>KPI/SLA</w:t>
            </w:r>
          </w:p>
        </w:tc>
        <w:tc>
          <w:tcPr>
            <w:tcW w:w="1771" w:type="dxa"/>
            <w:shd w:val="clear" w:color="auto" w:fill="DBE5F1" w:themeFill="accent1" w:themeFillTint="33"/>
          </w:tcPr>
          <w:p w14:paraId="2A9068F8" w14:textId="77777777" w:rsidR="00556BC2" w:rsidRDefault="00556BC2" w:rsidP="00556BC2">
            <w:pPr>
              <w:pStyle w:val="Heading2"/>
              <w:numPr>
                <w:ilvl w:val="0"/>
                <w:numId w:val="0"/>
              </w:numPr>
              <w:jc w:val="center"/>
              <w:outlineLvl w:val="1"/>
            </w:pPr>
            <w:r>
              <w:t>Service Area</w:t>
            </w:r>
          </w:p>
        </w:tc>
        <w:tc>
          <w:tcPr>
            <w:tcW w:w="3827" w:type="dxa"/>
            <w:shd w:val="clear" w:color="auto" w:fill="DBE5F1" w:themeFill="accent1" w:themeFillTint="33"/>
          </w:tcPr>
          <w:p w14:paraId="0117C678" w14:textId="77777777" w:rsidR="00556BC2" w:rsidRDefault="00556BC2" w:rsidP="00556BC2">
            <w:pPr>
              <w:pStyle w:val="Heading2"/>
              <w:numPr>
                <w:ilvl w:val="0"/>
                <w:numId w:val="0"/>
              </w:numPr>
              <w:jc w:val="center"/>
              <w:outlineLvl w:val="1"/>
            </w:pPr>
            <w:r>
              <w:t>KPI/SLA description</w:t>
            </w:r>
          </w:p>
        </w:tc>
        <w:tc>
          <w:tcPr>
            <w:tcW w:w="1653" w:type="dxa"/>
            <w:shd w:val="clear" w:color="auto" w:fill="DBE5F1" w:themeFill="accent1" w:themeFillTint="33"/>
          </w:tcPr>
          <w:p w14:paraId="08258AF1" w14:textId="77777777" w:rsidR="00556BC2" w:rsidRDefault="00556BC2" w:rsidP="00556BC2">
            <w:pPr>
              <w:pStyle w:val="Heading2"/>
              <w:numPr>
                <w:ilvl w:val="0"/>
                <w:numId w:val="0"/>
              </w:numPr>
              <w:jc w:val="center"/>
              <w:outlineLvl w:val="1"/>
            </w:pPr>
            <w:r>
              <w:t>Target</w:t>
            </w:r>
          </w:p>
        </w:tc>
      </w:tr>
      <w:tr w:rsidR="00556BC2" w14:paraId="622847D2" w14:textId="77777777" w:rsidTr="00556BC2">
        <w:tc>
          <w:tcPr>
            <w:tcW w:w="1048" w:type="dxa"/>
          </w:tcPr>
          <w:p w14:paraId="4C311BF8" w14:textId="77777777" w:rsidR="00556BC2" w:rsidRDefault="00556BC2" w:rsidP="00556BC2">
            <w:pPr>
              <w:pStyle w:val="Heading2"/>
              <w:numPr>
                <w:ilvl w:val="0"/>
                <w:numId w:val="0"/>
              </w:numPr>
              <w:jc w:val="center"/>
              <w:outlineLvl w:val="1"/>
            </w:pPr>
            <w:r>
              <w:t>1</w:t>
            </w:r>
          </w:p>
        </w:tc>
        <w:tc>
          <w:tcPr>
            <w:tcW w:w="1771" w:type="dxa"/>
          </w:tcPr>
          <w:p w14:paraId="130AC809" w14:textId="77777777" w:rsidR="00556BC2" w:rsidRDefault="00556BC2" w:rsidP="00556BC2">
            <w:pPr>
              <w:pStyle w:val="Heading2"/>
              <w:numPr>
                <w:ilvl w:val="0"/>
                <w:numId w:val="0"/>
              </w:numPr>
              <w:outlineLvl w:val="1"/>
            </w:pPr>
            <w:r>
              <w:t>Delivery</w:t>
            </w:r>
          </w:p>
        </w:tc>
        <w:tc>
          <w:tcPr>
            <w:tcW w:w="3827" w:type="dxa"/>
          </w:tcPr>
          <w:p w14:paraId="1FA8AF47" w14:textId="77777777" w:rsidR="00556BC2" w:rsidRPr="00C93CA5" w:rsidRDefault="00556BC2" w:rsidP="00556BC2">
            <w:pPr>
              <w:pStyle w:val="Heading3"/>
              <w:numPr>
                <w:ilvl w:val="0"/>
                <w:numId w:val="0"/>
              </w:numPr>
              <w:tabs>
                <w:tab w:val="num" w:pos="1418"/>
              </w:tabs>
              <w:spacing w:after="120"/>
              <w:ind w:left="-113"/>
              <w:jc w:val="left"/>
              <w:outlineLvl w:val="2"/>
              <w:rPr>
                <w:strike/>
              </w:rPr>
            </w:pPr>
            <w:r w:rsidRPr="00D73613">
              <w:t xml:space="preserve">Actively source at least one third of the </w:t>
            </w:r>
            <w:r>
              <w:t xml:space="preserve">overall </w:t>
            </w:r>
            <w:r w:rsidRPr="00D73613">
              <w:t>field of candidates.</w:t>
            </w:r>
            <w:r>
              <w:t xml:space="preserve"> </w:t>
            </w:r>
          </w:p>
        </w:tc>
        <w:tc>
          <w:tcPr>
            <w:tcW w:w="1653" w:type="dxa"/>
          </w:tcPr>
          <w:p w14:paraId="2558FE80" w14:textId="77777777" w:rsidR="00556BC2" w:rsidRDefault="00556BC2" w:rsidP="00556BC2">
            <w:pPr>
              <w:pStyle w:val="Heading2"/>
              <w:numPr>
                <w:ilvl w:val="0"/>
                <w:numId w:val="0"/>
              </w:numPr>
              <w:outlineLvl w:val="1"/>
            </w:pPr>
            <w:r>
              <w:t>33% of total field of applicants</w:t>
            </w:r>
          </w:p>
        </w:tc>
      </w:tr>
      <w:tr w:rsidR="00556BC2" w14:paraId="1195A2B1" w14:textId="77777777" w:rsidTr="00556BC2">
        <w:tc>
          <w:tcPr>
            <w:tcW w:w="1048" w:type="dxa"/>
          </w:tcPr>
          <w:p w14:paraId="3E581C87" w14:textId="77777777" w:rsidR="00556BC2" w:rsidRDefault="00556BC2" w:rsidP="00556BC2">
            <w:pPr>
              <w:pStyle w:val="Heading2"/>
              <w:numPr>
                <w:ilvl w:val="0"/>
                <w:numId w:val="0"/>
              </w:numPr>
              <w:jc w:val="center"/>
              <w:outlineLvl w:val="1"/>
            </w:pPr>
            <w:r>
              <w:t>2</w:t>
            </w:r>
          </w:p>
        </w:tc>
        <w:tc>
          <w:tcPr>
            <w:tcW w:w="1771" w:type="dxa"/>
          </w:tcPr>
          <w:p w14:paraId="554B4DB2" w14:textId="77777777" w:rsidR="00556BC2" w:rsidRDefault="00556BC2" w:rsidP="00556BC2">
            <w:pPr>
              <w:pStyle w:val="Heading2"/>
              <w:numPr>
                <w:ilvl w:val="0"/>
                <w:numId w:val="0"/>
              </w:numPr>
              <w:outlineLvl w:val="1"/>
            </w:pPr>
            <w:r>
              <w:t>Delivery</w:t>
            </w:r>
          </w:p>
        </w:tc>
        <w:tc>
          <w:tcPr>
            <w:tcW w:w="3827" w:type="dxa"/>
          </w:tcPr>
          <w:p w14:paraId="44F079A9" w14:textId="77777777" w:rsidR="00556BC2" w:rsidRDefault="00556BC2" w:rsidP="00556BC2">
            <w:pPr>
              <w:pStyle w:val="Heading3"/>
              <w:numPr>
                <w:ilvl w:val="0"/>
                <w:numId w:val="0"/>
              </w:numPr>
              <w:tabs>
                <w:tab w:val="num" w:pos="1418"/>
              </w:tabs>
              <w:spacing w:after="120"/>
              <w:ind w:left="-113"/>
              <w:jc w:val="left"/>
              <w:outlineLvl w:val="2"/>
            </w:pPr>
            <w:r w:rsidRPr="00D73613">
              <w:t>Deliver a diverse field of candidates</w:t>
            </w:r>
            <w:r>
              <w:t>.</w:t>
            </w:r>
            <w:r w:rsidRPr="00D73613">
              <w:t xml:space="preserve"> Where this is not possible, a submission should be provided </w:t>
            </w:r>
            <w:r>
              <w:t xml:space="preserve">at long-list stage </w:t>
            </w:r>
            <w:r w:rsidRPr="00D73613">
              <w:t>explaining why these targets were not achieved.</w:t>
            </w:r>
          </w:p>
        </w:tc>
        <w:tc>
          <w:tcPr>
            <w:tcW w:w="1653" w:type="dxa"/>
          </w:tcPr>
          <w:p w14:paraId="5878139F" w14:textId="77777777" w:rsidR="00556BC2" w:rsidRDefault="00556BC2" w:rsidP="00556BC2">
            <w:pPr>
              <w:pStyle w:val="Heading2"/>
              <w:numPr>
                <w:ilvl w:val="0"/>
                <w:numId w:val="0"/>
              </w:numPr>
              <w:jc w:val="left"/>
              <w:outlineLvl w:val="1"/>
            </w:pPr>
            <w:r>
              <w:t xml:space="preserve">At least 5% BME, 35% women and 3% with a disability. </w:t>
            </w:r>
          </w:p>
        </w:tc>
      </w:tr>
      <w:tr w:rsidR="00556BC2" w14:paraId="43BCC1FC" w14:textId="77777777" w:rsidTr="00556BC2">
        <w:tc>
          <w:tcPr>
            <w:tcW w:w="1048" w:type="dxa"/>
          </w:tcPr>
          <w:p w14:paraId="348F114E" w14:textId="77777777" w:rsidR="00556BC2" w:rsidRDefault="00556BC2" w:rsidP="00556BC2">
            <w:pPr>
              <w:pStyle w:val="Heading2"/>
              <w:numPr>
                <w:ilvl w:val="0"/>
                <w:numId w:val="0"/>
              </w:numPr>
              <w:jc w:val="center"/>
              <w:outlineLvl w:val="1"/>
            </w:pPr>
            <w:r>
              <w:t>3</w:t>
            </w:r>
          </w:p>
        </w:tc>
        <w:tc>
          <w:tcPr>
            <w:tcW w:w="1771" w:type="dxa"/>
          </w:tcPr>
          <w:p w14:paraId="6F97AF3B" w14:textId="77777777" w:rsidR="00556BC2" w:rsidRDefault="00556BC2" w:rsidP="00556BC2">
            <w:pPr>
              <w:pStyle w:val="Heading2"/>
              <w:numPr>
                <w:ilvl w:val="0"/>
                <w:numId w:val="0"/>
              </w:numPr>
              <w:outlineLvl w:val="1"/>
            </w:pPr>
            <w:r>
              <w:t>Delivery</w:t>
            </w:r>
          </w:p>
        </w:tc>
        <w:tc>
          <w:tcPr>
            <w:tcW w:w="3827" w:type="dxa"/>
          </w:tcPr>
          <w:p w14:paraId="292A58BB" w14:textId="77777777" w:rsidR="00556BC2" w:rsidRDefault="00556BC2" w:rsidP="00556BC2">
            <w:pPr>
              <w:pStyle w:val="Heading3"/>
              <w:numPr>
                <w:ilvl w:val="0"/>
                <w:numId w:val="0"/>
              </w:numPr>
              <w:tabs>
                <w:tab w:val="num" w:pos="1418"/>
              </w:tabs>
              <w:spacing w:after="120"/>
              <w:ind w:left="-113"/>
              <w:jc w:val="left"/>
              <w:outlineLvl w:val="2"/>
            </w:pPr>
            <w:r>
              <w:t>Ensure the return of the diversity form from every candidate. This questionnaire will be provided by the Home Office and will need to be returned by candidates as part of their application. No application should be accepted without the diversity questionnaire. Candidates can select “prefer not to say” in response to questions posed</w:t>
            </w:r>
          </w:p>
        </w:tc>
        <w:tc>
          <w:tcPr>
            <w:tcW w:w="1653" w:type="dxa"/>
          </w:tcPr>
          <w:p w14:paraId="589ABFCB" w14:textId="77777777" w:rsidR="00556BC2" w:rsidRDefault="00556BC2" w:rsidP="00556BC2">
            <w:pPr>
              <w:pStyle w:val="Heading2"/>
              <w:numPr>
                <w:ilvl w:val="0"/>
                <w:numId w:val="0"/>
              </w:numPr>
              <w:outlineLvl w:val="1"/>
            </w:pPr>
            <w:r>
              <w:t>100%</w:t>
            </w:r>
          </w:p>
        </w:tc>
      </w:tr>
      <w:tr w:rsidR="00556BC2" w14:paraId="2A30C928" w14:textId="77777777" w:rsidTr="00556BC2">
        <w:tc>
          <w:tcPr>
            <w:tcW w:w="1048" w:type="dxa"/>
          </w:tcPr>
          <w:p w14:paraId="3B6AC853" w14:textId="77777777" w:rsidR="00556BC2" w:rsidRDefault="00556BC2" w:rsidP="00556BC2">
            <w:pPr>
              <w:pStyle w:val="Heading2"/>
              <w:numPr>
                <w:ilvl w:val="0"/>
                <w:numId w:val="0"/>
              </w:numPr>
              <w:jc w:val="center"/>
              <w:outlineLvl w:val="1"/>
            </w:pPr>
            <w:r>
              <w:t>4</w:t>
            </w:r>
          </w:p>
        </w:tc>
        <w:tc>
          <w:tcPr>
            <w:tcW w:w="1771" w:type="dxa"/>
          </w:tcPr>
          <w:p w14:paraId="0A93E196" w14:textId="77777777" w:rsidR="00556BC2" w:rsidRDefault="00556BC2" w:rsidP="00556BC2">
            <w:pPr>
              <w:pStyle w:val="Heading2"/>
              <w:numPr>
                <w:ilvl w:val="0"/>
                <w:numId w:val="0"/>
              </w:numPr>
              <w:outlineLvl w:val="1"/>
            </w:pPr>
            <w:r>
              <w:t>Delivery</w:t>
            </w:r>
          </w:p>
        </w:tc>
        <w:tc>
          <w:tcPr>
            <w:tcW w:w="3827" w:type="dxa"/>
          </w:tcPr>
          <w:p w14:paraId="6641EB44" w14:textId="77777777" w:rsidR="00556BC2" w:rsidRDefault="00556BC2" w:rsidP="00556BC2">
            <w:pPr>
              <w:pStyle w:val="Heading2"/>
              <w:numPr>
                <w:ilvl w:val="0"/>
                <w:numId w:val="0"/>
              </w:numPr>
              <w:jc w:val="left"/>
              <w:outlineLvl w:val="1"/>
            </w:pPr>
            <w:r>
              <w:t xml:space="preserve">Collate and present diversity statistics showing the stage of the competition reached by each candidate </w:t>
            </w:r>
          </w:p>
        </w:tc>
        <w:tc>
          <w:tcPr>
            <w:tcW w:w="1653" w:type="dxa"/>
          </w:tcPr>
          <w:p w14:paraId="09EB7D40" w14:textId="77777777" w:rsidR="00556BC2" w:rsidRDefault="00556BC2" w:rsidP="00556BC2">
            <w:pPr>
              <w:pStyle w:val="Heading2"/>
              <w:numPr>
                <w:ilvl w:val="0"/>
                <w:numId w:val="0"/>
              </w:numPr>
              <w:jc w:val="left"/>
              <w:outlineLvl w:val="1"/>
            </w:pPr>
            <w:r>
              <w:t>48 hrs before sift meeting and within 24 hrs of interview</w:t>
            </w:r>
          </w:p>
        </w:tc>
      </w:tr>
      <w:tr w:rsidR="00556BC2" w14:paraId="7519AF70" w14:textId="77777777" w:rsidTr="00556BC2">
        <w:tc>
          <w:tcPr>
            <w:tcW w:w="1048" w:type="dxa"/>
          </w:tcPr>
          <w:p w14:paraId="2CA1D342" w14:textId="77777777" w:rsidR="00556BC2" w:rsidRDefault="00556BC2" w:rsidP="00556BC2">
            <w:pPr>
              <w:pStyle w:val="Heading2"/>
              <w:numPr>
                <w:ilvl w:val="0"/>
                <w:numId w:val="0"/>
              </w:numPr>
              <w:jc w:val="center"/>
              <w:outlineLvl w:val="1"/>
            </w:pPr>
            <w:r>
              <w:t>5</w:t>
            </w:r>
          </w:p>
        </w:tc>
        <w:tc>
          <w:tcPr>
            <w:tcW w:w="1771" w:type="dxa"/>
          </w:tcPr>
          <w:p w14:paraId="573248A4" w14:textId="77777777" w:rsidR="00556BC2" w:rsidRDefault="00556BC2" w:rsidP="00556BC2">
            <w:pPr>
              <w:pStyle w:val="Heading2"/>
              <w:numPr>
                <w:ilvl w:val="0"/>
                <w:numId w:val="0"/>
              </w:numPr>
              <w:outlineLvl w:val="1"/>
            </w:pPr>
            <w:r>
              <w:t>Delivery</w:t>
            </w:r>
          </w:p>
        </w:tc>
        <w:tc>
          <w:tcPr>
            <w:tcW w:w="3827" w:type="dxa"/>
          </w:tcPr>
          <w:p w14:paraId="3F19A839" w14:textId="77777777" w:rsidR="00556BC2" w:rsidRDefault="00556BC2" w:rsidP="00556BC2">
            <w:pPr>
              <w:pStyle w:val="Heading2"/>
              <w:numPr>
                <w:ilvl w:val="0"/>
                <w:numId w:val="0"/>
              </w:numPr>
              <w:jc w:val="left"/>
              <w:outlineLvl w:val="1"/>
            </w:pPr>
            <w:r>
              <w:t>The lead or second consultant should attend planning meeting, sift meetings and interview wash-up.</w:t>
            </w:r>
          </w:p>
        </w:tc>
        <w:tc>
          <w:tcPr>
            <w:tcW w:w="1653" w:type="dxa"/>
          </w:tcPr>
          <w:p w14:paraId="56577B15" w14:textId="77777777" w:rsidR="00556BC2" w:rsidRDefault="00556BC2" w:rsidP="00556BC2">
            <w:pPr>
              <w:pStyle w:val="Heading2"/>
              <w:numPr>
                <w:ilvl w:val="0"/>
                <w:numId w:val="0"/>
              </w:numPr>
              <w:jc w:val="left"/>
              <w:outlineLvl w:val="1"/>
            </w:pPr>
            <w:r>
              <w:t>100%</w:t>
            </w:r>
          </w:p>
        </w:tc>
      </w:tr>
      <w:tr w:rsidR="00556BC2" w14:paraId="4E96B9FA" w14:textId="77777777" w:rsidTr="00556BC2">
        <w:tc>
          <w:tcPr>
            <w:tcW w:w="1048" w:type="dxa"/>
          </w:tcPr>
          <w:p w14:paraId="756C6195" w14:textId="77777777" w:rsidR="00556BC2" w:rsidRDefault="00556BC2" w:rsidP="00556BC2">
            <w:pPr>
              <w:pStyle w:val="Heading2"/>
              <w:numPr>
                <w:ilvl w:val="0"/>
                <w:numId w:val="0"/>
              </w:numPr>
              <w:jc w:val="center"/>
              <w:outlineLvl w:val="1"/>
            </w:pPr>
            <w:r>
              <w:t>6</w:t>
            </w:r>
          </w:p>
        </w:tc>
        <w:tc>
          <w:tcPr>
            <w:tcW w:w="1771" w:type="dxa"/>
          </w:tcPr>
          <w:p w14:paraId="59E881BF" w14:textId="77777777" w:rsidR="00556BC2" w:rsidRDefault="00556BC2" w:rsidP="00556BC2">
            <w:pPr>
              <w:pStyle w:val="Heading2"/>
              <w:numPr>
                <w:ilvl w:val="0"/>
                <w:numId w:val="0"/>
              </w:numPr>
              <w:outlineLvl w:val="1"/>
            </w:pPr>
            <w:r>
              <w:t>Delivery</w:t>
            </w:r>
          </w:p>
        </w:tc>
        <w:tc>
          <w:tcPr>
            <w:tcW w:w="3827" w:type="dxa"/>
          </w:tcPr>
          <w:p w14:paraId="47C65686" w14:textId="77777777" w:rsidR="00556BC2" w:rsidRDefault="00556BC2" w:rsidP="00556BC2">
            <w:pPr>
              <w:pStyle w:val="Heading2"/>
              <w:numPr>
                <w:ilvl w:val="0"/>
                <w:numId w:val="0"/>
              </w:numPr>
              <w:jc w:val="left"/>
              <w:outlineLvl w:val="1"/>
            </w:pPr>
            <w:r>
              <w:t xml:space="preserve">Sift candidates into three categories (usually referred to as A B C) based on suitability of candidates against the advertised essential criteria. This should be completed and issued to panel members at least 3 working days before the sift meetings. </w:t>
            </w:r>
          </w:p>
        </w:tc>
        <w:tc>
          <w:tcPr>
            <w:tcW w:w="1653" w:type="dxa"/>
          </w:tcPr>
          <w:p w14:paraId="1EF2403A" w14:textId="77777777" w:rsidR="00556BC2" w:rsidRDefault="00556BC2" w:rsidP="00556BC2">
            <w:pPr>
              <w:pStyle w:val="Heading2"/>
              <w:numPr>
                <w:ilvl w:val="0"/>
                <w:numId w:val="0"/>
              </w:numPr>
              <w:jc w:val="left"/>
              <w:outlineLvl w:val="1"/>
            </w:pPr>
            <w:r>
              <w:t>3 working days before sift meetings</w:t>
            </w:r>
          </w:p>
        </w:tc>
      </w:tr>
      <w:tr w:rsidR="00556BC2" w14:paraId="051599AD" w14:textId="77777777" w:rsidTr="00556BC2">
        <w:tc>
          <w:tcPr>
            <w:tcW w:w="1048" w:type="dxa"/>
          </w:tcPr>
          <w:p w14:paraId="07697B8C" w14:textId="77777777" w:rsidR="00556BC2" w:rsidRDefault="00556BC2" w:rsidP="00556BC2">
            <w:pPr>
              <w:pStyle w:val="Heading2"/>
              <w:numPr>
                <w:ilvl w:val="0"/>
                <w:numId w:val="0"/>
              </w:numPr>
              <w:jc w:val="center"/>
              <w:outlineLvl w:val="1"/>
            </w:pPr>
            <w:r>
              <w:lastRenderedPageBreak/>
              <w:t>7</w:t>
            </w:r>
          </w:p>
        </w:tc>
        <w:tc>
          <w:tcPr>
            <w:tcW w:w="1771" w:type="dxa"/>
          </w:tcPr>
          <w:p w14:paraId="74B56786" w14:textId="77777777" w:rsidR="00556BC2" w:rsidRDefault="00556BC2" w:rsidP="00556BC2">
            <w:pPr>
              <w:pStyle w:val="Heading2"/>
              <w:numPr>
                <w:ilvl w:val="0"/>
                <w:numId w:val="0"/>
              </w:numPr>
              <w:outlineLvl w:val="1"/>
            </w:pPr>
            <w:r>
              <w:t>Delivery</w:t>
            </w:r>
          </w:p>
        </w:tc>
        <w:tc>
          <w:tcPr>
            <w:tcW w:w="3827" w:type="dxa"/>
          </w:tcPr>
          <w:p w14:paraId="6E516C53" w14:textId="77777777" w:rsidR="00556BC2" w:rsidRDefault="00556BC2" w:rsidP="00556BC2">
            <w:pPr>
              <w:pStyle w:val="Heading2"/>
              <w:numPr>
                <w:ilvl w:val="0"/>
                <w:numId w:val="0"/>
              </w:numPr>
              <w:jc w:val="left"/>
              <w:outlineLvl w:val="1"/>
            </w:pPr>
            <w:r>
              <w:t xml:space="preserve">Comprehensive long-list, shortlist and interview packs to be delivered to all panel members in hard copy (unless otherwise agreed in advance) no less than two working days prior to meetings. </w:t>
            </w:r>
          </w:p>
        </w:tc>
        <w:tc>
          <w:tcPr>
            <w:tcW w:w="1653" w:type="dxa"/>
          </w:tcPr>
          <w:p w14:paraId="44B594AD" w14:textId="77777777" w:rsidR="00556BC2" w:rsidRDefault="00556BC2" w:rsidP="00556BC2">
            <w:pPr>
              <w:pStyle w:val="Heading2"/>
              <w:numPr>
                <w:ilvl w:val="0"/>
                <w:numId w:val="0"/>
              </w:numPr>
              <w:jc w:val="left"/>
              <w:outlineLvl w:val="1"/>
            </w:pPr>
            <w:r>
              <w:t>2 working days before meetings</w:t>
            </w:r>
          </w:p>
        </w:tc>
      </w:tr>
      <w:tr w:rsidR="00556BC2" w14:paraId="67AADF3A" w14:textId="77777777" w:rsidTr="00556BC2">
        <w:tc>
          <w:tcPr>
            <w:tcW w:w="1048" w:type="dxa"/>
          </w:tcPr>
          <w:p w14:paraId="28B539BF" w14:textId="77777777" w:rsidR="00556BC2" w:rsidRDefault="00556BC2" w:rsidP="00556BC2">
            <w:pPr>
              <w:pStyle w:val="Heading2"/>
              <w:numPr>
                <w:ilvl w:val="0"/>
                <w:numId w:val="0"/>
              </w:numPr>
              <w:jc w:val="center"/>
              <w:outlineLvl w:val="1"/>
            </w:pPr>
            <w:r>
              <w:t>8</w:t>
            </w:r>
          </w:p>
        </w:tc>
        <w:tc>
          <w:tcPr>
            <w:tcW w:w="1771" w:type="dxa"/>
          </w:tcPr>
          <w:p w14:paraId="4B751B32" w14:textId="77777777" w:rsidR="00556BC2" w:rsidRDefault="00556BC2" w:rsidP="00556BC2">
            <w:pPr>
              <w:pStyle w:val="Heading2"/>
              <w:numPr>
                <w:ilvl w:val="0"/>
                <w:numId w:val="0"/>
              </w:numPr>
              <w:outlineLvl w:val="1"/>
            </w:pPr>
            <w:r>
              <w:t>Delivery</w:t>
            </w:r>
          </w:p>
        </w:tc>
        <w:tc>
          <w:tcPr>
            <w:tcW w:w="3827" w:type="dxa"/>
          </w:tcPr>
          <w:p w14:paraId="66A11997" w14:textId="77777777" w:rsidR="00556BC2" w:rsidRDefault="00556BC2" w:rsidP="00556BC2">
            <w:pPr>
              <w:pStyle w:val="Heading2"/>
              <w:numPr>
                <w:ilvl w:val="0"/>
                <w:numId w:val="0"/>
              </w:numPr>
              <w:jc w:val="left"/>
              <w:outlineLvl w:val="1"/>
            </w:pPr>
            <w:r w:rsidRPr="00353B87">
              <w:t xml:space="preserve">Candidates to be notified in writing of sift outcomes within 24 hours of sift meetings, unless specifically instructed otherwise by the Home Office campaign manager. All such notifications </w:t>
            </w:r>
            <w:r>
              <w:t xml:space="preserve">are </w:t>
            </w:r>
            <w:r w:rsidRPr="00353B87">
              <w:t>to be retained and sent to the Home Office campaign man</w:t>
            </w:r>
            <w:r>
              <w:t>ager (electronically) on expiry of the contract.</w:t>
            </w:r>
          </w:p>
        </w:tc>
        <w:tc>
          <w:tcPr>
            <w:tcW w:w="1653" w:type="dxa"/>
          </w:tcPr>
          <w:p w14:paraId="4D5F9A2F" w14:textId="77777777" w:rsidR="00556BC2" w:rsidRDefault="00556BC2" w:rsidP="00556BC2">
            <w:pPr>
              <w:pStyle w:val="Heading2"/>
              <w:numPr>
                <w:ilvl w:val="0"/>
                <w:numId w:val="0"/>
              </w:numPr>
              <w:outlineLvl w:val="1"/>
            </w:pPr>
            <w:r>
              <w:t>24 hrs of sift meeting</w:t>
            </w:r>
          </w:p>
        </w:tc>
      </w:tr>
      <w:tr w:rsidR="00556BC2" w14:paraId="2DBBC641" w14:textId="77777777" w:rsidTr="00556BC2">
        <w:tc>
          <w:tcPr>
            <w:tcW w:w="1048" w:type="dxa"/>
          </w:tcPr>
          <w:p w14:paraId="2142B254" w14:textId="77777777" w:rsidR="00556BC2" w:rsidRDefault="00556BC2" w:rsidP="00556BC2">
            <w:pPr>
              <w:pStyle w:val="Heading2"/>
              <w:numPr>
                <w:ilvl w:val="0"/>
                <w:numId w:val="0"/>
              </w:numPr>
              <w:jc w:val="center"/>
              <w:outlineLvl w:val="1"/>
            </w:pPr>
            <w:r>
              <w:t>9</w:t>
            </w:r>
          </w:p>
        </w:tc>
        <w:tc>
          <w:tcPr>
            <w:tcW w:w="1771" w:type="dxa"/>
          </w:tcPr>
          <w:p w14:paraId="16BFF678" w14:textId="77777777" w:rsidR="00556BC2" w:rsidRDefault="00556BC2" w:rsidP="00556BC2">
            <w:pPr>
              <w:pStyle w:val="Heading2"/>
              <w:numPr>
                <w:ilvl w:val="0"/>
                <w:numId w:val="0"/>
              </w:numPr>
              <w:outlineLvl w:val="1"/>
            </w:pPr>
            <w:r>
              <w:t>Delivery</w:t>
            </w:r>
          </w:p>
        </w:tc>
        <w:tc>
          <w:tcPr>
            <w:tcW w:w="3827" w:type="dxa"/>
          </w:tcPr>
          <w:p w14:paraId="5D5F04AD" w14:textId="77777777" w:rsidR="00556BC2" w:rsidRDefault="00556BC2" w:rsidP="00556BC2">
            <w:pPr>
              <w:pStyle w:val="Heading2"/>
              <w:numPr>
                <w:ilvl w:val="0"/>
                <w:numId w:val="0"/>
              </w:numPr>
              <w:jc w:val="left"/>
              <w:outlineLvl w:val="1"/>
            </w:pPr>
            <w:r w:rsidRPr="00353B87">
              <w:t>Comprehensive search updates to be provided on a weekly basis up to the first sift meeting, to include statistics and details of diversity.</w:t>
            </w:r>
          </w:p>
        </w:tc>
        <w:tc>
          <w:tcPr>
            <w:tcW w:w="1653" w:type="dxa"/>
          </w:tcPr>
          <w:p w14:paraId="21434BB3" w14:textId="77777777" w:rsidR="00556BC2" w:rsidRDefault="00556BC2" w:rsidP="00556BC2">
            <w:pPr>
              <w:pStyle w:val="Heading2"/>
              <w:numPr>
                <w:ilvl w:val="0"/>
                <w:numId w:val="0"/>
              </w:numPr>
              <w:outlineLvl w:val="1"/>
            </w:pPr>
            <w:r>
              <w:t>24 hrs ahead of meeting</w:t>
            </w:r>
          </w:p>
        </w:tc>
      </w:tr>
      <w:tr w:rsidR="00556BC2" w14:paraId="6BE9267E" w14:textId="77777777" w:rsidTr="00556BC2">
        <w:tc>
          <w:tcPr>
            <w:tcW w:w="1048" w:type="dxa"/>
          </w:tcPr>
          <w:p w14:paraId="17B1763F" w14:textId="77777777" w:rsidR="00556BC2" w:rsidRDefault="00556BC2" w:rsidP="00556BC2">
            <w:pPr>
              <w:pStyle w:val="Heading2"/>
              <w:numPr>
                <w:ilvl w:val="0"/>
                <w:numId w:val="0"/>
              </w:numPr>
              <w:jc w:val="center"/>
              <w:outlineLvl w:val="1"/>
            </w:pPr>
            <w:r>
              <w:t>10</w:t>
            </w:r>
          </w:p>
        </w:tc>
        <w:tc>
          <w:tcPr>
            <w:tcW w:w="1771" w:type="dxa"/>
          </w:tcPr>
          <w:p w14:paraId="0E11FF12" w14:textId="77777777" w:rsidR="00556BC2" w:rsidRDefault="00556BC2" w:rsidP="00556BC2">
            <w:pPr>
              <w:pStyle w:val="Heading2"/>
              <w:numPr>
                <w:ilvl w:val="0"/>
                <w:numId w:val="0"/>
              </w:numPr>
              <w:outlineLvl w:val="1"/>
            </w:pPr>
            <w:r>
              <w:t>Delivery</w:t>
            </w:r>
          </w:p>
        </w:tc>
        <w:tc>
          <w:tcPr>
            <w:tcW w:w="3827" w:type="dxa"/>
          </w:tcPr>
          <w:p w14:paraId="63730125" w14:textId="77777777" w:rsidR="00556BC2" w:rsidRPr="00353B87" w:rsidRDefault="00556BC2" w:rsidP="00556BC2">
            <w:pPr>
              <w:pStyle w:val="Heading2"/>
              <w:numPr>
                <w:ilvl w:val="0"/>
                <w:numId w:val="0"/>
              </w:numPr>
              <w:jc w:val="left"/>
              <w:outlineLvl w:val="1"/>
            </w:pPr>
            <w:r>
              <w:t xml:space="preserve"> A Mid-term meeting to be held to ensure search is targeting appropriate candidates</w:t>
            </w:r>
          </w:p>
        </w:tc>
        <w:tc>
          <w:tcPr>
            <w:tcW w:w="1653" w:type="dxa"/>
          </w:tcPr>
          <w:p w14:paraId="4DFFDDB4" w14:textId="77777777" w:rsidR="00556BC2" w:rsidRDefault="00556BC2" w:rsidP="00556BC2">
            <w:pPr>
              <w:pStyle w:val="Heading2"/>
              <w:numPr>
                <w:ilvl w:val="0"/>
                <w:numId w:val="0"/>
              </w:numPr>
              <w:outlineLvl w:val="1"/>
            </w:pPr>
            <w:r>
              <w:t>2 – 4 weeks into search or as appropriate should post be advertised for differing periods</w:t>
            </w:r>
          </w:p>
        </w:tc>
      </w:tr>
      <w:tr w:rsidR="00556BC2" w14:paraId="62068A02" w14:textId="77777777" w:rsidTr="00556BC2">
        <w:tc>
          <w:tcPr>
            <w:tcW w:w="1048" w:type="dxa"/>
          </w:tcPr>
          <w:p w14:paraId="6A76A363" w14:textId="77777777" w:rsidR="00556BC2" w:rsidRDefault="00556BC2" w:rsidP="00556BC2">
            <w:pPr>
              <w:pStyle w:val="Heading2"/>
              <w:numPr>
                <w:ilvl w:val="0"/>
                <w:numId w:val="0"/>
              </w:numPr>
              <w:jc w:val="center"/>
              <w:outlineLvl w:val="1"/>
            </w:pPr>
            <w:r>
              <w:t>11</w:t>
            </w:r>
          </w:p>
        </w:tc>
        <w:tc>
          <w:tcPr>
            <w:tcW w:w="1771" w:type="dxa"/>
          </w:tcPr>
          <w:p w14:paraId="6466F14B" w14:textId="77777777" w:rsidR="00556BC2" w:rsidRDefault="00556BC2" w:rsidP="00556BC2">
            <w:pPr>
              <w:pStyle w:val="Heading2"/>
              <w:numPr>
                <w:ilvl w:val="0"/>
                <w:numId w:val="0"/>
              </w:numPr>
              <w:outlineLvl w:val="1"/>
            </w:pPr>
            <w:r>
              <w:t xml:space="preserve">Delivery </w:t>
            </w:r>
          </w:p>
        </w:tc>
        <w:tc>
          <w:tcPr>
            <w:tcW w:w="3827" w:type="dxa"/>
          </w:tcPr>
          <w:p w14:paraId="5C43AC67" w14:textId="77777777" w:rsidR="00556BC2" w:rsidRDefault="00556BC2" w:rsidP="00556BC2">
            <w:pPr>
              <w:pStyle w:val="Heading2"/>
              <w:numPr>
                <w:ilvl w:val="0"/>
                <w:numId w:val="0"/>
              </w:numPr>
              <w:jc w:val="left"/>
              <w:outlineLvl w:val="1"/>
            </w:pPr>
            <w:r w:rsidRPr="00D13C8E">
              <w:rPr>
                <w:rFonts w:cs="Arial"/>
                <w:color w:val="000000"/>
              </w:rPr>
              <w:t>Any appointed candidate should be guaranteed to appointment for a minimum of 90 days. Should the appointed candidate leave within the 90 day period, or not take up post, and there be no other appointable candidates identified by the selection panel, the selected supplier is required to provide repeat services at no charge</w:t>
            </w:r>
            <w:r>
              <w:rPr>
                <w:rFonts w:cs="Arial"/>
                <w:color w:val="000000"/>
              </w:rPr>
              <w:t xml:space="preserve">. If the </w:t>
            </w:r>
            <w:r w:rsidRPr="00B1321D">
              <w:rPr>
                <w:rFonts w:cs="Arial"/>
                <w:color w:val="000000"/>
              </w:rPr>
              <w:t>service is no</w:t>
            </w:r>
            <w:r>
              <w:rPr>
                <w:rFonts w:cs="Arial"/>
                <w:color w:val="000000"/>
              </w:rPr>
              <w:t>t</w:t>
            </w:r>
            <w:r w:rsidRPr="00B1321D">
              <w:rPr>
                <w:rFonts w:cs="Arial"/>
                <w:color w:val="000000"/>
              </w:rPr>
              <w:t xml:space="preserve"> to be repeated due to lack of confidence in finding a candidate or break down in the relationship</w:t>
            </w:r>
            <w:r>
              <w:rPr>
                <w:rFonts w:cs="Arial"/>
                <w:color w:val="000000"/>
              </w:rPr>
              <w:t>,</w:t>
            </w:r>
            <w:r w:rsidRPr="00B1321D">
              <w:rPr>
                <w:rFonts w:cs="Arial"/>
                <w:color w:val="000000"/>
              </w:rPr>
              <w:t xml:space="preserve"> only 50% of the fee shall be paid</w:t>
            </w:r>
          </w:p>
        </w:tc>
        <w:tc>
          <w:tcPr>
            <w:tcW w:w="1653" w:type="dxa"/>
          </w:tcPr>
          <w:p w14:paraId="2B39C34F" w14:textId="77777777" w:rsidR="00556BC2" w:rsidRDefault="00556BC2" w:rsidP="00556BC2">
            <w:pPr>
              <w:pStyle w:val="Heading2"/>
              <w:numPr>
                <w:ilvl w:val="0"/>
                <w:numId w:val="0"/>
              </w:numPr>
              <w:outlineLvl w:val="1"/>
            </w:pPr>
          </w:p>
        </w:tc>
      </w:tr>
    </w:tbl>
    <w:p w14:paraId="2FE9668A" w14:textId="77777777" w:rsidR="00556BC2" w:rsidRDefault="00556BC2" w:rsidP="00556BC2">
      <w:pPr>
        <w:pStyle w:val="Heading2"/>
        <w:numPr>
          <w:ilvl w:val="0"/>
          <w:numId w:val="0"/>
        </w:numPr>
        <w:ind w:left="720"/>
      </w:pPr>
    </w:p>
    <w:p w14:paraId="280F809E" w14:textId="77777777" w:rsidR="00556BC2" w:rsidRDefault="00556BC2" w:rsidP="00556BC2">
      <w:pPr>
        <w:pStyle w:val="Heading2"/>
        <w:rPr>
          <w:rFonts w:cs="Arial"/>
          <w:color w:val="000000"/>
        </w:rPr>
      </w:pPr>
      <w:bookmarkStart w:id="162" w:name="_Toc368573040"/>
      <w:r w:rsidRPr="00B43296">
        <w:t>Should a suitable candidate not be identified or fail to take up post for whatever reason or fail to remain</w:t>
      </w:r>
      <w:r>
        <w:t xml:space="preserve"> </w:t>
      </w:r>
      <w:r w:rsidRPr="00B43296">
        <w:t>in po</w:t>
      </w:r>
      <w:r>
        <w:t>s</w:t>
      </w:r>
      <w:r w:rsidRPr="00B43296">
        <w:t xml:space="preserve">t for 90 days the supplier </w:t>
      </w:r>
      <w:r w:rsidRPr="00B82D80">
        <w:rPr>
          <w:rFonts w:cs="Arial"/>
          <w:color w:val="000000"/>
        </w:rPr>
        <w:t>is required to provide repeat services at no charge to replace the candidate</w:t>
      </w:r>
      <w:r>
        <w:rPr>
          <w:rFonts w:cs="Arial"/>
          <w:color w:val="000000"/>
        </w:rPr>
        <w:t xml:space="preserve">. If the service is not to be repeated due to lack </w:t>
      </w:r>
      <w:r>
        <w:rPr>
          <w:rFonts w:cs="Arial"/>
          <w:color w:val="000000"/>
        </w:rPr>
        <w:lastRenderedPageBreak/>
        <w:t>of confidence in finding a candidate or break down in the relationship, only 50% of the fee shall be paid</w:t>
      </w:r>
    </w:p>
    <w:p w14:paraId="75C607FC" w14:textId="77777777" w:rsidR="00556BC2" w:rsidRPr="001B0A22" w:rsidRDefault="00556BC2" w:rsidP="00556BC2">
      <w:pPr>
        <w:pStyle w:val="Heading2"/>
        <w:tabs>
          <w:tab w:val="num" w:pos="1288"/>
        </w:tabs>
        <w:rPr>
          <w:rFonts w:cs="Arial"/>
          <w:color w:val="000000"/>
        </w:rPr>
      </w:pPr>
      <w:r w:rsidRPr="00287A8B">
        <w:t xml:space="preserve">If the supplier does not provide candidates of sufficient quality, that the vacancy holder judges not to be appointable to this role, during the search period and after reasonable guidance and discussion with the vacancy holder be </w:t>
      </w:r>
      <w:r>
        <w:t>unable to remedy the situation to maintain the vacancy holders confidence in the search,</w:t>
      </w:r>
      <w:r w:rsidRPr="00287A8B">
        <w:t xml:space="preserve"> Home Office will be able to terminate the contract immediately at a cost of no more than 5% per campaign.</w:t>
      </w:r>
      <w:r>
        <w:t xml:space="preserve"> </w:t>
      </w:r>
    </w:p>
    <w:p w14:paraId="492D3F8A" w14:textId="77777777" w:rsidR="00556BC2" w:rsidRDefault="00556BC2" w:rsidP="00556BC2">
      <w:pPr>
        <w:pStyle w:val="Heading1"/>
        <w:spacing w:after="120"/>
      </w:pPr>
      <w:bookmarkStart w:id="163" w:name="_Toc468282348"/>
      <w:bookmarkStart w:id="164" w:name="_Toc469395373"/>
      <w:r>
        <w:t>Security requirements</w:t>
      </w:r>
      <w:bookmarkEnd w:id="162"/>
      <w:bookmarkEnd w:id="163"/>
      <w:bookmarkEnd w:id="164"/>
    </w:p>
    <w:p w14:paraId="67EB67AC" w14:textId="77777777" w:rsidR="00556BC2" w:rsidRPr="00C93CA5" w:rsidRDefault="00556BC2" w:rsidP="00556BC2">
      <w:pPr>
        <w:pStyle w:val="Heading2"/>
        <w:numPr>
          <w:ilvl w:val="1"/>
          <w:numId w:val="46"/>
        </w:numPr>
        <w:tabs>
          <w:tab w:val="clear" w:pos="720"/>
          <w:tab w:val="num" w:pos="1288"/>
        </w:tabs>
      </w:pPr>
      <w:bookmarkStart w:id="165" w:name="_Toc368573041"/>
      <w:r w:rsidRPr="003E2BD4">
        <w:t xml:space="preserve">The supplier will not be required to hold security clearance. The successful candidate will be expected to hold or obtain security clearance to </w:t>
      </w:r>
      <w:r>
        <w:t>Security Cleared (SC) security</w:t>
      </w:r>
      <w:r w:rsidRPr="003E2BD4">
        <w:t xml:space="preserve"> level before taking up post</w:t>
      </w:r>
      <w:r>
        <w:t xml:space="preserve"> and willing to undertake DV security clearance.</w:t>
      </w:r>
    </w:p>
    <w:p w14:paraId="4CF529D2" w14:textId="77777777" w:rsidR="00556BC2" w:rsidRPr="001B0A22"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66" w:name="_Toc468282349"/>
      <w:bookmarkStart w:id="167" w:name="_Toc469395374"/>
      <w:r w:rsidRPr="001B0A22">
        <w:rPr>
          <w:rFonts w:cs="Arial"/>
          <w:szCs w:val="22"/>
        </w:rPr>
        <w:t>intellectual property rights (ipr)</w:t>
      </w:r>
      <w:bookmarkEnd w:id="165"/>
      <w:bookmarkEnd w:id="166"/>
      <w:bookmarkEnd w:id="167"/>
    </w:p>
    <w:p w14:paraId="74522C30" w14:textId="77777777" w:rsidR="00556BC2" w:rsidRPr="001B0A22" w:rsidRDefault="00556BC2" w:rsidP="00556BC2">
      <w:pPr>
        <w:pStyle w:val="Heading2"/>
        <w:rPr>
          <w:rFonts w:cs="Arial"/>
          <w:szCs w:val="22"/>
        </w:rPr>
      </w:pPr>
      <w:r w:rsidRPr="001B0A22">
        <w:t>Not applicable</w:t>
      </w:r>
      <w:r>
        <w:t>.</w:t>
      </w:r>
    </w:p>
    <w:p w14:paraId="0F76118C" w14:textId="77777777" w:rsidR="00556BC2" w:rsidRPr="00805B90"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68" w:name="_Toc468282350"/>
      <w:bookmarkStart w:id="169" w:name="_Toc469395375"/>
      <w:bookmarkStart w:id="170" w:name="_Toc368573042"/>
      <w:r w:rsidRPr="00805B90">
        <w:rPr>
          <w:rFonts w:cs="Arial"/>
          <w:szCs w:val="22"/>
        </w:rPr>
        <w:t>payment</w:t>
      </w:r>
      <w:bookmarkEnd w:id="168"/>
      <w:bookmarkEnd w:id="169"/>
    </w:p>
    <w:p w14:paraId="3F8BCEBF" w14:textId="77777777" w:rsidR="00556BC2" w:rsidRPr="00805B90" w:rsidRDefault="00556BC2" w:rsidP="00556BC2">
      <w:pPr>
        <w:pStyle w:val="Heading2"/>
      </w:pPr>
      <w:r w:rsidRPr="00805B90">
        <w:rPr>
          <w:rFonts w:cs="Arial"/>
          <w:color w:val="000000"/>
          <w:szCs w:val="22"/>
          <w:shd w:val="clear" w:color="auto" w:fill="FFFFFF"/>
        </w:rPr>
        <w:t xml:space="preserve">Payment can only be made following satisfactory delivery of pre-agreed certified products and deliverables. </w:t>
      </w:r>
    </w:p>
    <w:p w14:paraId="718759A3" w14:textId="77777777" w:rsidR="00556BC2" w:rsidRPr="00805B90" w:rsidRDefault="00556BC2" w:rsidP="00556BC2">
      <w:pPr>
        <w:pStyle w:val="Heading2"/>
        <w:rPr>
          <w:szCs w:val="22"/>
        </w:rPr>
      </w:pPr>
      <w:r w:rsidRPr="00805B90">
        <w:rPr>
          <w:rFonts w:cs="Arial"/>
          <w:color w:val="000000"/>
          <w:szCs w:val="22"/>
          <w:shd w:val="clear" w:color="auto" w:fill="FFFFFF"/>
        </w:rPr>
        <w:t xml:space="preserve">Before payment can be considered, each invoice must include a detailed elemental breakdown of work completed and the associated costs. </w:t>
      </w:r>
    </w:p>
    <w:p w14:paraId="7086C3C3" w14:textId="77777777" w:rsidR="00556BC2" w:rsidRPr="00561689" w:rsidRDefault="00556BC2" w:rsidP="00556BC2">
      <w:pPr>
        <w:pStyle w:val="Heading2"/>
        <w:rPr>
          <w:szCs w:val="22"/>
        </w:rPr>
      </w:pPr>
      <w:r w:rsidRPr="00805B90">
        <w:rPr>
          <w:rFonts w:cs="Arial"/>
          <w:color w:val="000000"/>
          <w:szCs w:val="22"/>
          <w:shd w:val="clear" w:color="auto" w:fill="FFFFFF"/>
        </w:rPr>
        <w:t>Payment by 2 instalments the first payment in 4 weeks from the instruction and the balance of the fees once the successful appointment is made.</w:t>
      </w:r>
    </w:p>
    <w:p w14:paraId="7D111249" w14:textId="77777777" w:rsidR="00556BC2" w:rsidRPr="00805B90" w:rsidRDefault="00556BC2" w:rsidP="00556BC2">
      <w:pPr>
        <w:pStyle w:val="Heading1"/>
        <w:tabs>
          <w:tab w:val="clear" w:pos="720"/>
          <w:tab w:val="num" w:pos="0"/>
        </w:tabs>
        <w:overflowPunct w:val="0"/>
        <w:autoSpaceDE w:val="0"/>
        <w:autoSpaceDN w:val="0"/>
        <w:spacing w:after="120"/>
        <w:ind w:left="709" w:hanging="709"/>
        <w:textAlignment w:val="baseline"/>
        <w:rPr>
          <w:rFonts w:cs="Arial"/>
          <w:szCs w:val="22"/>
        </w:rPr>
      </w:pPr>
      <w:bookmarkStart w:id="171" w:name="_Toc468282351"/>
      <w:bookmarkStart w:id="172" w:name="_Toc469395376"/>
      <w:r w:rsidRPr="00805B90">
        <w:rPr>
          <w:rFonts w:cs="Arial"/>
          <w:szCs w:val="22"/>
        </w:rPr>
        <w:t>additional information</w:t>
      </w:r>
      <w:bookmarkEnd w:id="170"/>
      <w:bookmarkEnd w:id="171"/>
      <w:bookmarkEnd w:id="172"/>
      <w:r w:rsidRPr="00805B90">
        <w:rPr>
          <w:rFonts w:cs="Arial"/>
          <w:szCs w:val="22"/>
        </w:rPr>
        <w:t xml:space="preserve"> </w:t>
      </w:r>
    </w:p>
    <w:p w14:paraId="12F783DE" w14:textId="77777777" w:rsidR="00556BC2" w:rsidRPr="00805B90" w:rsidRDefault="00556BC2" w:rsidP="00556BC2">
      <w:pPr>
        <w:pStyle w:val="Heading2"/>
        <w:tabs>
          <w:tab w:val="clear" w:pos="720"/>
          <w:tab w:val="num" w:pos="709"/>
        </w:tabs>
        <w:spacing w:after="120"/>
        <w:ind w:left="709" w:hanging="709"/>
      </w:pPr>
      <w:r w:rsidRPr="00805B90">
        <w:t xml:space="preserve">Not applicable </w:t>
      </w:r>
    </w:p>
    <w:p w14:paraId="3C8A8D2D" w14:textId="77777777" w:rsidR="00556BC2" w:rsidRPr="00805B90" w:rsidRDefault="00556BC2" w:rsidP="00556BC2">
      <w:pPr>
        <w:pStyle w:val="Heading1"/>
        <w:spacing w:after="120"/>
      </w:pPr>
      <w:bookmarkStart w:id="173" w:name="_Toc368573043"/>
      <w:bookmarkStart w:id="174" w:name="_Toc468282352"/>
      <w:bookmarkStart w:id="175" w:name="_Toc469395377"/>
      <w:bookmarkEnd w:id="136"/>
      <w:r w:rsidRPr="00805B90">
        <w:t>Location</w:t>
      </w:r>
      <w:bookmarkEnd w:id="173"/>
      <w:bookmarkEnd w:id="174"/>
      <w:bookmarkEnd w:id="175"/>
      <w:r w:rsidRPr="00805B90">
        <w:t xml:space="preserve"> </w:t>
      </w:r>
    </w:p>
    <w:p w14:paraId="2A56D3A9" w14:textId="77777777" w:rsidR="00556BC2" w:rsidRPr="00E86C9F" w:rsidRDefault="00556BC2" w:rsidP="00556BC2">
      <w:pPr>
        <w:pStyle w:val="Heading2"/>
        <w:tabs>
          <w:tab w:val="clear" w:pos="720"/>
          <w:tab w:val="num" w:pos="709"/>
        </w:tabs>
        <w:spacing w:after="120"/>
        <w:ind w:left="709" w:hanging="709"/>
      </w:pPr>
      <w:r w:rsidRPr="00805B90">
        <w:t>The location of the Services will be carried out at Home Office, 2 Marsham Street,</w:t>
      </w:r>
      <w:r>
        <w:t xml:space="preserve"> </w:t>
      </w:r>
      <w:r w:rsidRPr="00E86C9F">
        <w:t>London SW1P 4DP.  This location will be primarily used for meetings and interviews.</w:t>
      </w:r>
    </w:p>
    <w:p w14:paraId="6002CBD7" w14:textId="77777777" w:rsidR="00556BC2" w:rsidRPr="00E86C9F" w:rsidRDefault="00556BC2" w:rsidP="00556BC2">
      <w:pPr>
        <w:pStyle w:val="Heading2"/>
        <w:numPr>
          <w:ilvl w:val="0"/>
          <w:numId w:val="0"/>
        </w:numPr>
        <w:spacing w:after="120"/>
      </w:pPr>
      <w:r w:rsidRPr="00E86C9F">
        <w:br w:type="page"/>
      </w:r>
    </w:p>
    <w:p w14:paraId="6652E1F4" w14:textId="77777777" w:rsidR="00556BC2" w:rsidRPr="00E86C9F" w:rsidRDefault="00556BC2" w:rsidP="00556BC2">
      <w:pPr>
        <w:pStyle w:val="Title"/>
      </w:pPr>
      <w:bookmarkStart w:id="176" w:name="_Toc468282353"/>
      <w:bookmarkStart w:id="177" w:name="_Toc469395378"/>
      <w:r w:rsidRPr="00E86C9F">
        <w:lastRenderedPageBreak/>
        <w:t>Annex A</w:t>
      </w:r>
      <w:bookmarkEnd w:id="176"/>
      <w:bookmarkEnd w:id="177"/>
    </w:p>
    <w:p w14:paraId="14B3283B" w14:textId="77777777" w:rsidR="00556BC2" w:rsidRDefault="00556BC2" w:rsidP="00556BC2">
      <w:pPr>
        <w:pStyle w:val="Heading2"/>
        <w:numPr>
          <w:ilvl w:val="0"/>
          <w:numId w:val="0"/>
        </w:numPr>
        <w:spacing w:after="120"/>
      </w:pPr>
    </w:p>
    <w:p w14:paraId="381B2A10" w14:textId="77777777" w:rsidR="00556BC2" w:rsidRPr="00D27CDF" w:rsidRDefault="00556BC2" w:rsidP="00556BC2">
      <w:pPr>
        <w:spacing w:line="276" w:lineRule="auto"/>
        <w:ind w:left="360" w:hanging="360"/>
        <w:rPr>
          <w:rFonts w:cs="Arial"/>
          <w:b/>
          <w:color w:val="7030A0"/>
          <w:sz w:val="28"/>
        </w:rPr>
      </w:pPr>
      <w:r>
        <w:rPr>
          <w:rFonts w:cs="Arial"/>
          <w:b/>
          <w:noProof/>
          <w:color w:val="7030A0"/>
          <w:sz w:val="28"/>
          <w:lang w:eastAsia="en-GB"/>
        </w:rPr>
        <mc:AlternateContent>
          <mc:Choice Requires="wps">
            <w:drawing>
              <wp:anchor distT="4294967294" distB="4294967294" distL="114298" distR="114298" simplePos="0" relativeHeight="251661431" behindDoc="0" locked="0" layoutInCell="1" allowOverlap="1" wp14:anchorId="521A1B08" wp14:editId="4E8BD6B9">
                <wp:simplePos x="0" y="0"/>
                <wp:positionH relativeFrom="column">
                  <wp:posOffset>2879089</wp:posOffset>
                </wp:positionH>
                <wp:positionV relativeFrom="paragraph">
                  <wp:posOffset>1664969</wp:posOffset>
                </wp:positionV>
                <wp:extent cx="0" cy="0"/>
                <wp:effectExtent l="0" t="0" r="0" b="0"/>
                <wp:wrapNone/>
                <wp:docPr id="2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9E52C" id="Line 5" o:spid="_x0000_s1026" style="position:absolute;z-index:251661431;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26.7pt,131.1pt" to="226.7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"/>
            </w:pict>
          </mc:Fallback>
        </mc:AlternateContent>
      </w:r>
      <w:r w:rsidRPr="00D27CDF">
        <w:rPr>
          <w:rFonts w:cs="Arial"/>
          <w:b/>
          <w:noProof/>
          <w:color w:val="7030A0"/>
          <w:sz w:val="28"/>
        </w:rPr>
        <w:t>Role Description</w:t>
      </w:r>
    </w:p>
    <w:p w14:paraId="05297E5C" w14:textId="77777777" w:rsidR="00556BC2" w:rsidRPr="00D27CDF" w:rsidRDefault="00556BC2" w:rsidP="00556BC2">
      <w:pPr>
        <w:pStyle w:val="ListParagraph"/>
        <w:ind w:left="0"/>
        <w:jc w:val="both"/>
        <w:rPr>
          <w:rFonts w:cs="Arial"/>
          <w:color w:val="000000"/>
        </w:rPr>
      </w:pPr>
    </w:p>
    <w:p w14:paraId="23E13B08" w14:textId="77777777" w:rsidR="00556BC2" w:rsidRPr="00D27CDF" w:rsidRDefault="00556BC2" w:rsidP="00556BC2">
      <w:pPr>
        <w:rPr>
          <w:rFonts w:cs="Arial"/>
          <w:b/>
          <w:bCs/>
          <w:color w:val="9900CC"/>
          <w:u w:val="single"/>
        </w:rPr>
      </w:pPr>
      <w:r w:rsidRPr="00D27CDF">
        <w:rPr>
          <w:rFonts w:cs="Arial"/>
          <w:b/>
          <w:bCs/>
          <w:color w:val="7030A0"/>
        </w:rPr>
        <w:t>Job Title:</w:t>
      </w:r>
      <w:r w:rsidRPr="00D27CDF">
        <w:rPr>
          <w:rFonts w:cs="Arial"/>
          <w:b/>
          <w:bCs/>
          <w:color w:val="000000"/>
        </w:rPr>
        <w:t xml:space="preserve"> </w:t>
      </w:r>
      <w:r w:rsidRPr="00D27CDF">
        <w:rPr>
          <w:rFonts w:cs="Arial"/>
          <w:b/>
          <w:bCs/>
          <w:color w:val="000000"/>
        </w:rPr>
        <w:tab/>
      </w:r>
      <w:r w:rsidRPr="00D27CDF">
        <w:rPr>
          <w:rFonts w:cs="Arial"/>
          <w:b/>
          <w:bCs/>
          <w:color w:val="000000"/>
        </w:rPr>
        <w:tab/>
      </w:r>
      <w:r w:rsidRPr="00D27CDF">
        <w:rPr>
          <w:rFonts w:cs="Arial"/>
          <w:bCs/>
        </w:rPr>
        <w:t xml:space="preserve">Deputy Director, Chief Engineer </w:t>
      </w:r>
    </w:p>
    <w:p w14:paraId="12A270CF" w14:textId="77777777" w:rsidR="00556BC2" w:rsidRPr="00D27CDF" w:rsidRDefault="00556BC2" w:rsidP="00556BC2">
      <w:pPr>
        <w:rPr>
          <w:rFonts w:cs="Arial"/>
        </w:rPr>
      </w:pPr>
    </w:p>
    <w:p w14:paraId="7CCE72F0" w14:textId="77777777" w:rsidR="00556BC2" w:rsidRPr="00D27CDF" w:rsidRDefault="00556BC2" w:rsidP="00556BC2">
      <w:pPr>
        <w:autoSpaceDE w:val="0"/>
        <w:autoSpaceDN w:val="0"/>
        <w:adjustRightInd w:val="0"/>
        <w:rPr>
          <w:rFonts w:cs="Arial"/>
          <w:color w:val="000000"/>
        </w:rPr>
      </w:pPr>
      <w:r w:rsidRPr="00D27CDF">
        <w:rPr>
          <w:rFonts w:cs="Arial"/>
          <w:b/>
          <w:bCs/>
          <w:color w:val="7030A0"/>
        </w:rPr>
        <w:t>Grade:</w:t>
      </w:r>
      <w:r w:rsidRPr="00D27CDF">
        <w:rPr>
          <w:rFonts w:cs="Arial"/>
          <w:b/>
          <w:bCs/>
          <w:color w:val="7030A0"/>
        </w:rPr>
        <w:tab/>
      </w:r>
      <w:r w:rsidRPr="00D27CDF">
        <w:rPr>
          <w:rFonts w:cs="Arial"/>
          <w:b/>
          <w:bCs/>
          <w:color w:val="000000"/>
        </w:rPr>
        <w:tab/>
      </w:r>
      <w:r w:rsidRPr="00D27CDF">
        <w:rPr>
          <w:rFonts w:cs="Arial"/>
          <w:b/>
          <w:bCs/>
          <w:color w:val="000000"/>
        </w:rPr>
        <w:tab/>
      </w:r>
      <w:r w:rsidRPr="00D27CDF">
        <w:rPr>
          <w:rFonts w:cs="Arial"/>
          <w:color w:val="000000"/>
        </w:rPr>
        <w:t>Senior Civil Service (SCS) Pay Band 1 (or equivalent)</w:t>
      </w:r>
    </w:p>
    <w:p w14:paraId="171C54CE" w14:textId="77777777" w:rsidR="00556BC2" w:rsidRPr="00D27CDF" w:rsidRDefault="00556BC2" w:rsidP="00556BC2">
      <w:pPr>
        <w:autoSpaceDE w:val="0"/>
        <w:autoSpaceDN w:val="0"/>
        <w:adjustRightInd w:val="0"/>
        <w:rPr>
          <w:rFonts w:cs="Arial"/>
          <w:color w:val="000000"/>
        </w:rPr>
      </w:pPr>
    </w:p>
    <w:p w14:paraId="34EE20CD" w14:textId="77777777" w:rsidR="00556BC2" w:rsidRPr="00D27CDF" w:rsidRDefault="00556BC2" w:rsidP="00556BC2">
      <w:pPr>
        <w:ind w:left="1440" w:hanging="1440"/>
        <w:jc w:val="both"/>
        <w:rPr>
          <w:rFonts w:cs="Arial"/>
          <w:bCs/>
          <w:color w:val="000000"/>
        </w:rPr>
      </w:pPr>
      <w:r w:rsidRPr="00D27CDF">
        <w:rPr>
          <w:rFonts w:cs="Arial"/>
          <w:b/>
          <w:bCs/>
          <w:color w:val="7030A0"/>
        </w:rPr>
        <w:t>Location:</w:t>
      </w:r>
      <w:r w:rsidRPr="00D27CDF">
        <w:rPr>
          <w:rFonts w:cs="Arial"/>
          <w:b/>
          <w:bCs/>
          <w:color w:val="000000"/>
        </w:rPr>
        <w:t xml:space="preserve"> </w:t>
      </w:r>
      <w:r w:rsidRPr="00D27CDF">
        <w:rPr>
          <w:rFonts w:cs="Arial"/>
          <w:b/>
          <w:bCs/>
          <w:color w:val="000000"/>
        </w:rPr>
        <w:tab/>
      </w:r>
      <w:r w:rsidRPr="00D27CDF">
        <w:rPr>
          <w:rFonts w:cs="Arial"/>
          <w:b/>
          <w:bCs/>
          <w:color w:val="000000"/>
        </w:rPr>
        <w:tab/>
      </w:r>
      <w:r w:rsidRPr="00D27CDF">
        <w:rPr>
          <w:rFonts w:cs="Arial"/>
          <w:bCs/>
          <w:color w:val="000000"/>
        </w:rPr>
        <w:t>Central London</w:t>
      </w:r>
      <w:r w:rsidRPr="00D27CDF">
        <w:rPr>
          <w:rFonts w:cs="Arial"/>
        </w:rPr>
        <w:t xml:space="preserve"> </w:t>
      </w:r>
    </w:p>
    <w:p w14:paraId="2E6D3AA1" w14:textId="77777777" w:rsidR="00556BC2" w:rsidRPr="00D27CDF" w:rsidRDefault="00556BC2" w:rsidP="00556BC2">
      <w:pPr>
        <w:autoSpaceDE w:val="0"/>
        <w:autoSpaceDN w:val="0"/>
        <w:adjustRightInd w:val="0"/>
        <w:rPr>
          <w:rFonts w:cs="Arial"/>
          <w:bCs/>
          <w:color w:val="000000"/>
        </w:rPr>
      </w:pPr>
    </w:p>
    <w:p w14:paraId="2F6F0A61" w14:textId="77777777" w:rsidR="00556BC2" w:rsidRPr="00D27CDF" w:rsidRDefault="00556BC2" w:rsidP="00556BC2">
      <w:pPr>
        <w:ind w:left="2160" w:hanging="2160"/>
        <w:rPr>
          <w:rFonts w:cs="Arial"/>
          <w:color w:val="000000"/>
        </w:rPr>
      </w:pPr>
      <w:r w:rsidRPr="00D27CDF">
        <w:rPr>
          <w:rFonts w:cs="Arial"/>
          <w:b/>
          <w:bCs/>
          <w:color w:val="7030A0"/>
        </w:rPr>
        <w:t>Reporting to:</w:t>
      </w:r>
      <w:r w:rsidRPr="00D27CDF">
        <w:rPr>
          <w:rFonts w:cs="Arial"/>
          <w:b/>
          <w:bCs/>
          <w:color w:val="7030A0"/>
        </w:rPr>
        <w:tab/>
      </w:r>
      <w:r w:rsidRPr="00D27CDF">
        <w:rPr>
          <w:rFonts w:cs="Arial"/>
          <w:bCs/>
        </w:rPr>
        <w:t>Gordon Shipley - Director, Emergency Services Mobile Communications Programme</w:t>
      </w:r>
    </w:p>
    <w:p w14:paraId="51EE078D" w14:textId="77777777" w:rsidR="00556BC2" w:rsidRPr="00D27CDF" w:rsidRDefault="00556BC2" w:rsidP="00556BC2">
      <w:pPr>
        <w:rPr>
          <w:rFonts w:cs="Arial"/>
          <w:color w:val="000000"/>
        </w:rPr>
      </w:pPr>
    </w:p>
    <w:p w14:paraId="33A47DAC" w14:textId="77777777" w:rsidR="00556BC2" w:rsidRPr="00D27CDF" w:rsidRDefault="00556BC2" w:rsidP="00556BC2">
      <w:pPr>
        <w:rPr>
          <w:rFonts w:cs="Arial"/>
          <w:b/>
          <w:color w:val="7030A0"/>
        </w:rPr>
      </w:pPr>
    </w:p>
    <w:p w14:paraId="4875F3F8" w14:textId="77777777" w:rsidR="00556BC2" w:rsidRPr="00D27CDF" w:rsidRDefault="00556BC2" w:rsidP="00556BC2">
      <w:pPr>
        <w:rPr>
          <w:rFonts w:cs="Arial"/>
          <w:b/>
          <w:color w:val="7030A0"/>
          <w:sz w:val="28"/>
        </w:rPr>
      </w:pPr>
      <w:r w:rsidRPr="00D27CDF">
        <w:rPr>
          <w:rFonts w:cs="Arial"/>
          <w:b/>
          <w:color w:val="7030A0"/>
          <w:sz w:val="28"/>
        </w:rPr>
        <w:t>Background</w:t>
      </w:r>
    </w:p>
    <w:p w14:paraId="701D4BAE" w14:textId="77777777" w:rsidR="00556BC2" w:rsidRPr="00D27CDF" w:rsidRDefault="00556BC2" w:rsidP="00556BC2">
      <w:pPr>
        <w:rPr>
          <w:rFonts w:cs="Arial"/>
          <w:b/>
        </w:rPr>
      </w:pPr>
    </w:p>
    <w:p w14:paraId="2EED4334" w14:textId="77777777" w:rsidR="00556BC2" w:rsidRPr="00D27CDF" w:rsidRDefault="00556BC2" w:rsidP="00556BC2">
      <w:pPr>
        <w:rPr>
          <w:rFonts w:cs="Arial"/>
        </w:rPr>
      </w:pPr>
      <w:r w:rsidRPr="00D27CDF">
        <w:rPr>
          <w:rFonts w:cs="Arial"/>
        </w:rPr>
        <w:t>The Emergency Services Mobile Communications Programme (ESMCP) is a cross government Programme to procure the next generation of mobile communications for the three Emergency Services (3ES) in England, Scotland and Wales.  This new service will be called the Emergency Services Network (ESN).  Led by the Home Office, ESMCP has a complex governance structure and includes, Department of Health, Cabinet Office, HM Treasury, Scottish Government and the Welsh Assembly.  ESN will be joined by other departments and agencies.</w:t>
      </w:r>
      <w:r w:rsidRPr="00D27CDF">
        <w:rPr>
          <w:rFonts w:cs="Arial"/>
        </w:rPr>
        <w:br/>
        <w:t> </w:t>
      </w:r>
      <w:r w:rsidRPr="00D27CDF">
        <w:rPr>
          <w:rFonts w:cs="Arial"/>
        </w:rPr>
        <w:br/>
        <w:t>The ESMCP Management Team (EMT) currently comprises 250 staff to manage the integration of a number of separately procured technical projects to deliver ESN.  All leadership positions in EMT are filled by Civil Servants and supported by Civil Servants, contractors and consultants including a Delivery Partner, with members of the 3ES seconded to EMT.  The Programme is by far the largest within the Home Offic</w:t>
      </w:r>
      <w:r>
        <w:rPr>
          <w:rFonts w:cs="Arial"/>
        </w:rPr>
        <w:t xml:space="preserve">e and has a whole life cost of </w:t>
      </w:r>
      <w:r w:rsidRPr="00D27CDF">
        <w:rPr>
          <w:rFonts w:cs="Arial"/>
        </w:rPr>
        <w:t>£5bn.</w:t>
      </w:r>
    </w:p>
    <w:p w14:paraId="5F37F86E" w14:textId="77777777" w:rsidR="00556BC2" w:rsidRPr="00D27CDF" w:rsidRDefault="00556BC2" w:rsidP="00556BC2">
      <w:pPr>
        <w:rPr>
          <w:rFonts w:cs="Arial"/>
        </w:rPr>
      </w:pPr>
    </w:p>
    <w:p w14:paraId="01428C4D" w14:textId="77777777" w:rsidR="00556BC2" w:rsidRPr="00D27CDF" w:rsidRDefault="00556BC2" w:rsidP="00556BC2">
      <w:pPr>
        <w:pStyle w:val="ListParagraph"/>
        <w:ind w:left="0"/>
        <w:contextualSpacing/>
        <w:rPr>
          <w:rFonts w:cs="Arial"/>
          <w:lang w:eastAsia="en-GB"/>
        </w:rPr>
      </w:pPr>
      <w:r w:rsidRPr="00D27CDF">
        <w:rPr>
          <w:rFonts w:cs="Arial"/>
          <w:lang w:eastAsia="en-GB"/>
        </w:rPr>
        <w:t>ESN will rely on the use of 4G mobile networks that will be enhanced to provide public safety communications services, coverage and resilience that the 3ES require.</w:t>
      </w:r>
    </w:p>
    <w:p w14:paraId="710D0E82" w14:textId="77777777" w:rsidR="00556BC2" w:rsidRPr="00D27CDF" w:rsidRDefault="00556BC2" w:rsidP="00556BC2">
      <w:pPr>
        <w:pStyle w:val="ListParagraph"/>
        <w:ind w:left="-315"/>
        <w:rPr>
          <w:rFonts w:cs="Arial"/>
          <w:lang w:eastAsia="en-GB"/>
        </w:rPr>
      </w:pPr>
    </w:p>
    <w:p w14:paraId="1CF27556" w14:textId="77777777" w:rsidR="00556BC2" w:rsidRPr="00D27CDF" w:rsidRDefault="00556BC2" w:rsidP="00556BC2">
      <w:pPr>
        <w:pStyle w:val="ListParagraph"/>
        <w:ind w:left="0"/>
        <w:contextualSpacing/>
        <w:rPr>
          <w:rFonts w:cs="Arial"/>
          <w:lang w:eastAsia="en-GB"/>
        </w:rPr>
      </w:pPr>
      <w:r w:rsidRPr="00D27CDF">
        <w:rPr>
          <w:rFonts w:cs="Arial"/>
          <w:lang w:eastAsia="en-GB"/>
        </w:rPr>
        <w:t xml:space="preserve">The procurement process commenced in April 2014 following approval of the Outline Business Case (OBC) by the Home Office, the 3ES, funding departments, devolved governments, Cabinet Office and the Treasury. </w:t>
      </w:r>
    </w:p>
    <w:p w14:paraId="1C8C16AC" w14:textId="77777777" w:rsidR="00556BC2" w:rsidRPr="00D27CDF" w:rsidRDefault="00556BC2" w:rsidP="00556BC2">
      <w:pPr>
        <w:pStyle w:val="ListParagraph"/>
        <w:spacing w:before="120" w:after="120" w:line="276" w:lineRule="auto"/>
        <w:ind w:left="0"/>
        <w:contextualSpacing/>
        <w:rPr>
          <w:rFonts w:cs="Arial"/>
          <w:lang w:eastAsia="en-GB"/>
        </w:rPr>
      </w:pPr>
    </w:p>
    <w:p w14:paraId="454E8153" w14:textId="77777777" w:rsidR="00556BC2" w:rsidRPr="00D27CDF" w:rsidRDefault="00556BC2" w:rsidP="00556BC2">
      <w:pPr>
        <w:pStyle w:val="ListParagraph"/>
        <w:ind w:left="0"/>
        <w:contextualSpacing/>
        <w:rPr>
          <w:rFonts w:cs="Arial"/>
          <w:lang w:eastAsia="en-GB"/>
        </w:rPr>
      </w:pPr>
      <w:r w:rsidRPr="00D27CDF">
        <w:rPr>
          <w:rFonts w:cs="Arial"/>
          <w:lang w:eastAsia="en-GB"/>
        </w:rPr>
        <w:t xml:space="preserve">Three main contracts for the provision of ESN were awarded in 2015, to Kellogg Brown and Root (KBR), Motorola Solutions Inc. (Motorola Solutions) and EE Ltd (EE).  A number of contracts for related projects will be awarded in 2016.  In February 2016, Motorola Solutions bought the incumbent emergency services network supplier, Airwave, from an infrastructure fund managed by the Macquarie Group. The current plan is that the 3ES will start transitioning on to the new network in September 2017 and are due to complete the transition process by December 2019 when Airwave will be shut down. </w:t>
      </w:r>
    </w:p>
    <w:p w14:paraId="6FC439DF" w14:textId="77777777" w:rsidR="00556BC2" w:rsidRPr="00D27CDF" w:rsidRDefault="00556BC2" w:rsidP="00556BC2">
      <w:pPr>
        <w:pStyle w:val="ListParagraph"/>
        <w:ind w:left="0"/>
        <w:contextualSpacing/>
        <w:rPr>
          <w:rFonts w:cs="Arial"/>
          <w:lang w:eastAsia="en-GB"/>
        </w:rPr>
      </w:pPr>
    </w:p>
    <w:p w14:paraId="55ED0F5B" w14:textId="77777777" w:rsidR="00556BC2" w:rsidRPr="00D27CDF" w:rsidRDefault="00556BC2" w:rsidP="00556BC2">
      <w:pPr>
        <w:pStyle w:val="ListParagraph"/>
        <w:ind w:left="0"/>
        <w:contextualSpacing/>
        <w:rPr>
          <w:rFonts w:cs="Arial"/>
          <w:lang w:eastAsia="en-GB"/>
        </w:rPr>
      </w:pPr>
      <w:r w:rsidRPr="00D27CDF">
        <w:rPr>
          <w:rFonts w:cs="Arial"/>
          <w:lang w:eastAsia="en-GB"/>
        </w:rPr>
        <w:lastRenderedPageBreak/>
        <w:t>The timetable now in place allows 5 months for detailed design; a further 11 months for building and testing, and 5 months for the emergency services to trial ESN; and 27 months for the 3ES to transition to ESN.</w:t>
      </w:r>
    </w:p>
    <w:p w14:paraId="0272ECE8" w14:textId="77777777" w:rsidR="00556BC2" w:rsidRPr="00D27CDF" w:rsidRDefault="00556BC2" w:rsidP="00556BC2">
      <w:pPr>
        <w:pStyle w:val="ListParagraph"/>
        <w:ind w:left="0"/>
        <w:contextualSpacing/>
        <w:rPr>
          <w:rFonts w:cs="Arial"/>
          <w:lang w:eastAsia="en-GB"/>
        </w:rPr>
      </w:pPr>
    </w:p>
    <w:p w14:paraId="0DF72167" w14:textId="77777777" w:rsidR="00556BC2" w:rsidRPr="00D27CDF" w:rsidRDefault="00556BC2" w:rsidP="00556BC2">
      <w:pPr>
        <w:pStyle w:val="ListParagraph"/>
        <w:ind w:left="0"/>
        <w:contextualSpacing/>
        <w:rPr>
          <w:rFonts w:cs="Arial"/>
          <w:lang w:eastAsia="en-GB"/>
        </w:rPr>
      </w:pPr>
      <w:r w:rsidRPr="00D27CDF">
        <w:rPr>
          <w:rFonts w:cs="Arial"/>
          <w:lang w:eastAsia="en-GB"/>
        </w:rPr>
        <w:t>The Programme is anticipated to reduce significantly future levels of government spending on emergency services mobile communications.</w:t>
      </w:r>
    </w:p>
    <w:p w14:paraId="5CC92AD6" w14:textId="77777777" w:rsidR="00556BC2" w:rsidRPr="00D27CDF" w:rsidRDefault="00556BC2" w:rsidP="00556BC2">
      <w:pPr>
        <w:rPr>
          <w:rFonts w:cs="Arial"/>
          <w:color w:val="1F497D"/>
        </w:rPr>
      </w:pPr>
    </w:p>
    <w:p w14:paraId="2C7D29FC" w14:textId="77777777" w:rsidR="00556BC2" w:rsidRDefault="00556BC2" w:rsidP="00556BC2">
      <w:pPr>
        <w:rPr>
          <w:rFonts w:cs="Arial"/>
          <w:b/>
          <w:color w:val="7030A0"/>
          <w:sz w:val="28"/>
        </w:rPr>
      </w:pPr>
    </w:p>
    <w:p w14:paraId="58C08502" w14:textId="77777777" w:rsidR="00556BC2" w:rsidRPr="00D27CDF" w:rsidRDefault="00556BC2" w:rsidP="00556BC2">
      <w:pPr>
        <w:rPr>
          <w:rFonts w:cs="Arial"/>
          <w:b/>
          <w:color w:val="7030A0"/>
          <w:sz w:val="28"/>
        </w:rPr>
      </w:pPr>
      <w:r w:rsidRPr="00D27CDF">
        <w:rPr>
          <w:rFonts w:cs="Arial"/>
          <w:b/>
          <w:color w:val="7030A0"/>
          <w:sz w:val="28"/>
        </w:rPr>
        <w:t>The Role</w:t>
      </w:r>
    </w:p>
    <w:p w14:paraId="6CBB7D1C" w14:textId="77777777" w:rsidR="00556BC2" w:rsidRPr="00D27CDF" w:rsidRDefault="00556BC2" w:rsidP="00556BC2">
      <w:pPr>
        <w:pStyle w:val="Default"/>
        <w:rPr>
          <w:color w:val="auto"/>
        </w:rPr>
      </w:pPr>
    </w:p>
    <w:p w14:paraId="6FBB7DC6" w14:textId="77777777" w:rsidR="00556BC2" w:rsidRPr="00D27CDF" w:rsidRDefault="00556BC2" w:rsidP="00556BC2">
      <w:pPr>
        <w:rPr>
          <w:rFonts w:cs="Arial"/>
        </w:rPr>
      </w:pPr>
      <w:r w:rsidRPr="00D27CDF">
        <w:rPr>
          <w:rFonts w:cs="Arial"/>
        </w:rPr>
        <w:t>Reporting directly to the Programme Director the post holder will be the Technical Lead for the Programme.  They will be responsible for: assuring the detailed design by our suppliers of the end-to-end ESN solution; overseeing its readiness through extensive test and trialling of the network; ensuring it meets all User requirements; and for handing over a working network to the Service Management Organisation (SMO) so the 3ES can transition on to ESN.</w:t>
      </w:r>
      <w:r w:rsidRPr="00D27CDF">
        <w:rPr>
          <w:rFonts w:cs="Arial"/>
        </w:rPr>
        <w:br/>
      </w:r>
      <w:r w:rsidRPr="00D27CDF">
        <w:rPr>
          <w:rFonts w:cs="Arial"/>
          <w:color w:val="1F497D"/>
        </w:rPr>
        <w:t> </w:t>
      </w:r>
      <w:r w:rsidRPr="00D27CDF">
        <w:rPr>
          <w:rFonts w:cs="Arial"/>
          <w:color w:val="1F497D"/>
        </w:rPr>
        <w:br/>
      </w:r>
      <w:r w:rsidRPr="00D27CDF">
        <w:rPr>
          <w:rFonts w:cs="Arial"/>
        </w:rPr>
        <w:t xml:space="preserve">The post holder will </w:t>
      </w:r>
      <w:r>
        <w:rPr>
          <w:rFonts w:cs="Arial"/>
        </w:rPr>
        <w:t xml:space="preserve">not have any direct reports </w:t>
      </w:r>
      <w:r w:rsidRPr="00021DE6">
        <w:rPr>
          <w:rFonts w:cs="Arial"/>
          <w:i/>
        </w:rPr>
        <w:t>per se</w:t>
      </w:r>
      <w:r>
        <w:rPr>
          <w:rFonts w:cs="Arial"/>
        </w:rPr>
        <w:t xml:space="preserve"> but will </w:t>
      </w:r>
      <w:r w:rsidRPr="00D27CDF">
        <w:rPr>
          <w:rFonts w:cs="Arial"/>
        </w:rPr>
        <w:t xml:space="preserve">work with several technical teams </w:t>
      </w:r>
      <w:r>
        <w:rPr>
          <w:rFonts w:cs="Arial"/>
        </w:rPr>
        <w:t xml:space="preserve">within the Programme and Suppliers </w:t>
      </w:r>
      <w:r w:rsidRPr="00D27CDF">
        <w:rPr>
          <w:rFonts w:cs="Arial"/>
        </w:rPr>
        <w:t xml:space="preserve">to assure the coherent integration of deliverable components of the system, and will provide the 3ES and stakeholders with increasing confidence that the end-to-end solution will meet their operational, performance, safety and security requirements. </w:t>
      </w:r>
    </w:p>
    <w:p w14:paraId="06D516A2" w14:textId="77777777" w:rsidR="00556BC2" w:rsidRPr="00D27CDF" w:rsidRDefault="00556BC2" w:rsidP="00556BC2">
      <w:pPr>
        <w:rPr>
          <w:rFonts w:cs="Arial"/>
        </w:rPr>
      </w:pPr>
    </w:p>
    <w:p w14:paraId="37D20883" w14:textId="77777777" w:rsidR="00556BC2" w:rsidRPr="00D27CDF" w:rsidRDefault="00556BC2" w:rsidP="00556BC2">
      <w:pPr>
        <w:rPr>
          <w:rFonts w:cs="Arial"/>
        </w:rPr>
      </w:pPr>
      <w:r w:rsidRPr="00D27CDF">
        <w:rPr>
          <w:rFonts w:cs="Arial"/>
        </w:rPr>
        <w:t xml:space="preserve">The post holder will need to work closely and collaboratively with </w:t>
      </w:r>
      <w:r>
        <w:rPr>
          <w:rFonts w:cs="Arial"/>
        </w:rPr>
        <w:t xml:space="preserve">the </w:t>
      </w:r>
      <w:r w:rsidRPr="00D27CDF">
        <w:rPr>
          <w:rFonts w:cs="Arial"/>
        </w:rPr>
        <w:t xml:space="preserve">other </w:t>
      </w:r>
      <w:r>
        <w:rPr>
          <w:rFonts w:cs="Arial"/>
        </w:rPr>
        <w:t xml:space="preserve">five </w:t>
      </w:r>
      <w:r w:rsidRPr="00D27CDF">
        <w:rPr>
          <w:rFonts w:cs="Arial"/>
        </w:rPr>
        <w:t>Deputy Directors and their teams in the Programme</w:t>
      </w:r>
      <w:r>
        <w:rPr>
          <w:rFonts w:cs="Arial"/>
        </w:rPr>
        <w:t xml:space="preserve"> (see Annex A)</w:t>
      </w:r>
      <w:r w:rsidRPr="00D27CDF">
        <w:rPr>
          <w:rFonts w:cs="Arial"/>
        </w:rPr>
        <w:t xml:space="preserve">, the suppliers and stakeholders to achieve delivery of a working network for the 3ES. </w:t>
      </w:r>
    </w:p>
    <w:p w14:paraId="0F9D6442" w14:textId="77777777" w:rsidR="00556BC2" w:rsidRPr="00D27CDF" w:rsidRDefault="00556BC2" w:rsidP="00556BC2">
      <w:pPr>
        <w:rPr>
          <w:rFonts w:cs="Arial"/>
        </w:rPr>
      </w:pPr>
    </w:p>
    <w:p w14:paraId="241BE336" w14:textId="77777777" w:rsidR="00556BC2" w:rsidRPr="00D27CDF" w:rsidRDefault="00556BC2" w:rsidP="00556BC2">
      <w:pPr>
        <w:rPr>
          <w:rFonts w:cs="Arial"/>
        </w:rPr>
      </w:pPr>
      <w:r w:rsidRPr="00D27CDF">
        <w:rPr>
          <w:rFonts w:cs="Arial"/>
        </w:rPr>
        <w:t>The post holder will report to the Programme Director and be a member of the ESMCP Senior Management Team.</w:t>
      </w:r>
      <w:r w:rsidRPr="00D27CDF">
        <w:rPr>
          <w:rFonts w:cs="Arial"/>
        </w:rPr>
        <w:br/>
        <w:t> </w:t>
      </w:r>
      <w:r w:rsidRPr="00D27CDF">
        <w:rPr>
          <w:rFonts w:cs="Arial"/>
        </w:rPr>
        <w:br/>
      </w:r>
      <w:r w:rsidRPr="00D27CDF">
        <w:rPr>
          <w:rFonts w:cs="Arial"/>
          <w:b/>
          <w:color w:val="7030A0"/>
          <w:sz w:val="28"/>
        </w:rPr>
        <w:t>Key Responsibilities</w:t>
      </w:r>
    </w:p>
    <w:p w14:paraId="5CE86109" w14:textId="77777777" w:rsidR="00556BC2" w:rsidRPr="00D27CDF" w:rsidRDefault="00556BC2" w:rsidP="00556BC2">
      <w:pPr>
        <w:rPr>
          <w:rFonts w:cs="Arial"/>
        </w:rPr>
      </w:pPr>
    </w:p>
    <w:p w14:paraId="59DF8EFA" w14:textId="77777777" w:rsidR="00556BC2" w:rsidRPr="00D27CDF" w:rsidRDefault="00556BC2" w:rsidP="00556BC2">
      <w:pPr>
        <w:rPr>
          <w:rFonts w:cs="Arial"/>
        </w:rPr>
      </w:pPr>
      <w:r w:rsidRPr="00D27CDF">
        <w:rPr>
          <w:rFonts w:cs="Arial"/>
        </w:rPr>
        <w:t>The post holder will have specific responsibility for:</w:t>
      </w:r>
    </w:p>
    <w:p w14:paraId="707CFE8F" w14:textId="77777777" w:rsidR="00556BC2" w:rsidRPr="00D27CDF" w:rsidRDefault="00556BC2" w:rsidP="00556BC2">
      <w:pPr>
        <w:rPr>
          <w:rFonts w:cs="Arial"/>
        </w:rPr>
      </w:pPr>
    </w:p>
    <w:p w14:paraId="063EA9D1" w14:textId="77777777" w:rsidR="00556BC2" w:rsidRPr="00D27CDF" w:rsidRDefault="00556BC2" w:rsidP="00556BC2">
      <w:pPr>
        <w:numPr>
          <w:ilvl w:val="0"/>
          <w:numId w:val="47"/>
        </w:numPr>
        <w:rPr>
          <w:rFonts w:cs="Arial"/>
        </w:rPr>
      </w:pPr>
      <w:r w:rsidRPr="00D27CDF">
        <w:rPr>
          <w:rFonts w:cs="Arial"/>
        </w:rPr>
        <w:t>Establishing a management process for developing the ESN technical architecture into a detailed design, and ensuring this continues to meet the Users’</w:t>
      </w:r>
      <w:r>
        <w:rPr>
          <w:rFonts w:cs="Arial"/>
        </w:rPr>
        <w:t xml:space="preserve"> requirements</w:t>
      </w:r>
    </w:p>
    <w:p w14:paraId="2D055FC3" w14:textId="77777777" w:rsidR="00556BC2" w:rsidRPr="00D27CDF" w:rsidRDefault="00556BC2" w:rsidP="00556BC2">
      <w:pPr>
        <w:ind w:left="720"/>
        <w:rPr>
          <w:rFonts w:cs="Arial"/>
        </w:rPr>
      </w:pPr>
    </w:p>
    <w:p w14:paraId="42379574" w14:textId="77777777" w:rsidR="00556BC2" w:rsidRPr="00D27CDF" w:rsidRDefault="00556BC2" w:rsidP="00556BC2">
      <w:pPr>
        <w:numPr>
          <w:ilvl w:val="0"/>
          <w:numId w:val="47"/>
        </w:numPr>
        <w:rPr>
          <w:rFonts w:cs="Arial"/>
        </w:rPr>
      </w:pPr>
      <w:r w:rsidRPr="00D27CDF">
        <w:rPr>
          <w:rFonts w:cs="Arial"/>
        </w:rPr>
        <w:t>Approving technical contract changes proposed by the project teams during the design and implementation of ESN, its end-to-end services and planned in-service upgrades to capability</w:t>
      </w:r>
    </w:p>
    <w:p w14:paraId="696D6645" w14:textId="77777777" w:rsidR="00556BC2" w:rsidRPr="00D27CDF" w:rsidRDefault="00556BC2" w:rsidP="00556BC2">
      <w:pPr>
        <w:pStyle w:val="ListParagraph"/>
        <w:rPr>
          <w:rFonts w:cs="Arial"/>
        </w:rPr>
      </w:pPr>
    </w:p>
    <w:p w14:paraId="24F94AD2" w14:textId="77777777" w:rsidR="00556BC2" w:rsidRPr="00D27CDF" w:rsidRDefault="00556BC2" w:rsidP="00556BC2">
      <w:pPr>
        <w:numPr>
          <w:ilvl w:val="0"/>
          <w:numId w:val="47"/>
        </w:numPr>
        <w:rPr>
          <w:rFonts w:cs="Arial"/>
        </w:rPr>
      </w:pPr>
      <w:r w:rsidRPr="00D27CDF">
        <w:rPr>
          <w:rFonts w:cs="Arial"/>
        </w:rPr>
        <w:t>Assuring that the Authority-delivered elements of ESN (Extended Area Services, Air to Ground and London Underground Services) conform to the developing ESN technical architecture</w:t>
      </w:r>
    </w:p>
    <w:p w14:paraId="0AB82765" w14:textId="77777777" w:rsidR="00556BC2" w:rsidRPr="00D27CDF" w:rsidRDefault="00556BC2" w:rsidP="00556BC2">
      <w:pPr>
        <w:pStyle w:val="ListParagraph"/>
        <w:rPr>
          <w:rFonts w:cs="Arial"/>
        </w:rPr>
      </w:pPr>
    </w:p>
    <w:p w14:paraId="55CBFDA5" w14:textId="77777777" w:rsidR="00556BC2" w:rsidRPr="00D27CDF" w:rsidRDefault="00556BC2" w:rsidP="00556BC2">
      <w:pPr>
        <w:numPr>
          <w:ilvl w:val="0"/>
          <w:numId w:val="47"/>
        </w:numPr>
        <w:rPr>
          <w:rFonts w:cs="Arial"/>
        </w:rPr>
      </w:pPr>
      <w:r w:rsidRPr="00D27CDF">
        <w:rPr>
          <w:rFonts w:cs="Arial"/>
        </w:rPr>
        <w:t>Assuring the User-procured elements of ESN (devices, vehicle conversion, control room upgrades and Public Services Network connections) conform to the ESN technical architecture</w:t>
      </w:r>
    </w:p>
    <w:p w14:paraId="0DCE8660" w14:textId="77777777" w:rsidR="00556BC2" w:rsidRPr="00D27CDF" w:rsidRDefault="00556BC2" w:rsidP="00556BC2">
      <w:pPr>
        <w:pStyle w:val="ListParagraph"/>
        <w:rPr>
          <w:rFonts w:cs="Arial"/>
        </w:rPr>
      </w:pPr>
    </w:p>
    <w:p w14:paraId="4705C5C6" w14:textId="77777777" w:rsidR="00556BC2" w:rsidRPr="00D27CDF" w:rsidRDefault="00556BC2" w:rsidP="00556BC2">
      <w:pPr>
        <w:numPr>
          <w:ilvl w:val="0"/>
          <w:numId w:val="47"/>
        </w:numPr>
        <w:rPr>
          <w:rFonts w:cs="Arial"/>
        </w:rPr>
      </w:pPr>
      <w:r w:rsidRPr="00D27CDF">
        <w:rPr>
          <w:rFonts w:cs="Arial"/>
        </w:rPr>
        <w:lastRenderedPageBreak/>
        <w:t>Assuring the User Services Network Approval and Testing System (NATS) is efficient and effective, and to ensure that enables a healthy market for devices, applications and accessories</w:t>
      </w:r>
    </w:p>
    <w:p w14:paraId="43811FE9" w14:textId="77777777" w:rsidR="00556BC2" w:rsidRPr="00D27CDF" w:rsidRDefault="00556BC2" w:rsidP="00556BC2">
      <w:pPr>
        <w:pStyle w:val="ListParagraph"/>
        <w:rPr>
          <w:rFonts w:cs="Arial"/>
        </w:rPr>
      </w:pPr>
    </w:p>
    <w:p w14:paraId="4BB20576" w14:textId="77777777" w:rsidR="00556BC2" w:rsidRPr="00D27CDF" w:rsidRDefault="00556BC2" w:rsidP="00556BC2">
      <w:pPr>
        <w:numPr>
          <w:ilvl w:val="0"/>
          <w:numId w:val="47"/>
        </w:numPr>
        <w:rPr>
          <w:rFonts w:cs="Arial"/>
        </w:rPr>
      </w:pPr>
      <w:r w:rsidRPr="00D27CDF">
        <w:rPr>
          <w:rFonts w:cs="Arial"/>
        </w:rPr>
        <w:t>Assuring the service management systems (including network management, user account management and user billing)</w:t>
      </w:r>
    </w:p>
    <w:p w14:paraId="07885537" w14:textId="77777777" w:rsidR="00556BC2" w:rsidRPr="00D27CDF" w:rsidRDefault="00556BC2" w:rsidP="00556BC2">
      <w:pPr>
        <w:pStyle w:val="ListParagraph"/>
        <w:rPr>
          <w:rFonts w:cs="Arial"/>
        </w:rPr>
      </w:pPr>
    </w:p>
    <w:p w14:paraId="1439CE30" w14:textId="77777777" w:rsidR="00556BC2" w:rsidRPr="00D27CDF" w:rsidRDefault="00556BC2" w:rsidP="00556BC2">
      <w:pPr>
        <w:numPr>
          <w:ilvl w:val="0"/>
          <w:numId w:val="47"/>
        </w:numPr>
        <w:rPr>
          <w:rFonts w:cs="Arial"/>
        </w:rPr>
      </w:pPr>
      <w:r w:rsidRPr="00D27CDF">
        <w:rPr>
          <w:rFonts w:cs="Arial"/>
        </w:rPr>
        <w:t>Assuring the required ESN functionality, security, availability and performance has been delivered, and to build user confidence using testing, operational trials, and regional pilots</w:t>
      </w:r>
    </w:p>
    <w:p w14:paraId="08A7CB8D" w14:textId="77777777" w:rsidR="00556BC2" w:rsidRPr="00D27CDF" w:rsidRDefault="00556BC2" w:rsidP="00556BC2">
      <w:pPr>
        <w:pStyle w:val="ListParagraph"/>
        <w:rPr>
          <w:rFonts w:cs="Arial"/>
        </w:rPr>
      </w:pPr>
    </w:p>
    <w:p w14:paraId="283897F9" w14:textId="77777777" w:rsidR="00556BC2" w:rsidRPr="00D27CDF" w:rsidRDefault="00556BC2" w:rsidP="00556BC2">
      <w:pPr>
        <w:numPr>
          <w:ilvl w:val="0"/>
          <w:numId w:val="47"/>
        </w:numPr>
        <w:rPr>
          <w:rFonts w:cs="Arial"/>
        </w:rPr>
      </w:pPr>
      <w:r w:rsidRPr="00D27CDF">
        <w:rPr>
          <w:rFonts w:cs="Arial"/>
        </w:rPr>
        <w:t>Assuring the radio coverage required to provide adequate services has been delivered through appropriate and proportionate tests and trials</w:t>
      </w:r>
    </w:p>
    <w:p w14:paraId="1E2AE454" w14:textId="77777777" w:rsidR="00556BC2" w:rsidRPr="00D27CDF" w:rsidRDefault="00556BC2" w:rsidP="00556BC2">
      <w:pPr>
        <w:pStyle w:val="ListParagraph"/>
        <w:rPr>
          <w:rFonts w:cs="Arial"/>
        </w:rPr>
      </w:pPr>
    </w:p>
    <w:p w14:paraId="6E863F2F" w14:textId="77777777" w:rsidR="00556BC2" w:rsidRPr="00D27CDF" w:rsidRDefault="00556BC2" w:rsidP="00556BC2">
      <w:pPr>
        <w:pStyle w:val="ListParagraph"/>
        <w:numPr>
          <w:ilvl w:val="0"/>
          <w:numId w:val="49"/>
        </w:numPr>
        <w:rPr>
          <w:rFonts w:cs="Arial"/>
        </w:rPr>
      </w:pPr>
      <w:r w:rsidRPr="00D27CDF">
        <w:rPr>
          <w:rFonts w:cs="Arial"/>
        </w:rPr>
        <w:t xml:space="preserve">Ensuring the planned upgrade of the pre-standards public safety functionality to a solution that is compliant with 3GPP standards is successfully </w:t>
      </w:r>
    </w:p>
    <w:p w14:paraId="2F32D1A8" w14:textId="77777777" w:rsidR="00556BC2" w:rsidRPr="00D27CDF" w:rsidRDefault="00556BC2" w:rsidP="00556BC2">
      <w:pPr>
        <w:pStyle w:val="ListParagraph"/>
        <w:rPr>
          <w:rFonts w:cs="Arial"/>
        </w:rPr>
      </w:pPr>
    </w:p>
    <w:p w14:paraId="4BA1DCF1" w14:textId="77777777" w:rsidR="00556BC2" w:rsidRPr="00D27CDF" w:rsidRDefault="00556BC2" w:rsidP="00556BC2">
      <w:pPr>
        <w:pStyle w:val="ListParagraph"/>
        <w:numPr>
          <w:ilvl w:val="0"/>
          <w:numId w:val="49"/>
        </w:numPr>
        <w:rPr>
          <w:rFonts w:cs="Arial"/>
          <w:b/>
          <w:bCs/>
          <w:color w:val="7030A0"/>
        </w:rPr>
      </w:pPr>
      <w:r w:rsidRPr="00D27CDF">
        <w:rPr>
          <w:rFonts w:cs="Arial"/>
        </w:rPr>
        <w:t>Ensuring that components of the ESN technical architecture can be partitioned using open standards, and therefore can be effectively re-competed at the end of the contract terms</w:t>
      </w:r>
    </w:p>
    <w:p w14:paraId="1BA5EB43" w14:textId="77777777" w:rsidR="00556BC2" w:rsidRPr="00D27CDF" w:rsidRDefault="00556BC2" w:rsidP="00556BC2">
      <w:pPr>
        <w:rPr>
          <w:rFonts w:cs="Arial"/>
          <w:b/>
          <w:bCs/>
          <w:color w:val="7030A0"/>
        </w:rPr>
      </w:pPr>
    </w:p>
    <w:p w14:paraId="473F176C" w14:textId="77777777" w:rsidR="00556BC2" w:rsidRPr="00D27CDF" w:rsidRDefault="00556BC2" w:rsidP="00556BC2">
      <w:pPr>
        <w:rPr>
          <w:rFonts w:cs="Arial"/>
          <w:b/>
          <w:bCs/>
          <w:color w:val="7030A0"/>
          <w:sz w:val="28"/>
        </w:rPr>
      </w:pPr>
      <w:r w:rsidRPr="00D27CDF">
        <w:rPr>
          <w:rFonts w:cs="Arial"/>
          <w:b/>
          <w:bCs/>
          <w:color w:val="7030A0"/>
          <w:sz w:val="28"/>
        </w:rPr>
        <w:t>Person Specification</w:t>
      </w:r>
    </w:p>
    <w:p w14:paraId="5A7258E8" w14:textId="77777777" w:rsidR="00556BC2" w:rsidRPr="00D27CDF" w:rsidRDefault="00556BC2" w:rsidP="00556BC2">
      <w:pPr>
        <w:rPr>
          <w:rFonts w:cs="Arial"/>
          <w:b/>
          <w:bCs/>
          <w:color w:val="7030A0"/>
        </w:rPr>
      </w:pPr>
    </w:p>
    <w:p w14:paraId="6FC9B1D7" w14:textId="77777777" w:rsidR="00556BC2" w:rsidRPr="00D27CDF" w:rsidRDefault="00556BC2" w:rsidP="00556BC2">
      <w:pPr>
        <w:pStyle w:val="BodyText"/>
        <w:spacing w:line="240" w:lineRule="exact"/>
        <w:rPr>
          <w:rFonts w:cs="Arial"/>
          <w:b/>
          <w:color w:val="FF0000"/>
          <w:sz w:val="24"/>
          <w:szCs w:val="24"/>
        </w:rPr>
      </w:pPr>
      <w:r w:rsidRPr="00D27CDF">
        <w:rPr>
          <w:rFonts w:cs="Arial"/>
          <w:sz w:val="24"/>
          <w:szCs w:val="24"/>
        </w:rPr>
        <w:t xml:space="preserve">In your application you should provide examples of your experience in meeting the appointment criteria listed below. </w:t>
      </w:r>
      <w:r>
        <w:rPr>
          <w:rFonts w:cs="Arial"/>
          <w:sz w:val="24"/>
          <w:szCs w:val="24"/>
        </w:rPr>
        <w:t xml:space="preserve"> </w:t>
      </w:r>
      <w:r w:rsidRPr="00D27CDF">
        <w:rPr>
          <w:rFonts w:cs="Arial"/>
          <w:sz w:val="24"/>
          <w:szCs w:val="24"/>
        </w:rPr>
        <w:t>The</w:t>
      </w:r>
      <w:r>
        <w:rPr>
          <w:rFonts w:cs="Arial"/>
          <w:sz w:val="24"/>
          <w:szCs w:val="24"/>
        </w:rPr>
        <w:t xml:space="preserve"> following </w:t>
      </w:r>
      <w:r w:rsidRPr="00D27CDF">
        <w:rPr>
          <w:rFonts w:cs="Arial"/>
          <w:sz w:val="24"/>
          <w:szCs w:val="24"/>
        </w:rPr>
        <w:t xml:space="preserve">will be the </w:t>
      </w:r>
      <w:r w:rsidRPr="00D27CDF">
        <w:rPr>
          <w:rFonts w:cs="Arial"/>
          <w:sz w:val="24"/>
          <w:szCs w:val="24"/>
          <w:u w:val="single"/>
        </w:rPr>
        <w:t>key criteria</w:t>
      </w:r>
      <w:r w:rsidRPr="00D27CDF">
        <w:rPr>
          <w:rFonts w:cs="Arial"/>
          <w:sz w:val="24"/>
          <w:szCs w:val="24"/>
        </w:rPr>
        <w:t xml:space="preserve"> for selection.</w:t>
      </w:r>
    </w:p>
    <w:p w14:paraId="27B88516" w14:textId="77777777" w:rsidR="00556BC2" w:rsidRPr="00D27CDF" w:rsidRDefault="00556BC2" w:rsidP="00556BC2">
      <w:pPr>
        <w:tabs>
          <w:tab w:val="left" w:pos="1125"/>
        </w:tabs>
        <w:rPr>
          <w:rFonts w:cs="Arial"/>
          <w:b/>
          <w:bCs/>
          <w:color w:val="000000"/>
        </w:rPr>
      </w:pPr>
    </w:p>
    <w:p w14:paraId="6CD659C2" w14:textId="77777777" w:rsidR="00556BC2" w:rsidRPr="001E4337" w:rsidRDefault="00556BC2" w:rsidP="00556BC2">
      <w:pPr>
        <w:rPr>
          <w:rFonts w:cs="Arial"/>
          <w:b/>
          <w:bCs/>
          <w:color w:val="7030A0"/>
        </w:rPr>
      </w:pPr>
      <w:r w:rsidRPr="001E4337">
        <w:rPr>
          <w:rFonts w:cs="Arial"/>
          <w:b/>
          <w:bCs/>
          <w:color w:val="7030A0"/>
        </w:rPr>
        <w:t>Essential Criteria</w:t>
      </w:r>
    </w:p>
    <w:p w14:paraId="763E4D3A" w14:textId="77777777" w:rsidR="00556BC2" w:rsidRPr="00D27CDF" w:rsidRDefault="00556BC2" w:rsidP="00556BC2">
      <w:pPr>
        <w:rPr>
          <w:rFonts w:cs="Arial"/>
          <w:bCs/>
        </w:rPr>
      </w:pPr>
    </w:p>
    <w:p w14:paraId="4F259DAF" w14:textId="77777777" w:rsidR="00556BC2" w:rsidRPr="00D27CDF" w:rsidRDefault="00556BC2" w:rsidP="00556BC2">
      <w:pPr>
        <w:numPr>
          <w:ilvl w:val="0"/>
          <w:numId w:val="48"/>
        </w:numPr>
        <w:spacing w:after="240"/>
        <w:rPr>
          <w:rFonts w:cs="Arial"/>
        </w:rPr>
      </w:pPr>
      <w:r w:rsidRPr="00D27CDF">
        <w:rPr>
          <w:rFonts w:cs="Arial"/>
        </w:rPr>
        <w:t>Experience of operating at a senior level within a programme delivery environment with personal responsibility for team leadership, senior-level supplier and stakeholder relations</w:t>
      </w:r>
    </w:p>
    <w:p w14:paraId="711F26E7" w14:textId="77777777" w:rsidR="00556BC2" w:rsidRPr="00D27CDF" w:rsidRDefault="00556BC2" w:rsidP="00556BC2">
      <w:pPr>
        <w:numPr>
          <w:ilvl w:val="0"/>
          <w:numId w:val="48"/>
        </w:numPr>
        <w:spacing w:after="240"/>
        <w:rPr>
          <w:rFonts w:cs="Arial"/>
        </w:rPr>
      </w:pPr>
      <w:r w:rsidRPr="00D27CDF">
        <w:rPr>
          <w:rFonts w:cs="Arial"/>
        </w:rPr>
        <w:t>Broad and current technical knowledge in relation to the mobile communications sector, related standards and innovations in architecture and services</w:t>
      </w:r>
    </w:p>
    <w:p w14:paraId="53244E13" w14:textId="77777777" w:rsidR="00556BC2" w:rsidRPr="00D27CDF" w:rsidRDefault="00556BC2" w:rsidP="00556BC2">
      <w:pPr>
        <w:numPr>
          <w:ilvl w:val="0"/>
          <w:numId w:val="48"/>
        </w:numPr>
        <w:spacing w:after="240"/>
        <w:rPr>
          <w:rFonts w:cs="Arial"/>
        </w:rPr>
      </w:pPr>
      <w:r w:rsidRPr="00D27CDF">
        <w:rPr>
          <w:rFonts w:cs="Arial"/>
        </w:rPr>
        <w:t>Awareness and understanding of security architectures, standards and assurance methods</w:t>
      </w:r>
    </w:p>
    <w:p w14:paraId="32D406F2" w14:textId="77777777" w:rsidR="00556BC2" w:rsidRPr="00D27CDF" w:rsidRDefault="00556BC2" w:rsidP="00556BC2">
      <w:pPr>
        <w:numPr>
          <w:ilvl w:val="0"/>
          <w:numId w:val="48"/>
        </w:numPr>
        <w:spacing w:after="240"/>
        <w:rPr>
          <w:rFonts w:cs="Arial"/>
        </w:rPr>
      </w:pPr>
      <w:r w:rsidRPr="00D27CDF">
        <w:rPr>
          <w:rFonts w:cs="Arial"/>
        </w:rPr>
        <w:t>Proven ability in the successful delivery of high profile, large-scale and complex technology and change programmes</w:t>
      </w:r>
    </w:p>
    <w:p w14:paraId="0B1B35CD" w14:textId="77777777" w:rsidR="00556BC2" w:rsidRPr="00D27CDF" w:rsidRDefault="00556BC2" w:rsidP="00556BC2">
      <w:pPr>
        <w:numPr>
          <w:ilvl w:val="0"/>
          <w:numId w:val="48"/>
        </w:numPr>
        <w:spacing w:after="240"/>
        <w:rPr>
          <w:rFonts w:cs="Arial"/>
        </w:rPr>
      </w:pPr>
      <w:r w:rsidRPr="00D27CDF">
        <w:rPr>
          <w:rFonts w:cs="Arial"/>
        </w:rPr>
        <w:t xml:space="preserve">Knowledge and experience of the planning and delivery of systems and products through full lifecycle; requirements capture and analysis, design, development, test and integration, roll out and deployment, </w:t>
      </w:r>
      <w:r>
        <w:rPr>
          <w:rFonts w:cs="Arial"/>
        </w:rPr>
        <w:t xml:space="preserve">and </w:t>
      </w:r>
      <w:r w:rsidRPr="00D27CDF">
        <w:rPr>
          <w:rFonts w:cs="Arial"/>
        </w:rPr>
        <w:t>service transition</w:t>
      </w:r>
    </w:p>
    <w:p w14:paraId="2DEBC2AE" w14:textId="77777777" w:rsidR="00556BC2" w:rsidRPr="00D27CDF" w:rsidRDefault="00556BC2" w:rsidP="00556BC2">
      <w:pPr>
        <w:numPr>
          <w:ilvl w:val="0"/>
          <w:numId w:val="48"/>
        </w:numPr>
        <w:spacing w:after="240"/>
        <w:rPr>
          <w:rFonts w:cs="Arial"/>
        </w:rPr>
      </w:pPr>
      <w:r w:rsidRPr="00D27CDF">
        <w:rPr>
          <w:rFonts w:cs="Arial"/>
        </w:rPr>
        <w:t>Experience of establishing an effective management structure for ensuring that multiple projects are integrated to produce and effective end to end solution</w:t>
      </w:r>
    </w:p>
    <w:p w14:paraId="48985272" w14:textId="77777777" w:rsidR="00556BC2" w:rsidRPr="00D27CDF" w:rsidRDefault="00556BC2" w:rsidP="00556BC2">
      <w:pPr>
        <w:numPr>
          <w:ilvl w:val="0"/>
          <w:numId w:val="48"/>
        </w:numPr>
        <w:spacing w:after="240"/>
        <w:rPr>
          <w:rFonts w:cs="Arial"/>
        </w:rPr>
      </w:pPr>
      <w:r w:rsidRPr="00D27CDF">
        <w:rPr>
          <w:rFonts w:cs="Arial"/>
        </w:rPr>
        <w:lastRenderedPageBreak/>
        <w:t>A proven track record of building the confidence of stakeholders through design reviews, tests, trials and pilot events</w:t>
      </w:r>
    </w:p>
    <w:p w14:paraId="169FB2F6" w14:textId="77777777" w:rsidR="00556BC2" w:rsidRPr="00D27CDF" w:rsidRDefault="00556BC2" w:rsidP="00556BC2">
      <w:pPr>
        <w:numPr>
          <w:ilvl w:val="0"/>
          <w:numId w:val="48"/>
        </w:numPr>
        <w:spacing w:after="240"/>
        <w:rPr>
          <w:rFonts w:cs="Arial"/>
        </w:rPr>
      </w:pPr>
      <w:r w:rsidRPr="00D27CDF">
        <w:rPr>
          <w:rFonts w:cs="Arial"/>
        </w:rPr>
        <w:t xml:space="preserve">Excellent stakeholder management and an ability to rapidly establish confidence and to influence effectively. </w:t>
      </w:r>
      <w:r>
        <w:rPr>
          <w:rFonts w:cs="Arial"/>
        </w:rPr>
        <w:t xml:space="preserve"> </w:t>
      </w:r>
      <w:r w:rsidRPr="00D27CDF">
        <w:rPr>
          <w:rFonts w:cs="Arial"/>
        </w:rPr>
        <w:t>Strong interpersonal skills and the ability to work collaboratively and forge effective strategic partnerships in changing and sometimes challenging circumstances</w:t>
      </w:r>
    </w:p>
    <w:p w14:paraId="07A14F27" w14:textId="77777777" w:rsidR="00556BC2" w:rsidRPr="00D27CDF" w:rsidRDefault="00556BC2" w:rsidP="00556BC2">
      <w:pPr>
        <w:numPr>
          <w:ilvl w:val="0"/>
          <w:numId w:val="48"/>
        </w:numPr>
        <w:spacing w:after="240"/>
        <w:rPr>
          <w:rFonts w:cs="Arial"/>
        </w:rPr>
      </w:pPr>
      <w:r w:rsidRPr="00D27CDF">
        <w:rPr>
          <w:rFonts w:cs="Arial"/>
        </w:rPr>
        <w:t>Experience of working effectively with commercial teams administering complex contracts</w:t>
      </w:r>
    </w:p>
    <w:p w14:paraId="52663F18" w14:textId="77777777" w:rsidR="00556BC2" w:rsidRPr="00D27CDF" w:rsidRDefault="00556BC2" w:rsidP="00556BC2">
      <w:pPr>
        <w:numPr>
          <w:ilvl w:val="0"/>
          <w:numId w:val="48"/>
        </w:numPr>
        <w:spacing w:after="240"/>
        <w:rPr>
          <w:rFonts w:cs="Arial"/>
        </w:rPr>
      </w:pPr>
      <w:r w:rsidRPr="00D27CDF">
        <w:rPr>
          <w:rFonts w:cs="Arial"/>
        </w:rPr>
        <w:t>A proven track record of seeking out opportunities for innovation and driving and delivering a culture that emphasises continuous improvement, efficiency and value for money</w:t>
      </w:r>
    </w:p>
    <w:p w14:paraId="378F50D7" w14:textId="77777777" w:rsidR="00556BC2" w:rsidRPr="006D4F17" w:rsidRDefault="00556BC2" w:rsidP="00556BC2">
      <w:pPr>
        <w:numPr>
          <w:ilvl w:val="0"/>
          <w:numId w:val="48"/>
        </w:numPr>
        <w:spacing w:after="240"/>
        <w:rPr>
          <w:rFonts w:cs="Arial"/>
        </w:rPr>
      </w:pPr>
      <w:r w:rsidRPr="00D27CDF">
        <w:rPr>
          <w:rFonts w:cs="Arial"/>
        </w:rPr>
        <w:t>Flexibility and personal resilience to provide clear and authoritative guidance and leadership in an environment that is subject to scrutiny by a diverse range of stakeholders</w:t>
      </w:r>
    </w:p>
    <w:p w14:paraId="101D08C6" w14:textId="77777777" w:rsidR="00556BC2" w:rsidRPr="006D4F17" w:rsidRDefault="00556BC2" w:rsidP="00556BC2">
      <w:pPr>
        <w:spacing w:after="240"/>
        <w:ind w:left="360"/>
        <w:rPr>
          <w:rFonts w:cs="Arial"/>
        </w:rPr>
      </w:pPr>
      <w:r w:rsidRPr="006D4F17">
        <w:rPr>
          <w:rFonts w:cs="Arial"/>
          <w:b/>
          <w:bCs/>
          <w:color w:val="7030A0"/>
        </w:rPr>
        <w:t>Desirable Criteria</w:t>
      </w:r>
    </w:p>
    <w:p w14:paraId="44E63E0A" w14:textId="77777777" w:rsidR="00556BC2" w:rsidRPr="00D27CDF" w:rsidRDefault="00556BC2" w:rsidP="00556BC2">
      <w:pPr>
        <w:pStyle w:val="Default"/>
        <w:adjustRightInd w:val="0"/>
        <w:rPr>
          <w:highlight w:val="yellow"/>
        </w:rPr>
      </w:pPr>
    </w:p>
    <w:p w14:paraId="4FE6E29E" w14:textId="77777777" w:rsidR="00556BC2" w:rsidRPr="00D27CDF" w:rsidRDefault="00556BC2" w:rsidP="00556BC2">
      <w:pPr>
        <w:numPr>
          <w:ilvl w:val="0"/>
          <w:numId w:val="48"/>
        </w:numPr>
        <w:spacing w:after="240"/>
        <w:rPr>
          <w:rFonts w:cs="Arial"/>
        </w:rPr>
      </w:pPr>
      <w:r w:rsidRPr="00D27CDF">
        <w:rPr>
          <w:rFonts w:cs="Arial"/>
        </w:rPr>
        <w:t>Chartered Engineer or equivalent technical professional status</w:t>
      </w:r>
    </w:p>
    <w:p w14:paraId="6790B132" w14:textId="77777777" w:rsidR="00556BC2" w:rsidRPr="00D27CDF" w:rsidRDefault="00556BC2" w:rsidP="00556BC2">
      <w:pPr>
        <w:numPr>
          <w:ilvl w:val="0"/>
          <w:numId w:val="48"/>
        </w:numPr>
        <w:spacing w:after="240"/>
        <w:rPr>
          <w:rFonts w:cs="Arial"/>
        </w:rPr>
      </w:pPr>
      <w:r w:rsidRPr="00D27CDF">
        <w:rPr>
          <w:rFonts w:cs="Arial"/>
        </w:rPr>
        <w:t>An appreciation Systems Engineering standards and development methods, e.g. INCOSE </w:t>
      </w:r>
    </w:p>
    <w:p w14:paraId="34EAB749" w14:textId="77777777" w:rsidR="00556BC2" w:rsidRPr="00D27CDF" w:rsidRDefault="00556BC2" w:rsidP="00556BC2">
      <w:pPr>
        <w:numPr>
          <w:ilvl w:val="0"/>
          <w:numId w:val="48"/>
        </w:numPr>
        <w:spacing w:after="240"/>
        <w:rPr>
          <w:rFonts w:cs="Arial"/>
        </w:rPr>
      </w:pPr>
      <w:r w:rsidRPr="00D27CDF">
        <w:rPr>
          <w:rFonts w:cs="Arial"/>
        </w:rPr>
        <w:t>Experience of working with, or delivering for the Emergency Services</w:t>
      </w:r>
    </w:p>
    <w:p w14:paraId="2B86497B" w14:textId="77777777" w:rsidR="00556BC2" w:rsidRDefault="00556BC2" w:rsidP="00556BC2">
      <w:pPr>
        <w:numPr>
          <w:ilvl w:val="0"/>
          <w:numId w:val="48"/>
        </w:numPr>
        <w:spacing w:after="240"/>
        <w:rPr>
          <w:rFonts w:cs="Arial"/>
        </w:rPr>
      </w:pPr>
      <w:r w:rsidRPr="00D27CDF">
        <w:rPr>
          <w:rFonts w:cs="Arial"/>
        </w:rPr>
        <w:t>Experience of working in the public sector, or working with the public sec</w:t>
      </w:r>
      <w:r>
        <w:rPr>
          <w:rFonts w:cs="Arial"/>
        </w:rPr>
        <w:t>tor as part of the supply chain</w:t>
      </w:r>
    </w:p>
    <w:p w14:paraId="59BDC4FB" w14:textId="77777777" w:rsidR="00556BC2" w:rsidRPr="002F4D97" w:rsidRDefault="00556BC2" w:rsidP="00556BC2">
      <w:pPr>
        <w:pStyle w:val="Heading2"/>
        <w:numPr>
          <w:ilvl w:val="0"/>
          <w:numId w:val="0"/>
        </w:numPr>
        <w:spacing w:after="120"/>
      </w:pPr>
    </w:p>
    <w:p w14:paraId="603AAE18" w14:textId="77777777" w:rsidR="00556BC2" w:rsidRDefault="00556BC2" w:rsidP="00556BC2">
      <w:pPr>
        <w:pStyle w:val="Heading1"/>
        <w:numPr>
          <w:ilvl w:val="0"/>
          <w:numId w:val="0"/>
        </w:numPr>
        <w:ind w:left="720" w:hanging="720"/>
        <w:jc w:val="center"/>
      </w:pPr>
    </w:p>
    <w:p w14:paraId="4635B18D" w14:textId="77777777" w:rsidR="00556BC2" w:rsidRDefault="00556BC2" w:rsidP="00556BC2">
      <w:pPr>
        <w:pStyle w:val="Heading1"/>
        <w:numPr>
          <w:ilvl w:val="0"/>
          <w:numId w:val="0"/>
        </w:numPr>
        <w:ind w:left="720" w:hanging="720"/>
      </w:pPr>
    </w:p>
    <w:p w14:paraId="14E9381B" w14:textId="77777777" w:rsidR="00556BC2" w:rsidRPr="00A74FE3" w:rsidRDefault="00556BC2" w:rsidP="00556BC2">
      <w:pPr>
        <w:tabs>
          <w:tab w:val="left" w:pos="1392"/>
        </w:tabs>
        <w:rPr>
          <w:rFonts w:eastAsia="STZhongsong"/>
          <w:szCs w:val="20"/>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78" w:name="_Toc469395379"/>
      <w:r w:rsidRPr="001167A3">
        <w:rPr>
          <w:rFonts w:eastAsia="Times New Roman"/>
          <w:b/>
          <w:szCs w:val="22"/>
          <w:lang w:eastAsia="en-US"/>
        </w:rPr>
        <w:lastRenderedPageBreak/>
        <w:t>ANNEX 4 – SUPPLIERS RESPONSE</w:t>
      </w:r>
      <w:bookmarkEnd w:id="178"/>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79" w:name="_Toc469395380"/>
      <w:r>
        <w:rPr>
          <w:rFonts w:eastAsia="Times New Roman"/>
          <w:b/>
          <w:szCs w:val="22"/>
          <w:lang w:eastAsia="en-US"/>
        </w:rPr>
        <w:t>(As provided within the e-Sourcing event)</w:t>
      </w:r>
      <w:bookmarkEnd w:id="179"/>
    </w:p>
    <w:p w14:paraId="3901D31C" w14:textId="71F8F72C" w:rsidR="00174DC0" w:rsidRDefault="00C60965" w:rsidP="00556BC2">
      <w:pPr>
        <w:jc w:val="center"/>
        <w:rPr>
          <w:rFonts w:eastAsia="Times New Roman"/>
          <w:b/>
          <w:szCs w:val="22"/>
          <w:lang w:eastAsia="en-US"/>
        </w:rPr>
      </w:pPr>
      <w:bookmarkStart w:id="180" w:name="_Toc437243999"/>
      <w:bookmarkStart w:id="181" w:name="_GoBack"/>
      <w:bookmarkEnd w:id="181"/>
      <w:r w:rsidRPr="009F3680">
        <w:rPr>
          <w:rFonts w:eastAsia="Times New Roman"/>
          <w:b/>
          <w:szCs w:val="22"/>
          <w:lang w:eastAsia="en-US"/>
        </w:rPr>
        <w:t xml:space="preserve">[REDACTED] </w:t>
      </w:r>
      <w:r w:rsidR="00174DC0">
        <w:rPr>
          <w:rFonts w:eastAsia="Times New Roman"/>
          <w:b/>
          <w:szCs w:val="22"/>
          <w:lang w:eastAsia="en-US"/>
        </w:rPr>
        <w:br w:type="page"/>
      </w:r>
    </w:p>
    <w:p w14:paraId="7DF1E624" w14:textId="70FA3450"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82" w:name="_Toc469395381"/>
      <w:r w:rsidRPr="00506046">
        <w:rPr>
          <w:rFonts w:eastAsia="Times New Roman"/>
          <w:b/>
          <w:szCs w:val="22"/>
          <w:lang w:eastAsia="en-US"/>
        </w:rPr>
        <w:t>ANNEX 5 – CLARIFICATIONS</w:t>
      </w:r>
      <w:bookmarkEnd w:id="180"/>
      <w:bookmarkEnd w:id="182"/>
    </w:p>
    <w:p w14:paraId="4416EF89" w14:textId="4D9D5FF5" w:rsidR="00174DC0" w:rsidRDefault="00A7396F" w:rsidP="00174DC0">
      <w:pPr>
        <w:pStyle w:val="ScheduleLevel1"/>
        <w:numPr>
          <w:ilvl w:val="0"/>
          <w:numId w:val="0"/>
        </w:numPr>
        <w:spacing w:after="120"/>
        <w:jc w:val="center"/>
        <w:rPr>
          <w:rFonts w:cs="Arial"/>
          <w:szCs w:val="22"/>
        </w:rPr>
      </w:pPr>
      <w:r>
        <w:rPr>
          <w:rFonts w:cs="Arial"/>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5FD7F34F"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3" w:name="_Toc439318929"/>
      <w:bookmarkStart w:id="184" w:name="_Toc469395382"/>
      <w:r w:rsidRPr="000F5FE2">
        <w:rPr>
          <w:rFonts w:eastAsia="Times New Roman"/>
          <w:b/>
          <w:szCs w:val="22"/>
          <w:lang w:eastAsia="en-US"/>
        </w:rPr>
        <w:lastRenderedPageBreak/>
        <w:t>ANNEX 6 – ADDITIONAL TERMS &amp; CONDITIONS</w:t>
      </w:r>
      <w:bookmarkEnd w:id="183"/>
      <w:bookmarkEnd w:id="184"/>
    </w:p>
    <w:p w14:paraId="588E43D6" w14:textId="366B7C3D" w:rsidR="000B01FD" w:rsidRDefault="00A7396F" w:rsidP="004B1AF8">
      <w:pPr>
        <w:pStyle w:val="ScheduleLevel1"/>
        <w:numPr>
          <w:ilvl w:val="0"/>
          <w:numId w:val="0"/>
        </w:numPr>
        <w:spacing w:after="120"/>
        <w:jc w:val="center"/>
        <w:rPr>
          <w:rFonts w:cs="Arial"/>
          <w:szCs w:val="22"/>
          <w:highlight w:val="yellow"/>
        </w:rPr>
      </w:pPr>
      <w:r w:rsidRPr="00A7396F">
        <w:rPr>
          <w:rFonts w:cs="Arial"/>
          <w:szCs w:val="22"/>
        </w:rPr>
        <w:t xml:space="preserve">Not applicable.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85" w:name="_Toc440457130"/>
      <w:bookmarkStart w:id="186" w:name="_Toc469395383"/>
      <w:r w:rsidRPr="00D66848">
        <w:rPr>
          <w:rFonts w:eastAsia="Times New Roman"/>
          <w:b/>
          <w:szCs w:val="22"/>
          <w:lang w:eastAsia="en-US"/>
        </w:rPr>
        <w:lastRenderedPageBreak/>
        <w:t>ANNEX 7 – CHANGE CONTROL FORMS</w:t>
      </w:r>
      <w:bookmarkEnd w:id="185"/>
      <w:bookmarkEnd w:id="18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9pt" o:ole="">
                  <v:imagedata r:id="rId17" o:title=""/>
                </v:shape>
                <o:OLEObject Type="Embed" ProgID="Package" ShapeID="_x0000_i1025" DrawAspect="Icon" ObjectID="_1547621152"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56BC2" w:rsidRPr="00082CE7" w:rsidRDefault="00556BC2"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56BC2" w:rsidRPr="00082CE7" w:rsidRDefault="00556BC2"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BC2" w:rsidRDefault="00556BC2"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56BC2" w:rsidRPr="00E35B14" w:rsidRDefault="00556BC2" w:rsidP="006D60CC">
                                  <w:pPr>
                                    <w:rPr>
                                      <w:rFonts w:cs="Arial"/>
                                      <w:sz w:val="24"/>
                                    </w:rPr>
                                  </w:pPr>
                                  <w:r w:rsidRPr="00F91D0C">
                                    <w:rPr>
                                      <w:rFonts w:ascii="Calibri" w:hAnsi="Calibri" w:cs="Arial"/>
                                    </w:rPr>
                                    <w:t>Initiated by</w:t>
                                  </w:r>
                                  <w:r w:rsidRPr="00E35B14">
                                    <w:rPr>
                                      <w:rFonts w:cs="Arial"/>
                                      <w:sz w:val="24"/>
                                    </w:rPr>
                                    <w:t>:</w:t>
                                  </w:r>
                                </w:p>
                                <w:p w14:paraId="3BA3B6D6" w14:textId="77777777" w:rsidR="00556BC2" w:rsidRDefault="00556BC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56BC2" w:rsidRPr="00E35B14" w:rsidRDefault="00556BC2" w:rsidP="006D60CC">
                            <w:pPr>
                              <w:rPr>
                                <w:rFonts w:cs="Arial"/>
                                <w:sz w:val="24"/>
                              </w:rPr>
                            </w:pPr>
                            <w:r w:rsidRPr="00F91D0C">
                              <w:rPr>
                                <w:rFonts w:ascii="Calibri" w:hAnsi="Calibri" w:cs="Arial"/>
                              </w:rPr>
                              <w:t>Initiated by</w:t>
                            </w:r>
                            <w:r w:rsidRPr="00E35B14">
                              <w:rPr>
                                <w:rFonts w:cs="Arial"/>
                                <w:sz w:val="24"/>
                              </w:rPr>
                              <w:t>:</w:t>
                            </w:r>
                          </w:p>
                          <w:p w14:paraId="3BA3B6D6" w14:textId="77777777" w:rsidR="00556BC2" w:rsidRDefault="00556BC2"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56BC2" w:rsidRPr="00136F61" w:rsidRDefault="00556BC2"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56BC2" w:rsidRPr="00136F61" w:rsidRDefault="00556BC2"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56BC2" w:rsidRPr="00F91D0C" w:rsidRDefault="00556BC2"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56BC2" w:rsidRPr="00F91D0C" w:rsidRDefault="00556BC2"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56BC2" w:rsidRPr="00F91D0C" w:rsidRDefault="00556BC2"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56BC2" w:rsidRPr="00F91D0C" w:rsidRDefault="00556BC2"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56BC2" w:rsidRDefault="00556BC2"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56BC2" w:rsidRDefault="00556BC2"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56BC2" w:rsidRPr="00F91D0C" w:rsidRDefault="00556BC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BC2" w:rsidRPr="00E35B14" w:rsidRDefault="00556BC2" w:rsidP="006D60CC">
                                  <w:pPr>
                                    <w:rPr>
                                      <w:rFonts w:cs="Arial"/>
                                      <w:sz w:val="24"/>
                                    </w:rPr>
                                  </w:pPr>
                                </w:p>
                                <w:p w14:paraId="5400C75E" w14:textId="77777777" w:rsidR="00556BC2" w:rsidRDefault="00556BC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56BC2" w:rsidRPr="00F91D0C" w:rsidRDefault="00556BC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BC2" w:rsidRPr="00E35B14" w:rsidRDefault="00556BC2" w:rsidP="006D60CC">
                            <w:pPr>
                              <w:rPr>
                                <w:rFonts w:cs="Arial"/>
                                <w:sz w:val="24"/>
                              </w:rPr>
                            </w:pPr>
                          </w:p>
                          <w:p w14:paraId="5400C75E" w14:textId="77777777" w:rsidR="00556BC2" w:rsidRDefault="00556BC2"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56BC2" w:rsidRPr="00136F61" w:rsidRDefault="00556BC2"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56BC2" w:rsidRPr="00136F61" w:rsidRDefault="00556BC2"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56BC2" w:rsidRPr="00136F61" w:rsidRDefault="00556BC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BC2" w:rsidRPr="00F91D0C" w:rsidRDefault="00556BC2"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56BC2" w:rsidRPr="00136F61" w:rsidRDefault="00556BC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BC2" w:rsidRPr="00F91D0C" w:rsidRDefault="00556BC2"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56BC2" w:rsidRDefault="00556BC2"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BC2" w:rsidRDefault="00556BC2" w:rsidP="006D60CC">
                                  <w:pPr>
                                    <w:rPr>
                                      <w:rFonts w:ascii="Calibri" w:hAnsi="Calibri" w:cs="Arial"/>
                                    </w:rPr>
                                  </w:pPr>
                                </w:p>
                                <w:p w14:paraId="0105001D" w14:textId="77777777" w:rsidR="00556BC2" w:rsidRPr="000006CC" w:rsidRDefault="00556BC2"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56BC2" w:rsidRDefault="00556BC2"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BC2" w:rsidRDefault="00556BC2" w:rsidP="006D60CC">
                            <w:pPr>
                              <w:rPr>
                                <w:rFonts w:ascii="Calibri" w:hAnsi="Calibri" w:cs="Arial"/>
                              </w:rPr>
                            </w:pPr>
                          </w:p>
                          <w:p w14:paraId="0105001D" w14:textId="77777777" w:rsidR="00556BC2" w:rsidRPr="000006CC" w:rsidRDefault="00556BC2"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56BC2" w:rsidRPr="000006CC" w:rsidRDefault="00556BC2"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56BC2" w:rsidRPr="000006CC" w:rsidRDefault="00556BC2"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56BC2" w:rsidRPr="00207057" w:rsidRDefault="00556BC2"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56BC2" w:rsidRPr="00207057" w:rsidRDefault="00556BC2"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56BC2" w:rsidRPr="000006CC" w:rsidRDefault="00556BC2"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56BC2" w:rsidRPr="000006CC" w:rsidRDefault="00556BC2"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56BC2" w:rsidRPr="003B2BBF" w:rsidRDefault="00556BC2"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56BC2" w:rsidRPr="003B2BBF" w:rsidRDefault="00556BC2"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56BC2" w:rsidRPr="00082CE7" w:rsidRDefault="00556BC2"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56BC2" w:rsidRPr="00082CE7" w:rsidRDefault="00556BC2"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56BC2" w:rsidRDefault="00556BC2"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BC2" w:rsidRPr="006C397A" w:rsidRDefault="00556BC2"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56BC2" w:rsidRDefault="00556BC2"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BC2" w:rsidRPr="006C397A" w:rsidRDefault="00556BC2"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56BC2" w:rsidRPr="003B2BBF" w:rsidRDefault="00556BC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56BC2" w:rsidRPr="003B2BBF" w:rsidRDefault="00556BC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56BC2" w:rsidRPr="003B2BBF" w:rsidRDefault="00556BC2"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56BC2" w:rsidRPr="000006CC" w:rsidRDefault="00556BC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56BC2" w:rsidRPr="000006CC" w:rsidRDefault="00556BC2"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56BC2" w:rsidRPr="000006CC" w:rsidRDefault="00556BC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56BC2" w:rsidRPr="000006CC" w:rsidRDefault="00556BC2"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56BC2" w:rsidRPr="000006CC" w:rsidRDefault="00556BC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56BC2" w:rsidRPr="000006CC" w:rsidRDefault="00556BC2"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56BC2" w:rsidRPr="006C397A" w:rsidRDefault="00556BC2"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56BC2" w:rsidRPr="006C397A" w:rsidRDefault="00556BC2"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56BC2" w:rsidRPr="003B2BBF" w:rsidRDefault="00556BC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56BC2" w:rsidRPr="003B2BBF" w:rsidRDefault="00556BC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56BC2" w:rsidRPr="003B2BBF" w:rsidRDefault="00556BC2"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56BC2" w:rsidRPr="000006CC" w:rsidRDefault="00556BC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56BC2" w:rsidRPr="000006CC" w:rsidRDefault="00556BC2"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56BC2" w:rsidRPr="000006CC" w:rsidRDefault="00556BC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56BC2" w:rsidRPr="000006CC" w:rsidRDefault="00556BC2"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56BC2" w:rsidRPr="000006CC" w:rsidRDefault="00556BC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56BC2" w:rsidRPr="000006CC" w:rsidRDefault="00556BC2"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56BC2" w:rsidRDefault="00556BC2"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56BC2" w:rsidRPr="007A78F9" w:rsidRDefault="00556BC2"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56BC2" w:rsidRPr="007A78F9" w:rsidRDefault="00556BC2"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56BC2" w:rsidRDefault="00556BC2"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56BC2" w:rsidRPr="00715415" w:rsidRDefault="00556BC2"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56BC2" w:rsidRPr="00715415" w:rsidRDefault="00556BC2"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56BC2" w:rsidRPr="00082CE7" w:rsidRDefault="00556BC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56BC2" w:rsidRPr="00082CE7" w:rsidRDefault="00556BC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56BC2" w:rsidRPr="00715415" w:rsidRDefault="00556BC2"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56BC2" w:rsidRPr="00715415" w:rsidRDefault="00556BC2"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56BC2" w:rsidRPr="00715415" w:rsidRDefault="00556BC2"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56BC2" w:rsidRPr="00715415" w:rsidRDefault="00556BC2"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56BC2" w:rsidRPr="004C7C13" w:rsidRDefault="00556BC2"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56BC2" w:rsidRPr="004C7C13" w:rsidRDefault="00556BC2"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56BC2" w:rsidRPr="003B2BBF" w:rsidRDefault="00556BC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56BC2" w:rsidRPr="003B2BBF" w:rsidRDefault="00556BC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56BC2" w:rsidRPr="003B2BBF" w:rsidRDefault="00556BC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56BC2" w:rsidRPr="003B2BBF" w:rsidRDefault="00556BC2"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56BC2" w:rsidRPr="000006CC" w:rsidRDefault="00556BC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56BC2" w:rsidRPr="000006CC" w:rsidRDefault="00556BC2"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56BC2" w:rsidRPr="000006CC" w:rsidRDefault="00556BC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56BC2" w:rsidRPr="000006CC" w:rsidRDefault="00556BC2"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56BC2" w:rsidRPr="000006CC" w:rsidRDefault="00556BC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56BC2" w:rsidRPr="000006CC" w:rsidRDefault="00556BC2"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56BC2" w:rsidRPr="007A78F9" w:rsidRDefault="00556BC2"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56BC2" w:rsidRPr="00E57A1D" w:rsidRDefault="00556BC2"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56BC2" w:rsidRPr="00E57A1D" w:rsidRDefault="00556BC2"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56BC2" w:rsidRPr="00207057" w:rsidRDefault="00556BC2"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56BC2" w:rsidRPr="00207057" w:rsidRDefault="00556BC2"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56BC2" w:rsidRPr="00082CE7" w:rsidRDefault="00556BC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56BC2" w:rsidRPr="00082CE7" w:rsidRDefault="00556BC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56BC2" w:rsidRPr="00082CE7" w:rsidRDefault="00556BC2"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56BC2" w:rsidRPr="00082CE7" w:rsidRDefault="00556BC2"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56BC2" w:rsidRPr="007A78F9" w:rsidRDefault="00556BC2"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56BC2" w:rsidRPr="00082CE7" w:rsidRDefault="00556BC2"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56BC2" w:rsidRPr="00082CE7" w:rsidRDefault="00556BC2"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56BC2" w:rsidRPr="00156BD4" w:rsidRDefault="00556BC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56BC2" w:rsidRPr="00156BD4" w:rsidRDefault="00556BC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56BC2" w:rsidRPr="007A78F9" w:rsidRDefault="00556BC2"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56BC2" w:rsidRPr="00E57A1D" w:rsidRDefault="00556BC2"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56BC2" w:rsidRPr="00E57A1D" w:rsidRDefault="00556BC2"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56BC2" w:rsidRPr="00082CE7" w:rsidRDefault="00556BC2"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56BC2" w:rsidRPr="00082CE7" w:rsidRDefault="00556BC2"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56BC2" w:rsidRPr="007A78F9" w:rsidRDefault="00556BC2"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56BC2" w:rsidRPr="00E57A1D" w:rsidRDefault="00556BC2"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56BC2" w:rsidRPr="00E57A1D" w:rsidRDefault="00556BC2"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56BC2" w:rsidRPr="00156BD4" w:rsidRDefault="00556BC2"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56BC2" w:rsidRPr="00156BD4" w:rsidRDefault="00556BC2"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56BC2" w:rsidRPr="00156BD4" w:rsidRDefault="00556BC2"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56BC2" w:rsidRPr="00156BD4" w:rsidRDefault="00556BC2"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56BC2" w:rsidRPr="00156BD4" w:rsidRDefault="00556BC2"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56BC2" w:rsidRPr="00156BD4" w:rsidRDefault="00556BC2"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56BC2" w:rsidRPr="007A78F9" w:rsidRDefault="00556BC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56BC2" w:rsidRPr="007A78F9" w:rsidRDefault="00556BC2"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56BC2" w:rsidRPr="00082CE7" w:rsidRDefault="00556BC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56BC2" w:rsidRPr="00082CE7" w:rsidRDefault="00556BC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56BC2" w:rsidRPr="00082CE7" w:rsidRDefault="00556BC2"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56BC2" w:rsidRPr="00082CE7" w:rsidRDefault="00556BC2"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9pt" o:ole="">
                  <v:imagedata r:id="rId17" o:title=""/>
                </v:shape>
                <o:OLEObject Type="Embed" ProgID="Package" ShapeID="_x0000_i1026" DrawAspect="Icon" ObjectID="_1547621153"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56BC2" w:rsidRPr="00FF2CAE" w:rsidRDefault="00556BC2"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56BC2" w:rsidRPr="00FF2CAE" w:rsidRDefault="00556BC2"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56BC2" w:rsidRPr="00F91D0C" w:rsidRDefault="00556BC2"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56BC2" w:rsidRPr="00F91D0C" w:rsidRDefault="00556BC2"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56BC2" w:rsidRPr="00F91D0C" w:rsidRDefault="00556BC2"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56BC2" w:rsidRPr="00F91D0C" w:rsidRDefault="00556BC2"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56BC2" w:rsidRPr="00E35B14" w:rsidRDefault="00556BC2" w:rsidP="006D60CC">
                                  <w:pPr>
                                    <w:rPr>
                                      <w:rFonts w:cs="Arial"/>
                                      <w:sz w:val="24"/>
                                    </w:rPr>
                                  </w:pPr>
                                  <w:r w:rsidRPr="00F91D0C">
                                    <w:rPr>
                                      <w:rFonts w:ascii="Calibri" w:hAnsi="Calibri" w:cs="Arial"/>
                                    </w:rPr>
                                    <w:t>Initiated by</w:t>
                                  </w:r>
                                  <w:r w:rsidRPr="00E35B14">
                                    <w:rPr>
                                      <w:rFonts w:cs="Arial"/>
                                      <w:sz w:val="24"/>
                                    </w:rPr>
                                    <w:t>:</w:t>
                                  </w:r>
                                </w:p>
                                <w:p w14:paraId="23BC262B" w14:textId="77777777" w:rsidR="00556BC2" w:rsidRDefault="00556BC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56BC2" w:rsidRPr="00E35B14" w:rsidRDefault="00556BC2" w:rsidP="006D60CC">
                            <w:pPr>
                              <w:rPr>
                                <w:rFonts w:cs="Arial"/>
                                <w:sz w:val="24"/>
                              </w:rPr>
                            </w:pPr>
                            <w:r w:rsidRPr="00F91D0C">
                              <w:rPr>
                                <w:rFonts w:ascii="Calibri" w:hAnsi="Calibri" w:cs="Arial"/>
                              </w:rPr>
                              <w:t>Initiated by</w:t>
                            </w:r>
                            <w:r w:rsidRPr="00E35B14">
                              <w:rPr>
                                <w:rFonts w:cs="Arial"/>
                                <w:sz w:val="24"/>
                              </w:rPr>
                              <w:t>:</w:t>
                            </w:r>
                          </w:p>
                          <w:p w14:paraId="23BC262B" w14:textId="77777777" w:rsidR="00556BC2" w:rsidRDefault="00556BC2"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56BC2" w:rsidRDefault="00556BC2"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56BC2" w:rsidRDefault="00556BC2"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56BC2" w:rsidRPr="00F91D0C" w:rsidRDefault="00556BC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BC2" w:rsidRPr="00E35B14" w:rsidRDefault="00556BC2" w:rsidP="006D60CC">
                                  <w:pPr>
                                    <w:rPr>
                                      <w:rFonts w:cs="Arial"/>
                                      <w:sz w:val="24"/>
                                    </w:rPr>
                                  </w:pPr>
                                </w:p>
                                <w:p w14:paraId="4DBE183A" w14:textId="77777777" w:rsidR="00556BC2" w:rsidRDefault="00556BC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56BC2" w:rsidRPr="00F91D0C" w:rsidRDefault="00556BC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BC2" w:rsidRPr="00E35B14" w:rsidRDefault="00556BC2" w:rsidP="006D60CC">
                            <w:pPr>
                              <w:rPr>
                                <w:rFonts w:cs="Arial"/>
                                <w:sz w:val="24"/>
                              </w:rPr>
                            </w:pPr>
                          </w:p>
                          <w:p w14:paraId="4DBE183A" w14:textId="77777777" w:rsidR="00556BC2" w:rsidRDefault="00556BC2"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56BC2" w:rsidRPr="00136F61" w:rsidRDefault="00556BC2"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56BC2" w:rsidRPr="00136F61" w:rsidRDefault="00556BC2"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56BC2" w:rsidRPr="00136F61" w:rsidRDefault="00556BC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BC2" w:rsidRPr="00F91D0C" w:rsidRDefault="00556BC2"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56BC2" w:rsidRPr="00136F61" w:rsidRDefault="00556BC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BC2" w:rsidRPr="00F91D0C" w:rsidRDefault="00556BC2"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56BC2" w:rsidRDefault="00556BC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56BC2" w:rsidRDefault="00556BC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56BC2" w:rsidRDefault="00556BC2"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56BC2" w:rsidRDefault="00556BC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56BC2" w:rsidRDefault="00556BC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56BC2" w:rsidRDefault="00556BC2"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56BC2" w:rsidRDefault="00556BC2"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56BC2" w:rsidRDefault="00556BC2"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56BC2" w:rsidRDefault="00556BC2"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56BC2" w:rsidRDefault="00556BC2"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56BC2" w:rsidRDefault="00556BC2"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56BC2" w:rsidRDefault="00556BC2"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56BC2" w:rsidRDefault="00556BC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56BC2" w:rsidRDefault="00556BC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56BC2" w:rsidRDefault="00556BC2"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56BC2" w:rsidRPr="00FF2CAE" w:rsidRDefault="00556BC2"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56BC2" w:rsidRPr="00FF2CAE" w:rsidRDefault="00556BC2"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56BC2" w:rsidRPr="007A78F9" w:rsidRDefault="00556BC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56BC2" w:rsidRPr="007A78F9" w:rsidRDefault="00556BC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56BC2" w:rsidRPr="00FF2CAE" w:rsidRDefault="00556BC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56BC2" w:rsidRPr="00FF2CAE" w:rsidRDefault="00556BC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56BC2" w:rsidRPr="007A78F9" w:rsidRDefault="00556BC2"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56BC2" w:rsidRPr="00FF2CAE" w:rsidRDefault="00556BC2"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56BC2" w:rsidRPr="00FF2CAE" w:rsidRDefault="00556BC2"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56BC2" w:rsidRPr="00E57A1D" w:rsidRDefault="00556BC2"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56BC2" w:rsidRPr="00E57A1D" w:rsidRDefault="00556BC2"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56BC2" w:rsidRPr="00FF2CAE" w:rsidRDefault="00556BC2"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56BC2" w:rsidRPr="00FF2CAE" w:rsidRDefault="00556BC2"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56BC2" w:rsidRPr="00156BD4" w:rsidRDefault="00556BC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56BC2" w:rsidRPr="00156BD4" w:rsidRDefault="00556BC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56BC2" w:rsidRPr="007A78F9" w:rsidRDefault="00556BC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56BC2" w:rsidRPr="007A78F9" w:rsidRDefault="00556BC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56BC2" w:rsidRPr="007A78F9" w:rsidRDefault="00556BC2"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56BC2" w:rsidRPr="00FF2CAE" w:rsidRDefault="00556BC2"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56BC2" w:rsidRPr="00FF2CAE" w:rsidRDefault="00556BC2"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56BC2" w:rsidRPr="00FF2CAE" w:rsidRDefault="00556BC2"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56BC2" w:rsidRPr="00FF2CAE" w:rsidRDefault="00556BC2"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56BC2" w:rsidRPr="00FF2CAE" w:rsidRDefault="00556BC2"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56BC2" w:rsidRPr="00FF2CAE" w:rsidRDefault="00556BC2"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56BC2" w:rsidRPr="00156BD4" w:rsidRDefault="00556BC2"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56BC2" w:rsidRPr="00156BD4" w:rsidRDefault="00556BC2"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56BC2" w:rsidRPr="00156BD4" w:rsidRDefault="00556BC2"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56BC2" w:rsidRPr="00156BD4" w:rsidRDefault="00556BC2"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56BC2" w:rsidRPr="007A78F9" w:rsidRDefault="00556BC2"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56BC2" w:rsidRPr="007A78F9" w:rsidRDefault="00556BC2"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56BC2" w:rsidRPr="00FF2CAE" w:rsidRDefault="00556BC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56BC2" w:rsidRPr="00FF2CAE" w:rsidRDefault="00556BC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56BC2" w:rsidRPr="007A78F9" w:rsidRDefault="00556BC2"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56BC2" w:rsidRPr="007A78F9" w:rsidRDefault="00556BC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56BC2" w:rsidRPr="007A78F9" w:rsidRDefault="00556BC2"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56BC2" w:rsidRPr="00FF2CAE" w:rsidRDefault="00556BC2"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56BC2" w:rsidRPr="00FF2CAE" w:rsidRDefault="00556BC2"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6DED1" w14:textId="77777777" w:rsidR="00866E5D" w:rsidRDefault="00866E5D">
      <w:pPr>
        <w:spacing w:line="20" w:lineRule="exact"/>
      </w:pPr>
    </w:p>
  </w:endnote>
  <w:endnote w:type="continuationSeparator" w:id="0">
    <w:p w14:paraId="74764D85" w14:textId="77777777" w:rsidR="00866E5D" w:rsidRDefault="00866E5D">
      <w:pPr>
        <w:spacing w:line="20" w:lineRule="exact"/>
      </w:pPr>
      <w:r>
        <w:t xml:space="preserve"> </w:t>
      </w:r>
    </w:p>
  </w:endnote>
  <w:endnote w:type="continuationNotice" w:id="1">
    <w:p w14:paraId="14128BE6" w14:textId="77777777" w:rsidR="00866E5D" w:rsidRDefault="00866E5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BC2" w:rsidRDefault="00556BC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BC2" w:rsidRDefault="00556BC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BC2" w:rsidRDefault="00556BC2"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BC2" w:rsidRPr="00C34E12" w:rsidRDefault="00556BC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BC2" w:rsidRDefault="00556BC2"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BC2" w:rsidRPr="00A65391" w:rsidRDefault="00556BC2"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BC2" w:rsidRPr="00CE50FE" w:rsidRDefault="00556BC2" w:rsidP="00F70073">
        <w:pPr>
          <w:pStyle w:val="Footer"/>
          <w:pBdr>
            <w:top w:val="single" w:sz="4" w:space="1" w:color="auto"/>
          </w:pBdr>
          <w:jc w:val="center"/>
          <w:rPr>
            <w:sz w:val="20"/>
            <w:szCs w:val="20"/>
          </w:rPr>
        </w:pPr>
        <w:r w:rsidRPr="00CE50FE">
          <w:rPr>
            <w:sz w:val="20"/>
            <w:szCs w:val="20"/>
          </w:rPr>
          <w:t>OFFICIAL</w:t>
        </w:r>
      </w:p>
      <w:p w14:paraId="6369C02F" w14:textId="77777777" w:rsidR="00556BC2" w:rsidRPr="00CE50FE" w:rsidRDefault="00556BC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60AE5E71" w:rsidR="00556BC2" w:rsidRDefault="00556BC2" w:rsidP="00F70073">
        <w:pPr>
          <w:pStyle w:val="Footer"/>
          <w:pBdr>
            <w:top w:val="single" w:sz="4" w:space="1" w:color="auto"/>
          </w:pBdr>
          <w:rPr>
            <w:sz w:val="20"/>
            <w:szCs w:val="20"/>
          </w:rPr>
        </w:pPr>
        <w:r>
          <w:rPr>
            <w:sz w:val="20"/>
            <w:szCs w:val="20"/>
          </w:rPr>
          <w:t>Rachael Thomson</w:t>
        </w:r>
      </w:p>
      <w:p w14:paraId="59D982FD" w14:textId="12802125" w:rsidR="00556BC2" w:rsidRPr="00CE50FE" w:rsidRDefault="00556BC2"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48980BC6" w:rsidR="00556BC2" w:rsidRPr="00CE50FE" w:rsidRDefault="00556BC2" w:rsidP="00F70073">
        <w:pPr>
          <w:pStyle w:val="Footer"/>
          <w:pBdr>
            <w:top w:val="single" w:sz="4" w:space="1" w:color="auto"/>
          </w:pBdr>
          <w:jc w:val="right"/>
          <w:rPr>
            <w:sz w:val="20"/>
            <w:szCs w:val="20"/>
          </w:rPr>
        </w:pPr>
        <w:r>
          <w:rPr>
            <w:sz w:val="20"/>
            <w:szCs w:val="20"/>
          </w:rPr>
          <w:t>V1</w:t>
        </w:r>
        <w:r w:rsidRPr="00556BC2">
          <w:rPr>
            <w:sz w:val="20"/>
            <w:szCs w:val="20"/>
          </w:rPr>
          <w:t>.0 13/12/2016</w:t>
        </w:r>
      </w:p>
      <w:p w14:paraId="3085C604" w14:textId="77777777" w:rsidR="00556BC2" w:rsidRDefault="00556BC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9F3680">
          <w:rPr>
            <w:noProof/>
            <w:sz w:val="20"/>
            <w:szCs w:val="20"/>
          </w:rPr>
          <w:t>45</w:t>
        </w:r>
        <w:r w:rsidRPr="00CE50FE">
          <w:rPr>
            <w:noProof/>
            <w:sz w:val="20"/>
            <w:szCs w:val="20"/>
          </w:rPr>
          <w:fldChar w:fldCharType="end"/>
        </w:r>
      </w:p>
    </w:sdtContent>
  </w:sdt>
  <w:p w14:paraId="170A480B" w14:textId="77777777" w:rsidR="00556BC2" w:rsidRPr="00360755" w:rsidRDefault="00556BC2"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23932" w14:textId="77777777" w:rsidR="00866E5D" w:rsidRDefault="00866E5D">
      <w:r>
        <w:separator/>
      </w:r>
    </w:p>
  </w:footnote>
  <w:footnote w:type="continuationSeparator" w:id="0">
    <w:p w14:paraId="52C35D01" w14:textId="77777777" w:rsidR="00866E5D" w:rsidRDefault="00866E5D">
      <w:r>
        <w:continuationSeparator/>
      </w:r>
    </w:p>
  </w:footnote>
  <w:footnote w:type="continuationNotice" w:id="1">
    <w:p w14:paraId="79CBBFAD" w14:textId="77777777" w:rsidR="00866E5D" w:rsidRDefault="00866E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BC2" w:rsidRDefault="00556BC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BC2" w:rsidRDefault="00556BC2" w:rsidP="00F3190B">
    <w:pPr>
      <w:pStyle w:val="Header"/>
      <w:jc w:val="center"/>
      <w:rPr>
        <w:b/>
      </w:rPr>
    </w:pPr>
  </w:p>
  <w:p w14:paraId="64559850" w14:textId="77777777" w:rsidR="00556BC2" w:rsidRDefault="00556BC2"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BC2" w:rsidRDefault="00556BC2"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556BC2" w:rsidRDefault="00556BC2"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3718FC84" w:rsidR="00556BC2" w:rsidRPr="00556BC2" w:rsidRDefault="00556BC2" w:rsidP="00F70073">
    <w:pPr>
      <w:pStyle w:val="Header"/>
      <w:pBdr>
        <w:bottom w:val="single" w:sz="4" w:space="1" w:color="auto"/>
      </w:pBdr>
      <w:jc w:val="center"/>
      <w:rPr>
        <w:rFonts w:cs="Arial"/>
        <w:sz w:val="20"/>
        <w:szCs w:val="20"/>
      </w:rPr>
    </w:pPr>
    <w:r w:rsidRPr="00556BC2">
      <w:rPr>
        <w:rFonts w:cs="Arial"/>
        <w:sz w:val="20"/>
        <w:szCs w:val="20"/>
      </w:rPr>
      <w:t>Provision of Executive Search for a Chief Engineer for the ESMCP</w:t>
    </w:r>
  </w:p>
  <w:p w14:paraId="7FECFEFB" w14:textId="02C71CFE" w:rsidR="00556BC2" w:rsidRDefault="00556BC2" w:rsidP="00F70073">
    <w:pPr>
      <w:pStyle w:val="Header"/>
      <w:pBdr>
        <w:bottom w:val="single" w:sz="4" w:space="1" w:color="auto"/>
      </w:pBdr>
      <w:jc w:val="center"/>
      <w:rPr>
        <w:rFonts w:cs="Arial"/>
        <w:sz w:val="20"/>
        <w:szCs w:val="20"/>
      </w:rPr>
    </w:pPr>
    <w:r w:rsidRPr="00556BC2">
      <w:rPr>
        <w:rFonts w:cs="Arial"/>
        <w:sz w:val="20"/>
        <w:szCs w:val="20"/>
      </w:rPr>
      <w:t>CCHR16B23</w:t>
    </w:r>
  </w:p>
  <w:p w14:paraId="41FED4DA" w14:textId="77777777" w:rsidR="00556BC2" w:rsidRDefault="00556BC2" w:rsidP="00F70073">
    <w:pPr>
      <w:pStyle w:val="Header"/>
      <w:pBdr>
        <w:bottom w:val="single" w:sz="4" w:space="1" w:color="auto"/>
      </w:pBdr>
      <w:jc w:val="center"/>
    </w:pPr>
  </w:p>
  <w:p w14:paraId="68388EBA" w14:textId="77777777" w:rsidR="00556BC2" w:rsidRDefault="00556BC2"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0F5E4068"/>
    <w:multiLevelType w:val="hybridMultilevel"/>
    <w:tmpl w:val="BE52FEF4"/>
    <w:lvl w:ilvl="0" w:tplc="785254D4">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B63152"/>
    <w:multiLevelType w:val="hybridMultilevel"/>
    <w:tmpl w:val="B2E8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F12A69"/>
    <w:multiLevelType w:val="hybridMultilevel"/>
    <w:tmpl w:val="7F86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4"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40" w15:restartNumberingAfterBreak="0">
    <w:nsid w:val="642A5A76"/>
    <w:multiLevelType w:val="hybridMultilevel"/>
    <w:tmpl w:val="6DEA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2"/>
  </w:num>
  <w:num w:numId="3">
    <w:abstractNumId w:val="20"/>
  </w:num>
  <w:num w:numId="4">
    <w:abstractNumId w:val="21"/>
  </w:num>
  <w:num w:numId="5">
    <w:abstractNumId w:val="5"/>
  </w:num>
  <w:num w:numId="6">
    <w:abstractNumId w:val="27"/>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1"/>
  </w:num>
  <w:num w:numId="16">
    <w:abstractNumId w:val="38"/>
  </w:num>
  <w:num w:numId="17">
    <w:abstractNumId w:val="10"/>
  </w:num>
  <w:num w:numId="18">
    <w:abstractNumId w:val="25"/>
  </w:num>
  <w:num w:numId="19">
    <w:abstractNumId w:val="22"/>
  </w:num>
  <w:num w:numId="20">
    <w:abstractNumId w:val="36"/>
  </w:num>
  <w:num w:numId="21">
    <w:abstractNumId w:val="15"/>
  </w:num>
  <w:num w:numId="22">
    <w:abstractNumId w:val="41"/>
  </w:num>
  <w:num w:numId="23">
    <w:abstractNumId w:val="37"/>
  </w:num>
  <w:num w:numId="24">
    <w:abstractNumId w:val="7"/>
  </w:num>
  <w:num w:numId="25">
    <w:abstractNumId w:val="19"/>
  </w:num>
  <w:num w:numId="26">
    <w:abstractNumId w:val="14"/>
  </w:num>
  <w:num w:numId="27">
    <w:abstractNumId w:val="8"/>
  </w:num>
  <w:num w:numId="28">
    <w:abstractNumId w:val="11"/>
  </w:num>
  <w:num w:numId="29">
    <w:abstractNumId w:val="3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num>
  <w:num w:numId="32">
    <w:abstractNumId w:val="11"/>
  </w:num>
  <w:num w:numId="33">
    <w:abstractNumId w:val="34"/>
  </w:num>
  <w:num w:numId="34">
    <w:abstractNumId w:val="30"/>
  </w:num>
  <w:num w:numId="35">
    <w:abstractNumId w:val="17"/>
  </w:num>
  <w:num w:numId="36">
    <w:abstractNumId w:val="35"/>
  </w:num>
  <w:num w:numId="37">
    <w:abstractNumId w:val="43"/>
  </w:num>
  <w:num w:numId="38">
    <w:abstractNumId w:val="33"/>
  </w:num>
  <w:num w:numId="39">
    <w:abstractNumId w:val="24"/>
  </w:num>
  <w:num w:numId="40">
    <w:abstractNumId w:val="35"/>
    <w:lvlOverride w:ilvl="0">
      <w:startOverride w:val="7"/>
    </w:lvlOverride>
    <w:lvlOverride w:ilvl="1">
      <w:startOverride w:val="2"/>
    </w:lvlOverride>
  </w:num>
  <w:num w:numId="41">
    <w:abstractNumId w:val="13"/>
  </w:num>
  <w:num w:numId="42">
    <w:abstractNumId w:val="18"/>
  </w:num>
  <w:num w:numId="43">
    <w:abstractNumId w:val="44"/>
  </w:num>
  <w:num w:numId="44">
    <w:abstractNumId w:val="44"/>
  </w:num>
  <w:num w:numId="45">
    <w:abstractNumId w:val="42"/>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29"/>
  </w:num>
  <w:num w:numId="49">
    <w:abstractNumId w:val="9"/>
  </w:num>
  <w:num w:numId="5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0DFB"/>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56BC2"/>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61CD"/>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6E5D"/>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9F3680"/>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96F"/>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0965"/>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Dot pt,F5 List Paragraph,List Paragraph1,No Spacing1,List Paragraph Char Char Char,Indicator Text,Numbered Para 1,Colorful List - Accent 11,Bullet 1,Bullet Points,MAIN CONTENT,List Paragraph11,Párrafo de lista,Recommendation"/>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556BC2"/>
    <w:rPr>
      <w:rFonts w:ascii="Arial" w:eastAsia="SimSun" w:hAnsi="Arial"/>
      <w:sz w:val="22"/>
      <w:szCs w:val="24"/>
      <w:lang w:eastAsia="zh-CN"/>
    </w:rPr>
  </w:style>
  <w:style w:type="paragraph" w:customStyle="1" w:styleId="Default">
    <w:name w:val="Default"/>
    <w:basedOn w:val="Normal"/>
    <w:rsid w:val="00556BC2"/>
    <w:pPr>
      <w:autoSpaceDE w:val="0"/>
      <w:autoSpaceDN w:val="0"/>
    </w:pPr>
    <w:rPr>
      <w:rFonts w:eastAsia="Calibri"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03582356-37CC-4D0D-9015-B483E028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Pages>
  <Words>12859</Words>
  <Characters>73298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85986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Rachael Thomson</cp:lastModifiedBy>
  <cp:revision>3</cp:revision>
  <cp:lastPrinted>2012-12-10T12:26:00Z</cp:lastPrinted>
  <dcterms:created xsi:type="dcterms:W3CDTF">2017-02-03T09:59:00Z</dcterms:created>
  <dcterms:modified xsi:type="dcterms:W3CDTF">2017-02-03T09:59:00Z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