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61B3" w14:textId="5F68512B" w:rsidR="00511278" w:rsidRPr="00813390" w:rsidRDefault="002740E3" w:rsidP="00813390">
      <w:pPr>
        <w:spacing w:line="360" w:lineRule="auto"/>
        <w:rPr>
          <w:rFonts w:ascii="Arial" w:hAnsi="Arial" w:cs="Arial"/>
          <w:b/>
          <w:sz w:val="48"/>
        </w:rPr>
      </w:pPr>
      <w:r w:rsidRPr="00863F21">
        <w:rPr>
          <w:rFonts w:ascii="Arial" w:hAnsi="Arial" w:cs="Arial"/>
          <w:i/>
          <w:noProof/>
        </w:rPr>
        <w:drawing>
          <wp:inline distT="0" distB="0" distL="0" distR="0" wp14:anchorId="3FFEC6D9" wp14:editId="2C1F3FB6">
            <wp:extent cx="1362075" cy="85274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FM stacked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94" cy="85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F1E8" w14:textId="7B721691" w:rsidR="00797B1F" w:rsidRPr="00813390" w:rsidRDefault="000A3A99" w:rsidP="0081339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13390">
        <w:rPr>
          <w:rFonts w:ascii="Arial" w:hAnsi="Arial" w:cs="Arial"/>
          <w:b/>
          <w:sz w:val="28"/>
          <w:szCs w:val="28"/>
        </w:rPr>
        <w:t xml:space="preserve">Tender Specification: </w:t>
      </w:r>
      <w:r w:rsidR="00CC6856">
        <w:rPr>
          <w:rFonts w:ascii="Arial" w:hAnsi="Arial" w:cs="Arial"/>
          <w:b/>
          <w:sz w:val="28"/>
          <w:szCs w:val="28"/>
        </w:rPr>
        <w:t>Groundworks to proposed new play area</w:t>
      </w:r>
    </w:p>
    <w:p w14:paraId="2E4E550C" w14:textId="309811B5" w:rsidR="000A3A99" w:rsidRPr="00813390" w:rsidRDefault="00797B1F" w:rsidP="0081339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13390">
        <w:rPr>
          <w:rFonts w:ascii="Arial" w:hAnsi="Arial" w:cs="Arial"/>
          <w:b/>
          <w:sz w:val="28"/>
          <w:szCs w:val="28"/>
        </w:rPr>
        <w:t>Tender reference: COS CMP-0</w:t>
      </w:r>
      <w:r w:rsidR="00CC6856">
        <w:rPr>
          <w:rFonts w:ascii="Arial" w:hAnsi="Arial" w:cs="Arial"/>
          <w:b/>
          <w:sz w:val="28"/>
          <w:szCs w:val="28"/>
        </w:rPr>
        <w:t>2</w:t>
      </w:r>
      <w:r w:rsidR="000A3A99" w:rsidRPr="00813390">
        <w:rPr>
          <w:rFonts w:ascii="Arial" w:hAnsi="Arial" w:cs="Arial"/>
          <w:b/>
          <w:sz w:val="28"/>
          <w:szCs w:val="28"/>
        </w:rPr>
        <w:t xml:space="preserve"> </w:t>
      </w:r>
    </w:p>
    <w:p w14:paraId="7F6003D8" w14:textId="705F9210" w:rsidR="007F71E8" w:rsidRPr="00FC0643" w:rsidRDefault="000A3A99" w:rsidP="0081339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13390">
        <w:rPr>
          <w:rFonts w:ascii="Arial" w:hAnsi="Arial" w:cs="Arial"/>
          <w:b/>
          <w:sz w:val="28"/>
          <w:szCs w:val="28"/>
        </w:rPr>
        <w:t>RAF Museum, Cosford</w:t>
      </w:r>
    </w:p>
    <w:p w14:paraId="267F3102" w14:textId="77777777" w:rsidR="000142C9" w:rsidRDefault="000142C9" w:rsidP="00CC6856">
      <w:pPr>
        <w:rPr>
          <w:rFonts w:ascii="Arial" w:hAnsi="Arial" w:cs="Arial"/>
          <w:b/>
          <w:bCs/>
          <w:sz w:val="24"/>
          <w:szCs w:val="24"/>
        </w:rPr>
      </w:pPr>
    </w:p>
    <w:p w14:paraId="216C4A22" w14:textId="19A1EE3C" w:rsidR="005D34A0" w:rsidRDefault="000142C9" w:rsidP="00CC6856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5D34A0">
        <w:rPr>
          <w:rFonts w:ascii="Arial" w:hAnsi="Arial" w:cs="Arial"/>
          <w:b/>
          <w:bCs/>
          <w:color w:val="FF0000"/>
          <w:sz w:val="28"/>
          <w:szCs w:val="28"/>
        </w:rPr>
        <w:t xml:space="preserve">UPDATE </w:t>
      </w:r>
      <w:r w:rsidR="005C0A1F">
        <w:rPr>
          <w:rFonts w:ascii="Arial" w:hAnsi="Arial" w:cs="Arial"/>
          <w:b/>
          <w:bCs/>
          <w:color w:val="FF0000"/>
          <w:sz w:val="28"/>
          <w:szCs w:val="28"/>
        </w:rPr>
        <w:t>19 JUNE</w:t>
      </w:r>
      <w:r w:rsidRPr="005D34A0">
        <w:rPr>
          <w:rFonts w:ascii="Arial" w:hAnsi="Arial" w:cs="Arial"/>
          <w:b/>
          <w:bCs/>
          <w:color w:val="FF0000"/>
          <w:sz w:val="28"/>
          <w:szCs w:val="28"/>
        </w:rPr>
        <w:t xml:space="preserve"> 2020</w:t>
      </w:r>
      <w:r w:rsidR="005D34A0" w:rsidRPr="005D34A0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1FB17703" w14:textId="53F69AF9" w:rsidR="003F7C34" w:rsidRPr="005D34A0" w:rsidRDefault="005D34A0" w:rsidP="00CC6856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5D34A0">
        <w:rPr>
          <w:rFonts w:ascii="Arial" w:hAnsi="Arial" w:cs="Arial"/>
          <w:b/>
          <w:bCs/>
          <w:color w:val="FF0000"/>
          <w:sz w:val="28"/>
          <w:szCs w:val="28"/>
        </w:rPr>
        <w:t xml:space="preserve">EXTENSION TO TENDER DEADLINE &amp; </w:t>
      </w:r>
      <w:r w:rsidR="005C0A1F">
        <w:rPr>
          <w:rFonts w:ascii="Arial" w:hAnsi="Arial" w:cs="Arial"/>
          <w:b/>
          <w:bCs/>
          <w:color w:val="FF0000"/>
          <w:sz w:val="28"/>
          <w:szCs w:val="28"/>
        </w:rPr>
        <w:t>CLARIFICATIONS</w:t>
      </w:r>
    </w:p>
    <w:p w14:paraId="5FF11653" w14:textId="0D8A9AAF" w:rsidR="005D34A0" w:rsidRDefault="000142C9" w:rsidP="005D34A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Due to the ongoing COVID 19 </w:t>
      </w:r>
      <w:r w:rsidR="005D34A0">
        <w:rPr>
          <w:rFonts w:ascii="Arial" w:hAnsi="Arial" w:cs="Arial"/>
        </w:rPr>
        <w:t>p</w:t>
      </w:r>
      <w:r>
        <w:rPr>
          <w:rFonts w:ascii="Arial" w:hAnsi="Arial" w:cs="Arial"/>
        </w:rPr>
        <w:t>andemic</w:t>
      </w:r>
      <w:r w:rsidR="005D34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Government</w:t>
      </w:r>
      <w:r w:rsidR="005D34A0">
        <w:rPr>
          <w:rFonts w:ascii="Arial" w:hAnsi="Arial" w:cs="Arial"/>
        </w:rPr>
        <w:t xml:space="preserve"> and PHE g</w:t>
      </w:r>
      <w:r>
        <w:rPr>
          <w:rFonts w:ascii="Arial" w:hAnsi="Arial" w:cs="Arial"/>
        </w:rPr>
        <w:t>uidelines,</w:t>
      </w:r>
      <w:r w:rsidR="005D34A0">
        <w:rPr>
          <w:rFonts w:ascii="Arial" w:hAnsi="Arial" w:cs="Arial"/>
        </w:rPr>
        <w:t xml:space="preserve"> the current closure of the Museum, </w:t>
      </w:r>
      <w:r w:rsidR="005C0A1F">
        <w:rPr>
          <w:rFonts w:ascii="Arial" w:hAnsi="Arial" w:cs="Arial"/>
        </w:rPr>
        <w:t xml:space="preserve">and some further clarifications and information, </w:t>
      </w:r>
      <w:r w:rsidR="005D34A0">
        <w:rPr>
          <w:rFonts w:ascii="Arial" w:hAnsi="Arial" w:cs="Arial"/>
        </w:rPr>
        <w:t>we have taken the decision to</w:t>
      </w:r>
      <w:r w:rsidR="005C0A1F">
        <w:rPr>
          <w:rFonts w:ascii="Arial" w:hAnsi="Arial" w:cs="Arial"/>
        </w:rPr>
        <w:t xml:space="preserve"> further</w:t>
      </w:r>
      <w:r w:rsidR="005D34A0">
        <w:rPr>
          <w:rFonts w:ascii="Arial" w:hAnsi="Arial" w:cs="Arial"/>
        </w:rPr>
        <w:t xml:space="preserve"> extend the tender deadline for COS CMP-02: Groundworks to proposed new play area.</w:t>
      </w:r>
    </w:p>
    <w:p w14:paraId="3B1A5ED4" w14:textId="77777777" w:rsidR="005D34A0" w:rsidRDefault="005D34A0" w:rsidP="005D34A0">
      <w:pPr>
        <w:spacing w:after="0" w:line="360" w:lineRule="auto"/>
        <w:rPr>
          <w:rFonts w:ascii="Arial" w:hAnsi="Arial" w:cs="Arial"/>
        </w:rPr>
      </w:pPr>
    </w:p>
    <w:p w14:paraId="731AA64C" w14:textId="4A2CBCA6" w:rsidR="005D34A0" w:rsidRDefault="005D34A0" w:rsidP="005D34A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of </w:t>
      </w:r>
      <w:r w:rsidR="005C0A1F">
        <w:rPr>
          <w:rFonts w:ascii="Arial" w:hAnsi="Arial" w:cs="Arial"/>
        </w:rPr>
        <w:t>19 June</w:t>
      </w:r>
      <w:r>
        <w:rPr>
          <w:rFonts w:ascii="Arial" w:hAnsi="Arial" w:cs="Arial"/>
        </w:rPr>
        <w:t xml:space="preserve"> 2020, </w:t>
      </w:r>
      <w:r w:rsidR="005C0A1F">
        <w:rPr>
          <w:rFonts w:ascii="Arial" w:hAnsi="Arial" w:cs="Arial"/>
        </w:rPr>
        <w:t>changes and further information/clarifications to the</w:t>
      </w:r>
      <w:r>
        <w:rPr>
          <w:rFonts w:ascii="Arial" w:hAnsi="Arial" w:cs="Arial"/>
        </w:rPr>
        <w:t xml:space="preserve"> tender specification are:</w:t>
      </w:r>
    </w:p>
    <w:p w14:paraId="3119E7E8" w14:textId="77777777" w:rsidR="005D34A0" w:rsidRDefault="005D34A0" w:rsidP="005D34A0">
      <w:pPr>
        <w:spacing w:after="0" w:line="360" w:lineRule="auto"/>
        <w:rPr>
          <w:rFonts w:ascii="Arial" w:hAnsi="Arial" w:cs="Arial"/>
        </w:rPr>
      </w:pPr>
    </w:p>
    <w:p w14:paraId="45FFCE45" w14:textId="7F309845" w:rsidR="005D34A0" w:rsidRPr="005D34A0" w:rsidRDefault="005D34A0" w:rsidP="005D34A0">
      <w:pPr>
        <w:pStyle w:val="ListParagraph"/>
        <w:numPr>
          <w:ilvl w:val="0"/>
          <w:numId w:val="28"/>
        </w:numPr>
        <w:spacing w:after="0" w:line="360" w:lineRule="auto"/>
        <w:rPr>
          <w:rFonts w:ascii="Arial" w:hAnsi="Arial" w:cs="Arial"/>
          <w:b/>
          <w:bCs/>
        </w:rPr>
      </w:pPr>
      <w:r w:rsidRPr="005D34A0">
        <w:rPr>
          <w:rFonts w:ascii="Arial" w:hAnsi="Arial" w:cs="Arial"/>
          <w:b/>
          <w:bCs/>
        </w:rPr>
        <w:t>Tender Deadline</w:t>
      </w:r>
    </w:p>
    <w:p w14:paraId="6F44D7CA" w14:textId="7F78D3E2" w:rsidR="005D34A0" w:rsidRDefault="005D34A0" w:rsidP="005D34A0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revised deadline is now 5pm Friday </w:t>
      </w:r>
      <w:r w:rsidR="005C0A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June 2020. Tenders returns should be submitted to </w:t>
      </w:r>
      <w:hyperlink r:id="rId12" w:history="1">
        <w:r w:rsidRPr="000615E1">
          <w:rPr>
            <w:rStyle w:val="Hyperlink"/>
            <w:rFonts w:ascii="Arial" w:hAnsi="Arial" w:cs="Arial"/>
          </w:rPr>
          <w:t>Tender.Returns@rafmuseum.org</w:t>
        </w:r>
      </w:hyperlink>
      <w:r>
        <w:rPr>
          <w:rFonts w:ascii="Arial" w:hAnsi="Arial" w:cs="Arial"/>
        </w:rPr>
        <w:t xml:space="preserve"> and cc </w:t>
      </w:r>
      <w:hyperlink r:id="rId13" w:history="1">
        <w:r w:rsidRPr="000615E1">
          <w:rPr>
            <w:rStyle w:val="Hyperlink"/>
            <w:rFonts w:ascii="Arial" w:hAnsi="Arial" w:cs="Arial"/>
          </w:rPr>
          <w:t>Vicky.Millward@rafmuseum.org</w:t>
        </w:r>
      </w:hyperlink>
      <w:r>
        <w:rPr>
          <w:rFonts w:ascii="Arial" w:hAnsi="Arial" w:cs="Arial"/>
        </w:rPr>
        <w:t xml:space="preserve"> </w:t>
      </w:r>
    </w:p>
    <w:p w14:paraId="0F382407" w14:textId="77777777" w:rsidR="005D34A0" w:rsidRDefault="005D34A0" w:rsidP="005D34A0">
      <w:pPr>
        <w:spacing w:after="0" w:line="360" w:lineRule="auto"/>
        <w:ind w:firstLine="720"/>
        <w:rPr>
          <w:rFonts w:ascii="Arial" w:hAnsi="Arial" w:cs="Arial"/>
        </w:rPr>
      </w:pPr>
    </w:p>
    <w:p w14:paraId="0B6464EE" w14:textId="50B2A6F3" w:rsidR="005D34A0" w:rsidRPr="005D34A0" w:rsidRDefault="005C0A1F" w:rsidP="005D34A0">
      <w:pPr>
        <w:pStyle w:val="ListParagraph"/>
        <w:numPr>
          <w:ilvl w:val="0"/>
          <w:numId w:val="28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Clarifications</w:t>
      </w:r>
    </w:p>
    <w:p w14:paraId="4724F5D6" w14:textId="7D620825" w:rsidR="005D34A0" w:rsidRDefault="005C0A1F" w:rsidP="005D34A0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clarifications are </w:t>
      </w:r>
      <w:r w:rsidR="00BF7696">
        <w:rPr>
          <w:rFonts w:ascii="Arial" w:hAnsi="Arial" w:cs="Arial"/>
        </w:rPr>
        <w:t xml:space="preserve">now also </w:t>
      </w:r>
      <w:r>
        <w:rPr>
          <w:rFonts w:ascii="Arial" w:hAnsi="Arial" w:cs="Arial"/>
        </w:rPr>
        <w:t>provided:</w:t>
      </w:r>
    </w:p>
    <w:p w14:paraId="1D6C7AAA" w14:textId="056F6B91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  <w:r w:rsidRPr="005C0A1F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1</w:t>
      </w:r>
      <w:r w:rsidRPr="005C0A1F">
        <w:rPr>
          <w:rFonts w:ascii="Arial" w:hAnsi="Arial" w:cs="Arial"/>
          <w:b/>
          <w:bCs/>
        </w:rPr>
        <w:t xml:space="preserve">. The stop-block detail that runs alongside the car park does not refer to the existing kerbs (see typical detail 1 on </w:t>
      </w:r>
      <w:proofErr w:type="spellStart"/>
      <w:r w:rsidRPr="005C0A1F">
        <w:rPr>
          <w:rFonts w:ascii="Arial" w:hAnsi="Arial" w:cs="Arial"/>
          <w:b/>
          <w:bCs/>
        </w:rPr>
        <w:t>drg</w:t>
      </w:r>
      <w:proofErr w:type="spellEnd"/>
      <w:r w:rsidRPr="005C0A1F">
        <w:rPr>
          <w:rFonts w:ascii="Arial" w:hAnsi="Arial" w:cs="Arial"/>
          <w:b/>
          <w:bCs/>
        </w:rPr>
        <w:t xml:space="preserve"> 06/003) – are they staying in?  If </w:t>
      </w:r>
      <w:proofErr w:type="gramStart"/>
      <w:r w:rsidRPr="005C0A1F">
        <w:rPr>
          <w:rFonts w:ascii="Arial" w:hAnsi="Arial" w:cs="Arial"/>
          <w:b/>
          <w:bCs/>
        </w:rPr>
        <w:t>so</w:t>
      </w:r>
      <w:proofErr w:type="gramEnd"/>
      <w:r w:rsidRPr="005C0A1F">
        <w:rPr>
          <w:rFonts w:ascii="Arial" w:hAnsi="Arial" w:cs="Arial"/>
          <w:b/>
          <w:bCs/>
        </w:rPr>
        <w:t xml:space="preserve"> does the stop-block sit behind the kerb race?</w:t>
      </w:r>
    </w:p>
    <w:p w14:paraId="774FA3F8" w14:textId="11DCC2EE" w:rsidR="005C0A1F" w:rsidRDefault="005C0A1F" w:rsidP="005C0A1F">
      <w:pPr>
        <w:ind w:left="720"/>
        <w:rPr>
          <w:rFonts w:ascii="Arial" w:hAnsi="Arial" w:cs="Arial"/>
          <w:color w:val="FF0000"/>
        </w:rPr>
      </w:pPr>
      <w:r w:rsidRPr="005C0A1F">
        <w:rPr>
          <w:rFonts w:ascii="Arial" w:hAnsi="Arial" w:cs="Arial"/>
          <w:color w:val="FF0000"/>
        </w:rPr>
        <w:t>Existing kerb to be removed and replaces with the stop-block detail.</w:t>
      </w:r>
    </w:p>
    <w:p w14:paraId="04413F0B" w14:textId="77777777" w:rsidR="005C0A1F" w:rsidRPr="005C0A1F" w:rsidRDefault="005C0A1F" w:rsidP="005C0A1F">
      <w:pPr>
        <w:ind w:left="720"/>
        <w:rPr>
          <w:rFonts w:ascii="Arial" w:hAnsi="Arial" w:cs="Arial"/>
          <w:color w:val="FF0000"/>
        </w:rPr>
      </w:pPr>
    </w:p>
    <w:p w14:paraId="040F7680" w14:textId="1E7E553F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  <w:r w:rsidRPr="005C0A1F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2</w:t>
      </w:r>
      <w:r w:rsidRPr="005C0A1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5C0A1F">
        <w:rPr>
          <w:rFonts w:ascii="Arial" w:hAnsi="Arial" w:cs="Arial"/>
          <w:b/>
          <w:bCs/>
        </w:rPr>
        <w:t xml:space="preserve">There are </w:t>
      </w:r>
      <w:proofErr w:type="gramStart"/>
      <w:r w:rsidRPr="005C0A1F">
        <w:rPr>
          <w:rFonts w:ascii="Arial" w:hAnsi="Arial" w:cs="Arial"/>
          <w:b/>
          <w:bCs/>
        </w:rPr>
        <w:t>a number of</w:t>
      </w:r>
      <w:proofErr w:type="gramEnd"/>
      <w:r w:rsidRPr="005C0A1F">
        <w:rPr>
          <w:rFonts w:ascii="Arial" w:hAnsi="Arial" w:cs="Arial"/>
          <w:b/>
          <w:bCs/>
        </w:rPr>
        <w:t xml:space="preserve"> blue badge signs on short posts that will conflict with the concrete stop-block and be buried by the re-mounded earth?  Are these to be addressed?  Potential for signs to be mounted on stop-block?</w:t>
      </w:r>
    </w:p>
    <w:p w14:paraId="6041B0EA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532CE57C" w14:textId="52444489" w:rsidR="005C0A1F" w:rsidRPr="005C0A1F" w:rsidRDefault="005C0A1F" w:rsidP="005C0A1F">
      <w:pPr>
        <w:ind w:left="720"/>
        <w:rPr>
          <w:rFonts w:ascii="Arial" w:hAnsi="Arial" w:cs="Arial"/>
          <w:color w:val="FF0000"/>
        </w:rPr>
      </w:pPr>
      <w:r w:rsidRPr="005C0A1F">
        <w:rPr>
          <w:rFonts w:ascii="Arial" w:hAnsi="Arial" w:cs="Arial"/>
          <w:color w:val="FF0000"/>
        </w:rPr>
        <w:lastRenderedPageBreak/>
        <w:t>Posts to be removed during the works and re mounted on stop-block at the end of construction</w:t>
      </w:r>
    </w:p>
    <w:p w14:paraId="7C6CB623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623686B4" w14:textId="6F9914DF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Q3. </w:t>
      </w:r>
      <w:r w:rsidRPr="005C0A1F">
        <w:rPr>
          <w:rFonts w:ascii="Arial" w:hAnsi="Arial" w:cs="Arial"/>
          <w:b/>
          <w:bCs/>
        </w:rPr>
        <w:t>In the corner (near the central path) there is a ‘RAF Museum – Entrance’ sign on 2 posts (near the parking payment machine) – is this to be relocated?</w:t>
      </w:r>
    </w:p>
    <w:p w14:paraId="60DA9F33" w14:textId="113B561B" w:rsidR="005C0A1F" w:rsidRPr="005C0A1F" w:rsidRDefault="005C0A1F" w:rsidP="005C0A1F">
      <w:pPr>
        <w:ind w:left="720"/>
        <w:rPr>
          <w:rFonts w:ascii="Arial" w:hAnsi="Arial" w:cs="Arial"/>
          <w:color w:val="FF0000"/>
        </w:rPr>
      </w:pPr>
      <w:r w:rsidRPr="005C0A1F">
        <w:rPr>
          <w:rFonts w:ascii="Arial" w:hAnsi="Arial" w:cs="Arial"/>
          <w:color w:val="FF0000"/>
        </w:rPr>
        <w:t>No – to remain as existing</w:t>
      </w:r>
    </w:p>
    <w:p w14:paraId="3E1A5260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5E462ADC" w14:textId="5EC297AF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Q4. </w:t>
      </w:r>
      <w:r w:rsidRPr="005C0A1F">
        <w:rPr>
          <w:rFonts w:ascii="Arial" w:hAnsi="Arial" w:cs="Arial"/>
          <w:b/>
          <w:bCs/>
        </w:rPr>
        <w:t xml:space="preserve">The play area and car park are closer in level than suggested and the mound is far more pronounced.  </w:t>
      </w:r>
      <w:r>
        <w:rPr>
          <w:rFonts w:ascii="Arial" w:hAnsi="Arial" w:cs="Arial"/>
          <w:b/>
          <w:bCs/>
        </w:rPr>
        <w:t xml:space="preserve">Could a </w:t>
      </w:r>
      <w:r w:rsidRPr="005C0A1F">
        <w:rPr>
          <w:rFonts w:ascii="Arial" w:hAnsi="Arial" w:cs="Arial"/>
          <w:b/>
          <w:bCs/>
        </w:rPr>
        <w:t>retaining mesh</w:t>
      </w:r>
      <w:r>
        <w:rPr>
          <w:rFonts w:ascii="Arial" w:hAnsi="Arial" w:cs="Arial"/>
          <w:b/>
          <w:bCs/>
        </w:rPr>
        <w:t xml:space="preserve"> be used? </w:t>
      </w:r>
      <w:r w:rsidRPr="005C0A1F">
        <w:rPr>
          <w:rFonts w:ascii="Arial" w:hAnsi="Arial" w:cs="Arial"/>
          <w:b/>
          <w:bCs/>
        </w:rPr>
        <w:t>With regards the amount of material excavated is there an opportunity to ‘lose’ this on site at any other location?</w:t>
      </w:r>
    </w:p>
    <w:p w14:paraId="44E71077" w14:textId="57D96CAC" w:rsidR="005C0A1F" w:rsidRPr="005C0A1F" w:rsidRDefault="005C0A1F" w:rsidP="005C0A1F">
      <w:pPr>
        <w:ind w:left="720"/>
        <w:rPr>
          <w:rFonts w:ascii="Arial" w:hAnsi="Arial" w:cs="Arial"/>
          <w:color w:val="FF0000"/>
        </w:rPr>
      </w:pPr>
      <w:r w:rsidRPr="005C0A1F">
        <w:rPr>
          <w:rFonts w:ascii="Arial" w:hAnsi="Arial" w:cs="Arial"/>
          <w:color w:val="FF0000"/>
        </w:rPr>
        <w:t xml:space="preserve">There </w:t>
      </w:r>
      <w:proofErr w:type="gramStart"/>
      <w:r w:rsidRPr="005C0A1F">
        <w:rPr>
          <w:rFonts w:ascii="Arial" w:hAnsi="Arial" w:cs="Arial"/>
          <w:color w:val="FF0000"/>
        </w:rPr>
        <w:t>isn’t</w:t>
      </w:r>
      <w:proofErr w:type="gramEnd"/>
      <w:r w:rsidRPr="005C0A1F">
        <w:rPr>
          <w:rFonts w:ascii="Arial" w:hAnsi="Arial" w:cs="Arial"/>
          <w:color w:val="FF0000"/>
        </w:rPr>
        <w:t xml:space="preserve"> any opportunity to ‘lose’ excavated material elsewhere on the site. It will be assessed on site by the architect and a retaining mesh may be instructed if required.</w:t>
      </w:r>
    </w:p>
    <w:p w14:paraId="6F6F7733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12BC2D91" w14:textId="6A420B55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Q5. </w:t>
      </w:r>
      <w:r w:rsidRPr="005C0A1F">
        <w:rPr>
          <w:rFonts w:ascii="Arial" w:hAnsi="Arial" w:cs="Arial"/>
          <w:b/>
          <w:bCs/>
        </w:rPr>
        <w:t xml:space="preserve">Services – there are number of features locally to which services will run (illuminated bollards, </w:t>
      </w:r>
      <w:proofErr w:type="gramStart"/>
      <w:r w:rsidRPr="005C0A1F">
        <w:rPr>
          <w:rFonts w:ascii="Arial" w:hAnsi="Arial" w:cs="Arial"/>
          <w:b/>
          <w:bCs/>
        </w:rPr>
        <w:t>street lights</w:t>
      </w:r>
      <w:proofErr w:type="gramEnd"/>
      <w:r w:rsidRPr="005C0A1F">
        <w:rPr>
          <w:rFonts w:ascii="Arial" w:hAnsi="Arial" w:cs="Arial"/>
          <w:b/>
          <w:bCs/>
        </w:rPr>
        <w:t>, parking machines) – do you have drawings to identify the location of any buried services?</w:t>
      </w:r>
    </w:p>
    <w:p w14:paraId="582CC188" w14:textId="3B125CAB" w:rsidR="005C0A1F" w:rsidRPr="005C0A1F" w:rsidRDefault="005C0A1F" w:rsidP="005C0A1F">
      <w:pPr>
        <w:ind w:left="720"/>
        <w:rPr>
          <w:rFonts w:ascii="Arial" w:hAnsi="Arial" w:cs="Arial"/>
          <w:color w:val="FF0000"/>
        </w:rPr>
      </w:pPr>
      <w:r w:rsidRPr="005C0A1F">
        <w:rPr>
          <w:rFonts w:ascii="Arial" w:hAnsi="Arial" w:cs="Arial"/>
          <w:color w:val="FF0000"/>
        </w:rPr>
        <w:t>Yes – please see Drawing no. (08)001 and section 3 below.</w:t>
      </w:r>
    </w:p>
    <w:p w14:paraId="48095E8A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0C6D1828" w14:textId="5D2EEF63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Q6. </w:t>
      </w:r>
      <w:r w:rsidRPr="005C0A1F">
        <w:rPr>
          <w:rFonts w:ascii="Arial" w:hAnsi="Arial" w:cs="Arial"/>
          <w:b/>
          <w:bCs/>
        </w:rPr>
        <w:t>Bollards – the existing bollards are not anti-ram – do you want the one in the central footpath (to the main entrance) upgrading?  Also – the drawing shows 2 No. but the text suggests 1 No. anti-ram bollard, is it 2 No.?</w:t>
      </w:r>
    </w:p>
    <w:p w14:paraId="50447DDD" w14:textId="77777777" w:rsidR="005C0A1F" w:rsidRPr="005C0A1F" w:rsidRDefault="005C0A1F" w:rsidP="005C0A1F">
      <w:pPr>
        <w:ind w:left="720"/>
        <w:rPr>
          <w:rFonts w:ascii="Arial" w:hAnsi="Arial" w:cs="Arial"/>
          <w:color w:val="FF0000"/>
        </w:rPr>
      </w:pPr>
      <w:r w:rsidRPr="005C0A1F">
        <w:rPr>
          <w:rFonts w:ascii="Arial" w:hAnsi="Arial" w:cs="Arial"/>
          <w:color w:val="FF0000"/>
        </w:rPr>
        <w:t>The existing bollard to the footpath to remain as existing. 2 anti-ram bollards to be costed for.</w:t>
      </w:r>
    </w:p>
    <w:p w14:paraId="6E9D5E20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2630DF79" w14:textId="7930D573" w:rsidR="005C0A1F" w:rsidRPr="005C0A1F" w:rsidRDefault="00BF7696" w:rsidP="005C0A1F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Q7. </w:t>
      </w:r>
      <w:r w:rsidR="005C0A1F" w:rsidRPr="005C0A1F">
        <w:rPr>
          <w:rFonts w:ascii="Arial" w:hAnsi="Arial" w:cs="Arial"/>
          <w:b/>
          <w:bCs/>
        </w:rPr>
        <w:t>Paving – the detail for the re-laid picnic area paving states a 10-15mm gap between slabs to be filled with concrete mix.  The existing detail is slabs butted flush – it will be easier to match existing, will this be ok?</w:t>
      </w:r>
    </w:p>
    <w:p w14:paraId="3BF9E386" w14:textId="77777777" w:rsidR="005C0A1F" w:rsidRPr="00BF7696" w:rsidRDefault="005C0A1F" w:rsidP="005C0A1F">
      <w:pPr>
        <w:ind w:left="720"/>
        <w:rPr>
          <w:rFonts w:ascii="Arial" w:hAnsi="Arial" w:cs="Arial"/>
          <w:color w:val="FF0000"/>
        </w:rPr>
      </w:pPr>
      <w:r w:rsidRPr="00BF7696">
        <w:rPr>
          <w:rFonts w:ascii="Arial" w:hAnsi="Arial" w:cs="Arial"/>
          <w:color w:val="FF0000"/>
        </w:rPr>
        <w:t>This is ok</w:t>
      </w:r>
    </w:p>
    <w:p w14:paraId="7C9A58DA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484FA6D8" w14:textId="54F60262" w:rsidR="005C0A1F" w:rsidRPr="005C0A1F" w:rsidRDefault="00BF7696" w:rsidP="005C0A1F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Q8. </w:t>
      </w:r>
      <w:r w:rsidR="005C0A1F" w:rsidRPr="005C0A1F">
        <w:rPr>
          <w:rFonts w:ascii="Arial" w:hAnsi="Arial" w:cs="Arial"/>
          <w:b/>
          <w:bCs/>
        </w:rPr>
        <w:t xml:space="preserve">Play area levels – the play area proposal drawing 04/003 has the legend for red and blue hatching mixed so </w:t>
      </w:r>
      <w:proofErr w:type="gramStart"/>
      <w:r w:rsidR="005C0A1F" w:rsidRPr="005C0A1F">
        <w:rPr>
          <w:rFonts w:ascii="Arial" w:hAnsi="Arial" w:cs="Arial"/>
          <w:b/>
          <w:bCs/>
        </w:rPr>
        <w:t>it’s</w:t>
      </w:r>
      <w:proofErr w:type="gramEnd"/>
      <w:r w:rsidR="005C0A1F" w:rsidRPr="005C0A1F">
        <w:rPr>
          <w:rFonts w:ascii="Arial" w:hAnsi="Arial" w:cs="Arial"/>
          <w:b/>
          <w:bCs/>
        </w:rPr>
        <w:t xml:space="preserve"> not clear which area is 200mm deep and which is 150mm deep.  However, a more significant concern is the requirement to work with the </w:t>
      </w:r>
      <w:proofErr w:type="spellStart"/>
      <w:r w:rsidR="005C0A1F" w:rsidRPr="005C0A1F">
        <w:rPr>
          <w:rFonts w:ascii="Arial" w:hAnsi="Arial" w:cs="Arial"/>
          <w:b/>
          <w:bCs/>
        </w:rPr>
        <w:t>wetpour</w:t>
      </w:r>
      <w:proofErr w:type="spellEnd"/>
      <w:r w:rsidR="005C0A1F" w:rsidRPr="005C0A1F">
        <w:rPr>
          <w:rFonts w:ascii="Arial" w:hAnsi="Arial" w:cs="Arial"/>
          <w:b/>
          <w:bCs/>
        </w:rPr>
        <w:t xml:space="preserve"> and play equipment installers to make the levels work.  </w:t>
      </w:r>
    </w:p>
    <w:p w14:paraId="1FC20CCE" w14:textId="77777777" w:rsidR="005C0A1F" w:rsidRPr="00BF7696" w:rsidRDefault="005C0A1F" w:rsidP="00BF7696">
      <w:pPr>
        <w:ind w:left="720"/>
        <w:rPr>
          <w:rFonts w:ascii="Arial" w:hAnsi="Arial" w:cs="Arial"/>
          <w:color w:val="FF0000"/>
        </w:rPr>
      </w:pPr>
      <w:r w:rsidRPr="00BF7696">
        <w:rPr>
          <w:rFonts w:ascii="Arial" w:hAnsi="Arial" w:cs="Arial"/>
          <w:color w:val="FF0000"/>
        </w:rPr>
        <w:t>The red hatch is the wet pour area and to be excavated to 150mm with a 10mm MOT grade 1 build-up. The blue hatch area is the grass matting to be excavated 200mm. Contact with the play area manufacturer can be arranged to the awarded contractor if required.</w:t>
      </w:r>
    </w:p>
    <w:p w14:paraId="25C16643" w14:textId="77777777" w:rsidR="005C0A1F" w:rsidRPr="005C0A1F" w:rsidRDefault="005C0A1F" w:rsidP="005C0A1F">
      <w:pPr>
        <w:ind w:left="720"/>
        <w:rPr>
          <w:rFonts w:ascii="Arial" w:hAnsi="Arial" w:cs="Arial"/>
          <w:b/>
          <w:bCs/>
        </w:rPr>
      </w:pPr>
    </w:p>
    <w:p w14:paraId="3CDE0259" w14:textId="77777777" w:rsidR="005D34A0" w:rsidRPr="005D34A0" w:rsidRDefault="005D34A0" w:rsidP="005D34A0">
      <w:pPr>
        <w:spacing w:after="0" w:line="360" w:lineRule="auto"/>
        <w:ind w:left="720"/>
        <w:rPr>
          <w:rFonts w:ascii="Arial" w:hAnsi="Arial" w:cs="Arial"/>
        </w:rPr>
      </w:pPr>
    </w:p>
    <w:p w14:paraId="4E983659" w14:textId="359852BB" w:rsidR="005D34A0" w:rsidRPr="005D34A0" w:rsidRDefault="005C0A1F" w:rsidP="005D34A0">
      <w:pPr>
        <w:pStyle w:val="ListParagraph"/>
        <w:numPr>
          <w:ilvl w:val="0"/>
          <w:numId w:val="28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115D6BE6" w14:textId="7EC72AB0" w:rsidR="00573720" w:rsidRDefault="00BF7696" w:rsidP="005D34A0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 further drawing of the services is now provided, see (08)001.</w:t>
      </w:r>
    </w:p>
    <w:p w14:paraId="39BD98ED" w14:textId="77777777" w:rsidR="00BF7696" w:rsidRDefault="00BF7696" w:rsidP="005D34A0">
      <w:pPr>
        <w:spacing w:after="0" w:line="360" w:lineRule="auto"/>
        <w:ind w:left="720"/>
        <w:rPr>
          <w:rFonts w:ascii="Arial" w:hAnsi="Arial" w:cs="Arial"/>
        </w:rPr>
      </w:pPr>
    </w:p>
    <w:p w14:paraId="0323D0EF" w14:textId="77777777" w:rsidR="005C0A1F" w:rsidRPr="005C0A1F" w:rsidRDefault="005C0A1F" w:rsidP="005C0A1F">
      <w:pPr>
        <w:pStyle w:val="ListParagraph"/>
        <w:numPr>
          <w:ilvl w:val="0"/>
          <w:numId w:val="28"/>
        </w:numPr>
        <w:spacing w:after="0" w:line="360" w:lineRule="auto"/>
        <w:rPr>
          <w:rFonts w:ascii="Arial" w:hAnsi="Arial" w:cs="Arial"/>
          <w:b/>
          <w:bCs/>
        </w:rPr>
      </w:pPr>
      <w:r w:rsidRPr="005C0A1F">
        <w:rPr>
          <w:rFonts w:ascii="Arial" w:hAnsi="Arial" w:cs="Arial"/>
          <w:b/>
          <w:bCs/>
        </w:rPr>
        <w:t>Site Visits</w:t>
      </w:r>
    </w:p>
    <w:p w14:paraId="6A74CBE1" w14:textId="08D5756B" w:rsidR="00573720" w:rsidRPr="005C0A1F" w:rsidRDefault="005C0A1F" w:rsidP="005C0A1F">
      <w:pPr>
        <w:pStyle w:val="ListParagrap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Final s</w:t>
      </w:r>
      <w:r w:rsidR="00573720" w:rsidRPr="005C0A1F">
        <w:rPr>
          <w:rFonts w:ascii="Arial" w:hAnsi="Arial" w:cs="Arial"/>
        </w:rPr>
        <w:t>ite visits will be possible on</w:t>
      </w:r>
      <w:r>
        <w:rPr>
          <w:rFonts w:ascii="Arial" w:hAnsi="Arial" w:cs="Arial"/>
        </w:rPr>
        <w:t xml:space="preserve"> Tuesday 23</w:t>
      </w:r>
      <w:r w:rsidRPr="005C0A1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Thursday 25</w:t>
      </w:r>
      <w:r w:rsidRPr="005C0A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2020.</w:t>
      </w:r>
      <w:r w:rsidR="00573720" w:rsidRPr="005C0A1F">
        <w:rPr>
          <w:rFonts w:ascii="Arial" w:hAnsi="Arial" w:cs="Arial"/>
        </w:rPr>
        <w:t xml:space="preserve"> </w:t>
      </w:r>
    </w:p>
    <w:p w14:paraId="0A34F466" w14:textId="46616203" w:rsidR="00573720" w:rsidRDefault="00573720" w:rsidP="005D34A0">
      <w:pPr>
        <w:spacing w:after="0" w:line="360" w:lineRule="auto"/>
        <w:ind w:left="720"/>
        <w:rPr>
          <w:rFonts w:ascii="Arial" w:hAnsi="Arial" w:cs="Arial"/>
        </w:rPr>
      </w:pPr>
    </w:p>
    <w:p w14:paraId="5A2E2931" w14:textId="77777777" w:rsidR="005C0A1F" w:rsidRDefault="005C0A1F" w:rsidP="005C0A1F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These are to be arranged via Vicky Millward, Head of Major Projects and Programmes by email </w:t>
      </w:r>
      <w:hyperlink r:id="rId14" w:history="1">
        <w:r w:rsidRPr="000615E1">
          <w:rPr>
            <w:rStyle w:val="Hyperlink"/>
            <w:rFonts w:ascii="Arial" w:hAnsi="Arial" w:cs="Arial"/>
          </w:rPr>
          <w:t>Vicky.Millward@rafmuseum.org</w:t>
        </w:r>
      </w:hyperlink>
      <w:r>
        <w:rPr>
          <w:rFonts w:ascii="Arial" w:hAnsi="Arial" w:cs="Arial"/>
        </w:rPr>
        <w:t>. Only pre booked visits will be allowed, access to site will be denied if you do not have a pre-arranged slot for your visit.</w:t>
      </w:r>
    </w:p>
    <w:p w14:paraId="2905AF98" w14:textId="77777777" w:rsidR="005C0A1F" w:rsidRDefault="005C0A1F" w:rsidP="005D34A0">
      <w:pPr>
        <w:spacing w:after="0" w:line="360" w:lineRule="auto"/>
        <w:ind w:left="720"/>
        <w:rPr>
          <w:rFonts w:ascii="Arial" w:hAnsi="Arial" w:cs="Arial"/>
        </w:rPr>
      </w:pPr>
    </w:p>
    <w:p w14:paraId="20F9DA7E" w14:textId="2F674D1A" w:rsidR="00573720" w:rsidRDefault="00573720" w:rsidP="005D34A0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If you book a site visit you will be provided with site guidelines and procedures that must be followed as well being required to follow the current Government guideline, such as social distancing.</w:t>
      </w:r>
    </w:p>
    <w:p w14:paraId="74689353" w14:textId="6AE8CA2A" w:rsidR="00573720" w:rsidRDefault="00573720" w:rsidP="00573720">
      <w:pPr>
        <w:spacing w:after="0" w:line="360" w:lineRule="auto"/>
        <w:rPr>
          <w:rFonts w:ascii="Arial" w:hAnsi="Arial" w:cs="Arial"/>
        </w:rPr>
      </w:pPr>
    </w:p>
    <w:p w14:paraId="7FA0A690" w14:textId="3163BA71" w:rsidR="00573720" w:rsidRDefault="00573720" w:rsidP="0057372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queries, please contact Vicky Millward by email as needed, </w:t>
      </w:r>
      <w:hyperlink r:id="rId15" w:history="1">
        <w:r w:rsidRPr="000615E1">
          <w:rPr>
            <w:rStyle w:val="Hyperlink"/>
            <w:rFonts w:ascii="Arial" w:hAnsi="Arial" w:cs="Arial"/>
          </w:rPr>
          <w:t>Vicky.Millward@rafmuseum.org</w:t>
        </w:r>
      </w:hyperlink>
      <w:r>
        <w:rPr>
          <w:rFonts w:ascii="Arial" w:hAnsi="Arial" w:cs="Arial"/>
        </w:rPr>
        <w:t>.</w:t>
      </w:r>
    </w:p>
    <w:p w14:paraId="5A6B896F" w14:textId="436A8604" w:rsidR="00061142" w:rsidRPr="005D34A0" w:rsidRDefault="00061142" w:rsidP="005D34A0">
      <w:pPr>
        <w:spacing w:after="0" w:line="360" w:lineRule="auto"/>
        <w:ind w:left="720"/>
        <w:rPr>
          <w:rFonts w:ascii="Arial" w:hAnsi="Arial" w:cs="Arial"/>
        </w:rPr>
      </w:pPr>
    </w:p>
    <w:p w14:paraId="5776DE19" w14:textId="5C4ECD69" w:rsidR="007D2C8C" w:rsidRPr="00813390" w:rsidRDefault="00061142" w:rsidP="005D34A0">
      <w:pPr>
        <w:spacing w:after="0" w:line="360" w:lineRule="auto"/>
        <w:rPr>
          <w:rFonts w:ascii="Arial" w:hAnsi="Arial" w:cs="Arial"/>
          <w:b/>
        </w:rPr>
      </w:pPr>
      <w:r w:rsidRPr="00813390">
        <w:rPr>
          <w:rFonts w:ascii="Arial" w:hAnsi="Arial" w:cs="Arial"/>
          <w:b/>
        </w:rPr>
        <w:t xml:space="preserve">      </w:t>
      </w:r>
    </w:p>
    <w:p w14:paraId="7668B681" w14:textId="01C813A6" w:rsidR="00DA6AB2" w:rsidRPr="00443A01" w:rsidRDefault="00DA6AB2" w:rsidP="002740E3">
      <w:pPr>
        <w:tabs>
          <w:tab w:val="left" w:pos="9105"/>
        </w:tabs>
        <w:rPr>
          <w:rFonts w:ascii="Arial" w:hAnsi="Arial" w:cs="Arial"/>
        </w:rPr>
      </w:pPr>
    </w:p>
    <w:sectPr w:rsidR="00DA6AB2" w:rsidRPr="00443A01" w:rsidSect="00443A01">
      <w:footerReference w:type="default" r:id="rId16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D7374" w14:textId="77777777" w:rsidR="005130A4" w:rsidRDefault="005130A4" w:rsidP="00FC57CF">
      <w:pPr>
        <w:spacing w:after="0" w:line="240" w:lineRule="auto"/>
      </w:pPr>
      <w:r>
        <w:separator/>
      </w:r>
    </w:p>
  </w:endnote>
  <w:endnote w:type="continuationSeparator" w:id="0">
    <w:p w14:paraId="5BFB10F2" w14:textId="77777777" w:rsidR="005130A4" w:rsidRDefault="005130A4" w:rsidP="00FC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C04B" w14:textId="497AA2A0" w:rsidR="005130A4" w:rsidRDefault="005130A4">
    <w:pPr>
      <w:pStyle w:val="Footer"/>
      <w:jc w:val="right"/>
    </w:pPr>
  </w:p>
  <w:p w14:paraId="29A4D272" w14:textId="1C37C1CE" w:rsidR="005130A4" w:rsidRDefault="00513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4CA9E" w14:textId="77777777" w:rsidR="005130A4" w:rsidRDefault="005130A4" w:rsidP="00FC57CF">
      <w:pPr>
        <w:spacing w:after="0" w:line="240" w:lineRule="auto"/>
      </w:pPr>
      <w:r>
        <w:separator/>
      </w:r>
    </w:p>
  </w:footnote>
  <w:footnote w:type="continuationSeparator" w:id="0">
    <w:p w14:paraId="5746C55D" w14:textId="77777777" w:rsidR="005130A4" w:rsidRDefault="005130A4" w:rsidP="00FC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4216"/>
    <w:multiLevelType w:val="hybridMultilevel"/>
    <w:tmpl w:val="6BE4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4A2"/>
    <w:multiLevelType w:val="hybridMultilevel"/>
    <w:tmpl w:val="F7FE7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FC3"/>
    <w:multiLevelType w:val="hybridMultilevel"/>
    <w:tmpl w:val="FC3E6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6917"/>
    <w:multiLevelType w:val="hybridMultilevel"/>
    <w:tmpl w:val="B8B8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303"/>
    <w:multiLevelType w:val="hybridMultilevel"/>
    <w:tmpl w:val="C2AA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06487"/>
    <w:multiLevelType w:val="hybridMultilevel"/>
    <w:tmpl w:val="FABC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966C5"/>
    <w:multiLevelType w:val="hybridMultilevel"/>
    <w:tmpl w:val="855E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15C9"/>
    <w:multiLevelType w:val="hybridMultilevel"/>
    <w:tmpl w:val="D84EC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35593"/>
    <w:multiLevelType w:val="hybridMultilevel"/>
    <w:tmpl w:val="FE8A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71E50"/>
    <w:multiLevelType w:val="hybridMultilevel"/>
    <w:tmpl w:val="4A6C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C07F9"/>
    <w:multiLevelType w:val="hybridMultilevel"/>
    <w:tmpl w:val="6C2A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3A46"/>
    <w:multiLevelType w:val="hybridMultilevel"/>
    <w:tmpl w:val="89C4C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4456"/>
    <w:multiLevelType w:val="hybridMultilevel"/>
    <w:tmpl w:val="6C00A88E"/>
    <w:lvl w:ilvl="0" w:tplc="64661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96ED5"/>
    <w:multiLevelType w:val="hybridMultilevel"/>
    <w:tmpl w:val="C7E2D2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5A4B5D"/>
    <w:multiLevelType w:val="hybridMultilevel"/>
    <w:tmpl w:val="FA7E5D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9A15E03"/>
    <w:multiLevelType w:val="hybridMultilevel"/>
    <w:tmpl w:val="DC26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A47E3"/>
    <w:multiLevelType w:val="multilevel"/>
    <w:tmpl w:val="8502F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34F55DF"/>
    <w:multiLevelType w:val="hybridMultilevel"/>
    <w:tmpl w:val="6D1C5412"/>
    <w:lvl w:ilvl="0" w:tplc="08090015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0F7DF8"/>
    <w:multiLevelType w:val="hybridMultilevel"/>
    <w:tmpl w:val="CA9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01C46"/>
    <w:multiLevelType w:val="hybridMultilevel"/>
    <w:tmpl w:val="9F46CE20"/>
    <w:lvl w:ilvl="0" w:tplc="65DE7DAE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83361A8"/>
    <w:multiLevelType w:val="hybridMultilevel"/>
    <w:tmpl w:val="6CD4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97F93"/>
    <w:multiLevelType w:val="hybridMultilevel"/>
    <w:tmpl w:val="2326C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3753FA"/>
    <w:multiLevelType w:val="hybridMultilevel"/>
    <w:tmpl w:val="0F769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5A7553"/>
    <w:multiLevelType w:val="hybridMultilevel"/>
    <w:tmpl w:val="63B0C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866A5"/>
    <w:multiLevelType w:val="multilevel"/>
    <w:tmpl w:val="DE445C5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aps w:val="0"/>
        <w:strike w:val="0"/>
        <w:dstrike w:val="0"/>
        <w:vanish w:val="0"/>
        <w:color w:val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aps w:val="0"/>
        <w:strike w:val="0"/>
        <w:dstrike w:val="0"/>
        <w:vanish w:val="0"/>
        <w:color w:val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C390762"/>
    <w:multiLevelType w:val="hybridMultilevel"/>
    <w:tmpl w:val="D836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544FB"/>
    <w:multiLevelType w:val="hybridMultilevel"/>
    <w:tmpl w:val="29F6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E5054"/>
    <w:multiLevelType w:val="hybridMultilevel"/>
    <w:tmpl w:val="4C5614D2"/>
    <w:lvl w:ilvl="0" w:tplc="65DE7DAE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2724456"/>
    <w:multiLevelType w:val="hybridMultilevel"/>
    <w:tmpl w:val="A492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16E8C"/>
    <w:multiLevelType w:val="hybridMultilevel"/>
    <w:tmpl w:val="3880F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8"/>
  </w:num>
  <w:num w:numId="4">
    <w:abstractNumId w:val="27"/>
  </w:num>
  <w:num w:numId="5">
    <w:abstractNumId w:val="19"/>
  </w:num>
  <w:num w:numId="6">
    <w:abstractNumId w:val="8"/>
  </w:num>
  <w:num w:numId="7">
    <w:abstractNumId w:val="29"/>
  </w:num>
  <w:num w:numId="8">
    <w:abstractNumId w:val="16"/>
  </w:num>
  <w:num w:numId="9">
    <w:abstractNumId w:val="14"/>
  </w:num>
  <w:num w:numId="10">
    <w:abstractNumId w:val="5"/>
  </w:num>
  <w:num w:numId="11">
    <w:abstractNumId w:val="0"/>
  </w:num>
  <w:num w:numId="12">
    <w:abstractNumId w:val="7"/>
  </w:num>
  <w:num w:numId="13">
    <w:abstractNumId w:val="22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4"/>
  </w:num>
  <w:num w:numId="19">
    <w:abstractNumId w:val="11"/>
  </w:num>
  <w:num w:numId="20">
    <w:abstractNumId w:val="10"/>
  </w:num>
  <w:num w:numId="21">
    <w:abstractNumId w:val="23"/>
  </w:num>
  <w:num w:numId="22">
    <w:abstractNumId w:val="13"/>
  </w:num>
  <w:num w:numId="23">
    <w:abstractNumId w:val="9"/>
  </w:num>
  <w:num w:numId="24">
    <w:abstractNumId w:val="15"/>
  </w:num>
  <w:num w:numId="25">
    <w:abstractNumId w:val="18"/>
  </w:num>
  <w:num w:numId="26">
    <w:abstractNumId w:val="21"/>
  </w:num>
  <w:num w:numId="27">
    <w:abstractNumId w:val="6"/>
  </w:num>
  <w:num w:numId="28">
    <w:abstractNumId w:val="2"/>
  </w:num>
  <w:num w:numId="29">
    <w:abstractNumId w:val="12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DC"/>
    <w:rsid w:val="000076F4"/>
    <w:rsid w:val="000142C9"/>
    <w:rsid w:val="000206DA"/>
    <w:rsid w:val="00023D54"/>
    <w:rsid w:val="00041BC3"/>
    <w:rsid w:val="00044C7D"/>
    <w:rsid w:val="00047810"/>
    <w:rsid w:val="00051324"/>
    <w:rsid w:val="00061142"/>
    <w:rsid w:val="0006468D"/>
    <w:rsid w:val="00071F45"/>
    <w:rsid w:val="0007356E"/>
    <w:rsid w:val="00075508"/>
    <w:rsid w:val="000756AE"/>
    <w:rsid w:val="00080AA8"/>
    <w:rsid w:val="00080CD4"/>
    <w:rsid w:val="00087869"/>
    <w:rsid w:val="000A3A99"/>
    <w:rsid w:val="000B07F6"/>
    <w:rsid w:val="000B2B5A"/>
    <w:rsid w:val="000C7142"/>
    <w:rsid w:val="000C7413"/>
    <w:rsid w:val="000E17CB"/>
    <w:rsid w:val="000E3B9D"/>
    <w:rsid w:val="0011406F"/>
    <w:rsid w:val="00116DFC"/>
    <w:rsid w:val="0012481C"/>
    <w:rsid w:val="00126976"/>
    <w:rsid w:val="00141EE1"/>
    <w:rsid w:val="001435DF"/>
    <w:rsid w:val="001436BF"/>
    <w:rsid w:val="00152941"/>
    <w:rsid w:val="00155601"/>
    <w:rsid w:val="001654F9"/>
    <w:rsid w:val="001759B7"/>
    <w:rsid w:val="001815C8"/>
    <w:rsid w:val="00187A7B"/>
    <w:rsid w:val="001960C0"/>
    <w:rsid w:val="001A04CF"/>
    <w:rsid w:val="001A6552"/>
    <w:rsid w:val="001B025C"/>
    <w:rsid w:val="001C2946"/>
    <w:rsid w:val="001C4184"/>
    <w:rsid w:val="001F2172"/>
    <w:rsid w:val="00204E5C"/>
    <w:rsid w:val="00212294"/>
    <w:rsid w:val="00215FFD"/>
    <w:rsid w:val="002239ED"/>
    <w:rsid w:val="00237450"/>
    <w:rsid w:val="00240146"/>
    <w:rsid w:val="00243479"/>
    <w:rsid w:val="00243FBD"/>
    <w:rsid w:val="00262ECB"/>
    <w:rsid w:val="00267386"/>
    <w:rsid w:val="002740E3"/>
    <w:rsid w:val="00280B07"/>
    <w:rsid w:val="002828F3"/>
    <w:rsid w:val="00294FF0"/>
    <w:rsid w:val="002A0E24"/>
    <w:rsid w:val="002A19A0"/>
    <w:rsid w:val="002A3AE9"/>
    <w:rsid w:val="002D441D"/>
    <w:rsid w:val="002D45D2"/>
    <w:rsid w:val="002D6CF4"/>
    <w:rsid w:val="002E0967"/>
    <w:rsid w:val="002F4B92"/>
    <w:rsid w:val="00301E88"/>
    <w:rsid w:val="00307238"/>
    <w:rsid w:val="00311006"/>
    <w:rsid w:val="00311C5D"/>
    <w:rsid w:val="00312EA7"/>
    <w:rsid w:val="00316935"/>
    <w:rsid w:val="0032784A"/>
    <w:rsid w:val="003279CF"/>
    <w:rsid w:val="00334E92"/>
    <w:rsid w:val="00357C60"/>
    <w:rsid w:val="00366CF0"/>
    <w:rsid w:val="00380132"/>
    <w:rsid w:val="00380C1C"/>
    <w:rsid w:val="0039175F"/>
    <w:rsid w:val="003A3D29"/>
    <w:rsid w:val="003C5E65"/>
    <w:rsid w:val="003D0255"/>
    <w:rsid w:val="003F0F37"/>
    <w:rsid w:val="003F24D8"/>
    <w:rsid w:val="003F7C34"/>
    <w:rsid w:val="00401D52"/>
    <w:rsid w:val="00404A4A"/>
    <w:rsid w:val="00412863"/>
    <w:rsid w:val="00413432"/>
    <w:rsid w:val="00427D8E"/>
    <w:rsid w:val="0043747E"/>
    <w:rsid w:val="004378C8"/>
    <w:rsid w:val="00440681"/>
    <w:rsid w:val="00440930"/>
    <w:rsid w:val="00443A01"/>
    <w:rsid w:val="00445893"/>
    <w:rsid w:val="00452917"/>
    <w:rsid w:val="00454562"/>
    <w:rsid w:val="0046292D"/>
    <w:rsid w:val="00465F3A"/>
    <w:rsid w:val="0047039D"/>
    <w:rsid w:val="004704B2"/>
    <w:rsid w:val="00471E34"/>
    <w:rsid w:val="004854A4"/>
    <w:rsid w:val="004912EA"/>
    <w:rsid w:val="004940EB"/>
    <w:rsid w:val="00497A1B"/>
    <w:rsid w:val="004A031D"/>
    <w:rsid w:val="004A6263"/>
    <w:rsid w:val="004A6F2F"/>
    <w:rsid w:val="004F00F7"/>
    <w:rsid w:val="004F19E4"/>
    <w:rsid w:val="004F2CCB"/>
    <w:rsid w:val="004F44FD"/>
    <w:rsid w:val="005055FC"/>
    <w:rsid w:val="00511278"/>
    <w:rsid w:val="005130A4"/>
    <w:rsid w:val="00515763"/>
    <w:rsid w:val="005306D5"/>
    <w:rsid w:val="005427F4"/>
    <w:rsid w:val="00554A30"/>
    <w:rsid w:val="00567908"/>
    <w:rsid w:val="00573720"/>
    <w:rsid w:val="00577FBD"/>
    <w:rsid w:val="005918D3"/>
    <w:rsid w:val="0059303C"/>
    <w:rsid w:val="005A10EE"/>
    <w:rsid w:val="005A7BD8"/>
    <w:rsid w:val="005B0BED"/>
    <w:rsid w:val="005B0DA6"/>
    <w:rsid w:val="005B0F0B"/>
    <w:rsid w:val="005B2C8C"/>
    <w:rsid w:val="005B529D"/>
    <w:rsid w:val="005C0A1F"/>
    <w:rsid w:val="005D10F0"/>
    <w:rsid w:val="005D1EEF"/>
    <w:rsid w:val="005D34A0"/>
    <w:rsid w:val="00600F12"/>
    <w:rsid w:val="00614C83"/>
    <w:rsid w:val="00617184"/>
    <w:rsid w:val="00622980"/>
    <w:rsid w:val="00624853"/>
    <w:rsid w:val="00636C65"/>
    <w:rsid w:val="006403B7"/>
    <w:rsid w:val="006454AF"/>
    <w:rsid w:val="00652274"/>
    <w:rsid w:val="00655025"/>
    <w:rsid w:val="00660890"/>
    <w:rsid w:val="00664AEB"/>
    <w:rsid w:val="00674084"/>
    <w:rsid w:val="006A3B8E"/>
    <w:rsid w:val="006A6782"/>
    <w:rsid w:val="006B3948"/>
    <w:rsid w:val="006B4E6B"/>
    <w:rsid w:val="006B540B"/>
    <w:rsid w:val="006B618D"/>
    <w:rsid w:val="006C0A95"/>
    <w:rsid w:val="006D2203"/>
    <w:rsid w:val="006E7F34"/>
    <w:rsid w:val="006F0EA2"/>
    <w:rsid w:val="006F1722"/>
    <w:rsid w:val="006F5A59"/>
    <w:rsid w:val="006F7323"/>
    <w:rsid w:val="00705017"/>
    <w:rsid w:val="007109B7"/>
    <w:rsid w:val="007157B9"/>
    <w:rsid w:val="00715E0C"/>
    <w:rsid w:val="00721349"/>
    <w:rsid w:val="00721C23"/>
    <w:rsid w:val="007309C7"/>
    <w:rsid w:val="00734113"/>
    <w:rsid w:val="00744DD7"/>
    <w:rsid w:val="007500F5"/>
    <w:rsid w:val="007615D7"/>
    <w:rsid w:val="00765B8C"/>
    <w:rsid w:val="00766693"/>
    <w:rsid w:val="007756FF"/>
    <w:rsid w:val="00793B45"/>
    <w:rsid w:val="00797B1F"/>
    <w:rsid w:val="007B05BB"/>
    <w:rsid w:val="007B1F0D"/>
    <w:rsid w:val="007B215F"/>
    <w:rsid w:val="007B3CE3"/>
    <w:rsid w:val="007C7045"/>
    <w:rsid w:val="007D2C8C"/>
    <w:rsid w:val="007E1232"/>
    <w:rsid w:val="007E30C3"/>
    <w:rsid w:val="007E7FFA"/>
    <w:rsid w:val="007F4706"/>
    <w:rsid w:val="007F71E8"/>
    <w:rsid w:val="00806299"/>
    <w:rsid w:val="008070D8"/>
    <w:rsid w:val="00813390"/>
    <w:rsid w:val="00816269"/>
    <w:rsid w:val="008250D5"/>
    <w:rsid w:val="00847A17"/>
    <w:rsid w:val="008506F7"/>
    <w:rsid w:val="00884B05"/>
    <w:rsid w:val="00891CDE"/>
    <w:rsid w:val="00897975"/>
    <w:rsid w:val="008A6645"/>
    <w:rsid w:val="008B3CDF"/>
    <w:rsid w:val="008B5EF7"/>
    <w:rsid w:val="008C509B"/>
    <w:rsid w:val="008C67C7"/>
    <w:rsid w:val="008D7C07"/>
    <w:rsid w:val="008E0C5F"/>
    <w:rsid w:val="008E229F"/>
    <w:rsid w:val="008E4F9F"/>
    <w:rsid w:val="008F368B"/>
    <w:rsid w:val="008F3A8C"/>
    <w:rsid w:val="008F53A6"/>
    <w:rsid w:val="008F5AF1"/>
    <w:rsid w:val="00910841"/>
    <w:rsid w:val="00921638"/>
    <w:rsid w:val="00922302"/>
    <w:rsid w:val="00936648"/>
    <w:rsid w:val="00953B6D"/>
    <w:rsid w:val="00955A9F"/>
    <w:rsid w:val="00972BFE"/>
    <w:rsid w:val="009747D5"/>
    <w:rsid w:val="00980405"/>
    <w:rsid w:val="00984384"/>
    <w:rsid w:val="00995E83"/>
    <w:rsid w:val="009975F1"/>
    <w:rsid w:val="009A22E4"/>
    <w:rsid w:val="009A2F10"/>
    <w:rsid w:val="009B09B9"/>
    <w:rsid w:val="009C1257"/>
    <w:rsid w:val="009D3C24"/>
    <w:rsid w:val="009D3C81"/>
    <w:rsid w:val="009D4A47"/>
    <w:rsid w:val="009D6565"/>
    <w:rsid w:val="009E65BD"/>
    <w:rsid w:val="009F39E2"/>
    <w:rsid w:val="009F70D6"/>
    <w:rsid w:val="009F7757"/>
    <w:rsid w:val="00A236F0"/>
    <w:rsid w:val="00A24022"/>
    <w:rsid w:val="00A2656C"/>
    <w:rsid w:val="00A27FE6"/>
    <w:rsid w:val="00A31DED"/>
    <w:rsid w:val="00A44572"/>
    <w:rsid w:val="00A47DAF"/>
    <w:rsid w:val="00A67A11"/>
    <w:rsid w:val="00A81C55"/>
    <w:rsid w:val="00A90E54"/>
    <w:rsid w:val="00A90EFF"/>
    <w:rsid w:val="00AA106A"/>
    <w:rsid w:val="00AA3EC1"/>
    <w:rsid w:val="00AA4381"/>
    <w:rsid w:val="00AB36F3"/>
    <w:rsid w:val="00AC18D6"/>
    <w:rsid w:val="00AC21F2"/>
    <w:rsid w:val="00AD3880"/>
    <w:rsid w:val="00AE7301"/>
    <w:rsid w:val="00AF32E2"/>
    <w:rsid w:val="00B0006C"/>
    <w:rsid w:val="00B10596"/>
    <w:rsid w:val="00B15ED1"/>
    <w:rsid w:val="00B35662"/>
    <w:rsid w:val="00B4058A"/>
    <w:rsid w:val="00B45B90"/>
    <w:rsid w:val="00B54CB7"/>
    <w:rsid w:val="00B55FFE"/>
    <w:rsid w:val="00B600EB"/>
    <w:rsid w:val="00B87733"/>
    <w:rsid w:val="00B9505D"/>
    <w:rsid w:val="00BA042E"/>
    <w:rsid w:val="00BB7B62"/>
    <w:rsid w:val="00BC2C95"/>
    <w:rsid w:val="00BD65B4"/>
    <w:rsid w:val="00BF5DA1"/>
    <w:rsid w:val="00BF7696"/>
    <w:rsid w:val="00C10D27"/>
    <w:rsid w:val="00C11FAF"/>
    <w:rsid w:val="00C243CD"/>
    <w:rsid w:val="00C3103B"/>
    <w:rsid w:val="00C34FAD"/>
    <w:rsid w:val="00C4073D"/>
    <w:rsid w:val="00C46126"/>
    <w:rsid w:val="00C50B08"/>
    <w:rsid w:val="00C54631"/>
    <w:rsid w:val="00C55EB2"/>
    <w:rsid w:val="00C64498"/>
    <w:rsid w:val="00C74CE8"/>
    <w:rsid w:val="00C75B68"/>
    <w:rsid w:val="00C76277"/>
    <w:rsid w:val="00C86F60"/>
    <w:rsid w:val="00C928D2"/>
    <w:rsid w:val="00CB7634"/>
    <w:rsid w:val="00CB77F6"/>
    <w:rsid w:val="00CC6856"/>
    <w:rsid w:val="00CD14CD"/>
    <w:rsid w:val="00CE4DC7"/>
    <w:rsid w:val="00D02884"/>
    <w:rsid w:val="00D2234F"/>
    <w:rsid w:val="00D31BA7"/>
    <w:rsid w:val="00D36037"/>
    <w:rsid w:val="00D375DC"/>
    <w:rsid w:val="00D43C27"/>
    <w:rsid w:val="00D453B5"/>
    <w:rsid w:val="00D45C6E"/>
    <w:rsid w:val="00D475F1"/>
    <w:rsid w:val="00D61F38"/>
    <w:rsid w:val="00D64AE5"/>
    <w:rsid w:val="00D7563C"/>
    <w:rsid w:val="00D80981"/>
    <w:rsid w:val="00D849A3"/>
    <w:rsid w:val="00D868BE"/>
    <w:rsid w:val="00D9336F"/>
    <w:rsid w:val="00DA2DB1"/>
    <w:rsid w:val="00DA43D8"/>
    <w:rsid w:val="00DA6410"/>
    <w:rsid w:val="00DA6AB2"/>
    <w:rsid w:val="00DB3A1B"/>
    <w:rsid w:val="00DB3FF7"/>
    <w:rsid w:val="00DB42B6"/>
    <w:rsid w:val="00DC1FDE"/>
    <w:rsid w:val="00DC671F"/>
    <w:rsid w:val="00DD03F9"/>
    <w:rsid w:val="00DD1ED4"/>
    <w:rsid w:val="00DD799F"/>
    <w:rsid w:val="00DF0ADC"/>
    <w:rsid w:val="00E030A0"/>
    <w:rsid w:val="00E0345B"/>
    <w:rsid w:val="00E1081F"/>
    <w:rsid w:val="00E366BA"/>
    <w:rsid w:val="00E36AE6"/>
    <w:rsid w:val="00E43748"/>
    <w:rsid w:val="00E44711"/>
    <w:rsid w:val="00E53C9F"/>
    <w:rsid w:val="00E55367"/>
    <w:rsid w:val="00E632CE"/>
    <w:rsid w:val="00E76C7D"/>
    <w:rsid w:val="00E80124"/>
    <w:rsid w:val="00E8321B"/>
    <w:rsid w:val="00E86D1C"/>
    <w:rsid w:val="00E87BB8"/>
    <w:rsid w:val="00E945DD"/>
    <w:rsid w:val="00E96D63"/>
    <w:rsid w:val="00EA1C1F"/>
    <w:rsid w:val="00EA1EB4"/>
    <w:rsid w:val="00EB2D98"/>
    <w:rsid w:val="00EC04CE"/>
    <w:rsid w:val="00EC64B1"/>
    <w:rsid w:val="00EC667F"/>
    <w:rsid w:val="00ED7D9C"/>
    <w:rsid w:val="00F01210"/>
    <w:rsid w:val="00F1377E"/>
    <w:rsid w:val="00F17AC7"/>
    <w:rsid w:val="00F23D9D"/>
    <w:rsid w:val="00F24E9E"/>
    <w:rsid w:val="00F26FAA"/>
    <w:rsid w:val="00F467A4"/>
    <w:rsid w:val="00F51883"/>
    <w:rsid w:val="00F563FC"/>
    <w:rsid w:val="00F7652C"/>
    <w:rsid w:val="00F777B5"/>
    <w:rsid w:val="00F81A7C"/>
    <w:rsid w:val="00F81B68"/>
    <w:rsid w:val="00F81F32"/>
    <w:rsid w:val="00F84D48"/>
    <w:rsid w:val="00F852B9"/>
    <w:rsid w:val="00F9514B"/>
    <w:rsid w:val="00F97CEB"/>
    <w:rsid w:val="00FA3D9C"/>
    <w:rsid w:val="00FB2C8A"/>
    <w:rsid w:val="00FC0643"/>
    <w:rsid w:val="00FC57CF"/>
    <w:rsid w:val="00FC5FB7"/>
    <w:rsid w:val="00FE2026"/>
    <w:rsid w:val="00FF1562"/>
    <w:rsid w:val="00FF4155"/>
    <w:rsid w:val="00FF6215"/>
    <w:rsid w:val="436D0EC5"/>
    <w:rsid w:val="53B92D3E"/>
    <w:rsid w:val="550AEE40"/>
    <w:rsid w:val="557BC81E"/>
    <w:rsid w:val="5A0B728F"/>
    <w:rsid w:val="5B6F65CA"/>
    <w:rsid w:val="63FF6DE8"/>
    <w:rsid w:val="69ECA49E"/>
    <w:rsid w:val="7784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492A347E"/>
  <w15:docId w15:val="{990C3D7B-F301-48B5-8A30-EB23EEF0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6C"/>
  </w:style>
  <w:style w:type="paragraph" w:styleId="Heading1">
    <w:name w:val="heading 1"/>
    <w:basedOn w:val="Normal"/>
    <w:next w:val="Normal"/>
    <w:link w:val="Heading1Char"/>
    <w:uiPriority w:val="9"/>
    <w:qFormat/>
    <w:rsid w:val="000E1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D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9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7CF"/>
  </w:style>
  <w:style w:type="paragraph" w:styleId="Footer">
    <w:name w:val="footer"/>
    <w:basedOn w:val="Normal"/>
    <w:link w:val="FooterChar"/>
    <w:uiPriority w:val="99"/>
    <w:unhideWhenUsed/>
    <w:rsid w:val="00FC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7CF"/>
  </w:style>
  <w:style w:type="paragraph" w:styleId="ListParagraph">
    <w:name w:val="List Paragraph"/>
    <w:basedOn w:val="Normal"/>
    <w:qFormat/>
    <w:rsid w:val="005B5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D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9F70D6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F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9797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212294"/>
    <w:rPr>
      <w:b/>
      <w:bCs/>
    </w:rPr>
  </w:style>
  <w:style w:type="character" w:styleId="Hyperlink">
    <w:name w:val="Hyperlink"/>
    <w:basedOn w:val="DefaultParagraphFont"/>
    <w:uiPriority w:val="99"/>
    <w:unhideWhenUsed/>
    <w:rsid w:val="00F17AC7"/>
    <w:rPr>
      <w:color w:val="0563C1" w:themeColor="hyperlink"/>
      <w:u w:val="single"/>
    </w:rPr>
  </w:style>
  <w:style w:type="paragraph" w:customStyle="1" w:styleId="Level1">
    <w:name w:val="Level 1"/>
    <w:basedOn w:val="Normal"/>
    <w:rsid w:val="00D45C6E"/>
    <w:pPr>
      <w:numPr>
        <w:numId w:val="1"/>
      </w:numPr>
      <w:spacing w:after="22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Cs w:val="24"/>
      <w:u w:color="000000"/>
    </w:rPr>
  </w:style>
  <w:style w:type="paragraph" w:customStyle="1" w:styleId="Level2">
    <w:name w:val="Level 2"/>
    <w:basedOn w:val="Normal"/>
    <w:rsid w:val="00D45C6E"/>
    <w:pPr>
      <w:numPr>
        <w:ilvl w:val="1"/>
        <w:numId w:val="1"/>
      </w:numPr>
      <w:spacing w:after="220" w:line="36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4"/>
      <w:u w:color="000000"/>
    </w:rPr>
  </w:style>
  <w:style w:type="paragraph" w:customStyle="1" w:styleId="Level3">
    <w:name w:val="Level 3"/>
    <w:basedOn w:val="Normal"/>
    <w:rsid w:val="00D45C6E"/>
    <w:pPr>
      <w:numPr>
        <w:ilvl w:val="2"/>
        <w:numId w:val="1"/>
      </w:numPr>
      <w:spacing w:after="220" w:line="360" w:lineRule="auto"/>
      <w:jc w:val="both"/>
      <w:outlineLvl w:val="2"/>
    </w:pPr>
    <w:rPr>
      <w:rFonts w:ascii="Times New Roman" w:eastAsia="Times New Roman" w:hAnsi="Times New Roman" w:cs="Times New Roman"/>
      <w:color w:val="000000"/>
      <w:szCs w:val="24"/>
      <w:u w:color="000000"/>
    </w:rPr>
  </w:style>
  <w:style w:type="paragraph" w:customStyle="1" w:styleId="Level4">
    <w:name w:val="Level 4"/>
    <w:basedOn w:val="Normal"/>
    <w:rsid w:val="00D45C6E"/>
    <w:pPr>
      <w:numPr>
        <w:ilvl w:val="3"/>
        <w:numId w:val="1"/>
      </w:numPr>
      <w:spacing w:after="220" w:line="360" w:lineRule="auto"/>
      <w:jc w:val="both"/>
      <w:outlineLvl w:val="3"/>
    </w:pPr>
    <w:rPr>
      <w:rFonts w:ascii="Times New Roman" w:eastAsia="Times New Roman" w:hAnsi="Times New Roman" w:cs="Times New Roman"/>
      <w:color w:val="000000"/>
      <w:szCs w:val="24"/>
      <w:u w:color="000000"/>
    </w:rPr>
  </w:style>
  <w:style w:type="paragraph" w:customStyle="1" w:styleId="Level5">
    <w:name w:val="Level 5"/>
    <w:basedOn w:val="Normal"/>
    <w:rsid w:val="00D45C6E"/>
    <w:pPr>
      <w:numPr>
        <w:ilvl w:val="4"/>
        <w:numId w:val="1"/>
      </w:numPr>
      <w:spacing w:after="220" w:line="360" w:lineRule="auto"/>
      <w:jc w:val="both"/>
      <w:outlineLvl w:val="4"/>
    </w:pPr>
    <w:rPr>
      <w:rFonts w:ascii="Times New Roman" w:eastAsia="Times New Roman" w:hAnsi="Times New Roman" w:cs="Times New Roman"/>
      <w:color w:val="000000"/>
      <w:szCs w:val="24"/>
      <w:u w:color="000000"/>
    </w:rPr>
  </w:style>
  <w:style w:type="paragraph" w:customStyle="1" w:styleId="Level6">
    <w:name w:val="Level 6"/>
    <w:basedOn w:val="Normal"/>
    <w:rsid w:val="00D45C6E"/>
    <w:pPr>
      <w:numPr>
        <w:ilvl w:val="5"/>
        <w:numId w:val="1"/>
      </w:numPr>
      <w:spacing w:after="220" w:line="360" w:lineRule="auto"/>
      <w:jc w:val="both"/>
      <w:outlineLvl w:val="5"/>
    </w:pPr>
    <w:rPr>
      <w:rFonts w:ascii="Times New Roman" w:eastAsia="Times New Roman" w:hAnsi="Times New Roman" w:cs="Times New Roman"/>
      <w:color w:val="000000"/>
      <w:szCs w:val="24"/>
      <w:u w:color="000000"/>
    </w:rPr>
  </w:style>
  <w:style w:type="character" w:customStyle="1" w:styleId="Level1asHeadingtext">
    <w:name w:val="Level 1 as Heading (text)"/>
    <w:rsid w:val="00D45C6E"/>
    <w:rPr>
      <w:rFonts w:ascii="Times New Roman" w:hAnsi="Times New Roman" w:cs="Times New Roman"/>
      <w:b/>
      <w:bCs/>
      <w:caps/>
      <w:color w:val="auto"/>
    </w:rPr>
  </w:style>
  <w:style w:type="paragraph" w:customStyle="1" w:styleId="LSCMaintext">
    <w:name w:val="LSC Main text"/>
    <w:basedOn w:val="Normal"/>
    <w:link w:val="LSCMaintextChar"/>
    <w:rsid w:val="00D933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LSCMaintextChar">
    <w:name w:val="LSC Main text Char"/>
    <w:link w:val="LSCMaintext"/>
    <w:rsid w:val="00D9336F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LSCTableTitle">
    <w:name w:val="LSC Table Title"/>
    <w:basedOn w:val="Normal"/>
    <w:rsid w:val="00D9336F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50D5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3D0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9C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17CB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E17CB"/>
    <w:pPr>
      <w:spacing w:line="276" w:lineRule="auto"/>
      <w:outlineLvl w:val="9"/>
    </w:pPr>
    <w:rPr>
      <w:color w:val="2E74B5" w:themeColor="accent1" w:themeShade="B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E17CB"/>
    <w:pPr>
      <w:spacing w:after="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E17CB"/>
    <w:pPr>
      <w:spacing w:after="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17CB"/>
    <w:pPr>
      <w:spacing w:before="120" w:after="0"/>
    </w:pPr>
    <w:rPr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E17CB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E17CB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E17CB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E17CB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E17CB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E17CB"/>
    <w:pPr>
      <w:spacing w:after="0"/>
      <w:ind w:left="176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4A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856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cky.Millward@rafmuseum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Returns@rafmuseum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Vicky.Millward@rafmuseum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cky.Millward@rafmus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CB28FA04A614183C358127AB1A7D5" ma:contentTypeVersion="4" ma:contentTypeDescription="Create a new document." ma:contentTypeScope="" ma:versionID="e208faa2533df23ea4bede317141d5fe">
  <xsd:schema xmlns:xsd="http://www.w3.org/2001/XMLSchema" xmlns:xs="http://www.w3.org/2001/XMLSchema" xmlns:p="http://schemas.microsoft.com/office/2006/metadata/properties" xmlns:ns2="f518eb16-8a82-4d99-8ffc-b8c2c69f33fa" targetNamespace="http://schemas.microsoft.com/office/2006/metadata/properties" ma:root="true" ma:fieldsID="f25a11e3a4b123ed387d6a2b59de3aef" ns2:_="">
    <xsd:import namespace="f518eb16-8a82-4d99-8ffc-b8c2c69f3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8eb16-8a82-4d99-8ffc-b8c2c69f3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1AFA9-658E-4238-9472-8A6D4836B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3D2A27-6CE4-4811-B624-D39531C13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6F1B9-5B6C-4554-B745-0E6FB1ED3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3FE71-DEE0-4E57-ACB5-6C59BC13B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8eb16-8a82-4d99-8ffc-b8c2c69f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Dalley</dc:creator>
  <cp:keywords/>
  <dc:description/>
  <cp:lastModifiedBy>Vicky Millward</cp:lastModifiedBy>
  <cp:revision>2</cp:revision>
  <cp:lastPrinted>2016-05-03T11:29:00Z</cp:lastPrinted>
  <dcterms:created xsi:type="dcterms:W3CDTF">2020-06-19T15:45:00Z</dcterms:created>
  <dcterms:modified xsi:type="dcterms:W3CDTF">2020-06-19T15:45:00Z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0x0101008E1CB28FA04A614183C358127AB1A7D5</vt:lpwstr>
  </property>
</Properties>
</file>