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45" w:rsidRDefault="00495184">
      <w:pPr>
        <w:rPr>
          <w:rFonts w:ascii="Arial" w:eastAsia="Arial" w:hAnsi="Arial" w:cs="Arial"/>
          <w:b/>
          <w:smallCaps/>
          <w:sz w:val="24"/>
          <w:szCs w:val="24"/>
        </w:rPr>
        <w:sectPr w:rsidR="005D334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  <w:r>
        <w:rPr>
          <w:rFonts w:ascii="Arial" w:eastAsia="Arial" w:hAnsi="Arial" w:cs="Arial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7540002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7540002"/>
                          <a:chOff x="2202750" y="0"/>
                          <a:chExt cx="6286525" cy="7560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202750" y="0"/>
                            <a:ext cx="6286500" cy="7560000"/>
                            <a:chOff x="2202750" y="0"/>
                            <a:chExt cx="6286500" cy="75600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202750" y="0"/>
                              <a:ext cx="62865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D3345" w:rsidRDefault="005D334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202750" y="0"/>
                              <a:ext cx="6286500" cy="7560000"/>
                              <a:chOff x="-133357" y="-2276513"/>
                              <a:chExt cx="6286835" cy="8320544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-133357" y="-2276513"/>
                                <a:ext cx="6286825" cy="832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3345" w:rsidRDefault="005D334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2980383" y="5629376"/>
                                <a:ext cx="3173095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3345" w:rsidRDefault="005D3345">
                                  <w:pPr>
                                    <w:spacing w:line="275" w:lineRule="auto"/>
                                    <w:jc w:val="righ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>
                                <a:off x="-133357" y="-354242"/>
                                <a:ext cx="5485200" cy="461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5D3345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</w:p>
                                <w:p w:rsidR="005D3345" w:rsidRDefault="00495184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72"/>
                                    </w:rPr>
                                    <w:t xml:space="preserve">Framework </w:t>
                                  </w:r>
                                </w:p>
                                <w:p w:rsidR="005D3345" w:rsidRDefault="00495184">
                                  <w:pPr>
                                    <w:spacing w:after="0" w:line="275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72"/>
                                    </w:rPr>
                                    <w:t>Award Form</w:t>
                                  </w:r>
                                </w:p>
                                <w:p w:rsidR="005D3345" w:rsidRDefault="005D3345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b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69.75pt;margin-top:26.25pt;width:495pt;height:593.7pt;z-index:251658240;mso-position-horizontal-relative:page;mso-position-vertical-relative:margin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">
                <v:group id="Group 1" o:spid="_x0000_s1027" style="position:absolute;left:22027;width:62865;height:75600" coordorigin="22027" coordsize="6286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2027;width:6286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5D3345" w:rsidRDefault="005D33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5D3345" w:rsidRDefault="005D33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5" o:spid="_x0000_s1031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  <v:textbox inset="2.53958mm,1.2694mm,2.53958mm,1.2694mm">
                        <w:txbxContent>
                          <w:p w:rsidR="005D3345" w:rsidRDefault="005D3345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6" o:spid="_x0000_s1032" style="position:absolute;left:-1333;top:-3542;width:54851;height:461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  <v:textbox inset="2.53958mm,1.2694mm,2.53958mm,1.2694mm">
                        <w:txbxContent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5D3345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5D3345" w:rsidRDefault="00495184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1F497D"/>
                                <w:sz w:val="72"/>
                              </w:rPr>
                              <w:t xml:space="preserve">Framework </w:t>
                            </w:r>
                          </w:p>
                          <w:p w:rsidR="005D3345" w:rsidRDefault="00495184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1F497D"/>
                                <w:sz w:val="72"/>
                              </w:rPr>
                              <w:t>Award Form</w:t>
                            </w:r>
                          </w:p>
                          <w:p w:rsidR="005D3345" w:rsidRDefault="005D3345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  <w10:wrap anchorx="page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96522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8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345" w:rsidRDefault="005D3345">
      <w:pPr>
        <w:rPr>
          <w:rFonts w:ascii="Arial" w:eastAsia="Arial" w:hAnsi="Arial" w:cs="Arial"/>
          <w:b/>
          <w:smallCaps/>
          <w:sz w:val="24"/>
          <w:szCs w:val="24"/>
        </w:rPr>
      </w:pPr>
    </w:p>
    <w:p w:rsidR="005D3345" w:rsidRDefault="0049518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Framework Award Form creates the Framework Contract RM1557.14L4 G Cloud 14 Lot 4. It summarises the main features of the procurement and includes CCS and the Supplier’s contact details.</w:t>
      </w:r>
    </w:p>
    <w:tbl>
      <w:tblPr>
        <w:tblStyle w:val="3"/>
        <w:tblW w:w="10531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2040"/>
        <w:gridCol w:w="8055"/>
      </w:tblGrid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The Minister for the Cabinet Office represented by its executive agency the Crown Commercial Service (CCS). </w:t>
            </w:r>
          </w:p>
          <w:p w:rsidR="005D3345" w:rsidRDefault="005D3345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49518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Its offices are on: 9th Floor, The Capital, Old Hall Street, Liverpool L3 9PP.</w:t>
            </w:r>
          </w:p>
          <w:p w:rsidR="005D3345" w:rsidRDefault="005D3345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D3345" w:rsidTr="005D3345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Style w:val="2"/>
              <w:tblW w:w="72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96"/>
              <w:gridCol w:w="4991"/>
            </w:tblGrid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495184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:rsidR="005D3345" w:rsidRDefault="00495184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 xml:space="preserve">[Insert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name (registered name if registered)]</w:t>
                  </w:r>
                </w:p>
              </w:tc>
            </w:tr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495184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Address: </w:t>
                  </w:r>
                </w:p>
              </w:tc>
              <w:tc>
                <w:tcPr>
                  <w:tcW w:w="4991" w:type="dxa"/>
                </w:tcPr>
                <w:p w:rsidR="005D3345" w:rsidRDefault="00495184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 xml:space="preserve">Insert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address registered address if registered]</w:t>
                  </w:r>
                </w:p>
              </w:tc>
            </w:tr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495184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Registration number:    </w:t>
                  </w:r>
                </w:p>
              </w:tc>
              <w:tc>
                <w:tcPr>
                  <w:tcW w:w="4991" w:type="dxa"/>
                </w:tcPr>
                <w:p w:rsidR="005D3345" w:rsidRDefault="00495184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>Insert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registration number if registered]</w:t>
                  </w:r>
                </w:p>
              </w:tc>
            </w:tr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495184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SID4GOV ID:</w:t>
                  </w:r>
                </w:p>
              </w:tc>
              <w:tc>
                <w:tcPr>
                  <w:tcW w:w="4991" w:type="dxa"/>
                </w:tcPr>
                <w:p w:rsidR="005D3345" w:rsidRDefault="00495184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  <w:t>[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  <w:highlight w:val="yellow"/>
                    </w:rPr>
                    <w:t>Insert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SID4GOV ID if you have on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e]</w:t>
                  </w:r>
                </w:p>
              </w:tc>
            </w:tr>
            <w:tr w:rsidR="005D3345">
              <w:tc>
                <w:tcPr>
                  <w:tcW w:w="2296" w:type="dxa"/>
                  <w:shd w:val="clear" w:color="auto" w:fill="auto"/>
                </w:tcPr>
                <w:p w:rsidR="005D3345" w:rsidRDefault="005D3345">
                  <w:pPr>
                    <w:spacing w:after="0"/>
                    <w:ind w:left="-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:rsidR="005D3345" w:rsidRDefault="005D3345">
                  <w:pPr>
                    <w:spacing w:after="0"/>
                    <w:rPr>
                      <w:rFonts w:ascii="Arial" w:eastAsia="Arial" w:hAnsi="Arial" w:cs="Arial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D3345" w:rsidRDefault="005D3345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FrFramework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This framework contract between CCS and the Supplier allows the Supplier to be considered for Call-off Contracts to supply the Deliverables. You cannot deliver in any other Lot under this contract. Any references made to other Lots in this contract do not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apply. </w:t>
            </w:r>
          </w:p>
          <w:p w:rsidR="005D3345" w:rsidRDefault="0049518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opportunity is advertised in the Contract Notice in the Find a Tender Service reference RM1557.14L4 (FTS Contract Notice).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5D3345" w:rsidTr="005D3345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Cloud Support</w:t>
            </w:r>
          </w:p>
          <w:p w:rsidR="005D3345" w:rsidRDefault="00495184">
            <w:pPr>
              <w:numPr>
                <w:ilvl w:val="0"/>
                <w:numId w:val="1"/>
              </w:numPr>
              <w:spacing w:before="240"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Cloud Migration Planning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-  the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provision of planning services to enable customers to move to cloud software and/or hosting services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Set Up and Migration</w:t>
            </w:r>
            <w:r>
              <w:rPr>
                <w:rFonts w:ascii="Arial" w:eastAsia="Arial" w:hAnsi="Arial" w:cs="Arial"/>
                <w:color w:val="000000"/>
              </w:rPr>
              <w:t xml:space="preserve"> - </w:t>
            </w:r>
            <w:r>
              <w:rPr>
                <w:rFonts w:ascii="Arial" w:eastAsia="Arial" w:hAnsi="Arial" w:cs="Arial"/>
                <w:color w:val="202124"/>
              </w:rPr>
              <w:t>the provision of setup and migration services which involves the process of consolidating and transferring a collection of w</w:t>
            </w:r>
            <w:r>
              <w:rPr>
                <w:rFonts w:ascii="Arial" w:eastAsia="Arial" w:hAnsi="Arial" w:cs="Arial"/>
                <w:color w:val="202124"/>
              </w:rPr>
              <w:t xml:space="preserve">orkloads. Workloads can include emails, files, calendars, document types, related metadata, instant messages, applications, user permissions, compound structure and linked components.  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Security Services</w:t>
            </w:r>
            <w:r>
              <w:rPr>
                <w:rFonts w:ascii="Arial" w:eastAsia="Arial" w:hAnsi="Arial" w:cs="Arial"/>
                <w:color w:val="000000"/>
              </w:rPr>
              <w:t xml:space="preserve"> - </w:t>
            </w:r>
            <w:r>
              <w:rPr>
                <w:rFonts w:ascii="Arial" w:eastAsia="Arial" w:hAnsi="Arial" w:cs="Arial"/>
                <w:color w:val="202124"/>
                <w:highlight w:val="white"/>
              </w:rPr>
              <w:t>Maintain the confidentiality, integrity and availa</w:t>
            </w:r>
            <w:r>
              <w:rPr>
                <w:rFonts w:ascii="Arial" w:eastAsia="Arial" w:hAnsi="Arial" w:cs="Arial"/>
                <w:color w:val="202124"/>
                <w:highlight w:val="white"/>
              </w:rPr>
              <w:t>bility of services and information, and protect services against threats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Quality Assurance and Performance Testing</w:t>
            </w:r>
            <w:r>
              <w:rPr>
                <w:rFonts w:ascii="Arial" w:eastAsia="Arial" w:hAnsi="Arial" w:cs="Arial"/>
                <w:color w:val="000000"/>
              </w:rPr>
              <w:t xml:space="preserve"> - Continuously ensure that a service does what it’s supposed to do to meet user needs efficiently and reliably.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Training</w:t>
            </w:r>
            <w:r>
              <w:rPr>
                <w:rFonts w:ascii="Arial" w:eastAsia="Arial" w:hAnsi="Arial" w:cs="Arial"/>
                <w:color w:val="000000"/>
              </w:rPr>
              <w:t xml:space="preserve"> - provision of train</w:t>
            </w:r>
            <w:r>
              <w:rPr>
                <w:rFonts w:ascii="Arial" w:eastAsia="Arial" w:hAnsi="Arial" w:cs="Arial"/>
                <w:color w:val="000000"/>
              </w:rPr>
              <w:t xml:space="preserve">ing to provide organisations with the ability to optimise the use of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cloud based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software and services, cloud security management and other cloud and virtualisation topics.</w:t>
            </w:r>
          </w:p>
          <w:p w:rsidR="005D3345" w:rsidRDefault="0049518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Ongoing Support</w:t>
            </w:r>
            <w:r>
              <w:rPr>
                <w:rFonts w:ascii="Arial" w:eastAsia="Arial" w:hAnsi="Arial" w:cs="Arial"/>
                <w:color w:val="000000"/>
              </w:rPr>
              <w:t xml:space="preserve"> - Support user needs by providing help before, during and after ser</w:t>
            </w:r>
            <w:r>
              <w:rPr>
                <w:rFonts w:ascii="Arial" w:eastAsia="Arial" w:hAnsi="Arial" w:cs="Arial"/>
                <w:color w:val="000000"/>
              </w:rPr>
              <w:t>vice delivery.</w:t>
            </w:r>
          </w:p>
          <w:p w:rsidR="005D3345" w:rsidRDefault="005D3345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D3345" w:rsidRDefault="005D3345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D3345" w:rsidRDefault="00495184">
            <w:pPr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See Framework Schedule 1 (Specification) for further details.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Framework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Start Date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Day Month Year]</w:t>
            </w:r>
          </w:p>
        </w:tc>
      </w:tr>
      <w:tr w:rsidR="005D3345" w:rsidTr="005D3345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Expiry Date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Day Month Year]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Optional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Extension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5D3345" w:rsidTr="005D3345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Order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numPr>
                <w:ilvl w:val="0"/>
                <w:numId w:val="4"/>
              </w:numPr>
              <w:spacing w:after="0"/>
              <w:ind w:right="93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Further Competition</w:t>
            </w:r>
          </w:p>
          <w:p w:rsidR="005D3345" w:rsidRDefault="005D3345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5D3345" w:rsidRDefault="00495184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See Framework Schedule 7 (Call-off Award Procedure)</w:t>
            </w:r>
          </w:p>
          <w:p w:rsidR="005D3345" w:rsidRDefault="005D3345">
            <w:pPr>
              <w:spacing w:after="0"/>
              <w:ind w:right="93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Incorporated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Terms </w:t>
            </w: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495184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(together these documents form the ‘the Framework Contract’)</w:t>
            </w: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The following documents are incorporated into the Framework Contract. Where numbers are missing we are not using these schedules. If the documents conflict, the following order of precedence applies: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Framework Award Form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Any Framework Special Terms (s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ee Section 10 ‘Framework Special Terms’ in this Framework Award Form)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Joint Schedule 1 (Definitions) RM1557.14L4 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11 (Processing Data) RM1557.14L4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The following Schedules for RM1557.14L4 (in equal order of precedence):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1 (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Specification) 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3 (Framework Prices)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4 (Framework Management)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5 (Management Charges and Information)</w:t>
            </w:r>
          </w:p>
          <w:p w:rsidR="005D3345" w:rsidRDefault="00495184">
            <w:pPr>
              <w:numPr>
                <w:ilvl w:val="1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6 (Order Form Template and Call-Off Schedules) including the following template Call-Off Schedules: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1 (Transparency Reports)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2 (Staff Transfer)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 3 (Continuous Improvement)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hedule 4 (Call-Off Tender)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5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Pricing Details)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 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6 (ICT Services)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7 (Key Supplier Staff)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8 (Business Continuity and Disaster Recovery)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9 (Security)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10 (Exit Management)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11 (Installation Works)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12 (Clustering)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13 (Implementation Plan and Testing)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14 (Service Levels)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15 (Call-Off Co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ntract Management)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16 (Benchmarking)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17 (MOD Terms)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     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 18 (Background Checks)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Call-Off Schedule 19 (Scottish Law)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 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20 (Call-Off Specification) 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Schedule 21 (Northern Ireland Law)    </w:t>
            </w:r>
          </w:p>
          <w:p w:rsidR="005D3345" w:rsidRDefault="00495184">
            <w:pPr>
              <w:numPr>
                <w:ilvl w:val="2"/>
                <w:numId w:val="3"/>
              </w:numPr>
              <w:spacing w:after="0" w:line="25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Call-Off Schedule 23 (HMRC Terms)                 </w:t>
            </w:r>
          </w:p>
          <w:p w:rsidR="005D3345" w:rsidRDefault="00495184">
            <w:pPr>
              <w:spacing w:after="0" w:line="259" w:lineRule="auto"/>
              <w:ind w:left="21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7 (Call-Off Award Procedure)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Framework Schedule 8 (Self Audit Certificate)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2 (Variation Form)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3 (Insurance Req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uirements)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4 (Commercially Sensitive Information)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6 (Key Subcontractors)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7 (Financial Difficulties)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8 (Guarantee)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Joint Schedule 9 (Minimum Standards of Reliability)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10 (Rectification Plan)</w:t>
            </w:r>
          </w:p>
          <w:p w:rsidR="005D3345" w:rsidRDefault="00495184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12 (Supply Chain Visibility)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CCS Core Terms (version 3.0.11)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Joint Schedule 5 (Corporate Social Responsibility) RM1557.14L4</w:t>
            </w:r>
          </w:p>
          <w:p w:rsidR="005D3345" w:rsidRDefault="00495184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Schedule 2 (Framework Tender RM1557.14L4 as long as any part of the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Framework Tender that offers a better commercial position for CCS or Buyers (as decided by CCS) take precedence over the documents above 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trHeight w:val="10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 w:val="restart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Special Terms</w:t>
            </w: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5D3345" w:rsidRDefault="005D3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  <w:vMerge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5D33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5D3345" w:rsidRDefault="005D3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5D33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 per the completed SFIA Rate Card</w:t>
            </w:r>
          </w:p>
          <w:p w:rsidR="005D3345" w:rsidRDefault="005D3345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D3345" w:rsidRDefault="00495184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in Framework Schedule 3 (Framework Prices)</w:t>
            </w:r>
          </w:p>
        </w:tc>
      </w:tr>
      <w:tr w:rsidR="005D3345" w:rsidTr="005D3345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  <w:shd w:val="clear" w:color="auto" w:fill="auto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Details in Annex of Joint Schedule 3 (Insurance Requirements).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Cyber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Information only</w:t>
            </w:r>
          </w:p>
        </w:tc>
      </w:tr>
      <w:tr w:rsidR="005D3345" w:rsidTr="005D3345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Supplier will pay, excluding VAT, 0.75% of all the Charges for the Deliverables invoiced to the Buyer under all Call-Off Contracts.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Framework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Data Protection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Protection Liability Cap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5D33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5D3345" w:rsidRDefault="005D334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345" w:rsidTr="005D3345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Supplier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  <w:shd w:val="clear" w:color="auto" w:fill="auto"/>
          </w:tcPr>
          <w:p w:rsidR="005D3345" w:rsidRDefault="00495184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 1</w:t>
            </w:r>
          </w:p>
          <w:p w:rsidR="005D3345" w:rsidRDefault="00495184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(Registered name if registered)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name]</w:t>
            </w:r>
          </w:p>
          <w:p w:rsidR="005D3345" w:rsidRDefault="00495184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Registration number (if registered)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number]</w:t>
            </w:r>
          </w:p>
          <w:p w:rsidR="005D3345" w:rsidRDefault="00495184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 of Subcontractor 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role]</w:t>
            </w:r>
          </w:p>
          <w:p w:rsidR="005D3345" w:rsidRDefault="00495184">
            <w:pPr>
              <w:spacing w:before="120" w:after="12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[Guidance: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copy above lines as needed]</w:t>
            </w:r>
          </w:p>
        </w:tc>
      </w:tr>
      <w:tr w:rsidR="005D3345" w:rsidTr="005D3345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:rsidR="005D3345" w:rsidRDefault="005D334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CCS </w:t>
            </w:r>
          </w:p>
          <w:p w:rsidR="005D3345" w:rsidRDefault="00495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5" w:type="dxa"/>
          </w:tcPr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name]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job title]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email address]</w:t>
            </w:r>
          </w:p>
          <w:p w:rsidR="005D3345" w:rsidRDefault="0049518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:rsidR="005D3345" w:rsidRDefault="005D3345">
      <w:pPr>
        <w:rPr>
          <w:rFonts w:ascii="Arial" w:eastAsia="Arial" w:hAnsi="Arial" w:cs="Arial"/>
          <w:sz w:val="24"/>
          <w:szCs w:val="24"/>
        </w:rPr>
      </w:pPr>
    </w:p>
    <w:p w:rsidR="005D3345" w:rsidRDefault="005D3345">
      <w:pPr>
        <w:rPr>
          <w:rFonts w:ascii="Arial" w:eastAsia="Arial" w:hAnsi="Arial" w:cs="Arial"/>
          <w:sz w:val="24"/>
          <w:szCs w:val="24"/>
        </w:rPr>
      </w:pPr>
    </w:p>
    <w:tbl>
      <w:tblPr>
        <w:tblStyle w:val="1"/>
        <w:tblW w:w="9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CCS:</w:t>
            </w:r>
          </w:p>
        </w:tc>
      </w:tr>
      <w:tr w:rsidR="005D3345" w:rsidTr="005D334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D3345" w:rsidTr="005D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D3345" w:rsidRDefault="004951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:rsidR="005D3345" w:rsidRDefault="005D334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D3345" w:rsidRDefault="005D334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i/>
          <w:color w:val="000000"/>
        </w:rPr>
      </w:pPr>
      <w:bookmarkStart w:id="2" w:name="bookmark=id.30j0zll" w:colFirst="0" w:colLast="0"/>
      <w:bookmarkEnd w:id="2"/>
    </w:p>
    <w:sectPr w:rsidR="005D334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184" w:rsidRDefault="00495184">
      <w:pPr>
        <w:spacing w:after="0" w:line="240" w:lineRule="auto"/>
      </w:pPr>
      <w:r>
        <w:separator/>
      </w:r>
    </w:p>
  </w:endnote>
  <w:endnote w:type="continuationSeparator" w:id="0">
    <w:p w:rsidR="00495184" w:rsidRDefault="0049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45" w:rsidRDefault="005D3345">
    <w:pPr>
      <w:tabs>
        <w:tab w:val="center" w:pos="4513"/>
        <w:tab w:val="right" w:pos="9026"/>
      </w:tabs>
      <w:spacing w:after="0"/>
      <w:rPr>
        <w:color w:val="A6A6A6"/>
      </w:rPr>
    </w:pPr>
  </w:p>
  <w:p w:rsidR="005D3345" w:rsidRDefault="0049518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RM1557.14L4 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5A2606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A260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5D3345" w:rsidRDefault="0049518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45" w:rsidRDefault="005D3345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</w:p>
  <w:p w:rsidR="005D3345" w:rsidRDefault="00495184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</w:t>
    </w:r>
    <w:r>
      <w:rPr>
        <w:rFonts w:ascii="Arial" w:eastAsia="Arial" w:hAnsi="Arial" w:cs="Arial"/>
        <w:color w:val="A6A6A6"/>
        <w:sz w:val="20"/>
        <w:szCs w:val="20"/>
      </w:rPr>
      <w:tab/>
      <w:t xml:space="preserve">                                           </w:t>
    </w:r>
  </w:p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  <w:t xml:space="preserve"> </w:t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:rsidR="005D3345" w:rsidRDefault="00495184">
    <w:pPr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color w:val="A6A6A6"/>
        <w:sz w:val="20"/>
        <w:szCs w:val="20"/>
      </w:rPr>
      <w:t>Version :</w:t>
    </w:r>
    <w:proofErr w:type="gramEnd"/>
    <w:r>
      <w:rPr>
        <w:rFonts w:ascii="Arial" w:eastAsia="Arial" w:hAnsi="Arial" w:cs="Arial"/>
        <w:color w:val="A6A6A6"/>
        <w:sz w:val="20"/>
        <w:szCs w:val="20"/>
      </w:rPr>
      <w:t xml:space="preserve"> v2.9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184" w:rsidRDefault="00495184">
      <w:pPr>
        <w:spacing w:after="0" w:line="240" w:lineRule="auto"/>
      </w:pPr>
      <w:r>
        <w:separator/>
      </w:r>
    </w:p>
  </w:footnote>
  <w:footnote w:type="continuationSeparator" w:id="0">
    <w:p w:rsidR="00495184" w:rsidRDefault="0049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Framework Award Form</w:t>
    </w:r>
  </w:p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Crown Copyright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A6A6A6"/>
        <w:sz w:val="20"/>
        <w:szCs w:val="20"/>
      </w:rPr>
    </w:pPr>
    <w:r>
      <w:rPr>
        <w:rFonts w:ascii="Arial" w:eastAsia="Arial" w:hAnsi="Arial" w:cs="Arial"/>
        <w:b/>
        <w:color w:val="A6A6A6"/>
        <w:sz w:val="20"/>
        <w:szCs w:val="20"/>
      </w:rPr>
      <w:t>Framework Award Form</w:t>
    </w:r>
  </w:p>
  <w:p w:rsidR="005D3345" w:rsidRDefault="004951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Crown Copyright 2018</w:t>
    </w:r>
  </w:p>
  <w:p w:rsidR="005D3345" w:rsidRDefault="005D33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975"/>
    <w:multiLevelType w:val="multilevel"/>
    <w:tmpl w:val="A2B0A9B2"/>
    <w:lvl w:ilvl="0">
      <w:start w:val="1"/>
      <w:numFmt w:val="decimal"/>
      <w:pStyle w:val="GPSL4boldheading"/>
      <w:lvlText w:val="%1."/>
      <w:lvlJc w:val="left"/>
      <w:pPr>
        <w:ind w:left="644" w:hanging="358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481649"/>
    <w:multiLevelType w:val="multilevel"/>
    <w:tmpl w:val="22CC33C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Heading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Heading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Heading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6E5999"/>
    <w:multiLevelType w:val="multilevel"/>
    <w:tmpl w:val="34A4E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5E6088"/>
    <w:multiLevelType w:val="multilevel"/>
    <w:tmpl w:val="2AE8733C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CB469F"/>
    <w:multiLevelType w:val="multilevel"/>
    <w:tmpl w:val="F86004A4"/>
    <w:lvl w:ilvl="0">
      <w:start w:val="1"/>
      <w:numFmt w:val="decimal"/>
      <w:pStyle w:val="11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A564CAC"/>
    <w:multiLevelType w:val="multilevel"/>
    <w:tmpl w:val="74A67F3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45"/>
    <w:rsid w:val="00495184"/>
    <w:rsid w:val="005A2606"/>
    <w:rsid w:val="005D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9387B-E1E6-40AD-AE25-F87E992C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uiPriority w:val="9"/>
    <w:semiHidden/>
    <w:unhideWhenUsed/>
    <w:qFormat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WWOutlineListStyle8">
    <w:name w:val="WW_OutlineListStyle_8"/>
    <w:basedOn w:val="NoList"/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6"/>
      </w:numPr>
      <w:suppressAutoHyphens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customStyle="1" w:styleId="Style1">
    <w:name w:val="Style1"/>
    <w:basedOn w:val="ListParagraph"/>
    <w:pPr>
      <w:tabs>
        <w:tab w:val="num" w:pos="720"/>
      </w:tabs>
      <w:ind w:hanging="720"/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rPr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</w:style>
  <w:style w:type="numbering" w:customStyle="1" w:styleId="WWOutlineListStyle6">
    <w:name w:val="WW_OutlineListStyle_6"/>
    <w:basedOn w:val="NoList"/>
  </w:style>
  <w:style w:type="numbering" w:customStyle="1" w:styleId="WWOutlineListStyle5">
    <w:name w:val="WW_OutlineListStyle_5"/>
    <w:basedOn w:val="NoList"/>
  </w:style>
  <w:style w:type="numbering" w:customStyle="1" w:styleId="WWOutlineListStyle4">
    <w:name w:val="WW_OutlineListStyle_4"/>
    <w:basedOn w:val="NoList"/>
  </w:style>
  <w:style w:type="numbering" w:customStyle="1" w:styleId="WWOutlineListStyle3">
    <w:name w:val="WW_OutlineListStyle_3"/>
    <w:basedOn w:val="NoList"/>
  </w:style>
  <w:style w:type="numbering" w:customStyle="1" w:styleId="WWOutlineListStyle2">
    <w:name w:val="WW_OutlineListStyle_2"/>
    <w:basedOn w:val="NoList"/>
  </w:style>
  <w:style w:type="numbering" w:customStyle="1" w:styleId="WWOutlineListStyle1">
    <w:name w:val="WW_OutlineListStyle_1"/>
    <w:basedOn w:val="NoList"/>
  </w:style>
  <w:style w:type="numbering" w:customStyle="1" w:styleId="WWOutlineListStyle">
    <w:name w:val="WW_OutlineListStyle"/>
    <w:basedOn w:val="NoList"/>
  </w:style>
  <w:style w:type="numbering" w:customStyle="1" w:styleId="LFO7">
    <w:name w:val="LFO7"/>
    <w:basedOn w:val="NoList"/>
  </w:style>
  <w:style w:type="numbering" w:customStyle="1" w:styleId="LFO9">
    <w:name w:val="LFO9"/>
    <w:basedOn w:val="NoList"/>
  </w:style>
  <w:style w:type="numbering" w:customStyle="1" w:styleId="LFO10">
    <w:name w:val="LFO10"/>
    <w:basedOn w:val="NoList"/>
  </w:style>
  <w:style w:type="numbering" w:customStyle="1" w:styleId="LFO12">
    <w:name w:val="LFO12"/>
    <w:basedOn w:val="NoList"/>
  </w:style>
  <w:style w:type="numbering" w:customStyle="1" w:styleId="LFO13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">
    <w:name w:val="5"/>
    <w:basedOn w:val="TableNormal"/>
    <w:rPr>
      <w:color w:val="366091"/>
    </w:rPr>
    <w:tblPr>
      <w:tblStyleRowBandSize w:val="1"/>
      <w:tblStyleColBandSize w:val="1"/>
    </w:tblPr>
  </w:style>
  <w:style w:type="table" w:customStyle="1" w:styleId="4">
    <w:name w:val="4"/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">
    <w:name w:val="3"/>
    <w:basedOn w:val="TableNormal"/>
    <w:rPr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">
    <w:name w:val="2"/>
    <w:basedOn w:val="TableNormal"/>
    <w:rPr>
      <w:color w:val="366091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3i9u0gasJ7NXLGF4VMUFBejDVw==">CgMxLjAyCGguZ2pkZ3hzMgppZC4zMGowemxsOAByITFUR3BNMGtSUF8wcWtmc1l4SThFcDRZc0g0RUsxaGMzdw==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Thomas</dc:creator>
  <cp:lastModifiedBy>Paul Sergison</cp:lastModifiedBy>
  <cp:revision>1</cp:revision>
  <dcterms:created xsi:type="dcterms:W3CDTF">2023-02-27T13:25:00Z</dcterms:created>
  <dcterms:modified xsi:type="dcterms:W3CDTF">2024-02-16T18:02:00Z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