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BBB2" w14:textId="687DE1C7" w:rsidR="00D709A9" w:rsidRPr="003239E3" w:rsidRDefault="00D709A9" w:rsidP="002D49A0">
      <w:pPr>
        <w:jc w:val="both"/>
        <w:rPr>
          <w:rFonts w:ascii="Arial Nova" w:hAnsi="Arial Nova"/>
        </w:rPr>
      </w:pPr>
    </w:p>
    <w:p w14:paraId="404B73EC" w14:textId="29AAFC67" w:rsidR="00E2669F" w:rsidRPr="003239E3" w:rsidRDefault="00E2669F" w:rsidP="002D49A0">
      <w:pPr>
        <w:jc w:val="both"/>
        <w:rPr>
          <w:rFonts w:ascii="Arial Nova" w:hAnsi="Arial Nova"/>
        </w:rPr>
      </w:pPr>
    </w:p>
    <w:p w14:paraId="67809629" w14:textId="77777777" w:rsidR="00E2669F" w:rsidRPr="003239E3" w:rsidRDefault="00E2669F" w:rsidP="002D49A0">
      <w:pPr>
        <w:pStyle w:val="ListParagraph"/>
        <w:numPr>
          <w:ilvl w:val="0"/>
          <w:numId w:val="1"/>
        </w:numPr>
        <w:jc w:val="both"/>
        <w:rPr>
          <w:rFonts w:ascii="Arial Nova" w:eastAsia="Times New Roman" w:hAnsi="Arial Nova"/>
          <w:b/>
          <w:bCs/>
          <w:color w:val="000000"/>
          <w:shd w:val="clear" w:color="auto" w:fill="FFFFFF"/>
        </w:rPr>
      </w:pPr>
      <w:r w:rsidRPr="003239E3">
        <w:rPr>
          <w:rFonts w:ascii="Arial Nova" w:eastAsia="Times New Roman" w:hAnsi="Arial Nova"/>
          <w:b/>
          <w:bCs/>
          <w:color w:val="000000"/>
          <w:shd w:val="clear" w:color="auto" w:fill="FFFFFF"/>
        </w:rPr>
        <w:t>Introduction:</w:t>
      </w:r>
    </w:p>
    <w:p w14:paraId="0537E54D" w14:textId="4C838706" w:rsidR="00591006" w:rsidRPr="003239E3" w:rsidRDefault="00591006" w:rsidP="00591006">
      <w:pPr>
        <w:jc w:val="both"/>
        <w:rPr>
          <w:rFonts w:ascii="Arial Nova" w:hAnsi="Arial Nova"/>
          <w:color w:val="000000"/>
          <w:shd w:val="clear" w:color="auto" w:fill="FFFFFF"/>
        </w:rPr>
      </w:pPr>
      <w:r w:rsidRPr="003239E3">
        <w:rPr>
          <w:rFonts w:ascii="Arial Nova" w:hAnsi="Arial Nova"/>
          <w:color w:val="000000"/>
          <w:shd w:val="clear" w:color="auto" w:fill="FFFFFF"/>
        </w:rPr>
        <w:t xml:space="preserve">In February 2022 PwC concluded an audit of Business Continuity which resulted in limited assurance and listed several recommendations to improve strategy, operating model, and corporate impact analysis and planning. </w:t>
      </w:r>
    </w:p>
    <w:p w14:paraId="4C647A83" w14:textId="77777777" w:rsidR="00591006" w:rsidRPr="003239E3" w:rsidRDefault="00591006" w:rsidP="00591006">
      <w:pPr>
        <w:jc w:val="both"/>
        <w:rPr>
          <w:rFonts w:ascii="Arial Nova" w:hAnsi="Arial Nova"/>
          <w:color w:val="000000"/>
          <w:shd w:val="clear" w:color="auto" w:fill="FFFFFF"/>
        </w:rPr>
      </w:pPr>
    </w:p>
    <w:p w14:paraId="45BCCEA1" w14:textId="74DC9D05" w:rsidR="00591006" w:rsidRPr="003239E3" w:rsidRDefault="00591006" w:rsidP="00591006">
      <w:pPr>
        <w:jc w:val="both"/>
        <w:rPr>
          <w:rFonts w:ascii="Arial Nova" w:hAnsi="Arial Nova"/>
          <w:color w:val="000000"/>
          <w:shd w:val="clear" w:color="auto" w:fill="FFFFFF"/>
        </w:rPr>
      </w:pPr>
      <w:r w:rsidRPr="003239E3">
        <w:rPr>
          <w:rFonts w:ascii="Arial Nova" w:hAnsi="Arial Nova"/>
          <w:color w:val="000000"/>
          <w:shd w:val="clear" w:color="auto" w:fill="FFFFFF"/>
        </w:rPr>
        <w:t xml:space="preserve">The Council’s cyber security maturity and ability to respond effectively to an attack has a critical dependency on business continuity plans (BCPs). To expedite and provide assurance on progress, the high risk (RED) elements of that audit will be delivered via a Cyber Security and Information Risk Programme, supporting Business Continuity to respond to the increased risks because of the war in Ukraine. </w:t>
      </w:r>
    </w:p>
    <w:p w14:paraId="61CA3211" w14:textId="3D70395B" w:rsidR="00591006" w:rsidRPr="003239E3" w:rsidRDefault="00591006" w:rsidP="00591006">
      <w:pPr>
        <w:jc w:val="both"/>
        <w:rPr>
          <w:rFonts w:ascii="Arial Nova" w:hAnsi="Arial Nova"/>
          <w:color w:val="000000"/>
          <w:shd w:val="clear" w:color="auto" w:fill="FFFFFF"/>
        </w:rPr>
      </w:pPr>
    </w:p>
    <w:p w14:paraId="24EF9D47" w14:textId="77777777" w:rsidR="00591006" w:rsidRPr="003239E3" w:rsidRDefault="00591006" w:rsidP="00591006">
      <w:pPr>
        <w:jc w:val="both"/>
        <w:rPr>
          <w:rFonts w:ascii="Arial Nova" w:hAnsi="Arial Nova"/>
          <w:color w:val="000000"/>
          <w:shd w:val="clear" w:color="auto" w:fill="FFFFFF"/>
        </w:rPr>
      </w:pPr>
      <w:r w:rsidRPr="003239E3">
        <w:rPr>
          <w:rFonts w:ascii="Arial Nova" w:hAnsi="Arial Nova"/>
          <w:color w:val="000000"/>
          <w:shd w:val="clear" w:color="auto" w:fill="FFFFFF"/>
        </w:rPr>
        <w:t xml:space="preserve">There are three elements of the February 2022 audit listed as high risk: </w:t>
      </w:r>
    </w:p>
    <w:p w14:paraId="1771843D" w14:textId="77777777" w:rsidR="00591006" w:rsidRPr="003239E3" w:rsidRDefault="00591006" w:rsidP="00591006">
      <w:pPr>
        <w:jc w:val="both"/>
        <w:rPr>
          <w:rFonts w:ascii="Arial Nova" w:hAnsi="Arial Nova"/>
          <w:color w:val="000000"/>
          <w:shd w:val="clear" w:color="auto" w:fill="FFFFFF"/>
        </w:rPr>
      </w:pPr>
    </w:p>
    <w:p w14:paraId="172473CC" w14:textId="72A62C05" w:rsidR="00591006" w:rsidRPr="003239E3" w:rsidRDefault="00591006" w:rsidP="00591006">
      <w:pPr>
        <w:pStyle w:val="ListParagraph"/>
        <w:numPr>
          <w:ilvl w:val="0"/>
          <w:numId w:val="3"/>
        </w:numPr>
        <w:jc w:val="both"/>
        <w:rPr>
          <w:rFonts w:ascii="Arial Nova" w:hAnsi="Arial Nova"/>
          <w:color w:val="000000"/>
          <w:shd w:val="clear" w:color="auto" w:fill="FFFFFF"/>
        </w:rPr>
      </w:pPr>
      <w:r w:rsidRPr="003239E3">
        <w:rPr>
          <w:rFonts w:ascii="Arial Nova" w:hAnsi="Arial Nova"/>
          <w:color w:val="000000"/>
          <w:shd w:val="clear" w:color="auto" w:fill="FFFFFF"/>
        </w:rPr>
        <w:t>Out of date Corporate Business Continuity Management Policy Statement, Strategy, and Plan</w:t>
      </w:r>
    </w:p>
    <w:p w14:paraId="3F6E8635" w14:textId="77777777" w:rsidR="00591006" w:rsidRPr="003239E3" w:rsidRDefault="00591006" w:rsidP="00591006">
      <w:pPr>
        <w:pStyle w:val="ListParagraph"/>
        <w:numPr>
          <w:ilvl w:val="0"/>
          <w:numId w:val="3"/>
        </w:numPr>
        <w:jc w:val="both"/>
        <w:rPr>
          <w:rFonts w:ascii="Arial Nova" w:hAnsi="Arial Nova"/>
          <w:color w:val="000000"/>
          <w:shd w:val="clear" w:color="auto" w:fill="FFFFFF"/>
        </w:rPr>
      </w:pPr>
      <w:r w:rsidRPr="003239E3">
        <w:rPr>
          <w:rFonts w:ascii="Arial Nova" w:hAnsi="Arial Nova"/>
          <w:color w:val="000000"/>
          <w:shd w:val="clear" w:color="auto" w:fill="FFFFFF"/>
        </w:rPr>
        <w:t>Lack of Strategic Business Impact Analysis (BIA) and criticality matrix</w:t>
      </w:r>
    </w:p>
    <w:p w14:paraId="5E2B1966" w14:textId="09EF9824" w:rsidR="00591006" w:rsidRPr="003239E3" w:rsidRDefault="00591006" w:rsidP="00591006">
      <w:pPr>
        <w:pStyle w:val="ListParagraph"/>
        <w:numPr>
          <w:ilvl w:val="0"/>
          <w:numId w:val="3"/>
        </w:numPr>
        <w:jc w:val="both"/>
        <w:rPr>
          <w:rFonts w:ascii="Arial Nova" w:hAnsi="Arial Nova"/>
          <w:color w:val="000000"/>
          <w:shd w:val="clear" w:color="auto" w:fill="FFFFFF"/>
        </w:rPr>
      </w:pPr>
      <w:r w:rsidRPr="003239E3">
        <w:rPr>
          <w:rFonts w:ascii="Arial Nova" w:hAnsi="Arial Nova"/>
          <w:color w:val="000000"/>
          <w:shd w:val="clear" w:color="auto" w:fill="FFFFFF"/>
        </w:rPr>
        <w:t xml:space="preserve">Minimal integration with wider business processes and third-party suppliers </w:t>
      </w:r>
    </w:p>
    <w:p w14:paraId="7E607AD1" w14:textId="77777777" w:rsidR="003239E3" w:rsidRDefault="003239E3" w:rsidP="00591006">
      <w:pPr>
        <w:jc w:val="both"/>
        <w:rPr>
          <w:rFonts w:ascii="Arial Nova" w:hAnsi="Arial Nova"/>
          <w:color w:val="000000"/>
          <w:shd w:val="clear" w:color="auto" w:fill="FFFFFF"/>
        </w:rPr>
      </w:pPr>
    </w:p>
    <w:p w14:paraId="2BCD04B0" w14:textId="20552B07" w:rsidR="00591006" w:rsidRPr="003239E3" w:rsidRDefault="00591006" w:rsidP="00591006">
      <w:pPr>
        <w:jc w:val="both"/>
        <w:rPr>
          <w:rFonts w:ascii="Arial Nova" w:hAnsi="Arial Nova"/>
          <w:color w:val="000000"/>
          <w:shd w:val="clear" w:color="auto" w:fill="FFFFFF"/>
        </w:rPr>
      </w:pPr>
      <w:r w:rsidRPr="003239E3">
        <w:rPr>
          <w:rFonts w:ascii="Arial Nova" w:hAnsi="Arial Nova"/>
          <w:color w:val="000000"/>
          <w:shd w:val="clear" w:color="auto" w:fill="FFFFFF"/>
        </w:rPr>
        <w:t>Working with and funded by the CSIR team, Business Continuity has developed an Improvement Programme that will deliver a series of projects to address the high-risk elements outlined above. To deliver these outcomes, business continuity needs additional specialist resources to advise on strategy and the corporate business impact analysis and engage with the priority service areas to improve or create new plans.</w:t>
      </w:r>
    </w:p>
    <w:p w14:paraId="0949D359" w14:textId="703DB8BF" w:rsidR="00591006" w:rsidRPr="003239E3" w:rsidRDefault="00591006" w:rsidP="00591006">
      <w:pPr>
        <w:jc w:val="both"/>
        <w:rPr>
          <w:rFonts w:ascii="Arial Nova" w:hAnsi="Arial Nova"/>
          <w:color w:val="000000"/>
          <w:shd w:val="clear" w:color="auto" w:fill="FFFFFF"/>
        </w:rPr>
      </w:pPr>
    </w:p>
    <w:p w14:paraId="1FA1C2D4" w14:textId="0FC9EF4F" w:rsidR="00E2669F" w:rsidRPr="003239E3" w:rsidRDefault="00591006" w:rsidP="00591006">
      <w:pPr>
        <w:jc w:val="both"/>
        <w:rPr>
          <w:rFonts w:ascii="Arial Nova" w:hAnsi="Arial Nova"/>
          <w:color w:val="000000"/>
          <w:shd w:val="clear" w:color="auto" w:fill="FFFFFF"/>
        </w:rPr>
      </w:pPr>
      <w:r w:rsidRPr="003239E3">
        <w:rPr>
          <w:rFonts w:ascii="Arial Nova" w:hAnsi="Arial Nova"/>
          <w:color w:val="000000"/>
          <w:shd w:val="clear" w:color="auto" w:fill="FFFFFF"/>
        </w:rPr>
        <w:t>The Council has an existing</w:t>
      </w:r>
      <w:r w:rsidR="00AF3F3A" w:rsidRPr="003239E3">
        <w:rPr>
          <w:rFonts w:ascii="Arial Nova" w:hAnsi="Arial Nova"/>
          <w:color w:val="000000"/>
          <w:shd w:val="clear" w:color="auto" w:fill="FFFFFF"/>
        </w:rPr>
        <w:t xml:space="preserve"> Business Continuity Management</w:t>
      </w:r>
      <w:r w:rsidRPr="003239E3">
        <w:rPr>
          <w:rFonts w:ascii="Arial Nova" w:hAnsi="Arial Nova"/>
          <w:color w:val="000000"/>
          <w:shd w:val="clear" w:color="auto" w:fill="FFFFFF"/>
        </w:rPr>
        <w:t xml:space="preserve"> software package called Clearview that corporate and business area specific plans should be created and managed on.</w:t>
      </w:r>
      <w:r w:rsidR="00AF3F3A" w:rsidRPr="003239E3">
        <w:rPr>
          <w:rFonts w:ascii="Arial Nova" w:hAnsi="Arial Nova"/>
          <w:color w:val="000000"/>
          <w:shd w:val="clear" w:color="auto" w:fill="FFFFFF"/>
        </w:rPr>
        <w:t xml:space="preserve"> Clearview will need optimising </w:t>
      </w:r>
      <w:r w:rsidR="004F07AE" w:rsidRPr="003239E3">
        <w:rPr>
          <w:rFonts w:ascii="Arial Nova" w:hAnsi="Arial Nova"/>
          <w:color w:val="000000"/>
          <w:shd w:val="clear" w:color="auto" w:fill="FFFFFF"/>
        </w:rPr>
        <w:t>a</w:t>
      </w:r>
      <w:r w:rsidR="00AF3F3A" w:rsidRPr="003239E3">
        <w:rPr>
          <w:rFonts w:ascii="Arial Nova" w:hAnsi="Arial Nova"/>
          <w:color w:val="000000"/>
          <w:shd w:val="clear" w:color="auto" w:fill="FFFFFF"/>
        </w:rPr>
        <w:t>s part of this engagement.</w:t>
      </w:r>
    </w:p>
    <w:sectPr w:rsidR="00E2669F" w:rsidRPr="003239E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58D6" w14:textId="77777777" w:rsidR="00587B51" w:rsidRDefault="00587B51" w:rsidP="00E2669F">
      <w:r>
        <w:separator/>
      </w:r>
    </w:p>
  </w:endnote>
  <w:endnote w:type="continuationSeparator" w:id="0">
    <w:p w14:paraId="433F0569" w14:textId="77777777" w:rsidR="00587B51" w:rsidRDefault="00587B51" w:rsidP="00E2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ADBE" w14:textId="77777777" w:rsidR="00587B51" w:rsidRDefault="00587B51" w:rsidP="00E2669F">
      <w:r>
        <w:separator/>
      </w:r>
    </w:p>
  </w:footnote>
  <w:footnote w:type="continuationSeparator" w:id="0">
    <w:p w14:paraId="2D7352D7" w14:textId="77777777" w:rsidR="00587B51" w:rsidRDefault="00587B51" w:rsidP="00E2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BB12" w14:textId="0B8D5EA0" w:rsidR="00E2669F" w:rsidRPr="003239E3" w:rsidRDefault="003239E3" w:rsidP="00E2669F">
    <w:pPr>
      <w:pStyle w:val="Header"/>
      <w:jc w:val="center"/>
      <w:rPr>
        <w:rFonts w:ascii="Arial Nova" w:hAnsi="Arial Nova"/>
        <w:sz w:val="18"/>
        <w:szCs w:val="18"/>
      </w:rPr>
    </w:pPr>
    <w:r w:rsidRPr="003239E3">
      <w:rPr>
        <w:rFonts w:ascii="Arial Nova" w:hAnsi="Arial Nova" w:cs="Arial"/>
        <w:b/>
        <w:bCs/>
        <w:sz w:val="28"/>
        <w:szCs w:val="28"/>
      </w:rPr>
      <w:t>Business Continuity Improvement</w:t>
    </w:r>
    <w:r w:rsidR="00E2669F" w:rsidRPr="003239E3">
      <w:rPr>
        <w:rFonts w:ascii="Arial Nova" w:hAnsi="Arial Nova" w:cs="Arial"/>
        <w:b/>
        <w:bCs/>
        <w:sz w:val="28"/>
        <w:szCs w:val="28"/>
      </w:rPr>
      <w:t xml:space="preserve"> – Background Information</w:t>
    </w:r>
  </w:p>
  <w:p w14:paraId="5AFFA49B" w14:textId="77777777" w:rsidR="00E2669F" w:rsidRPr="003239E3" w:rsidRDefault="00E2669F">
    <w:pPr>
      <w:pStyle w:val="Header"/>
      <w:rPr>
        <w:rFonts w:ascii="Arial Nova" w:hAnsi="Arial Nov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03B7"/>
    <w:multiLevelType w:val="hybridMultilevel"/>
    <w:tmpl w:val="6722F296"/>
    <w:lvl w:ilvl="0" w:tplc="08090011">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EE02179"/>
    <w:multiLevelType w:val="hybridMultilevel"/>
    <w:tmpl w:val="BAD64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9F"/>
    <w:rsid w:val="00193885"/>
    <w:rsid w:val="00226B4C"/>
    <w:rsid w:val="002D49A0"/>
    <w:rsid w:val="003239E3"/>
    <w:rsid w:val="004C025D"/>
    <w:rsid w:val="004F07AE"/>
    <w:rsid w:val="00587B51"/>
    <w:rsid w:val="00591006"/>
    <w:rsid w:val="005963B8"/>
    <w:rsid w:val="008C7E17"/>
    <w:rsid w:val="008F16DF"/>
    <w:rsid w:val="00AF3F3A"/>
    <w:rsid w:val="00C856D3"/>
    <w:rsid w:val="00D709A9"/>
    <w:rsid w:val="00E2669F"/>
    <w:rsid w:val="00FD3D04"/>
    <w:rsid w:val="00FF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ECAC5"/>
  <w15:chartTrackingRefBased/>
  <w15:docId w15:val="{96691D9C-82F2-42AF-8380-8F53B922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69F"/>
    <w:pPr>
      <w:tabs>
        <w:tab w:val="center" w:pos="4513"/>
        <w:tab w:val="right" w:pos="9026"/>
      </w:tabs>
    </w:pPr>
  </w:style>
  <w:style w:type="character" w:customStyle="1" w:styleId="HeaderChar">
    <w:name w:val="Header Char"/>
    <w:basedOn w:val="DefaultParagraphFont"/>
    <w:link w:val="Header"/>
    <w:uiPriority w:val="99"/>
    <w:rsid w:val="00E2669F"/>
  </w:style>
  <w:style w:type="paragraph" w:styleId="Footer">
    <w:name w:val="footer"/>
    <w:basedOn w:val="Normal"/>
    <w:link w:val="FooterChar"/>
    <w:uiPriority w:val="99"/>
    <w:unhideWhenUsed/>
    <w:rsid w:val="00E2669F"/>
    <w:pPr>
      <w:tabs>
        <w:tab w:val="center" w:pos="4513"/>
        <w:tab w:val="right" w:pos="9026"/>
      </w:tabs>
    </w:pPr>
  </w:style>
  <w:style w:type="character" w:customStyle="1" w:styleId="FooterChar">
    <w:name w:val="Footer Char"/>
    <w:basedOn w:val="DefaultParagraphFont"/>
    <w:link w:val="Footer"/>
    <w:uiPriority w:val="99"/>
    <w:rsid w:val="00E2669F"/>
  </w:style>
  <w:style w:type="paragraph" w:styleId="ListParagraph">
    <w:name w:val="List Paragraph"/>
    <w:basedOn w:val="Normal"/>
    <w:uiPriority w:val="34"/>
    <w:qFormat/>
    <w:rsid w:val="00E2669F"/>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55D86-DD0F-40AC-843C-593120C91F53}">
  <ds:schemaRefs>
    <ds:schemaRef ds:uri="http://schemas.microsoft.com/sharepoint/v3/contenttype/forms"/>
  </ds:schemaRefs>
</ds:datastoreItem>
</file>

<file path=customXml/itemProps2.xml><?xml version="1.0" encoding="utf-8"?>
<ds:datastoreItem xmlns:ds="http://schemas.openxmlformats.org/officeDocument/2006/customXml" ds:itemID="{E5248CEE-3B9F-4BB4-BF59-CA9C3861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3E725-812D-4DAB-B785-E7CC3ABF4D8C}">
  <ds:schemaRefs>
    <ds:schemaRef ds:uri="http://schemas.microsoft.com/office/2006/metadata/properties"/>
    <ds:schemaRef ds:uri="http://schemas.microsoft.com/office/infopath/2007/PartnerControls"/>
    <ds:schemaRef ds:uri="f517fd2d-0508-444b-b4a6-e18e9f151d5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Cast</dc:creator>
  <cp:keywords/>
  <dc:description/>
  <cp:lastModifiedBy>Malcolm DeVela</cp:lastModifiedBy>
  <cp:revision>6</cp:revision>
  <dcterms:created xsi:type="dcterms:W3CDTF">2022-06-10T18:06:00Z</dcterms:created>
  <dcterms:modified xsi:type="dcterms:W3CDTF">2022-06-20T10:32:00Z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ies>
</file>