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4B73" w14:textId="0C829B48" w:rsidR="004E66D8" w:rsidRPr="00330D64" w:rsidRDefault="00330D64">
      <w:pPr>
        <w:rPr>
          <w:rFonts w:ascii="Arial" w:hAnsi="Arial" w:cs="Arial"/>
          <w:b/>
          <w:bCs/>
          <w:sz w:val="32"/>
          <w:szCs w:val="32"/>
        </w:rPr>
      </w:pPr>
      <w:r w:rsidRPr="00330D64">
        <w:rPr>
          <w:rFonts w:ascii="Arial" w:hAnsi="Arial" w:cs="Arial"/>
          <w:b/>
          <w:bCs/>
          <w:sz w:val="32"/>
          <w:szCs w:val="32"/>
        </w:rPr>
        <w:t>Prior Information Notice (PIN)</w:t>
      </w:r>
    </w:p>
    <w:p w14:paraId="3AF8978A" w14:textId="77777777" w:rsidR="00330D64" w:rsidRPr="00330D64" w:rsidRDefault="00330D64" w:rsidP="00330D64">
      <w:pPr>
        <w:pStyle w:val="Heading1"/>
        <w:rPr>
          <w:rFonts w:ascii="Arial" w:hAnsi="Arial" w:cs="Arial"/>
        </w:rPr>
      </w:pPr>
      <w:r w:rsidRPr="00330D64">
        <w:rPr>
          <w:rFonts w:ascii="Arial" w:hAnsi="Arial" w:cs="Arial"/>
        </w:rPr>
        <w:t>Section I: Contracting authority</w:t>
      </w:r>
    </w:p>
    <w:p w14:paraId="6DDA5D33" w14:textId="77777777" w:rsidR="00330D64" w:rsidRPr="00330D64" w:rsidRDefault="00330D64" w:rsidP="00330D64">
      <w:pPr>
        <w:rPr>
          <w:rFonts w:ascii="Arial" w:hAnsi="Arial" w:cs="Arial"/>
          <w:b/>
        </w:rPr>
      </w:pPr>
    </w:p>
    <w:p w14:paraId="6D366616" w14:textId="77777777" w:rsidR="00330D64" w:rsidRPr="00330D64" w:rsidRDefault="00330D64" w:rsidP="00330D64">
      <w:pPr>
        <w:rPr>
          <w:rFonts w:ascii="Arial" w:hAnsi="Arial" w:cs="Arial"/>
          <w:b/>
        </w:rPr>
      </w:pPr>
      <w:r w:rsidRPr="00330D64">
        <w:rPr>
          <w:rFonts w:ascii="Arial" w:hAnsi="Arial" w:cs="Arial"/>
          <w:b/>
        </w:rPr>
        <w:t>I.1) Name and addresses (please identify all contracting authorities responsible for the procedure)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066"/>
      </w:tblGrid>
      <w:tr w:rsidR="00330D64" w:rsidRPr="00330D64" w14:paraId="329D5E3E" w14:textId="77777777" w:rsidTr="00330D64">
        <w:tc>
          <w:tcPr>
            <w:tcW w:w="3006" w:type="dxa"/>
            <w:shd w:val="clear" w:color="auto" w:fill="auto"/>
          </w:tcPr>
          <w:p w14:paraId="5A0D72CB" w14:textId="77777777" w:rsidR="00330D64" w:rsidRPr="00330D64" w:rsidRDefault="00330D64" w:rsidP="00EE55C6">
            <w:pPr>
              <w:rPr>
                <w:rFonts w:ascii="Arial" w:hAnsi="Arial" w:cs="Arial"/>
              </w:rPr>
            </w:pPr>
            <w:r w:rsidRPr="00330D64">
              <w:rPr>
                <w:rFonts w:ascii="Arial" w:hAnsi="Arial" w:cs="Arial"/>
              </w:rPr>
              <w:t>Official Name:</w:t>
            </w:r>
          </w:p>
          <w:p w14:paraId="50F9CD55" w14:textId="77777777" w:rsidR="00330D64" w:rsidRPr="00330D64" w:rsidRDefault="00330D64" w:rsidP="00EE55C6">
            <w:pPr>
              <w:jc w:val="both"/>
              <w:rPr>
                <w:rFonts w:ascii="Arial" w:hAnsi="Arial" w:cs="Arial"/>
              </w:rPr>
            </w:pPr>
          </w:p>
        </w:tc>
        <w:tc>
          <w:tcPr>
            <w:tcW w:w="6066" w:type="dxa"/>
            <w:shd w:val="clear" w:color="auto" w:fill="auto"/>
          </w:tcPr>
          <w:p w14:paraId="1A470BD3" w14:textId="77777777" w:rsidR="00330D64" w:rsidRPr="00DA2E60" w:rsidRDefault="00330D64" w:rsidP="00EE55C6">
            <w:pPr>
              <w:rPr>
                <w:rFonts w:ascii="Arial" w:hAnsi="Arial" w:cs="Arial"/>
              </w:rPr>
            </w:pPr>
            <w:r w:rsidRPr="00DA2E60">
              <w:rPr>
                <w:rFonts w:ascii="Arial" w:hAnsi="Arial" w:cs="Arial"/>
              </w:rPr>
              <w:t xml:space="preserve">NHS Buckinghamshire, </w:t>
            </w:r>
            <w:proofErr w:type="gramStart"/>
            <w:r w:rsidRPr="00DA2E60">
              <w:rPr>
                <w:rFonts w:ascii="Arial" w:hAnsi="Arial" w:cs="Arial"/>
              </w:rPr>
              <w:t>Oxfordshire</w:t>
            </w:r>
            <w:proofErr w:type="gramEnd"/>
            <w:r w:rsidRPr="00DA2E60">
              <w:rPr>
                <w:rFonts w:ascii="Arial" w:hAnsi="Arial" w:cs="Arial"/>
              </w:rPr>
              <w:t xml:space="preserve"> and Berkshire West Integrated Care Board </w:t>
            </w:r>
          </w:p>
        </w:tc>
      </w:tr>
    </w:tbl>
    <w:p w14:paraId="5A353A07" w14:textId="77777777" w:rsidR="00330D64" w:rsidRPr="00330D64" w:rsidRDefault="00330D64" w:rsidP="00330D64">
      <w:pPr>
        <w:rPr>
          <w:rFonts w:ascii="Arial" w:hAnsi="Arial" w:cs="Arial"/>
          <w:b/>
        </w:rPr>
      </w:pPr>
    </w:p>
    <w:p w14:paraId="46FFFFA6" w14:textId="77777777" w:rsidR="00330D64" w:rsidRPr="00330D64" w:rsidRDefault="00330D64" w:rsidP="00330D64">
      <w:pPr>
        <w:rPr>
          <w:rFonts w:ascii="Arial" w:hAnsi="Arial" w:cs="Arial"/>
          <w:b/>
        </w:rPr>
      </w:pPr>
      <w:r w:rsidRPr="00330D64">
        <w:rPr>
          <w:rFonts w:ascii="Arial" w:hAnsi="Arial" w:cs="Arial"/>
          <w:b/>
        </w:rPr>
        <w:t>Postal address</w:t>
      </w: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6065"/>
      </w:tblGrid>
      <w:tr w:rsidR="00330D64" w:rsidRPr="00330D64" w14:paraId="361839A8" w14:textId="77777777" w:rsidTr="2B4FB351">
        <w:trPr>
          <w:trHeight w:val="147"/>
        </w:trPr>
        <w:tc>
          <w:tcPr>
            <w:tcW w:w="3005" w:type="dxa"/>
            <w:shd w:val="clear" w:color="auto" w:fill="auto"/>
          </w:tcPr>
          <w:p w14:paraId="43EA092F" w14:textId="11D7AF4D" w:rsidR="00330D64" w:rsidRPr="00330D64" w:rsidRDefault="00330D64" w:rsidP="00EE55C6">
            <w:pPr>
              <w:rPr>
                <w:rFonts w:ascii="Arial" w:hAnsi="Arial" w:cs="Arial"/>
              </w:rPr>
            </w:pPr>
            <w:r w:rsidRPr="00330D64">
              <w:rPr>
                <w:rFonts w:ascii="Arial" w:hAnsi="Arial" w:cs="Arial"/>
              </w:rPr>
              <w:t>Country:</w:t>
            </w:r>
          </w:p>
        </w:tc>
        <w:tc>
          <w:tcPr>
            <w:tcW w:w="6065" w:type="dxa"/>
            <w:shd w:val="clear" w:color="auto" w:fill="auto"/>
          </w:tcPr>
          <w:p w14:paraId="046F1F81" w14:textId="77777777" w:rsidR="00330D64" w:rsidRPr="00330D64" w:rsidRDefault="00330D64" w:rsidP="00EE55C6">
            <w:pPr>
              <w:rPr>
                <w:rFonts w:ascii="Arial" w:hAnsi="Arial" w:cs="Arial"/>
                <w:highlight w:val="yellow"/>
              </w:rPr>
            </w:pPr>
            <w:r w:rsidRPr="00DA2E60">
              <w:rPr>
                <w:rFonts w:ascii="Arial" w:hAnsi="Arial" w:cs="Arial"/>
              </w:rPr>
              <w:t>England</w:t>
            </w:r>
          </w:p>
        </w:tc>
      </w:tr>
      <w:tr w:rsidR="00330D64" w:rsidRPr="00330D64" w14:paraId="329346A5" w14:textId="77777777" w:rsidTr="2B4FB351">
        <w:trPr>
          <w:trHeight w:val="147"/>
        </w:trPr>
        <w:tc>
          <w:tcPr>
            <w:tcW w:w="3005" w:type="dxa"/>
            <w:shd w:val="clear" w:color="auto" w:fill="auto"/>
          </w:tcPr>
          <w:p w14:paraId="7E8650FC" w14:textId="6709C48E" w:rsidR="00330D64" w:rsidRPr="00330D64" w:rsidRDefault="00330D64" w:rsidP="00EE55C6">
            <w:pPr>
              <w:rPr>
                <w:rFonts w:ascii="Arial" w:hAnsi="Arial" w:cs="Arial"/>
              </w:rPr>
            </w:pPr>
            <w:r w:rsidRPr="00330D64">
              <w:rPr>
                <w:rFonts w:ascii="Arial" w:hAnsi="Arial" w:cs="Arial"/>
              </w:rPr>
              <w:t>Town:</w:t>
            </w:r>
          </w:p>
        </w:tc>
        <w:tc>
          <w:tcPr>
            <w:tcW w:w="6065" w:type="dxa"/>
            <w:shd w:val="clear" w:color="auto" w:fill="auto"/>
          </w:tcPr>
          <w:p w14:paraId="01DDBC73" w14:textId="7631A604" w:rsidR="00330D64" w:rsidRPr="004207B7" w:rsidRDefault="007162B1" w:rsidP="00EE55C6">
            <w:pPr>
              <w:rPr>
                <w:rFonts w:ascii="Arial" w:hAnsi="Arial" w:cs="Arial"/>
                <w:highlight w:val="yellow"/>
              </w:rPr>
            </w:pPr>
            <w:r w:rsidRPr="004207B7">
              <w:rPr>
                <w:rFonts w:ascii="Arial" w:hAnsi="Arial" w:cs="Arial"/>
                <w:sz w:val="23"/>
                <w:szCs w:val="23"/>
                <w:shd w:val="clear" w:color="auto" w:fill="FFFFFF"/>
              </w:rPr>
              <w:t>Oxford</w:t>
            </w:r>
          </w:p>
        </w:tc>
      </w:tr>
      <w:tr w:rsidR="00330D64" w:rsidRPr="00330D64" w14:paraId="34AD42FD" w14:textId="77777777" w:rsidTr="2B4FB351">
        <w:trPr>
          <w:trHeight w:val="72"/>
        </w:trPr>
        <w:tc>
          <w:tcPr>
            <w:tcW w:w="3005" w:type="dxa"/>
            <w:shd w:val="clear" w:color="auto" w:fill="auto"/>
          </w:tcPr>
          <w:p w14:paraId="5709EAA1" w14:textId="77777777" w:rsidR="00330D64" w:rsidRPr="00330D64" w:rsidRDefault="00330D64" w:rsidP="00EE55C6">
            <w:pPr>
              <w:rPr>
                <w:rFonts w:ascii="Arial" w:hAnsi="Arial" w:cs="Arial"/>
              </w:rPr>
            </w:pPr>
            <w:r w:rsidRPr="00330D64">
              <w:rPr>
                <w:rFonts w:ascii="Arial" w:hAnsi="Arial" w:cs="Arial"/>
              </w:rPr>
              <w:t>Postal Address:</w:t>
            </w:r>
          </w:p>
        </w:tc>
        <w:tc>
          <w:tcPr>
            <w:tcW w:w="6065" w:type="dxa"/>
            <w:shd w:val="clear" w:color="auto" w:fill="auto"/>
          </w:tcPr>
          <w:p w14:paraId="327B064B" w14:textId="7EBA27BB" w:rsidR="00330D64" w:rsidRPr="004207B7" w:rsidRDefault="00B3349C" w:rsidP="00EE55C6">
            <w:pPr>
              <w:rPr>
                <w:rFonts w:ascii="Arial" w:hAnsi="Arial" w:cs="Arial"/>
                <w:highlight w:val="yellow"/>
              </w:rPr>
            </w:pPr>
            <w:r w:rsidRPr="004207B7">
              <w:rPr>
                <w:rFonts w:ascii="Arial" w:hAnsi="Arial" w:cs="Arial"/>
                <w:sz w:val="23"/>
                <w:szCs w:val="23"/>
                <w:shd w:val="clear" w:color="auto" w:fill="FFFFFF"/>
              </w:rPr>
              <w:t>NHS Buckinghamshire, Oxfordshire, Berkshire West ICB </w:t>
            </w:r>
            <w:r w:rsidRPr="004207B7">
              <w:rPr>
                <w:rFonts w:ascii="Arial" w:hAnsi="Arial" w:cs="Arial"/>
                <w:sz w:val="23"/>
                <w:szCs w:val="23"/>
                <w:shd w:val="clear" w:color="auto" w:fill="FFFFFF"/>
              </w:rPr>
              <w:br/>
              <w:t>Sandford Gate</w:t>
            </w:r>
            <w:r w:rsidRPr="004207B7">
              <w:rPr>
                <w:rFonts w:ascii="Arial" w:hAnsi="Arial" w:cs="Arial"/>
                <w:sz w:val="23"/>
                <w:szCs w:val="23"/>
                <w:shd w:val="clear" w:color="auto" w:fill="FFFFFF"/>
              </w:rPr>
              <w:br/>
              <w:t>Sandy Lane West</w:t>
            </w:r>
          </w:p>
        </w:tc>
      </w:tr>
      <w:tr w:rsidR="00330D64" w:rsidRPr="00330D64" w14:paraId="5CC0E132" w14:textId="77777777" w:rsidTr="2B4FB351">
        <w:trPr>
          <w:trHeight w:val="147"/>
        </w:trPr>
        <w:tc>
          <w:tcPr>
            <w:tcW w:w="3005" w:type="dxa"/>
            <w:shd w:val="clear" w:color="auto" w:fill="auto"/>
          </w:tcPr>
          <w:p w14:paraId="07977436" w14:textId="7CC67C89" w:rsidR="00330D64" w:rsidRPr="00330D64" w:rsidRDefault="00330D64" w:rsidP="00330D64">
            <w:pPr>
              <w:rPr>
                <w:rFonts w:ascii="Arial" w:hAnsi="Arial" w:cs="Arial"/>
              </w:rPr>
            </w:pPr>
            <w:r w:rsidRPr="00330D64">
              <w:rPr>
                <w:rFonts w:ascii="Arial" w:hAnsi="Arial" w:cs="Arial"/>
              </w:rPr>
              <w:t>Postcode:</w:t>
            </w:r>
          </w:p>
        </w:tc>
        <w:tc>
          <w:tcPr>
            <w:tcW w:w="6065" w:type="dxa"/>
            <w:shd w:val="clear" w:color="auto" w:fill="auto"/>
          </w:tcPr>
          <w:p w14:paraId="5851FF6D" w14:textId="3407FCC2" w:rsidR="00330D64" w:rsidRPr="004207B7" w:rsidRDefault="00B3349C" w:rsidP="00EE55C6">
            <w:pPr>
              <w:rPr>
                <w:rFonts w:ascii="Arial" w:hAnsi="Arial" w:cs="Arial"/>
                <w:highlight w:val="yellow"/>
              </w:rPr>
            </w:pPr>
            <w:r w:rsidRPr="004207B7">
              <w:rPr>
                <w:rFonts w:ascii="Arial" w:hAnsi="Arial" w:cs="Arial"/>
                <w:sz w:val="23"/>
                <w:szCs w:val="23"/>
                <w:shd w:val="clear" w:color="auto" w:fill="FFFFFF"/>
              </w:rPr>
              <w:t>OX4 6LB </w:t>
            </w:r>
          </w:p>
        </w:tc>
      </w:tr>
      <w:tr w:rsidR="00330D64" w:rsidRPr="00330D64" w14:paraId="0E36A792" w14:textId="77777777" w:rsidTr="2B4FB351">
        <w:trPr>
          <w:trHeight w:val="147"/>
        </w:trPr>
        <w:tc>
          <w:tcPr>
            <w:tcW w:w="3005" w:type="dxa"/>
            <w:shd w:val="clear" w:color="auto" w:fill="auto"/>
          </w:tcPr>
          <w:p w14:paraId="1255F346" w14:textId="65A484C2" w:rsidR="00330D64" w:rsidRPr="00330D64" w:rsidRDefault="00330D64" w:rsidP="00330D64">
            <w:pPr>
              <w:rPr>
                <w:rFonts w:ascii="Arial" w:hAnsi="Arial" w:cs="Arial"/>
              </w:rPr>
            </w:pPr>
            <w:r w:rsidRPr="00330D64">
              <w:rPr>
                <w:rFonts w:ascii="Arial" w:hAnsi="Arial" w:cs="Arial"/>
              </w:rPr>
              <w:t>NUTS Code:</w:t>
            </w:r>
          </w:p>
        </w:tc>
        <w:tc>
          <w:tcPr>
            <w:tcW w:w="6065" w:type="dxa"/>
            <w:shd w:val="clear" w:color="auto" w:fill="auto"/>
          </w:tcPr>
          <w:p w14:paraId="06628FE3" w14:textId="07C2580D" w:rsidR="00330D64" w:rsidRPr="00330D64" w:rsidRDefault="6586D942" w:rsidP="2B4FB351">
            <w:r w:rsidRPr="2B4FB351">
              <w:rPr>
                <w:rFonts w:ascii="Arial" w:eastAsia="Arial" w:hAnsi="Arial" w:cs="Arial"/>
              </w:rPr>
              <w:t>UKJ14</w:t>
            </w:r>
          </w:p>
        </w:tc>
      </w:tr>
    </w:tbl>
    <w:p w14:paraId="61C7570A" w14:textId="77777777" w:rsidR="00330D64" w:rsidRPr="00330D64" w:rsidRDefault="00330D64" w:rsidP="00330D64">
      <w:pPr>
        <w:rPr>
          <w:rFonts w:ascii="Arial" w:hAnsi="Arial" w:cs="Arial"/>
          <w:b/>
        </w:rPr>
      </w:pPr>
    </w:p>
    <w:p w14:paraId="37631404" w14:textId="77777777" w:rsidR="00330D64" w:rsidRPr="00330D64" w:rsidRDefault="00330D64" w:rsidP="00330D64">
      <w:pPr>
        <w:rPr>
          <w:rFonts w:ascii="Arial" w:hAnsi="Arial" w:cs="Arial"/>
          <w:b/>
        </w:rPr>
      </w:pPr>
      <w:r w:rsidRPr="00330D64">
        <w:rPr>
          <w:rFonts w:ascii="Arial" w:hAnsi="Arial" w:cs="Arial"/>
          <w:b/>
        </w:rPr>
        <w:t>Contact person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066"/>
      </w:tblGrid>
      <w:tr w:rsidR="00330D64" w:rsidRPr="00330D64" w14:paraId="1F7AE04A" w14:textId="77777777" w:rsidTr="00330D64">
        <w:tc>
          <w:tcPr>
            <w:tcW w:w="3006" w:type="dxa"/>
            <w:shd w:val="clear" w:color="auto" w:fill="auto"/>
          </w:tcPr>
          <w:p w14:paraId="52556F7A" w14:textId="0F395E75" w:rsidR="00330D64" w:rsidRPr="00330D64" w:rsidRDefault="00330D64" w:rsidP="00EE55C6">
            <w:pPr>
              <w:rPr>
                <w:rFonts w:ascii="Arial" w:hAnsi="Arial" w:cs="Arial"/>
              </w:rPr>
            </w:pPr>
            <w:r w:rsidRPr="00330D64">
              <w:rPr>
                <w:rFonts w:ascii="Arial" w:hAnsi="Arial" w:cs="Arial"/>
              </w:rPr>
              <w:t>Contact Person:</w:t>
            </w:r>
          </w:p>
        </w:tc>
        <w:tc>
          <w:tcPr>
            <w:tcW w:w="6066" w:type="dxa"/>
            <w:shd w:val="clear" w:color="auto" w:fill="auto"/>
          </w:tcPr>
          <w:p w14:paraId="32A282A6" w14:textId="77777777" w:rsidR="00330D64" w:rsidRPr="00330D64" w:rsidRDefault="00330D64" w:rsidP="00EE55C6">
            <w:pPr>
              <w:rPr>
                <w:rFonts w:ascii="Arial" w:hAnsi="Arial" w:cs="Arial"/>
              </w:rPr>
            </w:pPr>
            <w:r w:rsidRPr="00330D64">
              <w:rPr>
                <w:rFonts w:ascii="Arial" w:hAnsi="Arial" w:cs="Arial"/>
              </w:rPr>
              <w:t>Carey Bovington</w:t>
            </w:r>
          </w:p>
        </w:tc>
      </w:tr>
      <w:tr w:rsidR="00330D64" w:rsidRPr="00330D64" w14:paraId="7E91931E" w14:textId="77777777" w:rsidTr="00330D64">
        <w:tc>
          <w:tcPr>
            <w:tcW w:w="3006" w:type="dxa"/>
            <w:shd w:val="clear" w:color="auto" w:fill="auto"/>
          </w:tcPr>
          <w:p w14:paraId="0D54F1E7" w14:textId="26E9594A" w:rsidR="00330D64" w:rsidRPr="00330D64" w:rsidRDefault="00330D64" w:rsidP="00EE55C6">
            <w:pPr>
              <w:rPr>
                <w:rFonts w:ascii="Arial" w:hAnsi="Arial" w:cs="Arial"/>
              </w:rPr>
            </w:pPr>
            <w:r w:rsidRPr="00330D64">
              <w:rPr>
                <w:rFonts w:ascii="Arial" w:hAnsi="Arial" w:cs="Arial"/>
              </w:rPr>
              <w:t>Email:</w:t>
            </w:r>
          </w:p>
        </w:tc>
        <w:tc>
          <w:tcPr>
            <w:tcW w:w="6066" w:type="dxa"/>
            <w:shd w:val="clear" w:color="auto" w:fill="auto"/>
          </w:tcPr>
          <w:p w14:paraId="0ED0E298" w14:textId="77777777" w:rsidR="00330D64" w:rsidRPr="00330D64" w:rsidRDefault="00330D64" w:rsidP="00EE55C6">
            <w:pPr>
              <w:rPr>
                <w:rFonts w:ascii="Arial" w:hAnsi="Arial" w:cs="Arial"/>
              </w:rPr>
            </w:pPr>
            <w:r w:rsidRPr="00330D64">
              <w:rPr>
                <w:rFonts w:ascii="Arial" w:hAnsi="Arial" w:cs="Arial"/>
              </w:rPr>
              <w:t>Carey.bovington@nhs.net</w:t>
            </w:r>
          </w:p>
        </w:tc>
      </w:tr>
    </w:tbl>
    <w:p w14:paraId="50AB8687" w14:textId="77777777" w:rsidR="00330D64" w:rsidRPr="00330D64" w:rsidRDefault="00330D64" w:rsidP="00330D64">
      <w:pPr>
        <w:rPr>
          <w:rFonts w:ascii="Arial" w:hAnsi="Arial" w:cs="Arial"/>
          <w:b/>
        </w:rPr>
      </w:pPr>
    </w:p>
    <w:p w14:paraId="5F54D683" w14:textId="77777777" w:rsidR="00330D64" w:rsidRPr="00330D64" w:rsidRDefault="00330D64" w:rsidP="00330D64">
      <w:pPr>
        <w:rPr>
          <w:rFonts w:ascii="Arial" w:hAnsi="Arial" w:cs="Arial"/>
          <w:b/>
        </w:rPr>
      </w:pPr>
      <w:r w:rsidRPr="00330D64">
        <w:rPr>
          <w:rFonts w:ascii="Arial" w:hAnsi="Arial" w:cs="Arial"/>
          <w:b/>
        </w:rPr>
        <w:t>Internet Address(es)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330D64" w:rsidRPr="00330D64" w14:paraId="04A52C92" w14:textId="77777777" w:rsidTr="00EE55C6">
        <w:tc>
          <w:tcPr>
            <w:tcW w:w="2977" w:type="dxa"/>
            <w:shd w:val="clear" w:color="auto" w:fill="auto"/>
          </w:tcPr>
          <w:p w14:paraId="0375AF25" w14:textId="5EA31938" w:rsidR="00330D64" w:rsidRPr="00330D64" w:rsidRDefault="00330D64" w:rsidP="00EE55C6">
            <w:pPr>
              <w:rPr>
                <w:rFonts w:ascii="Arial" w:hAnsi="Arial" w:cs="Arial"/>
              </w:rPr>
            </w:pPr>
            <w:r w:rsidRPr="00330D64">
              <w:rPr>
                <w:rFonts w:ascii="Arial" w:hAnsi="Arial" w:cs="Arial"/>
              </w:rPr>
              <w:t>Main address:</w:t>
            </w:r>
          </w:p>
        </w:tc>
        <w:tc>
          <w:tcPr>
            <w:tcW w:w="6095" w:type="dxa"/>
            <w:shd w:val="clear" w:color="auto" w:fill="auto"/>
          </w:tcPr>
          <w:p w14:paraId="4E3C9176" w14:textId="320B5548" w:rsidR="00330D64" w:rsidRPr="00330D64" w:rsidRDefault="007B760D" w:rsidP="00EE55C6">
            <w:pPr>
              <w:rPr>
                <w:rFonts w:ascii="Arial" w:hAnsi="Arial" w:cs="Arial"/>
              </w:rPr>
            </w:pPr>
            <w:hyperlink r:id="rId8" w:history="1">
              <w:r w:rsidR="00330D64" w:rsidRPr="00330D64">
                <w:rPr>
                  <w:rStyle w:val="Hyperlink"/>
                  <w:rFonts w:ascii="Arial" w:hAnsi="Arial" w:cs="Arial"/>
                </w:rPr>
                <w:t>https://www.bucksoxonberksw.icb.nhs.uk/</w:t>
              </w:r>
            </w:hyperlink>
          </w:p>
        </w:tc>
      </w:tr>
    </w:tbl>
    <w:p w14:paraId="7309CDFC" w14:textId="77777777" w:rsidR="00330D64" w:rsidRPr="00330D64" w:rsidRDefault="00330D64" w:rsidP="00330D64">
      <w:pPr>
        <w:rPr>
          <w:rFonts w:ascii="Arial" w:hAnsi="Arial" w:cs="Arial"/>
          <w:b/>
        </w:rPr>
      </w:pPr>
      <w:r w:rsidRPr="00330D64">
        <w:rPr>
          <w:rFonts w:ascii="Arial" w:hAnsi="Arial" w:cs="Arial"/>
          <w:b/>
        </w:rPr>
        <w:t xml:space="preserve">  </w:t>
      </w:r>
    </w:p>
    <w:p w14:paraId="6BD4E4D5" w14:textId="77777777" w:rsidR="00330D64" w:rsidRPr="00330D64" w:rsidRDefault="00330D64" w:rsidP="00330D64">
      <w:pPr>
        <w:pStyle w:val="Heading1"/>
        <w:rPr>
          <w:rFonts w:ascii="Arial" w:hAnsi="Arial" w:cs="Arial"/>
        </w:rPr>
      </w:pPr>
    </w:p>
    <w:p w14:paraId="170B31E0" w14:textId="77777777" w:rsidR="00330D64" w:rsidRPr="00330D64" w:rsidRDefault="00330D64" w:rsidP="00330D64">
      <w:pPr>
        <w:rPr>
          <w:rFonts w:ascii="Arial" w:hAnsi="Arial" w:cs="Arial"/>
        </w:rPr>
      </w:pPr>
    </w:p>
    <w:p w14:paraId="476E974D" w14:textId="77777777" w:rsidR="00330D64" w:rsidRPr="00330D64" w:rsidRDefault="00330D64" w:rsidP="00330D64">
      <w:pPr>
        <w:rPr>
          <w:rFonts w:ascii="Arial" w:hAnsi="Arial" w:cs="Arial"/>
        </w:rPr>
      </w:pPr>
    </w:p>
    <w:p w14:paraId="75F56423" w14:textId="77777777" w:rsidR="00330D64" w:rsidRPr="00330D64" w:rsidRDefault="00330D64" w:rsidP="00330D64">
      <w:pPr>
        <w:rPr>
          <w:rFonts w:ascii="Arial" w:hAnsi="Arial" w:cs="Arial"/>
        </w:rPr>
      </w:pPr>
    </w:p>
    <w:p w14:paraId="0908A431" w14:textId="77777777" w:rsidR="00330D64" w:rsidRDefault="00330D64" w:rsidP="00330D64">
      <w:pPr>
        <w:rPr>
          <w:rFonts w:ascii="Arial" w:hAnsi="Arial" w:cs="Arial"/>
        </w:rPr>
      </w:pPr>
    </w:p>
    <w:p w14:paraId="728F1F36" w14:textId="77777777" w:rsidR="00FB6BEC" w:rsidRPr="00330D64" w:rsidRDefault="00FB6BEC" w:rsidP="00330D64">
      <w:pPr>
        <w:rPr>
          <w:rFonts w:ascii="Arial" w:hAnsi="Arial" w:cs="Arial"/>
        </w:rPr>
      </w:pPr>
    </w:p>
    <w:p w14:paraId="49785945" w14:textId="569D4E62" w:rsidR="00330D64" w:rsidRPr="00330D64" w:rsidRDefault="00330D64" w:rsidP="00330D64">
      <w:pPr>
        <w:pStyle w:val="Heading1"/>
        <w:rPr>
          <w:rFonts w:ascii="Arial" w:hAnsi="Arial" w:cs="Arial"/>
        </w:rPr>
      </w:pPr>
      <w:r w:rsidRPr="00330D64">
        <w:rPr>
          <w:rFonts w:ascii="Arial" w:hAnsi="Arial" w:cs="Arial"/>
        </w:rPr>
        <w:lastRenderedPageBreak/>
        <w:t>Section II: Object</w:t>
      </w:r>
    </w:p>
    <w:p w14:paraId="29058F46" w14:textId="77777777" w:rsidR="00330D64" w:rsidRPr="00330D64" w:rsidRDefault="00330D64" w:rsidP="00330D64">
      <w:pPr>
        <w:rPr>
          <w:rFonts w:ascii="Arial" w:hAnsi="Arial" w:cs="Arial"/>
          <w:b/>
          <w:sz w:val="28"/>
        </w:rPr>
      </w:pPr>
      <w:r w:rsidRPr="00330D64">
        <w:rPr>
          <w:rFonts w:ascii="Arial" w:hAnsi="Arial" w:cs="Arial"/>
          <w:b/>
          <w:sz w:val="28"/>
        </w:rPr>
        <w:t>II.1) Scope of the procurement</w:t>
      </w:r>
    </w:p>
    <w:p w14:paraId="21652FCC" w14:textId="77777777" w:rsidR="00330D64" w:rsidRPr="00330D64" w:rsidRDefault="00330D64" w:rsidP="00330D64">
      <w:pPr>
        <w:rPr>
          <w:rFonts w:ascii="Arial" w:hAnsi="Arial" w:cs="Arial"/>
          <w:b/>
        </w:rPr>
      </w:pPr>
      <w:r w:rsidRPr="00330D64">
        <w:rPr>
          <w:rFonts w:ascii="Arial" w:hAnsi="Arial" w:cs="Arial"/>
          <w:b/>
        </w:rPr>
        <w:t>II.1.4) Short description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30D64" w:rsidRPr="00330D64" w14:paraId="0C3060DB" w14:textId="77777777" w:rsidTr="2B4FB351">
        <w:trPr>
          <w:trHeight w:val="316"/>
        </w:trPr>
        <w:tc>
          <w:tcPr>
            <w:tcW w:w="9072" w:type="dxa"/>
            <w:shd w:val="clear" w:color="auto" w:fill="auto"/>
          </w:tcPr>
          <w:p w14:paraId="62EDC7C9" w14:textId="77777777" w:rsidR="00330D64" w:rsidRPr="00330D64" w:rsidRDefault="00330D64" w:rsidP="00EE55C6">
            <w:pPr>
              <w:rPr>
                <w:rFonts w:ascii="Arial" w:hAnsi="Arial" w:cs="Arial"/>
              </w:rPr>
            </w:pPr>
            <w:r w:rsidRPr="00330D64">
              <w:rPr>
                <w:rFonts w:ascii="Arial" w:hAnsi="Arial" w:cs="Arial"/>
              </w:rPr>
              <w:t>Short description: (no more than 4000 characters)</w:t>
            </w:r>
          </w:p>
          <w:p w14:paraId="571643B5" w14:textId="77777777" w:rsidR="00330D64" w:rsidRPr="00330D64" w:rsidRDefault="00330D64" w:rsidP="00EE55C6">
            <w:pPr>
              <w:rPr>
                <w:rFonts w:ascii="Arial" w:hAnsi="Arial" w:cs="Arial"/>
                <w:i/>
              </w:rPr>
            </w:pPr>
            <w:r w:rsidRPr="00330D64">
              <w:rPr>
                <w:rFonts w:ascii="Arial" w:hAnsi="Arial" w:cs="Arial"/>
                <w:i/>
              </w:rPr>
              <w:t>Where multiple lots, a summary of all should be provided.</w:t>
            </w:r>
          </w:p>
        </w:tc>
      </w:tr>
      <w:tr w:rsidR="00330D64" w:rsidRPr="00330D64" w14:paraId="28473E1B" w14:textId="77777777" w:rsidTr="2B4FB351">
        <w:tc>
          <w:tcPr>
            <w:tcW w:w="9072" w:type="dxa"/>
            <w:shd w:val="clear" w:color="auto" w:fill="auto"/>
          </w:tcPr>
          <w:p w14:paraId="010FFB67" w14:textId="3C18C372" w:rsidR="00CF3EA2" w:rsidRDefault="00DE3235" w:rsidP="00FB6BEC">
            <w:pPr>
              <w:spacing w:after="0"/>
              <w:rPr>
                <w:rFonts w:ascii="Arial" w:hAnsi="Arial" w:cs="Arial"/>
                <w:color w:val="0B0C0C"/>
              </w:rPr>
            </w:pPr>
            <w:r w:rsidRPr="00DE3235">
              <w:rPr>
                <w:rFonts w:ascii="Arial" w:hAnsi="Arial" w:cs="Arial"/>
                <w:color w:val="0B0C0C"/>
              </w:rPr>
              <w:t>The Oliver McGowan Mandatory Training on Learning Disability and Autism is named after Oliver McGowan, whose story and death shone a light on the need for health and social care staff to have better training in understanding, communicating with and treating people with a learning disability and autistic people</w:t>
            </w:r>
            <w:r w:rsidR="00330D64" w:rsidRPr="00FB6BEC">
              <w:rPr>
                <w:rFonts w:ascii="Arial" w:hAnsi="Arial" w:cs="Arial"/>
                <w:color w:val="0B0C0C"/>
              </w:rPr>
              <w:t xml:space="preserve">. </w:t>
            </w:r>
          </w:p>
          <w:p w14:paraId="37ECF394" w14:textId="77777777" w:rsidR="00920984" w:rsidRDefault="00920984" w:rsidP="00FB6BEC">
            <w:pPr>
              <w:spacing w:after="0"/>
              <w:rPr>
                <w:rFonts w:ascii="Arial" w:hAnsi="Arial" w:cs="Arial"/>
                <w:color w:val="0B0C0C"/>
              </w:rPr>
            </w:pPr>
          </w:p>
          <w:p w14:paraId="6A4E9717" w14:textId="0E6735DE" w:rsidR="00CF3EA2" w:rsidRDefault="00CF3EA2" w:rsidP="00FB6BEC">
            <w:pPr>
              <w:spacing w:after="0"/>
              <w:rPr>
                <w:rFonts w:ascii="Arial" w:hAnsi="Arial" w:cs="Arial"/>
                <w:color w:val="0B0C0C"/>
              </w:rPr>
            </w:pPr>
            <w:r w:rsidRPr="00CF3EA2">
              <w:rPr>
                <w:rFonts w:ascii="Arial" w:hAnsi="Arial" w:cs="Arial"/>
                <w:color w:val="0B0C0C"/>
              </w:rPr>
              <w:t xml:space="preserve">This innovative training has been developed with expertise from people with a learning disability and autistic people as well as their families and carers. The training also aims to ensure the health and </w:t>
            </w:r>
            <w:r w:rsidR="002B7DE3">
              <w:rPr>
                <w:rFonts w:ascii="Arial" w:hAnsi="Arial" w:cs="Arial"/>
                <w:color w:val="0B0C0C"/>
              </w:rPr>
              <w:t xml:space="preserve">social </w:t>
            </w:r>
            <w:r w:rsidRPr="00CF3EA2">
              <w:rPr>
                <w:rFonts w:ascii="Arial" w:hAnsi="Arial" w:cs="Arial"/>
                <w:color w:val="0B0C0C"/>
              </w:rPr>
              <w:t>care workforce have the right skills and knowledge to provide safe, </w:t>
            </w:r>
            <w:proofErr w:type="gramStart"/>
            <w:r w:rsidRPr="00CF3EA2">
              <w:rPr>
                <w:rFonts w:ascii="Arial" w:hAnsi="Arial" w:cs="Arial"/>
                <w:color w:val="0B0C0C"/>
              </w:rPr>
              <w:t>compassionate</w:t>
            </w:r>
            <w:proofErr w:type="gramEnd"/>
            <w:r w:rsidRPr="00CF3EA2">
              <w:rPr>
                <w:rFonts w:ascii="Arial" w:hAnsi="Arial" w:cs="Arial"/>
                <w:color w:val="0B0C0C"/>
              </w:rPr>
              <w:t xml:space="preserve"> and informed care to autistic people and people with a learning disability. </w:t>
            </w:r>
          </w:p>
          <w:p w14:paraId="5801EE0A" w14:textId="77777777" w:rsidR="00DA3201" w:rsidRDefault="00DA3201" w:rsidP="00FB6BEC">
            <w:pPr>
              <w:spacing w:after="0"/>
              <w:rPr>
                <w:rFonts w:ascii="Arial" w:hAnsi="Arial" w:cs="Arial"/>
                <w:color w:val="0B0C0C"/>
              </w:rPr>
            </w:pPr>
          </w:p>
          <w:p w14:paraId="373626DF" w14:textId="77777777" w:rsidR="00DA3201" w:rsidRPr="00DA3201" w:rsidRDefault="00DA3201" w:rsidP="00DA3201">
            <w:pPr>
              <w:spacing w:after="0"/>
              <w:rPr>
                <w:rFonts w:ascii="Arial" w:hAnsi="Arial" w:cs="Arial"/>
                <w:color w:val="0B0C0C"/>
              </w:rPr>
            </w:pPr>
            <w:r w:rsidRPr="00DA3201">
              <w:rPr>
                <w:rFonts w:ascii="Arial" w:hAnsi="Arial" w:cs="Arial"/>
                <w:color w:val="0B0C0C"/>
              </w:rPr>
              <w:t>Greater knowledge of learning disability and autism will ensure that care can be better tailored to suit people’s needs and it is expected to lead to better interactions and outcomes and fewer incidents of inequality and avoidable deaths for people with a learning disability and autistic people when they need to receive care. </w:t>
            </w:r>
          </w:p>
          <w:p w14:paraId="05824C48" w14:textId="77777777" w:rsidR="00CF3EA2" w:rsidRDefault="00CF3EA2" w:rsidP="00FB6BEC">
            <w:pPr>
              <w:spacing w:after="0"/>
              <w:rPr>
                <w:rFonts w:ascii="Arial" w:hAnsi="Arial" w:cs="Arial"/>
                <w:color w:val="0B0C0C"/>
              </w:rPr>
            </w:pPr>
          </w:p>
          <w:p w14:paraId="37006CD4" w14:textId="1126FCCC" w:rsidR="00330D64" w:rsidRPr="00FB6BEC" w:rsidRDefault="00C76F05" w:rsidP="2B4FB351">
            <w:pPr>
              <w:spacing w:after="0"/>
              <w:rPr>
                <w:rFonts w:ascii="Arial" w:eastAsia="Arial" w:hAnsi="Arial" w:cs="Arial"/>
              </w:rPr>
            </w:pPr>
            <w:r w:rsidRPr="2B4FB351">
              <w:rPr>
                <w:rFonts w:ascii="Arial" w:hAnsi="Arial" w:cs="Arial"/>
                <w:color w:val="0B0C0C"/>
              </w:rPr>
              <w:t xml:space="preserve">The Oliver McGowan Mandatory Training is the government’s recommended training for health and care staff to undertake </w:t>
            </w:r>
            <w:r w:rsidR="004E5586" w:rsidRPr="2B4FB351">
              <w:rPr>
                <w:rFonts w:ascii="Arial" w:hAnsi="Arial" w:cs="Arial"/>
                <w:color w:val="0B0C0C"/>
              </w:rPr>
              <w:t xml:space="preserve">and </w:t>
            </w:r>
            <w:r w:rsidR="00330D64" w:rsidRPr="2B4FB351">
              <w:rPr>
                <w:rFonts w:ascii="Arial" w:hAnsi="Arial" w:cs="Arial"/>
                <w:color w:val="0B0C0C"/>
              </w:rPr>
              <w:t xml:space="preserve">is a standardised package that is </w:t>
            </w:r>
            <w:r w:rsidR="0B03E737" w:rsidRPr="2B4FB351">
              <w:rPr>
                <w:rFonts w:ascii="Arial" w:hAnsi="Arial" w:cs="Arial"/>
                <w:color w:val="0B0C0C"/>
              </w:rPr>
              <w:t>co-produced and co-</w:t>
            </w:r>
            <w:r w:rsidR="00330D64" w:rsidRPr="2B4FB351">
              <w:rPr>
                <w:rFonts w:ascii="Arial" w:hAnsi="Arial" w:cs="Arial"/>
                <w:color w:val="0B0C0C"/>
              </w:rPr>
              <w:t>delivered by trained and approved trainers.</w:t>
            </w:r>
            <w:r w:rsidR="0CBF9871" w:rsidRPr="2B4FB351">
              <w:rPr>
                <w:rFonts w:ascii="Arial" w:hAnsi="Arial" w:cs="Arial"/>
                <w:color w:val="0B0C0C"/>
              </w:rPr>
              <w:t xml:space="preserve"> These trainers include a facilitator, a person with a learning disability and an autistic person, known as a training trio.</w:t>
            </w:r>
          </w:p>
          <w:p w14:paraId="77A42361" w14:textId="77777777" w:rsidR="00FB6BEC" w:rsidRPr="00FB6BEC" w:rsidRDefault="00FB6BEC" w:rsidP="00FB6BEC">
            <w:pPr>
              <w:spacing w:after="0"/>
              <w:rPr>
                <w:rFonts w:ascii="Arial" w:hAnsi="Arial" w:cs="Arial"/>
                <w:b/>
                <w:bCs/>
                <w:color w:val="0B0C0C"/>
              </w:rPr>
            </w:pPr>
          </w:p>
          <w:p w14:paraId="2B0D8A92" w14:textId="39010831" w:rsidR="00330D64" w:rsidRPr="00FB6BEC" w:rsidRDefault="00330D64" w:rsidP="00FB6BEC">
            <w:pPr>
              <w:spacing w:after="0"/>
              <w:rPr>
                <w:rFonts w:ascii="Arial" w:hAnsi="Arial" w:cs="Arial"/>
                <w:b/>
                <w:bCs/>
                <w:color w:val="0B0C0C"/>
              </w:rPr>
            </w:pPr>
            <w:r w:rsidRPr="00FB6BEC">
              <w:rPr>
                <w:rFonts w:ascii="Arial" w:hAnsi="Arial" w:cs="Arial"/>
                <w:b/>
                <w:bCs/>
                <w:color w:val="0B0C0C"/>
              </w:rPr>
              <w:t xml:space="preserve">What training is required, and how does it need to be </w:t>
            </w:r>
            <w:proofErr w:type="gramStart"/>
            <w:r w:rsidRPr="00FB6BEC">
              <w:rPr>
                <w:rFonts w:ascii="Arial" w:hAnsi="Arial" w:cs="Arial"/>
                <w:b/>
                <w:bCs/>
                <w:color w:val="0B0C0C"/>
              </w:rPr>
              <w:t>delivered?:</w:t>
            </w:r>
            <w:proofErr w:type="gramEnd"/>
          </w:p>
          <w:p w14:paraId="4189D1DD" w14:textId="77777777" w:rsidR="00330D64" w:rsidRPr="00FB6BEC" w:rsidRDefault="00330D64" w:rsidP="00FB6BEC">
            <w:pPr>
              <w:spacing w:after="0"/>
              <w:rPr>
                <w:rFonts w:ascii="Arial" w:hAnsi="Arial" w:cs="Arial"/>
                <w:color w:val="0B0C0C"/>
              </w:rPr>
            </w:pPr>
            <w:r w:rsidRPr="00FB6BEC">
              <w:rPr>
                <w:rFonts w:ascii="Arial" w:hAnsi="Arial" w:cs="Arial"/>
                <w:color w:val="0B0C0C"/>
              </w:rPr>
              <w:t>NHS Buckinghamshire, Oxfordshire, and Berkshire West Integrated Care Board (BOB ICB) is seeking to engage potential suppliers who could support delivery of Part 2 of the Oliver McGowan Mandatory Training. This includes:</w:t>
            </w:r>
          </w:p>
          <w:p w14:paraId="5F44E86B" w14:textId="03C2F971" w:rsidR="00330D64" w:rsidRPr="00FB6BEC" w:rsidRDefault="00C735B8" w:rsidP="00FB6BEC">
            <w:pPr>
              <w:pStyle w:val="ListParagraph"/>
              <w:numPr>
                <w:ilvl w:val="0"/>
                <w:numId w:val="1"/>
              </w:numPr>
              <w:rPr>
                <w:rFonts w:cs="Arial"/>
                <w:color w:val="0B0C0C"/>
                <w:sz w:val="22"/>
                <w:szCs w:val="22"/>
              </w:rPr>
            </w:pPr>
            <w:r>
              <w:rPr>
                <w:rFonts w:cs="Arial"/>
                <w:color w:val="0B0C0C"/>
                <w:sz w:val="22"/>
                <w:szCs w:val="22"/>
              </w:rPr>
              <w:t>Tier 1 – a</w:t>
            </w:r>
            <w:r w:rsidR="00330D64" w:rsidRPr="00FB6BEC">
              <w:rPr>
                <w:rFonts w:cs="Arial"/>
                <w:color w:val="0B0C0C"/>
                <w:sz w:val="22"/>
                <w:szCs w:val="22"/>
              </w:rPr>
              <w:t xml:space="preserve"> 60 minute online interactive </w:t>
            </w:r>
            <w:r>
              <w:rPr>
                <w:rFonts w:cs="Arial"/>
                <w:color w:val="0B0C0C"/>
                <w:sz w:val="22"/>
                <w:szCs w:val="22"/>
              </w:rPr>
              <w:t xml:space="preserve">webinar </w:t>
            </w:r>
            <w:r w:rsidR="00330D64" w:rsidRPr="00FB6BEC">
              <w:rPr>
                <w:rFonts w:cs="Arial"/>
                <w:color w:val="0B0C0C"/>
                <w:sz w:val="22"/>
                <w:szCs w:val="22"/>
              </w:rPr>
              <w:t xml:space="preserve">session for staff that require general awareness of people with a learning disability or autistic people, and the support they may need, </w:t>
            </w:r>
            <w:proofErr w:type="gramStart"/>
            <w:r w:rsidR="00330D64" w:rsidRPr="00FB6BEC">
              <w:rPr>
                <w:rFonts w:cs="Arial"/>
                <w:color w:val="0B0C0C"/>
                <w:sz w:val="22"/>
                <w:szCs w:val="22"/>
              </w:rPr>
              <w:t>and;</w:t>
            </w:r>
            <w:proofErr w:type="gramEnd"/>
          </w:p>
          <w:p w14:paraId="7195489B" w14:textId="608C390B" w:rsidR="00330D64" w:rsidRPr="00FB6BEC" w:rsidRDefault="00C735B8" w:rsidP="00FB6BEC">
            <w:pPr>
              <w:pStyle w:val="ListParagraph"/>
              <w:numPr>
                <w:ilvl w:val="0"/>
                <w:numId w:val="1"/>
              </w:numPr>
              <w:rPr>
                <w:rFonts w:cs="Arial"/>
                <w:color w:val="0B0C0C"/>
                <w:sz w:val="22"/>
                <w:szCs w:val="22"/>
              </w:rPr>
            </w:pPr>
            <w:r>
              <w:rPr>
                <w:rFonts w:cs="Arial"/>
                <w:color w:val="0B0C0C"/>
                <w:sz w:val="22"/>
                <w:szCs w:val="22"/>
              </w:rPr>
              <w:t>Tier 2 – a</w:t>
            </w:r>
            <w:r w:rsidR="00330D64" w:rsidRPr="00FB6BEC">
              <w:rPr>
                <w:rFonts w:cs="Arial"/>
                <w:color w:val="0B0C0C"/>
                <w:sz w:val="22"/>
                <w:szCs w:val="22"/>
              </w:rPr>
              <w:t xml:space="preserve"> full day face to face (in person) training session for staff with responsibility for providing care and support for people with a learning disability or autistic people. The full day training can be split over two days, if appropriate.</w:t>
            </w:r>
          </w:p>
          <w:p w14:paraId="070F4631" w14:textId="77777777" w:rsidR="00330D64" w:rsidRPr="00FB6BEC" w:rsidRDefault="00330D64" w:rsidP="00FB6BEC">
            <w:pPr>
              <w:spacing w:after="0"/>
              <w:rPr>
                <w:rFonts w:ascii="Arial" w:hAnsi="Arial" w:cs="Arial"/>
                <w:color w:val="0B0C0C"/>
              </w:rPr>
            </w:pPr>
          </w:p>
          <w:p w14:paraId="70047E38" w14:textId="1474DC08" w:rsidR="00330D64" w:rsidRPr="00330D64" w:rsidRDefault="00330D64" w:rsidP="00FB6BEC">
            <w:pPr>
              <w:spacing w:after="0"/>
              <w:rPr>
                <w:rFonts w:ascii="Arial" w:hAnsi="Arial" w:cs="Arial"/>
                <w:color w:val="0B0C0C"/>
              </w:rPr>
            </w:pPr>
            <w:r w:rsidRPr="00FB6BEC">
              <w:rPr>
                <w:rFonts w:ascii="Arial" w:hAnsi="Arial" w:cs="Arial"/>
                <w:color w:val="0B0C0C"/>
              </w:rPr>
              <w:t xml:space="preserve">Both the </w:t>
            </w:r>
            <w:r w:rsidR="00CA3DE9">
              <w:rPr>
                <w:rFonts w:ascii="Arial" w:hAnsi="Arial" w:cs="Arial"/>
                <w:color w:val="0B0C0C"/>
              </w:rPr>
              <w:t>Tier 1 and Tier 2 training</w:t>
            </w:r>
            <w:r w:rsidRPr="00FB6BEC">
              <w:rPr>
                <w:rFonts w:ascii="Arial" w:hAnsi="Arial" w:cs="Arial"/>
                <w:color w:val="0B0C0C"/>
              </w:rPr>
              <w:t xml:space="preserve"> is required to be delivered by a trio of trainers, including a person with a learning disability and an autistic person, supported by a facilitator.</w:t>
            </w:r>
          </w:p>
          <w:p w14:paraId="776B21ED" w14:textId="77777777" w:rsidR="00330D64" w:rsidRPr="00330D64" w:rsidRDefault="00330D64" w:rsidP="00FB6BEC">
            <w:pPr>
              <w:spacing w:after="0"/>
              <w:rPr>
                <w:rFonts w:ascii="Arial" w:hAnsi="Arial" w:cs="Arial"/>
                <w:color w:val="0B0C0C"/>
              </w:rPr>
            </w:pPr>
          </w:p>
          <w:p w14:paraId="64017D67" w14:textId="77777777" w:rsidR="00330D64" w:rsidRPr="00330D64" w:rsidRDefault="00330D64" w:rsidP="00FB6BEC">
            <w:pPr>
              <w:spacing w:after="0"/>
              <w:rPr>
                <w:rFonts w:ascii="Arial" w:hAnsi="Arial" w:cs="Arial"/>
                <w:b/>
                <w:bCs/>
                <w:color w:val="0B0C0C"/>
              </w:rPr>
            </w:pPr>
            <w:r w:rsidRPr="00330D64">
              <w:rPr>
                <w:rFonts w:ascii="Arial" w:hAnsi="Arial" w:cs="Arial"/>
                <w:b/>
                <w:bCs/>
                <w:color w:val="0B0C0C"/>
              </w:rPr>
              <w:t xml:space="preserve">Who needs to receive the </w:t>
            </w:r>
            <w:proofErr w:type="gramStart"/>
            <w:r w:rsidRPr="00330D64">
              <w:rPr>
                <w:rFonts w:ascii="Arial" w:hAnsi="Arial" w:cs="Arial"/>
                <w:b/>
                <w:bCs/>
                <w:color w:val="0B0C0C"/>
              </w:rPr>
              <w:t>training?:</w:t>
            </w:r>
            <w:proofErr w:type="gramEnd"/>
          </w:p>
          <w:p w14:paraId="727FF44E" w14:textId="4AADC3C8" w:rsidR="006D0CB6" w:rsidRDefault="00ED460F" w:rsidP="00ED460F">
            <w:pPr>
              <w:spacing w:after="0"/>
              <w:rPr>
                <w:rFonts w:ascii="Arial" w:hAnsi="Arial" w:cs="Arial"/>
                <w:color w:val="0B0C0C"/>
              </w:rPr>
            </w:pPr>
            <w:r>
              <w:rPr>
                <w:rFonts w:ascii="Arial" w:hAnsi="Arial" w:cs="Arial"/>
                <w:color w:val="0B0C0C"/>
              </w:rPr>
              <w:t xml:space="preserve">The Health and Care Act 2022 </w:t>
            </w:r>
            <w:r w:rsidRPr="00ED460F">
              <w:rPr>
                <w:rFonts w:ascii="Arial" w:hAnsi="Arial" w:cs="Arial"/>
                <w:color w:val="0B0C0C"/>
              </w:rPr>
              <w:t xml:space="preserve">introduced a requirement for </w:t>
            </w:r>
            <w:r w:rsidR="006D0CB6">
              <w:rPr>
                <w:rFonts w:ascii="Arial" w:hAnsi="Arial" w:cs="Arial"/>
                <w:color w:val="0B0C0C"/>
              </w:rPr>
              <w:t>Care Quality Commission (</w:t>
            </w:r>
            <w:r w:rsidRPr="00ED460F">
              <w:rPr>
                <w:rFonts w:ascii="Arial" w:hAnsi="Arial" w:cs="Arial"/>
                <w:color w:val="0B0C0C"/>
              </w:rPr>
              <w:t>CQC</w:t>
            </w:r>
            <w:r w:rsidR="006D0CB6">
              <w:rPr>
                <w:rFonts w:ascii="Arial" w:hAnsi="Arial" w:cs="Arial"/>
                <w:color w:val="0B0C0C"/>
              </w:rPr>
              <w:t>)</w:t>
            </w:r>
            <w:r w:rsidRPr="00ED460F">
              <w:rPr>
                <w:rFonts w:ascii="Arial" w:hAnsi="Arial" w:cs="Arial"/>
                <w:color w:val="0B0C0C"/>
              </w:rPr>
              <w:t xml:space="preserve"> registered service providers to ensure their employees receive learning disability and autism training appropriate to their role. The Oliver McGowan Mandatory Training on Learning Disability and Autism is the standardised training that was developed for this purpose.</w:t>
            </w:r>
          </w:p>
          <w:p w14:paraId="33070B94" w14:textId="5992DEF3" w:rsidR="00ED460F" w:rsidRPr="00ED460F" w:rsidRDefault="00ED460F" w:rsidP="00ED460F">
            <w:pPr>
              <w:spacing w:after="0"/>
              <w:rPr>
                <w:rFonts w:ascii="Arial" w:hAnsi="Arial" w:cs="Arial"/>
                <w:color w:val="0B0C0C"/>
              </w:rPr>
            </w:pPr>
            <w:r w:rsidRPr="00ED460F">
              <w:rPr>
                <w:rFonts w:ascii="Arial" w:hAnsi="Arial" w:cs="Arial"/>
                <w:color w:val="0B0C0C"/>
              </w:rPr>
              <w:t> </w:t>
            </w:r>
          </w:p>
          <w:p w14:paraId="4E331BE5" w14:textId="1277AA75" w:rsidR="00BF66C2" w:rsidRDefault="00330D64" w:rsidP="00FB6BEC">
            <w:pPr>
              <w:spacing w:after="0"/>
              <w:rPr>
                <w:rFonts w:ascii="Arial" w:hAnsi="Arial" w:cs="Arial"/>
                <w:color w:val="0B0C0C"/>
              </w:rPr>
            </w:pPr>
            <w:r w:rsidRPr="00330D64">
              <w:rPr>
                <w:rFonts w:ascii="Arial" w:hAnsi="Arial" w:cs="Arial"/>
                <w:color w:val="0B0C0C"/>
              </w:rPr>
              <w:lastRenderedPageBreak/>
              <w:t xml:space="preserve">The training is </w:t>
            </w:r>
            <w:r w:rsidR="006D0CB6">
              <w:rPr>
                <w:rFonts w:ascii="Arial" w:hAnsi="Arial" w:cs="Arial"/>
                <w:color w:val="0B0C0C"/>
              </w:rPr>
              <w:t xml:space="preserve">therefore </w:t>
            </w:r>
            <w:r w:rsidRPr="00330D64">
              <w:rPr>
                <w:rFonts w:ascii="Arial" w:hAnsi="Arial" w:cs="Arial"/>
                <w:color w:val="0B0C0C"/>
              </w:rPr>
              <w:t xml:space="preserve">required to be delivered to all health and social care staff working in </w:t>
            </w:r>
            <w:r w:rsidR="006D0CB6">
              <w:rPr>
                <w:rFonts w:ascii="Arial" w:hAnsi="Arial" w:cs="Arial"/>
                <w:color w:val="0B0C0C"/>
              </w:rPr>
              <w:t>CQC</w:t>
            </w:r>
            <w:r w:rsidRPr="00330D64">
              <w:rPr>
                <w:rFonts w:ascii="Arial" w:hAnsi="Arial" w:cs="Arial"/>
                <w:color w:val="0B0C0C"/>
              </w:rPr>
              <w:t xml:space="preserve"> registered service providers</w:t>
            </w:r>
            <w:r w:rsidR="006D0CB6">
              <w:rPr>
                <w:rFonts w:ascii="Arial" w:hAnsi="Arial" w:cs="Arial"/>
                <w:color w:val="0B0C0C"/>
              </w:rPr>
              <w:t xml:space="preserve"> within the BOB region</w:t>
            </w:r>
            <w:r w:rsidRPr="00330D64">
              <w:rPr>
                <w:rFonts w:ascii="Arial" w:hAnsi="Arial" w:cs="Arial"/>
                <w:color w:val="0B0C0C"/>
              </w:rPr>
              <w:t>, including NHS Providers, Social Care Providers and Primary Care.</w:t>
            </w:r>
          </w:p>
          <w:p w14:paraId="4193773A" w14:textId="77777777" w:rsidR="00BF66C2" w:rsidRDefault="00BF66C2" w:rsidP="00FB6BEC">
            <w:pPr>
              <w:spacing w:after="0"/>
              <w:rPr>
                <w:rFonts w:ascii="Arial" w:hAnsi="Arial" w:cs="Arial"/>
              </w:rPr>
            </w:pPr>
          </w:p>
          <w:p w14:paraId="2C565950" w14:textId="179B91E6" w:rsidR="0050044E" w:rsidRDefault="00330D64" w:rsidP="00FB6BEC">
            <w:pPr>
              <w:spacing w:after="0"/>
              <w:rPr>
                <w:rFonts w:ascii="Arial" w:hAnsi="Arial" w:cs="Arial"/>
              </w:rPr>
            </w:pPr>
            <w:r w:rsidRPr="00625B3D">
              <w:rPr>
                <w:rFonts w:ascii="Arial" w:hAnsi="Arial" w:cs="Arial"/>
              </w:rPr>
              <w:t xml:space="preserve">It is estimated that there are approximately </w:t>
            </w:r>
            <w:r w:rsidR="00625B3D" w:rsidRPr="00625B3D">
              <w:rPr>
                <w:rFonts w:ascii="Arial" w:hAnsi="Arial" w:cs="Arial"/>
              </w:rPr>
              <w:t>90</w:t>
            </w:r>
            <w:r w:rsidR="00670FC8" w:rsidRPr="00625B3D">
              <w:rPr>
                <w:rFonts w:ascii="Arial" w:hAnsi="Arial" w:cs="Arial"/>
              </w:rPr>
              <w:t>,000</w:t>
            </w:r>
            <w:r w:rsidRPr="00625B3D">
              <w:rPr>
                <w:rFonts w:ascii="Arial" w:hAnsi="Arial" w:cs="Arial"/>
              </w:rPr>
              <w:t xml:space="preserve"> health and care staff across </w:t>
            </w:r>
            <w:r w:rsidR="00AA27B3">
              <w:rPr>
                <w:rFonts w:ascii="Arial" w:hAnsi="Arial" w:cs="Arial"/>
              </w:rPr>
              <w:t xml:space="preserve">the </w:t>
            </w:r>
            <w:r w:rsidRPr="00625B3D">
              <w:rPr>
                <w:rFonts w:ascii="Arial" w:hAnsi="Arial" w:cs="Arial"/>
              </w:rPr>
              <w:t xml:space="preserve">BOB </w:t>
            </w:r>
            <w:r w:rsidR="00AA27B3">
              <w:rPr>
                <w:rFonts w:ascii="Arial" w:hAnsi="Arial" w:cs="Arial"/>
              </w:rPr>
              <w:t xml:space="preserve">region </w:t>
            </w:r>
            <w:r w:rsidRPr="00625B3D">
              <w:rPr>
                <w:rFonts w:ascii="Arial" w:hAnsi="Arial" w:cs="Arial"/>
              </w:rPr>
              <w:t xml:space="preserve">who would need to receive the training. NHS England’s </w:t>
            </w:r>
            <w:r w:rsidR="000532AD">
              <w:rPr>
                <w:rFonts w:ascii="Arial" w:hAnsi="Arial" w:cs="Arial"/>
              </w:rPr>
              <w:t xml:space="preserve">current </w:t>
            </w:r>
            <w:r w:rsidRPr="00625B3D">
              <w:rPr>
                <w:rFonts w:ascii="Arial" w:hAnsi="Arial" w:cs="Arial"/>
              </w:rPr>
              <w:t xml:space="preserve">working assumption is that </w:t>
            </w:r>
            <w:r w:rsidR="00DF3FA3">
              <w:rPr>
                <w:rFonts w:ascii="Arial" w:hAnsi="Arial" w:cs="Arial"/>
              </w:rPr>
              <w:t>1</w:t>
            </w:r>
            <w:r w:rsidRPr="00625B3D">
              <w:rPr>
                <w:rFonts w:ascii="Arial" w:hAnsi="Arial" w:cs="Arial"/>
              </w:rPr>
              <w:t xml:space="preserve">0% of staff would be classed as Tier 1, and </w:t>
            </w:r>
            <w:r w:rsidR="00DF3FA3">
              <w:rPr>
                <w:rFonts w:ascii="Arial" w:hAnsi="Arial" w:cs="Arial"/>
              </w:rPr>
              <w:t>9</w:t>
            </w:r>
            <w:r w:rsidRPr="00625B3D">
              <w:rPr>
                <w:rFonts w:ascii="Arial" w:hAnsi="Arial" w:cs="Arial"/>
              </w:rPr>
              <w:t>0% of staff would be classed as Tier 2.</w:t>
            </w:r>
            <w:r w:rsidR="007368B4">
              <w:rPr>
                <w:rFonts w:ascii="Arial" w:hAnsi="Arial" w:cs="Arial"/>
              </w:rPr>
              <w:t xml:space="preserve"> </w:t>
            </w:r>
            <w:r w:rsidR="00F96820">
              <w:rPr>
                <w:rFonts w:ascii="Arial" w:hAnsi="Arial" w:cs="Arial"/>
              </w:rPr>
              <w:t>Na</w:t>
            </w:r>
            <w:r w:rsidR="007368B4" w:rsidRPr="007368B4">
              <w:rPr>
                <w:rFonts w:ascii="Arial" w:hAnsi="Arial" w:cs="Arial"/>
              </w:rPr>
              <w:t xml:space="preserve">tional guidance suggests there should be no more than 30 participants per </w:t>
            </w:r>
            <w:r w:rsidR="00F96820">
              <w:rPr>
                <w:rFonts w:ascii="Arial" w:hAnsi="Arial" w:cs="Arial"/>
              </w:rPr>
              <w:t>training session.</w:t>
            </w:r>
          </w:p>
          <w:p w14:paraId="15D9985D" w14:textId="77777777" w:rsidR="0050044E" w:rsidRDefault="0050044E" w:rsidP="00FB6BEC">
            <w:pPr>
              <w:spacing w:after="0"/>
              <w:rPr>
                <w:rFonts w:ascii="Arial" w:hAnsi="Arial" w:cs="Arial"/>
              </w:rPr>
            </w:pPr>
          </w:p>
          <w:p w14:paraId="2834BF72" w14:textId="10DD0A40" w:rsidR="00330D64" w:rsidRPr="00625B3D" w:rsidRDefault="00330D64" w:rsidP="00FB6BEC">
            <w:pPr>
              <w:spacing w:after="0"/>
              <w:rPr>
                <w:rFonts w:ascii="Arial" w:hAnsi="Arial" w:cs="Arial"/>
              </w:rPr>
            </w:pPr>
            <w:r w:rsidRPr="00625B3D">
              <w:rPr>
                <w:rFonts w:ascii="Arial" w:hAnsi="Arial" w:cs="Arial"/>
              </w:rPr>
              <w:t xml:space="preserve">The current requirement set out in the draft code of practice is that </w:t>
            </w:r>
            <w:r w:rsidR="00910045">
              <w:rPr>
                <w:rFonts w:ascii="Arial" w:hAnsi="Arial" w:cs="Arial"/>
              </w:rPr>
              <w:t xml:space="preserve">health and social care </w:t>
            </w:r>
            <w:r w:rsidRPr="00625B3D">
              <w:rPr>
                <w:rFonts w:ascii="Arial" w:hAnsi="Arial" w:cs="Arial"/>
              </w:rPr>
              <w:t xml:space="preserve">staff should receive training every three years. </w:t>
            </w:r>
            <w:r w:rsidR="003C2969">
              <w:rPr>
                <w:rFonts w:ascii="Arial" w:hAnsi="Arial" w:cs="Arial"/>
              </w:rPr>
              <w:t>I</w:t>
            </w:r>
            <w:r w:rsidRPr="00625B3D">
              <w:rPr>
                <w:rFonts w:ascii="Arial" w:hAnsi="Arial" w:cs="Arial"/>
              </w:rPr>
              <w:t xml:space="preserve">t is </w:t>
            </w:r>
            <w:r w:rsidR="003C2969">
              <w:rPr>
                <w:rFonts w:ascii="Arial" w:hAnsi="Arial" w:cs="Arial"/>
              </w:rPr>
              <w:t xml:space="preserve">therefore </w:t>
            </w:r>
            <w:r w:rsidRPr="00625B3D">
              <w:rPr>
                <w:rFonts w:ascii="Arial" w:hAnsi="Arial" w:cs="Arial"/>
              </w:rPr>
              <w:t>intended that a third of the workforce will need to be trained each year.</w:t>
            </w:r>
          </w:p>
          <w:p w14:paraId="0AA148E4" w14:textId="77777777" w:rsidR="00330D64" w:rsidRPr="00330D64" w:rsidRDefault="00330D64" w:rsidP="00FB6BEC">
            <w:pPr>
              <w:spacing w:after="0"/>
              <w:rPr>
                <w:rFonts w:ascii="Arial" w:hAnsi="Arial" w:cs="Arial"/>
                <w:color w:val="0B0C0C"/>
              </w:rPr>
            </w:pPr>
          </w:p>
          <w:p w14:paraId="4EE67586" w14:textId="77777777" w:rsidR="00330D64" w:rsidRPr="00BF66C2" w:rsidRDefault="00330D64" w:rsidP="00FB6BEC">
            <w:pPr>
              <w:spacing w:after="0"/>
              <w:rPr>
                <w:rFonts w:ascii="Arial" w:hAnsi="Arial" w:cs="Arial"/>
                <w:b/>
                <w:bCs/>
              </w:rPr>
            </w:pPr>
            <w:r w:rsidRPr="00BF66C2">
              <w:rPr>
                <w:rFonts w:ascii="Arial" w:hAnsi="Arial" w:cs="Arial"/>
                <w:b/>
                <w:bCs/>
              </w:rPr>
              <w:t>Next steps:</w:t>
            </w:r>
          </w:p>
          <w:p w14:paraId="052B587C" w14:textId="5686AC61" w:rsidR="00625B3D" w:rsidRPr="00330D64" w:rsidRDefault="003C2969" w:rsidP="00625B3D">
            <w:pPr>
              <w:spacing w:after="0"/>
              <w:rPr>
                <w:rFonts w:ascii="Arial" w:hAnsi="Arial" w:cs="Arial"/>
                <w:color w:val="0B0C0C"/>
              </w:rPr>
            </w:pPr>
            <w:r w:rsidRPr="003C2969">
              <w:rPr>
                <w:rFonts w:ascii="Arial" w:hAnsi="Arial" w:cs="Arial"/>
              </w:rPr>
              <w:t xml:space="preserve">It is not yet confirmed whether BOB ICB will proceed with a procurement. Currently, it is their intention to carry out initial market engagement to understand </w:t>
            </w:r>
            <w:r w:rsidRPr="003C2969">
              <w:rPr>
                <w:rFonts w:ascii="Arial" w:hAnsi="Arial" w:cs="Arial"/>
                <w:color w:val="0B0C0C"/>
              </w:rPr>
              <w:t xml:space="preserve">the position of the market and for potential providers to express an interest and help develop an </w:t>
            </w:r>
            <w:r w:rsidRPr="00D03056">
              <w:rPr>
                <w:rFonts w:ascii="Arial" w:hAnsi="Arial" w:cs="Arial"/>
              </w:rPr>
              <w:t xml:space="preserve">approach. </w:t>
            </w:r>
            <w:r w:rsidR="00625B3D" w:rsidRPr="003C2969">
              <w:rPr>
                <w:rFonts w:ascii="Arial" w:hAnsi="Arial" w:cs="Arial"/>
                <w:color w:val="0B0C0C"/>
              </w:rPr>
              <w:t xml:space="preserve">If the ICB decides to proceed with </w:t>
            </w:r>
            <w:r w:rsidR="00BF66C2" w:rsidRPr="003C2969">
              <w:rPr>
                <w:rFonts w:ascii="Arial" w:hAnsi="Arial" w:cs="Arial"/>
                <w:color w:val="0B0C0C"/>
              </w:rPr>
              <w:t>a procurement, the</w:t>
            </w:r>
            <w:r w:rsidR="00625B3D" w:rsidRPr="003C2969">
              <w:rPr>
                <w:rFonts w:ascii="Arial" w:hAnsi="Arial" w:cs="Arial"/>
                <w:color w:val="0B0C0C"/>
              </w:rPr>
              <w:t xml:space="preserve"> intention </w:t>
            </w:r>
            <w:r w:rsidR="00BF66C2" w:rsidRPr="003C2969">
              <w:rPr>
                <w:rFonts w:ascii="Arial" w:hAnsi="Arial" w:cs="Arial"/>
                <w:color w:val="0B0C0C"/>
              </w:rPr>
              <w:t>would be to</w:t>
            </w:r>
            <w:r w:rsidR="00625B3D" w:rsidRPr="003C2969">
              <w:rPr>
                <w:rFonts w:ascii="Arial" w:hAnsi="Arial" w:cs="Arial"/>
                <w:color w:val="0B0C0C"/>
              </w:rPr>
              <w:t xml:space="preserve"> award a </w:t>
            </w:r>
            <w:proofErr w:type="gramStart"/>
            <w:r w:rsidR="00625B3D" w:rsidRPr="00D03056">
              <w:rPr>
                <w:rFonts w:ascii="Arial" w:hAnsi="Arial" w:cs="Arial"/>
                <w:color w:val="0B0C0C"/>
              </w:rPr>
              <w:t>3</w:t>
            </w:r>
            <w:r w:rsidR="00625B3D" w:rsidRPr="003C2969">
              <w:rPr>
                <w:rFonts w:ascii="Arial" w:hAnsi="Arial" w:cs="Arial"/>
                <w:color w:val="0B0C0C"/>
              </w:rPr>
              <w:t xml:space="preserve"> year</w:t>
            </w:r>
            <w:proofErr w:type="gramEnd"/>
            <w:r w:rsidR="00625B3D" w:rsidRPr="003C2969">
              <w:rPr>
                <w:rFonts w:ascii="Arial" w:hAnsi="Arial" w:cs="Arial"/>
                <w:color w:val="0B0C0C"/>
              </w:rPr>
              <w:t xml:space="preserve"> contract with the option to extend for a further 2 years</w:t>
            </w:r>
            <w:r w:rsidR="00BF66C2" w:rsidRPr="003C2969">
              <w:rPr>
                <w:rFonts w:ascii="Arial" w:hAnsi="Arial" w:cs="Arial"/>
                <w:color w:val="0B0C0C"/>
              </w:rPr>
              <w:t>.</w:t>
            </w:r>
          </w:p>
          <w:p w14:paraId="189CEC4D" w14:textId="77777777" w:rsidR="00625B3D" w:rsidRPr="00AB6841" w:rsidRDefault="00625B3D" w:rsidP="00FB6BEC">
            <w:pPr>
              <w:spacing w:after="0"/>
              <w:rPr>
                <w:rFonts w:ascii="Arial" w:hAnsi="Arial" w:cs="Arial"/>
              </w:rPr>
            </w:pPr>
          </w:p>
          <w:p w14:paraId="7A3773A3" w14:textId="3A3C569E" w:rsidR="00330D64" w:rsidRPr="00AB6841" w:rsidRDefault="659A0977" w:rsidP="00FB6BEC">
            <w:pPr>
              <w:spacing w:after="0"/>
              <w:rPr>
                <w:rFonts w:ascii="Arial" w:hAnsi="Arial" w:cs="Arial"/>
                <w:u w:val="single"/>
              </w:rPr>
            </w:pPr>
            <w:r w:rsidRPr="3C616632">
              <w:rPr>
                <w:rFonts w:ascii="Arial" w:hAnsi="Arial" w:cs="Arial"/>
              </w:rPr>
              <w:t xml:space="preserve">Potential suppliers should read and fully familiarise themselves with the information about Oliver McGowan Mandatory Training on the Health Education England website: </w:t>
            </w:r>
            <w:hyperlink r:id="rId9">
              <w:r w:rsidRPr="3C616632">
                <w:rPr>
                  <w:rStyle w:val="Hyperlink"/>
                  <w:rFonts w:ascii="Arial" w:hAnsi="Arial" w:cs="Arial"/>
                  <w:color w:val="auto"/>
                </w:rPr>
                <w:t>https://www.hee.nhs.uk/our-work/learning-disability/current-projects/oliver-mcgowan-mandatory-training-learning-disability-autism</w:t>
              </w:r>
            </w:hyperlink>
            <w:r w:rsidRPr="3C616632">
              <w:rPr>
                <w:rFonts w:ascii="Arial" w:hAnsi="Arial" w:cs="Arial"/>
              </w:rPr>
              <w:t xml:space="preserve">. </w:t>
            </w:r>
            <w:r w:rsidR="00330D64" w:rsidRPr="00AB6841">
              <w:rPr>
                <w:rFonts w:ascii="Arial" w:hAnsi="Arial" w:cs="Arial"/>
              </w:rPr>
              <w:t xml:space="preserve">This includes </w:t>
            </w:r>
            <w:r w:rsidR="66F85EE8" w:rsidRPr="3C616632">
              <w:rPr>
                <w:rFonts w:ascii="Arial" w:hAnsi="Arial" w:cs="Arial"/>
              </w:rPr>
              <w:t xml:space="preserve">further information about Oliver’s story, </w:t>
            </w:r>
            <w:r w:rsidR="00330D64" w:rsidRPr="00AB6841">
              <w:rPr>
                <w:rFonts w:ascii="Arial" w:hAnsi="Arial" w:cs="Arial"/>
              </w:rPr>
              <w:t>detailed information about the requirements of the training, the draft Code of Practice and job descriptions for trainers.</w:t>
            </w:r>
          </w:p>
          <w:p w14:paraId="3C5C2BE0" w14:textId="77777777" w:rsidR="00330D64" w:rsidRPr="00330D64" w:rsidRDefault="00330D64" w:rsidP="00FB6BEC">
            <w:pPr>
              <w:spacing w:after="0"/>
              <w:rPr>
                <w:rFonts w:ascii="Arial" w:hAnsi="Arial" w:cs="Arial"/>
                <w:highlight w:val="yellow"/>
              </w:rPr>
            </w:pPr>
          </w:p>
          <w:p w14:paraId="370C0D5D" w14:textId="7AAE0CE0" w:rsidR="00330D64" w:rsidRPr="00AB6841" w:rsidRDefault="00330D64" w:rsidP="00FB6BEC">
            <w:pPr>
              <w:spacing w:after="0"/>
              <w:jc w:val="both"/>
              <w:rPr>
                <w:rFonts w:ascii="Arial" w:hAnsi="Arial" w:cs="Arial"/>
              </w:rPr>
            </w:pPr>
            <w:r w:rsidRPr="00AB6841">
              <w:rPr>
                <w:rFonts w:ascii="Arial" w:hAnsi="Arial" w:cs="Arial"/>
              </w:rPr>
              <w:t xml:space="preserve">If you would like to express your interest, please register </w:t>
            </w:r>
            <w:r w:rsidR="007B760D">
              <w:rPr>
                <w:rFonts w:ascii="Arial" w:hAnsi="Arial" w:cs="Arial"/>
              </w:rPr>
              <w:t xml:space="preserve">on </w:t>
            </w:r>
            <w:proofErr w:type="spellStart"/>
            <w:proofErr w:type="gramStart"/>
            <w:r w:rsidR="007B760D">
              <w:rPr>
                <w:rFonts w:ascii="Arial" w:hAnsi="Arial" w:cs="Arial"/>
              </w:rPr>
              <w:t>Atamis</w:t>
            </w:r>
            <w:proofErr w:type="spellEnd"/>
            <w:proofErr w:type="gramEnd"/>
            <w:r w:rsidRPr="00AB6841">
              <w:rPr>
                <w:rFonts w:ascii="Arial" w:hAnsi="Arial" w:cs="Arial"/>
              </w:rPr>
              <w:t xml:space="preserve"> and complete the questions included </w:t>
            </w:r>
            <w:r w:rsidR="007B760D">
              <w:rPr>
                <w:rFonts w:ascii="Arial" w:hAnsi="Arial" w:cs="Arial"/>
              </w:rPr>
              <w:t>requirement section.</w:t>
            </w:r>
            <w:r w:rsidRPr="00AB6841">
              <w:rPr>
                <w:rFonts w:ascii="Arial" w:hAnsi="Arial" w:cs="Arial"/>
              </w:rPr>
              <w:t xml:space="preserve"> Once registered, potential suppliers will be able to complete and upload their submission.</w:t>
            </w:r>
          </w:p>
          <w:p w14:paraId="64696C38" w14:textId="77777777" w:rsidR="00330D64" w:rsidRPr="00330D64" w:rsidRDefault="00330D64" w:rsidP="00FB6BEC">
            <w:pPr>
              <w:spacing w:after="0"/>
              <w:rPr>
                <w:rFonts w:ascii="Arial" w:hAnsi="Arial" w:cs="Arial"/>
                <w:color w:val="0B0C0C"/>
                <w:highlight w:val="yellow"/>
              </w:rPr>
            </w:pPr>
          </w:p>
          <w:p w14:paraId="5B3E8F30" w14:textId="6EB6E8F3" w:rsidR="00330D64" w:rsidRPr="009F23C9" w:rsidRDefault="00330D64" w:rsidP="00FB6BEC">
            <w:pPr>
              <w:spacing w:after="0"/>
              <w:rPr>
                <w:rFonts w:ascii="Arial" w:hAnsi="Arial" w:cs="Arial"/>
                <w:color w:val="FF0000"/>
              </w:rPr>
            </w:pPr>
            <w:r w:rsidRPr="009F23C9">
              <w:rPr>
                <w:rFonts w:ascii="Arial" w:hAnsi="Arial" w:cs="Arial"/>
                <w:color w:val="0B0C0C"/>
              </w:rPr>
              <w:t xml:space="preserve">We recognise that the delivery of the training has significant and specialist resource requirements, which means that potential suppliers may wish to work together to build capacity to provide the training. </w:t>
            </w:r>
          </w:p>
          <w:p w14:paraId="742AC7FE" w14:textId="77777777" w:rsidR="00330D64" w:rsidRPr="00330D64" w:rsidRDefault="00330D64" w:rsidP="003C2969">
            <w:pPr>
              <w:spacing w:after="0"/>
              <w:rPr>
                <w:rFonts w:ascii="Arial" w:hAnsi="Arial" w:cs="Arial"/>
                <w:b/>
                <w:color w:val="808080" w:themeColor="background1" w:themeShade="80"/>
                <w:highlight w:val="yellow"/>
              </w:rPr>
            </w:pPr>
          </w:p>
        </w:tc>
      </w:tr>
    </w:tbl>
    <w:p w14:paraId="5380F129" w14:textId="77777777" w:rsidR="00330D64" w:rsidRPr="00330D64" w:rsidRDefault="00330D64">
      <w:pPr>
        <w:rPr>
          <w:rFonts w:ascii="Arial" w:hAnsi="Arial" w:cs="Arial"/>
        </w:rPr>
      </w:pPr>
    </w:p>
    <w:p w14:paraId="15E2CEBB" w14:textId="77777777" w:rsidR="009C4492" w:rsidRPr="009C4492" w:rsidRDefault="009C4492" w:rsidP="009C4492">
      <w:pPr>
        <w:keepNext/>
        <w:keepLines/>
        <w:spacing w:before="480" w:after="0" w:line="240" w:lineRule="auto"/>
        <w:outlineLvl w:val="0"/>
        <w:rPr>
          <w:rFonts w:ascii="Arial" w:eastAsia="Times New Roman" w:hAnsi="Arial" w:cs="Arial"/>
          <w:b/>
          <w:bCs/>
          <w:color w:val="365F91"/>
          <w:kern w:val="0"/>
          <w:sz w:val="28"/>
          <w:szCs w:val="28"/>
          <w14:ligatures w14:val="none"/>
        </w:rPr>
      </w:pPr>
      <w:r w:rsidRPr="009C4492">
        <w:rPr>
          <w:rFonts w:ascii="Arial" w:eastAsia="Times New Roman" w:hAnsi="Arial" w:cs="Arial"/>
          <w:b/>
          <w:bCs/>
          <w:color w:val="365F91"/>
          <w:kern w:val="0"/>
          <w:sz w:val="28"/>
          <w:szCs w:val="28"/>
          <w14:ligatures w14:val="none"/>
        </w:rPr>
        <w:t>Section VI: Complementary information</w:t>
      </w:r>
    </w:p>
    <w:p w14:paraId="3921921C" w14:textId="77777777" w:rsidR="009C4492" w:rsidRPr="009C4492" w:rsidRDefault="009C4492" w:rsidP="009C4492">
      <w:pPr>
        <w:spacing w:after="0" w:line="240" w:lineRule="auto"/>
        <w:rPr>
          <w:rFonts w:ascii="Arial" w:eastAsia="Times New Roman" w:hAnsi="Arial" w:cs="Times New Roman"/>
          <w:kern w:val="0"/>
          <w:sz w:val="24"/>
          <w:szCs w:val="20"/>
          <w14:ligatures w14:val="none"/>
        </w:rPr>
      </w:pPr>
    </w:p>
    <w:p w14:paraId="57EF132A" w14:textId="77777777" w:rsidR="009C4492" w:rsidRPr="009C4492" w:rsidRDefault="009C4492" w:rsidP="009C4492">
      <w:pPr>
        <w:spacing w:after="0" w:line="240" w:lineRule="auto"/>
        <w:rPr>
          <w:rFonts w:ascii="Arial" w:eastAsia="Times New Roman" w:hAnsi="Arial" w:cs="Times New Roman"/>
          <w:b/>
          <w:kern w:val="0"/>
          <w:sz w:val="24"/>
          <w:szCs w:val="20"/>
          <w14:ligatures w14:val="none"/>
        </w:rPr>
      </w:pPr>
      <w:r w:rsidRPr="009C4492">
        <w:rPr>
          <w:rFonts w:ascii="Arial" w:eastAsia="Times New Roman" w:hAnsi="Arial" w:cs="Times New Roman"/>
          <w:b/>
          <w:kern w:val="0"/>
          <w:sz w:val="24"/>
          <w:szCs w:val="20"/>
          <w14:ligatures w14:val="none"/>
        </w:rPr>
        <w:t>VI.3) Additional information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C4492" w:rsidRPr="009C4492" w14:paraId="00965463" w14:textId="77777777" w:rsidTr="00EE55C6">
        <w:trPr>
          <w:trHeight w:val="316"/>
        </w:trPr>
        <w:tc>
          <w:tcPr>
            <w:tcW w:w="9072" w:type="dxa"/>
            <w:shd w:val="clear" w:color="auto" w:fill="auto"/>
          </w:tcPr>
          <w:p w14:paraId="09BF07AE" w14:textId="77777777" w:rsidR="009C4492" w:rsidRPr="009C4492" w:rsidRDefault="009C4492" w:rsidP="009C4492">
            <w:pPr>
              <w:spacing w:after="0" w:line="240" w:lineRule="auto"/>
              <w:rPr>
                <w:rFonts w:ascii="Arial" w:eastAsia="Times New Roman" w:hAnsi="Arial" w:cs="Times New Roman"/>
                <w:kern w:val="0"/>
                <w:sz w:val="24"/>
                <w:szCs w:val="24"/>
                <w14:ligatures w14:val="none"/>
              </w:rPr>
            </w:pPr>
            <w:r w:rsidRPr="009C4492">
              <w:rPr>
                <w:rFonts w:ascii="Arial" w:eastAsia="Times New Roman" w:hAnsi="Arial" w:cs="Arial"/>
                <w:kern w:val="0"/>
                <w:sz w:val="24"/>
                <w:szCs w:val="24"/>
                <w14:ligatures w14:val="none"/>
              </w:rPr>
              <w:t xml:space="preserve">Additional Information: </w:t>
            </w:r>
            <w:r w:rsidRPr="009C4492">
              <w:rPr>
                <w:rFonts w:ascii="Arial" w:eastAsia="Times New Roman" w:hAnsi="Arial" w:cs="Times New Roman"/>
                <w:kern w:val="0"/>
                <w:sz w:val="24"/>
                <w:szCs w:val="24"/>
                <w14:ligatures w14:val="none"/>
              </w:rPr>
              <w:t>(10,000 characters)</w:t>
            </w:r>
          </w:p>
        </w:tc>
      </w:tr>
      <w:tr w:rsidR="009C4492" w:rsidRPr="009C4492" w14:paraId="12D01808" w14:textId="77777777" w:rsidTr="00EE55C6">
        <w:trPr>
          <w:trHeight w:val="1196"/>
        </w:trPr>
        <w:tc>
          <w:tcPr>
            <w:tcW w:w="9072" w:type="dxa"/>
            <w:shd w:val="clear" w:color="auto" w:fill="auto"/>
          </w:tcPr>
          <w:p w14:paraId="223019F5" w14:textId="6052592A" w:rsidR="009C4492" w:rsidRPr="002906A3" w:rsidRDefault="009C4492" w:rsidP="009C4492">
            <w:pPr>
              <w:spacing w:after="0" w:line="240" w:lineRule="auto"/>
              <w:jc w:val="both"/>
              <w:rPr>
                <w:rFonts w:ascii="Arial" w:eastAsia="Times New Roman" w:hAnsi="Arial" w:cs="Arial"/>
                <w:i/>
                <w:iCs/>
                <w:kern w:val="0"/>
                <w14:ligatures w14:val="none"/>
              </w:rPr>
            </w:pPr>
            <w:r w:rsidRPr="002906A3">
              <w:rPr>
                <w:rFonts w:ascii="Arial" w:eastAsia="Times New Roman" w:hAnsi="Arial" w:cs="Arial"/>
                <w:i/>
                <w:iCs/>
                <w:kern w:val="0"/>
                <w14:ligatures w14:val="none"/>
              </w:rPr>
              <w:t>A potential supplier would be expected to</w:t>
            </w:r>
            <w:r w:rsidR="008A4CC8" w:rsidRPr="002906A3">
              <w:rPr>
                <w:rFonts w:ascii="Arial" w:eastAsia="Times New Roman" w:hAnsi="Arial" w:cs="Arial"/>
                <w:i/>
                <w:iCs/>
                <w:kern w:val="0"/>
                <w14:ligatures w14:val="none"/>
              </w:rPr>
              <w:t xml:space="preserve"> be able</w:t>
            </w:r>
            <w:r w:rsidR="000E3C96" w:rsidRPr="002906A3">
              <w:rPr>
                <w:rFonts w:ascii="Arial" w:eastAsia="Times New Roman" w:hAnsi="Arial" w:cs="Arial"/>
                <w:i/>
                <w:iCs/>
                <w:kern w:val="0"/>
                <w14:ligatures w14:val="none"/>
              </w:rPr>
              <w:t xml:space="preserve"> to meet the</w:t>
            </w:r>
            <w:r w:rsidR="004D7819" w:rsidRPr="002906A3">
              <w:rPr>
                <w:rFonts w:ascii="Arial" w:eastAsia="Times New Roman" w:hAnsi="Arial" w:cs="Arial"/>
                <w:i/>
                <w:iCs/>
                <w:kern w:val="0"/>
                <w14:ligatures w14:val="none"/>
              </w:rPr>
              <w:t xml:space="preserve"> following</w:t>
            </w:r>
            <w:r w:rsidR="000E3C96" w:rsidRPr="002906A3">
              <w:rPr>
                <w:rFonts w:ascii="Arial" w:eastAsia="Times New Roman" w:hAnsi="Arial" w:cs="Arial"/>
                <w:i/>
                <w:iCs/>
                <w:kern w:val="0"/>
                <w14:ligatures w14:val="none"/>
              </w:rPr>
              <w:t xml:space="preserve"> requirements</w:t>
            </w:r>
            <w:r w:rsidR="001A553D" w:rsidRPr="002906A3">
              <w:rPr>
                <w:rFonts w:ascii="Arial" w:eastAsia="Times New Roman" w:hAnsi="Arial" w:cs="Arial"/>
                <w:i/>
                <w:iCs/>
                <w:kern w:val="0"/>
                <w14:ligatures w14:val="none"/>
              </w:rPr>
              <w:t>:</w:t>
            </w:r>
          </w:p>
          <w:p w14:paraId="0F938F42" w14:textId="77777777" w:rsidR="004D7819" w:rsidRPr="002906A3" w:rsidRDefault="004D7819" w:rsidP="004D7819">
            <w:pPr>
              <w:spacing w:after="0" w:line="240" w:lineRule="auto"/>
              <w:contextualSpacing/>
              <w:rPr>
                <w:rFonts w:ascii="Arial" w:eastAsia="Times New Roman" w:hAnsi="Arial" w:cs="Arial"/>
                <w:i/>
                <w:iCs/>
                <w:color w:val="0B0C0C"/>
                <w:kern w:val="0"/>
                <w14:ligatures w14:val="none"/>
              </w:rPr>
            </w:pPr>
          </w:p>
          <w:p w14:paraId="659CE0A8" w14:textId="54C11D72" w:rsidR="004D7819" w:rsidRPr="002906A3" w:rsidRDefault="004D7819" w:rsidP="004D7819">
            <w:pPr>
              <w:spacing w:after="0" w:line="240" w:lineRule="auto"/>
              <w:contextualSpacing/>
              <w:rPr>
                <w:rFonts w:ascii="Arial" w:eastAsia="Times New Roman" w:hAnsi="Arial" w:cs="Arial"/>
                <w:b/>
                <w:bCs/>
                <w:i/>
                <w:iCs/>
                <w:color w:val="0B0C0C"/>
                <w:kern w:val="0"/>
                <w14:ligatures w14:val="none"/>
              </w:rPr>
            </w:pPr>
            <w:r w:rsidRPr="002906A3">
              <w:rPr>
                <w:rFonts w:ascii="Arial" w:eastAsia="Times New Roman" w:hAnsi="Arial" w:cs="Arial"/>
                <w:b/>
                <w:bCs/>
                <w:i/>
                <w:iCs/>
                <w:color w:val="0B0C0C"/>
                <w:kern w:val="0"/>
                <w14:ligatures w14:val="none"/>
              </w:rPr>
              <w:t>Training delivery</w:t>
            </w:r>
          </w:p>
          <w:p w14:paraId="50BFD43C" w14:textId="0E40C39C" w:rsidR="00F10513" w:rsidRPr="002906A3" w:rsidRDefault="00F10513" w:rsidP="00F1051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Follow the Oliver McGowan Mandatory Training standardised training package and delivery model.</w:t>
            </w:r>
          </w:p>
          <w:p w14:paraId="60FD7AF2" w14:textId="09244574" w:rsidR="00F10513" w:rsidRPr="002906A3" w:rsidRDefault="00F10513" w:rsidP="00F1051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Deliver the 60 minute online interactive </w:t>
            </w:r>
            <w:r w:rsidR="00E116BC" w:rsidRPr="002906A3">
              <w:rPr>
                <w:rFonts w:ascii="Arial" w:eastAsia="Times New Roman" w:hAnsi="Arial" w:cs="Arial"/>
                <w:i/>
                <w:iCs/>
                <w:color w:val="0B0C0C"/>
                <w:kern w:val="0"/>
                <w14:ligatures w14:val="none"/>
              </w:rPr>
              <w:t xml:space="preserve">webinar training </w:t>
            </w:r>
            <w:r w:rsidRPr="002906A3">
              <w:rPr>
                <w:rFonts w:ascii="Arial" w:eastAsia="Times New Roman" w:hAnsi="Arial" w:cs="Arial"/>
                <w:i/>
                <w:iCs/>
                <w:color w:val="0B0C0C"/>
                <w:kern w:val="0"/>
                <w14:ligatures w14:val="none"/>
              </w:rPr>
              <w:t xml:space="preserve">session to Tier 1 staff, and the full day face to face training session to Tier 2 staff. This </w:t>
            </w:r>
            <w:r w:rsidR="00731693" w:rsidRPr="002906A3">
              <w:rPr>
                <w:rFonts w:ascii="Arial" w:eastAsia="Times New Roman" w:hAnsi="Arial" w:cs="Arial"/>
                <w:i/>
                <w:iCs/>
                <w:color w:val="0B0C0C"/>
                <w:kern w:val="0"/>
                <w14:ligatures w14:val="none"/>
              </w:rPr>
              <w:t>must be</w:t>
            </w:r>
            <w:r w:rsidRPr="002906A3">
              <w:rPr>
                <w:rFonts w:ascii="Arial" w:eastAsia="Times New Roman" w:hAnsi="Arial" w:cs="Arial"/>
                <w:i/>
                <w:iCs/>
                <w:color w:val="0B0C0C"/>
                <w:kern w:val="0"/>
                <w14:ligatures w14:val="none"/>
              </w:rPr>
              <w:t xml:space="preserve"> delivered by a </w:t>
            </w:r>
            <w:r w:rsidRPr="002906A3">
              <w:rPr>
                <w:rFonts w:ascii="Arial" w:eastAsia="Times New Roman" w:hAnsi="Arial" w:cs="Arial"/>
                <w:i/>
                <w:iCs/>
                <w:color w:val="0B0C0C"/>
                <w:kern w:val="0"/>
                <w14:ligatures w14:val="none"/>
              </w:rPr>
              <w:lastRenderedPageBreak/>
              <w:t xml:space="preserve">person with a learning disability and an autistic person, supported by a facilitator, known as a Training Trio. </w:t>
            </w:r>
          </w:p>
          <w:p w14:paraId="46E14B5B" w14:textId="44FAAB3C" w:rsidR="003C5C53" w:rsidRPr="002906A3" w:rsidRDefault="00733E33" w:rsidP="003C5C5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Build trainer capacity </w:t>
            </w:r>
            <w:r w:rsidR="00322C28" w:rsidRPr="002906A3">
              <w:rPr>
                <w:rFonts w:ascii="Arial" w:eastAsia="Times New Roman" w:hAnsi="Arial" w:cs="Arial"/>
                <w:i/>
                <w:iCs/>
                <w:color w:val="0B0C0C"/>
                <w:kern w:val="0"/>
                <w14:ligatures w14:val="none"/>
              </w:rPr>
              <w:t xml:space="preserve">(Training Trios) </w:t>
            </w:r>
            <w:r w:rsidRPr="002906A3">
              <w:rPr>
                <w:rFonts w:ascii="Arial" w:eastAsia="Times New Roman" w:hAnsi="Arial" w:cs="Arial"/>
                <w:i/>
                <w:iCs/>
                <w:color w:val="0B0C0C"/>
                <w:kern w:val="0"/>
                <w14:ligatures w14:val="none"/>
              </w:rPr>
              <w:t>to meet the estimated level of training demand across the BOB region (this could include w</w:t>
            </w:r>
            <w:r w:rsidR="003C5C53" w:rsidRPr="002906A3">
              <w:rPr>
                <w:rFonts w:ascii="Arial" w:eastAsia="Times New Roman" w:hAnsi="Arial" w:cs="Arial"/>
                <w:i/>
                <w:iCs/>
                <w:color w:val="0B0C0C"/>
                <w:kern w:val="0"/>
                <w14:ligatures w14:val="none"/>
              </w:rPr>
              <w:t>ork</w:t>
            </w:r>
            <w:r w:rsidRPr="002906A3">
              <w:rPr>
                <w:rFonts w:ascii="Arial" w:eastAsia="Times New Roman" w:hAnsi="Arial" w:cs="Arial"/>
                <w:i/>
                <w:iCs/>
                <w:color w:val="0B0C0C"/>
                <w:kern w:val="0"/>
                <w14:ligatures w14:val="none"/>
              </w:rPr>
              <w:t>ing</w:t>
            </w:r>
            <w:r w:rsidR="003C5C53" w:rsidRPr="002906A3">
              <w:rPr>
                <w:rFonts w:ascii="Arial" w:eastAsia="Times New Roman" w:hAnsi="Arial" w:cs="Arial"/>
                <w:i/>
                <w:iCs/>
                <w:color w:val="0B0C0C"/>
                <w:kern w:val="0"/>
                <w14:ligatures w14:val="none"/>
              </w:rPr>
              <w:t xml:space="preserve"> with other supplier</w:t>
            </w:r>
            <w:r w:rsidRPr="002906A3">
              <w:rPr>
                <w:rFonts w:ascii="Arial" w:eastAsia="Times New Roman" w:hAnsi="Arial" w:cs="Arial"/>
                <w:i/>
                <w:iCs/>
                <w:color w:val="0B0C0C"/>
                <w:kern w:val="0"/>
                <w14:ligatures w14:val="none"/>
              </w:rPr>
              <w:t xml:space="preserve">s, </w:t>
            </w:r>
            <w:r w:rsidR="003C5C53" w:rsidRPr="002906A3">
              <w:rPr>
                <w:rFonts w:ascii="Arial" w:eastAsia="Times New Roman" w:hAnsi="Arial" w:cs="Arial"/>
                <w:i/>
                <w:iCs/>
                <w:color w:val="0B0C0C"/>
                <w:kern w:val="0"/>
                <w14:ligatures w14:val="none"/>
              </w:rPr>
              <w:t>if appropriate</w:t>
            </w:r>
            <w:r w:rsidR="00FE09E7" w:rsidRPr="002906A3">
              <w:rPr>
                <w:rFonts w:ascii="Arial" w:eastAsia="Times New Roman" w:hAnsi="Arial" w:cs="Arial"/>
                <w:i/>
                <w:iCs/>
                <w:color w:val="0B0C0C"/>
                <w:kern w:val="0"/>
                <w14:ligatures w14:val="none"/>
              </w:rPr>
              <w:t>)</w:t>
            </w:r>
            <w:r w:rsidR="003C5C53" w:rsidRPr="002906A3">
              <w:rPr>
                <w:rFonts w:ascii="Arial" w:eastAsia="Times New Roman" w:hAnsi="Arial" w:cs="Arial"/>
                <w:i/>
                <w:iCs/>
                <w:color w:val="0B0C0C"/>
                <w:kern w:val="0"/>
                <w14:ligatures w14:val="none"/>
              </w:rPr>
              <w:t>.</w:t>
            </w:r>
          </w:p>
          <w:p w14:paraId="4C14A9B1" w14:textId="4F6E03C2" w:rsidR="003C5C53" w:rsidRPr="002906A3" w:rsidRDefault="000F3AF6" w:rsidP="003C5C5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D</w:t>
            </w:r>
            <w:r w:rsidR="003C5C53" w:rsidRPr="002906A3">
              <w:rPr>
                <w:rFonts w:ascii="Arial" w:eastAsia="Times New Roman" w:hAnsi="Arial" w:cs="Arial"/>
                <w:i/>
                <w:iCs/>
                <w:color w:val="0B0C0C"/>
                <w:kern w:val="0"/>
                <w14:ligatures w14:val="none"/>
              </w:rPr>
              <w:t xml:space="preserve">eliver training on </w:t>
            </w:r>
            <w:r w:rsidR="006B5454" w:rsidRPr="002906A3">
              <w:rPr>
                <w:rFonts w:ascii="Arial" w:eastAsia="Times New Roman" w:hAnsi="Arial" w:cs="Arial"/>
                <w:i/>
                <w:iCs/>
                <w:color w:val="0B0C0C"/>
                <w:kern w:val="0"/>
                <w14:ligatures w14:val="none"/>
              </w:rPr>
              <w:t>weekdays</w:t>
            </w:r>
            <w:r w:rsidR="00977884" w:rsidRPr="002906A3">
              <w:rPr>
                <w:rFonts w:ascii="Arial" w:eastAsia="Times New Roman" w:hAnsi="Arial" w:cs="Arial"/>
                <w:i/>
                <w:iCs/>
                <w:color w:val="0B0C0C"/>
                <w:kern w:val="0"/>
                <w14:ligatures w14:val="none"/>
              </w:rPr>
              <w:t xml:space="preserve"> (bank holidays </w:t>
            </w:r>
            <w:r w:rsidR="00D84CA0" w:rsidRPr="002906A3">
              <w:rPr>
                <w:rFonts w:ascii="Arial" w:eastAsia="Times New Roman" w:hAnsi="Arial" w:cs="Arial"/>
                <w:i/>
                <w:iCs/>
                <w:color w:val="0B0C0C"/>
                <w:kern w:val="0"/>
                <w14:ligatures w14:val="none"/>
              </w:rPr>
              <w:t>excluded)</w:t>
            </w:r>
            <w:r w:rsidR="003C5C53" w:rsidRPr="002906A3">
              <w:rPr>
                <w:rFonts w:ascii="Arial" w:eastAsia="Times New Roman" w:hAnsi="Arial" w:cs="Arial"/>
                <w:i/>
                <w:iCs/>
                <w:color w:val="0B0C0C"/>
                <w:kern w:val="0"/>
                <w14:ligatures w14:val="none"/>
              </w:rPr>
              <w:t>, between the hours of 09.00-17.00.</w:t>
            </w:r>
          </w:p>
          <w:p w14:paraId="7B08C346" w14:textId="61C5D741" w:rsidR="00EA253B" w:rsidRPr="002906A3" w:rsidRDefault="00EA253B" w:rsidP="003C5C5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Deliver training to a maximum of 30 </w:t>
            </w:r>
            <w:r w:rsidR="00FD69D0" w:rsidRPr="002906A3">
              <w:rPr>
                <w:rFonts w:ascii="Arial" w:eastAsia="Times New Roman" w:hAnsi="Arial" w:cs="Arial"/>
                <w:i/>
                <w:iCs/>
                <w:color w:val="0B0C0C"/>
                <w:kern w:val="0"/>
                <w14:ligatures w14:val="none"/>
              </w:rPr>
              <w:t>participants</w:t>
            </w:r>
            <w:r w:rsidRPr="002906A3">
              <w:rPr>
                <w:rFonts w:ascii="Arial" w:eastAsia="Times New Roman" w:hAnsi="Arial" w:cs="Arial"/>
                <w:i/>
                <w:iCs/>
                <w:color w:val="0B0C0C"/>
                <w:kern w:val="0"/>
                <w14:ligatures w14:val="none"/>
              </w:rPr>
              <w:t xml:space="preserve"> per session.</w:t>
            </w:r>
          </w:p>
          <w:p w14:paraId="4FBEB7A7" w14:textId="78C842F1" w:rsidR="003C5C53" w:rsidRPr="002906A3" w:rsidRDefault="00996ED2" w:rsidP="003C5C5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S</w:t>
            </w:r>
            <w:r w:rsidR="003C5C53" w:rsidRPr="002906A3">
              <w:rPr>
                <w:rFonts w:ascii="Arial" w:eastAsia="Times New Roman" w:hAnsi="Arial" w:cs="Arial"/>
                <w:i/>
                <w:iCs/>
                <w:color w:val="0B0C0C"/>
                <w:kern w:val="0"/>
                <w14:ligatures w14:val="none"/>
              </w:rPr>
              <w:t xml:space="preserve">et up and manage online digital booking systems for organisations to book their staff onto </w:t>
            </w:r>
            <w:r w:rsidR="00B12F73" w:rsidRPr="002906A3">
              <w:rPr>
                <w:rFonts w:ascii="Arial" w:eastAsia="Times New Roman" w:hAnsi="Arial" w:cs="Arial"/>
                <w:i/>
                <w:iCs/>
                <w:color w:val="0B0C0C"/>
                <w:kern w:val="0"/>
                <w14:ligatures w14:val="none"/>
              </w:rPr>
              <w:t xml:space="preserve">Tier 1 and 2 </w:t>
            </w:r>
            <w:r w:rsidR="003C5C53" w:rsidRPr="002906A3">
              <w:rPr>
                <w:rFonts w:ascii="Arial" w:eastAsia="Times New Roman" w:hAnsi="Arial" w:cs="Arial"/>
                <w:i/>
                <w:iCs/>
                <w:color w:val="0B0C0C"/>
                <w:kern w:val="0"/>
                <w14:ligatures w14:val="none"/>
              </w:rPr>
              <w:t>training.</w:t>
            </w:r>
          </w:p>
          <w:p w14:paraId="62985F07" w14:textId="4923C9B5" w:rsidR="003C5C53" w:rsidRPr="002906A3" w:rsidRDefault="003C5C53" w:rsidP="003C5C5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Record which staff have completed </w:t>
            </w:r>
            <w:r w:rsidR="007A566A" w:rsidRPr="002906A3">
              <w:rPr>
                <w:rFonts w:ascii="Arial" w:eastAsia="Times New Roman" w:hAnsi="Arial" w:cs="Arial"/>
                <w:i/>
                <w:iCs/>
                <w:color w:val="0B0C0C"/>
                <w:kern w:val="0"/>
                <w14:ligatures w14:val="none"/>
              </w:rPr>
              <w:t xml:space="preserve">Tier 1 and Tier 2 </w:t>
            </w:r>
            <w:r w:rsidRPr="002906A3">
              <w:rPr>
                <w:rFonts w:ascii="Arial" w:eastAsia="Times New Roman" w:hAnsi="Arial" w:cs="Arial"/>
                <w:i/>
                <w:iCs/>
                <w:color w:val="0B0C0C"/>
                <w:kern w:val="0"/>
                <w14:ligatures w14:val="none"/>
              </w:rPr>
              <w:t>training and inform their employer upon successful completion of the training.</w:t>
            </w:r>
          </w:p>
          <w:p w14:paraId="6D7A978A" w14:textId="591627D8" w:rsidR="00AF2F8E" w:rsidRPr="002906A3" w:rsidRDefault="005E475A" w:rsidP="003C5C5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For </w:t>
            </w:r>
            <w:r w:rsidR="00AF2F8E" w:rsidRPr="002906A3">
              <w:rPr>
                <w:rFonts w:ascii="Arial" w:eastAsia="Times New Roman" w:hAnsi="Arial" w:cs="Arial"/>
                <w:i/>
                <w:iCs/>
                <w:color w:val="0B0C0C"/>
                <w:kern w:val="0"/>
                <w14:ligatures w14:val="none"/>
              </w:rPr>
              <w:t>Tier 1 training</w:t>
            </w:r>
            <w:r w:rsidRPr="002906A3">
              <w:rPr>
                <w:rFonts w:ascii="Arial" w:eastAsia="Times New Roman" w:hAnsi="Arial" w:cs="Arial"/>
                <w:i/>
                <w:iCs/>
                <w:color w:val="0B0C0C"/>
                <w:kern w:val="0"/>
                <w14:ligatures w14:val="none"/>
              </w:rPr>
              <w:t>, deliver the training</w:t>
            </w:r>
            <w:r w:rsidR="00AF2F8E" w:rsidRPr="002906A3">
              <w:rPr>
                <w:rFonts w:ascii="Arial" w:eastAsia="Times New Roman" w:hAnsi="Arial" w:cs="Arial"/>
                <w:i/>
                <w:iCs/>
                <w:color w:val="0B0C0C"/>
                <w:kern w:val="0"/>
                <w14:ligatures w14:val="none"/>
              </w:rPr>
              <w:t xml:space="preserve"> online using </w:t>
            </w:r>
            <w:r w:rsidRPr="002906A3">
              <w:rPr>
                <w:rFonts w:ascii="Arial" w:eastAsia="Times New Roman" w:hAnsi="Arial" w:cs="Arial"/>
                <w:i/>
                <w:iCs/>
                <w:color w:val="0B0C0C"/>
                <w:kern w:val="0"/>
                <w14:ligatures w14:val="none"/>
              </w:rPr>
              <w:t>MS Teams or Zoom.</w:t>
            </w:r>
          </w:p>
          <w:p w14:paraId="7C828D48" w14:textId="62CB208B" w:rsidR="00B62373" w:rsidRPr="002906A3" w:rsidRDefault="005E475A" w:rsidP="003C5C5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For Tier 2 training, m</w:t>
            </w:r>
            <w:r w:rsidR="00B62373" w:rsidRPr="002906A3">
              <w:rPr>
                <w:rFonts w:ascii="Arial" w:eastAsia="Times New Roman" w:hAnsi="Arial" w:cs="Arial"/>
                <w:i/>
                <w:iCs/>
                <w:color w:val="0B0C0C"/>
                <w:kern w:val="0"/>
                <w14:ligatures w14:val="none"/>
              </w:rPr>
              <w:t>anage the booking of training venues, which must be within the BOB regio</w:t>
            </w:r>
            <w:r w:rsidR="0014574A" w:rsidRPr="002906A3">
              <w:rPr>
                <w:rFonts w:ascii="Arial" w:eastAsia="Times New Roman" w:hAnsi="Arial" w:cs="Arial"/>
                <w:i/>
                <w:iCs/>
                <w:color w:val="0B0C0C"/>
                <w:kern w:val="0"/>
                <w14:ligatures w14:val="none"/>
              </w:rPr>
              <w:t>n</w:t>
            </w:r>
            <w:r w:rsidR="009A52F8" w:rsidRPr="002906A3">
              <w:rPr>
                <w:rFonts w:ascii="Arial" w:eastAsia="Times New Roman" w:hAnsi="Arial" w:cs="Arial"/>
                <w:i/>
                <w:iCs/>
                <w:color w:val="0B0C0C"/>
                <w:kern w:val="0"/>
                <w14:ligatures w14:val="none"/>
              </w:rPr>
              <w:t xml:space="preserve"> and </w:t>
            </w:r>
            <w:r w:rsidRPr="002906A3">
              <w:rPr>
                <w:rFonts w:ascii="Arial" w:eastAsia="Times New Roman" w:hAnsi="Arial" w:cs="Arial"/>
                <w:i/>
                <w:iCs/>
                <w:color w:val="0B0C0C"/>
                <w:kern w:val="0"/>
                <w14:ligatures w14:val="none"/>
              </w:rPr>
              <w:t xml:space="preserve">ideally </w:t>
            </w:r>
            <w:r w:rsidR="009A52F8" w:rsidRPr="002906A3">
              <w:rPr>
                <w:rFonts w:ascii="Arial" w:eastAsia="Times New Roman" w:hAnsi="Arial" w:cs="Arial"/>
                <w:i/>
                <w:iCs/>
                <w:color w:val="0B0C0C"/>
                <w:kern w:val="0"/>
                <w14:ligatures w14:val="none"/>
              </w:rPr>
              <w:t>use public sector</w:t>
            </w:r>
            <w:r w:rsidR="00937249" w:rsidRPr="002906A3">
              <w:rPr>
                <w:rFonts w:ascii="Arial" w:eastAsia="Times New Roman" w:hAnsi="Arial" w:cs="Arial"/>
                <w:i/>
                <w:iCs/>
                <w:color w:val="0B0C0C"/>
                <w:kern w:val="0"/>
                <w14:ligatures w14:val="none"/>
              </w:rPr>
              <w:t xml:space="preserve">, voluntary </w:t>
            </w:r>
            <w:proofErr w:type="gramStart"/>
            <w:r w:rsidR="00937249" w:rsidRPr="002906A3">
              <w:rPr>
                <w:rFonts w:ascii="Arial" w:eastAsia="Times New Roman" w:hAnsi="Arial" w:cs="Arial"/>
                <w:i/>
                <w:iCs/>
                <w:color w:val="0B0C0C"/>
                <w:kern w:val="0"/>
                <w14:ligatures w14:val="none"/>
              </w:rPr>
              <w:t>sector</w:t>
            </w:r>
            <w:proofErr w:type="gramEnd"/>
            <w:r w:rsidR="00937249" w:rsidRPr="002906A3">
              <w:rPr>
                <w:rFonts w:ascii="Arial" w:eastAsia="Times New Roman" w:hAnsi="Arial" w:cs="Arial"/>
                <w:i/>
                <w:iCs/>
                <w:color w:val="0B0C0C"/>
                <w:kern w:val="0"/>
                <w14:ligatures w14:val="none"/>
              </w:rPr>
              <w:t xml:space="preserve"> or not-for-profit </w:t>
            </w:r>
            <w:r w:rsidR="009639EF" w:rsidRPr="002906A3">
              <w:rPr>
                <w:rFonts w:ascii="Arial" w:eastAsia="Times New Roman" w:hAnsi="Arial" w:cs="Arial"/>
                <w:i/>
                <w:iCs/>
                <w:color w:val="0B0C0C"/>
                <w:kern w:val="0"/>
                <w14:ligatures w14:val="none"/>
              </w:rPr>
              <w:t xml:space="preserve">community </w:t>
            </w:r>
            <w:r w:rsidR="00937249" w:rsidRPr="002906A3">
              <w:rPr>
                <w:rFonts w:ascii="Arial" w:eastAsia="Times New Roman" w:hAnsi="Arial" w:cs="Arial"/>
                <w:i/>
                <w:iCs/>
                <w:color w:val="0B0C0C"/>
                <w:kern w:val="0"/>
                <w14:ligatures w14:val="none"/>
              </w:rPr>
              <w:t>venues</w:t>
            </w:r>
            <w:r w:rsidR="0014574A" w:rsidRPr="002906A3">
              <w:rPr>
                <w:rFonts w:ascii="Arial" w:eastAsia="Times New Roman" w:hAnsi="Arial" w:cs="Arial"/>
                <w:i/>
                <w:iCs/>
                <w:color w:val="0B0C0C"/>
                <w:kern w:val="0"/>
                <w14:ligatures w14:val="none"/>
              </w:rPr>
              <w:t>.</w:t>
            </w:r>
          </w:p>
          <w:p w14:paraId="51875B21" w14:textId="77777777" w:rsidR="00F10513" w:rsidRPr="002906A3" w:rsidRDefault="00F10513" w:rsidP="00C17626">
            <w:pPr>
              <w:spacing w:after="0" w:line="240" w:lineRule="auto"/>
              <w:contextualSpacing/>
              <w:rPr>
                <w:rFonts w:ascii="Arial" w:eastAsia="Times New Roman" w:hAnsi="Arial" w:cs="Arial"/>
                <w:i/>
                <w:iCs/>
                <w:color w:val="0B0C0C"/>
                <w:kern w:val="0"/>
                <w:highlight w:val="green"/>
                <w14:ligatures w14:val="none"/>
              </w:rPr>
            </w:pPr>
          </w:p>
          <w:p w14:paraId="0FE36494" w14:textId="7055E99A" w:rsidR="00C17626" w:rsidRPr="002906A3" w:rsidRDefault="00B84A33" w:rsidP="00C17626">
            <w:pPr>
              <w:spacing w:after="0" w:line="240" w:lineRule="auto"/>
              <w:contextualSpacing/>
              <w:rPr>
                <w:rFonts w:ascii="Arial" w:eastAsia="Times New Roman" w:hAnsi="Arial" w:cs="Arial"/>
                <w:b/>
                <w:bCs/>
                <w:i/>
                <w:iCs/>
                <w:color w:val="0B0C0C"/>
                <w:kern w:val="0"/>
                <w14:ligatures w14:val="none"/>
              </w:rPr>
            </w:pPr>
            <w:r w:rsidRPr="002906A3">
              <w:rPr>
                <w:rFonts w:ascii="Arial" w:eastAsia="Times New Roman" w:hAnsi="Arial" w:cs="Arial"/>
                <w:b/>
                <w:bCs/>
                <w:i/>
                <w:iCs/>
                <w:color w:val="0B0C0C"/>
                <w:kern w:val="0"/>
                <w14:ligatures w14:val="none"/>
              </w:rPr>
              <w:t>Recruiting and supporting trainers</w:t>
            </w:r>
          </w:p>
          <w:p w14:paraId="4D151590" w14:textId="4F86CAFA" w:rsidR="0051630A" w:rsidRPr="002906A3" w:rsidRDefault="0051630A" w:rsidP="0051630A">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Have expertise and experience of </w:t>
            </w:r>
            <w:r w:rsidR="00E94BBB" w:rsidRPr="002906A3">
              <w:rPr>
                <w:rFonts w:ascii="Arial" w:eastAsia="Times New Roman" w:hAnsi="Arial" w:cs="Arial"/>
                <w:i/>
                <w:iCs/>
                <w:color w:val="0B0C0C"/>
                <w:kern w:val="0"/>
                <w14:ligatures w14:val="none"/>
              </w:rPr>
              <w:t xml:space="preserve">recruiting and </w:t>
            </w:r>
            <w:r w:rsidR="0061625E" w:rsidRPr="002906A3">
              <w:rPr>
                <w:rFonts w:ascii="Arial" w:eastAsia="Times New Roman" w:hAnsi="Arial" w:cs="Arial"/>
                <w:i/>
                <w:iCs/>
                <w:color w:val="0B0C0C"/>
                <w:kern w:val="0"/>
                <w14:ligatures w14:val="none"/>
              </w:rPr>
              <w:t xml:space="preserve">supporting </w:t>
            </w:r>
            <w:r w:rsidRPr="002906A3">
              <w:rPr>
                <w:rFonts w:ascii="Arial" w:eastAsia="Times New Roman" w:hAnsi="Arial" w:cs="Arial"/>
                <w:i/>
                <w:iCs/>
                <w:color w:val="0B0C0C"/>
                <w:kern w:val="0"/>
                <w14:ligatures w14:val="none"/>
              </w:rPr>
              <w:t xml:space="preserve">with a learning disability and autistic people </w:t>
            </w:r>
            <w:r w:rsidR="00E94BBB" w:rsidRPr="002906A3">
              <w:rPr>
                <w:rFonts w:ascii="Arial" w:eastAsia="Times New Roman" w:hAnsi="Arial" w:cs="Arial"/>
                <w:i/>
                <w:iCs/>
                <w:color w:val="0B0C0C"/>
                <w:kern w:val="0"/>
                <w14:ligatures w14:val="none"/>
              </w:rPr>
              <w:t>into employment</w:t>
            </w:r>
            <w:r w:rsidR="00F22A70" w:rsidRPr="002906A3">
              <w:rPr>
                <w:rFonts w:ascii="Arial" w:eastAsia="Times New Roman" w:hAnsi="Arial" w:cs="Arial"/>
                <w:i/>
                <w:iCs/>
                <w:color w:val="0B0C0C"/>
                <w:kern w:val="0"/>
                <w14:ligatures w14:val="none"/>
              </w:rPr>
              <w:t>.</w:t>
            </w:r>
          </w:p>
          <w:p w14:paraId="3E2EC7E8" w14:textId="051BCD69" w:rsidR="001C6AD6" w:rsidRPr="002906A3" w:rsidRDefault="00B84A33" w:rsidP="00AD27BC">
            <w:pPr>
              <w:pStyle w:val="ListParagraph"/>
              <w:numPr>
                <w:ilvl w:val="0"/>
                <w:numId w:val="2"/>
              </w:numPr>
              <w:rPr>
                <w:rFonts w:cs="Arial"/>
                <w:i/>
                <w:iCs/>
                <w:color w:val="0B0C0C"/>
              </w:rPr>
            </w:pPr>
            <w:r w:rsidRPr="002906A3">
              <w:rPr>
                <w:rFonts w:cs="Arial"/>
                <w:i/>
                <w:iCs/>
                <w:color w:val="0B0C0C"/>
              </w:rPr>
              <w:t>Recruit trainers (including facilitators, people with a learning disability and autistic people)</w:t>
            </w:r>
            <w:r w:rsidR="007D0CDE" w:rsidRPr="002906A3">
              <w:rPr>
                <w:rFonts w:cs="Arial"/>
                <w:i/>
                <w:iCs/>
                <w:color w:val="0B0C0C"/>
              </w:rPr>
              <w:t xml:space="preserve"> </w:t>
            </w:r>
            <w:r w:rsidR="00EA688F" w:rsidRPr="002906A3">
              <w:rPr>
                <w:rFonts w:cs="Arial"/>
                <w:i/>
                <w:iCs/>
                <w:color w:val="0B0C0C"/>
              </w:rPr>
              <w:t xml:space="preserve">ideally </w:t>
            </w:r>
            <w:r w:rsidR="00E94BBB" w:rsidRPr="002906A3">
              <w:rPr>
                <w:rFonts w:cs="Arial"/>
                <w:i/>
                <w:iCs/>
                <w:color w:val="0B0C0C"/>
              </w:rPr>
              <w:t>from within the population of</w:t>
            </w:r>
            <w:r w:rsidR="007D0CDE" w:rsidRPr="002906A3">
              <w:rPr>
                <w:rFonts w:cs="Arial"/>
                <w:i/>
                <w:iCs/>
                <w:color w:val="0B0C0C"/>
              </w:rPr>
              <w:t xml:space="preserve"> BOB</w:t>
            </w:r>
            <w:r w:rsidR="00C1375B" w:rsidRPr="002906A3">
              <w:rPr>
                <w:rFonts w:cs="Arial"/>
                <w:i/>
                <w:iCs/>
                <w:color w:val="0B0C0C"/>
              </w:rPr>
              <w:t>. This is to help prote</w:t>
            </w:r>
            <w:r w:rsidR="00C006A1" w:rsidRPr="002906A3">
              <w:rPr>
                <w:rFonts w:cs="Arial"/>
                <w:i/>
                <w:iCs/>
                <w:color w:val="0B0C0C"/>
              </w:rPr>
              <w:t xml:space="preserve">ct the health and wellbeing of trainers delivering face-to-face training to ensure they do not need to travel long </w:t>
            </w:r>
            <w:r w:rsidR="00877BB6" w:rsidRPr="002906A3">
              <w:rPr>
                <w:rFonts w:cs="Arial"/>
                <w:i/>
                <w:iCs/>
                <w:color w:val="0B0C0C"/>
              </w:rPr>
              <w:t>distances</w:t>
            </w:r>
            <w:r w:rsidR="00BB65F8" w:rsidRPr="002906A3">
              <w:rPr>
                <w:rFonts w:cs="Arial"/>
                <w:i/>
                <w:iCs/>
                <w:color w:val="0B0C0C"/>
              </w:rPr>
              <w:t xml:space="preserve">, and </w:t>
            </w:r>
            <w:r w:rsidR="00877BB6" w:rsidRPr="002906A3">
              <w:rPr>
                <w:rFonts w:cs="Arial"/>
                <w:i/>
                <w:iCs/>
                <w:color w:val="0B0C0C"/>
              </w:rPr>
              <w:t>it is important to BOB</w:t>
            </w:r>
            <w:r w:rsidR="00266174" w:rsidRPr="002906A3">
              <w:rPr>
                <w:rFonts w:cs="Arial"/>
                <w:i/>
                <w:iCs/>
                <w:color w:val="0B0C0C"/>
              </w:rPr>
              <w:t xml:space="preserve"> ICB that trainers represent members of our l</w:t>
            </w:r>
            <w:r w:rsidR="00BB65F8" w:rsidRPr="002906A3">
              <w:rPr>
                <w:rFonts w:cs="Arial"/>
                <w:i/>
                <w:iCs/>
                <w:color w:val="0B0C0C"/>
              </w:rPr>
              <w:t>ocal community</w:t>
            </w:r>
            <w:r w:rsidR="00266174" w:rsidRPr="002906A3">
              <w:rPr>
                <w:rFonts w:cs="Arial"/>
                <w:i/>
                <w:iCs/>
                <w:color w:val="0B0C0C"/>
              </w:rPr>
              <w:t>.</w:t>
            </w:r>
          </w:p>
          <w:p w14:paraId="60D898A3" w14:textId="6E1C19F2" w:rsidR="004C5D64" w:rsidRPr="002906A3" w:rsidRDefault="001C6AD6" w:rsidP="000E7A6C">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hAnsi="Arial" w:cs="Arial"/>
                <w:bCs/>
                <w:i/>
                <w:iCs/>
              </w:rPr>
              <w:t>H</w:t>
            </w:r>
            <w:r w:rsidR="004C5D64" w:rsidRPr="002906A3">
              <w:rPr>
                <w:rFonts w:ascii="Arial" w:hAnsi="Arial" w:cs="Arial"/>
                <w:bCs/>
                <w:i/>
                <w:iCs/>
              </w:rPr>
              <w:t xml:space="preserve">ave </w:t>
            </w:r>
            <w:proofErr w:type="gramStart"/>
            <w:r w:rsidR="004C5D64" w:rsidRPr="002906A3">
              <w:rPr>
                <w:rFonts w:ascii="Arial" w:hAnsi="Arial" w:cs="Arial"/>
                <w:bCs/>
                <w:i/>
                <w:iCs/>
              </w:rPr>
              <w:t>a sufficient number of</w:t>
            </w:r>
            <w:proofErr w:type="gramEnd"/>
            <w:r w:rsidR="004C5D64" w:rsidRPr="002906A3">
              <w:rPr>
                <w:rFonts w:ascii="Arial" w:hAnsi="Arial" w:cs="Arial"/>
                <w:bCs/>
                <w:i/>
                <w:iCs/>
              </w:rPr>
              <w:t xml:space="preserve"> accredited trainers that have completed NHS England’s Oliver McGowan trainer training accreditation. </w:t>
            </w:r>
          </w:p>
          <w:p w14:paraId="01C2589F" w14:textId="77777777" w:rsidR="00D6326E" w:rsidRPr="002906A3" w:rsidRDefault="00D6326E" w:rsidP="00D6326E">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Support trainers to build effective and productive Training Trios.</w:t>
            </w:r>
          </w:p>
          <w:p w14:paraId="501A9C18" w14:textId="31246EA8" w:rsidR="009C4492" w:rsidRPr="002906A3" w:rsidRDefault="009C4492" w:rsidP="00305FE2">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Ensure that trainers are </w:t>
            </w:r>
            <w:r w:rsidR="00305FE2" w:rsidRPr="002906A3">
              <w:rPr>
                <w:rFonts w:ascii="Arial" w:eastAsia="Times New Roman" w:hAnsi="Arial" w:cs="Arial"/>
                <w:i/>
                <w:iCs/>
                <w:color w:val="0B0C0C"/>
                <w:kern w:val="0"/>
                <w14:ligatures w14:val="none"/>
              </w:rPr>
              <w:t>paid</w:t>
            </w:r>
            <w:r w:rsidRPr="002906A3">
              <w:rPr>
                <w:rFonts w:ascii="Arial" w:eastAsia="Times New Roman" w:hAnsi="Arial" w:cs="Arial"/>
                <w:i/>
                <w:iCs/>
                <w:color w:val="0B0C0C"/>
                <w:kern w:val="0"/>
                <w14:ligatures w14:val="none"/>
              </w:rPr>
              <w:t xml:space="preserve"> for the work they undertake at a level equal to that which others who are not autistic or do not have a learning disability would receive for similar work. We expect this will be at or equivalent to agenda for change band 5 (job descriptions are available one the Health Education England Oliver McGowan Mandatory Training website).</w:t>
            </w:r>
          </w:p>
          <w:p w14:paraId="567863FA" w14:textId="30DA8768" w:rsidR="00B84A33" w:rsidRPr="002906A3" w:rsidRDefault="00B84A33" w:rsidP="00B84A3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Have the expertise and experience to support </w:t>
            </w:r>
            <w:r w:rsidR="00803245" w:rsidRPr="002906A3">
              <w:rPr>
                <w:rFonts w:ascii="Arial" w:eastAsia="Times New Roman" w:hAnsi="Arial" w:cs="Arial"/>
                <w:i/>
                <w:iCs/>
                <w:color w:val="0B0C0C"/>
                <w:kern w:val="0"/>
                <w14:ligatures w14:val="none"/>
              </w:rPr>
              <w:t>people with a learning disability and autistic people</w:t>
            </w:r>
            <w:r w:rsidRPr="002906A3">
              <w:rPr>
                <w:rFonts w:ascii="Arial" w:eastAsia="Times New Roman" w:hAnsi="Arial" w:cs="Arial"/>
                <w:i/>
                <w:iCs/>
                <w:color w:val="0B0C0C"/>
                <w:kern w:val="0"/>
                <w14:ligatures w14:val="none"/>
              </w:rPr>
              <w:t xml:space="preserve"> with their emotional wellbeing and personal development </w:t>
            </w:r>
            <w:r w:rsidR="005C0122" w:rsidRPr="002906A3">
              <w:rPr>
                <w:rFonts w:ascii="Arial" w:eastAsia="Times New Roman" w:hAnsi="Arial" w:cs="Arial"/>
                <w:i/>
                <w:iCs/>
                <w:color w:val="0B0C0C"/>
                <w:kern w:val="0"/>
                <w14:ligatures w14:val="none"/>
              </w:rPr>
              <w:t>in their role</w:t>
            </w:r>
            <w:r w:rsidR="00F16960" w:rsidRPr="002906A3">
              <w:rPr>
                <w:rFonts w:ascii="Arial" w:eastAsia="Times New Roman" w:hAnsi="Arial" w:cs="Arial"/>
                <w:i/>
                <w:iCs/>
                <w:color w:val="0B0C0C"/>
                <w:kern w:val="0"/>
                <w14:ligatures w14:val="none"/>
              </w:rPr>
              <w:t xml:space="preserve"> as a trainer</w:t>
            </w:r>
            <w:r w:rsidR="00F71709" w:rsidRPr="002906A3">
              <w:rPr>
                <w:rFonts w:ascii="Arial" w:eastAsia="Times New Roman" w:hAnsi="Arial" w:cs="Arial"/>
                <w:i/>
                <w:iCs/>
                <w:color w:val="0B0C0C"/>
                <w:kern w:val="0"/>
                <w14:ligatures w14:val="none"/>
              </w:rPr>
              <w:t xml:space="preserve">, including </w:t>
            </w:r>
            <w:r w:rsidR="008B4EBF" w:rsidRPr="002906A3">
              <w:rPr>
                <w:rFonts w:ascii="Arial" w:eastAsia="Times New Roman" w:hAnsi="Arial" w:cs="Arial"/>
                <w:i/>
                <w:iCs/>
                <w:color w:val="0B0C0C"/>
                <w:kern w:val="0"/>
                <w14:ligatures w14:val="none"/>
              </w:rPr>
              <w:t>mentoring and supervision</w:t>
            </w:r>
            <w:r w:rsidRPr="002906A3">
              <w:rPr>
                <w:rFonts w:ascii="Arial" w:eastAsia="Times New Roman" w:hAnsi="Arial" w:cs="Arial"/>
                <w:i/>
                <w:iCs/>
                <w:color w:val="0B0C0C"/>
                <w:kern w:val="0"/>
                <w14:ligatures w14:val="none"/>
              </w:rPr>
              <w:t>.</w:t>
            </w:r>
          </w:p>
          <w:p w14:paraId="3E0B3852" w14:textId="03112720" w:rsidR="00B84A33" w:rsidRPr="002906A3" w:rsidRDefault="00821D9F" w:rsidP="00B84A3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Have the expertise and experience to prepare people who are or autistic and/or with a learning disability </w:t>
            </w:r>
            <w:r w:rsidR="00990C46" w:rsidRPr="002906A3">
              <w:rPr>
                <w:rFonts w:ascii="Arial" w:eastAsia="Times New Roman" w:hAnsi="Arial" w:cs="Arial"/>
                <w:i/>
                <w:iCs/>
                <w:color w:val="0B0C0C"/>
                <w:kern w:val="0"/>
                <w14:ligatures w14:val="none"/>
              </w:rPr>
              <w:t>for employment</w:t>
            </w:r>
            <w:r w:rsidR="00C0210B" w:rsidRPr="002906A3">
              <w:rPr>
                <w:rFonts w:ascii="Arial" w:eastAsia="Times New Roman" w:hAnsi="Arial" w:cs="Arial"/>
                <w:i/>
                <w:iCs/>
                <w:color w:val="0B0C0C"/>
                <w:kern w:val="0"/>
                <w14:ligatures w14:val="none"/>
              </w:rPr>
              <w:t>, including supporting them with benefits advice and tax arrangements</w:t>
            </w:r>
            <w:r w:rsidR="009A04F0" w:rsidRPr="002906A3">
              <w:rPr>
                <w:rFonts w:ascii="Arial" w:eastAsia="Times New Roman" w:hAnsi="Arial" w:cs="Arial"/>
                <w:i/>
                <w:iCs/>
                <w:color w:val="0B0C0C"/>
                <w:kern w:val="0"/>
                <w14:ligatures w14:val="none"/>
              </w:rPr>
              <w:t>.</w:t>
            </w:r>
            <w:r w:rsidR="003D469F" w:rsidRPr="002906A3">
              <w:rPr>
                <w:rFonts w:ascii="Arial" w:eastAsia="Times New Roman" w:hAnsi="Arial" w:cs="Arial"/>
                <w:i/>
                <w:iCs/>
                <w:color w:val="0B0C0C"/>
                <w:kern w:val="0"/>
                <w14:ligatures w14:val="none"/>
              </w:rPr>
              <w:t xml:space="preserve"> For many experts with lived experience there will be risks associated with new employment and how it will affect their financial situation.</w:t>
            </w:r>
          </w:p>
          <w:p w14:paraId="7524EBA6" w14:textId="77777777" w:rsidR="00305FE2" w:rsidRPr="002906A3" w:rsidRDefault="00305FE2" w:rsidP="00305FE2">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Have robust safeguarding processes and polices in place to ensure all trainers are appropriately protected and supported. </w:t>
            </w:r>
          </w:p>
          <w:p w14:paraId="58CBB4D3" w14:textId="1BC3DE7D" w:rsidR="00990C46" w:rsidRPr="002906A3" w:rsidRDefault="0014574A" w:rsidP="00B84A33">
            <w:pPr>
              <w:numPr>
                <w:ilvl w:val="0"/>
                <w:numId w:val="2"/>
              </w:numPr>
              <w:spacing w:after="0" w:line="240" w:lineRule="auto"/>
              <w:contextualSpacing/>
              <w:rPr>
                <w:rFonts w:ascii="Arial" w:eastAsia="Times New Roman" w:hAnsi="Arial" w:cs="Arial"/>
                <w:i/>
                <w:iCs/>
                <w:color w:val="0B0C0C"/>
                <w:kern w:val="0"/>
                <w14:ligatures w14:val="none"/>
              </w:rPr>
            </w:pPr>
            <w:r w:rsidRPr="002906A3">
              <w:rPr>
                <w:rFonts w:ascii="Arial" w:eastAsia="Times New Roman" w:hAnsi="Arial" w:cs="Arial"/>
                <w:i/>
                <w:iCs/>
                <w:color w:val="0B0C0C"/>
                <w:kern w:val="0"/>
                <w14:ligatures w14:val="none"/>
              </w:rPr>
              <w:t xml:space="preserve">Support trainers with their transportation arrangements to and from </w:t>
            </w:r>
            <w:r w:rsidR="00EA253B" w:rsidRPr="002906A3">
              <w:rPr>
                <w:rFonts w:ascii="Arial" w:eastAsia="Times New Roman" w:hAnsi="Arial" w:cs="Arial"/>
                <w:i/>
                <w:iCs/>
                <w:color w:val="0B0C0C"/>
                <w:kern w:val="0"/>
                <w14:ligatures w14:val="none"/>
              </w:rPr>
              <w:t>training venues.</w:t>
            </w:r>
          </w:p>
          <w:p w14:paraId="64C16C38" w14:textId="77777777" w:rsidR="00B84A33" w:rsidRPr="002906A3" w:rsidRDefault="00B84A33" w:rsidP="00C17626">
            <w:pPr>
              <w:spacing w:after="0" w:line="240" w:lineRule="auto"/>
              <w:contextualSpacing/>
              <w:rPr>
                <w:rFonts w:ascii="Arial" w:eastAsia="Times New Roman" w:hAnsi="Arial" w:cs="Arial"/>
                <w:i/>
                <w:iCs/>
                <w:color w:val="0B0C0C"/>
                <w:kern w:val="0"/>
                <w:highlight w:val="green"/>
                <w14:ligatures w14:val="none"/>
              </w:rPr>
            </w:pPr>
          </w:p>
          <w:p w14:paraId="30F0EA26" w14:textId="77777777" w:rsidR="005B159B" w:rsidRPr="002906A3" w:rsidRDefault="005B159B" w:rsidP="009C4492">
            <w:pPr>
              <w:spacing w:after="0" w:line="240" w:lineRule="auto"/>
              <w:jc w:val="both"/>
              <w:rPr>
                <w:rFonts w:ascii="Arial" w:eastAsia="Times New Roman" w:hAnsi="Arial" w:cs="Arial"/>
                <w:i/>
                <w:iCs/>
                <w:kern w:val="0"/>
                <w14:ligatures w14:val="none"/>
              </w:rPr>
            </w:pPr>
          </w:p>
          <w:p w14:paraId="21C6F18E" w14:textId="77777777" w:rsidR="009C4492" w:rsidRPr="007B760D" w:rsidRDefault="009C4492" w:rsidP="009C4492">
            <w:pPr>
              <w:spacing w:after="0" w:line="240" w:lineRule="auto"/>
              <w:jc w:val="both"/>
              <w:rPr>
                <w:rFonts w:ascii="Arial" w:eastAsia="Times New Roman" w:hAnsi="Arial" w:cs="Arial"/>
                <w:i/>
                <w:iCs/>
                <w:kern w:val="0"/>
                <w14:ligatures w14:val="none"/>
              </w:rPr>
            </w:pPr>
            <w:r w:rsidRPr="007B760D">
              <w:rPr>
                <w:rFonts w:ascii="Arial" w:eastAsia="Times New Roman" w:hAnsi="Arial" w:cs="Arial"/>
                <w:i/>
                <w:iCs/>
                <w:kern w:val="0"/>
                <w14:ligatures w14:val="none"/>
              </w:rPr>
              <w:t xml:space="preserve">This notice is an information gathering exercise rather than a call for </w:t>
            </w:r>
            <w:proofErr w:type="gramStart"/>
            <w:r w:rsidRPr="007B760D">
              <w:rPr>
                <w:rFonts w:ascii="Arial" w:eastAsia="Times New Roman" w:hAnsi="Arial" w:cs="Arial"/>
                <w:i/>
                <w:iCs/>
                <w:kern w:val="0"/>
                <w14:ligatures w14:val="none"/>
              </w:rPr>
              <w:t>competition in its own right, and</w:t>
            </w:r>
            <w:proofErr w:type="gramEnd"/>
            <w:r w:rsidRPr="007B760D">
              <w:rPr>
                <w:rFonts w:ascii="Arial" w:eastAsia="Times New Roman" w:hAnsi="Arial" w:cs="Arial"/>
                <w:i/>
                <w:iCs/>
                <w:kern w:val="0"/>
                <w14:ligatures w14:val="none"/>
              </w:rPr>
              <w:t xml:space="preserve"> therefore publication or response does not commit the Authority or respondents to a future procurement, nor provide any process exemptions or preferential treatment to any parties expressing an interest. The Authority will not be liable for costs incurred by any interested party in participating in this exercise.  </w:t>
            </w:r>
          </w:p>
          <w:p w14:paraId="3B4E6791" w14:textId="77777777" w:rsidR="002F38F3" w:rsidRPr="007B760D" w:rsidRDefault="002F38F3" w:rsidP="009C4492">
            <w:pPr>
              <w:spacing w:after="0" w:line="240" w:lineRule="auto"/>
              <w:jc w:val="both"/>
              <w:rPr>
                <w:rFonts w:ascii="Arial" w:eastAsia="Times New Roman" w:hAnsi="Arial" w:cs="Arial"/>
                <w:i/>
                <w:iCs/>
                <w:kern w:val="0"/>
                <w14:ligatures w14:val="none"/>
              </w:rPr>
            </w:pPr>
          </w:p>
          <w:p w14:paraId="3A97E822" w14:textId="4882A868" w:rsidR="009C4492" w:rsidRPr="007B760D" w:rsidRDefault="002F38F3" w:rsidP="002F38F3">
            <w:pPr>
              <w:spacing w:after="0" w:line="240" w:lineRule="auto"/>
              <w:jc w:val="both"/>
              <w:rPr>
                <w:rFonts w:ascii="Arial" w:eastAsia="Times New Roman" w:hAnsi="Arial" w:cs="Times New Roman"/>
                <w:i/>
                <w:iCs/>
                <w:color w:val="0000FF"/>
                <w:kern w:val="0"/>
                <w:u w:val="single"/>
                <w14:ligatures w14:val="none"/>
              </w:rPr>
            </w:pPr>
            <w:r w:rsidRPr="007B760D">
              <w:rPr>
                <w:rFonts w:ascii="Arial" w:eastAsia="Times New Roman" w:hAnsi="Arial" w:cs="Arial"/>
                <w:i/>
                <w:iCs/>
                <w:kern w:val="0"/>
                <w14:ligatures w14:val="none"/>
              </w:rPr>
              <w:t xml:space="preserve">The market response to this notice will be used to inform the ICB’s view as to any future process to select the most suitable approach to meet its commissioning intentions. </w:t>
            </w:r>
            <w:r w:rsidR="009C4492" w:rsidRPr="007B760D">
              <w:rPr>
                <w:rFonts w:ascii="Arial" w:eastAsia="Times New Roman" w:hAnsi="Arial" w:cs="Times New Roman"/>
                <w:i/>
                <w:iCs/>
                <w:kern w:val="0"/>
                <w14:ligatures w14:val="none"/>
              </w:rPr>
              <w:lastRenderedPageBreak/>
              <w:t xml:space="preserve">Interested suppliers will be able to view this opportunity via the live opportunities list on the ‘Health Family’ e-procurement system, </w:t>
            </w:r>
            <w:proofErr w:type="spellStart"/>
            <w:r w:rsidR="009C4492" w:rsidRPr="007B760D">
              <w:rPr>
                <w:rFonts w:ascii="Arial" w:eastAsia="Times New Roman" w:hAnsi="Arial" w:cs="Times New Roman"/>
                <w:i/>
                <w:iCs/>
                <w:kern w:val="0"/>
                <w14:ligatures w14:val="none"/>
              </w:rPr>
              <w:t>Atamis</w:t>
            </w:r>
            <w:proofErr w:type="spellEnd"/>
            <w:r w:rsidR="009C4492" w:rsidRPr="007B760D">
              <w:rPr>
                <w:rFonts w:ascii="Arial" w:eastAsia="Times New Roman" w:hAnsi="Arial" w:cs="Times New Roman"/>
                <w:i/>
                <w:iCs/>
                <w:kern w:val="0"/>
                <w14:ligatures w14:val="none"/>
              </w:rPr>
              <w:t xml:space="preserve">. Click on ‘View our Live Opportunities’ from the home page, available on the following link: </w:t>
            </w:r>
            <w:hyperlink r:id="rId10" w:history="1">
              <w:r w:rsidR="009C4492" w:rsidRPr="007B760D">
                <w:rPr>
                  <w:rFonts w:ascii="Arial" w:eastAsia="Times New Roman" w:hAnsi="Arial" w:cs="Times New Roman"/>
                  <w:i/>
                  <w:iCs/>
                  <w:color w:val="0000FF"/>
                  <w:kern w:val="0"/>
                  <w:u w:val="single"/>
                  <w14:ligatures w14:val="none"/>
                </w:rPr>
                <w:t>https://health-family.force.com/s/Welcome</w:t>
              </w:r>
            </w:hyperlink>
            <w:r w:rsidR="009C4492" w:rsidRPr="007B760D">
              <w:rPr>
                <w:rFonts w:ascii="Arial" w:eastAsia="Times New Roman" w:hAnsi="Arial" w:cs="Times New Roman"/>
                <w:i/>
                <w:iCs/>
                <w:color w:val="0000FF"/>
                <w:kern w:val="0"/>
                <w:u w:val="single"/>
                <w14:ligatures w14:val="none"/>
              </w:rPr>
              <w:t>.</w:t>
            </w:r>
          </w:p>
          <w:p w14:paraId="70B13AA3" w14:textId="77777777" w:rsidR="009C4492" w:rsidRPr="007B760D" w:rsidRDefault="009C4492" w:rsidP="009C4492">
            <w:pPr>
              <w:spacing w:after="0" w:line="240" w:lineRule="auto"/>
              <w:rPr>
                <w:rFonts w:ascii="Arial" w:eastAsia="Times New Roman" w:hAnsi="Arial" w:cs="Times New Roman"/>
                <w:i/>
                <w:iCs/>
                <w:color w:val="0000FF"/>
                <w:kern w:val="0"/>
                <w:u w:val="single"/>
                <w14:ligatures w14:val="none"/>
              </w:rPr>
            </w:pPr>
          </w:p>
          <w:p w14:paraId="5A237AB2" w14:textId="77777777" w:rsidR="009C4492" w:rsidRPr="007B760D" w:rsidRDefault="009C4492" w:rsidP="009C4492">
            <w:pPr>
              <w:spacing w:after="0" w:line="240" w:lineRule="auto"/>
              <w:rPr>
                <w:rFonts w:ascii="Arial" w:eastAsia="Times New Roman" w:hAnsi="Arial" w:cs="Times New Roman"/>
                <w:i/>
                <w:iCs/>
                <w:kern w:val="0"/>
                <w14:ligatures w14:val="none"/>
              </w:rPr>
            </w:pPr>
            <w:r w:rsidRPr="007B760D">
              <w:rPr>
                <w:rFonts w:ascii="Arial" w:eastAsia="Times New Roman" w:hAnsi="Arial" w:cs="Times New Roman"/>
                <w:i/>
                <w:iCs/>
                <w:kern w:val="0"/>
                <w14:ligatures w14:val="none"/>
              </w:rPr>
              <w:t xml:space="preserve">Once you have found the opportunity (via the search function, using the title or reference number), to gain full access to the relevant information and market engagement questionnaire, you will need to click on ‘Register interest’ - this will take you to the log-in page. If you have any problems accessing the questionnaire, please email </w:t>
            </w:r>
            <w:hyperlink r:id="rId11" w:history="1">
              <w:r w:rsidRPr="007B760D">
                <w:rPr>
                  <w:rFonts w:ascii="Arial" w:eastAsia="Times New Roman" w:hAnsi="Arial" w:cs="Times New Roman"/>
                  <w:i/>
                  <w:iCs/>
                  <w:color w:val="0000FF"/>
                  <w:kern w:val="0"/>
                  <w:u w:val="single"/>
                  <w14:ligatures w14:val="none"/>
                </w:rPr>
                <w:t>carey.bovington@nhs.net</w:t>
              </w:r>
            </w:hyperlink>
          </w:p>
          <w:p w14:paraId="1E26E5B1" w14:textId="77777777" w:rsidR="009C4492" w:rsidRPr="007B760D" w:rsidRDefault="009C4492" w:rsidP="009C4492">
            <w:pPr>
              <w:spacing w:after="0" w:line="240" w:lineRule="auto"/>
              <w:rPr>
                <w:rFonts w:ascii="Arial" w:eastAsia="Times New Roman" w:hAnsi="Arial" w:cs="Times New Roman"/>
                <w:i/>
                <w:iCs/>
                <w:kern w:val="0"/>
                <w14:ligatures w14:val="none"/>
              </w:rPr>
            </w:pPr>
          </w:p>
          <w:p w14:paraId="554687C6" w14:textId="77777777" w:rsidR="009C4492" w:rsidRPr="007B760D" w:rsidRDefault="009C4492" w:rsidP="009C4492">
            <w:pPr>
              <w:spacing w:after="0" w:line="240" w:lineRule="auto"/>
              <w:rPr>
                <w:rFonts w:ascii="Arial" w:eastAsia="Times New Roman" w:hAnsi="Arial" w:cs="Arial"/>
                <w:i/>
                <w:iCs/>
                <w:kern w:val="0"/>
                <w14:ligatures w14:val="none"/>
              </w:rPr>
            </w:pPr>
            <w:r w:rsidRPr="007B760D">
              <w:rPr>
                <w:rFonts w:ascii="Arial" w:eastAsia="Times New Roman" w:hAnsi="Arial" w:cs="Times New Roman"/>
                <w:i/>
                <w:iCs/>
                <w:kern w:val="0"/>
                <w14:ligatures w14:val="none"/>
              </w:rPr>
              <w:t xml:space="preserve">If you are not already registered on the system, you will need to do so before gaining full access to the documentation and to be able to submit your expression of interest / market engagement questionnaire.  </w:t>
            </w:r>
          </w:p>
          <w:p w14:paraId="0DD393EB" w14:textId="77777777" w:rsidR="009C4492" w:rsidRPr="007B760D" w:rsidRDefault="009C4492" w:rsidP="009C4492">
            <w:pPr>
              <w:autoSpaceDE w:val="0"/>
              <w:autoSpaceDN w:val="0"/>
              <w:adjustRightInd w:val="0"/>
              <w:spacing w:after="0" w:line="240" w:lineRule="auto"/>
              <w:rPr>
                <w:rFonts w:ascii="Arial" w:eastAsia="Calibri" w:hAnsi="Arial" w:cs="Arial"/>
                <w:i/>
                <w:iCs/>
                <w:color w:val="000000"/>
                <w:kern w:val="0"/>
                <w14:ligatures w14:val="none"/>
              </w:rPr>
            </w:pPr>
          </w:p>
          <w:p w14:paraId="08DE61CF" w14:textId="77777777" w:rsidR="009C4492" w:rsidRPr="002906A3" w:rsidRDefault="009C4492" w:rsidP="009C4492">
            <w:pPr>
              <w:autoSpaceDE w:val="0"/>
              <w:autoSpaceDN w:val="0"/>
              <w:adjustRightInd w:val="0"/>
              <w:spacing w:after="0" w:line="240" w:lineRule="auto"/>
              <w:rPr>
                <w:rFonts w:ascii="Arial" w:eastAsia="Calibri" w:hAnsi="Arial" w:cs="Arial"/>
                <w:i/>
                <w:iCs/>
                <w:color w:val="000000"/>
                <w:kern w:val="0"/>
                <w14:ligatures w14:val="none"/>
              </w:rPr>
            </w:pPr>
            <w:r w:rsidRPr="007B760D">
              <w:rPr>
                <w:rFonts w:ascii="Arial" w:eastAsia="Calibri" w:hAnsi="Arial" w:cs="Arial"/>
                <w:i/>
                <w:iCs/>
                <w:color w:val="000000"/>
                <w:kern w:val="0"/>
                <w14:ligatures w14:val="none"/>
              </w:rPr>
              <w:t>The Services are deemed to be subject to the full regime of current procurement legislation and, as such, this tender will be conducted in accordance with, and governed by, the Public Contracts Regulations 2015. This contract will therefore be awarded in accordance with the provisions applicable in Section 5 (sub-section 7) of the Public Contracts Regulations 2015.</w:t>
            </w:r>
          </w:p>
          <w:p w14:paraId="565B07F5" w14:textId="77777777" w:rsidR="009C4492" w:rsidRPr="002906A3" w:rsidRDefault="009C4492" w:rsidP="009C4492">
            <w:pPr>
              <w:spacing w:after="0" w:line="240" w:lineRule="auto"/>
              <w:rPr>
                <w:rFonts w:ascii="Arial" w:eastAsia="Times New Roman" w:hAnsi="Arial" w:cs="Arial"/>
                <w:i/>
                <w:iCs/>
                <w:kern w:val="0"/>
                <w14:ligatures w14:val="none"/>
              </w:rPr>
            </w:pPr>
            <w:r w:rsidRPr="002906A3">
              <w:rPr>
                <w:rFonts w:ascii="Arial" w:eastAsia="Times New Roman" w:hAnsi="Arial" w:cs="Arial"/>
                <w:i/>
                <w:iCs/>
                <w:kern w:val="0"/>
                <w14:ligatures w14:val="none"/>
              </w:rPr>
              <w:t xml:space="preserve">  </w:t>
            </w:r>
          </w:p>
          <w:p w14:paraId="7D4D1FF6" w14:textId="77777777" w:rsidR="009C4492" w:rsidRPr="002906A3" w:rsidRDefault="009C4492" w:rsidP="009C4492">
            <w:pPr>
              <w:tabs>
                <w:tab w:val="left" w:pos="2975"/>
              </w:tabs>
              <w:spacing w:after="0" w:line="240" w:lineRule="auto"/>
              <w:rPr>
                <w:rFonts w:ascii="Arial" w:eastAsia="Times New Roman" w:hAnsi="Arial" w:cs="Arial"/>
                <w:i/>
                <w:iCs/>
                <w:kern w:val="0"/>
                <w14:ligatures w14:val="none"/>
              </w:rPr>
            </w:pPr>
          </w:p>
        </w:tc>
      </w:tr>
    </w:tbl>
    <w:p w14:paraId="550CF009" w14:textId="77777777" w:rsidR="00330D64" w:rsidRPr="00330D64" w:rsidRDefault="00330D64">
      <w:pPr>
        <w:rPr>
          <w:rFonts w:ascii="Arial" w:hAnsi="Arial" w:cs="Arial"/>
        </w:rPr>
      </w:pPr>
    </w:p>
    <w:sectPr w:rsidR="00330D64" w:rsidRPr="00330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21CF"/>
    <w:multiLevelType w:val="hybridMultilevel"/>
    <w:tmpl w:val="6382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C6D37F2"/>
    <w:multiLevelType w:val="hybridMultilevel"/>
    <w:tmpl w:val="0AA266C2"/>
    <w:lvl w:ilvl="0" w:tplc="831AEB2E">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C433813"/>
    <w:multiLevelType w:val="hybridMultilevel"/>
    <w:tmpl w:val="F26E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703253">
    <w:abstractNumId w:val="2"/>
  </w:num>
  <w:num w:numId="2" w16cid:durableId="1142192050">
    <w:abstractNumId w:val="0"/>
  </w:num>
  <w:num w:numId="3" w16cid:durableId="1897355891">
    <w:abstractNumId w:val="1"/>
  </w:num>
  <w:num w:numId="4" w16cid:durableId="101608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64"/>
    <w:rsid w:val="000532AD"/>
    <w:rsid w:val="0005775C"/>
    <w:rsid w:val="000E3C96"/>
    <w:rsid w:val="000F3AF6"/>
    <w:rsid w:val="000F6551"/>
    <w:rsid w:val="001060F7"/>
    <w:rsid w:val="001333A4"/>
    <w:rsid w:val="0014574A"/>
    <w:rsid w:val="00164BA4"/>
    <w:rsid w:val="00175FD8"/>
    <w:rsid w:val="00185258"/>
    <w:rsid w:val="00187327"/>
    <w:rsid w:val="001A4B3F"/>
    <w:rsid w:val="001A553D"/>
    <w:rsid w:val="001C0FCE"/>
    <w:rsid w:val="001C49E5"/>
    <w:rsid w:val="001C6AD6"/>
    <w:rsid w:val="001D0D96"/>
    <w:rsid w:val="001D5311"/>
    <w:rsid w:val="00220A2A"/>
    <w:rsid w:val="00266174"/>
    <w:rsid w:val="002906A3"/>
    <w:rsid w:val="002B7DE3"/>
    <w:rsid w:val="002D35D9"/>
    <w:rsid w:val="002F38F3"/>
    <w:rsid w:val="00305FE2"/>
    <w:rsid w:val="00314292"/>
    <w:rsid w:val="00322C28"/>
    <w:rsid w:val="00330D64"/>
    <w:rsid w:val="00331736"/>
    <w:rsid w:val="0037101F"/>
    <w:rsid w:val="003C2969"/>
    <w:rsid w:val="003C5C53"/>
    <w:rsid w:val="003D469F"/>
    <w:rsid w:val="004207B7"/>
    <w:rsid w:val="00434B6E"/>
    <w:rsid w:val="004C00F9"/>
    <w:rsid w:val="004C58D0"/>
    <w:rsid w:val="004C5D64"/>
    <w:rsid w:val="004D7819"/>
    <w:rsid w:val="004E5586"/>
    <w:rsid w:val="004E66D8"/>
    <w:rsid w:val="004F2425"/>
    <w:rsid w:val="0050044E"/>
    <w:rsid w:val="005077FC"/>
    <w:rsid w:val="0051630A"/>
    <w:rsid w:val="00526ADC"/>
    <w:rsid w:val="005A12CB"/>
    <w:rsid w:val="005B159B"/>
    <w:rsid w:val="005B219E"/>
    <w:rsid w:val="005C0122"/>
    <w:rsid w:val="005E475A"/>
    <w:rsid w:val="0061625E"/>
    <w:rsid w:val="00625B3D"/>
    <w:rsid w:val="00670FC8"/>
    <w:rsid w:val="00692D11"/>
    <w:rsid w:val="006938C6"/>
    <w:rsid w:val="006B5454"/>
    <w:rsid w:val="006D0CB6"/>
    <w:rsid w:val="006D5789"/>
    <w:rsid w:val="007162B1"/>
    <w:rsid w:val="00731693"/>
    <w:rsid w:val="00733CD3"/>
    <w:rsid w:val="00733E33"/>
    <w:rsid w:val="007368B4"/>
    <w:rsid w:val="007516C8"/>
    <w:rsid w:val="00794D9E"/>
    <w:rsid w:val="007A566A"/>
    <w:rsid w:val="007B760D"/>
    <w:rsid w:val="007D0CDE"/>
    <w:rsid w:val="007F6D7C"/>
    <w:rsid w:val="00801884"/>
    <w:rsid w:val="00803245"/>
    <w:rsid w:val="008100B1"/>
    <w:rsid w:val="00821D9F"/>
    <w:rsid w:val="00877BB6"/>
    <w:rsid w:val="008A4CC8"/>
    <w:rsid w:val="008B4EBF"/>
    <w:rsid w:val="008C3034"/>
    <w:rsid w:val="00910045"/>
    <w:rsid w:val="00920984"/>
    <w:rsid w:val="00923005"/>
    <w:rsid w:val="00937249"/>
    <w:rsid w:val="009639EF"/>
    <w:rsid w:val="00977884"/>
    <w:rsid w:val="00990C46"/>
    <w:rsid w:val="00996ED2"/>
    <w:rsid w:val="009A04F0"/>
    <w:rsid w:val="009A52F8"/>
    <w:rsid w:val="009B790D"/>
    <w:rsid w:val="009C4492"/>
    <w:rsid w:val="009F23C9"/>
    <w:rsid w:val="00AA27B3"/>
    <w:rsid w:val="00AA4D9A"/>
    <w:rsid w:val="00AB6841"/>
    <w:rsid w:val="00AD47B2"/>
    <w:rsid w:val="00AF2F8E"/>
    <w:rsid w:val="00B12F73"/>
    <w:rsid w:val="00B32CD7"/>
    <w:rsid w:val="00B3349C"/>
    <w:rsid w:val="00B62373"/>
    <w:rsid w:val="00B7560B"/>
    <w:rsid w:val="00B829F5"/>
    <w:rsid w:val="00B84A33"/>
    <w:rsid w:val="00BB65F8"/>
    <w:rsid w:val="00BF66C2"/>
    <w:rsid w:val="00C006A1"/>
    <w:rsid w:val="00C0210B"/>
    <w:rsid w:val="00C1375B"/>
    <w:rsid w:val="00C17626"/>
    <w:rsid w:val="00C735B8"/>
    <w:rsid w:val="00C76F05"/>
    <w:rsid w:val="00CA3DE9"/>
    <w:rsid w:val="00CF3EA2"/>
    <w:rsid w:val="00D03056"/>
    <w:rsid w:val="00D6326E"/>
    <w:rsid w:val="00D84CA0"/>
    <w:rsid w:val="00DA2E60"/>
    <w:rsid w:val="00DA3201"/>
    <w:rsid w:val="00DE3235"/>
    <w:rsid w:val="00DF3FA3"/>
    <w:rsid w:val="00E116BC"/>
    <w:rsid w:val="00E94BBB"/>
    <w:rsid w:val="00EA253B"/>
    <w:rsid w:val="00EA688F"/>
    <w:rsid w:val="00ED460F"/>
    <w:rsid w:val="00F10513"/>
    <w:rsid w:val="00F16960"/>
    <w:rsid w:val="00F22A70"/>
    <w:rsid w:val="00F230D3"/>
    <w:rsid w:val="00F63EB3"/>
    <w:rsid w:val="00F71709"/>
    <w:rsid w:val="00F96820"/>
    <w:rsid w:val="00FB6BEC"/>
    <w:rsid w:val="00FC7635"/>
    <w:rsid w:val="00FD69D0"/>
    <w:rsid w:val="00FE09E7"/>
    <w:rsid w:val="00FF4D4A"/>
    <w:rsid w:val="010E21D6"/>
    <w:rsid w:val="0B03E737"/>
    <w:rsid w:val="0CBF9871"/>
    <w:rsid w:val="1C5B9669"/>
    <w:rsid w:val="2B4FB351"/>
    <w:rsid w:val="2E357193"/>
    <w:rsid w:val="30D0745E"/>
    <w:rsid w:val="3C616632"/>
    <w:rsid w:val="5A88A8CE"/>
    <w:rsid w:val="6586D942"/>
    <w:rsid w:val="659A0977"/>
    <w:rsid w:val="66F85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092B"/>
  <w15:chartTrackingRefBased/>
  <w15:docId w15:val="{69B91B17-3334-45F3-A242-23FBD015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D64"/>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D64"/>
    <w:rPr>
      <w:rFonts w:asciiTheme="majorHAnsi" w:eastAsiaTheme="majorEastAsia" w:hAnsiTheme="majorHAnsi" w:cstheme="majorBidi"/>
      <w:b/>
      <w:bCs/>
      <w:color w:val="2F5496" w:themeColor="accent1" w:themeShade="BF"/>
      <w:kern w:val="0"/>
      <w:sz w:val="28"/>
      <w:szCs w:val="28"/>
      <w14:ligatures w14:val="none"/>
    </w:rPr>
  </w:style>
  <w:style w:type="character" w:styleId="Hyperlink">
    <w:name w:val="Hyperlink"/>
    <w:uiPriority w:val="99"/>
    <w:unhideWhenUsed/>
    <w:rsid w:val="00330D64"/>
    <w:rPr>
      <w:color w:val="0000FF"/>
      <w:u w:val="single"/>
    </w:rPr>
  </w:style>
  <w:style w:type="paragraph" w:styleId="ListParagraph">
    <w:name w:val="List Paragraph"/>
    <w:aliases w:val="List - bullets"/>
    <w:basedOn w:val="Normal"/>
    <w:link w:val="ListParagraphChar"/>
    <w:uiPriority w:val="34"/>
    <w:qFormat/>
    <w:rsid w:val="00330D64"/>
    <w:pPr>
      <w:spacing w:after="0" w:line="240" w:lineRule="auto"/>
      <w:ind w:left="720"/>
      <w:contextualSpacing/>
    </w:pPr>
    <w:rPr>
      <w:rFonts w:ascii="Arial" w:eastAsia="Times New Roman" w:hAnsi="Arial" w:cs="Times New Roman"/>
      <w:kern w:val="0"/>
      <w:sz w:val="24"/>
      <w:szCs w:val="20"/>
      <w14:ligatures w14:val="none"/>
    </w:rPr>
  </w:style>
  <w:style w:type="character" w:customStyle="1" w:styleId="ListParagraphChar">
    <w:name w:val="List Paragraph Char"/>
    <w:aliases w:val="List - bullets Char"/>
    <w:basedOn w:val="DefaultParagraphFont"/>
    <w:link w:val="ListParagraph"/>
    <w:uiPriority w:val="34"/>
    <w:locked/>
    <w:rsid w:val="00330D64"/>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94419">
      <w:bodyDiv w:val="1"/>
      <w:marLeft w:val="0"/>
      <w:marRight w:val="0"/>
      <w:marTop w:val="0"/>
      <w:marBottom w:val="0"/>
      <w:divBdr>
        <w:top w:val="none" w:sz="0" w:space="0" w:color="auto"/>
        <w:left w:val="none" w:sz="0" w:space="0" w:color="auto"/>
        <w:bottom w:val="none" w:sz="0" w:space="0" w:color="auto"/>
        <w:right w:val="none" w:sz="0" w:space="0" w:color="auto"/>
      </w:divBdr>
    </w:div>
    <w:div w:id="1029069040">
      <w:bodyDiv w:val="1"/>
      <w:marLeft w:val="0"/>
      <w:marRight w:val="0"/>
      <w:marTop w:val="0"/>
      <w:marBottom w:val="0"/>
      <w:divBdr>
        <w:top w:val="none" w:sz="0" w:space="0" w:color="auto"/>
        <w:left w:val="none" w:sz="0" w:space="0" w:color="auto"/>
        <w:bottom w:val="none" w:sz="0" w:space="0" w:color="auto"/>
        <w:right w:val="none" w:sz="0" w:space="0" w:color="auto"/>
      </w:divBdr>
    </w:div>
    <w:div w:id="17463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ksoxonberksw.icb.nhs.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y.bovington@nhs.net" TargetMode="External"/><Relationship Id="rId5" Type="http://schemas.openxmlformats.org/officeDocument/2006/relationships/styles" Target="styles.xml"/><Relationship Id="rId10" Type="http://schemas.openxmlformats.org/officeDocument/2006/relationships/hyperlink" Target="https://health-family.force.com/s/Welcome" TargetMode="External"/><Relationship Id="rId4" Type="http://schemas.openxmlformats.org/officeDocument/2006/relationships/numbering" Target="numbering.xml"/><Relationship Id="rId9" Type="http://schemas.openxmlformats.org/officeDocument/2006/relationships/hyperlink" Target="https://www.hee.nhs.uk/our-work/learning-disability/current-projects/oliver-mcgowan-mandatory-training-learning-disability-au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8d223e-805e-4723-b912-fd50b88df478">
      <Terms xmlns="http://schemas.microsoft.com/office/infopath/2007/PartnerControls"/>
    </lcf76f155ced4ddcb4097134ff3c332f>
    <TaxCatchAll xmlns="ac408823-c658-41cc-83de-bd6b57a304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CC27643106C4B8AC930E1DB962F2B" ma:contentTypeVersion="15" ma:contentTypeDescription="Create a new document." ma:contentTypeScope="" ma:versionID="94214ba289ccc1ab25e023df19d04561">
  <xsd:schema xmlns:xsd="http://www.w3.org/2001/XMLSchema" xmlns:xs="http://www.w3.org/2001/XMLSchema" xmlns:p="http://schemas.microsoft.com/office/2006/metadata/properties" xmlns:ns2="518d223e-805e-4723-b912-fd50b88df478" xmlns:ns3="ac408823-c658-41cc-83de-bd6b57a304a9" targetNamespace="http://schemas.microsoft.com/office/2006/metadata/properties" ma:root="true" ma:fieldsID="90b15b8cba4b7bd6507d19b2a2372b52" ns2:_="" ns3:_="">
    <xsd:import namespace="518d223e-805e-4723-b912-fd50b88df478"/>
    <xsd:import namespace="ac408823-c658-41cc-83de-bd6b57a30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d223e-805e-4723-b912-fd50b88df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e6fc02-c33c-40f6-aa4f-1415f1771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08823-c658-41cc-83de-bd6b57a304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29ce322-5a87-41a5-8afa-d87d7865f526}" ma:internalName="TaxCatchAll" ma:showField="CatchAllData" ma:web="ac408823-c658-41cc-83de-bd6b57a30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E35F4-BB60-488E-A27F-54170381AB83}">
  <ds:schemaRefs>
    <ds:schemaRef ds:uri="http://schemas.microsoft.com/sharepoint/v3/contenttype/forms"/>
  </ds:schemaRefs>
</ds:datastoreItem>
</file>

<file path=customXml/itemProps2.xml><?xml version="1.0" encoding="utf-8"?>
<ds:datastoreItem xmlns:ds="http://schemas.openxmlformats.org/officeDocument/2006/customXml" ds:itemID="{F8F06E4B-5B4B-433D-9414-AC9058C1F874}">
  <ds:schemaRefs>
    <ds:schemaRef ds:uri="http://purl.org/dc/dcmitype/"/>
    <ds:schemaRef ds:uri="http://schemas.microsoft.com/office/2006/documentManagement/types"/>
    <ds:schemaRef ds:uri="http://purl.org/dc/elements/1.1/"/>
    <ds:schemaRef ds:uri="http://schemas.microsoft.com/office/2006/metadata/properties"/>
    <ds:schemaRef ds:uri="518d223e-805e-4723-b912-fd50b88df478"/>
    <ds:schemaRef ds:uri="ac408823-c658-41cc-83de-bd6b57a304a9"/>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44FE0AE-F203-4181-8873-17FC7F6FC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d223e-805e-4723-b912-fd50b88df478"/>
    <ds:schemaRef ds:uri="ac408823-c658-41cc-83de-bd6b57a30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1646</Words>
  <Characters>9383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Young</dc:creator>
  <cp:keywords/>
  <dc:description/>
  <cp:lastModifiedBy>Prior Gill (NHS SCWCSU)</cp:lastModifiedBy>
  <cp:revision>2</cp:revision>
  <dcterms:created xsi:type="dcterms:W3CDTF">2023-10-27T12:44:00Z</dcterms:created>
  <dcterms:modified xsi:type="dcterms:W3CDTF">2023-10-27T12:44:00Z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0x0101000E9CC27643106C4B8AC930E1DB962F2B</vt:lpwstr>
  </property>
</Properties>
</file>