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7D5A10" w14:textId="607CAC18" w:rsidR="00675F73" w:rsidRPr="003E3471" w:rsidRDefault="00887C13" w:rsidP="003E3471">
      <w:pPr>
        <w:spacing w:before="100" w:beforeAutospacing="1" w:after="100" w:afterAutospacing="1"/>
        <w:jc w:val="center"/>
        <w:rPr>
          <w:rFonts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  <w:u w:val="single"/>
        </w:rPr>
        <w:t>Provision of Watercoolers</w:t>
      </w:r>
      <w:r w:rsidR="0003783B">
        <w:rPr>
          <w:rFonts w:cs="Arial"/>
          <w:b/>
          <w:sz w:val="22"/>
          <w:szCs w:val="22"/>
          <w:u w:val="single"/>
        </w:rPr>
        <w:t xml:space="preserve"> Tender</w:t>
      </w:r>
    </w:p>
    <w:p w14:paraId="65F51A69" w14:textId="77777777" w:rsidR="00675F73" w:rsidRDefault="00675F73" w:rsidP="00675F73">
      <w:pPr>
        <w:spacing w:before="100" w:beforeAutospacing="1" w:after="100" w:afterAutospacing="1"/>
        <w:jc w:val="left"/>
        <w:rPr>
          <w:rFonts w:cs="Arial"/>
          <w:b/>
          <w:u w:val="single"/>
        </w:rPr>
      </w:pPr>
    </w:p>
    <w:p w14:paraId="07031EFE" w14:textId="77F8C9E5" w:rsidR="00675F73" w:rsidRPr="00675F73" w:rsidRDefault="00675F73" w:rsidP="00675F73">
      <w:pPr>
        <w:pStyle w:val="Heading2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675F73">
        <w:rPr>
          <w:rFonts w:ascii="Arial" w:hAnsi="Arial" w:cs="Arial"/>
          <w:b/>
          <w:color w:val="auto"/>
          <w:sz w:val="24"/>
          <w:szCs w:val="24"/>
        </w:rPr>
        <w:t>Trust reference number DELT</w:t>
      </w:r>
      <w:r w:rsidR="00887C13">
        <w:rPr>
          <w:rFonts w:ascii="Arial" w:hAnsi="Arial" w:cs="Arial"/>
          <w:b/>
          <w:color w:val="auto"/>
          <w:sz w:val="24"/>
          <w:szCs w:val="24"/>
        </w:rPr>
        <w:t>093</w:t>
      </w:r>
    </w:p>
    <w:p w14:paraId="1DC89885" w14:textId="77777777" w:rsidR="00675F73" w:rsidRDefault="00675F73" w:rsidP="00675F73">
      <w:pPr>
        <w:spacing w:before="100" w:beforeAutospacing="1" w:after="100" w:afterAutospacing="1"/>
        <w:jc w:val="left"/>
        <w:rPr>
          <w:rFonts w:cs="Arial"/>
          <w:b/>
          <w:u w:val="single"/>
        </w:rPr>
      </w:pPr>
    </w:p>
    <w:p w14:paraId="338FDA2B" w14:textId="77777777" w:rsidR="00E86C5D" w:rsidRDefault="00E86C5D" w:rsidP="00675F73">
      <w:pPr>
        <w:spacing w:before="100" w:beforeAutospacing="1" w:after="100" w:afterAutospacing="1"/>
        <w:jc w:val="left"/>
        <w:rPr>
          <w:rFonts w:cs="Arial"/>
          <w:b/>
          <w:u w:val="single"/>
        </w:rPr>
      </w:pPr>
    </w:p>
    <w:p w14:paraId="30B171C6" w14:textId="77777777" w:rsidR="00E86C5D" w:rsidRDefault="00E86C5D" w:rsidP="00393E76">
      <w:pPr>
        <w:pStyle w:val="Heading1"/>
      </w:pPr>
      <w:r>
        <w:t xml:space="preserve">Please note this document is not an </w:t>
      </w:r>
      <w:r w:rsidR="00393E76">
        <w:t>invitation</w:t>
      </w:r>
      <w:r>
        <w:t xml:space="preserve"> to tender.  This is for information only the trust is seeking expression of </w:t>
      </w:r>
      <w:r w:rsidR="00393E76">
        <w:t>interests</w:t>
      </w:r>
      <w:r>
        <w:t xml:space="preserve"> only at this point.</w:t>
      </w:r>
    </w:p>
    <w:p w14:paraId="22667DB7" w14:textId="77777777" w:rsidR="00E86C5D" w:rsidRDefault="00E86C5D" w:rsidP="00675F73">
      <w:pPr>
        <w:spacing w:before="100" w:beforeAutospacing="1" w:after="100" w:afterAutospacing="1"/>
        <w:jc w:val="left"/>
        <w:rPr>
          <w:rFonts w:cs="Arial"/>
          <w:b/>
          <w:u w:val="single"/>
        </w:rPr>
      </w:pPr>
    </w:p>
    <w:p w14:paraId="50F1A594" w14:textId="77777777" w:rsidR="00E86C5D" w:rsidRDefault="00E86C5D" w:rsidP="00675F73">
      <w:pPr>
        <w:spacing w:before="100" w:beforeAutospacing="1" w:after="100" w:afterAutospacing="1"/>
        <w:jc w:val="left"/>
        <w:rPr>
          <w:rFonts w:cs="Arial"/>
          <w:b/>
          <w:u w:val="single"/>
        </w:rPr>
      </w:pPr>
      <w:r>
        <w:rPr>
          <w:rFonts w:cs="Arial"/>
          <w:b/>
          <w:u w:val="single"/>
        </w:rPr>
        <w:t xml:space="preserve">If you wish to be </w:t>
      </w:r>
      <w:proofErr w:type="gramStart"/>
      <w:r>
        <w:rPr>
          <w:rFonts w:cs="Arial"/>
          <w:b/>
          <w:u w:val="single"/>
        </w:rPr>
        <w:t>included</w:t>
      </w:r>
      <w:proofErr w:type="gramEnd"/>
      <w:r>
        <w:rPr>
          <w:rFonts w:cs="Arial"/>
          <w:b/>
          <w:u w:val="single"/>
        </w:rPr>
        <w:t xml:space="preserve"> please email your interest to gemma.bushell@gmmh.nhs.uk</w:t>
      </w:r>
    </w:p>
    <w:p w14:paraId="6169FF46" w14:textId="77777777" w:rsidR="00675F73" w:rsidRPr="003E3471" w:rsidRDefault="004570EE" w:rsidP="00675F73">
      <w:pPr>
        <w:spacing w:before="100" w:beforeAutospacing="1" w:after="100" w:afterAutospacing="1"/>
        <w:jc w:val="left"/>
        <w:rPr>
          <w:rFonts w:cs="Arial"/>
          <w:b/>
        </w:rPr>
      </w:pPr>
      <w:r>
        <w:rPr>
          <w:rFonts w:cs="Arial"/>
          <w:b/>
        </w:rPr>
        <w:t xml:space="preserve">Estimated </w:t>
      </w:r>
      <w:r w:rsidR="00675F73" w:rsidRPr="003E3471">
        <w:rPr>
          <w:rFonts w:cs="Arial"/>
          <w:b/>
        </w:rPr>
        <w:t>Tender Timetable</w:t>
      </w:r>
    </w:p>
    <w:p w14:paraId="3A72F879" w14:textId="77777777" w:rsidR="00675F73" w:rsidRDefault="00675F73" w:rsidP="00675F73">
      <w:pPr>
        <w:spacing w:before="100" w:beforeAutospacing="1" w:after="100" w:afterAutospacing="1"/>
        <w:jc w:val="left"/>
        <w:rPr>
          <w:rFonts w:cs="Arial"/>
        </w:rPr>
      </w:pPr>
    </w:p>
    <w:tbl>
      <w:tblPr>
        <w:tblStyle w:val="TableGrid"/>
        <w:tblW w:w="8534" w:type="dxa"/>
        <w:tblInd w:w="817" w:type="dxa"/>
        <w:tblLook w:val="04A0" w:firstRow="1" w:lastRow="0" w:firstColumn="1" w:lastColumn="0" w:noHBand="0" w:noVBand="1"/>
      </w:tblPr>
      <w:tblGrid>
        <w:gridCol w:w="4707"/>
        <w:gridCol w:w="3827"/>
      </w:tblGrid>
      <w:tr w:rsidR="00675F73" w:rsidRPr="002D2E91" w14:paraId="5EF0332C" w14:textId="77777777" w:rsidTr="008044F8">
        <w:trPr>
          <w:trHeight w:val="301"/>
        </w:trPr>
        <w:tc>
          <w:tcPr>
            <w:tcW w:w="4707" w:type="dxa"/>
          </w:tcPr>
          <w:p w14:paraId="67B2FDD7" w14:textId="77777777" w:rsidR="00675F73" w:rsidRPr="00675F73" w:rsidRDefault="00675F73" w:rsidP="008044F8">
            <w:pPr>
              <w:pStyle w:val="Heading2"/>
              <w:outlineLvl w:val="1"/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0" w:name="_Hlk70498951"/>
            <w:r w:rsidRPr="00675F73">
              <w:rPr>
                <w:rFonts w:ascii="Arial" w:hAnsi="Arial" w:cs="Arial"/>
                <w:color w:val="auto"/>
                <w:sz w:val="20"/>
                <w:szCs w:val="20"/>
              </w:rPr>
              <w:t xml:space="preserve">ITT issued </w:t>
            </w:r>
          </w:p>
        </w:tc>
        <w:tc>
          <w:tcPr>
            <w:tcW w:w="3827" w:type="dxa"/>
          </w:tcPr>
          <w:p w14:paraId="58C110AC" w14:textId="77777777" w:rsidR="00675F73" w:rsidRPr="00675F73" w:rsidRDefault="00675F73" w:rsidP="008044F8">
            <w:pPr>
              <w:rPr>
                <w:rFonts w:cs="Arial"/>
                <w:color w:val="FF0000"/>
              </w:rPr>
            </w:pPr>
          </w:p>
          <w:p w14:paraId="01A98216" w14:textId="5D8CEB28" w:rsidR="00675F73" w:rsidRPr="00675F73" w:rsidRDefault="00887C13" w:rsidP="00E86C5D">
            <w:pPr>
              <w:pStyle w:val="Heading2"/>
              <w:jc w:val="left"/>
              <w:outlineLvl w:val="1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31</w:t>
            </w:r>
            <w:r w:rsidRPr="00887C13">
              <w:rPr>
                <w:rFonts w:ascii="Arial" w:hAnsi="Arial" w:cs="Arial"/>
                <w:color w:val="FF0000"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May 2021</w:t>
            </w:r>
          </w:p>
        </w:tc>
      </w:tr>
      <w:tr w:rsidR="00675F73" w:rsidRPr="002D2E91" w14:paraId="6A9343FA" w14:textId="77777777" w:rsidTr="008044F8">
        <w:tc>
          <w:tcPr>
            <w:tcW w:w="4707" w:type="dxa"/>
          </w:tcPr>
          <w:p w14:paraId="3FE80D21" w14:textId="77777777" w:rsidR="00675F73" w:rsidRPr="00675F73" w:rsidRDefault="00675F73" w:rsidP="008044F8">
            <w:pPr>
              <w:pStyle w:val="Heading2"/>
              <w:outlineLvl w:val="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75F73">
              <w:rPr>
                <w:rFonts w:ascii="Arial" w:hAnsi="Arial" w:cs="Arial"/>
                <w:color w:val="auto"/>
                <w:sz w:val="20"/>
                <w:szCs w:val="20"/>
              </w:rPr>
              <w:t>Deadline for the receipt of clarification questions</w:t>
            </w:r>
          </w:p>
          <w:p w14:paraId="444C90BE" w14:textId="77777777" w:rsidR="00675F73" w:rsidRPr="00675F73" w:rsidRDefault="00675F73" w:rsidP="008044F8">
            <w:pPr>
              <w:pStyle w:val="Heading2"/>
              <w:outlineLvl w:val="1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14:paraId="48599620" w14:textId="77777777" w:rsidR="00675F73" w:rsidRPr="00675F73" w:rsidRDefault="00675F73" w:rsidP="008044F8">
            <w:pPr>
              <w:pStyle w:val="Heading2"/>
              <w:jc w:val="left"/>
              <w:outlineLvl w:val="1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2FE11FF2" w14:textId="374C3673" w:rsidR="00675F73" w:rsidRPr="00675F73" w:rsidRDefault="00887C13" w:rsidP="008044F8">
            <w:pPr>
              <w:pStyle w:val="Heading2"/>
              <w:jc w:val="left"/>
              <w:outlineLvl w:val="1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8</w:t>
            </w:r>
            <w:r w:rsidRPr="00887C13">
              <w:rPr>
                <w:rFonts w:ascii="Arial" w:hAnsi="Arial" w:cs="Arial"/>
                <w:color w:val="FF0000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June 2021</w:t>
            </w:r>
          </w:p>
        </w:tc>
      </w:tr>
      <w:tr w:rsidR="00675F73" w:rsidRPr="002D2E91" w14:paraId="6DA3E79B" w14:textId="77777777" w:rsidTr="008044F8">
        <w:tc>
          <w:tcPr>
            <w:tcW w:w="4707" w:type="dxa"/>
          </w:tcPr>
          <w:p w14:paraId="2EA3CF73" w14:textId="77777777" w:rsidR="00675F73" w:rsidRPr="00675F73" w:rsidRDefault="00675F73" w:rsidP="008044F8">
            <w:pPr>
              <w:pStyle w:val="Heading2"/>
              <w:outlineLvl w:val="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75F73">
              <w:rPr>
                <w:rFonts w:ascii="Arial" w:hAnsi="Arial" w:cs="Arial"/>
                <w:color w:val="auto"/>
                <w:sz w:val="20"/>
                <w:szCs w:val="20"/>
              </w:rPr>
              <w:t>Target date for responses to clarification questions</w:t>
            </w:r>
          </w:p>
          <w:p w14:paraId="5D5A2B65" w14:textId="77777777" w:rsidR="00675F73" w:rsidRPr="00675F73" w:rsidRDefault="00675F73" w:rsidP="008044F8">
            <w:pPr>
              <w:pStyle w:val="Heading2"/>
              <w:outlineLvl w:val="1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14:paraId="673F9981" w14:textId="77777777" w:rsidR="00675F73" w:rsidRPr="00675F73" w:rsidRDefault="00675F73" w:rsidP="008044F8">
            <w:pPr>
              <w:pStyle w:val="Heading2"/>
              <w:jc w:val="left"/>
              <w:outlineLvl w:val="1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0DF0E593" w14:textId="154EAFDE" w:rsidR="00675F73" w:rsidRPr="00675F73" w:rsidRDefault="00887C13" w:rsidP="00675F73">
            <w:pPr>
              <w:rPr>
                <w:rFonts w:cs="Arial"/>
                <w:color w:val="FF0000"/>
              </w:rPr>
            </w:pPr>
            <w:r>
              <w:rPr>
                <w:rFonts w:cs="Arial"/>
                <w:color w:val="FF0000"/>
              </w:rPr>
              <w:t>16</w:t>
            </w:r>
            <w:r w:rsidRPr="00887C13">
              <w:rPr>
                <w:rFonts w:cs="Arial"/>
                <w:color w:val="FF0000"/>
                <w:vertAlign w:val="superscript"/>
              </w:rPr>
              <w:t>th</w:t>
            </w:r>
            <w:r>
              <w:rPr>
                <w:rFonts w:cs="Arial"/>
                <w:color w:val="FF0000"/>
              </w:rPr>
              <w:t xml:space="preserve"> June 2021</w:t>
            </w:r>
          </w:p>
        </w:tc>
      </w:tr>
      <w:tr w:rsidR="00675F73" w:rsidRPr="002D2E91" w14:paraId="1025DE40" w14:textId="77777777" w:rsidTr="008044F8">
        <w:trPr>
          <w:trHeight w:val="201"/>
        </w:trPr>
        <w:tc>
          <w:tcPr>
            <w:tcW w:w="4707" w:type="dxa"/>
          </w:tcPr>
          <w:p w14:paraId="43F90FC8" w14:textId="77777777" w:rsidR="00675F73" w:rsidRPr="00675F73" w:rsidRDefault="00675F73" w:rsidP="008044F8">
            <w:pPr>
              <w:pStyle w:val="Heading2"/>
              <w:outlineLvl w:val="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75F73">
              <w:rPr>
                <w:rFonts w:ascii="Arial" w:hAnsi="Arial" w:cs="Arial"/>
                <w:color w:val="auto"/>
                <w:sz w:val="20"/>
                <w:szCs w:val="20"/>
              </w:rPr>
              <w:t>Deadline for receipt of Tenders</w:t>
            </w:r>
          </w:p>
          <w:p w14:paraId="44DF49D7" w14:textId="77777777" w:rsidR="00675F73" w:rsidRPr="00675F73" w:rsidRDefault="00675F73" w:rsidP="008044F8">
            <w:pPr>
              <w:pStyle w:val="Heading2"/>
              <w:outlineLvl w:val="1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14:paraId="4520A34F" w14:textId="0B90E581" w:rsidR="00675F73" w:rsidRPr="00675F73" w:rsidRDefault="00887C13" w:rsidP="00675F73">
            <w:pPr>
              <w:pStyle w:val="Heading2"/>
              <w:jc w:val="left"/>
              <w:outlineLvl w:val="1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27</w:t>
            </w:r>
            <w:r w:rsidRPr="00887C13">
              <w:rPr>
                <w:rFonts w:ascii="Arial" w:hAnsi="Arial" w:cs="Arial"/>
                <w:color w:val="FF0000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June 2021</w:t>
            </w:r>
          </w:p>
        </w:tc>
      </w:tr>
      <w:tr w:rsidR="00675F73" w:rsidRPr="002D2E91" w14:paraId="7FC68A9A" w14:textId="77777777" w:rsidTr="008044F8">
        <w:tc>
          <w:tcPr>
            <w:tcW w:w="4707" w:type="dxa"/>
          </w:tcPr>
          <w:p w14:paraId="17CBFAD8" w14:textId="77777777" w:rsidR="00675F73" w:rsidRPr="00675F73" w:rsidRDefault="00675F73" w:rsidP="008044F8">
            <w:pPr>
              <w:pStyle w:val="Heading2"/>
              <w:outlineLvl w:val="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75F73">
              <w:rPr>
                <w:rFonts w:ascii="Arial" w:hAnsi="Arial" w:cs="Arial"/>
                <w:color w:val="auto"/>
                <w:sz w:val="20"/>
                <w:szCs w:val="20"/>
              </w:rPr>
              <w:t>Evaluation of Tenders</w:t>
            </w:r>
          </w:p>
          <w:p w14:paraId="0762EFC9" w14:textId="77777777" w:rsidR="00675F73" w:rsidRPr="00675F73" w:rsidRDefault="00675F73" w:rsidP="008044F8">
            <w:pPr>
              <w:pStyle w:val="Heading2"/>
              <w:outlineLvl w:val="1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14:paraId="7995B826" w14:textId="4CFD0A60" w:rsidR="00675F73" w:rsidRPr="00675F73" w:rsidRDefault="00887C13" w:rsidP="008044F8">
            <w:pPr>
              <w:pStyle w:val="Heading2"/>
              <w:jc w:val="left"/>
              <w:outlineLvl w:val="1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5</w:t>
            </w:r>
            <w:r w:rsidRPr="00887C13">
              <w:rPr>
                <w:rFonts w:ascii="Arial" w:hAnsi="Arial" w:cs="Arial"/>
                <w:color w:val="FF0000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-7</w:t>
            </w:r>
            <w:r w:rsidRPr="00887C13">
              <w:rPr>
                <w:rFonts w:ascii="Arial" w:hAnsi="Arial" w:cs="Arial"/>
                <w:color w:val="FF0000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July 2021</w:t>
            </w:r>
          </w:p>
        </w:tc>
      </w:tr>
      <w:tr w:rsidR="00675F73" w:rsidRPr="002D2E91" w14:paraId="51314919" w14:textId="77777777" w:rsidTr="008044F8">
        <w:trPr>
          <w:trHeight w:val="207"/>
        </w:trPr>
        <w:tc>
          <w:tcPr>
            <w:tcW w:w="4707" w:type="dxa"/>
          </w:tcPr>
          <w:p w14:paraId="7EC03F6F" w14:textId="77777777" w:rsidR="00675F73" w:rsidRPr="00675F73" w:rsidRDefault="00675F73" w:rsidP="008044F8">
            <w:pPr>
              <w:pStyle w:val="Heading2"/>
              <w:outlineLvl w:val="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75F73">
              <w:rPr>
                <w:rFonts w:ascii="Arial" w:hAnsi="Arial" w:cs="Arial"/>
                <w:color w:val="auto"/>
                <w:sz w:val="20"/>
                <w:szCs w:val="20"/>
              </w:rPr>
              <w:t xml:space="preserve">Contract Award Notice </w:t>
            </w:r>
          </w:p>
        </w:tc>
        <w:tc>
          <w:tcPr>
            <w:tcW w:w="3827" w:type="dxa"/>
          </w:tcPr>
          <w:p w14:paraId="304E9184" w14:textId="7ADF68DC" w:rsidR="00675F73" w:rsidRPr="00675F73" w:rsidRDefault="00887C13" w:rsidP="00675F73">
            <w:pPr>
              <w:pStyle w:val="Heading2"/>
              <w:jc w:val="left"/>
              <w:outlineLvl w:val="1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8</w:t>
            </w:r>
            <w:r w:rsidRPr="00887C13">
              <w:rPr>
                <w:rFonts w:ascii="Arial" w:hAnsi="Arial" w:cs="Arial"/>
                <w:color w:val="FF0000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July 2021</w:t>
            </w:r>
          </w:p>
        </w:tc>
      </w:tr>
      <w:tr w:rsidR="00675F73" w:rsidRPr="002D2E91" w14:paraId="6C5B8E3A" w14:textId="77777777" w:rsidTr="008044F8">
        <w:tc>
          <w:tcPr>
            <w:tcW w:w="4707" w:type="dxa"/>
          </w:tcPr>
          <w:p w14:paraId="6ACE1D3F" w14:textId="77777777" w:rsidR="00675F73" w:rsidRPr="00675F73" w:rsidRDefault="00675F73" w:rsidP="008044F8">
            <w:pPr>
              <w:pStyle w:val="Heading2"/>
              <w:outlineLvl w:val="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75F73">
              <w:rPr>
                <w:rFonts w:ascii="Arial" w:hAnsi="Arial" w:cs="Arial"/>
                <w:color w:val="auto"/>
                <w:sz w:val="20"/>
                <w:szCs w:val="20"/>
              </w:rPr>
              <w:t xml:space="preserve">Standstill Period </w:t>
            </w:r>
            <w:r w:rsidR="0003783B">
              <w:rPr>
                <w:rFonts w:ascii="Arial" w:hAnsi="Arial" w:cs="Arial"/>
                <w:color w:val="auto"/>
                <w:sz w:val="20"/>
                <w:szCs w:val="20"/>
              </w:rPr>
              <w:t xml:space="preserve">End </w:t>
            </w:r>
          </w:p>
        </w:tc>
        <w:tc>
          <w:tcPr>
            <w:tcW w:w="3827" w:type="dxa"/>
          </w:tcPr>
          <w:p w14:paraId="0044D993" w14:textId="0A3B08F6" w:rsidR="00675F73" w:rsidRPr="00675F73" w:rsidRDefault="00887C13" w:rsidP="008044F8">
            <w:pPr>
              <w:pStyle w:val="Heading2"/>
              <w:jc w:val="left"/>
              <w:outlineLvl w:val="1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18</w:t>
            </w:r>
            <w:r w:rsidRPr="00887C13">
              <w:rPr>
                <w:rFonts w:ascii="Arial" w:hAnsi="Arial" w:cs="Arial"/>
                <w:color w:val="FF0000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July 2021</w:t>
            </w:r>
          </w:p>
        </w:tc>
      </w:tr>
      <w:tr w:rsidR="00675F73" w:rsidRPr="002D2E91" w14:paraId="586AD5B4" w14:textId="77777777" w:rsidTr="008044F8">
        <w:tc>
          <w:tcPr>
            <w:tcW w:w="4707" w:type="dxa"/>
          </w:tcPr>
          <w:p w14:paraId="0F6C3F43" w14:textId="77777777" w:rsidR="00675F73" w:rsidRPr="00675F73" w:rsidRDefault="00675F73" w:rsidP="008044F8">
            <w:pPr>
              <w:pStyle w:val="Heading2"/>
              <w:outlineLvl w:val="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75F73">
              <w:rPr>
                <w:rFonts w:ascii="Arial" w:hAnsi="Arial" w:cs="Arial"/>
                <w:color w:val="auto"/>
                <w:sz w:val="20"/>
                <w:szCs w:val="20"/>
              </w:rPr>
              <w:t>Contract Start</w:t>
            </w:r>
          </w:p>
        </w:tc>
        <w:tc>
          <w:tcPr>
            <w:tcW w:w="3827" w:type="dxa"/>
          </w:tcPr>
          <w:p w14:paraId="46C39653" w14:textId="1E23B3CF" w:rsidR="00675F73" w:rsidRPr="00675F73" w:rsidRDefault="0003783B" w:rsidP="00675F73">
            <w:pPr>
              <w:pStyle w:val="Heading2"/>
              <w:jc w:val="left"/>
              <w:outlineLvl w:val="1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  <w:r w:rsidRPr="0003783B">
              <w:rPr>
                <w:rFonts w:ascii="Arial" w:hAnsi="Arial" w:cs="Arial"/>
                <w:color w:val="FF0000"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887C13">
              <w:rPr>
                <w:rFonts w:ascii="Arial" w:hAnsi="Arial" w:cs="Arial"/>
                <w:color w:val="FF0000"/>
                <w:sz w:val="20"/>
                <w:szCs w:val="20"/>
              </w:rPr>
              <w:t>August 2021</w:t>
            </w:r>
          </w:p>
        </w:tc>
      </w:tr>
      <w:bookmarkEnd w:id="0"/>
    </w:tbl>
    <w:p w14:paraId="15953548" w14:textId="77777777" w:rsidR="00675F73" w:rsidRPr="00675F73" w:rsidRDefault="00675F73" w:rsidP="00675F73">
      <w:pPr>
        <w:spacing w:before="100" w:beforeAutospacing="1" w:after="100" w:afterAutospacing="1"/>
        <w:jc w:val="left"/>
        <w:rPr>
          <w:rFonts w:cs="Arial"/>
        </w:rPr>
      </w:pPr>
    </w:p>
    <w:p w14:paraId="1829CB4C" w14:textId="77777777" w:rsidR="00675F73" w:rsidRDefault="00675F73" w:rsidP="00675F73">
      <w:pPr>
        <w:spacing w:before="100" w:beforeAutospacing="1" w:after="100" w:afterAutospacing="1"/>
        <w:jc w:val="left"/>
        <w:rPr>
          <w:rFonts w:cs="Arial"/>
          <w:b/>
          <w:u w:val="single"/>
        </w:rPr>
      </w:pPr>
    </w:p>
    <w:p w14:paraId="1668E8AC" w14:textId="77777777" w:rsidR="00542FCC" w:rsidRPr="00542FCC" w:rsidRDefault="00542FCC" w:rsidP="00542FCC">
      <w:pPr>
        <w:pStyle w:val="Level2"/>
        <w:numPr>
          <w:ilvl w:val="0"/>
          <w:numId w:val="0"/>
        </w:numPr>
        <w:ind w:left="851" w:hanging="141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ab/>
      </w:r>
      <w:r w:rsidRPr="00542FCC">
        <w:rPr>
          <w:b/>
          <w:bCs/>
          <w:sz w:val="22"/>
          <w:szCs w:val="22"/>
        </w:rPr>
        <w:t xml:space="preserve">Whilst the Authorities do not intend to depart from the timetable, it reserves the right to do so at any stage.  </w:t>
      </w:r>
    </w:p>
    <w:p w14:paraId="51B2BB97" w14:textId="77777777" w:rsidR="00675F73" w:rsidRDefault="00675F73" w:rsidP="00675F73">
      <w:pPr>
        <w:spacing w:before="100" w:beforeAutospacing="1" w:after="100" w:afterAutospacing="1"/>
        <w:jc w:val="left"/>
        <w:rPr>
          <w:rFonts w:cs="Arial"/>
          <w:b/>
          <w:u w:val="single"/>
        </w:rPr>
      </w:pPr>
    </w:p>
    <w:p w14:paraId="50D37708" w14:textId="77777777" w:rsidR="00675F73" w:rsidRDefault="00675F73" w:rsidP="00675F73">
      <w:pPr>
        <w:spacing w:before="100" w:beforeAutospacing="1" w:after="100" w:afterAutospacing="1"/>
        <w:jc w:val="left"/>
        <w:rPr>
          <w:rFonts w:cs="Arial"/>
          <w:b/>
          <w:u w:val="single"/>
        </w:rPr>
      </w:pPr>
    </w:p>
    <w:p w14:paraId="5B8A4C51" w14:textId="77777777" w:rsidR="00675F73" w:rsidRDefault="00675F73" w:rsidP="00675F73">
      <w:pPr>
        <w:spacing w:before="100" w:beforeAutospacing="1" w:after="100" w:afterAutospacing="1"/>
        <w:jc w:val="left"/>
        <w:rPr>
          <w:rFonts w:cs="Arial"/>
          <w:b/>
          <w:u w:val="single"/>
        </w:rPr>
      </w:pPr>
    </w:p>
    <w:p w14:paraId="639E942B" w14:textId="77777777" w:rsidR="00675F73" w:rsidRDefault="00675F73" w:rsidP="00675F73">
      <w:pPr>
        <w:spacing w:before="100" w:beforeAutospacing="1" w:after="100" w:afterAutospacing="1"/>
        <w:jc w:val="left"/>
        <w:rPr>
          <w:rFonts w:cs="Arial"/>
          <w:b/>
          <w:u w:val="single"/>
        </w:rPr>
      </w:pPr>
    </w:p>
    <w:p w14:paraId="0E4FC13D" w14:textId="77777777" w:rsidR="00DE1E90" w:rsidRPr="00C22ED9" w:rsidRDefault="00DE1E90" w:rsidP="00DE1E90">
      <w:pPr>
        <w:pStyle w:val="ListParagraph"/>
        <w:numPr>
          <w:ilvl w:val="0"/>
          <w:numId w:val="12"/>
        </w:numPr>
        <w:spacing w:after="160"/>
        <w:jc w:val="left"/>
        <w:rPr>
          <w:rFonts w:cs="Arial"/>
          <w:b/>
          <w:sz w:val="24"/>
          <w:szCs w:val="24"/>
          <w:u w:val="single"/>
        </w:rPr>
      </w:pPr>
      <w:r w:rsidRPr="00C22ED9">
        <w:rPr>
          <w:rFonts w:cs="Arial"/>
          <w:b/>
          <w:sz w:val="24"/>
          <w:szCs w:val="24"/>
          <w:u w:val="single"/>
        </w:rPr>
        <w:lastRenderedPageBreak/>
        <w:t>Service Overview</w:t>
      </w:r>
    </w:p>
    <w:p w14:paraId="24B4E906" w14:textId="77777777" w:rsidR="00DE1E90" w:rsidRPr="00C22ED9" w:rsidRDefault="00DE1E90" w:rsidP="00DE1E90">
      <w:pPr>
        <w:pStyle w:val="ListParagraph"/>
        <w:ind w:left="360"/>
        <w:rPr>
          <w:rFonts w:cs="Arial"/>
          <w:b/>
          <w:sz w:val="24"/>
          <w:szCs w:val="24"/>
          <w:u w:val="single"/>
        </w:rPr>
      </w:pPr>
    </w:p>
    <w:p w14:paraId="4B5C56EF" w14:textId="77777777" w:rsidR="00DE1E90" w:rsidRDefault="00DE1E90" w:rsidP="00DE1E90">
      <w:pPr>
        <w:pStyle w:val="ListParagraph"/>
        <w:ind w:left="360"/>
        <w:rPr>
          <w:rFonts w:cs="Arial"/>
        </w:rPr>
      </w:pPr>
      <w:bookmarkStart w:id="1" w:name="_Hlk70499390"/>
      <w:r w:rsidRPr="002A2867">
        <w:rPr>
          <w:rFonts w:cs="Arial"/>
        </w:rPr>
        <w:t xml:space="preserve">The Trust requires an effective, provision </w:t>
      </w:r>
      <w:r>
        <w:rPr>
          <w:rFonts w:cs="Arial"/>
        </w:rPr>
        <w:t xml:space="preserve">of watercooler services for all Trust sites across Manchester including, </w:t>
      </w:r>
      <w:r w:rsidRPr="002A2867">
        <w:rPr>
          <w:rFonts w:cs="Arial"/>
        </w:rPr>
        <w:t xml:space="preserve">the </w:t>
      </w:r>
      <w:r>
        <w:rPr>
          <w:rFonts w:cs="Arial"/>
        </w:rPr>
        <w:t xml:space="preserve">Edenfield Centre, Lowry Centre, Gardner </w:t>
      </w:r>
      <w:proofErr w:type="spellStart"/>
      <w:proofErr w:type="gramStart"/>
      <w:r>
        <w:rPr>
          <w:rFonts w:cs="Arial"/>
        </w:rPr>
        <w:t>Unit,Park</w:t>
      </w:r>
      <w:proofErr w:type="spellEnd"/>
      <w:proofErr w:type="gramEnd"/>
      <w:r>
        <w:rPr>
          <w:rFonts w:cs="Arial"/>
        </w:rPr>
        <w:t xml:space="preserve"> House, North Manchester, Laureate House, all community sites, Meadowbrook, Woodlands, Moorside unit and sites in Cumbria and central Lancashire</w:t>
      </w:r>
      <w:r w:rsidRPr="002A2867">
        <w:rPr>
          <w:rFonts w:cs="Arial"/>
        </w:rPr>
        <w:t xml:space="preserve"> </w:t>
      </w:r>
    </w:p>
    <w:bookmarkEnd w:id="1"/>
    <w:p w14:paraId="307FDACE" w14:textId="77777777" w:rsidR="00DE1E90" w:rsidRDefault="00DE1E90" w:rsidP="00DE1E90">
      <w:pPr>
        <w:pStyle w:val="ListParagraph"/>
        <w:ind w:left="360"/>
        <w:rPr>
          <w:rFonts w:cs="Arial"/>
        </w:rPr>
      </w:pPr>
    </w:p>
    <w:p w14:paraId="33F9CB5B" w14:textId="77777777" w:rsidR="00DE1E90" w:rsidRPr="00EF31D1" w:rsidRDefault="00DE1E90" w:rsidP="00DE1E90">
      <w:pPr>
        <w:pStyle w:val="ListParagraph"/>
        <w:ind w:left="360"/>
        <w:rPr>
          <w:rFonts w:cs="Arial"/>
        </w:rPr>
      </w:pPr>
    </w:p>
    <w:p w14:paraId="10FB3695" w14:textId="77777777" w:rsidR="00DE1E90" w:rsidRPr="00C22ED9" w:rsidRDefault="00DE1E90" w:rsidP="00DE1E90">
      <w:pPr>
        <w:pStyle w:val="ListParagraph"/>
        <w:numPr>
          <w:ilvl w:val="0"/>
          <w:numId w:val="12"/>
        </w:numPr>
        <w:spacing w:after="160"/>
        <w:jc w:val="left"/>
        <w:rPr>
          <w:rFonts w:cs="Arial"/>
          <w:b/>
          <w:sz w:val="24"/>
          <w:szCs w:val="24"/>
          <w:u w:val="single"/>
        </w:rPr>
      </w:pPr>
      <w:r w:rsidRPr="00C22ED9">
        <w:rPr>
          <w:rFonts w:cs="Arial"/>
          <w:b/>
          <w:sz w:val="24"/>
          <w:szCs w:val="24"/>
          <w:u w:val="single"/>
        </w:rPr>
        <w:t>Contract Period</w:t>
      </w:r>
    </w:p>
    <w:p w14:paraId="1069A169" w14:textId="77777777" w:rsidR="00DE1E90" w:rsidRDefault="00DE1E90" w:rsidP="00DE1E90">
      <w:pPr>
        <w:pStyle w:val="ListParagraph"/>
        <w:ind w:left="360"/>
        <w:rPr>
          <w:rFonts w:cs="Arial"/>
          <w:b/>
          <w:u w:val="single"/>
        </w:rPr>
      </w:pPr>
    </w:p>
    <w:p w14:paraId="3F620439" w14:textId="77777777" w:rsidR="00DE1E90" w:rsidRDefault="00DE1E90" w:rsidP="00DE1E90">
      <w:pPr>
        <w:pStyle w:val="ListParagraph"/>
        <w:ind w:left="360"/>
        <w:rPr>
          <w:rFonts w:cs="Arial"/>
        </w:rPr>
      </w:pPr>
      <w:bookmarkStart w:id="2" w:name="_Hlk70499328"/>
      <w:r w:rsidRPr="00E84998">
        <w:rPr>
          <w:rFonts w:cs="Arial"/>
        </w:rPr>
        <w:t xml:space="preserve">The </w:t>
      </w:r>
      <w:r>
        <w:rPr>
          <w:rFonts w:cs="Arial"/>
        </w:rPr>
        <w:t>Contractor</w:t>
      </w:r>
      <w:r w:rsidRPr="00E84998">
        <w:rPr>
          <w:rFonts w:cs="Arial"/>
        </w:rPr>
        <w:t xml:space="preserve"> for </w:t>
      </w:r>
      <w:r>
        <w:rPr>
          <w:rFonts w:cs="Arial"/>
        </w:rPr>
        <w:t xml:space="preserve">the provision of vending service </w:t>
      </w:r>
      <w:r w:rsidRPr="00E84998">
        <w:rPr>
          <w:rFonts w:cs="Arial"/>
        </w:rPr>
        <w:t>in the first instance will be appointed, for</w:t>
      </w:r>
      <w:r>
        <w:rPr>
          <w:rFonts w:cs="Arial"/>
        </w:rPr>
        <w:t xml:space="preserve"> 3 years with a possibility of a further 2, </w:t>
      </w:r>
      <w:proofErr w:type="gramStart"/>
      <w:r>
        <w:rPr>
          <w:rFonts w:cs="Arial"/>
        </w:rPr>
        <w:t>1 year</w:t>
      </w:r>
      <w:proofErr w:type="gramEnd"/>
      <w:r>
        <w:rPr>
          <w:rFonts w:cs="Arial"/>
        </w:rPr>
        <w:t xml:space="preserve"> extensions. The contract is subject to the service level agreement (SLA), failure to meet the SLA could result in the contract being terminated.  </w:t>
      </w:r>
    </w:p>
    <w:bookmarkEnd w:id="2"/>
    <w:p w14:paraId="2E48D8B3" w14:textId="77777777" w:rsidR="00DE1E90" w:rsidRDefault="00DE1E90" w:rsidP="00DE1E90">
      <w:pPr>
        <w:pStyle w:val="ListParagraph"/>
        <w:ind w:left="360"/>
        <w:rPr>
          <w:rFonts w:cs="Arial"/>
        </w:rPr>
      </w:pPr>
    </w:p>
    <w:p w14:paraId="3BAE0446" w14:textId="77777777" w:rsidR="00DE1E90" w:rsidRPr="00305224" w:rsidRDefault="00DE1E90" w:rsidP="00DE1E90">
      <w:pPr>
        <w:pStyle w:val="ListParagraph"/>
        <w:ind w:left="360"/>
        <w:rPr>
          <w:rFonts w:cs="Arial"/>
        </w:rPr>
      </w:pPr>
    </w:p>
    <w:p w14:paraId="1DE6C294" w14:textId="77777777" w:rsidR="00DE1E90" w:rsidRPr="00C22ED9" w:rsidRDefault="00DE1E90" w:rsidP="00DE1E90">
      <w:pPr>
        <w:numPr>
          <w:ilvl w:val="0"/>
          <w:numId w:val="12"/>
        </w:numPr>
        <w:rPr>
          <w:rFonts w:cs="Arial"/>
          <w:sz w:val="24"/>
          <w:szCs w:val="24"/>
          <w:u w:val="single"/>
        </w:rPr>
      </w:pPr>
      <w:r w:rsidRPr="00C22ED9">
        <w:rPr>
          <w:rFonts w:cs="Arial"/>
          <w:b/>
          <w:color w:val="000000"/>
          <w:sz w:val="24"/>
          <w:szCs w:val="24"/>
          <w:u w:val="single"/>
        </w:rPr>
        <w:t xml:space="preserve">Category of </w:t>
      </w:r>
      <w:r>
        <w:rPr>
          <w:rFonts w:cs="Arial"/>
          <w:b/>
          <w:color w:val="000000"/>
          <w:sz w:val="24"/>
          <w:szCs w:val="24"/>
          <w:u w:val="single"/>
        </w:rPr>
        <w:t>Watercoolers</w:t>
      </w:r>
      <w:r w:rsidRPr="00C22ED9">
        <w:rPr>
          <w:rFonts w:cs="Arial"/>
          <w:sz w:val="24"/>
          <w:szCs w:val="24"/>
          <w:u w:val="single"/>
        </w:rPr>
        <w:t xml:space="preserve"> </w:t>
      </w:r>
    </w:p>
    <w:p w14:paraId="38C376BE" w14:textId="77777777" w:rsidR="00DE1E90" w:rsidRPr="00E84998" w:rsidRDefault="00DE1E90" w:rsidP="00DE1E90">
      <w:pPr>
        <w:ind w:left="360"/>
        <w:rPr>
          <w:rFonts w:cs="Arial"/>
          <w:sz w:val="24"/>
          <w:szCs w:val="24"/>
          <w:u w:val="single"/>
        </w:rPr>
      </w:pPr>
    </w:p>
    <w:p w14:paraId="3DAF1BBC" w14:textId="77777777" w:rsidR="00DE1E90" w:rsidRPr="003E7D10" w:rsidRDefault="00DE1E90" w:rsidP="00DE1E90">
      <w:pPr>
        <w:ind w:left="360"/>
        <w:rPr>
          <w:rFonts w:cs="Arial"/>
          <w:color w:val="000000"/>
        </w:rPr>
      </w:pPr>
      <w:r w:rsidRPr="003E7D10">
        <w:rPr>
          <w:rFonts w:cs="Arial"/>
          <w:color w:val="000000"/>
        </w:rPr>
        <w:t xml:space="preserve">Will include the following: </w:t>
      </w:r>
    </w:p>
    <w:p w14:paraId="01C7C46E" w14:textId="77777777" w:rsidR="00DE1E90" w:rsidRPr="003E7D10" w:rsidRDefault="00DE1E90" w:rsidP="00DE1E90">
      <w:pPr>
        <w:ind w:left="360"/>
        <w:rPr>
          <w:rFonts w:cs="Arial"/>
          <w:color w:val="000000"/>
        </w:rPr>
      </w:pPr>
    </w:p>
    <w:p w14:paraId="67C76E39" w14:textId="77777777" w:rsidR="00DE1E90" w:rsidRPr="003E7D10" w:rsidRDefault="00DE1E90" w:rsidP="00DE1E90">
      <w:pPr>
        <w:numPr>
          <w:ilvl w:val="1"/>
          <w:numId w:val="12"/>
        </w:numPr>
        <w:ind w:left="1080"/>
        <w:jc w:val="left"/>
        <w:rPr>
          <w:rFonts w:cs="Arial"/>
          <w:color w:val="000000"/>
        </w:rPr>
      </w:pPr>
      <w:r w:rsidRPr="003E7D10">
        <w:rPr>
          <w:rFonts w:cs="Arial"/>
        </w:rPr>
        <w:tab/>
      </w:r>
      <w:r w:rsidRPr="003E7D10">
        <w:rPr>
          <w:rFonts w:cs="Arial"/>
        </w:rPr>
        <w:tab/>
      </w:r>
      <w:r>
        <w:rPr>
          <w:rFonts w:cs="Arial"/>
        </w:rPr>
        <w:t xml:space="preserve">Plumbed in </w:t>
      </w:r>
      <w:proofErr w:type="gramStart"/>
      <w:r>
        <w:rPr>
          <w:rFonts w:cs="Arial"/>
        </w:rPr>
        <w:t>freestanding</w:t>
      </w:r>
      <w:proofErr w:type="gramEnd"/>
      <w:r>
        <w:rPr>
          <w:rFonts w:cs="Arial"/>
        </w:rPr>
        <w:t xml:space="preserve"> </w:t>
      </w:r>
      <w:r w:rsidRPr="003E7D10">
        <w:rPr>
          <w:rFonts w:cs="Arial"/>
        </w:rPr>
        <w:t xml:space="preserve"> </w:t>
      </w:r>
    </w:p>
    <w:p w14:paraId="68DC7EBD" w14:textId="77777777" w:rsidR="00DE1E90" w:rsidRPr="003E7D10" w:rsidRDefault="00DE1E90" w:rsidP="00DE1E90">
      <w:pPr>
        <w:numPr>
          <w:ilvl w:val="1"/>
          <w:numId w:val="12"/>
        </w:numPr>
        <w:ind w:left="1080"/>
        <w:jc w:val="left"/>
        <w:rPr>
          <w:rFonts w:cs="Arial"/>
          <w:color w:val="000000"/>
        </w:rPr>
      </w:pPr>
      <w:r w:rsidRPr="003E7D10">
        <w:rPr>
          <w:rFonts w:cs="Arial"/>
        </w:rPr>
        <w:tab/>
      </w:r>
      <w:r w:rsidRPr="003E7D10">
        <w:rPr>
          <w:rFonts w:cs="Arial"/>
        </w:rPr>
        <w:tab/>
      </w:r>
      <w:r>
        <w:rPr>
          <w:rFonts w:cs="Arial"/>
        </w:rPr>
        <w:t xml:space="preserve">Plumbed in </w:t>
      </w:r>
      <w:proofErr w:type="gramStart"/>
      <w:r>
        <w:rPr>
          <w:rFonts w:cs="Arial"/>
        </w:rPr>
        <w:t>Table top</w:t>
      </w:r>
      <w:proofErr w:type="gramEnd"/>
      <w:r>
        <w:rPr>
          <w:rFonts w:cs="Arial"/>
        </w:rPr>
        <w:t xml:space="preserve"> </w:t>
      </w:r>
    </w:p>
    <w:p w14:paraId="6DF6F711" w14:textId="77777777" w:rsidR="00DE1E90" w:rsidRPr="00CC7C11" w:rsidRDefault="00DE1E90" w:rsidP="00DE1E90">
      <w:pPr>
        <w:ind w:left="1080"/>
        <w:jc w:val="left"/>
        <w:rPr>
          <w:rFonts w:cs="Arial"/>
          <w:color w:val="000000"/>
        </w:rPr>
      </w:pPr>
      <w:r w:rsidRPr="00CC7C11">
        <w:rPr>
          <w:rFonts w:cs="Arial"/>
        </w:rPr>
        <w:tab/>
      </w:r>
      <w:r w:rsidRPr="00CC7C11">
        <w:rPr>
          <w:rFonts w:cs="Arial"/>
        </w:rPr>
        <w:tab/>
        <w:t>.</w:t>
      </w:r>
    </w:p>
    <w:p w14:paraId="36714249" w14:textId="77777777" w:rsidR="00DE1E90" w:rsidRPr="00EF31D1" w:rsidRDefault="00DE1E90" w:rsidP="00DE1E90">
      <w:pPr>
        <w:ind w:left="360"/>
        <w:jc w:val="left"/>
        <w:rPr>
          <w:rFonts w:cs="Arial"/>
          <w:color w:val="000000"/>
        </w:rPr>
      </w:pPr>
    </w:p>
    <w:p w14:paraId="3208AEC8" w14:textId="77777777" w:rsidR="00DE1E90" w:rsidRPr="00C22ED9" w:rsidRDefault="00DE1E90" w:rsidP="00DE1E90">
      <w:pPr>
        <w:numPr>
          <w:ilvl w:val="0"/>
          <w:numId w:val="12"/>
        </w:numPr>
        <w:rPr>
          <w:rFonts w:cs="Arial"/>
          <w:b/>
          <w:sz w:val="24"/>
          <w:szCs w:val="24"/>
          <w:u w:val="single"/>
        </w:rPr>
      </w:pPr>
      <w:r w:rsidRPr="00C22ED9">
        <w:rPr>
          <w:rFonts w:cs="Arial"/>
          <w:b/>
          <w:sz w:val="24"/>
          <w:szCs w:val="24"/>
          <w:u w:val="single"/>
        </w:rPr>
        <w:t xml:space="preserve">General Requirements </w:t>
      </w:r>
    </w:p>
    <w:p w14:paraId="1225F458" w14:textId="77777777" w:rsidR="00DE1E90" w:rsidRPr="00C22ED9" w:rsidRDefault="00DE1E90" w:rsidP="00DE1E90">
      <w:pPr>
        <w:ind w:left="360"/>
        <w:rPr>
          <w:rFonts w:cs="Arial"/>
          <w:sz w:val="24"/>
          <w:szCs w:val="24"/>
          <w:u w:val="single"/>
        </w:rPr>
      </w:pPr>
    </w:p>
    <w:p w14:paraId="551B8499" w14:textId="77777777" w:rsidR="00DE1E90" w:rsidRDefault="00DE1E90" w:rsidP="00DE1E90">
      <w:pPr>
        <w:rPr>
          <w:rFonts w:cs="Arial"/>
        </w:rPr>
      </w:pPr>
      <w:r w:rsidRPr="00620472">
        <w:rPr>
          <w:rFonts w:cs="Arial"/>
        </w:rPr>
        <w:t xml:space="preserve">       As part of the service requirements will include the following:</w:t>
      </w:r>
    </w:p>
    <w:p w14:paraId="1BBAB701" w14:textId="77777777" w:rsidR="00DE1E90" w:rsidRPr="00C53797" w:rsidRDefault="00DE1E90" w:rsidP="00DE1E90">
      <w:pPr>
        <w:ind w:left="1080"/>
        <w:rPr>
          <w:rFonts w:cs="Arial"/>
          <w:color w:val="000000"/>
        </w:rPr>
      </w:pPr>
    </w:p>
    <w:p w14:paraId="650B5789" w14:textId="77777777" w:rsidR="00DE1E90" w:rsidRPr="00620472" w:rsidRDefault="00DE1E90" w:rsidP="00DE1E90">
      <w:pPr>
        <w:numPr>
          <w:ilvl w:val="1"/>
          <w:numId w:val="12"/>
        </w:numPr>
        <w:ind w:left="1080"/>
        <w:rPr>
          <w:rFonts w:cs="Arial"/>
          <w:color w:val="000000"/>
        </w:rPr>
      </w:pPr>
      <w:r w:rsidRPr="00620472">
        <w:rPr>
          <w:rFonts w:cs="Arial"/>
          <w:color w:val="000000"/>
        </w:rPr>
        <w:tab/>
      </w:r>
      <w:r w:rsidRPr="00620472">
        <w:rPr>
          <w:rFonts w:cs="Arial"/>
          <w:color w:val="000000"/>
        </w:rPr>
        <w:tab/>
      </w:r>
      <w:r>
        <w:rPr>
          <w:rFonts w:cs="Arial"/>
          <w:color w:val="000000"/>
        </w:rPr>
        <w:t xml:space="preserve">Any maintenance issues will be resolved within </w:t>
      </w:r>
      <w:proofErr w:type="gramStart"/>
      <w:r>
        <w:rPr>
          <w:rFonts w:cs="Arial"/>
          <w:color w:val="000000"/>
        </w:rPr>
        <w:t>24hours</w:t>
      </w:r>
      <w:proofErr w:type="gramEnd"/>
    </w:p>
    <w:p w14:paraId="7F2A091E" w14:textId="77777777" w:rsidR="00DE1E90" w:rsidRPr="00620472" w:rsidRDefault="00DE1E90" w:rsidP="00DE1E90">
      <w:pPr>
        <w:numPr>
          <w:ilvl w:val="1"/>
          <w:numId w:val="12"/>
        </w:numPr>
        <w:ind w:left="1080"/>
        <w:rPr>
          <w:rFonts w:cs="Arial"/>
          <w:color w:val="000000"/>
        </w:rPr>
      </w:pPr>
      <w:r w:rsidRPr="00620472">
        <w:rPr>
          <w:rFonts w:cs="Arial"/>
          <w:color w:val="000000"/>
        </w:rPr>
        <w:tab/>
      </w:r>
      <w:r w:rsidRPr="00620472">
        <w:rPr>
          <w:rFonts w:cs="Arial"/>
          <w:color w:val="000000"/>
        </w:rPr>
        <w:tab/>
      </w:r>
      <w:r>
        <w:rPr>
          <w:rFonts w:cs="Arial"/>
          <w:color w:val="000000"/>
        </w:rPr>
        <w:t xml:space="preserve">Any breakdowns will be resolved within 72 </w:t>
      </w:r>
      <w:proofErr w:type="gramStart"/>
      <w:r>
        <w:rPr>
          <w:rFonts w:cs="Arial"/>
          <w:color w:val="000000"/>
        </w:rPr>
        <w:t>hours</w:t>
      </w:r>
      <w:proofErr w:type="gramEnd"/>
    </w:p>
    <w:p w14:paraId="0AACC8C0" w14:textId="77777777" w:rsidR="00DE1E90" w:rsidRPr="00620472" w:rsidRDefault="00DE1E90" w:rsidP="00DE1E90">
      <w:pPr>
        <w:numPr>
          <w:ilvl w:val="1"/>
          <w:numId w:val="12"/>
        </w:numPr>
        <w:ind w:left="1080"/>
        <w:rPr>
          <w:rFonts w:cs="Arial"/>
          <w:color w:val="000000"/>
        </w:rPr>
      </w:pP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  <w:t xml:space="preserve">Any consistent failure of point, 4.1, 4.2 and 4.11 will lead to the termination of the </w:t>
      </w:r>
      <w:r>
        <w:rPr>
          <w:rFonts w:cs="Arial"/>
          <w:color w:val="000000"/>
        </w:rPr>
        <w:tab/>
      </w:r>
      <w:proofErr w:type="gramStart"/>
      <w:r>
        <w:rPr>
          <w:rFonts w:cs="Arial"/>
          <w:color w:val="000000"/>
        </w:rPr>
        <w:t>contract</w:t>
      </w:r>
      <w:proofErr w:type="gramEnd"/>
    </w:p>
    <w:p w14:paraId="219E232D" w14:textId="77777777" w:rsidR="00DE1E90" w:rsidRDefault="00DE1E90" w:rsidP="00DE1E90">
      <w:pPr>
        <w:numPr>
          <w:ilvl w:val="1"/>
          <w:numId w:val="12"/>
        </w:numPr>
        <w:ind w:left="1080"/>
        <w:rPr>
          <w:rFonts w:cs="Arial"/>
          <w:color w:val="000000"/>
        </w:rPr>
      </w:pP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  <w:t xml:space="preserve">All watercooler machines provided will be new supplied with a </w:t>
      </w:r>
      <w:proofErr w:type="gramStart"/>
      <w:r>
        <w:rPr>
          <w:rFonts w:cs="Arial"/>
          <w:color w:val="000000"/>
        </w:rPr>
        <w:t>12 month</w:t>
      </w:r>
      <w:proofErr w:type="gramEnd"/>
      <w:r>
        <w:rPr>
          <w:rFonts w:cs="Arial"/>
          <w:color w:val="000000"/>
        </w:rPr>
        <w:t xml:space="preserve"> </w:t>
      </w:r>
      <w:proofErr w:type="spellStart"/>
      <w:r>
        <w:rPr>
          <w:rFonts w:cs="Arial"/>
          <w:color w:val="000000"/>
        </w:rPr>
        <w:t>manufacturers</w:t>
      </w:r>
      <w:proofErr w:type="spellEnd"/>
      <w:r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ab/>
        <w:t>warranty.</w:t>
      </w:r>
    </w:p>
    <w:p w14:paraId="4AB83C61" w14:textId="77777777" w:rsidR="00DE1E90" w:rsidRDefault="00DE1E90" w:rsidP="00DE1E90">
      <w:pPr>
        <w:numPr>
          <w:ilvl w:val="1"/>
          <w:numId w:val="12"/>
        </w:numPr>
        <w:ind w:left="1080"/>
        <w:rPr>
          <w:rFonts w:cs="Arial"/>
          <w:color w:val="000000"/>
        </w:rPr>
      </w:pP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  <w:t xml:space="preserve">Where water feed is required, this will be the responsibility of the contractor to locate a </w:t>
      </w:r>
      <w:r>
        <w:rPr>
          <w:rFonts w:cs="Arial"/>
          <w:color w:val="000000"/>
        </w:rPr>
        <w:tab/>
        <w:t>suitable source and provide the feed without the need for exposed pipework.</w:t>
      </w:r>
    </w:p>
    <w:p w14:paraId="18F13693" w14:textId="77777777" w:rsidR="00DE1E90" w:rsidRDefault="00DE1E90" w:rsidP="00DE1E90">
      <w:pPr>
        <w:numPr>
          <w:ilvl w:val="1"/>
          <w:numId w:val="12"/>
        </w:numPr>
        <w:ind w:left="1080"/>
        <w:rPr>
          <w:rFonts w:cs="Arial"/>
          <w:color w:val="000000"/>
        </w:rPr>
      </w:pP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  <w:t>Low energy consumption models with two dispensing taps available</w:t>
      </w:r>
    </w:p>
    <w:p w14:paraId="78C75700" w14:textId="77777777" w:rsidR="00DE1E90" w:rsidRDefault="00DE1E90" w:rsidP="00DE1E90">
      <w:pPr>
        <w:numPr>
          <w:ilvl w:val="1"/>
          <w:numId w:val="12"/>
        </w:numPr>
        <w:ind w:left="1080"/>
        <w:rPr>
          <w:rFonts w:cs="Arial"/>
          <w:color w:val="000000"/>
        </w:rPr>
      </w:pPr>
      <w:r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ab/>
        <w:t xml:space="preserve">Water coolers must be made of robust materials. </w:t>
      </w:r>
    </w:p>
    <w:p w14:paraId="1261A4A5" w14:textId="77777777" w:rsidR="00DE1E90" w:rsidRDefault="00DE1E90" w:rsidP="00DE1E90">
      <w:pPr>
        <w:numPr>
          <w:ilvl w:val="1"/>
          <w:numId w:val="12"/>
        </w:numPr>
        <w:ind w:left="1080"/>
        <w:rPr>
          <w:rFonts w:cs="Arial"/>
          <w:color w:val="000000"/>
        </w:rPr>
      </w:pP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  <w:t xml:space="preserve">The price quoted shall be for an annual cost per machine including </w:t>
      </w:r>
      <w:proofErr w:type="gramStart"/>
      <w:r>
        <w:rPr>
          <w:rFonts w:cs="Arial"/>
          <w:color w:val="000000"/>
        </w:rPr>
        <w:t>maintenance</w:t>
      </w:r>
      <w:proofErr w:type="gramEnd"/>
    </w:p>
    <w:p w14:paraId="46F61B58" w14:textId="77777777" w:rsidR="00DE1E90" w:rsidRDefault="00DE1E90" w:rsidP="00DE1E90">
      <w:pPr>
        <w:numPr>
          <w:ilvl w:val="1"/>
          <w:numId w:val="12"/>
        </w:numPr>
        <w:ind w:left="1080"/>
        <w:rPr>
          <w:rFonts w:cs="Arial"/>
          <w:color w:val="000000"/>
        </w:rPr>
      </w:pP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  <w:t xml:space="preserve">A separate maintenance only price can be provided for those machines that have </w:t>
      </w:r>
      <w:r>
        <w:rPr>
          <w:rFonts w:cs="Arial"/>
          <w:color w:val="000000"/>
        </w:rPr>
        <w:tab/>
        <w:t>been already purchased by the service.</w:t>
      </w:r>
    </w:p>
    <w:p w14:paraId="6A83CACB" w14:textId="77777777" w:rsidR="00DE1E90" w:rsidRDefault="00DE1E90" w:rsidP="00DE1E90">
      <w:pPr>
        <w:numPr>
          <w:ilvl w:val="1"/>
          <w:numId w:val="12"/>
        </w:numPr>
        <w:ind w:left="1080"/>
        <w:rPr>
          <w:rFonts w:cs="Arial"/>
          <w:color w:val="000000"/>
        </w:rPr>
      </w:pPr>
      <w:r>
        <w:rPr>
          <w:rFonts w:cs="Arial"/>
          <w:color w:val="000000"/>
        </w:rPr>
        <w:t>A full maintenance service shall be carried out on each machine every six (6) months.</w:t>
      </w:r>
    </w:p>
    <w:p w14:paraId="5D07C70E" w14:textId="77777777" w:rsidR="00DE1E90" w:rsidRDefault="00DE1E90" w:rsidP="00DE1E90">
      <w:pPr>
        <w:numPr>
          <w:ilvl w:val="1"/>
          <w:numId w:val="12"/>
        </w:numPr>
        <w:ind w:left="1080"/>
        <w:rPr>
          <w:rFonts w:cs="Arial"/>
          <w:color w:val="000000"/>
        </w:rPr>
      </w:pPr>
      <w:r>
        <w:rPr>
          <w:rFonts w:cs="Arial"/>
          <w:color w:val="000000"/>
        </w:rPr>
        <w:t xml:space="preserve">Service documents will be provided as evidence that 4.10 has been completed. </w:t>
      </w:r>
    </w:p>
    <w:p w14:paraId="0E6C40DA" w14:textId="77777777" w:rsidR="00DE1E90" w:rsidRDefault="00DE1E90" w:rsidP="00DE1E90">
      <w:pPr>
        <w:ind w:left="1080"/>
        <w:jc w:val="left"/>
        <w:rPr>
          <w:rFonts w:cs="Arial"/>
          <w:color w:val="000000"/>
        </w:rPr>
      </w:pPr>
    </w:p>
    <w:p w14:paraId="6A0099B9" w14:textId="77777777" w:rsidR="00DE1E90" w:rsidRDefault="00DE1E90" w:rsidP="00DE1E90">
      <w:pPr>
        <w:ind w:left="1080"/>
        <w:jc w:val="left"/>
        <w:rPr>
          <w:rFonts w:cs="Arial"/>
          <w:color w:val="000000"/>
        </w:rPr>
      </w:pPr>
    </w:p>
    <w:p w14:paraId="341646B1" w14:textId="77777777" w:rsidR="00DE1E90" w:rsidRDefault="00DE1E90" w:rsidP="00DE1E90">
      <w:pPr>
        <w:ind w:left="1080"/>
        <w:jc w:val="left"/>
        <w:rPr>
          <w:rFonts w:cs="Arial"/>
          <w:color w:val="000000"/>
        </w:rPr>
      </w:pPr>
    </w:p>
    <w:p w14:paraId="55A2D123" w14:textId="77777777" w:rsidR="00DE1E90" w:rsidRDefault="00DE1E90" w:rsidP="00DE1E90">
      <w:pPr>
        <w:ind w:left="1080"/>
        <w:jc w:val="left"/>
        <w:rPr>
          <w:rFonts w:cs="Arial"/>
          <w:color w:val="000000"/>
        </w:rPr>
      </w:pPr>
    </w:p>
    <w:p w14:paraId="623E0793" w14:textId="77777777" w:rsidR="00DE1E90" w:rsidRDefault="00DE1E90" w:rsidP="00DE1E90">
      <w:pPr>
        <w:ind w:left="1080"/>
        <w:jc w:val="left"/>
        <w:rPr>
          <w:rFonts w:cs="Arial"/>
          <w:color w:val="000000"/>
        </w:rPr>
      </w:pPr>
    </w:p>
    <w:p w14:paraId="00B586C5" w14:textId="77777777" w:rsidR="00DE1E90" w:rsidRPr="00EF31D1" w:rsidRDefault="00DE1E90" w:rsidP="00DE1E90">
      <w:pPr>
        <w:ind w:left="1080"/>
        <w:jc w:val="left"/>
        <w:rPr>
          <w:rFonts w:cs="Arial"/>
          <w:color w:val="000000"/>
        </w:rPr>
      </w:pPr>
    </w:p>
    <w:p w14:paraId="4EFFEA6A" w14:textId="77777777" w:rsidR="00DE1E90" w:rsidRDefault="00DE1E90" w:rsidP="00DE1E90">
      <w:pPr>
        <w:rPr>
          <w:rFonts w:cs="Arial"/>
          <w:b/>
          <w:i/>
        </w:rPr>
      </w:pPr>
    </w:p>
    <w:p w14:paraId="4AD0BCD9" w14:textId="77777777" w:rsidR="00DE1E90" w:rsidRDefault="00DE1E90" w:rsidP="00DE1E90">
      <w:pPr>
        <w:rPr>
          <w:rFonts w:cs="Arial"/>
          <w:b/>
          <w:i/>
        </w:rPr>
      </w:pPr>
    </w:p>
    <w:p w14:paraId="44E9BC0E" w14:textId="77777777" w:rsidR="00DE1E90" w:rsidRPr="00EF31D1" w:rsidRDefault="00DE1E90" w:rsidP="00DE1E90">
      <w:pPr>
        <w:rPr>
          <w:rFonts w:cs="Arial"/>
        </w:rPr>
      </w:pPr>
    </w:p>
    <w:p w14:paraId="55E03C27" w14:textId="77777777" w:rsidR="00DE1E90" w:rsidRPr="006F659C" w:rsidRDefault="00DE1E90" w:rsidP="00DE1E90">
      <w:pPr>
        <w:pStyle w:val="ListParagraph"/>
        <w:numPr>
          <w:ilvl w:val="0"/>
          <w:numId w:val="12"/>
        </w:numPr>
        <w:spacing w:after="160"/>
        <w:jc w:val="left"/>
        <w:rPr>
          <w:rFonts w:cs="Arial"/>
          <w:b/>
          <w:sz w:val="24"/>
          <w:szCs w:val="24"/>
          <w:u w:val="single"/>
        </w:rPr>
      </w:pPr>
      <w:r w:rsidRPr="006F659C">
        <w:rPr>
          <w:rFonts w:cs="Arial"/>
          <w:b/>
          <w:sz w:val="24"/>
          <w:szCs w:val="24"/>
          <w:u w:val="single"/>
        </w:rPr>
        <w:t>Operating Hours</w:t>
      </w:r>
    </w:p>
    <w:p w14:paraId="1670808F" w14:textId="77777777" w:rsidR="00DE1E90" w:rsidRPr="003069B5" w:rsidRDefault="00DE1E90" w:rsidP="00DE1E90">
      <w:pPr>
        <w:numPr>
          <w:ilvl w:val="1"/>
          <w:numId w:val="12"/>
        </w:numPr>
        <w:ind w:left="1069"/>
        <w:rPr>
          <w:rFonts w:cs="Arial"/>
          <w:u w:val="single"/>
        </w:rPr>
      </w:pPr>
      <w:r w:rsidRPr="003069B5">
        <w:rPr>
          <w:rFonts w:cs="Arial"/>
          <w:color w:val="000000"/>
        </w:rPr>
        <w:tab/>
      </w:r>
      <w:r w:rsidRPr="003069B5">
        <w:rPr>
          <w:rFonts w:cs="Arial"/>
          <w:color w:val="000000"/>
        </w:rPr>
        <w:tab/>
        <w:t xml:space="preserve">The Contractor agrees to provide an agreed service, to meet the needs of the service </w:t>
      </w:r>
      <w:r w:rsidRPr="003069B5">
        <w:rPr>
          <w:rFonts w:cs="Arial"/>
          <w:color w:val="000000"/>
        </w:rPr>
        <w:tab/>
        <w:t xml:space="preserve">and those the contract is provided for. The times and days of this service will be agreed </w:t>
      </w:r>
      <w:r>
        <w:rPr>
          <w:rFonts w:cs="Arial"/>
          <w:color w:val="000000"/>
        </w:rPr>
        <w:tab/>
      </w:r>
      <w:proofErr w:type="gramStart"/>
      <w:r w:rsidRPr="003069B5">
        <w:rPr>
          <w:rFonts w:cs="Arial"/>
          <w:color w:val="000000"/>
        </w:rPr>
        <w:t>between  the</w:t>
      </w:r>
      <w:proofErr w:type="gramEnd"/>
      <w:r w:rsidRPr="003069B5">
        <w:rPr>
          <w:rFonts w:cs="Arial"/>
          <w:color w:val="000000"/>
        </w:rPr>
        <w:t xml:space="preserve"> service and </w:t>
      </w:r>
      <w:r w:rsidRPr="003069B5">
        <w:rPr>
          <w:rFonts w:cs="Arial"/>
        </w:rPr>
        <w:t xml:space="preserve">The Contractor prior to the contract beginning.  </w:t>
      </w:r>
    </w:p>
    <w:p w14:paraId="7500A000" w14:textId="77777777" w:rsidR="00DE1E90" w:rsidRPr="003069B5" w:rsidRDefault="00DE1E90" w:rsidP="00DE1E90">
      <w:pPr>
        <w:numPr>
          <w:ilvl w:val="1"/>
          <w:numId w:val="12"/>
        </w:numPr>
        <w:ind w:left="1069"/>
        <w:rPr>
          <w:rFonts w:cs="Arial"/>
          <w:u w:val="single"/>
        </w:rPr>
      </w:pPr>
      <w:r>
        <w:rPr>
          <w:rFonts w:cs="Arial"/>
        </w:rPr>
        <w:t xml:space="preserve">       </w:t>
      </w:r>
      <w:r w:rsidRPr="003069B5">
        <w:rPr>
          <w:rFonts w:cs="Arial"/>
        </w:rPr>
        <w:t xml:space="preserve">In hours are </w:t>
      </w:r>
      <w:r w:rsidRPr="003069B5">
        <w:rPr>
          <w:rFonts w:cs="Arial"/>
          <w:color w:val="000000"/>
        </w:rPr>
        <w:t xml:space="preserve">Monday to Friday from </w:t>
      </w:r>
      <w:r>
        <w:rPr>
          <w:rFonts w:cs="Arial"/>
          <w:color w:val="000000"/>
        </w:rPr>
        <w:t>8</w:t>
      </w:r>
      <w:r w:rsidRPr="003069B5">
        <w:rPr>
          <w:rFonts w:cs="Arial"/>
          <w:color w:val="000000"/>
        </w:rPr>
        <w:t xml:space="preserve">.00 am to </w:t>
      </w:r>
      <w:r>
        <w:rPr>
          <w:rFonts w:cs="Arial"/>
          <w:color w:val="000000"/>
        </w:rPr>
        <w:t>6</w:t>
      </w:r>
      <w:r w:rsidRPr="003069B5">
        <w:rPr>
          <w:rFonts w:cs="Arial"/>
          <w:color w:val="000000"/>
        </w:rPr>
        <w:t>.00 pm.</w:t>
      </w:r>
    </w:p>
    <w:p w14:paraId="340706BA" w14:textId="77777777" w:rsidR="00DE1E90" w:rsidRDefault="00DE1E90" w:rsidP="00DE1E90">
      <w:pPr>
        <w:ind w:left="1069"/>
        <w:rPr>
          <w:rFonts w:cs="Arial"/>
          <w:u w:val="single"/>
        </w:rPr>
      </w:pPr>
    </w:p>
    <w:p w14:paraId="0C99E89D" w14:textId="77777777" w:rsidR="00DE1E90" w:rsidRPr="00EF31D1" w:rsidRDefault="00DE1E90" w:rsidP="00DE1E90">
      <w:pPr>
        <w:jc w:val="left"/>
        <w:rPr>
          <w:rFonts w:cs="Arial"/>
          <w:u w:val="single"/>
        </w:rPr>
      </w:pPr>
    </w:p>
    <w:p w14:paraId="077D76C0" w14:textId="77777777" w:rsidR="00DE1E90" w:rsidRDefault="00DE1E90" w:rsidP="00DE1E90">
      <w:pPr>
        <w:rPr>
          <w:rFonts w:cs="Arial"/>
        </w:rPr>
      </w:pPr>
    </w:p>
    <w:p w14:paraId="73416190" w14:textId="77777777" w:rsidR="00DE1E90" w:rsidRPr="003E7D10" w:rsidRDefault="00DE1E90" w:rsidP="00DE1E90">
      <w:pPr>
        <w:rPr>
          <w:rFonts w:cs="Arial"/>
        </w:rPr>
      </w:pPr>
    </w:p>
    <w:p w14:paraId="2E48CBE6" w14:textId="77777777" w:rsidR="00DE1E90" w:rsidRPr="006F659C" w:rsidRDefault="00DE1E90" w:rsidP="00DE1E90">
      <w:pPr>
        <w:pStyle w:val="ListParagraph"/>
        <w:numPr>
          <w:ilvl w:val="0"/>
          <w:numId w:val="12"/>
        </w:numPr>
        <w:spacing w:after="160"/>
        <w:jc w:val="left"/>
        <w:rPr>
          <w:rFonts w:cs="Arial"/>
          <w:b/>
          <w:sz w:val="24"/>
          <w:szCs w:val="24"/>
          <w:u w:val="single"/>
        </w:rPr>
      </w:pPr>
      <w:r w:rsidRPr="006F659C">
        <w:rPr>
          <w:rFonts w:cs="Arial"/>
          <w:b/>
          <w:sz w:val="24"/>
          <w:szCs w:val="24"/>
          <w:u w:val="single"/>
        </w:rPr>
        <w:t>Interpretation Standards</w:t>
      </w:r>
    </w:p>
    <w:p w14:paraId="39C2F053" w14:textId="77777777" w:rsidR="00DE1E90" w:rsidRPr="003E7D10" w:rsidRDefault="00DE1E90" w:rsidP="00DE1E90">
      <w:pPr>
        <w:pStyle w:val="ListParagraph"/>
        <w:ind w:left="360"/>
        <w:rPr>
          <w:rFonts w:cs="Arial"/>
        </w:rPr>
      </w:pPr>
    </w:p>
    <w:p w14:paraId="068A7BB8" w14:textId="77777777" w:rsidR="00DE1E90" w:rsidRPr="006F659C" w:rsidRDefault="00DE1E90" w:rsidP="00DE1E90">
      <w:pPr>
        <w:pStyle w:val="ListParagraph"/>
        <w:ind w:left="1069"/>
        <w:rPr>
          <w:rFonts w:cs="Arial"/>
          <w:b/>
          <w:u w:val="single"/>
        </w:rPr>
      </w:pPr>
    </w:p>
    <w:p w14:paraId="09B8F3F9" w14:textId="77777777" w:rsidR="00DE1E90" w:rsidRDefault="00DE1E90" w:rsidP="00DE1E90">
      <w:pPr>
        <w:pStyle w:val="ListParagraph"/>
        <w:ind w:left="360"/>
        <w:rPr>
          <w:rFonts w:cs="Arial"/>
        </w:rPr>
      </w:pPr>
      <w:r w:rsidRPr="006F659C">
        <w:rPr>
          <w:rFonts w:cs="Arial"/>
        </w:rPr>
        <w:t>The contactor must adhere to the following standards.</w:t>
      </w:r>
    </w:p>
    <w:p w14:paraId="17745ECB" w14:textId="77777777" w:rsidR="00DE1E90" w:rsidRPr="006F659C" w:rsidRDefault="00DE1E90" w:rsidP="00DE1E90">
      <w:pPr>
        <w:pStyle w:val="ListParagraph"/>
        <w:ind w:left="360"/>
        <w:rPr>
          <w:rFonts w:cs="Arial"/>
        </w:rPr>
      </w:pPr>
    </w:p>
    <w:p w14:paraId="66654239" w14:textId="77777777" w:rsidR="00DE1E90" w:rsidRPr="003E7D10" w:rsidRDefault="00DE1E90" w:rsidP="00DE1E90">
      <w:pPr>
        <w:numPr>
          <w:ilvl w:val="1"/>
          <w:numId w:val="12"/>
        </w:numPr>
        <w:ind w:left="1069"/>
        <w:rPr>
          <w:rFonts w:cs="Arial"/>
        </w:rPr>
      </w:pPr>
      <w:r w:rsidRPr="003E7D10">
        <w:rPr>
          <w:rFonts w:cs="Arial"/>
        </w:rPr>
        <w:tab/>
      </w:r>
      <w:r>
        <w:rPr>
          <w:rFonts w:cs="Arial"/>
        </w:rPr>
        <w:tab/>
      </w:r>
      <w:r w:rsidRPr="003E7D10">
        <w:rPr>
          <w:rFonts w:cs="Arial"/>
        </w:rPr>
        <w:t xml:space="preserve">The </w:t>
      </w:r>
      <w:r>
        <w:rPr>
          <w:rFonts w:cs="Arial"/>
        </w:rPr>
        <w:t>Contractor</w:t>
      </w:r>
      <w:r w:rsidRPr="003E7D10">
        <w:rPr>
          <w:rFonts w:cs="Arial"/>
        </w:rPr>
        <w:t xml:space="preserve"> adherence to a Code of Conduct for </w:t>
      </w:r>
      <w:r>
        <w:rPr>
          <w:rFonts w:cs="Arial"/>
        </w:rPr>
        <w:t>vending sales a</w:t>
      </w:r>
      <w:r w:rsidRPr="003E7D10">
        <w:rPr>
          <w:rFonts w:cs="Arial"/>
        </w:rPr>
        <w:t xml:space="preserve">nd any </w:t>
      </w:r>
      <w:r w:rsidRPr="003E7D10">
        <w:rPr>
          <w:rFonts w:cs="Arial"/>
        </w:rPr>
        <w:tab/>
        <w:t xml:space="preserve">other </w:t>
      </w:r>
      <w:r>
        <w:rPr>
          <w:rFonts w:cs="Arial"/>
        </w:rPr>
        <w:tab/>
      </w:r>
      <w:r w:rsidRPr="003E7D10">
        <w:rPr>
          <w:rFonts w:cs="Arial"/>
        </w:rPr>
        <w:t>rules or guidelines set by central Government. In addition</w:t>
      </w:r>
      <w:r>
        <w:rPr>
          <w:rFonts w:cs="Arial"/>
        </w:rPr>
        <w:t>,</w:t>
      </w:r>
      <w:r w:rsidRPr="003E7D10">
        <w:rPr>
          <w:rFonts w:cs="Arial"/>
        </w:rPr>
        <w:t xml:space="preserve"> the </w:t>
      </w:r>
      <w:r>
        <w:rPr>
          <w:rFonts w:cs="Arial"/>
        </w:rPr>
        <w:t>Contractor</w:t>
      </w:r>
      <w:r w:rsidRPr="003E7D10">
        <w:rPr>
          <w:rFonts w:cs="Arial"/>
        </w:rPr>
        <w:t xml:space="preserve"> must </w:t>
      </w:r>
      <w:r w:rsidRPr="003E7D10">
        <w:rPr>
          <w:rFonts w:cs="Arial"/>
        </w:rPr>
        <w:tab/>
        <w:t xml:space="preserve">demonstrate and share their </w:t>
      </w:r>
      <w:r>
        <w:rPr>
          <w:rFonts w:cs="Arial"/>
        </w:rPr>
        <w:t xml:space="preserve">organisation </w:t>
      </w:r>
      <w:r w:rsidRPr="003E7D10">
        <w:rPr>
          <w:rFonts w:cs="Arial"/>
        </w:rPr>
        <w:t xml:space="preserve">code of professional ethics and conduct.  </w:t>
      </w:r>
    </w:p>
    <w:p w14:paraId="55AA728D" w14:textId="77777777" w:rsidR="00DE1E90" w:rsidRPr="003E7D10" w:rsidRDefault="00DE1E90" w:rsidP="00DE1E90">
      <w:pPr>
        <w:numPr>
          <w:ilvl w:val="1"/>
          <w:numId w:val="12"/>
        </w:numPr>
        <w:ind w:left="1069"/>
        <w:rPr>
          <w:rFonts w:eastAsia="Times New Roman" w:cs="Arial"/>
          <w:lang w:val="en" w:eastAsia="en-GB"/>
        </w:rPr>
      </w:pPr>
      <w:r>
        <w:rPr>
          <w:rFonts w:eastAsia="Times New Roman" w:cs="Arial"/>
          <w:lang w:val="en" w:eastAsia="en-GB"/>
        </w:rPr>
        <w:tab/>
      </w:r>
      <w:r w:rsidRPr="003E7D10">
        <w:rPr>
          <w:rFonts w:eastAsia="Times New Roman" w:cs="Arial"/>
          <w:lang w:val="en" w:eastAsia="en-GB"/>
        </w:rPr>
        <w:tab/>
      </w:r>
      <w:r>
        <w:rPr>
          <w:rFonts w:eastAsia="Times New Roman" w:cs="Arial"/>
          <w:lang w:val="en" w:eastAsia="en-GB"/>
        </w:rPr>
        <w:t xml:space="preserve">The Contractor </w:t>
      </w:r>
      <w:r w:rsidRPr="003E7D10">
        <w:rPr>
          <w:rFonts w:eastAsia="Times New Roman" w:cs="Arial"/>
          <w:lang w:val="en" w:eastAsia="en-GB"/>
        </w:rPr>
        <w:t xml:space="preserve">shall comply with all laws applicable to its business, including, but </w:t>
      </w:r>
      <w:r>
        <w:rPr>
          <w:rFonts w:eastAsia="Times New Roman" w:cs="Arial"/>
          <w:lang w:val="en" w:eastAsia="en-GB"/>
        </w:rPr>
        <w:tab/>
        <w:t xml:space="preserve">not </w:t>
      </w:r>
      <w:r w:rsidRPr="003E7D10">
        <w:rPr>
          <w:rFonts w:cs="Arial"/>
        </w:rPr>
        <w:t xml:space="preserve">limited to, the Human Rights Act 1998 and the Modern Slavery Act 2015. The </w:t>
      </w:r>
      <w:r>
        <w:rPr>
          <w:rFonts w:cs="Arial"/>
        </w:rPr>
        <w:tab/>
      </w:r>
      <w:r w:rsidRPr="003E7D10">
        <w:rPr>
          <w:rFonts w:eastAsia="Times New Roman" w:cs="Arial"/>
          <w:lang w:val="en" w:eastAsia="en-GB"/>
        </w:rPr>
        <w:t>Declaration of Human Rights, as well a</w:t>
      </w:r>
      <w:r>
        <w:rPr>
          <w:rFonts w:eastAsia="Times New Roman" w:cs="Arial"/>
          <w:lang w:val="en" w:eastAsia="en-GB"/>
        </w:rPr>
        <w:t xml:space="preserve">s the 1998 International </w:t>
      </w:r>
      <w:proofErr w:type="spellStart"/>
      <w:r>
        <w:rPr>
          <w:rFonts w:eastAsia="Times New Roman" w:cs="Arial"/>
          <w:lang w:val="en" w:eastAsia="en-GB"/>
        </w:rPr>
        <w:t>Labour</w:t>
      </w:r>
      <w:proofErr w:type="spellEnd"/>
      <w:r>
        <w:rPr>
          <w:rFonts w:eastAsia="Times New Roman" w:cs="Arial"/>
          <w:lang w:val="en" w:eastAsia="en-GB"/>
        </w:rPr>
        <w:t xml:space="preserve"> </w:t>
      </w:r>
      <w:r>
        <w:rPr>
          <w:rFonts w:eastAsia="Times New Roman" w:cs="Arial"/>
          <w:lang w:val="en" w:eastAsia="en-GB"/>
        </w:rPr>
        <w:tab/>
      </w:r>
      <w:proofErr w:type="spellStart"/>
      <w:r>
        <w:rPr>
          <w:rFonts w:eastAsia="Times New Roman" w:cs="Arial"/>
          <w:lang w:val="en" w:eastAsia="en-GB"/>
        </w:rPr>
        <w:t>Organisation</w:t>
      </w:r>
      <w:proofErr w:type="spellEnd"/>
      <w:r>
        <w:rPr>
          <w:rFonts w:eastAsia="Times New Roman" w:cs="Arial"/>
          <w:lang w:val="en" w:eastAsia="en-GB"/>
        </w:rPr>
        <w:t xml:space="preserve"> </w:t>
      </w:r>
      <w:r w:rsidRPr="003E7D10">
        <w:rPr>
          <w:rFonts w:eastAsia="Times New Roman" w:cs="Arial"/>
          <w:lang w:val="en" w:eastAsia="en-GB"/>
        </w:rPr>
        <w:t>Declaration on Fundamental Principles and Rights at Work.</w:t>
      </w:r>
    </w:p>
    <w:p w14:paraId="06F97001" w14:textId="77777777" w:rsidR="00DE1E90" w:rsidRDefault="00DE1E90" w:rsidP="00DE1E90">
      <w:pPr>
        <w:numPr>
          <w:ilvl w:val="1"/>
          <w:numId w:val="12"/>
        </w:numPr>
        <w:ind w:left="1069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Personnel</w:t>
      </w:r>
      <w:r w:rsidRPr="003E7D10">
        <w:rPr>
          <w:rFonts w:cs="Arial"/>
        </w:rPr>
        <w:t xml:space="preserve"> deployed by the </w:t>
      </w:r>
      <w:r>
        <w:rPr>
          <w:rFonts w:cs="Arial"/>
        </w:rPr>
        <w:t>Contractor</w:t>
      </w:r>
      <w:r w:rsidRPr="003E7D10">
        <w:rPr>
          <w:rFonts w:cs="Arial"/>
        </w:rPr>
        <w:t xml:space="preserve"> shall be efficient and professional in </w:t>
      </w:r>
      <w:r w:rsidRPr="003E7D10">
        <w:rPr>
          <w:rFonts w:cs="Arial"/>
        </w:rPr>
        <w:tab/>
        <w:t xml:space="preserve">their work.  </w:t>
      </w:r>
    </w:p>
    <w:p w14:paraId="2A4A959B" w14:textId="77777777" w:rsidR="00DE1E90" w:rsidRPr="00EF31D1" w:rsidRDefault="00DE1E90" w:rsidP="00DE1E90">
      <w:pPr>
        <w:ind w:left="1069"/>
        <w:rPr>
          <w:rFonts w:cs="Arial"/>
        </w:rPr>
      </w:pPr>
    </w:p>
    <w:p w14:paraId="0A5A1A7A" w14:textId="77777777" w:rsidR="00DE1E90" w:rsidRDefault="00DE1E90" w:rsidP="00DE1E90">
      <w:pPr>
        <w:ind w:left="1080"/>
        <w:rPr>
          <w:rFonts w:cs="Arial"/>
        </w:rPr>
      </w:pPr>
    </w:p>
    <w:p w14:paraId="3DB67284" w14:textId="77777777" w:rsidR="00DE1E90" w:rsidRPr="003E7D10" w:rsidRDefault="00DE1E90" w:rsidP="00DE1E90">
      <w:pPr>
        <w:ind w:left="1080"/>
        <w:rPr>
          <w:rFonts w:cs="Arial"/>
        </w:rPr>
      </w:pPr>
    </w:p>
    <w:p w14:paraId="1B5414A3" w14:textId="77777777" w:rsidR="00DE1E90" w:rsidRDefault="00DE1E90" w:rsidP="00DE1E90">
      <w:pPr>
        <w:pStyle w:val="ListParagraph"/>
        <w:numPr>
          <w:ilvl w:val="0"/>
          <w:numId w:val="12"/>
        </w:numPr>
        <w:spacing w:after="160"/>
        <w:jc w:val="left"/>
        <w:rPr>
          <w:rFonts w:cs="Arial"/>
          <w:b/>
          <w:sz w:val="24"/>
          <w:szCs w:val="24"/>
          <w:u w:val="single"/>
        </w:rPr>
      </w:pPr>
      <w:r w:rsidRPr="006F659C">
        <w:rPr>
          <w:rFonts w:cs="Arial"/>
          <w:b/>
          <w:sz w:val="24"/>
          <w:szCs w:val="24"/>
          <w:u w:val="single"/>
        </w:rPr>
        <w:t xml:space="preserve">Cancellations </w:t>
      </w:r>
    </w:p>
    <w:p w14:paraId="03A86D29" w14:textId="77777777" w:rsidR="00DE1E90" w:rsidRPr="006F659C" w:rsidRDefault="00DE1E90" w:rsidP="00DE1E90">
      <w:pPr>
        <w:pStyle w:val="ListParagraph"/>
        <w:ind w:left="360"/>
        <w:rPr>
          <w:rFonts w:cs="Arial"/>
          <w:b/>
          <w:sz w:val="24"/>
          <w:szCs w:val="24"/>
          <w:u w:val="single"/>
        </w:rPr>
      </w:pPr>
    </w:p>
    <w:p w14:paraId="6F707D5B" w14:textId="77777777" w:rsidR="00DE1E90" w:rsidRDefault="00DE1E90" w:rsidP="00DE1E90">
      <w:pPr>
        <w:numPr>
          <w:ilvl w:val="1"/>
          <w:numId w:val="12"/>
        </w:numPr>
        <w:ind w:left="1069"/>
        <w:rPr>
          <w:rFonts w:cs="Arial"/>
        </w:rPr>
      </w:pP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 w:rsidRPr="003E7D10">
        <w:rPr>
          <w:rFonts w:cs="Arial"/>
          <w:color w:val="000000"/>
        </w:rPr>
        <w:t xml:space="preserve">The </w:t>
      </w:r>
      <w:r>
        <w:rPr>
          <w:rFonts w:cs="Arial"/>
          <w:color w:val="000000"/>
        </w:rPr>
        <w:t>Contractor shall n</w:t>
      </w:r>
      <w:r w:rsidRPr="003E7D10">
        <w:rPr>
          <w:rFonts w:cs="Arial"/>
          <w:color w:val="000000"/>
        </w:rPr>
        <w:t>otify the Trust,</w:t>
      </w:r>
      <w:r>
        <w:rPr>
          <w:rFonts w:cs="Arial"/>
          <w:color w:val="000000"/>
        </w:rPr>
        <w:t xml:space="preserve"> should an organised visit be </w:t>
      </w:r>
      <w:proofErr w:type="gramStart"/>
      <w:r>
        <w:rPr>
          <w:rFonts w:cs="Arial"/>
          <w:color w:val="000000"/>
        </w:rPr>
        <w:t>cancelled</w:t>
      </w:r>
      <w:proofErr w:type="gramEnd"/>
      <w:r>
        <w:rPr>
          <w:rFonts w:cs="Arial"/>
          <w:color w:val="000000"/>
        </w:rPr>
        <w:t xml:space="preserve"> </w:t>
      </w:r>
    </w:p>
    <w:p w14:paraId="4986067E" w14:textId="77777777" w:rsidR="00DE1E90" w:rsidRPr="003E7D10" w:rsidRDefault="00DE1E90" w:rsidP="00DE1E90">
      <w:pPr>
        <w:ind w:left="1069"/>
        <w:rPr>
          <w:rFonts w:cs="Arial"/>
        </w:rPr>
      </w:pPr>
    </w:p>
    <w:p w14:paraId="35B3E21F" w14:textId="77777777" w:rsidR="00DE1E90" w:rsidRPr="00EF31D1" w:rsidRDefault="00DE1E90" w:rsidP="00DE1E90">
      <w:pPr>
        <w:pStyle w:val="ListParagraph"/>
        <w:numPr>
          <w:ilvl w:val="0"/>
          <w:numId w:val="12"/>
        </w:numPr>
        <w:spacing w:after="160"/>
        <w:jc w:val="left"/>
        <w:rPr>
          <w:rFonts w:cs="Arial"/>
          <w:b/>
          <w:sz w:val="24"/>
          <w:szCs w:val="24"/>
          <w:u w:val="single"/>
        </w:rPr>
      </w:pPr>
      <w:r w:rsidRPr="006F659C">
        <w:rPr>
          <w:rFonts w:cs="Arial"/>
          <w:b/>
          <w:color w:val="000000"/>
          <w:sz w:val="24"/>
          <w:szCs w:val="24"/>
          <w:u w:val="single"/>
        </w:rPr>
        <w:t xml:space="preserve">Expenses </w:t>
      </w:r>
    </w:p>
    <w:p w14:paraId="50F68AA4" w14:textId="77777777" w:rsidR="00DE1E90" w:rsidRPr="006F659C" w:rsidRDefault="00DE1E90" w:rsidP="00DE1E90">
      <w:pPr>
        <w:pStyle w:val="ListParagraph"/>
        <w:spacing w:after="160"/>
        <w:ind w:left="360"/>
        <w:jc w:val="left"/>
        <w:rPr>
          <w:rFonts w:cs="Arial"/>
          <w:b/>
          <w:sz w:val="24"/>
          <w:szCs w:val="24"/>
          <w:u w:val="single"/>
        </w:rPr>
      </w:pPr>
    </w:p>
    <w:p w14:paraId="1D318514" w14:textId="77777777" w:rsidR="00DE1E90" w:rsidRPr="003E7D10" w:rsidRDefault="00DE1E90" w:rsidP="00DE1E90">
      <w:pPr>
        <w:numPr>
          <w:ilvl w:val="1"/>
          <w:numId w:val="12"/>
        </w:numPr>
        <w:ind w:left="1069"/>
        <w:jc w:val="left"/>
        <w:rPr>
          <w:rFonts w:cs="Arial"/>
        </w:rPr>
      </w:pP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 w:rsidRPr="003E7D10">
        <w:rPr>
          <w:rFonts w:cs="Arial"/>
          <w:color w:val="000000"/>
        </w:rPr>
        <w:t xml:space="preserve">The Trust shall not </w:t>
      </w:r>
      <w:r>
        <w:rPr>
          <w:rFonts w:cs="Arial"/>
          <w:color w:val="000000"/>
        </w:rPr>
        <w:t>be subject to any travel, parking or travel time charges.</w:t>
      </w:r>
    </w:p>
    <w:p w14:paraId="0FCB1F65" w14:textId="77777777" w:rsidR="00DE1E90" w:rsidRDefault="00DE1E90" w:rsidP="00DE1E90">
      <w:pPr>
        <w:numPr>
          <w:ilvl w:val="1"/>
          <w:numId w:val="12"/>
        </w:numPr>
        <w:ind w:left="1069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 w:rsidRPr="003E7D10">
        <w:rPr>
          <w:rFonts w:cs="Arial"/>
        </w:rPr>
        <w:t xml:space="preserve">Where the </w:t>
      </w:r>
      <w:r>
        <w:rPr>
          <w:rFonts w:cs="Arial"/>
        </w:rPr>
        <w:t>Contractor</w:t>
      </w:r>
      <w:r w:rsidRPr="003E7D10">
        <w:rPr>
          <w:rFonts w:cs="Arial"/>
        </w:rPr>
        <w:t xml:space="preserve"> chooses to supply </w:t>
      </w:r>
      <w:proofErr w:type="gramStart"/>
      <w:r>
        <w:rPr>
          <w:rFonts w:cs="Arial"/>
        </w:rPr>
        <w:t>personnel</w:t>
      </w:r>
      <w:proofErr w:type="gramEnd"/>
      <w:r w:rsidRPr="003E7D10">
        <w:rPr>
          <w:rFonts w:cs="Arial"/>
        </w:rPr>
        <w:t xml:space="preserve"> who is not local </w:t>
      </w:r>
      <w:r>
        <w:rPr>
          <w:rFonts w:cs="Arial"/>
        </w:rPr>
        <w:t xml:space="preserve">to the area the </w:t>
      </w:r>
      <w:r>
        <w:rPr>
          <w:rFonts w:cs="Arial"/>
        </w:rPr>
        <w:tab/>
        <w:t>Contractor</w:t>
      </w:r>
      <w:r w:rsidRPr="003E7D10">
        <w:rPr>
          <w:rFonts w:cs="Arial"/>
        </w:rPr>
        <w:t xml:space="preserve"> shall be responsible f</w:t>
      </w:r>
      <w:r>
        <w:rPr>
          <w:rFonts w:cs="Arial"/>
        </w:rPr>
        <w:t xml:space="preserve">or any additional travel costs </w:t>
      </w:r>
      <w:r w:rsidRPr="003E7D10">
        <w:rPr>
          <w:rFonts w:cs="Arial"/>
        </w:rPr>
        <w:t xml:space="preserve">incurred. </w:t>
      </w:r>
    </w:p>
    <w:p w14:paraId="7E8011F8" w14:textId="77777777" w:rsidR="00DE1E90" w:rsidRPr="00EA2D78" w:rsidRDefault="00DE1E90" w:rsidP="00DE1E90">
      <w:pPr>
        <w:ind w:left="1069"/>
        <w:rPr>
          <w:rFonts w:cs="Arial"/>
        </w:rPr>
      </w:pPr>
    </w:p>
    <w:p w14:paraId="123E64B6" w14:textId="77777777" w:rsidR="00DE1E90" w:rsidRPr="006F659C" w:rsidRDefault="00DE1E90" w:rsidP="00DE1E90">
      <w:pPr>
        <w:pStyle w:val="ListParagraph"/>
        <w:numPr>
          <w:ilvl w:val="0"/>
          <w:numId w:val="12"/>
        </w:numPr>
        <w:spacing w:after="160"/>
        <w:jc w:val="left"/>
        <w:rPr>
          <w:rFonts w:cs="Arial"/>
          <w:b/>
          <w:sz w:val="24"/>
          <w:szCs w:val="24"/>
          <w:u w:val="single"/>
        </w:rPr>
      </w:pPr>
      <w:r w:rsidRPr="006F659C">
        <w:rPr>
          <w:rFonts w:cs="Arial"/>
          <w:b/>
          <w:color w:val="000000"/>
          <w:sz w:val="24"/>
          <w:szCs w:val="24"/>
          <w:u w:val="single"/>
        </w:rPr>
        <w:t>DBS Checks</w:t>
      </w:r>
    </w:p>
    <w:p w14:paraId="7EAA5947" w14:textId="77777777" w:rsidR="00DE1E90" w:rsidRPr="003E7D10" w:rsidRDefault="00DE1E90" w:rsidP="00DE1E90">
      <w:pPr>
        <w:ind w:left="360"/>
        <w:outlineLvl w:val="0"/>
        <w:rPr>
          <w:rFonts w:cs="Arial"/>
          <w:u w:val="single"/>
        </w:rPr>
      </w:pPr>
    </w:p>
    <w:p w14:paraId="682FFDB7" w14:textId="77777777" w:rsidR="00DE1E90" w:rsidRPr="003E7D10" w:rsidRDefault="00DE1E90" w:rsidP="00DE1E90">
      <w:pPr>
        <w:numPr>
          <w:ilvl w:val="1"/>
          <w:numId w:val="12"/>
        </w:numPr>
        <w:ind w:left="1069"/>
        <w:rPr>
          <w:rFonts w:cs="Arial"/>
        </w:rPr>
      </w:pP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 w:rsidRPr="003E7D10">
        <w:rPr>
          <w:rFonts w:cs="Arial"/>
          <w:color w:val="000000"/>
        </w:rPr>
        <w:t xml:space="preserve">The </w:t>
      </w:r>
      <w:r>
        <w:rPr>
          <w:rFonts w:cs="Arial"/>
          <w:color w:val="000000"/>
        </w:rPr>
        <w:t>Contractor</w:t>
      </w:r>
      <w:r w:rsidRPr="003E7D10">
        <w:rPr>
          <w:rFonts w:cs="Arial"/>
          <w:color w:val="000000"/>
        </w:rPr>
        <w:t xml:space="preserve"> shall operate clear written processes and procedures for the </w:t>
      </w:r>
      <w:r w:rsidRPr="003E7D10">
        <w:rPr>
          <w:rFonts w:cs="Arial"/>
          <w:color w:val="000000"/>
        </w:rPr>
        <w:tab/>
        <w:t xml:space="preserve">recruitment and selection of </w:t>
      </w:r>
      <w:r>
        <w:rPr>
          <w:rFonts w:cs="Arial"/>
          <w:color w:val="000000"/>
        </w:rPr>
        <w:t>personnel</w:t>
      </w:r>
      <w:r w:rsidRPr="003E7D10">
        <w:rPr>
          <w:rFonts w:cs="Arial"/>
          <w:color w:val="000000"/>
        </w:rPr>
        <w:t xml:space="preserve"> that meet </w:t>
      </w:r>
      <w:proofErr w:type="gramStart"/>
      <w:r w:rsidRPr="003E7D10">
        <w:rPr>
          <w:rFonts w:cs="Arial"/>
          <w:color w:val="000000"/>
        </w:rPr>
        <w:t>all of</w:t>
      </w:r>
      <w:proofErr w:type="gramEnd"/>
      <w:r w:rsidRPr="003E7D10">
        <w:rPr>
          <w:rFonts w:cs="Arial"/>
          <w:color w:val="000000"/>
        </w:rPr>
        <w:t xml:space="preserve"> the legislative </w:t>
      </w:r>
      <w:r>
        <w:rPr>
          <w:rFonts w:cs="Arial"/>
          <w:color w:val="000000"/>
        </w:rPr>
        <w:t xml:space="preserve">requirements </w:t>
      </w:r>
      <w:r w:rsidRPr="003E7D10">
        <w:rPr>
          <w:rFonts w:cs="Arial"/>
          <w:color w:val="000000"/>
        </w:rPr>
        <w:t xml:space="preserve">and </w:t>
      </w:r>
      <w:r>
        <w:rPr>
          <w:rFonts w:cs="Arial"/>
          <w:color w:val="000000"/>
        </w:rPr>
        <w:tab/>
      </w:r>
      <w:r w:rsidRPr="003E7D10">
        <w:rPr>
          <w:rFonts w:cs="Arial"/>
          <w:color w:val="000000"/>
        </w:rPr>
        <w:t xml:space="preserve">employment law including in relation to equal opportunities and </w:t>
      </w:r>
      <w:r>
        <w:rPr>
          <w:rFonts w:cs="Arial"/>
          <w:color w:val="000000"/>
        </w:rPr>
        <w:tab/>
      </w:r>
      <w:r w:rsidRPr="003E7D10">
        <w:rPr>
          <w:rFonts w:cs="Arial"/>
          <w:color w:val="000000"/>
        </w:rPr>
        <w:t>anti-</w:t>
      </w:r>
      <w:r>
        <w:rPr>
          <w:rFonts w:cs="Arial"/>
          <w:color w:val="000000"/>
        </w:rPr>
        <w:t xml:space="preserve">discrimination </w:t>
      </w:r>
      <w:r>
        <w:rPr>
          <w:rFonts w:cs="Arial"/>
          <w:color w:val="000000"/>
        </w:rPr>
        <w:tab/>
      </w:r>
      <w:r w:rsidRPr="003E7D10">
        <w:rPr>
          <w:rFonts w:cs="Arial"/>
          <w:color w:val="000000"/>
        </w:rPr>
        <w:t xml:space="preserve">practice. </w:t>
      </w:r>
      <w:r w:rsidRPr="003E7D10">
        <w:rPr>
          <w:rFonts w:cs="Arial"/>
        </w:rPr>
        <w:tab/>
      </w:r>
    </w:p>
    <w:p w14:paraId="14253850" w14:textId="77777777" w:rsidR="00DE1E90" w:rsidRPr="003E7D10" w:rsidRDefault="00DE1E90" w:rsidP="00DE1E90">
      <w:pPr>
        <w:numPr>
          <w:ilvl w:val="1"/>
          <w:numId w:val="12"/>
        </w:numPr>
        <w:ind w:left="1069"/>
        <w:jc w:val="left"/>
        <w:rPr>
          <w:rFonts w:cs="Arial"/>
        </w:rPr>
      </w:pP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 w:rsidRPr="003E7D10">
        <w:rPr>
          <w:rFonts w:cs="Arial"/>
          <w:color w:val="000000"/>
        </w:rPr>
        <w:t xml:space="preserve">Enhanced DBS checks performed in respect of the </w:t>
      </w:r>
      <w:r>
        <w:rPr>
          <w:rFonts w:cs="Arial"/>
          <w:color w:val="000000"/>
        </w:rPr>
        <w:t>personnel</w:t>
      </w:r>
      <w:r w:rsidRPr="003E7D10">
        <w:rPr>
          <w:rFonts w:cs="Arial"/>
          <w:color w:val="000000"/>
        </w:rPr>
        <w:t xml:space="preserve"> must be conducted </w:t>
      </w:r>
      <w:r w:rsidRPr="003E7D10">
        <w:rPr>
          <w:rFonts w:cs="Arial"/>
          <w:color w:val="000000"/>
        </w:rPr>
        <w:tab/>
        <w:t xml:space="preserve">prior to commencement of the contract, and the results of the checks, together with </w:t>
      </w:r>
      <w:r w:rsidRPr="003E7D10">
        <w:rPr>
          <w:rFonts w:cs="Arial"/>
          <w:color w:val="000000"/>
        </w:rPr>
        <w:tab/>
        <w:t xml:space="preserve">details of the "Enhanced Disclosure" from the Disclosure and Barring Service </w:t>
      </w:r>
      <w:r>
        <w:rPr>
          <w:rFonts w:cs="Arial"/>
          <w:color w:val="000000"/>
        </w:rPr>
        <w:tab/>
        <w:t xml:space="preserve">(DBS) </w:t>
      </w:r>
      <w:r w:rsidRPr="003E7D10">
        <w:rPr>
          <w:rFonts w:cs="Arial"/>
          <w:color w:val="000000"/>
        </w:rPr>
        <w:t xml:space="preserve">must be kept on the </w:t>
      </w:r>
      <w:r>
        <w:rPr>
          <w:rFonts w:cs="Arial"/>
          <w:color w:val="000000"/>
        </w:rPr>
        <w:t>personnel’s</w:t>
      </w:r>
      <w:r w:rsidRPr="003E7D10">
        <w:rPr>
          <w:rFonts w:cs="Arial"/>
          <w:color w:val="000000"/>
        </w:rPr>
        <w:t xml:space="preserve"> file for reference and be available for review </w:t>
      </w:r>
      <w:r>
        <w:rPr>
          <w:rFonts w:cs="Arial"/>
          <w:color w:val="000000"/>
        </w:rPr>
        <w:tab/>
        <w:t xml:space="preserve">as part </w:t>
      </w:r>
      <w:r w:rsidRPr="003E7D10">
        <w:rPr>
          <w:rFonts w:cs="Arial"/>
          <w:color w:val="000000"/>
        </w:rPr>
        <w:t>of an onsite audit process.</w:t>
      </w:r>
    </w:p>
    <w:p w14:paraId="72EE1EF0" w14:textId="77777777" w:rsidR="00DE1E90" w:rsidRPr="003E7D10" w:rsidRDefault="00DE1E90" w:rsidP="00DE1E90">
      <w:pPr>
        <w:numPr>
          <w:ilvl w:val="1"/>
          <w:numId w:val="12"/>
        </w:numPr>
        <w:ind w:left="1069"/>
        <w:jc w:val="left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 w:rsidRPr="003E7D10">
        <w:rPr>
          <w:rFonts w:cs="Arial"/>
        </w:rPr>
        <w:t>The</w:t>
      </w:r>
      <w:r w:rsidRPr="003E7D10">
        <w:rPr>
          <w:rFonts w:cs="Arial"/>
          <w:color w:val="000000"/>
        </w:rPr>
        <w:t xml:space="preserve"> registered body utilised for the provision of DBS checks should be disclosed </w:t>
      </w:r>
      <w:r>
        <w:rPr>
          <w:rFonts w:cs="Arial"/>
          <w:color w:val="000000"/>
        </w:rPr>
        <w:tab/>
      </w:r>
      <w:proofErr w:type="gramStart"/>
      <w:r>
        <w:rPr>
          <w:rFonts w:cs="Arial"/>
          <w:color w:val="000000"/>
        </w:rPr>
        <w:t xml:space="preserve">by  </w:t>
      </w:r>
      <w:r>
        <w:rPr>
          <w:rFonts w:cs="Arial"/>
          <w:color w:val="000000"/>
        </w:rPr>
        <w:tab/>
      </w:r>
      <w:proofErr w:type="gramEnd"/>
      <w:r w:rsidRPr="003E7D10">
        <w:rPr>
          <w:rFonts w:cs="Arial"/>
          <w:color w:val="000000"/>
        </w:rPr>
        <w:t xml:space="preserve">the </w:t>
      </w:r>
      <w:r>
        <w:rPr>
          <w:rFonts w:cs="Arial"/>
          <w:color w:val="000000"/>
        </w:rPr>
        <w:t>Contractor</w:t>
      </w:r>
      <w:r w:rsidRPr="003E7D10">
        <w:rPr>
          <w:rFonts w:cs="Arial"/>
          <w:color w:val="000000"/>
        </w:rPr>
        <w:t xml:space="preserve"> if requested by Trust. </w:t>
      </w:r>
    </w:p>
    <w:p w14:paraId="3425E123" w14:textId="77777777" w:rsidR="00DE1E90" w:rsidRPr="003E7D10" w:rsidRDefault="00DE1E90" w:rsidP="00DE1E90">
      <w:pPr>
        <w:numPr>
          <w:ilvl w:val="1"/>
          <w:numId w:val="12"/>
        </w:numPr>
        <w:ind w:left="1069"/>
        <w:jc w:val="left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 w:rsidRPr="003E7D10">
        <w:rPr>
          <w:rFonts w:cs="Arial"/>
        </w:rPr>
        <w:t>The</w:t>
      </w:r>
      <w:r w:rsidRPr="003E7D10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Contractor</w:t>
      </w:r>
      <w:r w:rsidRPr="003E7D10">
        <w:rPr>
          <w:rFonts w:cs="Arial"/>
          <w:color w:val="000000"/>
        </w:rPr>
        <w:t xml:space="preserve"> will ensure, where appropriate, that satisfactory Police checks will </w:t>
      </w:r>
      <w:r>
        <w:rPr>
          <w:rFonts w:cs="Arial"/>
          <w:color w:val="000000"/>
        </w:rPr>
        <w:tab/>
        <w:t xml:space="preserve">have </w:t>
      </w:r>
      <w:r w:rsidRPr="003E7D10">
        <w:rPr>
          <w:rFonts w:cs="Arial"/>
          <w:color w:val="000000"/>
        </w:rPr>
        <w:t xml:space="preserve">been carried out when a placement involves access to Children or </w:t>
      </w:r>
      <w:r>
        <w:rPr>
          <w:rFonts w:cs="Arial"/>
          <w:color w:val="000000"/>
        </w:rPr>
        <w:tab/>
      </w:r>
      <w:r w:rsidRPr="003E7D10">
        <w:rPr>
          <w:rFonts w:cs="Arial"/>
          <w:color w:val="000000"/>
        </w:rPr>
        <w:t xml:space="preserve">Vulnerable </w:t>
      </w:r>
      <w:r>
        <w:rPr>
          <w:rFonts w:cs="Arial"/>
          <w:color w:val="000000"/>
        </w:rPr>
        <w:tab/>
      </w:r>
      <w:r w:rsidRPr="003E7D10">
        <w:rPr>
          <w:rFonts w:cs="Arial"/>
          <w:color w:val="000000"/>
        </w:rPr>
        <w:t>Adults</w:t>
      </w:r>
      <w:r>
        <w:rPr>
          <w:rFonts w:cs="Arial"/>
          <w:color w:val="000000"/>
        </w:rPr>
        <w:t xml:space="preserve"> areas. </w:t>
      </w:r>
      <w:r w:rsidRPr="003E7D10">
        <w:rPr>
          <w:rFonts w:cs="Arial"/>
          <w:color w:val="000000"/>
        </w:rPr>
        <w:t xml:space="preserve">These Police checks will be provided at the </w:t>
      </w:r>
      <w:r>
        <w:rPr>
          <w:rFonts w:cs="Arial"/>
          <w:color w:val="000000"/>
        </w:rPr>
        <w:t>Contractor</w:t>
      </w:r>
      <w:r w:rsidRPr="003E7D10">
        <w:rPr>
          <w:rFonts w:cs="Arial"/>
          <w:color w:val="000000"/>
        </w:rPr>
        <w:t xml:space="preserve">’s </w:t>
      </w:r>
      <w:r>
        <w:rPr>
          <w:rFonts w:cs="Arial"/>
          <w:color w:val="000000"/>
        </w:rPr>
        <w:tab/>
      </w:r>
      <w:r w:rsidRPr="003E7D10">
        <w:rPr>
          <w:rFonts w:cs="Arial"/>
          <w:color w:val="000000"/>
        </w:rPr>
        <w:t xml:space="preserve">expense. </w:t>
      </w:r>
    </w:p>
    <w:p w14:paraId="2C3AD09C" w14:textId="77777777" w:rsidR="00DE1E90" w:rsidRPr="003E7D10" w:rsidRDefault="00DE1E90" w:rsidP="00DE1E90">
      <w:pPr>
        <w:numPr>
          <w:ilvl w:val="1"/>
          <w:numId w:val="12"/>
        </w:numPr>
        <w:ind w:left="1069"/>
        <w:rPr>
          <w:rFonts w:cs="Arial"/>
        </w:rPr>
      </w:pP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 w:rsidRPr="003E7D10">
        <w:rPr>
          <w:rFonts w:cs="Arial"/>
          <w:color w:val="000000"/>
        </w:rPr>
        <w:t xml:space="preserve">The </w:t>
      </w:r>
      <w:r>
        <w:rPr>
          <w:rFonts w:cs="Arial"/>
          <w:color w:val="000000"/>
        </w:rPr>
        <w:t>Contractor</w:t>
      </w:r>
      <w:r w:rsidRPr="003E7D10">
        <w:rPr>
          <w:rFonts w:cs="Arial"/>
          <w:color w:val="000000"/>
        </w:rPr>
        <w:t xml:space="preserve"> shall ensure all necessary and appropriate checks are undertaken </w:t>
      </w:r>
      <w:r>
        <w:rPr>
          <w:rFonts w:cs="Arial"/>
          <w:color w:val="000000"/>
        </w:rPr>
        <w:tab/>
        <w:t xml:space="preserve">on </w:t>
      </w:r>
      <w:r w:rsidRPr="003E7D10">
        <w:rPr>
          <w:rFonts w:cs="Arial"/>
          <w:color w:val="000000"/>
        </w:rPr>
        <w:t xml:space="preserve">the potential </w:t>
      </w:r>
      <w:r>
        <w:rPr>
          <w:rFonts w:cs="Arial"/>
          <w:color w:val="000000"/>
        </w:rPr>
        <w:t>personnel</w:t>
      </w:r>
      <w:r w:rsidRPr="003E7D10">
        <w:rPr>
          <w:rFonts w:cs="Arial"/>
          <w:color w:val="000000"/>
        </w:rPr>
        <w:t xml:space="preserve"> </w:t>
      </w:r>
      <w:proofErr w:type="gramStart"/>
      <w:r w:rsidRPr="003E7D10">
        <w:rPr>
          <w:rFonts w:cs="Arial"/>
          <w:color w:val="000000"/>
        </w:rPr>
        <w:t>supplied</w:t>
      </w:r>
      <w:proofErr w:type="gramEnd"/>
      <w:r w:rsidRPr="003E7D10">
        <w:rPr>
          <w:rFonts w:cs="Arial"/>
          <w:color w:val="000000"/>
        </w:rPr>
        <w:t xml:space="preserve"> </w:t>
      </w:r>
    </w:p>
    <w:p w14:paraId="6761C2CB" w14:textId="77777777" w:rsidR="00DE1E90" w:rsidRPr="003956EC" w:rsidRDefault="00DE1E90" w:rsidP="00DE1E90">
      <w:pPr>
        <w:numPr>
          <w:ilvl w:val="1"/>
          <w:numId w:val="12"/>
        </w:numPr>
        <w:ind w:left="1069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 w:rsidRPr="003E7D10">
        <w:rPr>
          <w:rFonts w:cs="Arial"/>
        </w:rPr>
        <w:t>The</w:t>
      </w:r>
      <w:r w:rsidRPr="003E7D10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Contractor</w:t>
      </w:r>
      <w:r w:rsidRPr="003E7D10">
        <w:rPr>
          <w:rFonts w:cs="Arial"/>
          <w:color w:val="000000"/>
        </w:rPr>
        <w:t xml:space="preserve"> shall ensure that members of its staff complete vetting and security </w:t>
      </w:r>
      <w:r w:rsidRPr="003E7D10">
        <w:rPr>
          <w:rFonts w:cs="Arial"/>
          <w:color w:val="000000"/>
        </w:rPr>
        <w:tab/>
        <w:t xml:space="preserve">clearance questionnaires, including a declaration about previous convictions or </w:t>
      </w:r>
      <w:r w:rsidRPr="003E7D10">
        <w:rPr>
          <w:rFonts w:cs="Arial"/>
          <w:color w:val="000000"/>
        </w:rPr>
        <w:tab/>
        <w:t xml:space="preserve">cautions, and an acknowledgment that such checks may extend to close family </w:t>
      </w:r>
      <w:r w:rsidRPr="003E7D10">
        <w:rPr>
          <w:rFonts w:cs="Arial"/>
          <w:color w:val="000000"/>
        </w:rPr>
        <w:tab/>
        <w:t>members.</w:t>
      </w:r>
    </w:p>
    <w:p w14:paraId="2C7AC295" w14:textId="77777777" w:rsidR="00DE1E90" w:rsidRPr="000F729E" w:rsidRDefault="00DE1E90" w:rsidP="00DE1E90">
      <w:pPr>
        <w:numPr>
          <w:ilvl w:val="1"/>
          <w:numId w:val="12"/>
        </w:numPr>
        <w:ind w:left="1069"/>
        <w:rPr>
          <w:rFonts w:cs="Arial"/>
        </w:rPr>
      </w:pP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  <w:t xml:space="preserve">The contractor will provide specific individual members of staff assigned to provide the </w:t>
      </w:r>
      <w:r>
        <w:rPr>
          <w:rFonts w:cs="Arial"/>
          <w:color w:val="000000"/>
        </w:rPr>
        <w:tab/>
        <w:t xml:space="preserve">service to Edenfield and Lowry Centre. These staff will be key inducted so they can </w:t>
      </w:r>
      <w:r>
        <w:rPr>
          <w:rFonts w:cs="Arial"/>
          <w:color w:val="000000"/>
        </w:rPr>
        <w:tab/>
        <w:t>access the site more efficiently.</w:t>
      </w:r>
    </w:p>
    <w:p w14:paraId="7C87A9FD" w14:textId="77777777" w:rsidR="00DE1E90" w:rsidRDefault="00DE1E90" w:rsidP="00DE1E90">
      <w:pPr>
        <w:ind w:left="360"/>
        <w:outlineLvl w:val="0"/>
        <w:rPr>
          <w:rFonts w:cs="Arial"/>
          <w:b/>
          <w:color w:val="000000"/>
          <w:sz w:val="24"/>
          <w:szCs w:val="24"/>
          <w:u w:val="single"/>
        </w:rPr>
      </w:pPr>
    </w:p>
    <w:p w14:paraId="7B914345" w14:textId="77777777" w:rsidR="00DE1E90" w:rsidRDefault="00DE1E90" w:rsidP="00DE1E90">
      <w:pPr>
        <w:ind w:left="360"/>
        <w:outlineLvl w:val="0"/>
        <w:rPr>
          <w:rFonts w:cs="Arial"/>
          <w:b/>
          <w:color w:val="000000"/>
          <w:sz w:val="24"/>
          <w:szCs w:val="24"/>
          <w:u w:val="single"/>
        </w:rPr>
      </w:pPr>
    </w:p>
    <w:p w14:paraId="0ECEB1B8" w14:textId="77777777" w:rsidR="00DE1E90" w:rsidRPr="00DE2323" w:rsidRDefault="00DE1E90" w:rsidP="00DE1E90">
      <w:pPr>
        <w:ind w:left="360"/>
        <w:outlineLvl w:val="0"/>
        <w:rPr>
          <w:rFonts w:cs="Arial"/>
          <w:b/>
          <w:color w:val="000000"/>
          <w:sz w:val="24"/>
          <w:szCs w:val="24"/>
          <w:u w:val="single"/>
        </w:rPr>
      </w:pPr>
    </w:p>
    <w:p w14:paraId="2A8498DE" w14:textId="77777777" w:rsidR="00DE1E90" w:rsidRPr="00EF31D1" w:rsidRDefault="00DE1E90" w:rsidP="00DE1E90">
      <w:pPr>
        <w:numPr>
          <w:ilvl w:val="0"/>
          <w:numId w:val="12"/>
        </w:numPr>
        <w:jc w:val="left"/>
        <w:outlineLvl w:val="0"/>
        <w:rPr>
          <w:rFonts w:cs="Arial"/>
          <w:b/>
          <w:sz w:val="24"/>
          <w:szCs w:val="24"/>
          <w:u w:val="single"/>
        </w:rPr>
      </w:pPr>
      <w:bookmarkStart w:id="3" w:name="_Toc331413811"/>
      <w:r w:rsidRPr="006F659C">
        <w:rPr>
          <w:rFonts w:cs="Arial"/>
          <w:b/>
          <w:color w:val="000000"/>
          <w:sz w:val="24"/>
          <w:szCs w:val="24"/>
          <w:u w:val="single"/>
        </w:rPr>
        <w:lastRenderedPageBreak/>
        <w:t>Recruitment and Selection</w:t>
      </w:r>
      <w:bookmarkEnd w:id="3"/>
    </w:p>
    <w:p w14:paraId="3BE938E4" w14:textId="77777777" w:rsidR="00DE1E90" w:rsidRPr="006F659C" w:rsidRDefault="00DE1E90" w:rsidP="00DE1E90">
      <w:pPr>
        <w:ind w:left="360"/>
        <w:jc w:val="left"/>
        <w:outlineLvl w:val="0"/>
        <w:rPr>
          <w:rFonts w:cs="Arial"/>
          <w:b/>
          <w:sz w:val="24"/>
          <w:szCs w:val="24"/>
          <w:u w:val="single"/>
        </w:rPr>
      </w:pPr>
    </w:p>
    <w:p w14:paraId="7D385E2A" w14:textId="77777777" w:rsidR="00DE1E90" w:rsidRPr="003E7D10" w:rsidRDefault="00DE1E90" w:rsidP="00DE1E90">
      <w:pPr>
        <w:ind w:left="360"/>
        <w:outlineLvl w:val="0"/>
        <w:rPr>
          <w:rFonts w:cs="Arial"/>
          <w:color w:val="000000"/>
        </w:rPr>
      </w:pPr>
    </w:p>
    <w:p w14:paraId="76815B34" w14:textId="77777777" w:rsidR="00DE1E90" w:rsidRPr="00E13817" w:rsidRDefault="00DE1E90" w:rsidP="00DE1E90">
      <w:pPr>
        <w:numPr>
          <w:ilvl w:val="1"/>
          <w:numId w:val="12"/>
        </w:numPr>
        <w:ind w:left="1080"/>
        <w:rPr>
          <w:rFonts w:cs="Arial"/>
        </w:rPr>
      </w:pPr>
      <w:r w:rsidRPr="003E7D10">
        <w:rPr>
          <w:rFonts w:cs="Arial"/>
          <w:color w:val="000000"/>
        </w:rPr>
        <w:t xml:space="preserve">The </w:t>
      </w:r>
      <w:r>
        <w:rPr>
          <w:rFonts w:cs="Arial"/>
          <w:color w:val="000000"/>
        </w:rPr>
        <w:t>Contractor</w:t>
      </w:r>
      <w:r w:rsidRPr="003E7D10">
        <w:rPr>
          <w:rFonts w:cs="Arial"/>
          <w:color w:val="000000"/>
        </w:rPr>
        <w:t xml:space="preserve"> must ensur</w:t>
      </w:r>
      <w:r>
        <w:rPr>
          <w:rFonts w:cs="Arial"/>
          <w:color w:val="000000"/>
        </w:rPr>
        <w:t xml:space="preserve">e that all details </w:t>
      </w:r>
      <w:r w:rsidRPr="003E7D10">
        <w:rPr>
          <w:rFonts w:cs="Arial"/>
          <w:color w:val="000000"/>
        </w:rPr>
        <w:t xml:space="preserve">pertaining to </w:t>
      </w:r>
      <w:r>
        <w:rPr>
          <w:rFonts w:cs="Arial"/>
          <w:color w:val="000000"/>
        </w:rPr>
        <w:t>personnel</w:t>
      </w:r>
      <w:r w:rsidRPr="003E7D10">
        <w:rPr>
          <w:rFonts w:cs="Arial"/>
          <w:color w:val="000000"/>
        </w:rPr>
        <w:t xml:space="preserve"> recruited and </w:t>
      </w:r>
      <w:r>
        <w:rPr>
          <w:rFonts w:cs="Arial"/>
          <w:color w:val="000000"/>
        </w:rPr>
        <w:tab/>
      </w:r>
      <w:r w:rsidRPr="003E7D10">
        <w:rPr>
          <w:rFonts w:cs="Arial"/>
          <w:color w:val="000000"/>
        </w:rPr>
        <w:t>supplied und</w:t>
      </w:r>
      <w:r>
        <w:rPr>
          <w:rFonts w:cs="Arial"/>
          <w:color w:val="000000"/>
        </w:rPr>
        <w:t xml:space="preserve">er this agreement </w:t>
      </w:r>
      <w:r w:rsidRPr="003E7D10">
        <w:rPr>
          <w:rFonts w:cs="Arial"/>
          <w:color w:val="000000"/>
        </w:rPr>
        <w:t xml:space="preserve">are obtained and verified as part of the recruitment </w:t>
      </w:r>
      <w:r>
        <w:rPr>
          <w:rFonts w:cs="Arial"/>
          <w:color w:val="000000"/>
        </w:rPr>
        <w:tab/>
      </w:r>
      <w:r w:rsidRPr="003E7D10">
        <w:rPr>
          <w:rFonts w:cs="Arial"/>
          <w:color w:val="000000"/>
        </w:rPr>
        <w:t xml:space="preserve">process and are at all times maintained </w:t>
      </w:r>
      <w:proofErr w:type="gramStart"/>
      <w:r w:rsidRPr="003E7D10">
        <w:rPr>
          <w:rFonts w:cs="Arial"/>
          <w:color w:val="000000"/>
        </w:rPr>
        <w:t>up-to-date</w:t>
      </w:r>
      <w:proofErr w:type="gramEnd"/>
      <w:r w:rsidRPr="003E7D10">
        <w:rPr>
          <w:rFonts w:cs="Arial"/>
          <w:color w:val="000000"/>
        </w:rPr>
        <w:t>.</w:t>
      </w:r>
    </w:p>
    <w:p w14:paraId="5B94D419" w14:textId="77777777" w:rsidR="00DE1E90" w:rsidRPr="003E7D10" w:rsidRDefault="00DE1E90" w:rsidP="00DE1E90">
      <w:pPr>
        <w:numPr>
          <w:ilvl w:val="1"/>
          <w:numId w:val="12"/>
        </w:numPr>
        <w:ind w:left="1080"/>
        <w:rPr>
          <w:rFonts w:cs="Arial"/>
        </w:rPr>
      </w:pPr>
      <w:r>
        <w:rPr>
          <w:rFonts w:cs="Arial"/>
          <w:color w:val="000000"/>
        </w:rPr>
        <w:t>The Contractor must obtain c</w:t>
      </w:r>
      <w:r w:rsidRPr="003E7D10">
        <w:rPr>
          <w:rFonts w:cs="Arial"/>
          <w:color w:val="000000"/>
        </w:rPr>
        <w:t xml:space="preserve">opies of recent references. The </w:t>
      </w:r>
      <w:r>
        <w:rPr>
          <w:rFonts w:cs="Arial"/>
          <w:color w:val="000000"/>
        </w:rPr>
        <w:t>Contractor</w:t>
      </w:r>
      <w:r w:rsidRPr="003E7D10">
        <w:rPr>
          <w:rFonts w:cs="Arial"/>
          <w:color w:val="000000"/>
        </w:rPr>
        <w:t xml:space="preserve"> shall use </w:t>
      </w:r>
      <w:r>
        <w:rPr>
          <w:rFonts w:cs="Arial"/>
          <w:color w:val="000000"/>
        </w:rPr>
        <w:tab/>
      </w:r>
      <w:r w:rsidRPr="003E7D10">
        <w:rPr>
          <w:rFonts w:cs="Arial"/>
          <w:color w:val="000000"/>
        </w:rPr>
        <w:t xml:space="preserve">its best </w:t>
      </w:r>
      <w:r>
        <w:rPr>
          <w:rFonts w:cs="Arial"/>
          <w:color w:val="000000"/>
        </w:rPr>
        <w:t xml:space="preserve">endeavours to ensure </w:t>
      </w:r>
      <w:r w:rsidRPr="003E7D10">
        <w:rPr>
          <w:rFonts w:cs="Arial"/>
          <w:color w:val="000000"/>
        </w:rPr>
        <w:t xml:space="preserve">that these references are relevant to each specialty </w:t>
      </w:r>
      <w:r>
        <w:rPr>
          <w:rFonts w:cs="Arial"/>
          <w:color w:val="000000"/>
        </w:rPr>
        <w:tab/>
      </w:r>
      <w:r w:rsidRPr="003E7D10">
        <w:rPr>
          <w:rFonts w:cs="Arial"/>
          <w:color w:val="000000"/>
        </w:rPr>
        <w:t xml:space="preserve">in which the </w:t>
      </w:r>
      <w:r>
        <w:rPr>
          <w:rFonts w:cs="Arial"/>
          <w:color w:val="000000"/>
        </w:rPr>
        <w:t>personnel</w:t>
      </w:r>
      <w:r w:rsidRPr="003E7D10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 xml:space="preserve">may be </w:t>
      </w:r>
      <w:r w:rsidRPr="003E7D10">
        <w:rPr>
          <w:rFonts w:cs="Arial"/>
          <w:color w:val="000000"/>
        </w:rPr>
        <w:t xml:space="preserve">placed. </w:t>
      </w:r>
    </w:p>
    <w:p w14:paraId="7799A6CF" w14:textId="77777777" w:rsidR="00DE1E90" w:rsidRPr="003E7D10" w:rsidRDefault="00DE1E90" w:rsidP="00DE1E90">
      <w:pPr>
        <w:numPr>
          <w:ilvl w:val="1"/>
          <w:numId w:val="12"/>
        </w:numPr>
        <w:ind w:left="1080"/>
        <w:rPr>
          <w:rFonts w:cs="Arial"/>
        </w:rPr>
      </w:pPr>
      <w:r w:rsidRPr="003E7D10">
        <w:rPr>
          <w:rFonts w:cs="Arial"/>
          <w:color w:val="000000"/>
        </w:rPr>
        <w:t xml:space="preserve">The </w:t>
      </w:r>
      <w:r>
        <w:rPr>
          <w:rFonts w:cs="Arial"/>
          <w:color w:val="000000"/>
        </w:rPr>
        <w:t>Contractor</w:t>
      </w:r>
      <w:r w:rsidRPr="003E7D10">
        <w:rPr>
          <w:rFonts w:cs="Arial"/>
          <w:color w:val="000000"/>
        </w:rPr>
        <w:t xml:space="preserve"> will ensure that they request and hold copies of recent CVs for all </w:t>
      </w:r>
      <w:r w:rsidRPr="003E7D10">
        <w:rPr>
          <w:rFonts w:cs="Arial"/>
          <w:color w:val="000000"/>
        </w:rPr>
        <w:tab/>
      </w:r>
      <w:r>
        <w:rPr>
          <w:rFonts w:cs="Arial"/>
          <w:color w:val="000000"/>
        </w:rPr>
        <w:t xml:space="preserve">personnel </w:t>
      </w:r>
      <w:r w:rsidRPr="003E7D10">
        <w:rPr>
          <w:rFonts w:cs="Arial"/>
          <w:color w:val="000000"/>
        </w:rPr>
        <w:t>engaged in the provisi</w:t>
      </w:r>
      <w:r>
        <w:rPr>
          <w:rFonts w:cs="Arial"/>
          <w:color w:val="000000"/>
        </w:rPr>
        <w:t xml:space="preserve">on of the service and make CVs </w:t>
      </w:r>
      <w:r w:rsidRPr="003E7D10">
        <w:rPr>
          <w:rFonts w:cs="Arial"/>
          <w:color w:val="000000"/>
        </w:rPr>
        <w:t xml:space="preserve">available for </w:t>
      </w:r>
      <w:r>
        <w:rPr>
          <w:rFonts w:cs="Arial"/>
          <w:color w:val="000000"/>
        </w:rPr>
        <w:tab/>
      </w:r>
      <w:r w:rsidRPr="003E7D10">
        <w:rPr>
          <w:rFonts w:cs="Arial"/>
          <w:color w:val="000000"/>
        </w:rPr>
        <w:t>review as part of an onsite audit process.</w:t>
      </w:r>
    </w:p>
    <w:p w14:paraId="5CA14A55" w14:textId="77777777" w:rsidR="00DE1E90" w:rsidRPr="003E7D10" w:rsidRDefault="00DE1E90" w:rsidP="00DE1E90">
      <w:pPr>
        <w:numPr>
          <w:ilvl w:val="1"/>
          <w:numId w:val="12"/>
        </w:numPr>
        <w:ind w:left="1080"/>
        <w:jc w:val="left"/>
        <w:rPr>
          <w:rFonts w:cs="Arial"/>
        </w:rPr>
      </w:pPr>
      <w:r w:rsidRPr="003E7D10">
        <w:rPr>
          <w:rFonts w:cs="Arial"/>
          <w:color w:val="000000"/>
        </w:rPr>
        <w:t xml:space="preserve">The </w:t>
      </w:r>
      <w:r>
        <w:rPr>
          <w:rFonts w:cs="Arial"/>
          <w:color w:val="000000"/>
        </w:rPr>
        <w:t>Contractor</w:t>
      </w:r>
      <w:r w:rsidRPr="003E7D10">
        <w:rPr>
          <w:rFonts w:cs="Arial"/>
          <w:color w:val="000000"/>
        </w:rPr>
        <w:t xml:space="preserve"> must have in place, robust recruitment and selection procedures </w:t>
      </w:r>
      <w:r>
        <w:rPr>
          <w:rFonts w:cs="Arial"/>
          <w:color w:val="000000"/>
        </w:rPr>
        <w:tab/>
        <w:t xml:space="preserve">that </w:t>
      </w:r>
      <w:r>
        <w:rPr>
          <w:rFonts w:cs="Arial"/>
          <w:color w:val="000000"/>
        </w:rPr>
        <w:tab/>
      </w:r>
      <w:r w:rsidRPr="003E7D10">
        <w:rPr>
          <w:rFonts w:cs="Arial"/>
          <w:color w:val="000000"/>
        </w:rPr>
        <w:t xml:space="preserve">are adhered to, which guarantees the calibre of </w:t>
      </w:r>
      <w:r>
        <w:rPr>
          <w:rFonts w:cs="Arial"/>
          <w:color w:val="000000"/>
        </w:rPr>
        <w:t>personnel</w:t>
      </w:r>
      <w:r w:rsidRPr="003E7D10">
        <w:rPr>
          <w:rFonts w:cs="Arial"/>
          <w:color w:val="000000"/>
        </w:rPr>
        <w:t xml:space="preserve"> are of a sufficiently </w:t>
      </w:r>
      <w:r>
        <w:rPr>
          <w:rFonts w:cs="Arial"/>
          <w:color w:val="000000"/>
        </w:rPr>
        <w:t xml:space="preserve">high </w:t>
      </w:r>
      <w:r>
        <w:rPr>
          <w:rFonts w:cs="Arial"/>
          <w:color w:val="000000"/>
        </w:rPr>
        <w:tab/>
      </w:r>
      <w:r w:rsidRPr="003E7D10">
        <w:rPr>
          <w:rFonts w:cs="Arial"/>
          <w:color w:val="000000"/>
        </w:rPr>
        <w:t>quality</w:t>
      </w:r>
      <w:r>
        <w:rPr>
          <w:rFonts w:cs="Arial"/>
          <w:color w:val="000000"/>
        </w:rPr>
        <w:t xml:space="preserve"> </w:t>
      </w:r>
      <w:r w:rsidRPr="003E7D10">
        <w:rPr>
          <w:rFonts w:cs="Arial"/>
          <w:color w:val="000000"/>
        </w:rPr>
        <w:t>w</w:t>
      </w:r>
      <w:r>
        <w:rPr>
          <w:rFonts w:cs="Arial"/>
          <w:color w:val="000000"/>
        </w:rPr>
        <w:t>ithin a mental health setting.</w:t>
      </w:r>
    </w:p>
    <w:p w14:paraId="32AD97E4" w14:textId="77777777" w:rsidR="00DE1E90" w:rsidRPr="006F659C" w:rsidRDefault="00DE1E90" w:rsidP="00DE1E90">
      <w:pPr>
        <w:pStyle w:val="ListParagraph"/>
        <w:spacing w:after="160"/>
        <w:ind w:left="360"/>
        <w:jc w:val="left"/>
        <w:rPr>
          <w:rFonts w:cs="Arial"/>
          <w:b/>
          <w:sz w:val="24"/>
          <w:szCs w:val="24"/>
          <w:u w:val="single"/>
        </w:rPr>
      </w:pPr>
    </w:p>
    <w:p w14:paraId="48A8C6B7" w14:textId="77777777" w:rsidR="00DE1E90" w:rsidRPr="003E7D10" w:rsidRDefault="00DE1E90" w:rsidP="00DE1E90">
      <w:pPr>
        <w:ind w:left="1069"/>
        <w:rPr>
          <w:rFonts w:cs="Arial"/>
        </w:rPr>
      </w:pPr>
    </w:p>
    <w:p w14:paraId="0DDC3FDD" w14:textId="77777777" w:rsidR="00DE1E90" w:rsidRDefault="00DE1E90" w:rsidP="00DE1E90">
      <w:pPr>
        <w:pStyle w:val="ListParagraph"/>
        <w:numPr>
          <w:ilvl w:val="0"/>
          <w:numId w:val="12"/>
        </w:numPr>
        <w:spacing w:after="160"/>
        <w:jc w:val="left"/>
        <w:rPr>
          <w:rFonts w:cs="Arial"/>
          <w:b/>
          <w:sz w:val="24"/>
          <w:szCs w:val="24"/>
          <w:u w:val="single"/>
        </w:rPr>
      </w:pPr>
      <w:bookmarkStart w:id="4" w:name="_Toc331413809"/>
      <w:r w:rsidRPr="006F659C">
        <w:rPr>
          <w:rFonts w:cs="Arial"/>
          <w:b/>
          <w:sz w:val="24"/>
          <w:szCs w:val="24"/>
          <w:u w:val="single"/>
        </w:rPr>
        <w:t>Complaints</w:t>
      </w:r>
      <w:bookmarkEnd w:id="4"/>
    </w:p>
    <w:p w14:paraId="558AAB8B" w14:textId="77777777" w:rsidR="00DE1E90" w:rsidRDefault="00DE1E90" w:rsidP="00DE1E90">
      <w:pPr>
        <w:spacing w:after="160"/>
        <w:contextualSpacing/>
        <w:jc w:val="left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ab/>
      </w:r>
    </w:p>
    <w:p w14:paraId="43E3DE6B" w14:textId="77777777" w:rsidR="00DE1E90" w:rsidRPr="00B77D7F" w:rsidRDefault="00DE1E90" w:rsidP="00DE1E90">
      <w:pPr>
        <w:pStyle w:val="ListParagraph"/>
        <w:numPr>
          <w:ilvl w:val="1"/>
          <w:numId w:val="12"/>
        </w:numPr>
        <w:spacing w:after="160"/>
        <w:jc w:val="left"/>
        <w:rPr>
          <w:rFonts w:cs="Arial"/>
        </w:rPr>
      </w:pPr>
      <w:r w:rsidRPr="00B77D7F">
        <w:rPr>
          <w:rFonts w:cs="Arial"/>
        </w:rPr>
        <w:t xml:space="preserve">The contractor must have a robust procedure in place for dealing with </w:t>
      </w:r>
      <w:proofErr w:type="gramStart"/>
      <w:r w:rsidRPr="00B77D7F">
        <w:rPr>
          <w:rFonts w:cs="Arial"/>
        </w:rPr>
        <w:t>complaints</w:t>
      </w:r>
      <w:proofErr w:type="gramEnd"/>
      <w:r w:rsidRPr="00B77D7F">
        <w:rPr>
          <w:rFonts w:cs="Arial"/>
        </w:rPr>
        <w:t xml:space="preserve"> </w:t>
      </w:r>
    </w:p>
    <w:p w14:paraId="17D8906E" w14:textId="77777777" w:rsidR="00DE1E90" w:rsidRDefault="00DE1E90" w:rsidP="00DE1E90">
      <w:pPr>
        <w:pStyle w:val="ListParagraph"/>
        <w:numPr>
          <w:ilvl w:val="1"/>
          <w:numId w:val="12"/>
        </w:numPr>
        <w:spacing w:after="160"/>
        <w:jc w:val="left"/>
        <w:rPr>
          <w:rFonts w:cs="Arial"/>
        </w:rPr>
      </w:pPr>
      <w:r>
        <w:rPr>
          <w:rFonts w:cs="Arial"/>
        </w:rPr>
        <w:t xml:space="preserve">The contractor must provide a record of all complaints and issues in relation to the </w:t>
      </w:r>
      <w:r>
        <w:rPr>
          <w:rFonts w:cs="Arial"/>
        </w:rPr>
        <w:tab/>
        <w:t xml:space="preserve">machines </w:t>
      </w:r>
      <w:proofErr w:type="gramStart"/>
      <w:r>
        <w:rPr>
          <w:rFonts w:cs="Arial"/>
        </w:rPr>
        <w:t>provided</w:t>
      </w:r>
      <w:proofErr w:type="gramEnd"/>
    </w:p>
    <w:p w14:paraId="6A299277" w14:textId="77777777" w:rsidR="00DE1E90" w:rsidRPr="00B77D7F" w:rsidRDefault="00DE1E90" w:rsidP="00DE1E90">
      <w:pPr>
        <w:pStyle w:val="ListParagraph"/>
        <w:numPr>
          <w:ilvl w:val="1"/>
          <w:numId w:val="12"/>
        </w:numPr>
        <w:spacing w:after="160"/>
        <w:jc w:val="left"/>
        <w:rPr>
          <w:rFonts w:cs="Arial"/>
        </w:rPr>
      </w:pPr>
      <w:r>
        <w:rPr>
          <w:rFonts w:cs="Arial"/>
        </w:rPr>
        <w:t xml:space="preserve">The </w:t>
      </w:r>
      <w:proofErr w:type="gramStart"/>
      <w:r>
        <w:rPr>
          <w:rFonts w:cs="Arial"/>
        </w:rPr>
        <w:t>contractors</w:t>
      </w:r>
      <w:proofErr w:type="gramEnd"/>
      <w:r>
        <w:rPr>
          <w:rFonts w:cs="Arial"/>
        </w:rPr>
        <w:t xml:space="preserve"> representative attending the machines must check with the service’s </w:t>
      </w:r>
      <w:r>
        <w:rPr>
          <w:rFonts w:cs="Arial"/>
        </w:rPr>
        <w:tab/>
        <w:t>point of contact so that issues can be dealt with immediately.</w:t>
      </w:r>
    </w:p>
    <w:p w14:paraId="57E4DC82" w14:textId="77777777" w:rsidR="00DE1E90" w:rsidRDefault="00DE1E90" w:rsidP="00DE1E90">
      <w:pPr>
        <w:pStyle w:val="ListParagraph"/>
        <w:ind w:left="360"/>
        <w:rPr>
          <w:rFonts w:cs="Arial"/>
          <w:b/>
          <w:color w:val="000000"/>
          <w:sz w:val="24"/>
          <w:szCs w:val="24"/>
          <w:u w:val="single"/>
        </w:rPr>
      </w:pPr>
    </w:p>
    <w:p w14:paraId="01EC5C0B" w14:textId="77777777" w:rsidR="00DE1E90" w:rsidRPr="002F0829" w:rsidRDefault="00DE1E90" w:rsidP="00DE1E90">
      <w:pPr>
        <w:ind w:left="1069"/>
        <w:rPr>
          <w:rFonts w:cs="Arial"/>
        </w:rPr>
      </w:pPr>
    </w:p>
    <w:p w14:paraId="6393CC4A" w14:textId="77777777" w:rsidR="00DE1E90" w:rsidRPr="006F659C" w:rsidRDefault="00DE1E90" w:rsidP="00DE1E90">
      <w:pPr>
        <w:ind w:left="1080"/>
        <w:rPr>
          <w:rFonts w:cs="Arial"/>
          <w:b/>
          <w:sz w:val="24"/>
          <w:szCs w:val="24"/>
        </w:rPr>
      </w:pPr>
    </w:p>
    <w:p w14:paraId="381118DD" w14:textId="77777777" w:rsidR="00DE1E90" w:rsidRPr="003E7D10" w:rsidRDefault="00DE1E90" w:rsidP="00DE1E90">
      <w:pPr>
        <w:ind w:left="1353"/>
        <w:rPr>
          <w:rFonts w:cs="Arial"/>
        </w:rPr>
      </w:pPr>
    </w:p>
    <w:p w14:paraId="02F3A8EF" w14:textId="77777777" w:rsidR="00DE1E90" w:rsidRDefault="00DE1E90" w:rsidP="00DE1E90">
      <w:pPr>
        <w:pStyle w:val="ListParagraph"/>
        <w:numPr>
          <w:ilvl w:val="0"/>
          <w:numId w:val="12"/>
        </w:numPr>
        <w:spacing w:after="160"/>
        <w:jc w:val="left"/>
        <w:rPr>
          <w:rFonts w:cs="Arial"/>
          <w:b/>
          <w:color w:val="000000"/>
          <w:sz w:val="24"/>
          <w:szCs w:val="24"/>
          <w:u w:val="single"/>
        </w:rPr>
      </w:pPr>
      <w:r w:rsidRPr="006F659C">
        <w:rPr>
          <w:rFonts w:cs="Arial"/>
          <w:b/>
          <w:color w:val="000000"/>
          <w:sz w:val="24"/>
          <w:szCs w:val="24"/>
          <w:u w:val="single"/>
        </w:rPr>
        <w:t>Contract Deliverables and Management</w:t>
      </w:r>
    </w:p>
    <w:p w14:paraId="58A499B6" w14:textId="77777777" w:rsidR="00DE1E90" w:rsidRPr="006F659C" w:rsidRDefault="00DE1E90" w:rsidP="00DE1E90">
      <w:pPr>
        <w:pStyle w:val="ListParagraph"/>
        <w:spacing w:after="160"/>
        <w:ind w:left="360"/>
        <w:jc w:val="left"/>
        <w:rPr>
          <w:rFonts w:cs="Arial"/>
          <w:b/>
          <w:color w:val="000000"/>
          <w:sz w:val="24"/>
          <w:szCs w:val="24"/>
          <w:u w:val="single"/>
        </w:rPr>
      </w:pPr>
    </w:p>
    <w:p w14:paraId="3DA9C07F" w14:textId="77777777" w:rsidR="00DE1E90" w:rsidRPr="001B144F" w:rsidRDefault="00DE1E90" w:rsidP="00DE1E90">
      <w:pPr>
        <w:ind w:left="360"/>
        <w:outlineLvl w:val="0"/>
        <w:rPr>
          <w:rFonts w:cs="Arial"/>
          <w:color w:val="000000"/>
        </w:rPr>
      </w:pPr>
      <w:r>
        <w:rPr>
          <w:rFonts w:cs="Arial"/>
          <w:color w:val="000000"/>
        </w:rPr>
        <w:tab/>
        <w:t>12.1</w:t>
      </w:r>
      <w:r>
        <w:rPr>
          <w:rFonts w:cs="Arial"/>
          <w:color w:val="000000"/>
        </w:rPr>
        <w:tab/>
      </w:r>
      <w:r w:rsidRPr="003E7D10">
        <w:rPr>
          <w:rFonts w:cs="Arial"/>
          <w:color w:val="000000"/>
        </w:rPr>
        <w:t xml:space="preserve">The </w:t>
      </w:r>
      <w:r>
        <w:rPr>
          <w:rFonts w:cs="Arial"/>
          <w:color w:val="000000"/>
        </w:rPr>
        <w:t xml:space="preserve">Contractor shall meet with the service’s representative on an agreed basis 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  <w:t xml:space="preserve">(minimum quarterly) or </w:t>
      </w:r>
      <w:proofErr w:type="spellStart"/>
      <w:r>
        <w:rPr>
          <w:rFonts w:cs="Arial"/>
          <w:color w:val="000000"/>
        </w:rPr>
        <w:t>adhoc</w:t>
      </w:r>
      <w:proofErr w:type="spellEnd"/>
      <w:r>
        <w:rPr>
          <w:rFonts w:cs="Arial"/>
          <w:color w:val="000000"/>
        </w:rPr>
        <w:t xml:space="preserve"> if </w:t>
      </w:r>
      <w:proofErr w:type="gramStart"/>
      <w:r>
        <w:rPr>
          <w:rFonts w:cs="Arial"/>
          <w:color w:val="000000"/>
        </w:rPr>
        <w:t>requested</w:t>
      </w:r>
      <w:proofErr w:type="gramEnd"/>
      <w:r w:rsidRPr="001B144F">
        <w:rPr>
          <w:rFonts w:cs="Arial"/>
        </w:rPr>
        <w:t xml:space="preserve"> </w:t>
      </w:r>
    </w:p>
    <w:p w14:paraId="344AAFC3" w14:textId="77777777" w:rsidR="00DE1E90" w:rsidRPr="000F729E" w:rsidRDefault="00DE1E90" w:rsidP="00DE1E90">
      <w:pPr>
        <w:ind w:left="1069"/>
        <w:rPr>
          <w:rFonts w:cs="Arial"/>
        </w:rPr>
      </w:pPr>
    </w:p>
    <w:p w14:paraId="3045ADB3" w14:textId="77777777" w:rsidR="00DE1E90" w:rsidRDefault="00DE1E90" w:rsidP="00DE1E90">
      <w:pPr>
        <w:ind w:left="1069"/>
        <w:rPr>
          <w:rFonts w:cs="Arial"/>
        </w:rPr>
      </w:pPr>
    </w:p>
    <w:p w14:paraId="7C25680B" w14:textId="77777777" w:rsidR="00DE1E90" w:rsidRDefault="00DE1E90" w:rsidP="00DE1E90">
      <w:pPr>
        <w:ind w:left="1069"/>
        <w:rPr>
          <w:rFonts w:cs="Arial"/>
        </w:rPr>
      </w:pPr>
    </w:p>
    <w:p w14:paraId="42155ACB" w14:textId="77777777" w:rsidR="00DE1E90" w:rsidRDefault="00DE1E90" w:rsidP="00DE1E90">
      <w:pPr>
        <w:ind w:left="1069"/>
        <w:rPr>
          <w:rFonts w:cs="Arial"/>
        </w:rPr>
      </w:pPr>
    </w:p>
    <w:p w14:paraId="4848EDB2" w14:textId="77777777" w:rsidR="00DE1E90" w:rsidRPr="000F729E" w:rsidRDefault="00DE1E90" w:rsidP="00DE1E90">
      <w:pPr>
        <w:ind w:left="1069"/>
        <w:rPr>
          <w:rFonts w:cs="Arial"/>
        </w:rPr>
      </w:pPr>
    </w:p>
    <w:p w14:paraId="30D3983C" w14:textId="77777777" w:rsidR="00DE1E90" w:rsidRDefault="00DE1E90" w:rsidP="00DE1E90">
      <w:pPr>
        <w:numPr>
          <w:ilvl w:val="0"/>
          <w:numId w:val="12"/>
        </w:numPr>
        <w:outlineLvl w:val="0"/>
        <w:rPr>
          <w:rFonts w:cs="Arial"/>
          <w:b/>
          <w:color w:val="000000"/>
          <w:sz w:val="24"/>
          <w:szCs w:val="24"/>
          <w:u w:val="single"/>
        </w:rPr>
      </w:pPr>
      <w:r>
        <w:rPr>
          <w:rFonts w:cs="Arial"/>
          <w:b/>
          <w:color w:val="000000"/>
          <w:sz w:val="24"/>
          <w:szCs w:val="24"/>
          <w:u w:val="single"/>
        </w:rPr>
        <w:t>Implementation Plan</w:t>
      </w:r>
    </w:p>
    <w:p w14:paraId="40841614" w14:textId="77777777" w:rsidR="00DE1E90" w:rsidRDefault="00DE1E90" w:rsidP="00DE1E90">
      <w:pPr>
        <w:outlineLvl w:val="0"/>
        <w:rPr>
          <w:rFonts w:cs="Arial"/>
          <w:b/>
          <w:color w:val="000000"/>
          <w:sz w:val="24"/>
          <w:szCs w:val="24"/>
          <w:u w:val="single"/>
        </w:rPr>
      </w:pPr>
    </w:p>
    <w:p w14:paraId="264FE6C4" w14:textId="77777777" w:rsidR="00DE1E90" w:rsidRPr="00B47DC5" w:rsidRDefault="00DE1E90" w:rsidP="00DE1E90">
      <w:pPr>
        <w:pStyle w:val="ListParagraph"/>
        <w:numPr>
          <w:ilvl w:val="1"/>
          <w:numId w:val="12"/>
        </w:numPr>
        <w:contextualSpacing w:val="0"/>
        <w:outlineLvl w:val="0"/>
        <w:rPr>
          <w:rFonts w:cs="Arial"/>
          <w:color w:val="000000"/>
        </w:rPr>
      </w:pPr>
      <w:r w:rsidRPr="00B47DC5">
        <w:rPr>
          <w:rFonts w:cs="Arial"/>
          <w:color w:val="000000"/>
        </w:rPr>
        <w:t xml:space="preserve">Site survey to be undertaken by the contractor prior to the delivery of the machines to </w:t>
      </w:r>
      <w:r>
        <w:rPr>
          <w:rFonts w:cs="Arial"/>
          <w:color w:val="000000"/>
        </w:rPr>
        <w:tab/>
      </w:r>
      <w:r w:rsidRPr="00B47DC5">
        <w:rPr>
          <w:rFonts w:cs="Arial"/>
          <w:color w:val="000000"/>
        </w:rPr>
        <w:t>ascertain where the machines are to be sited.</w:t>
      </w:r>
    </w:p>
    <w:p w14:paraId="6254BD73" w14:textId="77777777" w:rsidR="00DE1E90" w:rsidRDefault="00DE1E90" w:rsidP="00DE1E90">
      <w:pPr>
        <w:pStyle w:val="ListParagraph"/>
        <w:numPr>
          <w:ilvl w:val="1"/>
          <w:numId w:val="12"/>
        </w:numPr>
        <w:contextualSpacing w:val="0"/>
        <w:outlineLvl w:val="0"/>
        <w:rPr>
          <w:rFonts w:cs="Arial"/>
          <w:color w:val="000000"/>
        </w:rPr>
      </w:pPr>
      <w:r>
        <w:rPr>
          <w:rFonts w:cs="Arial"/>
          <w:color w:val="000000"/>
        </w:rPr>
        <w:t xml:space="preserve">A list of machine choices to be made available. </w:t>
      </w:r>
    </w:p>
    <w:p w14:paraId="67F4D338" w14:textId="77777777" w:rsidR="00DE1E90" w:rsidRPr="00B47DC5" w:rsidRDefault="00DE1E90" w:rsidP="00DE1E90">
      <w:pPr>
        <w:pStyle w:val="ListParagraph"/>
        <w:numPr>
          <w:ilvl w:val="1"/>
          <w:numId w:val="12"/>
        </w:numPr>
        <w:contextualSpacing w:val="0"/>
        <w:outlineLvl w:val="0"/>
        <w:rPr>
          <w:rFonts w:cs="Arial"/>
          <w:color w:val="000000"/>
        </w:rPr>
      </w:pPr>
      <w:r>
        <w:rPr>
          <w:rFonts w:cs="Arial"/>
          <w:color w:val="000000"/>
        </w:rPr>
        <w:t xml:space="preserve">An allowance of 6 hours will be required for key induction training for each operative </w:t>
      </w:r>
      <w:r>
        <w:rPr>
          <w:rFonts w:cs="Arial"/>
          <w:color w:val="000000"/>
        </w:rPr>
        <w:tab/>
        <w:t>assigned to Edenfield and Lowry Centre.</w:t>
      </w:r>
    </w:p>
    <w:p w14:paraId="36580182" w14:textId="77777777" w:rsidR="00DE1E90" w:rsidRDefault="00DE1E90" w:rsidP="00DE1E90">
      <w:pPr>
        <w:ind w:left="360"/>
        <w:outlineLvl w:val="0"/>
        <w:rPr>
          <w:rFonts w:cs="Arial"/>
          <w:b/>
          <w:color w:val="000000"/>
          <w:sz w:val="24"/>
          <w:szCs w:val="24"/>
          <w:u w:val="single"/>
        </w:rPr>
      </w:pPr>
    </w:p>
    <w:p w14:paraId="55A7202B" w14:textId="77777777" w:rsidR="00675F73" w:rsidRDefault="00675F73" w:rsidP="00675F73">
      <w:pPr>
        <w:spacing w:before="100" w:beforeAutospacing="1" w:after="100" w:afterAutospacing="1"/>
        <w:jc w:val="left"/>
        <w:rPr>
          <w:rFonts w:cs="Arial"/>
          <w:b/>
          <w:u w:val="single"/>
        </w:rPr>
      </w:pPr>
    </w:p>
    <w:sectPr w:rsidR="00675F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927D4"/>
    <w:multiLevelType w:val="multilevel"/>
    <w:tmpl w:val="2E445D7C"/>
    <w:lvl w:ilvl="0">
      <w:start w:val="1"/>
      <w:numFmt w:val="decimal"/>
      <w:pStyle w:val="Level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  <w:b/>
        <w:i w:val="0"/>
        <w:caps w:val="0"/>
        <w:smallCaps w:val="0"/>
        <w:strike w:val="0"/>
        <w:dstrike w:val="0"/>
        <w:vanish w:val="0"/>
        <w:webHidden w:val="0"/>
        <w:color w:val="000000"/>
        <w:sz w:val="24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560"/>
        </w:tabs>
        <w:ind w:left="1560" w:hanging="850"/>
      </w:pPr>
      <w:rPr>
        <w:rFonts w:cs="Times New Roman"/>
        <w:b/>
        <w:i w:val="0"/>
        <w:caps w:val="0"/>
        <w:smallCaps w:val="0"/>
        <w:strike w:val="0"/>
        <w:dstrike w:val="0"/>
        <w:vanish w:val="0"/>
        <w:webHidden w:val="0"/>
        <w:color w:val="000000"/>
        <w:sz w:val="22"/>
        <w:szCs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01"/>
        </w:tabs>
        <w:ind w:left="1701" w:hanging="851"/>
      </w:pPr>
      <w:rPr>
        <w:rFonts w:cs="Times New Roman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</w:rPr>
    </w:lvl>
    <w:lvl w:ilvl="3">
      <w:start w:val="1"/>
      <w:numFmt w:val="lowerLetter"/>
      <w:pStyle w:val="Level4"/>
      <w:lvlText w:val="(%4)"/>
      <w:lvlJc w:val="left"/>
      <w:pPr>
        <w:tabs>
          <w:tab w:val="num" w:pos="2551"/>
        </w:tabs>
        <w:ind w:left="2551" w:hanging="850"/>
      </w:pPr>
      <w:rPr>
        <w:rFonts w:cs="Times New Roman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</w:rPr>
    </w:lvl>
    <w:lvl w:ilvl="4">
      <w:start w:val="1"/>
      <w:numFmt w:val="lowerRoman"/>
      <w:pStyle w:val="Level5"/>
      <w:lvlText w:val="(%5)"/>
      <w:lvlJc w:val="left"/>
      <w:pPr>
        <w:tabs>
          <w:tab w:val="num" w:pos="3402"/>
        </w:tabs>
        <w:ind w:left="3402" w:hanging="851"/>
      </w:pPr>
      <w:rPr>
        <w:rFonts w:cs="Times New Roman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</w:rPr>
    </w:lvl>
    <w:lvl w:ilvl="5">
      <w:start w:val="1"/>
      <w:numFmt w:val="decimal"/>
      <w:pStyle w:val="Level6"/>
      <w:lvlText w:val="(%6)"/>
      <w:lvlJc w:val="left"/>
      <w:pPr>
        <w:tabs>
          <w:tab w:val="num" w:pos="4252"/>
        </w:tabs>
        <w:ind w:left="4252" w:hanging="850"/>
      </w:pPr>
      <w:rPr>
        <w:rFonts w:cs="Times New Roman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</w:rPr>
    </w:lvl>
    <w:lvl w:ilvl="6">
      <w:start w:val="1"/>
      <w:numFmt w:val="none"/>
      <w:suff w:val="nothing"/>
      <w:lvlText w:val="Not Defined"/>
      <w:lvlJc w:val="left"/>
      <w:pPr>
        <w:ind w:left="0" w:firstLine="0"/>
      </w:pPr>
      <w:rPr>
        <w:rFonts w:cs="Times New Roman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</w:rPr>
    </w:lvl>
    <w:lvl w:ilvl="7">
      <w:start w:val="1"/>
      <w:numFmt w:val="none"/>
      <w:suff w:val="nothing"/>
      <w:lvlText w:val="Not Defined"/>
      <w:lvlJc w:val="left"/>
      <w:pPr>
        <w:ind w:left="0" w:firstLine="0"/>
      </w:pPr>
      <w:rPr>
        <w:rFonts w:cs="Times New Roman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</w:rPr>
    </w:lvl>
    <w:lvl w:ilvl="8">
      <w:start w:val="1"/>
      <w:numFmt w:val="none"/>
      <w:suff w:val="nothing"/>
      <w:lvlText w:val="Not Defined"/>
      <w:lvlJc w:val="left"/>
      <w:pPr>
        <w:ind w:left="0" w:firstLine="0"/>
      </w:pPr>
      <w:rPr>
        <w:rFonts w:cs="Times New Roman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</w:rPr>
    </w:lvl>
  </w:abstractNum>
  <w:abstractNum w:abstractNumId="1" w15:restartNumberingAfterBreak="0">
    <w:nsid w:val="157B3DB2"/>
    <w:multiLevelType w:val="multilevel"/>
    <w:tmpl w:val="CEEA7BD0"/>
    <w:lvl w:ilvl="0">
      <w:start w:val="1"/>
      <w:numFmt w:val="decimal"/>
      <w:lvlText w:val="%1."/>
      <w:lvlJc w:val="left"/>
      <w:pPr>
        <w:ind w:left="360" w:hanging="360"/>
      </w:pPr>
      <w:rPr>
        <w:b/>
        <w:u w:val="singl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375D31"/>
    <w:multiLevelType w:val="hybridMultilevel"/>
    <w:tmpl w:val="DAD6C41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E30CD3"/>
    <w:multiLevelType w:val="multilevel"/>
    <w:tmpl w:val="988CB8E4"/>
    <w:lvl w:ilvl="0">
      <w:start w:val="34"/>
      <w:numFmt w:val="decimal"/>
      <w:lvlText w:val="%1"/>
      <w:lvlJc w:val="left"/>
      <w:pPr>
        <w:ind w:left="570" w:hanging="570"/>
      </w:pPr>
      <w:rPr>
        <w:rFonts w:hint="default"/>
        <w:color w:val="auto"/>
      </w:rPr>
    </w:lvl>
    <w:lvl w:ilvl="1">
      <w:start w:val="7"/>
      <w:numFmt w:val="decimal"/>
      <w:lvlText w:val="%1.%2"/>
      <w:lvlJc w:val="left"/>
      <w:pPr>
        <w:ind w:left="1470" w:hanging="570"/>
      </w:pPr>
      <w:rPr>
        <w:rFonts w:hint="default"/>
        <w:color w:val="auto"/>
      </w:rPr>
    </w:lvl>
    <w:lvl w:ilvl="2">
      <w:start w:val="1"/>
      <w:numFmt w:val="upperLetter"/>
      <w:lvlText w:val="%3."/>
      <w:lvlJc w:val="left"/>
      <w:pPr>
        <w:ind w:left="1146" w:hanging="720"/>
      </w:pPr>
      <w:rPr>
        <w:rFonts w:hint="default"/>
        <w:color w:val="auto"/>
      </w:rPr>
    </w:lvl>
    <w:lvl w:ilvl="3">
      <w:start w:val="1"/>
      <w:numFmt w:val="upperRoman"/>
      <w:lvlText w:val="%4."/>
      <w:lvlJc w:val="right"/>
      <w:pPr>
        <w:ind w:left="228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  <w:color w:val="auto"/>
      </w:rPr>
    </w:lvl>
  </w:abstractNum>
  <w:abstractNum w:abstractNumId="4" w15:restartNumberingAfterBreak="0">
    <w:nsid w:val="20964637"/>
    <w:multiLevelType w:val="multilevel"/>
    <w:tmpl w:val="9F982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36645B9"/>
    <w:multiLevelType w:val="hybridMultilevel"/>
    <w:tmpl w:val="DF6CC65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D67B5"/>
    <w:multiLevelType w:val="multilevel"/>
    <w:tmpl w:val="94061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345"/>
        </w:tabs>
        <w:ind w:left="2345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2F865AA3"/>
    <w:multiLevelType w:val="hybridMultilevel"/>
    <w:tmpl w:val="89ECB584"/>
    <w:lvl w:ilvl="0" w:tplc="17D213A4">
      <w:start w:val="1"/>
      <w:numFmt w:val="lowerRoman"/>
      <w:lvlText w:val="%1."/>
      <w:lvlJc w:val="left"/>
      <w:pPr>
        <w:ind w:left="1996" w:hanging="72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2356" w:hanging="360"/>
      </w:pPr>
    </w:lvl>
    <w:lvl w:ilvl="2" w:tplc="0809001B" w:tentative="1">
      <w:start w:val="1"/>
      <w:numFmt w:val="lowerRoman"/>
      <w:lvlText w:val="%3."/>
      <w:lvlJc w:val="right"/>
      <w:pPr>
        <w:ind w:left="3076" w:hanging="180"/>
      </w:pPr>
    </w:lvl>
    <w:lvl w:ilvl="3" w:tplc="0809000F" w:tentative="1">
      <w:start w:val="1"/>
      <w:numFmt w:val="decimal"/>
      <w:lvlText w:val="%4."/>
      <w:lvlJc w:val="left"/>
      <w:pPr>
        <w:ind w:left="3796" w:hanging="360"/>
      </w:pPr>
    </w:lvl>
    <w:lvl w:ilvl="4" w:tplc="08090019" w:tentative="1">
      <w:start w:val="1"/>
      <w:numFmt w:val="lowerLetter"/>
      <w:lvlText w:val="%5."/>
      <w:lvlJc w:val="left"/>
      <w:pPr>
        <w:ind w:left="4516" w:hanging="360"/>
      </w:pPr>
    </w:lvl>
    <w:lvl w:ilvl="5" w:tplc="0809001B" w:tentative="1">
      <w:start w:val="1"/>
      <w:numFmt w:val="lowerRoman"/>
      <w:lvlText w:val="%6."/>
      <w:lvlJc w:val="right"/>
      <w:pPr>
        <w:ind w:left="5236" w:hanging="180"/>
      </w:pPr>
    </w:lvl>
    <w:lvl w:ilvl="6" w:tplc="0809000F" w:tentative="1">
      <w:start w:val="1"/>
      <w:numFmt w:val="decimal"/>
      <w:lvlText w:val="%7."/>
      <w:lvlJc w:val="left"/>
      <w:pPr>
        <w:ind w:left="5956" w:hanging="360"/>
      </w:pPr>
    </w:lvl>
    <w:lvl w:ilvl="7" w:tplc="08090019" w:tentative="1">
      <w:start w:val="1"/>
      <w:numFmt w:val="lowerLetter"/>
      <w:lvlText w:val="%8."/>
      <w:lvlJc w:val="left"/>
      <w:pPr>
        <w:ind w:left="6676" w:hanging="360"/>
      </w:pPr>
    </w:lvl>
    <w:lvl w:ilvl="8" w:tplc="0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4C0D5AFB"/>
    <w:multiLevelType w:val="multilevel"/>
    <w:tmpl w:val="22FA2C08"/>
    <w:lvl w:ilvl="0">
      <w:start w:val="1"/>
      <w:numFmt w:val="decimal"/>
      <w:lvlText w:val="%1)"/>
      <w:lvlJc w:val="left"/>
      <w:pPr>
        <w:tabs>
          <w:tab w:val="left" w:pos="2160"/>
        </w:tabs>
        <w:ind w:left="2160"/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1E479AD"/>
    <w:multiLevelType w:val="multilevel"/>
    <w:tmpl w:val="94061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755A400B"/>
    <w:multiLevelType w:val="multilevel"/>
    <w:tmpl w:val="F9745C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2127"/>
        </w:tabs>
        <w:ind w:left="2127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9"/>
  </w:num>
  <w:num w:numId="6">
    <w:abstractNumId w:val="7"/>
  </w:num>
  <w:num w:numId="7">
    <w:abstractNumId w:val="6"/>
  </w:num>
  <w:num w:numId="8">
    <w:abstractNumId w:val="3"/>
  </w:num>
  <w:num w:numId="9">
    <w:abstractNumId w:val="8"/>
  </w:num>
  <w:num w:numId="10">
    <w:abstractNumId w:val="0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F73"/>
    <w:rsid w:val="0003783B"/>
    <w:rsid w:val="00393E76"/>
    <w:rsid w:val="003E3471"/>
    <w:rsid w:val="004570EE"/>
    <w:rsid w:val="00542FCC"/>
    <w:rsid w:val="00675F73"/>
    <w:rsid w:val="007E5F06"/>
    <w:rsid w:val="007F569B"/>
    <w:rsid w:val="00887C13"/>
    <w:rsid w:val="008E2E0C"/>
    <w:rsid w:val="009B56A4"/>
    <w:rsid w:val="00D7567B"/>
    <w:rsid w:val="00D77CC8"/>
    <w:rsid w:val="00DE1E90"/>
    <w:rsid w:val="00E86C5D"/>
    <w:rsid w:val="00F7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35953"/>
  <w15:chartTrackingRefBased/>
  <w15:docId w15:val="{64CCB4DC-10D5-42DE-8424-3285E30C7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F73"/>
    <w:pPr>
      <w:spacing w:after="0" w:line="240" w:lineRule="auto"/>
      <w:jc w:val="both"/>
    </w:pPr>
    <w:rPr>
      <w:rFonts w:ascii="Arial" w:hAnsi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3E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5F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aliases w:val="MCheading3"/>
    <w:link w:val="Heading3Char"/>
    <w:uiPriority w:val="1"/>
    <w:qFormat/>
    <w:rsid w:val="00675F73"/>
    <w:pPr>
      <w:spacing w:after="240" w:line="240" w:lineRule="auto"/>
      <w:jc w:val="both"/>
      <w:outlineLvl w:val="2"/>
    </w:pPr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MCheading3 Char"/>
    <w:basedOn w:val="DefaultParagraphFont"/>
    <w:link w:val="Heading3"/>
    <w:uiPriority w:val="1"/>
    <w:rsid w:val="00675F73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rsid w:val="00675F7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75F7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RNumberedHeading2">
    <w:name w:val="M&amp;R Numbered Heading 2"/>
    <w:basedOn w:val="Normal"/>
    <w:rsid w:val="00675F73"/>
    <w:pPr>
      <w:spacing w:before="240"/>
      <w:outlineLvl w:val="1"/>
    </w:pPr>
    <w:rPr>
      <w:rFonts w:eastAsia="Times New Roman" w:cs="Times New Roman"/>
      <w:szCs w:val="24"/>
      <w:lang w:eastAsia="en-GB"/>
    </w:rPr>
  </w:style>
  <w:style w:type="paragraph" w:styleId="ListParagraph">
    <w:name w:val="List Paragraph"/>
    <w:aliases w:val="Text"/>
    <w:basedOn w:val="Normal"/>
    <w:uiPriority w:val="99"/>
    <w:unhideWhenUsed/>
    <w:qFormat/>
    <w:rsid w:val="00675F7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675F7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75F73"/>
    <w:rPr>
      <w:rFonts w:ascii="Arial" w:hAnsi="Arial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675F7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675F73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93E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Level1">
    <w:name w:val="Level 1"/>
    <w:basedOn w:val="Normal"/>
    <w:uiPriority w:val="99"/>
    <w:rsid w:val="00542FCC"/>
    <w:pPr>
      <w:numPr>
        <w:numId w:val="10"/>
      </w:numPr>
      <w:spacing w:after="240"/>
      <w:outlineLvl w:val="0"/>
    </w:pPr>
    <w:rPr>
      <w:rFonts w:eastAsia="Times New Roman" w:cs="Arial"/>
      <w:b/>
      <w:color w:val="0070C0"/>
      <w:sz w:val="24"/>
      <w:u w:color="000000"/>
    </w:rPr>
  </w:style>
  <w:style w:type="paragraph" w:customStyle="1" w:styleId="Level2">
    <w:name w:val="Level 2"/>
    <w:basedOn w:val="Normal"/>
    <w:uiPriority w:val="99"/>
    <w:rsid w:val="00542FCC"/>
    <w:pPr>
      <w:numPr>
        <w:ilvl w:val="1"/>
        <w:numId w:val="10"/>
      </w:numPr>
      <w:spacing w:after="240"/>
      <w:outlineLvl w:val="1"/>
    </w:pPr>
    <w:rPr>
      <w:rFonts w:eastAsia="Times New Roman" w:cs="Arial"/>
      <w:sz w:val="24"/>
      <w:u w:color="000000"/>
    </w:rPr>
  </w:style>
  <w:style w:type="paragraph" w:customStyle="1" w:styleId="Level3">
    <w:name w:val="Level 3"/>
    <w:basedOn w:val="Normal"/>
    <w:rsid w:val="00542FCC"/>
    <w:pPr>
      <w:numPr>
        <w:ilvl w:val="2"/>
        <w:numId w:val="10"/>
      </w:numPr>
      <w:spacing w:after="240"/>
      <w:outlineLvl w:val="2"/>
    </w:pPr>
    <w:rPr>
      <w:rFonts w:eastAsia="Times New Roman" w:cs="Arial"/>
      <w:sz w:val="24"/>
      <w:u w:color="000000"/>
    </w:rPr>
  </w:style>
  <w:style w:type="paragraph" w:customStyle="1" w:styleId="Level4">
    <w:name w:val="Level 4"/>
    <w:basedOn w:val="Normal"/>
    <w:uiPriority w:val="99"/>
    <w:rsid w:val="00542FCC"/>
    <w:pPr>
      <w:numPr>
        <w:ilvl w:val="3"/>
        <w:numId w:val="10"/>
      </w:numPr>
      <w:spacing w:after="240"/>
      <w:outlineLvl w:val="3"/>
    </w:pPr>
    <w:rPr>
      <w:rFonts w:eastAsia="Times New Roman" w:cs="Arial"/>
      <w:u w:color="000000"/>
    </w:rPr>
  </w:style>
  <w:style w:type="paragraph" w:customStyle="1" w:styleId="Level5">
    <w:name w:val="Level 5"/>
    <w:basedOn w:val="Normal"/>
    <w:uiPriority w:val="99"/>
    <w:rsid w:val="00542FCC"/>
    <w:pPr>
      <w:numPr>
        <w:ilvl w:val="4"/>
        <w:numId w:val="10"/>
      </w:numPr>
      <w:spacing w:after="240"/>
      <w:outlineLvl w:val="4"/>
    </w:pPr>
    <w:rPr>
      <w:rFonts w:eastAsia="Times New Roman" w:cs="Arial"/>
      <w:u w:color="000000"/>
    </w:rPr>
  </w:style>
  <w:style w:type="paragraph" w:customStyle="1" w:styleId="Level6">
    <w:name w:val="Level 6"/>
    <w:basedOn w:val="Normal"/>
    <w:uiPriority w:val="99"/>
    <w:rsid w:val="00542FCC"/>
    <w:pPr>
      <w:numPr>
        <w:ilvl w:val="5"/>
        <w:numId w:val="10"/>
      </w:numPr>
      <w:spacing w:after="240"/>
      <w:outlineLvl w:val="5"/>
    </w:pPr>
    <w:rPr>
      <w:rFonts w:eastAsia="Times New Roman" w:cs="Arial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1105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Bushell</dc:creator>
  <cp:keywords/>
  <dc:description/>
  <cp:lastModifiedBy>Gemma Bushell</cp:lastModifiedBy>
  <cp:revision>2</cp:revision>
  <dcterms:created xsi:type="dcterms:W3CDTF">2021-04-28T09:53:00Z</dcterms:created>
  <dcterms:modified xsi:type="dcterms:W3CDTF">2021-04-28T09:53:00Z</dcterms:modified>
</cp:coreProperties>
</file>