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06CD" w14:textId="724CE58D" w:rsidR="002E0F1A" w:rsidRDefault="002E0F1A" w:rsidP="002E0F1A">
      <w:r>
        <w:t>DESCRIPTION</w:t>
      </w:r>
    </w:p>
    <w:p w14:paraId="546DD810" w14:textId="77777777" w:rsidR="002E0F1A" w:rsidRDefault="002E0F1A" w:rsidP="002E0F1A">
      <w:r>
        <w:rPr>
          <w:rFonts w:cs="Calibri"/>
        </w:rPr>
        <w:t xml:space="preserve">The Tenderer should be aware that the works detailed in this package are constrained due to the nature of the location they are to be conducted in. Therefore, completion of </w:t>
      </w:r>
      <w:proofErr w:type="gramStart"/>
      <w:r>
        <w:rPr>
          <w:rFonts w:cs="Calibri"/>
        </w:rPr>
        <w:t>a</w:t>
      </w:r>
      <w:proofErr w:type="gramEnd"/>
      <w:r>
        <w:rPr>
          <w:rFonts w:cs="Calibri"/>
        </w:rPr>
        <w:t xml:space="preserve"> NDA document is required prior to the release of further details.</w:t>
      </w:r>
    </w:p>
    <w:p w14:paraId="1506C5BE" w14:textId="77777777" w:rsidR="002E0F1A" w:rsidRDefault="002E0F1A" w:rsidP="002E0F1A">
      <w:r>
        <w:rPr>
          <w:rFonts w:cs="Calibri"/>
          <w:b/>
          <w:bCs/>
        </w:rPr>
        <w:t xml:space="preserve">Project location - </w:t>
      </w:r>
      <w:r>
        <w:rPr>
          <w:rFonts w:cs="Calibri"/>
        </w:rPr>
        <w:t xml:space="preserve">HM Naval Base Portsmouth </w:t>
      </w:r>
    </w:p>
    <w:p w14:paraId="3FDCBB07" w14:textId="77777777" w:rsidR="002E0F1A" w:rsidRDefault="002E0F1A" w:rsidP="002E0F1A">
      <w:r>
        <w:rPr>
          <w:rFonts w:cs="Calibri"/>
        </w:rPr>
        <w:t>The Contractor shall be expected to adhere by the HMNB site security requirements, all Contractors and Sub-Contractors shall be BPSS security vetted and will be required to hold the relevant site security passes.</w:t>
      </w:r>
    </w:p>
    <w:p w14:paraId="11FFCD71" w14:textId="77777777" w:rsidR="002E0F1A" w:rsidRDefault="002E0F1A" w:rsidP="002E0F1A">
      <w:r>
        <w:rPr>
          <w:rFonts w:cs="Calibri"/>
        </w:rPr>
        <w:t xml:space="preserve">The Contractor shall be expected to hold the following levels of insurance £10m Public Liability, £10m Product Liability, £5m Professional Indemnity, and if successful, to maintain JOSCAR registration and Cyber Essentials certificate. </w:t>
      </w:r>
    </w:p>
    <w:p w14:paraId="1D792FFC" w14:textId="77777777" w:rsidR="002E0F1A" w:rsidRDefault="002E0F1A" w:rsidP="002E0F1A">
      <w:r>
        <w:rPr>
          <w:rFonts w:cs="Calibri"/>
          <w:b/>
          <w:bCs/>
        </w:rPr>
        <w:t>KBS Maritime - Introduction</w:t>
      </w:r>
    </w:p>
    <w:p w14:paraId="4D329869" w14:textId="77777777" w:rsidR="002E0F1A" w:rsidRDefault="002E0F1A" w:rsidP="002E0F1A">
      <w:r>
        <w:rPr>
          <w:rFonts w:cs="Calibri"/>
        </w:rPr>
        <w:t>KBS Maritime is a joint venture between KBR and BAE Systems, bringing together two global players with a rich heritage of delivering excellence, innovation and reliability. The joint venture will combine the expertise of KBR as a global leader in infrastructure asset management and services with BAE Systems’ experience and capability within Portsmouth Naval Base.  KBS Maritime are delivering an ambitious, modern and enduring change to the Portsmouth Naval base infrastructure, securing investment in the local community and ensuring fit-for-purpose, world-leading fleet support for the Royal Navy and the UK in the decades ahead.</w:t>
      </w:r>
    </w:p>
    <w:p w14:paraId="290DC106" w14:textId="77777777" w:rsidR="002E0F1A" w:rsidRDefault="002E0F1A" w:rsidP="002E0F1A">
      <w:r>
        <w:rPr>
          <w:rFonts w:cs="Calibri"/>
        </w:rPr>
        <w:t>Part of the UK Ministry of Defence’s (MOD) Future Maritime Support Programme (FMSP), KBS Maritime will provide technology-led and data-driven facilities management and dockside services at the base.</w:t>
      </w:r>
    </w:p>
    <w:p w14:paraId="0FB2C498" w14:textId="77777777" w:rsidR="002E0F1A" w:rsidRDefault="002E0F1A" w:rsidP="002E0F1A">
      <w:pPr>
        <w:rPr>
          <w:b/>
          <w:bCs/>
          <w:color w:val="0E2841"/>
          <w:u w:val="single"/>
        </w:rPr>
      </w:pPr>
      <w:r>
        <w:rPr>
          <w:b/>
          <w:bCs/>
          <w:color w:val="0E2841"/>
          <w:u w:val="single"/>
        </w:rPr>
        <w:t>Project scope:</w:t>
      </w:r>
    </w:p>
    <w:p w14:paraId="582CC4A6" w14:textId="77777777" w:rsidR="002E0F1A" w:rsidRDefault="002E0F1A" w:rsidP="002E0F1A">
      <w:pPr>
        <w:pStyle w:val="ListParagraph"/>
        <w:numPr>
          <w:ilvl w:val="0"/>
          <w:numId w:val="1"/>
        </w:numPr>
        <w:rPr>
          <w:b/>
          <w:bCs/>
          <w:color w:val="0E2841"/>
        </w:rPr>
      </w:pPr>
      <w:r>
        <w:rPr>
          <w:b/>
          <w:bCs/>
          <w:color w:val="0E2841"/>
        </w:rPr>
        <w:t>Conduct roof condition survey as per recommendations provided within KBS Maritime project no. BLD-21-0056. </w:t>
      </w:r>
    </w:p>
    <w:p w14:paraId="4880EE71" w14:textId="77777777" w:rsidR="002E0F1A" w:rsidRDefault="002E0F1A" w:rsidP="002E0F1A">
      <w:pPr>
        <w:pStyle w:val="ListParagraph"/>
        <w:numPr>
          <w:ilvl w:val="0"/>
          <w:numId w:val="1"/>
        </w:numPr>
        <w:rPr>
          <w:b/>
          <w:bCs/>
          <w:color w:val="0E2841"/>
        </w:rPr>
      </w:pPr>
      <w:r>
        <w:rPr>
          <w:b/>
          <w:bCs/>
          <w:color w:val="0E2841"/>
        </w:rPr>
        <w:t>Produce RIBA Stage 4 detailed design from existing package of RIBA Stage 3+ drawings  </w:t>
      </w:r>
    </w:p>
    <w:p w14:paraId="15485299" w14:textId="77777777" w:rsidR="002E0F1A" w:rsidRDefault="002E0F1A" w:rsidP="002E0F1A">
      <w:pPr>
        <w:pStyle w:val="ListParagraph"/>
        <w:numPr>
          <w:ilvl w:val="0"/>
          <w:numId w:val="1"/>
        </w:numPr>
        <w:rPr>
          <w:b/>
          <w:bCs/>
          <w:color w:val="0E2841"/>
        </w:rPr>
      </w:pPr>
      <w:r>
        <w:rPr>
          <w:b/>
          <w:bCs/>
          <w:color w:val="0E2841"/>
        </w:rPr>
        <w:t>Provide an updated ecology survey. </w:t>
      </w:r>
    </w:p>
    <w:p w14:paraId="1295807E" w14:textId="77777777" w:rsidR="002E0F1A" w:rsidRDefault="002E0F1A" w:rsidP="002E0F1A">
      <w:pPr>
        <w:pStyle w:val="ListParagraph"/>
        <w:numPr>
          <w:ilvl w:val="0"/>
          <w:numId w:val="1"/>
        </w:numPr>
        <w:rPr>
          <w:b/>
          <w:bCs/>
          <w:color w:val="0E2841"/>
        </w:rPr>
      </w:pPr>
      <w:r>
        <w:rPr>
          <w:b/>
          <w:bCs/>
          <w:color w:val="0E2841"/>
        </w:rPr>
        <w:t>Deliver construction works as per detailed design pack. Summary of works as follows: </w:t>
      </w:r>
    </w:p>
    <w:p w14:paraId="0C6F0B23" w14:textId="77777777" w:rsidR="002E0F1A" w:rsidRDefault="002E0F1A" w:rsidP="002E0F1A">
      <w:pPr>
        <w:pStyle w:val="ListParagraph"/>
        <w:numPr>
          <w:ilvl w:val="0"/>
          <w:numId w:val="2"/>
        </w:numPr>
        <w:rPr>
          <w:b/>
          <w:bCs/>
          <w:color w:val="0E2841"/>
        </w:rPr>
      </w:pPr>
      <w:r>
        <w:rPr>
          <w:b/>
          <w:bCs/>
          <w:color w:val="0E2841"/>
        </w:rPr>
        <w:t>Reconstruction of south elevation and repair of corroded steel frame </w:t>
      </w:r>
    </w:p>
    <w:p w14:paraId="1B0AFB62" w14:textId="77777777" w:rsidR="002E0F1A" w:rsidRDefault="002E0F1A" w:rsidP="002E0F1A">
      <w:pPr>
        <w:pStyle w:val="ListParagraph"/>
        <w:numPr>
          <w:ilvl w:val="0"/>
          <w:numId w:val="2"/>
        </w:numPr>
        <w:rPr>
          <w:b/>
          <w:bCs/>
          <w:color w:val="0E2841"/>
        </w:rPr>
      </w:pPr>
      <w:r>
        <w:rPr>
          <w:b/>
          <w:bCs/>
          <w:color w:val="0E2841"/>
        </w:rPr>
        <w:t>Repair and partial reconstruction of East and West gable ends </w:t>
      </w:r>
    </w:p>
    <w:p w14:paraId="0F5AA4E3" w14:textId="77777777" w:rsidR="002E0F1A" w:rsidRDefault="002E0F1A" w:rsidP="002E0F1A">
      <w:pPr>
        <w:pStyle w:val="ListParagraph"/>
        <w:numPr>
          <w:ilvl w:val="0"/>
          <w:numId w:val="2"/>
        </w:numPr>
        <w:rPr>
          <w:b/>
          <w:bCs/>
          <w:color w:val="0E2841"/>
        </w:rPr>
      </w:pPr>
      <w:r>
        <w:rPr>
          <w:b/>
          <w:bCs/>
          <w:color w:val="0E2841"/>
        </w:rPr>
        <w:t>Strengthening of roof structure </w:t>
      </w:r>
    </w:p>
    <w:p w14:paraId="23745A7B" w14:textId="77777777" w:rsidR="002E0F1A" w:rsidRDefault="002E0F1A" w:rsidP="002E0F1A">
      <w:pPr>
        <w:pStyle w:val="ListParagraph"/>
        <w:numPr>
          <w:ilvl w:val="0"/>
          <w:numId w:val="1"/>
        </w:numPr>
        <w:rPr>
          <w:b/>
          <w:bCs/>
          <w:color w:val="0E2841"/>
        </w:rPr>
      </w:pPr>
      <w:r>
        <w:rPr>
          <w:b/>
          <w:bCs/>
          <w:color w:val="0E2841"/>
        </w:rPr>
        <w:t>Delivery proposed to be carried out in consecutive phases as below: </w:t>
      </w:r>
    </w:p>
    <w:p w14:paraId="41BFD522" w14:textId="77777777" w:rsidR="002E0F1A" w:rsidRDefault="002E0F1A" w:rsidP="002E0F1A">
      <w:pPr>
        <w:pStyle w:val="ListParagraph"/>
        <w:numPr>
          <w:ilvl w:val="0"/>
          <w:numId w:val="3"/>
        </w:numPr>
        <w:rPr>
          <w:b/>
          <w:bCs/>
          <w:color w:val="0E2841"/>
        </w:rPr>
      </w:pPr>
      <w:r>
        <w:rPr>
          <w:b/>
          <w:bCs/>
          <w:color w:val="0E2841"/>
        </w:rPr>
        <w:t>Southern elevation reconstruction </w:t>
      </w:r>
    </w:p>
    <w:p w14:paraId="776058E2" w14:textId="77777777" w:rsidR="002E0F1A" w:rsidRDefault="002E0F1A" w:rsidP="002E0F1A">
      <w:pPr>
        <w:pStyle w:val="ListParagraph"/>
        <w:numPr>
          <w:ilvl w:val="0"/>
          <w:numId w:val="3"/>
        </w:numPr>
        <w:rPr>
          <w:b/>
          <w:bCs/>
          <w:color w:val="0E2841"/>
        </w:rPr>
      </w:pPr>
      <w:r>
        <w:rPr>
          <w:b/>
          <w:bCs/>
          <w:color w:val="0E2841"/>
        </w:rPr>
        <w:t>West Elevation repairs and roof strengthening </w:t>
      </w:r>
    </w:p>
    <w:p w14:paraId="463EC6A5" w14:textId="77777777" w:rsidR="002E0F1A" w:rsidRDefault="002E0F1A" w:rsidP="002E0F1A">
      <w:pPr>
        <w:pStyle w:val="ListParagraph"/>
        <w:numPr>
          <w:ilvl w:val="0"/>
          <w:numId w:val="3"/>
        </w:numPr>
        <w:rPr>
          <w:b/>
          <w:bCs/>
          <w:color w:val="0E2841"/>
        </w:rPr>
      </w:pPr>
      <w:r>
        <w:rPr>
          <w:b/>
          <w:bCs/>
          <w:color w:val="0E2841"/>
        </w:rPr>
        <w:t>East Elevation repairs and roof strengthening </w:t>
      </w:r>
    </w:p>
    <w:p w14:paraId="71577B2F" w14:textId="77777777" w:rsidR="002E0F1A" w:rsidRDefault="002E0F1A" w:rsidP="002E0F1A">
      <w:pPr>
        <w:rPr>
          <w:b/>
          <w:bCs/>
          <w:color w:val="0E2841"/>
        </w:rPr>
      </w:pPr>
      <w:r>
        <w:rPr>
          <w:b/>
          <w:bCs/>
          <w:color w:val="0E2841"/>
        </w:rPr>
        <w:t> Above phasing to ensure minimal disruption to store which is to remain operational throughout. Protection measures to be adopted throughout phases to ensure weather tightness of operational sections of store and contain building works and any dust and debris generated. </w:t>
      </w:r>
    </w:p>
    <w:p w14:paraId="441DB2B5" w14:textId="77777777" w:rsidR="002E0F1A" w:rsidRDefault="002E0F1A" w:rsidP="002E0F1A">
      <w:pPr>
        <w:rPr>
          <w:b/>
          <w:bCs/>
          <w:color w:val="0E2841"/>
        </w:rPr>
      </w:pPr>
      <w:r>
        <w:rPr>
          <w:b/>
          <w:bCs/>
          <w:color w:val="0E2841"/>
        </w:rPr>
        <w:t> Portsmouth City Council planning condition and any Historic England requirements are to be incorporated within the RIBA Stage 4 design. </w:t>
      </w:r>
    </w:p>
    <w:p w14:paraId="7207FAB9" w14:textId="77777777" w:rsidR="00F568E3" w:rsidRPr="002E0F1A" w:rsidRDefault="00F568E3" w:rsidP="002E0F1A"/>
    <w:sectPr w:rsidR="00F568E3" w:rsidRPr="002E0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D5B"/>
    <w:multiLevelType w:val="multilevel"/>
    <w:tmpl w:val="42588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220CF7"/>
    <w:multiLevelType w:val="multilevel"/>
    <w:tmpl w:val="27EA8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BC26E3"/>
    <w:multiLevelType w:val="multilevel"/>
    <w:tmpl w:val="0816A1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269971899">
    <w:abstractNumId w:val="2"/>
  </w:num>
  <w:num w:numId="2" w16cid:durableId="1127818857">
    <w:abstractNumId w:val="0"/>
  </w:num>
  <w:num w:numId="3" w16cid:durableId="165217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1A"/>
    <w:rsid w:val="002E0F1A"/>
    <w:rsid w:val="00A87CC7"/>
    <w:rsid w:val="00EE4ACB"/>
    <w:rsid w:val="00F5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C6A5"/>
  <w15:chartTrackingRefBased/>
  <w15:docId w15:val="{F50F97FC-717A-4585-A96F-15DDAB18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1A"/>
    <w:pPr>
      <w:suppressAutoHyphens/>
      <w:autoSpaceDN w:val="0"/>
      <w:spacing w:line="254"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E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1A"/>
    <w:rPr>
      <w:rFonts w:eastAsiaTheme="majorEastAsia" w:cstheme="majorBidi"/>
      <w:color w:val="272727" w:themeColor="text1" w:themeTint="D8"/>
    </w:rPr>
  </w:style>
  <w:style w:type="paragraph" w:styleId="Title">
    <w:name w:val="Title"/>
    <w:basedOn w:val="Normal"/>
    <w:next w:val="Normal"/>
    <w:link w:val="TitleChar"/>
    <w:uiPriority w:val="10"/>
    <w:qFormat/>
    <w:rsid w:val="002E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1A"/>
    <w:pPr>
      <w:spacing w:before="160"/>
      <w:jc w:val="center"/>
    </w:pPr>
    <w:rPr>
      <w:i/>
      <w:iCs/>
      <w:color w:val="404040" w:themeColor="text1" w:themeTint="BF"/>
    </w:rPr>
  </w:style>
  <w:style w:type="character" w:customStyle="1" w:styleId="QuoteChar">
    <w:name w:val="Quote Char"/>
    <w:basedOn w:val="DefaultParagraphFont"/>
    <w:link w:val="Quote"/>
    <w:uiPriority w:val="29"/>
    <w:rsid w:val="002E0F1A"/>
    <w:rPr>
      <w:i/>
      <w:iCs/>
      <w:color w:val="404040" w:themeColor="text1" w:themeTint="BF"/>
    </w:rPr>
  </w:style>
  <w:style w:type="paragraph" w:styleId="ListParagraph">
    <w:name w:val="List Paragraph"/>
    <w:basedOn w:val="Normal"/>
    <w:qFormat/>
    <w:rsid w:val="002E0F1A"/>
    <w:pPr>
      <w:ind w:left="720"/>
      <w:contextualSpacing/>
    </w:pPr>
  </w:style>
  <w:style w:type="character" w:styleId="IntenseEmphasis">
    <w:name w:val="Intense Emphasis"/>
    <w:basedOn w:val="DefaultParagraphFont"/>
    <w:uiPriority w:val="21"/>
    <w:qFormat/>
    <w:rsid w:val="002E0F1A"/>
    <w:rPr>
      <w:i/>
      <w:iCs/>
      <w:color w:val="0F4761" w:themeColor="accent1" w:themeShade="BF"/>
    </w:rPr>
  </w:style>
  <w:style w:type="paragraph" w:styleId="IntenseQuote">
    <w:name w:val="Intense Quote"/>
    <w:basedOn w:val="Normal"/>
    <w:next w:val="Normal"/>
    <w:link w:val="IntenseQuoteChar"/>
    <w:uiPriority w:val="30"/>
    <w:qFormat/>
    <w:rsid w:val="002E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F1A"/>
    <w:rPr>
      <w:i/>
      <w:iCs/>
      <w:color w:val="0F4761" w:themeColor="accent1" w:themeShade="BF"/>
    </w:rPr>
  </w:style>
  <w:style w:type="character" w:styleId="IntenseReference">
    <w:name w:val="Intense Reference"/>
    <w:basedOn w:val="DefaultParagraphFont"/>
    <w:uiPriority w:val="32"/>
    <w:qFormat/>
    <w:rsid w:val="002E0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 Mr (Def Comrcl-ICSSM-Sec1)</dc:creator>
  <cp:keywords/>
  <dc:description/>
  <cp:lastModifiedBy>Kent, Edward Mr (Def Comrcl-ICSSM-Sec1)</cp:lastModifiedBy>
  <cp:revision>1</cp:revision>
  <dcterms:created xsi:type="dcterms:W3CDTF">2025-07-09T14:30:00Z</dcterms:created>
  <dcterms:modified xsi:type="dcterms:W3CDTF">2025-07-09T14:35:00Z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2025-07-09T14:35:27Z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e7c2cb47-f81a-49f9-b07c-f190aad1c8d9</vt:lpwstr>
  </property>
  <property fmtid="{D5CDD505-2E9C-101B-9397-08002B2CF9AE}" pid="8" name="MSIP_Label_d8a60473-494b-4586-a1bb-b0e663054676_ContentBits">
    <vt:lpwstr>0</vt:lpwstr>
  </property>
</Properties>
</file>