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A73" w:rsidRDefault="00266A73" w:rsidP="00266A73">
      <w:pPr>
        <w:rPr>
          <w:rFonts w:ascii="Calibri" w:eastAsia="Calibri" w:hAnsi="Calibri"/>
          <w:b/>
          <w:szCs w:val="24"/>
        </w:rPr>
      </w:pPr>
      <w:r>
        <w:rPr>
          <w:rFonts w:ascii="Calibri" w:eastAsia="Calibri" w:hAnsi="Calibri"/>
          <w:b/>
          <w:szCs w:val="24"/>
        </w:rPr>
        <w:t>T833 – Design,</w:t>
      </w:r>
      <w:r w:rsidR="007D687B">
        <w:rPr>
          <w:rFonts w:ascii="Calibri" w:eastAsia="Calibri" w:hAnsi="Calibri"/>
          <w:b/>
          <w:szCs w:val="24"/>
        </w:rPr>
        <w:t xml:space="preserve"> Supply, </w:t>
      </w:r>
      <w:r>
        <w:rPr>
          <w:rFonts w:ascii="Calibri" w:eastAsia="Calibri" w:hAnsi="Calibri"/>
          <w:b/>
          <w:szCs w:val="24"/>
        </w:rPr>
        <w:t>Installation and Commissioning of</w:t>
      </w:r>
      <w:r w:rsidR="000269B2">
        <w:rPr>
          <w:rFonts w:ascii="Calibri" w:eastAsia="Calibri" w:hAnsi="Calibri"/>
          <w:b/>
          <w:szCs w:val="24"/>
        </w:rPr>
        <w:t xml:space="preserve"> Solar</w:t>
      </w:r>
      <w:r>
        <w:rPr>
          <w:rFonts w:ascii="Calibri" w:eastAsia="Calibri" w:hAnsi="Calibri"/>
          <w:b/>
          <w:szCs w:val="24"/>
        </w:rPr>
        <w:t xml:space="preserve"> P</w:t>
      </w:r>
      <w:r w:rsidR="000269B2">
        <w:rPr>
          <w:rFonts w:ascii="Calibri" w:eastAsia="Calibri" w:hAnsi="Calibri"/>
          <w:b/>
          <w:szCs w:val="24"/>
        </w:rPr>
        <w:t>hotovoltaic</w:t>
      </w:r>
      <w:r>
        <w:rPr>
          <w:rFonts w:ascii="Calibri" w:eastAsia="Calibri" w:hAnsi="Calibri"/>
          <w:b/>
          <w:szCs w:val="24"/>
        </w:rPr>
        <w:t xml:space="preserve"> Panels at </w:t>
      </w:r>
      <w:proofErr w:type="gramStart"/>
      <w:r>
        <w:rPr>
          <w:rFonts w:ascii="Calibri" w:eastAsia="Calibri" w:hAnsi="Calibri"/>
          <w:b/>
          <w:szCs w:val="24"/>
        </w:rPr>
        <w:t>The</w:t>
      </w:r>
      <w:proofErr w:type="gramEnd"/>
      <w:r>
        <w:rPr>
          <w:rFonts w:ascii="Calibri" w:eastAsia="Calibri" w:hAnsi="Calibri"/>
          <w:b/>
          <w:szCs w:val="24"/>
        </w:rPr>
        <w:t xml:space="preserve"> </w:t>
      </w:r>
      <w:r w:rsidRPr="00266A73">
        <w:rPr>
          <w:rFonts w:ascii="Calibri" w:eastAsia="Calibri" w:hAnsi="Calibri"/>
          <w:b/>
          <w:szCs w:val="24"/>
        </w:rPr>
        <w:t>University of Essex</w:t>
      </w:r>
      <w:r>
        <w:rPr>
          <w:rFonts w:ascii="Calibri" w:eastAsia="Calibri" w:hAnsi="Calibri"/>
          <w:b/>
          <w:szCs w:val="24"/>
        </w:rPr>
        <w:t xml:space="preserve">, Colchester Campus. </w:t>
      </w:r>
    </w:p>
    <w:p w:rsidR="00266A73" w:rsidRDefault="00266A73" w:rsidP="00266A73">
      <w:pPr>
        <w:rPr>
          <w:rFonts w:ascii="Calibri" w:eastAsia="Calibri" w:hAnsi="Calibri"/>
          <w:b/>
          <w:szCs w:val="24"/>
        </w:rPr>
      </w:pPr>
    </w:p>
    <w:p w:rsidR="00030160" w:rsidRDefault="00266A73" w:rsidP="00266A73">
      <w:pPr>
        <w:rPr>
          <w:rFonts w:ascii="Calibri" w:eastAsia="Calibri" w:hAnsi="Calibri"/>
          <w:sz w:val="20"/>
        </w:rPr>
      </w:pPr>
      <w:r w:rsidRPr="004E4B71">
        <w:rPr>
          <w:rFonts w:ascii="Calibri" w:eastAsia="Calibri" w:hAnsi="Calibri"/>
          <w:sz w:val="20"/>
        </w:rPr>
        <w:t xml:space="preserve">The University of Essex is </w:t>
      </w:r>
      <w:r>
        <w:rPr>
          <w:rFonts w:ascii="Calibri" w:eastAsia="Calibri" w:hAnsi="Calibri"/>
          <w:sz w:val="20"/>
        </w:rPr>
        <w:t xml:space="preserve">seeking to appoint </w:t>
      </w:r>
      <w:r w:rsidR="000269B2">
        <w:rPr>
          <w:rFonts w:ascii="Calibri" w:eastAsia="Calibri" w:hAnsi="Calibri"/>
          <w:sz w:val="20"/>
        </w:rPr>
        <w:t xml:space="preserve">a </w:t>
      </w:r>
      <w:r>
        <w:rPr>
          <w:rFonts w:ascii="Calibri" w:eastAsia="Calibri" w:hAnsi="Calibri"/>
          <w:sz w:val="20"/>
        </w:rPr>
        <w:t>suitably accredited, qualified and</w:t>
      </w:r>
      <w:r w:rsidRPr="004E4B71">
        <w:rPr>
          <w:rFonts w:ascii="Calibri" w:eastAsia="Calibri" w:hAnsi="Calibri"/>
          <w:sz w:val="20"/>
        </w:rPr>
        <w:t xml:space="preserve"> </w:t>
      </w:r>
      <w:r>
        <w:rPr>
          <w:rFonts w:ascii="Calibri" w:eastAsia="Calibri" w:hAnsi="Calibri"/>
          <w:sz w:val="20"/>
        </w:rPr>
        <w:t xml:space="preserve">experienced </w:t>
      </w:r>
      <w:r w:rsidRPr="004E4B71">
        <w:rPr>
          <w:rFonts w:ascii="Calibri" w:eastAsia="Calibri" w:hAnsi="Calibri"/>
          <w:sz w:val="20"/>
        </w:rPr>
        <w:t>cont</w:t>
      </w:r>
      <w:r>
        <w:rPr>
          <w:rFonts w:ascii="Calibri" w:eastAsia="Calibri" w:hAnsi="Calibri"/>
          <w:sz w:val="20"/>
        </w:rPr>
        <w:t>r</w:t>
      </w:r>
      <w:r w:rsidRPr="004E4B71">
        <w:rPr>
          <w:rFonts w:ascii="Calibri" w:eastAsia="Calibri" w:hAnsi="Calibri"/>
          <w:sz w:val="20"/>
        </w:rPr>
        <w:t xml:space="preserve">actor for the </w:t>
      </w:r>
      <w:r>
        <w:rPr>
          <w:rFonts w:asciiTheme="minorHAnsi" w:hAnsiTheme="minorHAnsi"/>
          <w:sz w:val="20"/>
        </w:rPr>
        <w:t>design, supply, install, testing and commissioning of solar photovoltaic systems here at our campus in Colchester, Essex</w:t>
      </w:r>
      <w:r w:rsidR="00030160">
        <w:rPr>
          <w:rFonts w:ascii="Calibri" w:eastAsia="Calibri" w:hAnsi="Calibri"/>
          <w:sz w:val="20"/>
        </w:rPr>
        <w:t>, for completion during 2020.</w:t>
      </w:r>
      <w:r w:rsidR="000269B2">
        <w:rPr>
          <w:rFonts w:ascii="Calibri" w:eastAsia="Calibri" w:hAnsi="Calibri"/>
          <w:sz w:val="20"/>
        </w:rPr>
        <w:t xml:space="preserve"> Robust connections to the mains electricity network in each building will also be part of the scope. </w:t>
      </w:r>
    </w:p>
    <w:p w:rsidR="00030160" w:rsidRDefault="00030160" w:rsidP="00266A73">
      <w:pPr>
        <w:rPr>
          <w:rFonts w:ascii="Calibri" w:eastAsia="Calibri" w:hAnsi="Calibri"/>
          <w:sz w:val="20"/>
        </w:rPr>
      </w:pPr>
    </w:p>
    <w:p w:rsidR="00266A73" w:rsidRDefault="00266A73" w:rsidP="00266A73">
      <w:pPr>
        <w:rPr>
          <w:rFonts w:ascii="Calibri" w:eastAsia="Calibri" w:hAnsi="Calibri"/>
          <w:sz w:val="20"/>
        </w:rPr>
      </w:pPr>
      <w:r>
        <w:rPr>
          <w:rFonts w:ascii="Calibri" w:eastAsia="Calibri" w:hAnsi="Calibri"/>
          <w:sz w:val="20"/>
        </w:rPr>
        <w:t>A desktop analysis of the suitabl</w:t>
      </w:r>
      <w:r w:rsidR="00E634CE">
        <w:rPr>
          <w:rFonts w:ascii="Calibri" w:eastAsia="Calibri" w:hAnsi="Calibri"/>
          <w:sz w:val="20"/>
        </w:rPr>
        <w:t xml:space="preserve">e campus roofs </w:t>
      </w:r>
      <w:r>
        <w:rPr>
          <w:rFonts w:ascii="Calibri" w:eastAsia="Calibri" w:hAnsi="Calibri"/>
          <w:sz w:val="20"/>
        </w:rPr>
        <w:t xml:space="preserve">has established that there is </w:t>
      </w:r>
      <w:r w:rsidR="00E634CE">
        <w:rPr>
          <w:rFonts w:ascii="Calibri" w:eastAsia="Calibri" w:hAnsi="Calibri"/>
          <w:sz w:val="20"/>
        </w:rPr>
        <w:t xml:space="preserve">up to </w:t>
      </w:r>
      <w:r w:rsidR="00EC37ED" w:rsidRPr="00EC37ED">
        <w:rPr>
          <w:rFonts w:ascii="Calibri" w:eastAsia="Calibri" w:hAnsi="Calibri"/>
          <w:sz w:val="20"/>
        </w:rPr>
        <w:t>3,401</w:t>
      </w:r>
      <w:r w:rsidRPr="00EC37ED">
        <w:rPr>
          <w:rFonts w:ascii="Calibri" w:eastAsia="Calibri" w:hAnsi="Calibri"/>
          <w:sz w:val="20"/>
        </w:rPr>
        <w:t>m</w:t>
      </w:r>
      <w:r w:rsidRPr="00EC37ED">
        <w:rPr>
          <w:rFonts w:ascii="Calibri" w:eastAsia="Calibri" w:hAnsi="Calibri"/>
          <w:sz w:val="20"/>
          <w:vertAlign w:val="superscript"/>
        </w:rPr>
        <w:t xml:space="preserve">2 </w:t>
      </w:r>
      <w:r>
        <w:rPr>
          <w:rFonts w:ascii="Calibri" w:eastAsia="Calibri" w:hAnsi="Calibri"/>
          <w:sz w:val="20"/>
        </w:rPr>
        <w:t xml:space="preserve">of roof space available for the installation of Solar PV arrays. The main driver for the Solar PV project is to save energy </w:t>
      </w:r>
      <w:r w:rsidR="00E634CE">
        <w:rPr>
          <w:rFonts w:ascii="Calibri" w:eastAsia="Calibri" w:hAnsi="Calibri"/>
          <w:sz w:val="20"/>
        </w:rPr>
        <w:t>in line with our</w:t>
      </w:r>
      <w:r>
        <w:rPr>
          <w:rFonts w:ascii="Calibri" w:eastAsia="Calibri" w:hAnsi="Calibri"/>
          <w:sz w:val="20"/>
        </w:rPr>
        <w:t xml:space="preserve"> Carbon Management Plan</w:t>
      </w:r>
      <w:r w:rsidR="00E634CE">
        <w:rPr>
          <w:rFonts w:ascii="Calibri" w:eastAsia="Calibri" w:hAnsi="Calibri"/>
          <w:sz w:val="20"/>
        </w:rPr>
        <w:t>,</w:t>
      </w:r>
      <w:r>
        <w:rPr>
          <w:rFonts w:ascii="Calibri" w:eastAsia="Calibri" w:hAnsi="Calibri"/>
          <w:sz w:val="20"/>
        </w:rPr>
        <w:t xml:space="preserve"> to reduce grid import and reduce carbon emissions, in a cost-effective manner with a reasonable capital cost payback term. </w:t>
      </w:r>
    </w:p>
    <w:p w:rsidR="00266A73" w:rsidRDefault="00266A73" w:rsidP="00266A73">
      <w:pPr>
        <w:rPr>
          <w:rFonts w:ascii="Calibri" w:eastAsia="Calibri" w:hAnsi="Calibri"/>
          <w:sz w:val="20"/>
        </w:rPr>
      </w:pPr>
    </w:p>
    <w:p w:rsidR="00266A73" w:rsidRDefault="00B22636" w:rsidP="00266A73">
      <w:pPr>
        <w:rPr>
          <w:rFonts w:ascii="Calibri" w:eastAsia="Calibri" w:hAnsi="Calibri"/>
          <w:sz w:val="20"/>
        </w:rPr>
      </w:pPr>
      <w:r>
        <w:rPr>
          <w:rFonts w:ascii="Calibri" w:eastAsia="Calibri" w:hAnsi="Calibri"/>
          <w:sz w:val="20"/>
        </w:rPr>
        <w:t>Thirteen</w:t>
      </w:r>
      <w:r w:rsidR="00266A73">
        <w:rPr>
          <w:rFonts w:ascii="Calibri" w:eastAsia="Calibri" w:hAnsi="Calibri"/>
          <w:sz w:val="20"/>
        </w:rPr>
        <w:t xml:space="preserve"> buildings across the estate have been identified as having suitable south facing aspects with no shadow totalling a roof area of </w:t>
      </w:r>
      <w:r w:rsidR="00EC37ED" w:rsidRPr="00EC37ED">
        <w:rPr>
          <w:rFonts w:ascii="Calibri" w:eastAsia="Calibri" w:hAnsi="Calibri"/>
          <w:sz w:val="20"/>
        </w:rPr>
        <w:t>11,354</w:t>
      </w:r>
      <w:r w:rsidR="00266A73" w:rsidRPr="00EC37ED">
        <w:rPr>
          <w:rFonts w:ascii="Calibri" w:eastAsia="Calibri" w:hAnsi="Calibri"/>
          <w:sz w:val="20"/>
        </w:rPr>
        <w:t>m</w:t>
      </w:r>
      <w:r w:rsidR="00266A73" w:rsidRPr="00EC37ED">
        <w:rPr>
          <w:rFonts w:ascii="Calibri" w:eastAsia="Calibri" w:hAnsi="Calibri"/>
          <w:sz w:val="20"/>
          <w:vertAlign w:val="superscript"/>
        </w:rPr>
        <w:t>2</w:t>
      </w:r>
      <w:r w:rsidR="00266A73">
        <w:rPr>
          <w:rFonts w:ascii="Calibri" w:eastAsia="Calibri" w:hAnsi="Calibri"/>
          <w:sz w:val="20"/>
        </w:rPr>
        <w:t xml:space="preserve">. It has been assumed that 30% of this figure will be useful for the installation of suitable </w:t>
      </w:r>
      <w:r w:rsidR="000269B2">
        <w:rPr>
          <w:rFonts w:ascii="Calibri" w:eastAsia="Calibri" w:hAnsi="Calibri"/>
          <w:sz w:val="20"/>
        </w:rPr>
        <w:t xml:space="preserve">PV </w:t>
      </w:r>
      <w:r w:rsidR="00266A73">
        <w:rPr>
          <w:rFonts w:ascii="Calibri" w:eastAsia="Calibri" w:hAnsi="Calibri"/>
          <w:sz w:val="20"/>
        </w:rPr>
        <w:t xml:space="preserve">arrays. The project is to be </w:t>
      </w:r>
      <w:r>
        <w:rPr>
          <w:rFonts w:ascii="Calibri" w:eastAsia="Calibri" w:hAnsi="Calibri"/>
          <w:sz w:val="20"/>
        </w:rPr>
        <w:t xml:space="preserve">part </w:t>
      </w:r>
      <w:r w:rsidR="00266A73">
        <w:rPr>
          <w:rFonts w:ascii="Calibri" w:eastAsia="Calibri" w:hAnsi="Calibri"/>
          <w:sz w:val="20"/>
        </w:rPr>
        <w:t>funded via Salix funding so each building and the full proposal for the campus needs to comply with Salix investment criteria and hurdle rates. The approach for each building should be tailored to support this aim.</w:t>
      </w:r>
      <w:r w:rsidR="00266A73" w:rsidRPr="00E42BFA">
        <w:rPr>
          <w:rFonts w:ascii="Calibri" w:eastAsia="Calibri" w:hAnsi="Calibri"/>
          <w:sz w:val="20"/>
        </w:rPr>
        <w:t xml:space="preserve"> </w:t>
      </w:r>
    </w:p>
    <w:p w:rsidR="00266A73" w:rsidRDefault="00266A73" w:rsidP="00266A73">
      <w:pPr>
        <w:rPr>
          <w:rFonts w:ascii="Calibri" w:eastAsia="Calibri" w:hAnsi="Calibri"/>
          <w:sz w:val="20"/>
        </w:rPr>
      </w:pPr>
    </w:p>
    <w:p w:rsidR="00266A73" w:rsidRDefault="00266A73" w:rsidP="00266A73">
      <w:pPr>
        <w:rPr>
          <w:rFonts w:ascii="Calibri" w:eastAsia="Calibri" w:hAnsi="Calibri"/>
          <w:sz w:val="20"/>
        </w:rPr>
      </w:pPr>
      <w:r>
        <w:rPr>
          <w:rFonts w:ascii="Calibri" w:eastAsia="Calibri" w:hAnsi="Calibri"/>
          <w:sz w:val="20"/>
        </w:rPr>
        <w:t xml:space="preserve">A site plan has been attached which can be cross referenced with Google Maps: </w:t>
      </w:r>
      <w:hyperlink r:id="rId6" w:history="1">
        <w:r w:rsidRPr="00360BA6">
          <w:rPr>
            <w:rStyle w:val="Hyperlink"/>
            <w:rFonts w:ascii="Calibri" w:eastAsia="Calibri" w:hAnsi="Calibri"/>
            <w:sz w:val="20"/>
          </w:rPr>
          <w:t>https://www.google.co.uk/maps/@51.8772583,0.9449303,591m/data=!3m1!1e3</w:t>
        </w:r>
      </w:hyperlink>
      <w:r>
        <w:rPr>
          <w:rFonts w:ascii="Calibri" w:eastAsia="Calibri" w:hAnsi="Calibri"/>
          <w:sz w:val="20"/>
        </w:rPr>
        <w:t xml:space="preserve"> </w:t>
      </w:r>
    </w:p>
    <w:p w:rsidR="00266A73" w:rsidRDefault="00266A73" w:rsidP="00266A73">
      <w:pPr>
        <w:rPr>
          <w:rFonts w:ascii="Calibri" w:eastAsia="Calibri" w:hAnsi="Calibri"/>
          <w:sz w:val="20"/>
        </w:rPr>
      </w:pPr>
    </w:p>
    <w:p w:rsidR="00266A73" w:rsidRDefault="00266A73" w:rsidP="00266A73">
      <w:pPr>
        <w:rPr>
          <w:rFonts w:ascii="Calibri" w:eastAsia="Calibri" w:hAnsi="Calibri"/>
          <w:sz w:val="20"/>
        </w:rPr>
      </w:pPr>
      <w:r>
        <w:rPr>
          <w:rFonts w:ascii="Calibri" w:eastAsia="Calibri" w:hAnsi="Calibri"/>
          <w:sz w:val="20"/>
        </w:rPr>
        <w:t xml:space="preserve">The </w:t>
      </w:r>
      <w:r w:rsidR="00030160">
        <w:rPr>
          <w:rFonts w:ascii="Calibri" w:eastAsia="Calibri" w:hAnsi="Calibri"/>
          <w:sz w:val="20"/>
        </w:rPr>
        <w:t>U</w:t>
      </w:r>
      <w:r>
        <w:rPr>
          <w:rFonts w:ascii="Calibri" w:eastAsia="Calibri" w:hAnsi="Calibri"/>
          <w:sz w:val="20"/>
        </w:rPr>
        <w:t xml:space="preserve">niversity also has a map on </w:t>
      </w:r>
      <w:r w:rsidR="00634357">
        <w:rPr>
          <w:rFonts w:ascii="Calibri" w:eastAsia="Calibri" w:hAnsi="Calibri"/>
          <w:sz w:val="20"/>
        </w:rPr>
        <w:t>our</w:t>
      </w:r>
      <w:r>
        <w:rPr>
          <w:rFonts w:ascii="Calibri" w:eastAsia="Calibri" w:hAnsi="Calibri"/>
          <w:sz w:val="20"/>
        </w:rPr>
        <w:t xml:space="preserve"> website </w:t>
      </w:r>
      <w:r w:rsidR="00634357">
        <w:rPr>
          <w:rFonts w:ascii="Calibri" w:eastAsia="Calibri" w:hAnsi="Calibri"/>
          <w:sz w:val="20"/>
        </w:rPr>
        <w:t xml:space="preserve">that shows </w:t>
      </w:r>
      <w:r>
        <w:rPr>
          <w:rFonts w:ascii="Calibri" w:eastAsia="Calibri" w:hAnsi="Calibri"/>
          <w:sz w:val="20"/>
        </w:rPr>
        <w:t>building</w:t>
      </w:r>
      <w:r w:rsidR="00634357">
        <w:rPr>
          <w:rFonts w:ascii="Calibri" w:eastAsia="Calibri" w:hAnsi="Calibri"/>
          <w:sz w:val="20"/>
        </w:rPr>
        <w:t>’</w:t>
      </w:r>
      <w:r>
        <w:rPr>
          <w:rFonts w:ascii="Calibri" w:eastAsia="Calibri" w:hAnsi="Calibri"/>
          <w:sz w:val="20"/>
        </w:rPr>
        <w:t xml:space="preserve">s locations: </w:t>
      </w:r>
      <w:hyperlink r:id="rId7" w:history="1">
        <w:r w:rsidRPr="00402818">
          <w:rPr>
            <w:rStyle w:val="Hyperlink"/>
            <w:rFonts w:ascii="Calibri" w:eastAsia="Calibri" w:hAnsi="Calibri"/>
            <w:sz w:val="20"/>
          </w:rPr>
          <w:t>https://findyourway.essex.ac.uk/</w:t>
        </w:r>
      </w:hyperlink>
      <w:r>
        <w:rPr>
          <w:rFonts w:ascii="Calibri" w:eastAsia="Calibri" w:hAnsi="Calibri"/>
          <w:sz w:val="20"/>
        </w:rPr>
        <w:t xml:space="preserve"> </w:t>
      </w:r>
    </w:p>
    <w:p w:rsidR="005077FA" w:rsidRDefault="005077FA" w:rsidP="00266A73">
      <w:pPr>
        <w:rPr>
          <w:rFonts w:ascii="Calibri" w:eastAsia="Calibri" w:hAnsi="Calibri"/>
          <w:sz w:val="20"/>
        </w:rPr>
      </w:pPr>
    </w:p>
    <w:p w:rsidR="001F3786" w:rsidRPr="001F3786" w:rsidRDefault="001F3786" w:rsidP="001F3786">
      <w:pPr>
        <w:pStyle w:val="ListParagraph"/>
        <w:ind w:left="0"/>
        <w:rPr>
          <w:rFonts w:ascii="Calibri" w:eastAsia="Calibri" w:hAnsi="Calibri"/>
          <w:sz w:val="20"/>
        </w:rPr>
      </w:pPr>
      <w:r w:rsidRPr="001F3786">
        <w:rPr>
          <w:rFonts w:ascii="Calibri" w:eastAsia="Calibri" w:hAnsi="Calibri"/>
          <w:sz w:val="20"/>
        </w:rPr>
        <w:t xml:space="preserve">The successful contractor will be appointed under the JCT </w:t>
      </w:r>
      <w:r>
        <w:rPr>
          <w:rFonts w:ascii="Calibri" w:eastAsia="Calibri" w:hAnsi="Calibri"/>
          <w:sz w:val="20"/>
        </w:rPr>
        <w:t>Design and Build Contract 2016</w:t>
      </w:r>
      <w:r w:rsidR="00894A74">
        <w:rPr>
          <w:rFonts w:ascii="Calibri" w:eastAsia="Calibri" w:hAnsi="Calibri"/>
          <w:sz w:val="20"/>
        </w:rPr>
        <w:t>.</w:t>
      </w:r>
      <w:r>
        <w:rPr>
          <w:rFonts w:ascii="Calibri" w:eastAsia="Calibri" w:hAnsi="Calibri"/>
          <w:sz w:val="20"/>
        </w:rPr>
        <w:t xml:space="preserve"> </w:t>
      </w:r>
    </w:p>
    <w:p w:rsidR="00C83109" w:rsidRDefault="00C83109" w:rsidP="00266A73">
      <w:pPr>
        <w:rPr>
          <w:rFonts w:ascii="Calibri" w:eastAsia="Calibri" w:hAnsi="Calibri"/>
          <w:sz w:val="20"/>
        </w:rPr>
      </w:pPr>
    </w:p>
    <w:p w:rsidR="00A44BC7" w:rsidRDefault="00894A74" w:rsidP="00266A73">
      <w:pPr>
        <w:rPr>
          <w:rFonts w:ascii="Calibri" w:eastAsia="Calibri" w:hAnsi="Calibri"/>
          <w:sz w:val="20"/>
        </w:rPr>
      </w:pPr>
      <w:r>
        <w:rPr>
          <w:rFonts w:ascii="Calibri" w:eastAsia="Calibri" w:hAnsi="Calibri"/>
          <w:sz w:val="20"/>
        </w:rPr>
        <w:t xml:space="preserve">Part A of the tender assessment covers the prerequisite accreditations and standards that applicants must demonstrate compliance with in order to participate in the tender process. </w:t>
      </w:r>
      <w:r w:rsidR="00A44BC7">
        <w:rPr>
          <w:rFonts w:ascii="Calibri" w:eastAsia="Calibri" w:hAnsi="Calibri"/>
          <w:sz w:val="20"/>
        </w:rPr>
        <w:t xml:space="preserve">Applicants must have accreditation to </w:t>
      </w:r>
      <w:r w:rsidR="001F3786">
        <w:rPr>
          <w:rFonts w:ascii="Calibri" w:eastAsia="Calibri" w:hAnsi="Calibri"/>
          <w:sz w:val="20"/>
        </w:rPr>
        <w:t xml:space="preserve">all of </w:t>
      </w:r>
      <w:r w:rsidR="00A44BC7">
        <w:rPr>
          <w:rFonts w:ascii="Calibri" w:eastAsia="Calibri" w:hAnsi="Calibri"/>
          <w:sz w:val="20"/>
        </w:rPr>
        <w:t xml:space="preserve">the following in order to be considered for this opportunity: </w:t>
      </w:r>
    </w:p>
    <w:p w:rsidR="00A44BC7" w:rsidRDefault="00A44BC7" w:rsidP="00266A73">
      <w:pPr>
        <w:rPr>
          <w:rFonts w:ascii="Calibri" w:eastAsia="Calibri" w:hAnsi="Calibri"/>
          <w:sz w:val="20"/>
        </w:rPr>
      </w:pPr>
    </w:p>
    <w:p w:rsidR="008968CE" w:rsidRDefault="008968CE" w:rsidP="008968CE">
      <w:pPr>
        <w:pStyle w:val="ListParagraph"/>
        <w:numPr>
          <w:ilvl w:val="0"/>
          <w:numId w:val="1"/>
        </w:numPr>
        <w:rPr>
          <w:rFonts w:ascii="Calibri" w:eastAsia="Calibri" w:hAnsi="Calibri"/>
          <w:sz w:val="20"/>
        </w:rPr>
      </w:pPr>
      <w:r w:rsidRPr="008968CE">
        <w:rPr>
          <w:rFonts w:ascii="Calibri" w:eastAsia="Calibri" w:hAnsi="Calibri"/>
          <w:sz w:val="20"/>
        </w:rPr>
        <w:t>The  NICEIC (Commercial Level</w:t>
      </w:r>
      <w:r w:rsidR="00FE474C">
        <w:rPr>
          <w:rFonts w:ascii="Calibri" w:eastAsia="Calibri" w:hAnsi="Calibri"/>
          <w:sz w:val="20"/>
        </w:rPr>
        <w:t xml:space="preserve">), </w:t>
      </w:r>
      <w:r w:rsidRPr="008968CE">
        <w:rPr>
          <w:rFonts w:ascii="Calibri" w:eastAsia="Calibri" w:hAnsi="Calibri"/>
          <w:sz w:val="20"/>
        </w:rPr>
        <w:t xml:space="preserve">ECA or equivalent </w:t>
      </w:r>
    </w:p>
    <w:p w:rsidR="00645EBA" w:rsidRDefault="00645EBA" w:rsidP="00645EBA">
      <w:pPr>
        <w:pStyle w:val="ListParagraph"/>
        <w:numPr>
          <w:ilvl w:val="0"/>
          <w:numId w:val="1"/>
        </w:numPr>
        <w:rPr>
          <w:rFonts w:ascii="Calibri" w:eastAsia="Calibri" w:hAnsi="Calibri"/>
          <w:sz w:val="20"/>
        </w:rPr>
      </w:pPr>
      <w:r w:rsidRPr="00645EBA">
        <w:rPr>
          <w:rFonts w:ascii="Calibri" w:eastAsia="Calibri" w:hAnsi="Calibri"/>
          <w:sz w:val="20"/>
        </w:rPr>
        <w:t>Solar PV Microgeneration Certification Scheme or equivalent</w:t>
      </w:r>
      <w:r>
        <w:rPr>
          <w:rFonts w:ascii="Calibri" w:eastAsia="Calibri" w:hAnsi="Calibri"/>
          <w:sz w:val="20"/>
        </w:rPr>
        <w:t xml:space="preserve"> </w:t>
      </w:r>
      <w:r w:rsidRPr="00645EBA">
        <w:rPr>
          <w:rFonts w:ascii="Calibri" w:eastAsia="Calibri" w:hAnsi="Calibri"/>
          <w:sz w:val="20"/>
        </w:rPr>
        <w:t xml:space="preserve"> </w:t>
      </w:r>
    </w:p>
    <w:p w:rsidR="00C83109" w:rsidRDefault="00C83109" w:rsidP="00645EBA">
      <w:pPr>
        <w:pStyle w:val="ListParagraph"/>
        <w:numPr>
          <w:ilvl w:val="0"/>
          <w:numId w:val="1"/>
        </w:numPr>
        <w:rPr>
          <w:rFonts w:ascii="Calibri" w:eastAsia="Calibri" w:hAnsi="Calibri"/>
          <w:sz w:val="20"/>
        </w:rPr>
      </w:pPr>
      <w:r>
        <w:rPr>
          <w:rFonts w:ascii="Calibri" w:eastAsia="Calibri" w:hAnsi="Calibri"/>
          <w:sz w:val="20"/>
        </w:rPr>
        <w:t xml:space="preserve">Constructionline </w:t>
      </w:r>
      <w:r w:rsidR="001F3786">
        <w:rPr>
          <w:rFonts w:ascii="Calibri" w:eastAsia="Calibri" w:hAnsi="Calibri"/>
          <w:sz w:val="20"/>
        </w:rPr>
        <w:t xml:space="preserve">(or equivalent) </w:t>
      </w:r>
      <w:r w:rsidR="0003462E">
        <w:rPr>
          <w:rFonts w:ascii="Calibri" w:eastAsia="Calibri" w:hAnsi="Calibri"/>
          <w:sz w:val="20"/>
        </w:rPr>
        <w:t xml:space="preserve">verified Silver, </w:t>
      </w:r>
      <w:r w:rsidR="001F3786">
        <w:rPr>
          <w:rFonts w:ascii="Calibri" w:eastAsia="Calibri" w:hAnsi="Calibri"/>
          <w:sz w:val="20"/>
        </w:rPr>
        <w:t>Gold</w:t>
      </w:r>
      <w:r w:rsidR="00894A74">
        <w:rPr>
          <w:rFonts w:ascii="Calibri" w:eastAsia="Calibri" w:hAnsi="Calibri"/>
          <w:sz w:val="20"/>
        </w:rPr>
        <w:t xml:space="preserve"> or Platinum</w:t>
      </w:r>
      <w:r w:rsidR="001F3786">
        <w:rPr>
          <w:rFonts w:ascii="Calibri" w:eastAsia="Calibri" w:hAnsi="Calibri"/>
          <w:sz w:val="20"/>
        </w:rPr>
        <w:t xml:space="preserve"> Membership </w:t>
      </w:r>
      <w:r w:rsidR="00894A74">
        <w:rPr>
          <w:rFonts w:ascii="Calibri" w:eastAsia="Calibri" w:hAnsi="Calibri"/>
          <w:sz w:val="20"/>
        </w:rPr>
        <w:t xml:space="preserve"> </w:t>
      </w:r>
      <w:r w:rsidR="001F3786">
        <w:rPr>
          <w:rFonts w:ascii="Calibri" w:eastAsia="Calibri" w:hAnsi="Calibri"/>
          <w:sz w:val="20"/>
        </w:rPr>
        <w:t xml:space="preserve"> </w:t>
      </w:r>
    </w:p>
    <w:p w:rsidR="00894A74" w:rsidRDefault="00AD7F48" w:rsidP="00894A74">
      <w:pPr>
        <w:pStyle w:val="ListParagraph"/>
        <w:numPr>
          <w:ilvl w:val="0"/>
          <w:numId w:val="1"/>
        </w:numPr>
        <w:rPr>
          <w:rFonts w:ascii="Calibri" w:eastAsia="Calibri" w:hAnsi="Calibri"/>
          <w:sz w:val="20"/>
        </w:rPr>
      </w:pPr>
      <w:r>
        <w:rPr>
          <w:rFonts w:ascii="Calibri" w:eastAsia="Calibri" w:hAnsi="Calibri"/>
          <w:sz w:val="20"/>
        </w:rPr>
        <w:t xml:space="preserve">Approved to </w:t>
      </w:r>
      <w:r w:rsidR="00894A74" w:rsidRPr="001F3786">
        <w:rPr>
          <w:rFonts w:ascii="Calibri" w:eastAsia="Calibri" w:hAnsi="Calibri"/>
          <w:sz w:val="20"/>
        </w:rPr>
        <w:t xml:space="preserve">Constructionline Work Categories detailed below </w:t>
      </w:r>
      <w:r w:rsidR="00894A74">
        <w:rPr>
          <w:rFonts w:ascii="Calibri" w:eastAsia="Calibri" w:hAnsi="Calibri"/>
          <w:sz w:val="20"/>
        </w:rPr>
        <w:t xml:space="preserve">( or equivalent) </w:t>
      </w:r>
      <w:r w:rsidR="00894A74" w:rsidRPr="001F3786">
        <w:rPr>
          <w:rFonts w:ascii="Calibri" w:eastAsia="Calibri" w:hAnsi="Calibri"/>
          <w:sz w:val="20"/>
        </w:rPr>
        <w:t xml:space="preserve">with </w:t>
      </w:r>
      <w:r w:rsidR="00894A74">
        <w:rPr>
          <w:rFonts w:ascii="Calibri" w:eastAsia="Calibri" w:hAnsi="Calibri"/>
          <w:sz w:val="20"/>
        </w:rPr>
        <w:t>a notational value of £</w:t>
      </w:r>
      <w:r w:rsidR="00A61458" w:rsidRPr="00A61458">
        <w:rPr>
          <w:rFonts w:ascii="Calibri" w:eastAsia="Calibri" w:hAnsi="Calibri"/>
          <w:sz w:val="20"/>
        </w:rPr>
        <w:t>550</w:t>
      </w:r>
      <w:r w:rsidR="00894A74" w:rsidRPr="00A61458">
        <w:rPr>
          <w:rFonts w:ascii="Calibri" w:eastAsia="Calibri" w:hAnsi="Calibri"/>
          <w:sz w:val="20"/>
        </w:rPr>
        <w:t xml:space="preserve">,000 </w:t>
      </w:r>
      <w:r w:rsidR="00894A74" w:rsidRPr="001F3786">
        <w:rPr>
          <w:rFonts w:ascii="Calibri" w:eastAsia="Calibri" w:hAnsi="Calibri"/>
          <w:sz w:val="20"/>
        </w:rPr>
        <w:t>or above</w:t>
      </w:r>
      <w:r w:rsidR="00A61458">
        <w:rPr>
          <w:rFonts w:ascii="Calibri" w:eastAsia="Calibri" w:hAnsi="Calibri"/>
          <w:sz w:val="20"/>
        </w:rPr>
        <w:t xml:space="preserve"> </w:t>
      </w:r>
    </w:p>
    <w:p w:rsidR="00894A74" w:rsidRPr="001F3786" w:rsidRDefault="00894A74" w:rsidP="00894A74">
      <w:pPr>
        <w:pStyle w:val="ListParagraph"/>
        <w:rPr>
          <w:rFonts w:ascii="Calibri" w:eastAsia="Calibri" w:hAnsi="Calibri"/>
          <w:sz w:val="20"/>
        </w:rPr>
      </w:pPr>
    </w:p>
    <w:p w:rsidR="002B5AD8" w:rsidRDefault="002B5AD8" w:rsidP="00CB77F2">
      <w:pPr>
        <w:pStyle w:val="ListParagraph"/>
        <w:numPr>
          <w:ilvl w:val="0"/>
          <w:numId w:val="3"/>
        </w:numPr>
        <w:rPr>
          <w:rFonts w:ascii="Calibri" w:eastAsia="Calibri" w:hAnsi="Calibri"/>
          <w:sz w:val="20"/>
        </w:rPr>
      </w:pPr>
      <w:r w:rsidRPr="00581C3C">
        <w:rPr>
          <w:rFonts w:ascii="Calibri" w:eastAsia="Calibri" w:hAnsi="Calibri"/>
          <w:sz w:val="20"/>
        </w:rPr>
        <w:t>45261215-4</w:t>
      </w:r>
      <w:r>
        <w:rPr>
          <w:rFonts w:ascii="Calibri" w:eastAsia="Calibri" w:hAnsi="Calibri"/>
          <w:sz w:val="20"/>
        </w:rPr>
        <w:t xml:space="preserve"> </w:t>
      </w:r>
      <w:r w:rsidRPr="00581C3C">
        <w:rPr>
          <w:rFonts w:ascii="Calibri" w:eastAsia="Calibri" w:hAnsi="Calibri"/>
          <w:sz w:val="20"/>
        </w:rPr>
        <w:t>Installation of solar photovoltaic systems (solar PV) for converting daylight into electrical</w:t>
      </w:r>
    </w:p>
    <w:p w:rsidR="001F3786" w:rsidRDefault="00CB77F2" w:rsidP="00CB77F2">
      <w:pPr>
        <w:pStyle w:val="ListParagraph"/>
        <w:rPr>
          <w:rFonts w:ascii="Calibri" w:eastAsia="Calibri" w:hAnsi="Calibri"/>
          <w:sz w:val="20"/>
        </w:rPr>
      </w:pPr>
      <w:r w:rsidRPr="00581C3C">
        <w:rPr>
          <w:rFonts w:ascii="Calibri" w:eastAsia="Calibri" w:hAnsi="Calibri"/>
          <w:sz w:val="20"/>
        </w:rPr>
        <w:t>P</w:t>
      </w:r>
      <w:r w:rsidR="002B5AD8" w:rsidRPr="00581C3C">
        <w:rPr>
          <w:rFonts w:ascii="Calibri" w:eastAsia="Calibri" w:hAnsi="Calibri"/>
          <w:sz w:val="20"/>
        </w:rPr>
        <w:t>ower</w:t>
      </w:r>
    </w:p>
    <w:p w:rsidR="002B5AD8" w:rsidRPr="001F3786" w:rsidRDefault="002B5AD8" w:rsidP="002B5AD8">
      <w:pPr>
        <w:pStyle w:val="ListParagraph"/>
        <w:numPr>
          <w:ilvl w:val="0"/>
          <w:numId w:val="2"/>
        </w:numPr>
        <w:rPr>
          <w:rFonts w:ascii="Calibri" w:eastAsia="Calibri" w:hAnsi="Calibri"/>
          <w:sz w:val="20"/>
        </w:rPr>
      </w:pPr>
      <w:r>
        <w:rPr>
          <w:rFonts w:ascii="Calibri" w:eastAsia="Calibri" w:hAnsi="Calibri"/>
          <w:sz w:val="20"/>
        </w:rPr>
        <w:t>45310000-3</w:t>
      </w:r>
      <w:r w:rsidRPr="001F3786">
        <w:rPr>
          <w:rFonts w:ascii="Calibri" w:eastAsia="Calibri" w:hAnsi="Calibri"/>
          <w:sz w:val="20"/>
        </w:rPr>
        <w:t xml:space="preserve"> Electrical installation work</w:t>
      </w:r>
      <w:r>
        <w:rPr>
          <w:rFonts w:ascii="Calibri" w:eastAsia="Calibri" w:hAnsi="Calibri"/>
          <w:sz w:val="20"/>
        </w:rPr>
        <w:t xml:space="preserve"> </w:t>
      </w:r>
    </w:p>
    <w:p w:rsidR="001F3786" w:rsidRDefault="001F3786" w:rsidP="001F3786">
      <w:pPr>
        <w:pStyle w:val="ListParagraph"/>
        <w:ind w:left="0"/>
        <w:rPr>
          <w:rFonts w:ascii="Calibri" w:eastAsia="Calibri" w:hAnsi="Calibri"/>
          <w:sz w:val="20"/>
        </w:rPr>
      </w:pPr>
    </w:p>
    <w:p w:rsidR="00E16FCA" w:rsidRDefault="00E16FCA" w:rsidP="00E16FCA">
      <w:pPr>
        <w:pStyle w:val="ListParagraph"/>
        <w:ind w:left="0"/>
        <w:rPr>
          <w:rFonts w:ascii="Calibri" w:eastAsia="Calibri" w:hAnsi="Calibri"/>
          <w:sz w:val="20"/>
        </w:rPr>
      </w:pPr>
      <w:r>
        <w:rPr>
          <w:rFonts w:ascii="Calibri" w:eastAsia="Calibri" w:hAnsi="Calibri"/>
          <w:sz w:val="20"/>
        </w:rPr>
        <w:t xml:space="preserve">The </w:t>
      </w:r>
      <w:r w:rsidRPr="00E16FCA">
        <w:rPr>
          <w:rFonts w:ascii="Calibri" w:eastAsia="Calibri" w:hAnsi="Calibri"/>
          <w:sz w:val="20"/>
        </w:rPr>
        <w:t>University of Essex</w:t>
      </w:r>
      <w:r>
        <w:rPr>
          <w:rFonts w:ascii="Calibri" w:eastAsia="Calibri" w:hAnsi="Calibri"/>
          <w:sz w:val="20"/>
        </w:rPr>
        <w:t xml:space="preserve"> uses</w:t>
      </w:r>
      <w:r w:rsidRPr="00E16FCA">
        <w:rPr>
          <w:rFonts w:ascii="Calibri" w:eastAsia="Calibri" w:hAnsi="Calibri"/>
          <w:sz w:val="20"/>
        </w:rPr>
        <w:t xml:space="preserve"> Constructionline, </w:t>
      </w:r>
      <w:r>
        <w:rPr>
          <w:rFonts w:ascii="Calibri" w:eastAsia="Calibri" w:hAnsi="Calibri"/>
          <w:sz w:val="20"/>
        </w:rPr>
        <w:t xml:space="preserve">a </w:t>
      </w:r>
      <w:r w:rsidRPr="00E16FCA">
        <w:rPr>
          <w:rFonts w:ascii="Calibri" w:eastAsia="Calibri" w:hAnsi="Calibri"/>
          <w:sz w:val="20"/>
        </w:rPr>
        <w:t>procurement and supply chain management service</w:t>
      </w:r>
      <w:r>
        <w:rPr>
          <w:rFonts w:ascii="Calibri" w:eastAsia="Calibri" w:hAnsi="Calibri"/>
          <w:sz w:val="20"/>
        </w:rPr>
        <w:t>,</w:t>
      </w:r>
      <w:r w:rsidRPr="00E16FCA">
        <w:rPr>
          <w:rFonts w:ascii="Calibri" w:eastAsia="Calibri" w:hAnsi="Calibri"/>
          <w:sz w:val="20"/>
        </w:rPr>
        <w:t xml:space="preserve"> to streamline the procurement and assessment of contractors applying for this opportunity: </w:t>
      </w:r>
      <w:hyperlink r:id="rId8" w:history="1">
        <w:r w:rsidRPr="00A06E99">
          <w:rPr>
            <w:rStyle w:val="Hyperlink"/>
            <w:rFonts w:ascii="Calibri" w:eastAsia="Calibri" w:hAnsi="Calibri"/>
            <w:sz w:val="20"/>
          </w:rPr>
          <w:t>https://www.constructionline.co.uk/</w:t>
        </w:r>
      </w:hyperlink>
    </w:p>
    <w:p w:rsidR="00E16FCA" w:rsidRPr="00E16FCA" w:rsidRDefault="00E16FCA" w:rsidP="00E16FCA">
      <w:pPr>
        <w:pStyle w:val="ListParagraph"/>
        <w:ind w:left="0"/>
        <w:rPr>
          <w:rFonts w:ascii="Calibri" w:eastAsia="Calibri" w:hAnsi="Calibri"/>
          <w:sz w:val="20"/>
        </w:rPr>
      </w:pPr>
    </w:p>
    <w:p w:rsidR="00E16FCA" w:rsidRPr="00E16FCA" w:rsidRDefault="0003462E" w:rsidP="00E16FCA">
      <w:pPr>
        <w:pStyle w:val="ListParagraph"/>
        <w:ind w:left="0"/>
        <w:rPr>
          <w:rFonts w:ascii="Calibri" w:eastAsia="Calibri" w:hAnsi="Calibri"/>
          <w:sz w:val="20"/>
        </w:rPr>
      </w:pPr>
      <w:r>
        <w:rPr>
          <w:rFonts w:ascii="Calibri" w:eastAsia="Calibri" w:hAnsi="Calibri"/>
          <w:sz w:val="20"/>
        </w:rPr>
        <w:t>If you are already a v</w:t>
      </w:r>
      <w:r w:rsidR="00E16FCA" w:rsidRPr="00E16FCA">
        <w:rPr>
          <w:rFonts w:ascii="Calibri" w:eastAsia="Calibri" w:hAnsi="Calibri"/>
          <w:sz w:val="20"/>
        </w:rPr>
        <w:t>erified Gold level member of Constructionline you can provide us with your registration number and then skip the core questions C1, C2, C3, C4, O1, O2, O3 and O4 and go straight to the project-specific su</w:t>
      </w:r>
      <w:r>
        <w:rPr>
          <w:rFonts w:ascii="Calibri" w:eastAsia="Calibri" w:hAnsi="Calibri"/>
          <w:sz w:val="20"/>
        </w:rPr>
        <w:t>pplementary questions provided in the tender pack</w:t>
      </w:r>
      <w:bookmarkStart w:id="0" w:name="_GoBack"/>
      <w:bookmarkEnd w:id="0"/>
      <w:r w:rsidR="00E16FCA" w:rsidRPr="00E16FCA">
        <w:rPr>
          <w:rFonts w:ascii="Calibri" w:eastAsia="Calibri" w:hAnsi="Calibri"/>
          <w:sz w:val="20"/>
        </w:rPr>
        <w:t>. If you are a verified Silver Member of Constructionline you can provide us with your registration number and then skip the core questions C1, C2, C3, C4 only and ensure you</w:t>
      </w:r>
      <w:r w:rsidR="00E16FCA">
        <w:rPr>
          <w:rFonts w:ascii="Calibri" w:eastAsia="Calibri" w:hAnsi="Calibri"/>
          <w:sz w:val="20"/>
        </w:rPr>
        <w:t xml:space="preserve"> complete O1, O2, O3, O4</w:t>
      </w:r>
      <w:r>
        <w:rPr>
          <w:rFonts w:ascii="Calibri" w:eastAsia="Calibri" w:hAnsi="Calibri"/>
          <w:sz w:val="20"/>
        </w:rPr>
        <w:t xml:space="preserve">, </w:t>
      </w:r>
      <w:r w:rsidR="000822F7" w:rsidRPr="000822F7">
        <w:rPr>
          <w:rFonts w:ascii="Calibri" w:eastAsia="Calibri" w:hAnsi="Calibri"/>
          <w:sz w:val="20"/>
        </w:rPr>
        <w:t>Corporate and Social Responsibility</w:t>
      </w:r>
      <w:r w:rsidR="000822F7">
        <w:rPr>
          <w:rFonts w:ascii="Calibri" w:eastAsia="Calibri" w:hAnsi="Calibri"/>
          <w:sz w:val="20"/>
        </w:rPr>
        <w:t xml:space="preserve"> questions</w:t>
      </w:r>
      <w:r>
        <w:rPr>
          <w:rFonts w:ascii="Calibri" w:eastAsia="Calibri" w:hAnsi="Calibri"/>
          <w:sz w:val="20"/>
        </w:rPr>
        <w:t>,</w:t>
      </w:r>
      <w:r w:rsidR="000822F7">
        <w:rPr>
          <w:rFonts w:ascii="Calibri" w:eastAsia="Calibri" w:hAnsi="Calibri"/>
          <w:sz w:val="20"/>
        </w:rPr>
        <w:t xml:space="preserve"> </w:t>
      </w:r>
      <w:r w:rsidR="00E16FCA">
        <w:rPr>
          <w:rFonts w:ascii="Calibri" w:eastAsia="Calibri" w:hAnsi="Calibri"/>
          <w:sz w:val="20"/>
        </w:rPr>
        <w:t xml:space="preserve">and the </w:t>
      </w:r>
      <w:r w:rsidR="00E16FCA" w:rsidRPr="00E16FCA">
        <w:rPr>
          <w:rFonts w:ascii="Calibri" w:eastAsia="Calibri" w:hAnsi="Calibri"/>
          <w:sz w:val="20"/>
        </w:rPr>
        <w:t>University of Essex</w:t>
      </w:r>
      <w:r w:rsidR="00E16FCA" w:rsidRPr="00E16FCA">
        <w:rPr>
          <w:rFonts w:ascii="Calibri" w:eastAsia="Calibri" w:hAnsi="Calibri"/>
          <w:sz w:val="20"/>
        </w:rPr>
        <w:t xml:space="preserve"> technical questions. </w:t>
      </w:r>
    </w:p>
    <w:p w:rsidR="00E16FCA" w:rsidRPr="00E16FCA" w:rsidRDefault="00E16FCA" w:rsidP="00E16FCA">
      <w:pPr>
        <w:pStyle w:val="ListParagraph"/>
        <w:ind w:left="0"/>
        <w:rPr>
          <w:rFonts w:ascii="Calibri" w:eastAsia="Calibri" w:hAnsi="Calibri"/>
          <w:sz w:val="20"/>
        </w:rPr>
      </w:pPr>
    </w:p>
    <w:p w:rsidR="00E16FCA" w:rsidRPr="00E16FCA" w:rsidRDefault="00E16FCA" w:rsidP="00E16FCA">
      <w:pPr>
        <w:pStyle w:val="ListParagraph"/>
        <w:ind w:left="0"/>
        <w:rPr>
          <w:rFonts w:ascii="Calibri" w:eastAsia="Calibri" w:hAnsi="Calibri"/>
          <w:sz w:val="20"/>
        </w:rPr>
      </w:pPr>
      <w:r w:rsidRPr="00E16FCA">
        <w:rPr>
          <w:rFonts w:ascii="Calibri" w:eastAsia="Calibri" w:hAnsi="Calibri"/>
          <w:sz w:val="20"/>
        </w:rPr>
        <w:t xml:space="preserve">Please ensure </w:t>
      </w:r>
      <w:r>
        <w:rPr>
          <w:rFonts w:ascii="Calibri" w:eastAsia="Calibri" w:hAnsi="Calibri"/>
          <w:sz w:val="20"/>
        </w:rPr>
        <w:t xml:space="preserve">that </w:t>
      </w:r>
      <w:r w:rsidRPr="00E16FCA">
        <w:rPr>
          <w:rFonts w:ascii="Calibri" w:eastAsia="Calibri" w:hAnsi="Calibri"/>
          <w:sz w:val="20"/>
        </w:rPr>
        <w:t>you log-in to your Constructionline profile and confirm the information they hold on your company is accurate a</w:t>
      </w:r>
      <w:r>
        <w:rPr>
          <w:rFonts w:ascii="Calibri" w:eastAsia="Calibri" w:hAnsi="Calibri"/>
          <w:sz w:val="20"/>
        </w:rPr>
        <w:t xml:space="preserve">nd that you are verified for the Work Categories and notational values stated above. </w:t>
      </w:r>
      <w:r w:rsidRPr="00E16FCA">
        <w:rPr>
          <w:rFonts w:ascii="Calibri" w:eastAsia="Calibri" w:hAnsi="Calibri"/>
          <w:sz w:val="20"/>
        </w:rPr>
        <w:t>Please note it is the bidder’s responsibility to ensure that your profile is valid by the closing date of this advert and meets t</w:t>
      </w:r>
      <w:r>
        <w:rPr>
          <w:rFonts w:ascii="Calibri" w:eastAsia="Calibri" w:hAnsi="Calibri"/>
          <w:sz w:val="20"/>
        </w:rPr>
        <w:t xml:space="preserve">he requirements of this notice and the tender documentation. </w:t>
      </w:r>
    </w:p>
    <w:p w:rsidR="00E16FCA" w:rsidRPr="00E16FCA" w:rsidRDefault="00E16FCA" w:rsidP="00E16FCA">
      <w:pPr>
        <w:pStyle w:val="ListParagraph"/>
        <w:ind w:left="0"/>
        <w:rPr>
          <w:rFonts w:ascii="Calibri" w:eastAsia="Calibri" w:hAnsi="Calibri"/>
          <w:sz w:val="20"/>
        </w:rPr>
      </w:pPr>
    </w:p>
    <w:p w:rsidR="00E16FCA" w:rsidRPr="00E16FCA" w:rsidRDefault="0003462E" w:rsidP="00E16FCA">
      <w:pPr>
        <w:pStyle w:val="ListParagraph"/>
        <w:ind w:left="0"/>
        <w:rPr>
          <w:rFonts w:ascii="Calibri" w:eastAsia="Calibri" w:hAnsi="Calibri"/>
          <w:sz w:val="20"/>
        </w:rPr>
      </w:pPr>
      <w:r>
        <w:rPr>
          <w:rFonts w:ascii="Calibri" w:eastAsia="Calibri" w:hAnsi="Calibri"/>
          <w:sz w:val="20"/>
        </w:rPr>
        <w:lastRenderedPageBreak/>
        <w:t>Applicants that</w:t>
      </w:r>
      <w:r w:rsidR="00E16FCA" w:rsidRPr="00E16FCA">
        <w:rPr>
          <w:rFonts w:ascii="Calibri" w:eastAsia="Calibri" w:hAnsi="Calibri"/>
          <w:sz w:val="20"/>
        </w:rPr>
        <w:t xml:space="preserve"> are not Constructionline members are encouraged </w:t>
      </w:r>
      <w:r>
        <w:rPr>
          <w:rFonts w:ascii="Calibri" w:eastAsia="Calibri" w:hAnsi="Calibri"/>
          <w:sz w:val="20"/>
        </w:rPr>
        <w:t xml:space="preserve">register </w:t>
      </w:r>
      <w:r w:rsidR="00E16FCA" w:rsidRPr="00E16FCA">
        <w:rPr>
          <w:rFonts w:ascii="Calibri" w:eastAsia="Calibri" w:hAnsi="Calibri"/>
          <w:sz w:val="20"/>
        </w:rPr>
        <w:t xml:space="preserve">as this will simplify </w:t>
      </w:r>
      <w:r>
        <w:rPr>
          <w:rFonts w:ascii="Calibri" w:eastAsia="Calibri" w:hAnsi="Calibri"/>
          <w:sz w:val="20"/>
        </w:rPr>
        <w:t>evaluation of the p</w:t>
      </w:r>
      <w:r w:rsidR="00E16FCA" w:rsidRPr="00E16FCA">
        <w:rPr>
          <w:rFonts w:ascii="Calibri" w:eastAsia="Calibri" w:hAnsi="Calibri"/>
          <w:sz w:val="20"/>
        </w:rPr>
        <w:t>re-</w:t>
      </w:r>
      <w:r>
        <w:rPr>
          <w:rFonts w:ascii="Calibri" w:eastAsia="Calibri" w:hAnsi="Calibri"/>
          <w:sz w:val="20"/>
        </w:rPr>
        <w:t>requisite requirements</w:t>
      </w:r>
      <w:r w:rsidR="00E16FCA" w:rsidRPr="00E16FCA">
        <w:rPr>
          <w:rFonts w:ascii="Calibri" w:eastAsia="Calibri" w:hAnsi="Calibri"/>
          <w:sz w:val="20"/>
        </w:rPr>
        <w:t>. To apply to Constructionline in relation to this contract notice please contact David Marshall by email on david.marshall@constructionline.co.uk.</w:t>
      </w:r>
    </w:p>
    <w:p w:rsidR="00E16FCA" w:rsidRPr="00E16FCA" w:rsidRDefault="00E16FCA" w:rsidP="00E16FCA">
      <w:pPr>
        <w:pStyle w:val="ListParagraph"/>
        <w:ind w:left="0"/>
        <w:rPr>
          <w:rFonts w:ascii="Calibri" w:eastAsia="Calibri" w:hAnsi="Calibri"/>
          <w:sz w:val="20"/>
        </w:rPr>
      </w:pPr>
    </w:p>
    <w:p w:rsidR="00E16FCA" w:rsidRDefault="00E16FCA" w:rsidP="00E16FCA">
      <w:pPr>
        <w:pStyle w:val="ListParagraph"/>
        <w:ind w:left="0"/>
        <w:rPr>
          <w:rFonts w:ascii="Calibri" w:eastAsia="Calibri" w:hAnsi="Calibri"/>
          <w:sz w:val="20"/>
        </w:rPr>
      </w:pPr>
      <w:r>
        <w:rPr>
          <w:rFonts w:ascii="Calibri" w:eastAsia="Calibri" w:hAnsi="Calibri"/>
          <w:sz w:val="20"/>
        </w:rPr>
        <w:t>Organisations</w:t>
      </w:r>
      <w:r w:rsidRPr="00E16FCA">
        <w:rPr>
          <w:rFonts w:ascii="Calibri" w:eastAsia="Calibri" w:hAnsi="Calibri"/>
          <w:sz w:val="20"/>
        </w:rPr>
        <w:t xml:space="preserve"> </w:t>
      </w:r>
      <w:r>
        <w:rPr>
          <w:rFonts w:ascii="Calibri" w:eastAsia="Calibri" w:hAnsi="Calibri"/>
          <w:sz w:val="20"/>
        </w:rPr>
        <w:t>that</w:t>
      </w:r>
      <w:r w:rsidRPr="00E16FCA">
        <w:rPr>
          <w:rFonts w:ascii="Calibri" w:eastAsia="Calibri" w:hAnsi="Calibri"/>
          <w:sz w:val="20"/>
        </w:rPr>
        <w:t xml:space="preserve"> are not Constructionline Members will not be precluded from expressing an</w:t>
      </w:r>
    </w:p>
    <w:p w:rsidR="00E16FCA" w:rsidRDefault="00E16FCA" w:rsidP="00E16FCA">
      <w:pPr>
        <w:pStyle w:val="ListParagraph"/>
        <w:ind w:left="0"/>
        <w:rPr>
          <w:rFonts w:ascii="Calibri" w:eastAsia="Calibri" w:hAnsi="Calibri"/>
          <w:sz w:val="20"/>
        </w:rPr>
      </w:pPr>
      <w:proofErr w:type="gramStart"/>
      <w:r w:rsidRPr="00E16FCA">
        <w:rPr>
          <w:rFonts w:ascii="Calibri" w:eastAsia="Calibri" w:hAnsi="Calibri"/>
          <w:sz w:val="20"/>
        </w:rPr>
        <w:t>interest</w:t>
      </w:r>
      <w:proofErr w:type="gramEnd"/>
      <w:r w:rsidRPr="00E16FCA">
        <w:rPr>
          <w:rFonts w:ascii="Calibri" w:eastAsia="Calibri" w:hAnsi="Calibri"/>
          <w:sz w:val="20"/>
        </w:rPr>
        <w:t xml:space="preserve"> in this contract notice but will need to demonstrate tha</w:t>
      </w:r>
      <w:r>
        <w:rPr>
          <w:rFonts w:ascii="Calibri" w:eastAsia="Calibri" w:hAnsi="Calibri"/>
          <w:sz w:val="20"/>
        </w:rPr>
        <w:t>t they meet the prerequisite</w:t>
      </w:r>
    </w:p>
    <w:p w:rsidR="00AD7F48" w:rsidRDefault="00E16FCA" w:rsidP="00E16FCA">
      <w:pPr>
        <w:pStyle w:val="ListParagraph"/>
        <w:ind w:left="0"/>
        <w:rPr>
          <w:rFonts w:ascii="Calibri" w:eastAsia="Calibri" w:hAnsi="Calibri"/>
          <w:sz w:val="20"/>
        </w:rPr>
      </w:pPr>
      <w:proofErr w:type="gramStart"/>
      <w:r w:rsidRPr="00E16FCA">
        <w:rPr>
          <w:rFonts w:ascii="Calibri" w:eastAsia="Calibri" w:hAnsi="Calibri"/>
          <w:sz w:val="20"/>
        </w:rPr>
        <w:t>requirements</w:t>
      </w:r>
      <w:proofErr w:type="gramEnd"/>
      <w:r w:rsidRPr="00E16FCA">
        <w:rPr>
          <w:rFonts w:ascii="Calibri" w:eastAsia="Calibri" w:hAnsi="Calibri"/>
          <w:sz w:val="20"/>
        </w:rPr>
        <w:t xml:space="preserve">, through the completion of a full </w:t>
      </w:r>
      <w:r>
        <w:rPr>
          <w:rFonts w:ascii="Calibri" w:eastAsia="Calibri" w:hAnsi="Calibri"/>
          <w:sz w:val="20"/>
        </w:rPr>
        <w:t xml:space="preserve">PAS91 </w:t>
      </w:r>
      <w:r w:rsidRPr="00E16FCA">
        <w:rPr>
          <w:rFonts w:ascii="Calibri" w:eastAsia="Calibri" w:hAnsi="Calibri"/>
          <w:sz w:val="20"/>
        </w:rPr>
        <w:t>questionnaire</w:t>
      </w:r>
      <w:r w:rsidR="0003462E">
        <w:rPr>
          <w:rFonts w:ascii="Calibri" w:eastAsia="Calibri" w:hAnsi="Calibri"/>
          <w:sz w:val="20"/>
        </w:rPr>
        <w:t xml:space="preserve"> and supporting evidence. </w:t>
      </w:r>
    </w:p>
    <w:p w:rsidR="001F3786" w:rsidRDefault="001F3786" w:rsidP="001F3786">
      <w:pPr>
        <w:pStyle w:val="ListParagraph"/>
        <w:ind w:left="0"/>
        <w:rPr>
          <w:rFonts w:ascii="Calibri" w:eastAsia="Calibri" w:hAnsi="Calibri"/>
          <w:sz w:val="20"/>
        </w:rPr>
      </w:pPr>
    </w:p>
    <w:p w:rsidR="005E03FD" w:rsidRDefault="005E03FD" w:rsidP="001F3786">
      <w:pPr>
        <w:pStyle w:val="ListParagraph"/>
        <w:ind w:left="0"/>
        <w:rPr>
          <w:rFonts w:ascii="Calibri" w:eastAsia="Calibri" w:hAnsi="Calibri"/>
          <w:sz w:val="20"/>
        </w:rPr>
      </w:pPr>
      <w:r>
        <w:rPr>
          <w:rFonts w:ascii="Calibri" w:eastAsia="Calibri" w:hAnsi="Calibri"/>
          <w:sz w:val="20"/>
        </w:rPr>
        <w:t>Part B of the tender assessment will cover applicants proposed</w:t>
      </w:r>
      <w:r w:rsidR="005077FA">
        <w:rPr>
          <w:rFonts w:ascii="Calibri" w:eastAsia="Calibri" w:hAnsi="Calibri"/>
          <w:sz w:val="20"/>
        </w:rPr>
        <w:t xml:space="preserve"> approach to delivering a</w:t>
      </w:r>
      <w:r>
        <w:rPr>
          <w:rFonts w:ascii="Calibri" w:eastAsia="Calibri" w:hAnsi="Calibri"/>
          <w:sz w:val="20"/>
        </w:rPr>
        <w:t xml:space="preserve"> technical solution, social value and commercial response.</w:t>
      </w:r>
    </w:p>
    <w:p w:rsidR="005E03FD" w:rsidRPr="001F3786" w:rsidRDefault="005E03FD" w:rsidP="001F3786">
      <w:pPr>
        <w:pStyle w:val="ListParagraph"/>
        <w:ind w:left="0"/>
        <w:rPr>
          <w:rFonts w:ascii="Calibri" w:eastAsia="Calibri" w:hAnsi="Calibri"/>
          <w:sz w:val="20"/>
        </w:rPr>
      </w:pPr>
    </w:p>
    <w:p w:rsidR="001F3786" w:rsidRDefault="001F3786" w:rsidP="001F3786">
      <w:pPr>
        <w:pStyle w:val="ListParagraph"/>
        <w:ind w:left="0"/>
        <w:rPr>
          <w:rFonts w:ascii="Calibri" w:eastAsia="Calibri" w:hAnsi="Calibri"/>
          <w:sz w:val="20"/>
        </w:rPr>
      </w:pPr>
      <w:r w:rsidRPr="001F3786">
        <w:rPr>
          <w:rFonts w:ascii="Calibri" w:eastAsia="Calibri" w:hAnsi="Calibri"/>
          <w:sz w:val="20"/>
        </w:rPr>
        <w:t>The University of Essex uses the Proactis e-sourci</w:t>
      </w:r>
      <w:r w:rsidR="0003462E">
        <w:rPr>
          <w:rFonts w:ascii="Calibri" w:eastAsia="Calibri" w:hAnsi="Calibri"/>
          <w:sz w:val="20"/>
        </w:rPr>
        <w:t>ng portal to conduct our tender activity</w:t>
      </w:r>
      <w:r w:rsidRPr="001F3786">
        <w:rPr>
          <w:rFonts w:ascii="Calibri" w:eastAsia="Calibri" w:hAnsi="Calibri"/>
          <w:sz w:val="20"/>
        </w:rPr>
        <w:t>. Please ensure that you register your organisation</w:t>
      </w:r>
      <w:r w:rsidR="0010404A">
        <w:rPr>
          <w:rFonts w:ascii="Calibri" w:eastAsia="Calibri" w:hAnsi="Calibri"/>
          <w:sz w:val="20"/>
        </w:rPr>
        <w:t xml:space="preserve"> on the Proactis portal and</w:t>
      </w:r>
      <w:r w:rsidRPr="001F3786">
        <w:rPr>
          <w:rFonts w:ascii="Calibri" w:eastAsia="Calibri" w:hAnsi="Calibri"/>
          <w:sz w:val="20"/>
        </w:rPr>
        <w:t xml:space="preserve"> </w:t>
      </w:r>
      <w:r w:rsidR="005077FA">
        <w:rPr>
          <w:rFonts w:ascii="Calibri" w:eastAsia="Calibri" w:hAnsi="Calibri"/>
          <w:sz w:val="20"/>
        </w:rPr>
        <w:t>download the tender documentation pack and</w:t>
      </w:r>
      <w:r w:rsidRPr="001F3786">
        <w:rPr>
          <w:rFonts w:ascii="Calibri" w:eastAsia="Calibri" w:hAnsi="Calibri"/>
          <w:sz w:val="20"/>
        </w:rPr>
        <w:t xml:space="preserve"> participate at the following web address: </w:t>
      </w:r>
    </w:p>
    <w:p w:rsidR="0010404A" w:rsidRPr="001F3786" w:rsidRDefault="0010404A" w:rsidP="001F3786">
      <w:pPr>
        <w:pStyle w:val="ListParagraph"/>
        <w:ind w:left="0"/>
        <w:rPr>
          <w:rFonts w:ascii="Calibri" w:eastAsia="Calibri" w:hAnsi="Calibri"/>
          <w:sz w:val="20"/>
        </w:rPr>
      </w:pPr>
    </w:p>
    <w:p w:rsidR="00894A74" w:rsidRDefault="0003462E" w:rsidP="001F3786">
      <w:pPr>
        <w:pStyle w:val="ListParagraph"/>
        <w:ind w:left="0"/>
        <w:rPr>
          <w:rFonts w:ascii="Calibri" w:eastAsia="Calibri" w:hAnsi="Calibri"/>
          <w:sz w:val="20"/>
        </w:rPr>
      </w:pPr>
      <w:hyperlink r:id="rId9" w:history="1">
        <w:r w:rsidR="00894A74" w:rsidRPr="005C3DDB">
          <w:rPr>
            <w:rStyle w:val="Hyperlink"/>
            <w:rFonts w:ascii="Calibri" w:eastAsia="Calibri" w:hAnsi="Calibri"/>
            <w:sz w:val="20"/>
          </w:rPr>
          <w:t>https://supplierlive.proactisp2p.com/Account/Login</w:t>
        </w:r>
      </w:hyperlink>
    </w:p>
    <w:p w:rsidR="00894A74" w:rsidRPr="001F3786" w:rsidRDefault="00894A74" w:rsidP="001F3786">
      <w:pPr>
        <w:pStyle w:val="ListParagraph"/>
        <w:ind w:left="0"/>
        <w:rPr>
          <w:rFonts w:ascii="Calibri" w:eastAsia="Calibri" w:hAnsi="Calibri"/>
          <w:sz w:val="20"/>
        </w:rPr>
      </w:pPr>
    </w:p>
    <w:p w:rsidR="001F3786" w:rsidRDefault="001F3786" w:rsidP="001F3786">
      <w:pPr>
        <w:pStyle w:val="ListParagraph"/>
        <w:ind w:left="0"/>
        <w:rPr>
          <w:rFonts w:ascii="Calibri" w:eastAsia="Calibri" w:hAnsi="Calibri"/>
          <w:sz w:val="20"/>
        </w:rPr>
      </w:pPr>
      <w:r w:rsidRPr="001F3786">
        <w:rPr>
          <w:rFonts w:ascii="Calibri" w:eastAsia="Calibri" w:hAnsi="Calibri"/>
          <w:sz w:val="20"/>
        </w:rPr>
        <w:t xml:space="preserve">The closing date for </w:t>
      </w:r>
      <w:r w:rsidR="0010404A">
        <w:rPr>
          <w:rFonts w:ascii="Calibri" w:eastAsia="Calibri" w:hAnsi="Calibri"/>
          <w:sz w:val="20"/>
        </w:rPr>
        <w:t xml:space="preserve">submission of completed tender submissions, </w:t>
      </w:r>
      <w:r w:rsidRPr="001F3786">
        <w:rPr>
          <w:rFonts w:ascii="Calibri" w:eastAsia="Calibri" w:hAnsi="Calibri"/>
          <w:sz w:val="20"/>
        </w:rPr>
        <w:t>via the Proactis e-sourcing portal, as directed ab</w:t>
      </w:r>
      <w:r w:rsidR="00F43CE4">
        <w:rPr>
          <w:rFonts w:ascii="Calibri" w:eastAsia="Calibri" w:hAnsi="Calibri"/>
          <w:sz w:val="20"/>
        </w:rPr>
        <w:t>ove, is midday Friday 13</w:t>
      </w:r>
      <w:r w:rsidR="00F43CE4" w:rsidRPr="00F43CE4">
        <w:rPr>
          <w:rFonts w:ascii="Calibri" w:eastAsia="Calibri" w:hAnsi="Calibri"/>
          <w:sz w:val="20"/>
          <w:vertAlign w:val="superscript"/>
        </w:rPr>
        <w:t>th</w:t>
      </w:r>
      <w:r w:rsidR="00F43CE4">
        <w:rPr>
          <w:rFonts w:ascii="Calibri" w:eastAsia="Calibri" w:hAnsi="Calibri"/>
          <w:sz w:val="20"/>
        </w:rPr>
        <w:t xml:space="preserve"> March 2020. </w:t>
      </w:r>
    </w:p>
    <w:p w:rsidR="0010404A" w:rsidRDefault="0010404A" w:rsidP="001F3786">
      <w:pPr>
        <w:pStyle w:val="ListParagraph"/>
        <w:ind w:left="0"/>
        <w:rPr>
          <w:rFonts w:ascii="Calibri" w:eastAsia="Calibri" w:hAnsi="Calibri"/>
          <w:sz w:val="20"/>
        </w:rPr>
      </w:pPr>
    </w:p>
    <w:p w:rsidR="0010404A" w:rsidRPr="001F3786" w:rsidRDefault="0010404A" w:rsidP="001F3786">
      <w:pPr>
        <w:pStyle w:val="ListParagraph"/>
        <w:ind w:left="0"/>
        <w:rPr>
          <w:rFonts w:ascii="Calibri" w:eastAsia="Calibri" w:hAnsi="Calibri"/>
          <w:sz w:val="20"/>
        </w:rPr>
      </w:pPr>
    </w:p>
    <w:p w:rsidR="001F3786" w:rsidRPr="001F3786" w:rsidRDefault="001F3786" w:rsidP="001F3786">
      <w:pPr>
        <w:pStyle w:val="ListParagraph"/>
        <w:ind w:left="0"/>
        <w:rPr>
          <w:rFonts w:ascii="Calibri" w:eastAsia="Calibri" w:hAnsi="Calibri"/>
          <w:sz w:val="20"/>
        </w:rPr>
      </w:pPr>
    </w:p>
    <w:p w:rsidR="001F3786" w:rsidRPr="001F3786" w:rsidRDefault="00F43CE4" w:rsidP="001F3786">
      <w:pPr>
        <w:pStyle w:val="ListParagraph"/>
        <w:ind w:left="0"/>
        <w:rPr>
          <w:rFonts w:ascii="Calibri" w:eastAsia="Calibri" w:hAnsi="Calibri"/>
          <w:sz w:val="20"/>
        </w:rPr>
      </w:pPr>
      <w:r>
        <w:rPr>
          <w:rFonts w:ascii="Calibri" w:eastAsia="Calibri" w:hAnsi="Calibri"/>
          <w:sz w:val="20"/>
        </w:rPr>
        <w:t xml:space="preserve"> </w:t>
      </w:r>
    </w:p>
    <w:p w:rsidR="001F3786" w:rsidRPr="001F3786" w:rsidRDefault="001F3786" w:rsidP="001F3786">
      <w:pPr>
        <w:pStyle w:val="ListParagraph"/>
        <w:ind w:left="0"/>
        <w:rPr>
          <w:rFonts w:ascii="Calibri" w:eastAsia="Calibri" w:hAnsi="Calibri"/>
          <w:sz w:val="20"/>
        </w:rPr>
      </w:pPr>
    </w:p>
    <w:p w:rsidR="001F3786" w:rsidRPr="00645EBA" w:rsidRDefault="001F3786" w:rsidP="001F3786">
      <w:pPr>
        <w:pStyle w:val="ListParagraph"/>
        <w:ind w:left="0"/>
        <w:rPr>
          <w:rFonts w:ascii="Calibri" w:eastAsia="Calibri" w:hAnsi="Calibri"/>
          <w:sz w:val="20"/>
        </w:rPr>
      </w:pPr>
    </w:p>
    <w:p w:rsidR="00C83109" w:rsidRDefault="00C83109" w:rsidP="00C83109">
      <w:pPr>
        <w:pStyle w:val="ListParagraph"/>
        <w:rPr>
          <w:rFonts w:ascii="Calibri" w:eastAsia="Calibri" w:hAnsi="Calibri"/>
          <w:sz w:val="20"/>
        </w:rPr>
      </w:pPr>
    </w:p>
    <w:p w:rsidR="00C83109" w:rsidRPr="00C83109" w:rsidRDefault="00C83109" w:rsidP="00C83109">
      <w:pPr>
        <w:pStyle w:val="ListParagraph"/>
        <w:ind w:left="0"/>
        <w:rPr>
          <w:rFonts w:ascii="Calibri" w:eastAsia="Calibri" w:hAnsi="Calibri"/>
          <w:sz w:val="20"/>
        </w:rPr>
      </w:pPr>
    </w:p>
    <w:p w:rsidR="00A44BC7" w:rsidRPr="00A44BC7" w:rsidRDefault="00A44BC7" w:rsidP="00C83109">
      <w:pPr>
        <w:pStyle w:val="ListParagraph"/>
        <w:rPr>
          <w:rFonts w:ascii="Calibri" w:eastAsia="Calibri" w:hAnsi="Calibri"/>
          <w:sz w:val="20"/>
        </w:rPr>
      </w:pPr>
    </w:p>
    <w:p w:rsidR="00266A73" w:rsidRPr="00BE43D9" w:rsidRDefault="00266A73" w:rsidP="00266A73">
      <w:pPr>
        <w:rPr>
          <w:rStyle w:val="Hyperlink"/>
          <w:rFonts w:asciiTheme="minorHAnsi" w:hAnsiTheme="minorHAnsi"/>
          <w:b/>
          <w:sz w:val="20"/>
        </w:rPr>
      </w:pPr>
    </w:p>
    <w:p w:rsidR="00D6483B" w:rsidRPr="00414A8E" w:rsidRDefault="00D6483B" w:rsidP="00414A8E">
      <w:pPr>
        <w:rPr>
          <w:rFonts w:ascii="Arial" w:hAnsi="Arial" w:cs="Arial"/>
          <w:sz w:val="20"/>
        </w:rPr>
      </w:pPr>
    </w:p>
    <w:sectPr w:rsidR="00D6483B" w:rsidRPr="00414A8E" w:rsidSect="00894A74">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85884"/>
    <w:multiLevelType w:val="hybridMultilevel"/>
    <w:tmpl w:val="0C86C9B4"/>
    <w:lvl w:ilvl="0" w:tplc="303E07F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3B313FB"/>
    <w:multiLevelType w:val="hybridMultilevel"/>
    <w:tmpl w:val="33D4A078"/>
    <w:lvl w:ilvl="0" w:tplc="9E909E10">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E8F130D"/>
    <w:multiLevelType w:val="hybridMultilevel"/>
    <w:tmpl w:val="89BC94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A73"/>
    <w:rsid w:val="000269B2"/>
    <w:rsid w:val="00030160"/>
    <w:rsid w:val="0003462E"/>
    <w:rsid w:val="000822F7"/>
    <w:rsid w:val="0010404A"/>
    <w:rsid w:val="001F3786"/>
    <w:rsid w:val="00266A73"/>
    <w:rsid w:val="002B5AD8"/>
    <w:rsid w:val="003515A0"/>
    <w:rsid w:val="00414A8E"/>
    <w:rsid w:val="005077FA"/>
    <w:rsid w:val="00581C3C"/>
    <w:rsid w:val="005E03FD"/>
    <w:rsid w:val="00634357"/>
    <w:rsid w:val="00645EBA"/>
    <w:rsid w:val="007D687B"/>
    <w:rsid w:val="00894A74"/>
    <w:rsid w:val="008968CE"/>
    <w:rsid w:val="00A44BC7"/>
    <w:rsid w:val="00A61458"/>
    <w:rsid w:val="00AD7F48"/>
    <w:rsid w:val="00B22636"/>
    <w:rsid w:val="00C552F3"/>
    <w:rsid w:val="00C83109"/>
    <w:rsid w:val="00CB77F2"/>
    <w:rsid w:val="00D6483B"/>
    <w:rsid w:val="00E16FCA"/>
    <w:rsid w:val="00E634CE"/>
    <w:rsid w:val="00EC37ED"/>
    <w:rsid w:val="00F07A77"/>
    <w:rsid w:val="00F43CE4"/>
    <w:rsid w:val="00FB3D4B"/>
    <w:rsid w:val="00FE4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A7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A73"/>
    <w:rPr>
      <w:color w:val="0000FF" w:themeColor="hyperlink"/>
      <w:u w:val="single"/>
    </w:rPr>
  </w:style>
  <w:style w:type="paragraph" w:styleId="BalloonText">
    <w:name w:val="Balloon Text"/>
    <w:basedOn w:val="Normal"/>
    <w:link w:val="BalloonTextChar"/>
    <w:uiPriority w:val="99"/>
    <w:semiHidden/>
    <w:unhideWhenUsed/>
    <w:rsid w:val="00266A73"/>
    <w:rPr>
      <w:rFonts w:ascii="Tahoma" w:hAnsi="Tahoma" w:cs="Tahoma"/>
      <w:sz w:val="16"/>
      <w:szCs w:val="16"/>
    </w:rPr>
  </w:style>
  <w:style w:type="character" w:customStyle="1" w:styleId="BalloonTextChar">
    <w:name w:val="Balloon Text Char"/>
    <w:basedOn w:val="DefaultParagraphFont"/>
    <w:link w:val="BalloonText"/>
    <w:uiPriority w:val="99"/>
    <w:semiHidden/>
    <w:rsid w:val="00266A73"/>
    <w:rPr>
      <w:rFonts w:ascii="Tahoma" w:eastAsia="Times New Roman" w:hAnsi="Tahoma" w:cs="Tahoma"/>
      <w:sz w:val="16"/>
      <w:szCs w:val="16"/>
    </w:rPr>
  </w:style>
  <w:style w:type="paragraph" w:styleId="ListParagraph">
    <w:name w:val="List Paragraph"/>
    <w:basedOn w:val="Normal"/>
    <w:uiPriority w:val="34"/>
    <w:qFormat/>
    <w:rsid w:val="00A44B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A7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A73"/>
    <w:rPr>
      <w:color w:val="0000FF" w:themeColor="hyperlink"/>
      <w:u w:val="single"/>
    </w:rPr>
  </w:style>
  <w:style w:type="paragraph" w:styleId="BalloonText">
    <w:name w:val="Balloon Text"/>
    <w:basedOn w:val="Normal"/>
    <w:link w:val="BalloonTextChar"/>
    <w:uiPriority w:val="99"/>
    <w:semiHidden/>
    <w:unhideWhenUsed/>
    <w:rsid w:val="00266A73"/>
    <w:rPr>
      <w:rFonts w:ascii="Tahoma" w:hAnsi="Tahoma" w:cs="Tahoma"/>
      <w:sz w:val="16"/>
      <w:szCs w:val="16"/>
    </w:rPr>
  </w:style>
  <w:style w:type="character" w:customStyle="1" w:styleId="BalloonTextChar">
    <w:name w:val="Balloon Text Char"/>
    <w:basedOn w:val="DefaultParagraphFont"/>
    <w:link w:val="BalloonText"/>
    <w:uiPriority w:val="99"/>
    <w:semiHidden/>
    <w:rsid w:val="00266A73"/>
    <w:rPr>
      <w:rFonts w:ascii="Tahoma" w:eastAsia="Times New Roman" w:hAnsi="Tahoma" w:cs="Tahoma"/>
      <w:sz w:val="16"/>
      <w:szCs w:val="16"/>
    </w:rPr>
  </w:style>
  <w:style w:type="paragraph" w:styleId="ListParagraph">
    <w:name w:val="List Paragraph"/>
    <w:basedOn w:val="Normal"/>
    <w:uiPriority w:val="34"/>
    <w:qFormat/>
    <w:rsid w:val="00A44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tructionline.co.uk/" TargetMode="External"/><Relationship Id="rId3" Type="http://schemas.microsoft.com/office/2007/relationships/stylesWithEffects" Target="stylesWithEffects.xml"/><Relationship Id="rId7" Type="http://schemas.openxmlformats.org/officeDocument/2006/relationships/hyperlink" Target="https://findyourway.esse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uk/maps/@51.8772583,0.9449303,591m/data=!3m1!1e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pplierlive.proactisp2p.com/Account/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Hopgood, Nigel S J</dc:creator>
  <cp:lastModifiedBy>Hopgood, Nigel S J</cp:lastModifiedBy>
  <cp:revision>10</cp:revision>
  <dcterms:created xsi:type="dcterms:W3CDTF">2020-02-03T11:20:00Z</dcterms:created>
  <dcterms:modified xsi:type="dcterms:W3CDTF">2020-02-10T10:41:00Z</dcterms:modified>
</cp:coreProperties>
</file>