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16" w:rsidRPr="009B4652" w:rsidRDefault="0062699D">
      <w:pPr>
        <w:rPr>
          <w:b/>
          <w:sz w:val="24"/>
        </w:rPr>
      </w:pPr>
      <w:r w:rsidRPr="009B4652">
        <w:rPr>
          <w:b/>
          <w:sz w:val="24"/>
        </w:rPr>
        <w:t>Query Log</w:t>
      </w:r>
      <w:r w:rsidR="005109B9">
        <w:rPr>
          <w:b/>
          <w:sz w:val="24"/>
        </w:rPr>
        <w:t xml:space="preserve"> – as at </w:t>
      </w:r>
      <w:r w:rsidR="00625860">
        <w:rPr>
          <w:b/>
          <w:sz w:val="24"/>
        </w:rPr>
        <w:t xml:space="preserve">03 December </w:t>
      </w:r>
      <w:r w:rsidR="009B4652" w:rsidRPr="009B4652">
        <w:rPr>
          <w:b/>
          <w:sz w:val="24"/>
        </w:rPr>
        <w:t>2018</w:t>
      </w:r>
    </w:p>
    <w:p w:rsidR="0062699D" w:rsidRDefault="0062699D"/>
    <w:tbl>
      <w:tblPr>
        <w:tblW w:w="0" w:type="auto"/>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
        <w:gridCol w:w="2977"/>
        <w:gridCol w:w="5494"/>
      </w:tblGrid>
      <w:tr w:rsidR="0062699D" w:rsidRPr="008C215F" w:rsidTr="00E364F5">
        <w:trPr>
          <w:tblHeader/>
          <w:jc w:val="center"/>
        </w:trPr>
        <w:tc>
          <w:tcPr>
            <w:tcW w:w="1148" w:type="dxa"/>
            <w:shd w:val="clear" w:color="auto" w:fill="CC99FF"/>
            <w:vAlign w:val="center"/>
          </w:tcPr>
          <w:p w:rsidR="0062699D" w:rsidRPr="008C215F" w:rsidRDefault="0062699D" w:rsidP="0062699D">
            <w:pPr>
              <w:spacing w:before="60" w:after="120"/>
              <w:rPr>
                <w:rFonts w:cs="Arial"/>
                <w:b/>
                <w:color w:val="FFFFFF"/>
                <w:sz w:val="24"/>
                <w:szCs w:val="24"/>
              </w:rPr>
            </w:pPr>
            <w:r w:rsidRPr="008C215F">
              <w:rPr>
                <w:rFonts w:cs="Arial"/>
                <w:sz w:val="24"/>
                <w:szCs w:val="24"/>
              </w:rPr>
              <w:br w:type="page"/>
            </w:r>
            <w:r>
              <w:rPr>
                <w:rFonts w:cs="Arial"/>
                <w:b/>
                <w:color w:val="FFFFFF"/>
                <w:sz w:val="24"/>
                <w:szCs w:val="24"/>
              </w:rPr>
              <w:t xml:space="preserve"> Date</w:t>
            </w:r>
            <w:r w:rsidR="00E364F5">
              <w:rPr>
                <w:rFonts w:cs="Arial"/>
                <w:b/>
                <w:color w:val="FFFFFF"/>
                <w:sz w:val="24"/>
                <w:szCs w:val="24"/>
              </w:rPr>
              <w:t xml:space="preserve"> received</w:t>
            </w:r>
          </w:p>
        </w:tc>
        <w:tc>
          <w:tcPr>
            <w:tcW w:w="2977" w:type="dxa"/>
            <w:shd w:val="clear" w:color="auto" w:fill="CC99FF"/>
            <w:vAlign w:val="center"/>
          </w:tcPr>
          <w:p w:rsidR="0062699D" w:rsidRPr="008C215F" w:rsidRDefault="0062699D" w:rsidP="00625860">
            <w:pPr>
              <w:spacing w:before="60" w:after="120"/>
              <w:jc w:val="center"/>
              <w:rPr>
                <w:rFonts w:cs="Arial"/>
                <w:b/>
                <w:color w:val="FFFFFF"/>
                <w:sz w:val="24"/>
                <w:szCs w:val="24"/>
              </w:rPr>
            </w:pPr>
            <w:r>
              <w:rPr>
                <w:rFonts w:cs="Arial"/>
                <w:b/>
                <w:color w:val="FFFFFF"/>
                <w:sz w:val="24"/>
                <w:szCs w:val="24"/>
              </w:rPr>
              <w:t>Query</w:t>
            </w:r>
          </w:p>
        </w:tc>
        <w:tc>
          <w:tcPr>
            <w:tcW w:w="5494" w:type="dxa"/>
            <w:shd w:val="clear" w:color="auto" w:fill="CC99FF"/>
            <w:vAlign w:val="center"/>
          </w:tcPr>
          <w:p w:rsidR="0062699D" w:rsidRPr="00FD7F89" w:rsidRDefault="0062699D" w:rsidP="006509FA">
            <w:pPr>
              <w:spacing w:before="60" w:after="120"/>
              <w:jc w:val="center"/>
              <w:rPr>
                <w:rFonts w:cs="Arial"/>
                <w:b/>
                <w:color w:val="FFFFFF"/>
                <w:sz w:val="24"/>
                <w:szCs w:val="24"/>
              </w:rPr>
            </w:pPr>
            <w:r>
              <w:rPr>
                <w:rFonts w:cs="Arial"/>
                <w:b/>
                <w:color w:val="FFFFFF"/>
                <w:sz w:val="24"/>
                <w:szCs w:val="24"/>
              </w:rPr>
              <w:t>LC response</w:t>
            </w:r>
          </w:p>
        </w:tc>
      </w:tr>
      <w:tr w:rsidR="0062699D" w:rsidRPr="008C215F" w:rsidTr="00E364F5">
        <w:trPr>
          <w:trHeight w:val="4931"/>
          <w:jc w:val="center"/>
        </w:trPr>
        <w:tc>
          <w:tcPr>
            <w:tcW w:w="1148" w:type="dxa"/>
            <w:shd w:val="clear" w:color="auto" w:fill="auto"/>
            <w:vAlign w:val="center"/>
          </w:tcPr>
          <w:p w:rsidR="0062699D" w:rsidRPr="006C1CA3" w:rsidRDefault="00E364F5" w:rsidP="00AF2AA6">
            <w:pPr>
              <w:spacing w:before="60" w:after="120"/>
              <w:rPr>
                <w:rFonts w:cs="Arial"/>
              </w:rPr>
            </w:pPr>
            <w:r>
              <w:rPr>
                <w:rFonts w:cs="Arial"/>
              </w:rPr>
              <w:t>30/11</w:t>
            </w:r>
          </w:p>
        </w:tc>
        <w:tc>
          <w:tcPr>
            <w:tcW w:w="2977" w:type="dxa"/>
            <w:shd w:val="clear" w:color="auto" w:fill="auto"/>
            <w:vAlign w:val="center"/>
          </w:tcPr>
          <w:p w:rsidR="0062699D" w:rsidRPr="00E364F5" w:rsidRDefault="00E364F5" w:rsidP="00E364F5">
            <w:r>
              <w:t xml:space="preserve">Do you think it would be possible for us to partner with a specialist during development, or to be more simply used as the platform to deliver and test the </w:t>
            </w:r>
            <w:bookmarkStart w:id="0" w:name="_GoBack"/>
            <w:bookmarkEnd w:id="0"/>
            <w:r>
              <w:t xml:space="preserve">self-assessment and </w:t>
            </w:r>
            <w:proofErr w:type="gramStart"/>
            <w:r>
              <w:t>peer</w:t>
            </w:r>
            <w:proofErr w:type="gramEnd"/>
            <w:r>
              <w:t xml:space="preserve"> review?</w:t>
            </w:r>
          </w:p>
        </w:tc>
        <w:tc>
          <w:tcPr>
            <w:tcW w:w="5494" w:type="dxa"/>
            <w:shd w:val="clear" w:color="auto" w:fill="auto"/>
            <w:vAlign w:val="center"/>
          </w:tcPr>
          <w:p w:rsidR="00FA7163" w:rsidRDefault="00E364F5" w:rsidP="00E364F5">
            <w:pPr>
              <w:spacing w:before="60" w:after="120"/>
              <w:rPr>
                <w:rFonts w:cs="Arial"/>
                <w:szCs w:val="24"/>
              </w:rPr>
            </w:pPr>
            <w:r w:rsidRPr="00E364F5">
              <w:rPr>
                <w:rFonts w:cs="Arial"/>
                <w:szCs w:val="24"/>
              </w:rPr>
              <w:t>We</w:t>
            </w:r>
            <w:r>
              <w:rPr>
                <w:rFonts w:cs="Arial"/>
                <w:szCs w:val="24"/>
              </w:rPr>
              <w:t xml:space="preserve"> are </w:t>
            </w:r>
            <w:r w:rsidRPr="00E364F5">
              <w:rPr>
                <w:rFonts w:cs="Arial"/>
                <w:szCs w:val="24"/>
              </w:rPr>
              <w:t xml:space="preserve">willing to </w:t>
            </w:r>
            <w:r>
              <w:rPr>
                <w:rFonts w:cs="Arial"/>
                <w:szCs w:val="24"/>
              </w:rPr>
              <w:t>accept</w:t>
            </w:r>
            <w:r w:rsidRPr="00E364F5">
              <w:rPr>
                <w:rFonts w:cs="Arial"/>
                <w:szCs w:val="24"/>
              </w:rPr>
              <w:t xml:space="preserve"> applicants partnering with other bidders, for the right pair of bidders wanting to work in this way. Applications would need to detail how they would make this model of working as seamless as possible. </w:t>
            </w:r>
          </w:p>
          <w:p w:rsidR="00E364F5" w:rsidRPr="00112E70" w:rsidRDefault="00E364F5" w:rsidP="00E364F5">
            <w:pPr>
              <w:spacing w:before="60" w:after="120"/>
              <w:rPr>
                <w:rFonts w:cs="Arial"/>
                <w:szCs w:val="24"/>
              </w:rPr>
            </w:pPr>
            <w:r>
              <w:rPr>
                <w:rFonts w:cs="Arial"/>
                <w:szCs w:val="24"/>
              </w:rPr>
              <w:t xml:space="preserve">The ITT submission form should be filled in accordingly, specifically </w:t>
            </w:r>
            <w:proofErr w:type="gramStart"/>
            <w:r>
              <w:rPr>
                <w:rFonts w:cs="Arial"/>
                <w:szCs w:val="24"/>
              </w:rPr>
              <w:t>section  1</w:t>
            </w:r>
            <w:proofErr w:type="gramEnd"/>
            <w:r>
              <w:rPr>
                <w:rFonts w:cs="Arial"/>
                <w:szCs w:val="24"/>
              </w:rPr>
              <w:t xml:space="preserve"> of the Suitability Assessment Questionnaire, where it should be stated if you are the prime contractor or if you are tendering as a consortium and providing details of the supply chain.</w:t>
            </w:r>
          </w:p>
        </w:tc>
      </w:tr>
    </w:tbl>
    <w:p w:rsidR="0062699D" w:rsidRDefault="0062699D"/>
    <w:sectPr w:rsidR="0062699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FF0" w:rsidRDefault="00226FF0" w:rsidP="009B4652">
      <w:pPr>
        <w:spacing w:after="0" w:line="240" w:lineRule="auto"/>
      </w:pPr>
      <w:r>
        <w:separator/>
      </w:r>
    </w:p>
  </w:endnote>
  <w:endnote w:type="continuationSeparator" w:id="0">
    <w:p w:rsidR="00226FF0" w:rsidRDefault="00226FF0"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291183"/>
      <w:docPartObj>
        <w:docPartGallery w:val="Page Numbers (Bottom of Page)"/>
        <w:docPartUnique/>
      </w:docPartObj>
    </w:sdtPr>
    <w:sdtEndPr/>
    <w:sdtContent>
      <w:sdt>
        <w:sdtPr>
          <w:id w:val="-1669238322"/>
          <w:docPartObj>
            <w:docPartGallery w:val="Page Numbers (Top of Page)"/>
            <w:docPartUnique/>
          </w:docPartObj>
        </w:sdtPr>
        <w:sdtEndPr/>
        <w:sdtContent>
          <w:p w:rsidR="00226FF0" w:rsidRDefault="00226F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2586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25860">
              <w:rPr>
                <w:b/>
                <w:bCs/>
                <w:noProof/>
              </w:rPr>
              <w:t>1</w:t>
            </w:r>
            <w:r>
              <w:rPr>
                <w:b/>
                <w:bCs/>
                <w:sz w:val="24"/>
                <w:szCs w:val="24"/>
              </w:rPr>
              <w:fldChar w:fldCharType="end"/>
            </w:r>
          </w:p>
        </w:sdtContent>
      </w:sdt>
    </w:sdtContent>
  </w:sdt>
  <w:p w:rsidR="00226FF0" w:rsidRDefault="00226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FF0" w:rsidRDefault="00226FF0" w:rsidP="009B4652">
      <w:pPr>
        <w:spacing w:after="0" w:line="240" w:lineRule="auto"/>
      </w:pPr>
      <w:r>
        <w:separator/>
      </w:r>
    </w:p>
  </w:footnote>
  <w:footnote w:type="continuationSeparator" w:id="0">
    <w:p w:rsidR="00226FF0" w:rsidRDefault="00226FF0" w:rsidP="009B46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43747"/>
    <w:multiLevelType w:val="hybridMultilevel"/>
    <w:tmpl w:val="56A8E70E"/>
    <w:lvl w:ilvl="0" w:tplc="F17A7216">
      <w:start w:val="1"/>
      <w:numFmt w:val="decimal"/>
      <w:lvlText w:val="%1."/>
      <w:lvlJc w:val="left"/>
      <w:pPr>
        <w:ind w:left="735" w:hanging="37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9D"/>
    <w:rsid w:val="00000ACC"/>
    <w:rsid w:val="000D16BA"/>
    <w:rsid w:val="00112E70"/>
    <w:rsid w:val="00140538"/>
    <w:rsid w:val="00226FF0"/>
    <w:rsid w:val="002803ED"/>
    <w:rsid w:val="00394856"/>
    <w:rsid w:val="004166BF"/>
    <w:rsid w:val="005109B9"/>
    <w:rsid w:val="00584177"/>
    <w:rsid w:val="00625860"/>
    <w:rsid w:val="0062699D"/>
    <w:rsid w:val="006509FA"/>
    <w:rsid w:val="006C1CA3"/>
    <w:rsid w:val="007347BD"/>
    <w:rsid w:val="00750194"/>
    <w:rsid w:val="008C2235"/>
    <w:rsid w:val="009B4652"/>
    <w:rsid w:val="00AF2AA6"/>
    <w:rsid w:val="00E364F5"/>
    <w:rsid w:val="00EE7716"/>
    <w:rsid w:val="00FA7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styleId="ListParagraph">
    <w:name w:val="List Paragraph"/>
    <w:basedOn w:val="Normal"/>
    <w:uiPriority w:val="34"/>
    <w:qFormat/>
    <w:rsid w:val="00112E70"/>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styleId="ListParagraph">
    <w:name w:val="List Paragraph"/>
    <w:basedOn w:val="Normal"/>
    <w:uiPriority w:val="34"/>
    <w:qFormat/>
    <w:rsid w:val="00112E70"/>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4646">
      <w:bodyDiv w:val="1"/>
      <w:marLeft w:val="0"/>
      <w:marRight w:val="0"/>
      <w:marTop w:val="0"/>
      <w:marBottom w:val="0"/>
      <w:divBdr>
        <w:top w:val="none" w:sz="0" w:space="0" w:color="auto"/>
        <w:left w:val="none" w:sz="0" w:space="0" w:color="auto"/>
        <w:bottom w:val="none" w:sz="0" w:space="0" w:color="auto"/>
        <w:right w:val="none" w:sz="0" w:space="0" w:color="auto"/>
      </w:divBdr>
    </w:div>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655958033">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 w:id="166366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8814D-7694-4231-A7CF-50B01A4B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3FB7B72D</Template>
  <TotalTime>9</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 Maqbool</dc:creator>
  <cp:lastModifiedBy>Sima Maqbool</cp:lastModifiedBy>
  <cp:revision>4</cp:revision>
  <cp:lastPrinted>2018-11-14T15:52:00Z</cp:lastPrinted>
  <dcterms:created xsi:type="dcterms:W3CDTF">2018-12-03T17:11:00Z</dcterms:created>
  <dcterms:modified xsi:type="dcterms:W3CDTF">2018-12-03T17:20:00Z</dcterms:modified>
</cp:coreProperties>
</file>