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A9" w:rsidRDefault="00961D9D">
      <w:pPr>
        <w:pStyle w:val="Title"/>
        <w:jc w:val="both"/>
      </w:pPr>
      <w:r>
        <w:rPr>
          <w:noProof/>
          <w:sz w:val="20"/>
        </w:rPr>
        <w:drawing>
          <wp:anchor distT="0" distB="0" distL="114300" distR="114300" simplePos="0" relativeHeight="251657216" behindDoc="1" locked="0" layoutInCell="1" allowOverlap="1">
            <wp:simplePos x="0" y="0"/>
            <wp:positionH relativeFrom="page">
              <wp:posOffset>5559425</wp:posOffset>
            </wp:positionH>
            <wp:positionV relativeFrom="page">
              <wp:posOffset>394335</wp:posOffset>
            </wp:positionV>
            <wp:extent cx="1296035" cy="1296035"/>
            <wp:effectExtent l="19050" t="0" r="0" b="0"/>
            <wp:wrapNone/>
            <wp:docPr id="8" name="Picture 8" descr="BIG_E_MINBLK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G_E_MINBLK_SCREEN"/>
                    <pic:cNvPicPr>
                      <a:picLocks noChangeAspect="1" noChangeArrowheads="1"/>
                    </pic:cNvPicPr>
                  </pic:nvPicPr>
                  <pic:blipFill>
                    <a:blip r:embed="rId8" cstate="print"/>
                    <a:srcRect/>
                    <a:stretch>
                      <a:fillRect/>
                    </a:stretch>
                  </pic:blipFill>
                  <pic:spPr bwMode="auto">
                    <a:xfrm>
                      <a:off x="0" y="0"/>
                      <a:ext cx="1296035" cy="1296035"/>
                    </a:xfrm>
                    <a:prstGeom prst="rect">
                      <a:avLst/>
                    </a:prstGeom>
                    <a:noFill/>
                    <a:ln w="9525">
                      <a:noFill/>
                      <a:miter lim="800000"/>
                      <a:headEnd/>
                      <a:tailEnd/>
                    </a:ln>
                  </pic:spPr>
                </pic:pic>
              </a:graphicData>
            </a:graphic>
          </wp:anchor>
        </w:drawing>
      </w:r>
      <w:r w:rsidR="007050E3">
        <w:t>RESTRICTED DOCUMENT</w:t>
      </w:r>
    </w:p>
    <w:p w:rsidR="00256EA9" w:rsidRDefault="00256EA9">
      <w:pPr>
        <w:pStyle w:val="Title"/>
        <w:jc w:val="both"/>
      </w:pPr>
    </w:p>
    <w:p w:rsidR="00256EA9" w:rsidRDefault="00256EA9">
      <w:pPr>
        <w:pStyle w:val="Title"/>
        <w:jc w:val="both"/>
      </w:pPr>
    </w:p>
    <w:p w:rsidR="00256EA9" w:rsidRDefault="00256EA9">
      <w:pPr>
        <w:pStyle w:val="Title"/>
        <w:jc w:val="both"/>
      </w:pPr>
    </w:p>
    <w:p w:rsidR="00256EA9" w:rsidRDefault="00256EA9">
      <w:pPr>
        <w:pStyle w:val="Title"/>
        <w:jc w:val="both"/>
      </w:pPr>
    </w:p>
    <w:p w:rsidR="00256EA9" w:rsidRDefault="00256EA9">
      <w:pPr>
        <w:pStyle w:val="Title"/>
        <w:jc w:val="both"/>
      </w:pPr>
    </w:p>
    <w:p w:rsidR="00256EA9" w:rsidRDefault="00256EA9">
      <w:pPr>
        <w:jc w:val="both"/>
        <w:rPr>
          <w:rFonts w:ascii="Arial" w:hAnsi="Arial" w:cs="Arial"/>
          <w:sz w:val="22"/>
        </w:rPr>
      </w:pPr>
    </w:p>
    <w:tbl>
      <w:tblPr>
        <w:tblW w:w="0" w:type="auto"/>
        <w:tblInd w:w="2628" w:type="dxa"/>
        <w:tblLook w:val="0000"/>
      </w:tblPr>
      <w:tblGrid>
        <w:gridCol w:w="294"/>
        <w:gridCol w:w="2046"/>
        <w:gridCol w:w="3799"/>
      </w:tblGrid>
      <w:tr w:rsidR="00256EA9">
        <w:trPr>
          <w:cantSplit/>
        </w:trPr>
        <w:tc>
          <w:tcPr>
            <w:tcW w:w="294" w:type="dxa"/>
            <w:tcBorders>
              <w:right w:val="single" w:sz="12" w:space="0" w:color="auto"/>
            </w:tcBorders>
          </w:tcPr>
          <w:p w:rsidR="00256EA9" w:rsidRDefault="00256EA9">
            <w:pPr>
              <w:pStyle w:val="Subtitle"/>
              <w:jc w:val="both"/>
              <w:rPr>
                <w:sz w:val="20"/>
              </w:rPr>
            </w:pPr>
          </w:p>
        </w:tc>
        <w:tc>
          <w:tcPr>
            <w:tcW w:w="5845" w:type="dxa"/>
            <w:gridSpan w:val="2"/>
            <w:tcBorders>
              <w:left w:val="single" w:sz="12" w:space="0" w:color="auto"/>
            </w:tcBorders>
          </w:tcPr>
          <w:p w:rsidR="00256EA9" w:rsidRDefault="00256EA9">
            <w:pPr>
              <w:pStyle w:val="Subtitle"/>
              <w:jc w:val="both"/>
              <w:rPr>
                <w:sz w:val="20"/>
              </w:rPr>
            </w:pPr>
            <w:r>
              <w:rPr>
                <w:b w:val="0"/>
                <w:bCs w:val="0"/>
                <w:sz w:val="56"/>
              </w:rPr>
              <w:t>Services Contract</w:t>
            </w:r>
          </w:p>
          <w:p w:rsidR="00256EA9" w:rsidRDefault="00256EA9">
            <w:pPr>
              <w:pStyle w:val="Subtitle"/>
              <w:jc w:val="both"/>
              <w:rPr>
                <w:b w:val="0"/>
                <w:bCs w:val="0"/>
                <w:sz w:val="12"/>
              </w:rPr>
            </w:pPr>
          </w:p>
        </w:tc>
      </w:tr>
      <w:tr w:rsidR="00256EA9">
        <w:tc>
          <w:tcPr>
            <w:tcW w:w="294" w:type="dxa"/>
            <w:tcBorders>
              <w:right w:val="single" w:sz="12" w:space="0" w:color="auto"/>
            </w:tcBorders>
          </w:tcPr>
          <w:p w:rsidR="00256EA9" w:rsidRDefault="00256EA9">
            <w:pPr>
              <w:pStyle w:val="Subtitle"/>
              <w:jc w:val="both"/>
              <w:rPr>
                <w:sz w:val="20"/>
              </w:rPr>
            </w:pPr>
          </w:p>
        </w:tc>
        <w:tc>
          <w:tcPr>
            <w:tcW w:w="2046" w:type="dxa"/>
            <w:tcBorders>
              <w:left w:val="single" w:sz="12" w:space="0" w:color="auto"/>
            </w:tcBorders>
          </w:tcPr>
          <w:p w:rsidR="00256EA9" w:rsidRDefault="00256EA9">
            <w:pPr>
              <w:pStyle w:val="Subtitle"/>
              <w:jc w:val="both"/>
              <w:rPr>
                <w:b w:val="0"/>
                <w:bCs w:val="0"/>
              </w:rPr>
            </w:pPr>
          </w:p>
        </w:tc>
        <w:tc>
          <w:tcPr>
            <w:tcW w:w="3799" w:type="dxa"/>
          </w:tcPr>
          <w:p w:rsidR="00256EA9" w:rsidRPr="00DC1ADE" w:rsidRDefault="00256EA9">
            <w:pPr>
              <w:pStyle w:val="Subtitle"/>
              <w:jc w:val="both"/>
              <w:rPr>
                <w:b w:val="0"/>
                <w:bCs w:val="0"/>
                <w:sz w:val="20"/>
              </w:rPr>
            </w:pPr>
          </w:p>
        </w:tc>
      </w:tr>
      <w:tr w:rsidR="00256EA9">
        <w:tc>
          <w:tcPr>
            <w:tcW w:w="294" w:type="dxa"/>
            <w:tcBorders>
              <w:right w:val="single" w:sz="12" w:space="0" w:color="auto"/>
            </w:tcBorders>
          </w:tcPr>
          <w:p w:rsidR="00256EA9" w:rsidRDefault="00256EA9">
            <w:pPr>
              <w:pStyle w:val="Subtitle"/>
              <w:jc w:val="both"/>
              <w:rPr>
                <w:sz w:val="20"/>
              </w:rPr>
            </w:pPr>
          </w:p>
        </w:tc>
        <w:tc>
          <w:tcPr>
            <w:tcW w:w="2046" w:type="dxa"/>
            <w:tcBorders>
              <w:left w:val="single" w:sz="12" w:space="0" w:color="auto"/>
            </w:tcBorders>
          </w:tcPr>
          <w:p w:rsidR="00256EA9" w:rsidRDefault="00256EA9">
            <w:pPr>
              <w:pStyle w:val="Subtitle"/>
              <w:jc w:val="both"/>
              <w:rPr>
                <w:b w:val="0"/>
                <w:bCs w:val="0"/>
              </w:rPr>
            </w:pPr>
            <w:r>
              <w:rPr>
                <w:b w:val="0"/>
                <w:bCs w:val="0"/>
              </w:rPr>
              <w:t>Contract number:</w:t>
            </w:r>
          </w:p>
          <w:p w:rsidR="00256EA9" w:rsidRDefault="00256EA9">
            <w:pPr>
              <w:pStyle w:val="Subtitle"/>
              <w:jc w:val="both"/>
              <w:rPr>
                <w:b w:val="0"/>
                <w:bCs w:val="0"/>
                <w:sz w:val="12"/>
              </w:rPr>
            </w:pPr>
          </w:p>
        </w:tc>
        <w:tc>
          <w:tcPr>
            <w:tcW w:w="3799" w:type="dxa"/>
          </w:tcPr>
          <w:p w:rsidR="00256EA9" w:rsidRPr="004E75CC" w:rsidRDefault="00B7531E">
            <w:pPr>
              <w:pStyle w:val="Subtitle"/>
              <w:jc w:val="both"/>
              <w:rPr>
                <w:b w:val="0"/>
                <w:bCs w:val="0"/>
                <w:szCs w:val="22"/>
              </w:rPr>
            </w:pPr>
            <w:r w:rsidRPr="004E75CC">
              <w:rPr>
                <w:b w:val="0"/>
                <w:bCs w:val="0"/>
                <w:szCs w:val="22"/>
              </w:rPr>
              <w:t>BIG001-0492</w:t>
            </w:r>
          </w:p>
        </w:tc>
      </w:tr>
      <w:tr w:rsidR="00256EA9">
        <w:tc>
          <w:tcPr>
            <w:tcW w:w="294" w:type="dxa"/>
            <w:tcBorders>
              <w:right w:val="single" w:sz="12" w:space="0" w:color="auto"/>
            </w:tcBorders>
          </w:tcPr>
          <w:p w:rsidR="00256EA9" w:rsidRDefault="00256EA9">
            <w:pPr>
              <w:pStyle w:val="Subtitle"/>
              <w:jc w:val="both"/>
              <w:rPr>
                <w:sz w:val="20"/>
              </w:rPr>
            </w:pPr>
          </w:p>
        </w:tc>
        <w:tc>
          <w:tcPr>
            <w:tcW w:w="2046" w:type="dxa"/>
            <w:tcBorders>
              <w:left w:val="single" w:sz="12" w:space="0" w:color="auto"/>
            </w:tcBorders>
          </w:tcPr>
          <w:p w:rsidR="00256EA9" w:rsidRDefault="00256EA9">
            <w:pPr>
              <w:pStyle w:val="Subtitle"/>
              <w:jc w:val="both"/>
              <w:rPr>
                <w:b w:val="0"/>
                <w:bCs w:val="0"/>
              </w:rPr>
            </w:pPr>
            <w:r>
              <w:rPr>
                <w:b w:val="0"/>
                <w:bCs w:val="0"/>
              </w:rPr>
              <w:t>Service Provider:</w:t>
            </w:r>
          </w:p>
          <w:p w:rsidR="00256EA9" w:rsidRDefault="00256EA9">
            <w:pPr>
              <w:pStyle w:val="Subtitle"/>
              <w:jc w:val="both"/>
              <w:rPr>
                <w:b w:val="0"/>
                <w:bCs w:val="0"/>
                <w:sz w:val="12"/>
              </w:rPr>
            </w:pPr>
          </w:p>
        </w:tc>
        <w:tc>
          <w:tcPr>
            <w:tcW w:w="3799" w:type="dxa"/>
          </w:tcPr>
          <w:p w:rsidR="00256EA9" w:rsidRPr="004E75CC" w:rsidRDefault="00B7531E">
            <w:pPr>
              <w:pStyle w:val="Subtitle"/>
              <w:jc w:val="both"/>
              <w:rPr>
                <w:b w:val="0"/>
                <w:bCs w:val="0"/>
                <w:szCs w:val="22"/>
              </w:rPr>
            </w:pPr>
            <w:r w:rsidRPr="004E75CC">
              <w:rPr>
                <w:b w:val="0"/>
                <w:bCs w:val="0"/>
                <w:szCs w:val="22"/>
              </w:rPr>
              <w:t xml:space="preserve">National Centre for Social Research </w:t>
            </w:r>
          </w:p>
        </w:tc>
      </w:tr>
      <w:tr w:rsidR="00256EA9">
        <w:tc>
          <w:tcPr>
            <w:tcW w:w="294" w:type="dxa"/>
            <w:tcBorders>
              <w:right w:val="single" w:sz="12" w:space="0" w:color="auto"/>
            </w:tcBorders>
          </w:tcPr>
          <w:p w:rsidR="00256EA9" w:rsidRDefault="00256EA9">
            <w:pPr>
              <w:pStyle w:val="Subtitle"/>
              <w:jc w:val="both"/>
              <w:rPr>
                <w:sz w:val="20"/>
              </w:rPr>
            </w:pPr>
          </w:p>
        </w:tc>
        <w:tc>
          <w:tcPr>
            <w:tcW w:w="2046" w:type="dxa"/>
            <w:tcBorders>
              <w:left w:val="single" w:sz="12" w:space="0" w:color="auto"/>
            </w:tcBorders>
          </w:tcPr>
          <w:p w:rsidR="00256EA9" w:rsidRDefault="00256EA9">
            <w:pPr>
              <w:pStyle w:val="Subtitle"/>
              <w:jc w:val="both"/>
              <w:rPr>
                <w:b w:val="0"/>
                <w:bCs w:val="0"/>
              </w:rPr>
            </w:pPr>
            <w:r>
              <w:rPr>
                <w:b w:val="0"/>
                <w:bCs w:val="0"/>
              </w:rPr>
              <w:t>Services:</w:t>
            </w:r>
          </w:p>
          <w:p w:rsidR="00256EA9" w:rsidRDefault="00256EA9">
            <w:pPr>
              <w:pStyle w:val="Subtitle"/>
              <w:jc w:val="both"/>
              <w:rPr>
                <w:sz w:val="12"/>
              </w:rPr>
            </w:pPr>
          </w:p>
        </w:tc>
        <w:tc>
          <w:tcPr>
            <w:tcW w:w="3799" w:type="dxa"/>
          </w:tcPr>
          <w:p w:rsidR="00256EA9" w:rsidRPr="004E75CC" w:rsidRDefault="00B7531E">
            <w:pPr>
              <w:pStyle w:val="Subtitle"/>
              <w:jc w:val="both"/>
              <w:rPr>
                <w:b w:val="0"/>
                <w:bCs w:val="0"/>
                <w:szCs w:val="22"/>
              </w:rPr>
            </w:pPr>
            <w:r w:rsidRPr="004E75CC">
              <w:rPr>
                <w:b w:val="0"/>
                <w:bCs w:val="0"/>
                <w:szCs w:val="22"/>
              </w:rPr>
              <w:t xml:space="preserve">Survey of BIG’s Demand Led Funding </w:t>
            </w:r>
          </w:p>
        </w:tc>
      </w:tr>
      <w:tr w:rsidR="00256EA9">
        <w:tc>
          <w:tcPr>
            <w:tcW w:w="294" w:type="dxa"/>
            <w:tcBorders>
              <w:right w:val="single" w:sz="12" w:space="0" w:color="auto"/>
            </w:tcBorders>
          </w:tcPr>
          <w:p w:rsidR="00256EA9" w:rsidRDefault="00256EA9">
            <w:pPr>
              <w:pStyle w:val="Subtitle"/>
              <w:jc w:val="both"/>
              <w:rPr>
                <w:sz w:val="20"/>
              </w:rPr>
            </w:pPr>
          </w:p>
        </w:tc>
        <w:tc>
          <w:tcPr>
            <w:tcW w:w="2046" w:type="dxa"/>
            <w:tcBorders>
              <w:left w:val="single" w:sz="12" w:space="0" w:color="auto"/>
            </w:tcBorders>
          </w:tcPr>
          <w:p w:rsidR="00256EA9" w:rsidRDefault="00256EA9">
            <w:pPr>
              <w:pStyle w:val="Subtitle"/>
              <w:jc w:val="both"/>
              <w:rPr>
                <w:b w:val="0"/>
                <w:bCs w:val="0"/>
              </w:rPr>
            </w:pPr>
            <w:r>
              <w:rPr>
                <w:b w:val="0"/>
                <w:bCs w:val="0"/>
              </w:rPr>
              <w:t>Date:</w:t>
            </w:r>
          </w:p>
        </w:tc>
        <w:tc>
          <w:tcPr>
            <w:tcW w:w="3799" w:type="dxa"/>
          </w:tcPr>
          <w:p w:rsidR="00256EA9" w:rsidRPr="004E75CC" w:rsidRDefault="00786BA2">
            <w:pPr>
              <w:pStyle w:val="Subtitle"/>
              <w:jc w:val="both"/>
              <w:rPr>
                <w:b w:val="0"/>
                <w:bCs w:val="0"/>
                <w:szCs w:val="22"/>
              </w:rPr>
            </w:pPr>
            <w:r>
              <w:rPr>
                <w:b w:val="0"/>
                <w:bCs w:val="0"/>
                <w:szCs w:val="22"/>
              </w:rPr>
              <w:t xml:space="preserve">                   </w:t>
            </w:r>
            <w:r w:rsidR="001C2D09">
              <w:rPr>
                <w:b w:val="0"/>
                <w:bCs w:val="0"/>
                <w:szCs w:val="22"/>
              </w:rPr>
              <w:t xml:space="preserve"> 2014</w:t>
            </w:r>
          </w:p>
        </w:tc>
      </w:tr>
      <w:tr w:rsidR="00256EA9">
        <w:tc>
          <w:tcPr>
            <w:tcW w:w="294" w:type="dxa"/>
          </w:tcPr>
          <w:p w:rsidR="00256EA9" w:rsidRDefault="00256EA9">
            <w:pPr>
              <w:pStyle w:val="Subtitle"/>
              <w:jc w:val="both"/>
              <w:rPr>
                <w:sz w:val="20"/>
              </w:rPr>
            </w:pPr>
          </w:p>
        </w:tc>
        <w:tc>
          <w:tcPr>
            <w:tcW w:w="2046" w:type="dxa"/>
          </w:tcPr>
          <w:p w:rsidR="00256EA9" w:rsidRDefault="00256EA9">
            <w:pPr>
              <w:pStyle w:val="Subtitle"/>
              <w:jc w:val="both"/>
              <w:rPr>
                <w:b w:val="0"/>
                <w:bCs w:val="0"/>
              </w:rPr>
            </w:pPr>
          </w:p>
        </w:tc>
        <w:tc>
          <w:tcPr>
            <w:tcW w:w="3799" w:type="dxa"/>
          </w:tcPr>
          <w:p w:rsidR="00256EA9" w:rsidRPr="004E75CC" w:rsidRDefault="00256EA9">
            <w:pPr>
              <w:pStyle w:val="Subtitle"/>
              <w:jc w:val="both"/>
              <w:rPr>
                <w:b w:val="0"/>
                <w:bCs w:val="0"/>
                <w:sz w:val="20"/>
              </w:rPr>
            </w:pPr>
          </w:p>
        </w:tc>
      </w:tr>
      <w:tr w:rsidR="00256EA9">
        <w:tc>
          <w:tcPr>
            <w:tcW w:w="294" w:type="dxa"/>
          </w:tcPr>
          <w:p w:rsidR="00256EA9" w:rsidRDefault="00256EA9">
            <w:pPr>
              <w:pStyle w:val="Subtitle"/>
              <w:jc w:val="both"/>
              <w:rPr>
                <w:sz w:val="20"/>
              </w:rPr>
            </w:pPr>
          </w:p>
        </w:tc>
        <w:tc>
          <w:tcPr>
            <w:tcW w:w="2046" w:type="dxa"/>
          </w:tcPr>
          <w:p w:rsidR="00256EA9" w:rsidRDefault="00256EA9">
            <w:pPr>
              <w:pStyle w:val="Subtitle"/>
              <w:jc w:val="both"/>
              <w:rPr>
                <w:b w:val="0"/>
                <w:bCs w:val="0"/>
              </w:rPr>
            </w:pPr>
          </w:p>
        </w:tc>
        <w:tc>
          <w:tcPr>
            <w:tcW w:w="3799" w:type="dxa"/>
          </w:tcPr>
          <w:p w:rsidR="00256EA9" w:rsidRDefault="00256EA9">
            <w:pPr>
              <w:pStyle w:val="Subtitle"/>
              <w:jc w:val="both"/>
              <w:rPr>
                <w:b w:val="0"/>
                <w:bCs w:val="0"/>
                <w:sz w:val="20"/>
              </w:rPr>
            </w:pPr>
          </w:p>
        </w:tc>
      </w:tr>
    </w:tbl>
    <w:p w:rsidR="002954D0" w:rsidRDefault="00877D8F">
      <w:pPr>
        <w:pStyle w:val="Subtitle"/>
        <w:jc w:val="both"/>
        <w:rPr>
          <w:sz w:val="20"/>
        </w:rPr>
      </w:pPr>
      <w:r w:rsidRPr="00877D8F">
        <w:rPr>
          <w:noProof/>
          <w:sz w:val="20"/>
          <w:lang w:val="en-US" w:eastAsia="en-US"/>
        </w:rPr>
        <w:pict>
          <v:shapetype id="_x0000_t202" coordsize="21600,21600" o:spt="202" path="m,l,21600r21600,l21600,xe">
            <v:stroke joinstyle="miter"/>
            <v:path gradientshapeok="t" o:connecttype="rect"/>
          </v:shapetype>
          <v:shape id="_x0000_s1033" type="#_x0000_t202" style="position:absolute;left:0;text-align:left;margin-left:413.85pt;margin-top:612pt;width:113.4pt;height:198pt;z-index:251658240;mso-position-horizontal-relative:page;mso-position-vertical-relative:page" filled="f" stroked="f">
            <v:textbox style="mso-next-textbox:#_x0000_s1033" inset="0,0,0,0">
              <w:txbxContent>
                <w:p w:rsidR="0074786A" w:rsidRDefault="0074786A">
                  <w:pPr>
                    <w:pStyle w:val="AddressPanel"/>
                  </w:pPr>
                </w:p>
                <w:p w:rsidR="0074786A" w:rsidRDefault="0074786A">
                  <w:pPr>
                    <w:pStyle w:val="AddressPanel"/>
                  </w:pPr>
                  <w:r>
                    <w:t>Big Lottery Fund</w:t>
                  </w:r>
                </w:p>
                <w:p w:rsidR="0074786A" w:rsidRDefault="0074786A">
                  <w:pPr>
                    <w:pStyle w:val="AddressPanel"/>
                  </w:pPr>
                  <w:r>
                    <w:t>1 Plough Place</w:t>
                  </w:r>
                </w:p>
                <w:p w:rsidR="0074786A" w:rsidRDefault="0074786A">
                  <w:pPr>
                    <w:pStyle w:val="AddressPanel"/>
                  </w:pPr>
                  <w:r>
                    <w:t>London EC4A 1DE</w:t>
                  </w:r>
                </w:p>
                <w:p w:rsidR="0074786A" w:rsidRDefault="0074786A">
                  <w:pPr>
                    <w:pStyle w:val="AddressPanel"/>
                  </w:pPr>
                  <w:r>
                    <w:t>T</w:t>
                  </w:r>
                  <w:r>
                    <w:tab/>
                    <w:t>020 7211 1800</w:t>
                  </w:r>
                </w:p>
                <w:p w:rsidR="0074786A" w:rsidRDefault="0074786A">
                  <w:pPr>
                    <w:pStyle w:val="AddressPanel"/>
                  </w:pPr>
                  <w:r>
                    <w:t>F</w:t>
                  </w:r>
                  <w:r>
                    <w:tab/>
                    <w:t>020 7211 1750</w:t>
                  </w:r>
                </w:p>
                <w:p w:rsidR="0074786A" w:rsidRDefault="0074786A">
                  <w:pPr>
                    <w:pStyle w:val="AddressPanel"/>
                  </w:pPr>
                  <w:r>
                    <w:rPr>
                      <w:rFonts w:ascii="PhoneText" w:hAnsi="PhoneText"/>
                    </w:rPr>
                    <w:t>A</w:t>
                  </w:r>
                  <w:r>
                    <w:tab/>
                    <w:t>0845 039 0204</w:t>
                  </w:r>
                </w:p>
                <w:p w:rsidR="0074786A" w:rsidRDefault="0074786A">
                  <w:pPr>
                    <w:pStyle w:val="AddressPanel"/>
                  </w:pPr>
                  <w:r>
                    <w:t>www.biglotteryfund.org.uk</w:t>
                  </w:r>
                </w:p>
                <w:p w:rsidR="0074786A" w:rsidRDefault="0074786A">
                  <w:pPr>
                    <w:pStyle w:val="AddressPanel"/>
                  </w:pPr>
                </w:p>
                <w:p w:rsidR="0074786A" w:rsidRDefault="0074786A">
                  <w:pPr>
                    <w:pStyle w:val="AddressPanel2"/>
                  </w:pPr>
                </w:p>
                <w:p w:rsidR="0074786A" w:rsidRDefault="0074786A">
                  <w:pPr>
                    <w:pStyle w:val="AddressPanel2"/>
                  </w:pPr>
                  <w:r>
                    <w:t xml:space="preserve">We are committed to bringing real improvements to communities and </w:t>
                  </w:r>
                </w:p>
                <w:p w:rsidR="0074786A" w:rsidRDefault="0074786A">
                  <w:pPr>
                    <w:pStyle w:val="AddressPanel2"/>
                  </w:pPr>
                  <w:proofErr w:type="gramStart"/>
                  <w:r>
                    <w:t>to</w:t>
                  </w:r>
                  <w:proofErr w:type="gramEnd"/>
                  <w:r>
                    <w:t xml:space="preserve"> the lives of people most in need</w:t>
                  </w:r>
                </w:p>
                <w:p w:rsidR="0074786A" w:rsidRDefault="0074786A">
                  <w:pPr>
                    <w:pStyle w:val="AddressPanel2"/>
                  </w:pPr>
                </w:p>
                <w:p w:rsidR="0074786A" w:rsidRDefault="0074786A">
                  <w:pPr>
                    <w:pStyle w:val="AddressPanel2"/>
                    <w:spacing w:before="660"/>
                  </w:pPr>
                  <w:r>
                    <w:rPr>
                      <w:noProof/>
                    </w:rPr>
                    <w:drawing>
                      <wp:inline distT="0" distB="0" distL="0" distR="0">
                        <wp:extent cx="723265" cy="478155"/>
                        <wp:effectExtent l="19050" t="0" r="635" b="0"/>
                        <wp:docPr id="1" name="Picture 1" descr="INVE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OR"/>
                                <pic:cNvPicPr>
                                  <a:picLocks noChangeAspect="1" noChangeArrowheads="1"/>
                                </pic:cNvPicPr>
                              </pic:nvPicPr>
                              <pic:blipFill>
                                <a:blip r:embed="rId9"/>
                                <a:srcRect/>
                                <a:stretch>
                                  <a:fillRect/>
                                </a:stretch>
                              </pic:blipFill>
                              <pic:spPr bwMode="auto">
                                <a:xfrm>
                                  <a:off x="0" y="0"/>
                                  <a:ext cx="723265" cy="478155"/>
                                </a:xfrm>
                                <a:prstGeom prst="rect">
                                  <a:avLst/>
                                </a:prstGeom>
                                <a:noFill/>
                                <a:ln w="9525">
                                  <a:noFill/>
                                  <a:miter lim="800000"/>
                                  <a:headEnd/>
                                  <a:tailEnd/>
                                </a:ln>
                              </pic:spPr>
                            </pic:pic>
                          </a:graphicData>
                        </a:graphic>
                      </wp:inline>
                    </w:drawing>
                  </w:r>
                </w:p>
                <w:p w:rsidR="0074786A" w:rsidRDefault="0074786A"/>
              </w:txbxContent>
            </v:textbox>
            <w10:wrap anchorx="page" anchory="page"/>
          </v:shape>
        </w:pict>
      </w:r>
    </w:p>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Default="002954D0">
      <w:pPr>
        <w:pStyle w:val="Subtitle"/>
        <w:jc w:val="both"/>
      </w:pPr>
    </w:p>
    <w:p w:rsidR="002954D0" w:rsidRPr="002954D0" w:rsidRDefault="002954D0" w:rsidP="002954D0"/>
    <w:p w:rsidR="002954D0" w:rsidRDefault="002954D0">
      <w:pPr>
        <w:pStyle w:val="Subtitle"/>
        <w:jc w:val="both"/>
      </w:pPr>
    </w:p>
    <w:p w:rsidR="002954D0" w:rsidRPr="002954D0" w:rsidRDefault="002954D0" w:rsidP="002954D0">
      <w:pPr>
        <w:pStyle w:val="Subtitle"/>
        <w:tabs>
          <w:tab w:val="left" w:pos="6521"/>
        </w:tabs>
        <w:jc w:val="both"/>
        <w:rPr>
          <w:b w:val="0"/>
          <w:sz w:val="18"/>
          <w:szCs w:val="18"/>
        </w:rPr>
      </w:pPr>
      <w:r>
        <w:tab/>
      </w:r>
      <w:r w:rsidR="00195066">
        <w:rPr>
          <w:b w:val="0"/>
          <w:sz w:val="18"/>
          <w:szCs w:val="18"/>
        </w:rPr>
        <w:t>BIG001</w:t>
      </w:r>
      <w:r w:rsidR="00B7531E">
        <w:rPr>
          <w:b w:val="0"/>
          <w:sz w:val="18"/>
          <w:szCs w:val="18"/>
        </w:rPr>
        <w:t xml:space="preserve"> - 0492</w:t>
      </w:r>
    </w:p>
    <w:p w:rsidR="00256EA9" w:rsidRDefault="00256EA9">
      <w:pPr>
        <w:pStyle w:val="Subtitle"/>
        <w:jc w:val="both"/>
      </w:pPr>
      <w:r w:rsidRPr="002954D0">
        <w:br w:type="page"/>
      </w:r>
      <w:r>
        <w:rPr>
          <w:b w:val="0"/>
          <w:bCs w:val="0"/>
          <w:sz w:val="32"/>
        </w:rPr>
        <w:lastRenderedPageBreak/>
        <w:t>Contents</w:t>
      </w:r>
    </w:p>
    <w:p w:rsidR="00256EA9" w:rsidRDefault="00256EA9">
      <w:pPr>
        <w:jc w:val="both"/>
        <w:rPr>
          <w:rFonts w:ascii="Arial" w:hAnsi="Arial" w:cs="Arial"/>
          <w:b/>
          <w:bCs/>
          <w:sz w:val="16"/>
        </w:rPr>
      </w:pPr>
    </w:p>
    <w:tbl>
      <w:tblPr>
        <w:tblW w:w="0" w:type="auto"/>
        <w:tblLook w:val="0000"/>
      </w:tblPr>
      <w:tblGrid>
        <w:gridCol w:w="4428"/>
        <w:gridCol w:w="4339"/>
      </w:tblGrid>
      <w:tr w:rsidR="00256EA9">
        <w:tc>
          <w:tcPr>
            <w:tcW w:w="4428" w:type="dxa"/>
          </w:tcPr>
          <w:p w:rsidR="00256EA9" w:rsidRDefault="00256EA9">
            <w:pPr>
              <w:rPr>
                <w:rFonts w:ascii="Arial" w:hAnsi="Arial" w:cs="Arial"/>
                <w:b/>
                <w:bCs/>
                <w:sz w:val="18"/>
              </w:rPr>
            </w:pPr>
            <w:r>
              <w:rPr>
                <w:rFonts w:ascii="Arial" w:hAnsi="Arial" w:cs="Arial"/>
                <w:b/>
                <w:bCs/>
                <w:sz w:val="18"/>
              </w:rPr>
              <w:t>A.</w:t>
            </w:r>
            <w:r>
              <w:rPr>
                <w:rFonts w:ascii="Arial" w:hAnsi="Arial" w:cs="Arial"/>
                <w:b/>
                <w:bCs/>
                <w:sz w:val="18"/>
              </w:rPr>
              <w:tab/>
              <w:t>GENERAL PROVISIONS</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A1.</w:t>
            </w:r>
            <w:r>
              <w:rPr>
                <w:rFonts w:ascii="Arial" w:hAnsi="Arial" w:cs="Arial"/>
                <w:sz w:val="18"/>
              </w:rPr>
              <w:tab/>
              <w:t>Definitions and interpretations</w:t>
            </w:r>
          </w:p>
          <w:p w:rsidR="00256EA9" w:rsidRDefault="00256EA9">
            <w:pPr>
              <w:rPr>
                <w:rFonts w:ascii="Arial" w:hAnsi="Arial" w:cs="Arial"/>
                <w:sz w:val="18"/>
              </w:rPr>
            </w:pPr>
            <w:r>
              <w:rPr>
                <w:rFonts w:ascii="Arial" w:hAnsi="Arial" w:cs="Arial"/>
                <w:sz w:val="18"/>
              </w:rPr>
              <w:t>A2.</w:t>
            </w:r>
            <w:r>
              <w:rPr>
                <w:rFonts w:ascii="Arial" w:hAnsi="Arial" w:cs="Arial"/>
                <w:sz w:val="18"/>
              </w:rPr>
              <w:tab/>
              <w:t>Term of this Contract</w:t>
            </w:r>
          </w:p>
          <w:p w:rsidR="00256EA9" w:rsidRDefault="00256EA9">
            <w:pPr>
              <w:rPr>
                <w:rFonts w:ascii="Arial" w:hAnsi="Arial" w:cs="Arial"/>
                <w:sz w:val="18"/>
              </w:rPr>
            </w:pPr>
            <w:r>
              <w:rPr>
                <w:rFonts w:ascii="Arial" w:hAnsi="Arial" w:cs="Arial"/>
                <w:sz w:val="18"/>
              </w:rPr>
              <w:t>A3.</w:t>
            </w:r>
            <w:r>
              <w:rPr>
                <w:rFonts w:ascii="Arial" w:hAnsi="Arial" w:cs="Arial"/>
                <w:sz w:val="18"/>
              </w:rPr>
              <w:tab/>
              <w:t xml:space="preserve">Provision of Services </w:t>
            </w:r>
          </w:p>
          <w:p w:rsidR="00256EA9" w:rsidRDefault="00256EA9">
            <w:pPr>
              <w:rPr>
                <w:rFonts w:ascii="Arial" w:hAnsi="Arial" w:cs="Arial"/>
                <w:sz w:val="18"/>
              </w:rPr>
            </w:pPr>
            <w:r>
              <w:rPr>
                <w:rFonts w:ascii="Arial" w:hAnsi="Arial" w:cs="Arial"/>
                <w:sz w:val="18"/>
              </w:rPr>
              <w:t>A4.</w:t>
            </w:r>
            <w:r>
              <w:rPr>
                <w:rFonts w:ascii="Arial" w:hAnsi="Arial" w:cs="Arial"/>
                <w:sz w:val="18"/>
              </w:rPr>
              <w:tab/>
              <w:t>Relationship</w:t>
            </w:r>
          </w:p>
          <w:p w:rsidR="00256EA9" w:rsidRDefault="00256EA9">
            <w:pPr>
              <w:rPr>
                <w:rFonts w:ascii="Arial" w:hAnsi="Arial" w:cs="Arial"/>
                <w:sz w:val="18"/>
              </w:rPr>
            </w:pPr>
            <w:r>
              <w:rPr>
                <w:rFonts w:ascii="Arial" w:hAnsi="Arial" w:cs="Arial"/>
                <w:sz w:val="18"/>
              </w:rPr>
              <w:t>A5.</w:t>
            </w:r>
            <w:r>
              <w:rPr>
                <w:rFonts w:ascii="Arial" w:hAnsi="Arial" w:cs="Arial"/>
                <w:sz w:val="18"/>
              </w:rPr>
              <w:tab/>
              <w:t>Severability</w:t>
            </w:r>
          </w:p>
          <w:p w:rsidR="00256EA9" w:rsidRDefault="00256EA9">
            <w:pPr>
              <w:rPr>
                <w:rFonts w:ascii="Arial" w:hAnsi="Arial" w:cs="Arial"/>
                <w:sz w:val="18"/>
              </w:rPr>
            </w:pPr>
            <w:r>
              <w:rPr>
                <w:rFonts w:ascii="Arial" w:hAnsi="Arial" w:cs="Arial"/>
                <w:sz w:val="18"/>
              </w:rPr>
              <w:t>A6.</w:t>
            </w:r>
            <w:r>
              <w:rPr>
                <w:rFonts w:ascii="Arial" w:hAnsi="Arial" w:cs="Arial"/>
                <w:sz w:val="18"/>
              </w:rPr>
              <w:tab/>
              <w:t>Waiver</w:t>
            </w:r>
          </w:p>
          <w:p w:rsidR="00256EA9" w:rsidRDefault="00256EA9">
            <w:pPr>
              <w:rPr>
                <w:rFonts w:ascii="Arial" w:hAnsi="Arial" w:cs="Arial"/>
                <w:sz w:val="18"/>
              </w:rPr>
            </w:pPr>
            <w:r>
              <w:rPr>
                <w:rFonts w:ascii="Arial" w:hAnsi="Arial" w:cs="Arial"/>
                <w:sz w:val="18"/>
              </w:rPr>
              <w:t>A7.</w:t>
            </w:r>
            <w:r>
              <w:rPr>
                <w:rFonts w:ascii="Arial" w:hAnsi="Arial" w:cs="Arial"/>
                <w:sz w:val="18"/>
              </w:rPr>
              <w:tab/>
              <w:t>Intellectual Property Rights</w:t>
            </w:r>
          </w:p>
          <w:p w:rsidR="00256EA9" w:rsidRDefault="00256EA9">
            <w:pPr>
              <w:rPr>
                <w:rFonts w:ascii="Arial" w:hAnsi="Arial" w:cs="Arial"/>
                <w:sz w:val="18"/>
              </w:rPr>
            </w:pPr>
            <w:r>
              <w:rPr>
                <w:rFonts w:ascii="Arial" w:hAnsi="Arial" w:cs="Arial"/>
                <w:sz w:val="18"/>
              </w:rPr>
              <w:t>A8.</w:t>
            </w:r>
            <w:r>
              <w:rPr>
                <w:rFonts w:ascii="Arial" w:hAnsi="Arial" w:cs="Arial"/>
                <w:sz w:val="18"/>
              </w:rPr>
              <w:tab/>
              <w:t xml:space="preserve">Sub-contracting </w:t>
            </w:r>
          </w:p>
          <w:p w:rsidR="00256EA9" w:rsidRDefault="00256EA9">
            <w:pPr>
              <w:rPr>
                <w:rFonts w:ascii="Arial" w:hAnsi="Arial" w:cs="Arial"/>
                <w:sz w:val="18"/>
              </w:rPr>
            </w:pPr>
            <w:r>
              <w:rPr>
                <w:rFonts w:ascii="Arial" w:hAnsi="Arial" w:cs="Arial"/>
                <w:sz w:val="18"/>
              </w:rPr>
              <w:t>A9.</w:t>
            </w:r>
            <w:r>
              <w:rPr>
                <w:rFonts w:ascii="Arial" w:hAnsi="Arial" w:cs="Arial"/>
                <w:sz w:val="18"/>
              </w:rPr>
              <w:tab/>
              <w:t>Assignment</w:t>
            </w:r>
          </w:p>
          <w:p w:rsidR="00256EA9" w:rsidRDefault="00256EA9">
            <w:pPr>
              <w:rPr>
                <w:rFonts w:ascii="Arial" w:hAnsi="Arial" w:cs="Arial"/>
                <w:sz w:val="18"/>
              </w:rPr>
            </w:pPr>
            <w:r>
              <w:rPr>
                <w:rFonts w:ascii="Arial" w:hAnsi="Arial" w:cs="Arial"/>
                <w:sz w:val="18"/>
              </w:rPr>
              <w:t>A10.</w:t>
            </w:r>
            <w:r>
              <w:rPr>
                <w:rFonts w:ascii="Arial" w:hAnsi="Arial" w:cs="Arial"/>
                <w:sz w:val="18"/>
              </w:rPr>
              <w:tab/>
              <w:t>Conflicts of interest</w:t>
            </w:r>
          </w:p>
          <w:p w:rsidR="00256EA9" w:rsidRDefault="00256EA9">
            <w:pPr>
              <w:rPr>
                <w:rFonts w:ascii="Arial" w:hAnsi="Arial" w:cs="Arial"/>
                <w:sz w:val="18"/>
              </w:rPr>
            </w:pPr>
            <w:r>
              <w:rPr>
                <w:rFonts w:ascii="Arial" w:hAnsi="Arial" w:cs="Arial"/>
                <w:sz w:val="18"/>
              </w:rPr>
              <w:t>A11</w:t>
            </w:r>
            <w:r>
              <w:rPr>
                <w:rFonts w:ascii="Arial" w:hAnsi="Arial" w:cs="Arial"/>
                <w:sz w:val="18"/>
              </w:rPr>
              <w:tab/>
              <w:t>Land or premises</w:t>
            </w:r>
          </w:p>
          <w:p w:rsidR="00256EA9" w:rsidRDefault="00256EA9">
            <w:pPr>
              <w:rPr>
                <w:rFonts w:ascii="Arial" w:hAnsi="Arial" w:cs="Arial"/>
                <w:sz w:val="18"/>
              </w:rPr>
            </w:pPr>
            <w:r>
              <w:rPr>
                <w:rFonts w:ascii="Arial" w:hAnsi="Arial" w:cs="Arial"/>
                <w:sz w:val="18"/>
              </w:rPr>
              <w:t>A12.</w:t>
            </w:r>
            <w:r>
              <w:rPr>
                <w:rFonts w:ascii="Arial" w:hAnsi="Arial" w:cs="Arial"/>
                <w:sz w:val="18"/>
              </w:rPr>
              <w:tab/>
              <w:t>Property</w:t>
            </w:r>
          </w:p>
          <w:p w:rsidR="00256EA9" w:rsidRDefault="00256EA9">
            <w:pPr>
              <w:rPr>
                <w:rFonts w:ascii="Arial" w:hAnsi="Arial" w:cs="Arial"/>
                <w:sz w:val="18"/>
              </w:rPr>
            </w:pPr>
            <w:r>
              <w:rPr>
                <w:rFonts w:ascii="Arial" w:hAnsi="Arial" w:cs="Arial"/>
                <w:sz w:val="18"/>
              </w:rPr>
              <w:t>A13.</w:t>
            </w:r>
            <w:r>
              <w:rPr>
                <w:rFonts w:ascii="Arial" w:hAnsi="Arial" w:cs="Arial"/>
                <w:sz w:val="18"/>
              </w:rPr>
              <w:tab/>
              <w:t>Notices</w:t>
            </w:r>
          </w:p>
          <w:p w:rsidR="00256EA9" w:rsidRDefault="00256EA9">
            <w:pPr>
              <w:rPr>
                <w:rFonts w:ascii="Arial" w:hAnsi="Arial" w:cs="Arial"/>
                <w:sz w:val="18"/>
              </w:rPr>
            </w:pPr>
            <w:r>
              <w:rPr>
                <w:rFonts w:ascii="Arial" w:hAnsi="Arial" w:cs="Arial"/>
                <w:sz w:val="18"/>
              </w:rPr>
              <w:t>A14.</w:t>
            </w:r>
            <w:r>
              <w:rPr>
                <w:rFonts w:ascii="Arial" w:hAnsi="Arial" w:cs="Arial"/>
                <w:sz w:val="18"/>
              </w:rPr>
              <w:tab/>
              <w:t>Offers of employment</w:t>
            </w:r>
          </w:p>
          <w:p w:rsidR="00256EA9" w:rsidRDefault="00256EA9">
            <w:pPr>
              <w:rPr>
                <w:rFonts w:ascii="Arial" w:hAnsi="Arial" w:cs="Arial"/>
                <w:sz w:val="18"/>
              </w:rPr>
            </w:pPr>
            <w:r>
              <w:rPr>
                <w:rFonts w:ascii="Arial" w:hAnsi="Arial" w:cs="Arial"/>
                <w:sz w:val="18"/>
              </w:rPr>
              <w:t>A15.</w:t>
            </w:r>
            <w:r>
              <w:rPr>
                <w:rFonts w:ascii="Arial" w:hAnsi="Arial" w:cs="Arial"/>
                <w:sz w:val="18"/>
              </w:rPr>
              <w:tab/>
              <w:t>Special Conditions</w:t>
            </w:r>
          </w:p>
          <w:p w:rsidR="00256EA9" w:rsidRDefault="00256EA9">
            <w:pPr>
              <w:rPr>
                <w:rFonts w:ascii="Arial" w:hAnsi="Arial" w:cs="Arial"/>
                <w:sz w:val="18"/>
              </w:rPr>
            </w:pPr>
            <w:r>
              <w:rPr>
                <w:rFonts w:ascii="Arial" w:hAnsi="Arial" w:cs="Arial"/>
                <w:sz w:val="18"/>
              </w:rPr>
              <w:t>A16.</w:t>
            </w:r>
            <w:r>
              <w:rPr>
                <w:rFonts w:ascii="Arial" w:hAnsi="Arial" w:cs="Arial"/>
                <w:sz w:val="18"/>
              </w:rPr>
              <w:tab/>
              <w:t xml:space="preserve">Representatives </w:t>
            </w:r>
          </w:p>
          <w:p w:rsidR="00256EA9" w:rsidRDefault="00256EA9">
            <w:pPr>
              <w:rPr>
                <w:rFonts w:ascii="Arial" w:hAnsi="Arial" w:cs="Arial"/>
                <w:sz w:val="18"/>
              </w:rPr>
            </w:pPr>
          </w:p>
          <w:p w:rsidR="00256EA9" w:rsidRDefault="00256EA9">
            <w:pPr>
              <w:rPr>
                <w:rFonts w:ascii="Arial" w:hAnsi="Arial" w:cs="Arial"/>
                <w:b/>
                <w:bCs/>
                <w:sz w:val="18"/>
              </w:rPr>
            </w:pPr>
            <w:r>
              <w:rPr>
                <w:rFonts w:ascii="Arial" w:hAnsi="Arial" w:cs="Arial"/>
                <w:b/>
                <w:bCs/>
                <w:sz w:val="18"/>
              </w:rPr>
              <w:t>B.</w:t>
            </w:r>
            <w:r>
              <w:rPr>
                <w:rFonts w:ascii="Arial" w:hAnsi="Arial" w:cs="Arial"/>
                <w:b/>
                <w:bCs/>
                <w:sz w:val="18"/>
              </w:rPr>
              <w:tab/>
              <w:t xml:space="preserve">STATUTORY OBLIGATIONS AND </w:t>
            </w:r>
            <w:r>
              <w:rPr>
                <w:rFonts w:ascii="Arial" w:hAnsi="Arial" w:cs="Arial"/>
                <w:b/>
                <w:bCs/>
                <w:sz w:val="18"/>
              </w:rPr>
              <w:tab/>
              <w:t>REGULATIONS</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B1.</w:t>
            </w:r>
            <w:r>
              <w:rPr>
                <w:rFonts w:ascii="Arial" w:hAnsi="Arial" w:cs="Arial"/>
                <w:sz w:val="18"/>
              </w:rPr>
              <w:tab/>
              <w:t>Audit</w:t>
            </w:r>
          </w:p>
          <w:p w:rsidR="00256EA9" w:rsidRDefault="00256EA9">
            <w:pPr>
              <w:rPr>
                <w:rFonts w:ascii="Arial" w:hAnsi="Arial" w:cs="Arial"/>
                <w:sz w:val="18"/>
              </w:rPr>
            </w:pPr>
            <w:r>
              <w:rPr>
                <w:rFonts w:ascii="Arial" w:hAnsi="Arial" w:cs="Arial"/>
                <w:sz w:val="18"/>
              </w:rPr>
              <w:t>B2.</w:t>
            </w:r>
            <w:r>
              <w:rPr>
                <w:rFonts w:ascii="Arial" w:hAnsi="Arial" w:cs="Arial"/>
                <w:sz w:val="18"/>
              </w:rPr>
              <w:tab/>
              <w:t>Prevention of corruption</w:t>
            </w:r>
          </w:p>
          <w:p w:rsidR="00256EA9" w:rsidRDefault="00256EA9">
            <w:pPr>
              <w:rPr>
                <w:rFonts w:ascii="Arial" w:hAnsi="Arial" w:cs="Arial"/>
                <w:sz w:val="18"/>
              </w:rPr>
            </w:pPr>
            <w:r>
              <w:rPr>
                <w:rFonts w:ascii="Arial" w:hAnsi="Arial" w:cs="Arial"/>
                <w:sz w:val="18"/>
              </w:rPr>
              <w:t>B3.</w:t>
            </w:r>
            <w:r>
              <w:rPr>
                <w:rFonts w:ascii="Arial" w:hAnsi="Arial" w:cs="Arial"/>
                <w:sz w:val="18"/>
              </w:rPr>
              <w:tab/>
              <w:t>Access to information</w:t>
            </w:r>
          </w:p>
          <w:p w:rsidR="00256EA9" w:rsidRDefault="00256EA9">
            <w:pPr>
              <w:rPr>
                <w:rFonts w:ascii="Arial" w:hAnsi="Arial" w:cs="Arial"/>
                <w:sz w:val="18"/>
              </w:rPr>
            </w:pPr>
            <w:r>
              <w:rPr>
                <w:rFonts w:ascii="Arial" w:hAnsi="Arial" w:cs="Arial"/>
                <w:sz w:val="18"/>
              </w:rPr>
              <w:t>B4.</w:t>
            </w:r>
            <w:r>
              <w:rPr>
                <w:rFonts w:ascii="Arial" w:hAnsi="Arial" w:cs="Arial"/>
                <w:sz w:val="18"/>
              </w:rPr>
              <w:tab/>
              <w:t xml:space="preserve">Compliance with discrimination legislation </w:t>
            </w:r>
            <w:r>
              <w:rPr>
                <w:rFonts w:ascii="Arial" w:hAnsi="Arial" w:cs="Arial"/>
                <w:sz w:val="18"/>
              </w:rPr>
              <w:tab/>
              <w:t>and public duties</w:t>
            </w:r>
          </w:p>
          <w:p w:rsidR="00256EA9" w:rsidRDefault="00256EA9">
            <w:pPr>
              <w:rPr>
                <w:rFonts w:ascii="Arial" w:hAnsi="Arial" w:cs="Arial"/>
                <w:sz w:val="18"/>
              </w:rPr>
            </w:pPr>
            <w:r>
              <w:rPr>
                <w:rFonts w:ascii="Arial" w:hAnsi="Arial" w:cs="Arial"/>
                <w:sz w:val="18"/>
              </w:rPr>
              <w:t>B5.</w:t>
            </w:r>
            <w:r>
              <w:rPr>
                <w:rFonts w:ascii="Arial" w:hAnsi="Arial" w:cs="Arial"/>
                <w:sz w:val="18"/>
              </w:rPr>
              <w:tab/>
              <w:t>Confidentiality</w:t>
            </w:r>
          </w:p>
          <w:p w:rsidR="00256EA9" w:rsidRDefault="00256EA9">
            <w:pPr>
              <w:rPr>
                <w:rFonts w:ascii="Arial" w:hAnsi="Arial" w:cs="Arial"/>
                <w:sz w:val="18"/>
              </w:rPr>
            </w:pPr>
            <w:r>
              <w:rPr>
                <w:rFonts w:ascii="Arial" w:hAnsi="Arial" w:cs="Arial"/>
                <w:sz w:val="18"/>
              </w:rPr>
              <w:t>B6.</w:t>
            </w:r>
            <w:r>
              <w:rPr>
                <w:rFonts w:ascii="Arial" w:hAnsi="Arial" w:cs="Arial"/>
                <w:sz w:val="18"/>
              </w:rPr>
              <w:tab/>
              <w:t xml:space="preserve">Value Added Tax </w:t>
            </w:r>
          </w:p>
          <w:p w:rsidR="00256EA9" w:rsidRDefault="00256EA9">
            <w:pPr>
              <w:rPr>
                <w:rFonts w:ascii="Arial" w:hAnsi="Arial" w:cs="Arial"/>
                <w:sz w:val="18"/>
              </w:rPr>
            </w:pPr>
            <w:r>
              <w:rPr>
                <w:rFonts w:ascii="Arial" w:hAnsi="Arial" w:cs="Arial"/>
                <w:sz w:val="18"/>
              </w:rPr>
              <w:t>B7.</w:t>
            </w:r>
            <w:r>
              <w:rPr>
                <w:rFonts w:ascii="Arial" w:hAnsi="Arial" w:cs="Arial"/>
                <w:sz w:val="18"/>
              </w:rPr>
              <w:tab/>
              <w:t>Publicity</w:t>
            </w:r>
          </w:p>
          <w:p w:rsidR="00256EA9" w:rsidRDefault="00256EA9">
            <w:pPr>
              <w:rPr>
                <w:rFonts w:ascii="Arial" w:hAnsi="Arial" w:cs="Arial"/>
                <w:sz w:val="18"/>
              </w:rPr>
            </w:pPr>
            <w:r>
              <w:rPr>
                <w:rFonts w:ascii="Arial" w:hAnsi="Arial" w:cs="Arial"/>
                <w:sz w:val="18"/>
              </w:rPr>
              <w:t>B8.</w:t>
            </w:r>
            <w:r>
              <w:rPr>
                <w:rFonts w:ascii="Arial" w:hAnsi="Arial" w:cs="Arial"/>
                <w:sz w:val="18"/>
              </w:rPr>
              <w:tab/>
              <w:t>Rights of third parties</w:t>
            </w:r>
          </w:p>
          <w:p w:rsidR="00256EA9" w:rsidRDefault="00256EA9">
            <w:pPr>
              <w:rPr>
                <w:rFonts w:ascii="Arial" w:hAnsi="Arial" w:cs="Arial"/>
                <w:b/>
                <w:bCs/>
                <w:sz w:val="18"/>
              </w:rPr>
            </w:pPr>
          </w:p>
          <w:p w:rsidR="00256EA9" w:rsidRDefault="00256EA9">
            <w:pPr>
              <w:rPr>
                <w:rFonts w:ascii="Arial" w:hAnsi="Arial" w:cs="Arial"/>
                <w:sz w:val="18"/>
              </w:rPr>
            </w:pPr>
            <w:r>
              <w:rPr>
                <w:rFonts w:ascii="Arial" w:hAnsi="Arial" w:cs="Arial"/>
                <w:b/>
                <w:bCs/>
                <w:sz w:val="18"/>
              </w:rPr>
              <w:t>C.</w:t>
            </w:r>
            <w:r>
              <w:rPr>
                <w:rFonts w:ascii="Arial" w:hAnsi="Arial" w:cs="Arial"/>
                <w:b/>
                <w:bCs/>
                <w:sz w:val="18"/>
              </w:rPr>
              <w:tab/>
              <w:t>THE SERVICES</w:t>
            </w:r>
            <w:r>
              <w:rPr>
                <w:rFonts w:ascii="Arial" w:hAnsi="Arial" w:cs="Arial"/>
                <w:sz w:val="18"/>
              </w:rPr>
              <w:t xml:space="preserve"> </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C1.</w:t>
            </w:r>
            <w:r>
              <w:rPr>
                <w:rFonts w:ascii="Arial" w:hAnsi="Arial" w:cs="Arial"/>
                <w:sz w:val="18"/>
              </w:rPr>
              <w:tab/>
              <w:t xml:space="preserve">Service Provider’s personnel </w:t>
            </w:r>
          </w:p>
          <w:p w:rsidR="00256EA9" w:rsidRDefault="00256EA9">
            <w:pPr>
              <w:rPr>
                <w:rFonts w:ascii="Arial" w:hAnsi="Arial" w:cs="Arial"/>
                <w:sz w:val="18"/>
              </w:rPr>
            </w:pPr>
            <w:r>
              <w:rPr>
                <w:rFonts w:ascii="Arial" w:hAnsi="Arial" w:cs="Arial"/>
                <w:sz w:val="18"/>
              </w:rPr>
              <w:t>C2.</w:t>
            </w:r>
            <w:r>
              <w:rPr>
                <w:rFonts w:ascii="Arial" w:hAnsi="Arial" w:cs="Arial"/>
                <w:sz w:val="18"/>
              </w:rPr>
              <w:tab/>
              <w:t>Key Personnel</w:t>
            </w:r>
          </w:p>
          <w:p w:rsidR="00256EA9" w:rsidRDefault="00256EA9">
            <w:pPr>
              <w:rPr>
                <w:rFonts w:ascii="Arial" w:hAnsi="Arial" w:cs="Arial"/>
                <w:sz w:val="18"/>
              </w:rPr>
            </w:pPr>
            <w:r>
              <w:rPr>
                <w:rFonts w:ascii="Arial" w:hAnsi="Arial" w:cs="Arial"/>
                <w:sz w:val="18"/>
              </w:rPr>
              <w:t>C3.</w:t>
            </w:r>
            <w:r>
              <w:rPr>
                <w:rFonts w:ascii="Arial" w:hAnsi="Arial" w:cs="Arial"/>
                <w:sz w:val="18"/>
              </w:rPr>
              <w:tab/>
              <w:t>Standard of work</w:t>
            </w:r>
          </w:p>
          <w:p w:rsidR="00256EA9" w:rsidRDefault="00256EA9">
            <w:pPr>
              <w:rPr>
                <w:rFonts w:ascii="Arial" w:hAnsi="Arial" w:cs="Arial"/>
                <w:sz w:val="18"/>
              </w:rPr>
            </w:pPr>
            <w:r>
              <w:rPr>
                <w:rFonts w:ascii="Arial" w:hAnsi="Arial" w:cs="Arial"/>
                <w:sz w:val="18"/>
              </w:rPr>
              <w:t>C4.</w:t>
            </w:r>
            <w:r>
              <w:rPr>
                <w:rFonts w:ascii="Arial" w:hAnsi="Arial" w:cs="Arial"/>
                <w:sz w:val="18"/>
              </w:rPr>
              <w:tab/>
              <w:t>Security of Confidential Information</w:t>
            </w:r>
          </w:p>
          <w:p w:rsidR="00256EA9" w:rsidRDefault="00256EA9">
            <w:pPr>
              <w:rPr>
                <w:rFonts w:ascii="Arial" w:hAnsi="Arial" w:cs="Arial"/>
                <w:sz w:val="18"/>
              </w:rPr>
            </w:pPr>
            <w:r>
              <w:rPr>
                <w:rFonts w:ascii="Arial" w:hAnsi="Arial" w:cs="Arial"/>
                <w:sz w:val="18"/>
              </w:rPr>
              <w:t>C5.</w:t>
            </w:r>
            <w:r>
              <w:rPr>
                <w:rFonts w:ascii="Arial" w:hAnsi="Arial" w:cs="Arial"/>
                <w:sz w:val="18"/>
              </w:rPr>
              <w:tab/>
              <w:t>Monitoring of performances</w:t>
            </w:r>
          </w:p>
          <w:p w:rsidR="00256EA9" w:rsidRDefault="00256EA9">
            <w:pPr>
              <w:rPr>
                <w:rFonts w:ascii="Arial" w:hAnsi="Arial" w:cs="Arial"/>
                <w:sz w:val="18"/>
              </w:rPr>
            </w:pPr>
            <w:r>
              <w:rPr>
                <w:rFonts w:ascii="Arial" w:hAnsi="Arial" w:cs="Arial"/>
                <w:sz w:val="18"/>
              </w:rPr>
              <w:t>C6.</w:t>
            </w:r>
            <w:r>
              <w:rPr>
                <w:rFonts w:ascii="Arial" w:hAnsi="Arial" w:cs="Arial"/>
                <w:sz w:val="18"/>
              </w:rPr>
              <w:tab/>
              <w:t>Reports</w:t>
            </w:r>
          </w:p>
          <w:p w:rsidR="00256EA9" w:rsidRDefault="00256EA9">
            <w:pPr>
              <w:rPr>
                <w:rFonts w:ascii="Arial" w:hAnsi="Arial" w:cs="Arial"/>
                <w:sz w:val="18"/>
              </w:rPr>
            </w:pPr>
            <w:r>
              <w:rPr>
                <w:rFonts w:ascii="Arial" w:hAnsi="Arial" w:cs="Arial"/>
                <w:sz w:val="18"/>
              </w:rPr>
              <w:t>C7.</w:t>
            </w:r>
            <w:r>
              <w:rPr>
                <w:rFonts w:ascii="Arial" w:hAnsi="Arial" w:cs="Arial"/>
                <w:sz w:val="18"/>
              </w:rPr>
              <w:tab/>
              <w:t>Surveys</w:t>
            </w:r>
          </w:p>
          <w:p w:rsidR="00256EA9" w:rsidRDefault="00256EA9">
            <w:pPr>
              <w:rPr>
                <w:rFonts w:ascii="Arial" w:hAnsi="Arial" w:cs="Arial"/>
                <w:sz w:val="18"/>
              </w:rPr>
            </w:pPr>
            <w:r>
              <w:rPr>
                <w:rFonts w:ascii="Arial" w:hAnsi="Arial" w:cs="Arial"/>
                <w:sz w:val="18"/>
              </w:rPr>
              <w:t>C8.</w:t>
            </w:r>
            <w:r>
              <w:rPr>
                <w:rFonts w:ascii="Arial" w:hAnsi="Arial" w:cs="Arial"/>
                <w:sz w:val="18"/>
              </w:rPr>
              <w:tab/>
              <w:t>Environmental requirements</w:t>
            </w:r>
          </w:p>
          <w:p w:rsidR="00256EA9" w:rsidRDefault="00256EA9">
            <w:pPr>
              <w:rPr>
                <w:rFonts w:ascii="Arial" w:hAnsi="Arial" w:cs="Arial"/>
                <w:sz w:val="18"/>
              </w:rPr>
            </w:pPr>
            <w:r>
              <w:rPr>
                <w:rFonts w:ascii="Arial" w:hAnsi="Arial" w:cs="Arial"/>
                <w:sz w:val="18"/>
              </w:rPr>
              <w:t>C9.</w:t>
            </w:r>
            <w:r>
              <w:rPr>
                <w:rFonts w:ascii="Arial" w:hAnsi="Arial" w:cs="Arial"/>
                <w:sz w:val="18"/>
              </w:rPr>
              <w:tab/>
              <w:t>Variation of requirement</w:t>
            </w:r>
          </w:p>
          <w:p w:rsidR="00256EA9" w:rsidRDefault="00256EA9">
            <w:pPr>
              <w:rPr>
                <w:rFonts w:ascii="Arial" w:hAnsi="Arial" w:cs="Arial"/>
                <w:sz w:val="18"/>
              </w:rPr>
            </w:pPr>
            <w:r>
              <w:rPr>
                <w:rFonts w:ascii="Arial" w:hAnsi="Arial" w:cs="Arial"/>
                <w:sz w:val="18"/>
              </w:rPr>
              <w:t>C10.</w:t>
            </w:r>
            <w:r>
              <w:rPr>
                <w:rFonts w:ascii="Arial" w:hAnsi="Arial" w:cs="Arial"/>
                <w:sz w:val="18"/>
              </w:rPr>
              <w:tab/>
              <w:t xml:space="preserve">Amendment of Contract </w:t>
            </w:r>
          </w:p>
          <w:p w:rsidR="00256EA9" w:rsidRDefault="00256EA9">
            <w:pPr>
              <w:rPr>
                <w:rFonts w:ascii="Arial" w:hAnsi="Arial" w:cs="Arial"/>
                <w:sz w:val="18"/>
              </w:rPr>
            </w:pPr>
          </w:p>
          <w:p w:rsidR="00256EA9" w:rsidRDefault="00256EA9">
            <w:pPr>
              <w:rPr>
                <w:rFonts w:ascii="Arial" w:hAnsi="Arial" w:cs="Arial"/>
                <w:b/>
                <w:bCs/>
                <w:sz w:val="18"/>
              </w:rPr>
            </w:pPr>
            <w:r>
              <w:rPr>
                <w:rFonts w:ascii="Arial" w:hAnsi="Arial" w:cs="Arial"/>
                <w:b/>
                <w:bCs/>
                <w:sz w:val="18"/>
              </w:rPr>
              <w:t>D.</w:t>
            </w:r>
            <w:r>
              <w:rPr>
                <w:rFonts w:ascii="Arial" w:hAnsi="Arial" w:cs="Arial"/>
                <w:b/>
                <w:bCs/>
                <w:sz w:val="18"/>
              </w:rPr>
              <w:tab/>
              <w:t>PAYMENT</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D1.</w:t>
            </w:r>
            <w:r>
              <w:rPr>
                <w:rFonts w:ascii="Arial" w:hAnsi="Arial" w:cs="Arial"/>
                <w:sz w:val="18"/>
              </w:rPr>
              <w:tab/>
              <w:t>Fees and expenses</w:t>
            </w:r>
          </w:p>
          <w:p w:rsidR="00256EA9" w:rsidRDefault="00256EA9">
            <w:pPr>
              <w:rPr>
                <w:rFonts w:ascii="Arial" w:hAnsi="Arial" w:cs="Arial"/>
                <w:sz w:val="18"/>
              </w:rPr>
            </w:pPr>
            <w:r>
              <w:rPr>
                <w:rFonts w:ascii="Arial" w:hAnsi="Arial" w:cs="Arial"/>
                <w:sz w:val="18"/>
              </w:rPr>
              <w:t>D2.</w:t>
            </w:r>
            <w:r>
              <w:rPr>
                <w:rFonts w:ascii="Arial" w:hAnsi="Arial" w:cs="Arial"/>
                <w:sz w:val="18"/>
              </w:rPr>
              <w:tab/>
              <w:t>Recovery of sums due</w:t>
            </w:r>
          </w:p>
          <w:p w:rsidR="00256EA9" w:rsidRDefault="00256EA9">
            <w:pPr>
              <w:rPr>
                <w:rFonts w:ascii="Arial" w:hAnsi="Arial" w:cs="Arial"/>
                <w:sz w:val="18"/>
              </w:rPr>
            </w:pPr>
            <w:r>
              <w:rPr>
                <w:rFonts w:ascii="Arial" w:hAnsi="Arial" w:cs="Arial"/>
                <w:sz w:val="18"/>
              </w:rPr>
              <w:t>D3.</w:t>
            </w:r>
            <w:r>
              <w:rPr>
                <w:rFonts w:ascii="Arial" w:hAnsi="Arial" w:cs="Arial"/>
                <w:sz w:val="18"/>
              </w:rPr>
              <w:tab/>
              <w:t>Final payment</w:t>
            </w:r>
          </w:p>
          <w:p w:rsidR="00256EA9" w:rsidRDefault="00256EA9">
            <w:pPr>
              <w:rPr>
                <w:rFonts w:ascii="Arial" w:hAnsi="Arial" w:cs="Arial"/>
                <w:sz w:val="18"/>
              </w:rPr>
            </w:pPr>
            <w:r>
              <w:rPr>
                <w:rFonts w:ascii="Arial" w:hAnsi="Arial" w:cs="Arial"/>
                <w:sz w:val="18"/>
              </w:rPr>
              <w:t>D4.</w:t>
            </w:r>
            <w:r>
              <w:rPr>
                <w:rFonts w:ascii="Arial" w:hAnsi="Arial" w:cs="Arial"/>
                <w:sz w:val="18"/>
              </w:rPr>
              <w:tab/>
              <w:t>Limitations on payment</w:t>
            </w:r>
          </w:p>
          <w:p w:rsidR="00256EA9" w:rsidRDefault="00256EA9">
            <w:pPr>
              <w:rPr>
                <w:rFonts w:ascii="Arial" w:hAnsi="Arial" w:cs="Arial"/>
                <w:sz w:val="18"/>
              </w:rPr>
            </w:pPr>
            <w:r>
              <w:rPr>
                <w:rFonts w:ascii="Arial" w:hAnsi="Arial" w:cs="Arial"/>
                <w:sz w:val="18"/>
              </w:rPr>
              <w:t>D5.</w:t>
            </w:r>
            <w:r>
              <w:rPr>
                <w:rFonts w:ascii="Arial" w:hAnsi="Arial" w:cs="Arial"/>
                <w:sz w:val="18"/>
              </w:rPr>
              <w:tab/>
              <w:t>Fee and invoice disputes</w:t>
            </w:r>
          </w:p>
          <w:p w:rsidR="00256EA9" w:rsidRDefault="00256EA9">
            <w:pPr>
              <w:rPr>
                <w:rFonts w:ascii="Arial" w:hAnsi="Arial" w:cs="Arial"/>
                <w:b/>
                <w:bCs/>
                <w:sz w:val="18"/>
              </w:rPr>
            </w:pPr>
          </w:p>
          <w:p w:rsidR="00256EA9" w:rsidRDefault="00256EA9">
            <w:pPr>
              <w:rPr>
                <w:rFonts w:ascii="Arial" w:hAnsi="Arial" w:cs="Arial"/>
                <w:sz w:val="18"/>
              </w:rPr>
            </w:pPr>
            <w:r>
              <w:rPr>
                <w:rFonts w:ascii="Arial" w:hAnsi="Arial" w:cs="Arial"/>
                <w:b/>
                <w:bCs/>
                <w:sz w:val="18"/>
              </w:rPr>
              <w:t>E.</w:t>
            </w:r>
            <w:r>
              <w:rPr>
                <w:rFonts w:ascii="Arial" w:hAnsi="Arial" w:cs="Arial"/>
                <w:b/>
                <w:bCs/>
                <w:sz w:val="18"/>
              </w:rPr>
              <w:tab/>
              <w:t>LIABILITY AND INSURANCE</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E1.</w:t>
            </w:r>
            <w:r>
              <w:rPr>
                <w:rFonts w:ascii="Arial" w:hAnsi="Arial" w:cs="Arial"/>
                <w:sz w:val="18"/>
              </w:rPr>
              <w:tab/>
              <w:t xml:space="preserve">Liability </w:t>
            </w:r>
          </w:p>
          <w:p w:rsidR="00256EA9" w:rsidRDefault="00256EA9">
            <w:pPr>
              <w:rPr>
                <w:rFonts w:ascii="Arial" w:hAnsi="Arial" w:cs="Arial"/>
                <w:sz w:val="18"/>
              </w:rPr>
            </w:pPr>
            <w:r>
              <w:rPr>
                <w:rFonts w:ascii="Arial" w:hAnsi="Arial" w:cs="Arial"/>
                <w:sz w:val="18"/>
              </w:rPr>
              <w:t>E2.</w:t>
            </w:r>
            <w:r>
              <w:rPr>
                <w:rFonts w:ascii="Arial" w:hAnsi="Arial" w:cs="Arial"/>
                <w:sz w:val="18"/>
              </w:rPr>
              <w:tab/>
              <w:t>Insurance</w:t>
            </w:r>
          </w:p>
          <w:p w:rsidR="00256EA9" w:rsidRDefault="00256EA9">
            <w:pPr>
              <w:rPr>
                <w:rFonts w:ascii="Arial" w:hAnsi="Arial" w:cs="Arial"/>
                <w:sz w:val="18"/>
              </w:rPr>
            </w:pPr>
          </w:p>
          <w:p w:rsidR="00256EA9" w:rsidRDefault="00256EA9">
            <w:pPr>
              <w:rPr>
                <w:rFonts w:ascii="Arial" w:hAnsi="Arial" w:cs="Arial"/>
                <w:b/>
                <w:bCs/>
                <w:sz w:val="18"/>
              </w:rPr>
            </w:pPr>
          </w:p>
        </w:tc>
        <w:tc>
          <w:tcPr>
            <w:tcW w:w="4339" w:type="dxa"/>
          </w:tcPr>
          <w:p w:rsidR="00256EA9" w:rsidRDefault="00256EA9">
            <w:pPr>
              <w:rPr>
                <w:rFonts w:ascii="Arial" w:hAnsi="Arial" w:cs="Arial"/>
                <w:b/>
                <w:bCs/>
                <w:sz w:val="18"/>
              </w:rPr>
            </w:pPr>
            <w:r>
              <w:rPr>
                <w:rFonts w:ascii="Arial" w:hAnsi="Arial" w:cs="Arial"/>
                <w:b/>
                <w:bCs/>
                <w:sz w:val="18"/>
              </w:rPr>
              <w:t>F.</w:t>
            </w:r>
            <w:r>
              <w:rPr>
                <w:rFonts w:ascii="Arial" w:hAnsi="Arial" w:cs="Arial"/>
                <w:b/>
                <w:bCs/>
                <w:sz w:val="18"/>
              </w:rPr>
              <w:tab/>
              <w:t>END OF CONTRACT AND BREACH</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F1.</w:t>
            </w:r>
            <w:r>
              <w:rPr>
                <w:rFonts w:ascii="Arial" w:hAnsi="Arial" w:cs="Arial"/>
                <w:sz w:val="18"/>
              </w:rPr>
              <w:tab/>
              <w:t>Termination</w:t>
            </w:r>
          </w:p>
          <w:p w:rsidR="00256EA9" w:rsidRDefault="00256EA9">
            <w:pPr>
              <w:rPr>
                <w:rFonts w:ascii="Arial" w:hAnsi="Arial" w:cs="Arial"/>
                <w:sz w:val="18"/>
              </w:rPr>
            </w:pPr>
            <w:r>
              <w:rPr>
                <w:rFonts w:ascii="Arial" w:hAnsi="Arial" w:cs="Arial"/>
                <w:sz w:val="18"/>
              </w:rPr>
              <w:t>F2.</w:t>
            </w:r>
            <w:r>
              <w:rPr>
                <w:rFonts w:ascii="Arial" w:hAnsi="Arial" w:cs="Arial"/>
                <w:sz w:val="18"/>
              </w:rPr>
              <w:tab/>
              <w:t>Remedies cumulative</w:t>
            </w:r>
          </w:p>
          <w:p w:rsidR="00256EA9" w:rsidRDefault="00256EA9">
            <w:pPr>
              <w:rPr>
                <w:rFonts w:ascii="Arial" w:hAnsi="Arial" w:cs="Arial"/>
                <w:sz w:val="18"/>
              </w:rPr>
            </w:pPr>
            <w:r>
              <w:rPr>
                <w:rFonts w:ascii="Arial" w:hAnsi="Arial" w:cs="Arial"/>
                <w:sz w:val="18"/>
              </w:rPr>
              <w:t>F3.</w:t>
            </w:r>
            <w:r>
              <w:rPr>
                <w:rFonts w:ascii="Arial" w:hAnsi="Arial" w:cs="Arial"/>
                <w:sz w:val="18"/>
              </w:rPr>
              <w:tab/>
              <w:t>Survival</w:t>
            </w:r>
          </w:p>
          <w:p w:rsidR="00256EA9" w:rsidRDefault="00256EA9">
            <w:pPr>
              <w:rPr>
                <w:rFonts w:ascii="Arial" w:hAnsi="Arial" w:cs="Arial"/>
                <w:sz w:val="18"/>
              </w:rPr>
            </w:pPr>
            <w:r>
              <w:rPr>
                <w:rFonts w:ascii="Arial" w:hAnsi="Arial" w:cs="Arial"/>
                <w:sz w:val="18"/>
              </w:rPr>
              <w:t>F4.</w:t>
            </w:r>
            <w:r>
              <w:rPr>
                <w:rFonts w:ascii="Arial" w:hAnsi="Arial" w:cs="Arial"/>
                <w:sz w:val="18"/>
              </w:rPr>
              <w:tab/>
              <w:t>Break</w:t>
            </w:r>
          </w:p>
          <w:p w:rsidR="00256EA9" w:rsidRDefault="00256EA9">
            <w:pPr>
              <w:rPr>
                <w:rFonts w:ascii="Arial" w:hAnsi="Arial" w:cs="Arial"/>
                <w:sz w:val="18"/>
              </w:rPr>
            </w:pPr>
            <w:r>
              <w:rPr>
                <w:rFonts w:ascii="Arial" w:hAnsi="Arial" w:cs="Arial"/>
                <w:sz w:val="18"/>
              </w:rPr>
              <w:t>F5.</w:t>
            </w:r>
            <w:r>
              <w:rPr>
                <w:rFonts w:ascii="Arial" w:hAnsi="Arial" w:cs="Arial"/>
                <w:sz w:val="18"/>
              </w:rPr>
              <w:tab/>
              <w:t>End of Contract assistance</w:t>
            </w:r>
          </w:p>
          <w:p w:rsidR="00256EA9" w:rsidRDefault="00256EA9">
            <w:pPr>
              <w:rPr>
                <w:rFonts w:ascii="Arial" w:hAnsi="Arial" w:cs="Arial"/>
                <w:sz w:val="18"/>
              </w:rPr>
            </w:pPr>
          </w:p>
          <w:p w:rsidR="00256EA9" w:rsidRDefault="00256EA9">
            <w:pPr>
              <w:rPr>
                <w:rFonts w:ascii="Arial" w:hAnsi="Arial" w:cs="Arial"/>
                <w:b/>
                <w:bCs/>
                <w:sz w:val="18"/>
              </w:rPr>
            </w:pPr>
            <w:r>
              <w:rPr>
                <w:rFonts w:ascii="Arial" w:hAnsi="Arial" w:cs="Arial"/>
                <w:b/>
                <w:bCs/>
                <w:sz w:val="18"/>
              </w:rPr>
              <w:t>G.</w:t>
            </w:r>
            <w:r>
              <w:rPr>
                <w:rFonts w:ascii="Arial" w:hAnsi="Arial" w:cs="Arial"/>
                <w:b/>
                <w:bCs/>
                <w:sz w:val="18"/>
              </w:rPr>
              <w:tab/>
              <w:t>LAW AND DISPUTE RESOLUTION</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G1.</w:t>
            </w:r>
            <w:r>
              <w:rPr>
                <w:rFonts w:ascii="Arial" w:hAnsi="Arial" w:cs="Arial"/>
                <w:sz w:val="18"/>
              </w:rPr>
              <w:tab/>
              <w:t>Dispute resolution</w:t>
            </w:r>
          </w:p>
          <w:p w:rsidR="00256EA9" w:rsidRDefault="00256EA9">
            <w:pPr>
              <w:rPr>
                <w:rFonts w:ascii="Arial" w:hAnsi="Arial" w:cs="Arial"/>
                <w:sz w:val="18"/>
              </w:rPr>
            </w:pPr>
            <w:r>
              <w:rPr>
                <w:rFonts w:ascii="Arial" w:hAnsi="Arial" w:cs="Arial"/>
                <w:sz w:val="18"/>
              </w:rPr>
              <w:t>G2.</w:t>
            </w:r>
            <w:r>
              <w:rPr>
                <w:rFonts w:ascii="Arial" w:hAnsi="Arial" w:cs="Arial"/>
                <w:sz w:val="18"/>
              </w:rPr>
              <w:tab/>
              <w:t>Contract is not exclusive</w:t>
            </w:r>
          </w:p>
          <w:p w:rsidR="00256EA9" w:rsidRDefault="00256EA9">
            <w:pPr>
              <w:rPr>
                <w:rFonts w:ascii="Arial" w:hAnsi="Arial" w:cs="Arial"/>
                <w:sz w:val="18"/>
              </w:rPr>
            </w:pPr>
            <w:r>
              <w:rPr>
                <w:rFonts w:ascii="Arial" w:hAnsi="Arial" w:cs="Arial"/>
                <w:sz w:val="18"/>
              </w:rPr>
              <w:t>G3.</w:t>
            </w:r>
            <w:r>
              <w:rPr>
                <w:rFonts w:ascii="Arial" w:hAnsi="Arial" w:cs="Arial"/>
                <w:sz w:val="18"/>
              </w:rPr>
              <w:tab/>
              <w:t>Governing law</w:t>
            </w:r>
          </w:p>
          <w:p w:rsidR="00256EA9" w:rsidRDefault="00256EA9">
            <w:pPr>
              <w:rPr>
                <w:rFonts w:ascii="Arial" w:hAnsi="Arial" w:cs="Arial"/>
                <w:sz w:val="18"/>
              </w:rPr>
            </w:pPr>
            <w:r>
              <w:rPr>
                <w:rFonts w:ascii="Arial" w:hAnsi="Arial" w:cs="Arial"/>
                <w:sz w:val="18"/>
              </w:rPr>
              <w:t>G4.</w:t>
            </w:r>
            <w:r>
              <w:rPr>
                <w:rFonts w:ascii="Arial" w:hAnsi="Arial" w:cs="Arial"/>
                <w:sz w:val="18"/>
              </w:rPr>
              <w:tab/>
              <w:t>Entirety</w:t>
            </w:r>
          </w:p>
          <w:p w:rsidR="00256EA9" w:rsidRDefault="00256EA9">
            <w:pPr>
              <w:rPr>
                <w:rFonts w:ascii="Arial" w:hAnsi="Arial" w:cs="Arial"/>
                <w:b/>
                <w:bCs/>
                <w:sz w:val="18"/>
              </w:rPr>
            </w:pPr>
          </w:p>
          <w:p w:rsidR="00256EA9" w:rsidRDefault="00256EA9">
            <w:pPr>
              <w:rPr>
                <w:rFonts w:ascii="Arial" w:hAnsi="Arial" w:cs="Arial"/>
                <w:b/>
                <w:bCs/>
                <w:sz w:val="18"/>
              </w:rPr>
            </w:pPr>
            <w:r>
              <w:rPr>
                <w:rFonts w:ascii="Arial" w:hAnsi="Arial" w:cs="Arial"/>
                <w:b/>
                <w:bCs/>
                <w:sz w:val="18"/>
              </w:rPr>
              <w:t>SCHEDULES</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 xml:space="preserve">Schedule A        </w:t>
            </w:r>
            <w:r>
              <w:rPr>
                <w:rFonts w:ascii="Arial" w:hAnsi="Arial" w:cs="Arial"/>
                <w:sz w:val="18"/>
              </w:rPr>
              <w:tab/>
              <w:t>Contract details</w:t>
            </w:r>
          </w:p>
          <w:p w:rsidR="00256EA9" w:rsidRDefault="00256EA9">
            <w:pPr>
              <w:rPr>
                <w:rFonts w:ascii="Arial" w:hAnsi="Arial" w:cs="Arial"/>
                <w:sz w:val="18"/>
              </w:rPr>
            </w:pPr>
            <w:r>
              <w:rPr>
                <w:rFonts w:ascii="Arial" w:hAnsi="Arial" w:cs="Arial"/>
                <w:sz w:val="18"/>
              </w:rPr>
              <w:t xml:space="preserve">Schedule B        </w:t>
            </w:r>
            <w:r>
              <w:rPr>
                <w:rFonts w:ascii="Arial" w:hAnsi="Arial" w:cs="Arial"/>
                <w:sz w:val="18"/>
              </w:rPr>
              <w:tab/>
              <w:t>Acceptance Procedures</w:t>
            </w:r>
          </w:p>
          <w:p w:rsidR="00256EA9" w:rsidRDefault="00256EA9">
            <w:pPr>
              <w:rPr>
                <w:rFonts w:ascii="Arial" w:hAnsi="Arial" w:cs="Arial"/>
                <w:sz w:val="18"/>
              </w:rPr>
            </w:pPr>
            <w:r>
              <w:rPr>
                <w:rFonts w:ascii="Arial" w:hAnsi="Arial" w:cs="Arial"/>
                <w:sz w:val="18"/>
              </w:rPr>
              <w:t xml:space="preserve">Schedule C </w:t>
            </w:r>
            <w:r>
              <w:rPr>
                <w:rFonts w:ascii="Arial" w:hAnsi="Arial" w:cs="Arial"/>
                <w:sz w:val="18"/>
              </w:rPr>
              <w:tab/>
              <w:t>Change Control Procedures</w:t>
            </w:r>
          </w:p>
          <w:p w:rsidR="00256EA9" w:rsidRDefault="00256EA9">
            <w:pPr>
              <w:rPr>
                <w:rFonts w:ascii="Arial" w:hAnsi="Arial" w:cs="Arial"/>
                <w:sz w:val="18"/>
              </w:rPr>
            </w:pPr>
            <w:r>
              <w:rPr>
                <w:rFonts w:ascii="Arial" w:hAnsi="Arial" w:cs="Arial"/>
                <w:sz w:val="18"/>
              </w:rPr>
              <w:t xml:space="preserve">Schedule D        </w:t>
            </w:r>
            <w:r>
              <w:rPr>
                <w:rFonts w:ascii="Arial" w:hAnsi="Arial" w:cs="Arial"/>
                <w:sz w:val="18"/>
              </w:rPr>
              <w:tab/>
              <w:t>Financial obligations</w:t>
            </w:r>
          </w:p>
          <w:p w:rsidR="00256EA9" w:rsidRDefault="00256EA9">
            <w:pPr>
              <w:rPr>
                <w:rFonts w:ascii="Arial" w:hAnsi="Arial" w:cs="Arial"/>
                <w:sz w:val="18"/>
              </w:rPr>
            </w:pPr>
            <w:r>
              <w:rPr>
                <w:rFonts w:ascii="Arial" w:hAnsi="Arial" w:cs="Arial"/>
                <w:sz w:val="18"/>
              </w:rPr>
              <w:t>Schedule E</w:t>
            </w:r>
            <w:r>
              <w:rPr>
                <w:rFonts w:ascii="Arial" w:hAnsi="Arial" w:cs="Arial"/>
                <w:sz w:val="18"/>
              </w:rPr>
              <w:tab/>
              <w:t>Definitions and interpretation</w:t>
            </w:r>
          </w:p>
          <w:p w:rsidR="00256EA9" w:rsidRDefault="00256EA9">
            <w:pPr>
              <w:rPr>
                <w:rFonts w:ascii="Arial" w:hAnsi="Arial" w:cs="Arial"/>
                <w:sz w:val="18"/>
              </w:rPr>
            </w:pPr>
          </w:p>
          <w:p w:rsidR="00256EA9" w:rsidRDefault="00256EA9">
            <w:pPr>
              <w:pStyle w:val="Heading2"/>
              <w:tabs>
                <w:tab w:val="clear" w:pos="567"/>
              </w:tabs>
              <w:jc w:val="left"/>
              <w:rPr>
                <w:rFonts w:ascii="Arial" w:hAnsi="Arial" w:cs="Arial"/>
                <w:bCs/>
                <w:sz w:val="18"/>
                <w:szCs w:val="24"/>
                <w:lang w:val="en-GB" w:eastAsia="en-GB"/>
              </w:rPr>
            </w:pPr>
            <w:r>
              <w:rPr>
                <w:rFonts w:ascii="Arial" w:hAnsi="Arial" w:cs="Arial"/>
                <w:bCs/>
                <w:sz w:val="18"/>
                <w:szCs w:val="24"/>
                <w:lang w:val="en-GB" w:eastAsia="en-GB"/>
              </w:rPr>
              <w:t>Signing page</w:t>
            </w:r>
          </w:p>
          <w:p w:rsidR="00256EA9" w:rsidRDefault="00256EA9">
            <w:pPr>
              <w:pStyle w:val="Heading2"/>
              <w:tabs>
                <w:tab w:val="clear" w:pos="567"/>
              </w:tabs>
              <w:jc w:val="left"/>
              <w:rPr>
                <w:rFonts w:ascii="Arial" w:hAnsi="Arial" w:cs="Arial"/>
                <w:bCs/>
                <w:sz w:val="18"/>
                <w:szCs w:val="24"/>
                <w:lang w:val="en-GB" w:eastAsia="en-GB"/>
              </w:rPr>
            </w:pPr>
          </w:p>
          <w:p w:rsidR="00256EA9" w:rsidRDefault="00256EA9">
            <w:pPr>
              <w:pStyle w:val="Heading2"/>
              <w:tabs>
                <w:tab w:val="clear" w:pos="567"/>
              </w:tabs>
              <w:jc w:val="left"/>
              <w:rPr>
                <w:rFonts w:ascii="Arial" w:hAnsi="Arial" w:cs="Arial"/>
                <w:bCs/>
                <w:sz w:val="18"/>
                <w:szCs w:val="24"/>
                <w:lang w:val="en-GB" w:eastAsia="en-GB"/>
              </w:rPr>
            </w:pPr>
            <w:r>
              <w:rPr>
                <w:rFonts w:ascii="Arial" w:hAnsi="Arial" w:cs="Arial"/>
                <w:bCs/>
                <w:sz w:val="18"/>
                <w:szCs w:val="24"/>
                <w:lang w:val="en-GB" w:eastAsia="en-GB"/>
              </w:rPr>
              <w:t>EXHIBITS</w:t>
            </w:r>
          </w:p>
          <w:p w:rsidR="00256EA9" w:rsidRDefault="00256EA9">
            <w:pPr>
              <w:rPr>
                <w:rFonts w:ascii="Arial" w:hAnsi="Arial" w:cs="Arial"/>
                <w:sz w:val="18"/>
              </w:rPr>
            </w:pPr>
          </w:p>
          <w:p w:rsidR="00256EA9" w:rsidRDefault="00256EA9">
            <w:pPr>
              <w:rPr>
                <w:rFonts w:ascii="Arial" w:hAnsi="Arial" w:cs="Arial"/>
                <w:b/>
                <w:bCs/>
                <w:sz w:val="18"/>
              </w:rPr>
            </w:pPr>
            <w:r>
              <w:rPr>
                <w:rFonts w:ascii="Arial" w:hAnsi="Arial" w:cs="Arial"/>
                <w:sz w:val="18"/>
              </w:rPr>
              <w:t xml:space="preserve">Exhibit 1             </w:t>
            </w:r>
            <w:r>
              <w:rPr>
                <w:rFonts w:ascii="Arial" w:hAnsi="Arial" w:cs="Arial"/>
                <w:sz w:val="18"/>
              </w:rPr>
              <w:tab/>
              <w:t>Tender Response</w:t>
            </w:r>
          </w:p>
        </w:tc>
      </w:tr>
      <w:tr w:rsidR="00256EA9">
        <w:tc>
          <w:tcPr>
            <w:tcW w:w="4428" w:type="dxa"/>
          </w:tcPr>
          <w:p w:rsidR="00256EA9" w:rsidRDefault="00256EA9">
            <w:pPr>
              <w:rPr>
                <w:rFonts w:ascii="Arial" w:hAnsi="Arial" w:cs="Arial"/>
                <w:b/>
                <w:bCs/>
                <w:sz w:val="18"/>
              </w:rPr>
            </w:pPr>
          </w:p>
        </w:tc>
        <w:tc>
          <w:tcPr>
            <w:tcW w:w="4339" w:type="dxa"/>
          </w:tcPr>
          <w:p w:rsidR="00256EA9" w:rsidRDefault="00256EA9">
            <w:pPr>
              <w:rPr>
                <w:rFonts w:ascii="Arial" w:hAnsi="Arial" w:cs="Arial"/>
                <w:b/>
                <w:bCs/>
                <w:sz w:val="18"/>
              </w:rPr>
            </w:pPr>
          </w:p>
        </w:tc>
      </w:tr>
    </w:tbl>
    <w:p w:rsidR="00256EA9" w:rsidRDefault="00256EA9">
      <w:pPr>
        <w:jc w:val="both"/>
        <w:rPr>
          <w:rFonts w:ascii="Arial" w:hAnsi="Arial" w:cs="Arial"/>
          <w:sz w:val="22"/>
        </w:rPr>
      </w:pPr>
    </w:p>
    <w:p w:rsidR="00256EA9" w:rsidRDefault="00256EA9">
      <w:pPr>
        <w:jc w:val="both"/>
        <w:rPr>
          <w:rFonts w:ascii="Arial" w:hAnsi="Arial" w:cs="Arial"/>
          <w:sz w:val="32"/>
        </w:rPr>
      </w:pPr>
      <w:r>
        <w:rPr>
          <w:rFonts w:ascii="Arial" w:hAnsi="Arial" w:cs="Arial"/>
          <w:sz w:val="22"/>
        </w:rPr>
        <w:br w:type="page"/>
      </w:r>
      <w:r>
        <w:rPr>
          <w:rFonts w:ascii="Arial" w:hAnsi="Arial" w:cs="Arial"/>
          <w:sz w:val="32"/>
        </w:rPr>
        <w:lastRenderedPageBreak/>
        <w:t>Services Contract</w:t>
      </w:r>
    </w:p>
    <w:p w:rsidR="00256EA9" w:rsidRDefault="00256EA9">
      <w:pPr>
        <w:jc w:val="both"/>
        <w:rPr>
          <w:rFonts w:ascii="Arial" w:hAnsi="Arial" w:cs="Arial"/>
          <w:sz w:val="22"/>
        </w:rPr>
      </w:pPr>
    </w:p>
    <w:p w:rsidR="00256EA9" w:rsidRDefault="00256EA9">
      <w:pPr>
        <w:tabs>
          <w:tab w:val="num" w:pos="0"/>
        </w:tabs>
        <w:jc w:val="both"/>
        <w:rPr>
          <w:rFonts w:ascii="Arial" w:hAnsi="Arial" w:cs="Arial"/>
          <w:sz w:val="22"/>
        </w:rPr>
      </w:pPr>
      <w:r>
        <w:rPr>
          <w:rFonts w:ascii="Arial" w:hAnsi="Arial" w:cs="Arial"/>
          <w:b/>
          <w:bCs/>
          <w:sz w:val="22"/>
        </w:rPr>
        <w:t>THIS CONTRACT</w:t>
      </w:r>
      <w:r w:rsidR="00FD0C0E">
        <w:rPr>
          <w:rFonts w:ascii="Arial" w:hAnsi="Arial" w:cs="Arial"/>
          <w:sz w:val="22"/>
        </w:rPr>
        <w:t xml:space="preserve"> is made this </w:t>
      </w:r>
      <w:r w:rsidR="00FD0C0E">
        <w:rPr>
          <w:rFonts w:ascii="Arial" w:hAnsi="Arial" w:cs="Arial"/>
          <w:sz w:val="22"/>
        </w:rPr>
        <w:tab/>
      </w:r>
      <w:r w:rsidR="00FD0C0E">
        <w:rPr>
          <w:rFonts w:ascii="Arial" w:hAnsi="Arial" w:cs="Arial"/>
          <w:sz w:val="22"/>
        </w:rPr>
        <w:tab/>
        <w:t xml:space="preserve"> day of </w:t>
      </w:r>
      <w:r w:rsidR="00FD0C0E">
        <w:rPr>
          <w:rFonts w:ascii="Arial" w:hAnsi="Arial" w:cs="Arial"/>
          <w:sz w:val="22"/>
        </w:rPr>
        <w:tab/>
      </w:r>
      <w:r w:rsidR="00FD0C0E">
        <w:rPr>
          <w:rFonts w:ascii="Arial" w:hAnsi="Arial" w:cs="Arial"/>
          <w:sz w:val="22"/>
        </w:rPr>
        <w:tab/>
      </w:r>
      <w:r w:rsidR="00FD0C0E">
        <w:rPr>
          <w:rFonts w:ascii="Arial" w:hAnsi="Arial" w:cs="Arial"/>
          <w:sz w:val="22"/>
        </w:rPr>
        <w:tab/>
        <w:t>20</w:t>
      </w:r>
      <w:r w:rsidR="008D3F80" w:rsidRPr="00CF4F2A">
        <w:rPr>
          <w:rFonts w:ascii="Arial" w:hAnsi="Arial" w:cs="Arial"/>
          <w:sz w:val="22"/>
        </w:rPr>
        <w:t>1</w:t>
      </w:r>
      <w:r w:rsidR="00383C53">
        <w:rPr>
          <w:rFonts w:ascii="Arial" w:hAnsi="Arial" w:cs="Arial"/>
          <w:sz w:val="22"/>
        </w:rPr>
        <w:t>4</w:t>
      </w:r>
      <w:r>
        <w:rPr>
          <w:rFonts w:ascii="Arial" w:hAnsi="Arial" w:cs="Arial"/>
          <w:sz w:val="22"/>
        </w:rPr>
        <w:t>,</w:t>
      </w:r>
    </w:p>
    <w:p w:rsidR="00256EA9" w:rsidRDefault="00256EA9">
      <w:pPr>
        <w:tabs>
          <w:tab w:val="num" w:pos="0"/>
        </w:tabs>
        <w:jc w:val="both"/>
        <w:rPr>
          <w:rFonts w:ascii="Arial" w:hAnsi="Arial" w:cs="Arial"/>
          <w:sz w:val="22"/>
        </w:rPr>
      </w:pPr>
    </w:p>
    <w:p w:rsidR="00256EA9" w:rsidRDefault="00256EA9">
      <w:pPr>
        <w:tabs>
          <w:tab w:val="num" w:pos="0"/>
        </w:tabs>
        <w:jc w:val="both"/>
        <w:rPr>
          <w:rFonts w:ascii="Arial" w:hAnsi="Arial" w:cs="Arial"/>
          <w:sz w:val="22"/>
        </w:rPr>
      </w:pPr>
      <w:proofErr w:type="gramStart"/>
      <w:r>
        <w:rPr>
          <w:rFonts w:ascii="Arial" w:hAnsi="Arial" w:cs="Arial"/>
          <w:sz w:val="22"/>
        </w:rPr>
        <w:t>between</w:t>
      </w:r>
      <w:proofErr w:type="gramEnd"/>
      <w:r>
        <w:rPr>
          <w:rFonts w:ascii="Arial" w:hAnsi="Arial" w:cs="Arial"/>
          <w:sz w:val="22"/>
        </w:rPr>
        <w:t xml:space="preserve"> </w:t>
      </w:r>
    </w:p>
    <w:p w:rsidR="00256EA9" w:rsidRDefault="00256EA9">
      <w:pPr>
        <w:tabs>
          <w:tab w:val="num" w:pos="0"/>
        </w:tabs>
        <w:jc w:val="both"/>
        <w:rPr>
          <w:rFonts w:ascii="Arial" w:hAnsi="Arial" w:cs="Arial"/>
          <w:sz w:val="22"/>
        </w:rPr>
      </w:pPr>
    </w:p>
    <w:tbl>
      <w:tblPr>
        <w:tblW w:w="8468" w:type="dxa"/>
        <w:tblLayout w:type="fixed"/>
        <w:tblCellMar>
          <w:left w:w="0" w:type="dxa"/>
          <w:right w:w="0" w:type="dxa"/>
        </w:tblCellMar>
        <w:tblLook w:val="0000"/>
      </w:tblPr>
      <w:tblGrid>
        <w:gridCol w:w="2268"/>
        <w:gridCol w:w="6200"/>
      </w:tblGrid>
      <w:tr w:rsidR="00256EA9">
        <w:tc>
          <w:tcPr>
            <w:tcW w:w="2268" w:type="dxa"/>
          </w:tcPr>
          <w:p w:rsidR="00256EA9" w:rsidRDefault="00256EA9">
            <w:pPr>
              <w:pStyle w:val="PartiesDetails"/>
              <w:rPr>
                <w:rFonts w:ascii="Arial" w:hAnsi="Arial" w:cs="Arial"/>
              </w:rPr>
            </w:pPr>
            <w:r>
              <w:rPr>
                <w:rFonts w:ascii="Arial" w:hAnsi="Arial" w:cs="Arial"/>
              </w:rPr>
              <w:t>Name</w:t>
            </w:r>
          </w:p>
        </w:tc>
        <w:tc>
          <w:tcPr>
            <w:tcW w:w="6200" w:type="dxa"/>
          </w:tcPr>
          <w:p w:rsidR="00256EA9" w:rsidRDefault="00256EA9">
            <w:pPr>
              <w:pStyle w:val="PartiesDetails"/>
              <w:rPr>
                <w:rFonts w:ascii="Arial" w:hAnsi="Arial" w:cs="Arial"/>
                <w:b/>
              </w:rPr>
            </w:pPr>
            <w:r>
              <w:rPr>
                <w:rFonts w:ascii="Arial" w:hAnsi="Arial" w:cs="Arial"/>
                <w:b/>
              </w:rPr>
              <w:t xml:space="preserve">Big Lottery Fund </w:t>
            </w:r>
            <w:bookmarkStart w:id="0" w:name="bkACN1"/>
            <w:bookmarkEnd w:id="0"/>
          </w:p>
        </w:tc>
      </w:tr>
      <w:tr w:rsidR="00256EA9">
        <w:tc>
          <w:tcPr>
            <w:tcW w:w="2268" w:type="dxa"/>
          </w:tcPr>
          <w:p w:rsidR="00256EA9" w:rsidRDefault="00256EA9">
            <w:pPr>
              <w:pStyle w:val="PartiesDetails"/>
              <w:rPr>
                <w:rFonts w:ascii="Arial" w:hAnsi="Arial" w:cs="Arial"/>
              </w:rPr>
            </w:pPr>
            <w:r>
              <w:rPr>
                <w:rFonts w:ascii="Arial" w:hAnsi="Arial" w:cs="Arial"/>
              </w:rPr>
              <w:t>Short form name</w:t>
            </w:r>
          </w:p>
        </w:tc>
        <w:tc>
          <w:tcPr>
            <w:tcW w:w="6200" w:type="dxa"/>
          </w:tcPr>
          <w:p w:rsidR="00256EA9" w:rsidRDefault="00256EA9">
            <w:pPr>
              <w:pStyle w:val="PartiesDetails"/>
              <w:rPr>
                <w:rFonts w:ascii="Arial" w:hAnsi="Arial" w:cs="Arial"/>
                <w:b/>
              </w:rPr>
            </w:pPr>
            <w:r>
              <w:rPr>
                <w:rFonts w:ascii="Arial" w:hAnsi="Arial" w:cs="Arial"/>
                <w:b/>
              </w:rPr>
              <w:t>Fund</w:t>
            </w:r>
          </w:p>
        </w:tc>
      </w:tr>
      <w:tr w:rsidR="00256EA9">
        <w:tc>
          <w:tcPr>
            <w:tcW w:w="2268" w:type="dxa"/>
          </w:tcPr>
          <w:p w:rsidR="00256EA9" w:rsidRDefault="00256EA9">
            <w:pPr>
              <w:pStyle w:val="PartiesDetails"/>
              <w:rPr>
                <w:rFonts w:ascii="Arial" w:hAnsi="Arial" w:cs="Arial"/>
              </w:rPr>
            </w:pPr>
            <w:r>
              <w:rPr>
                <w:rFonts w:ascii="Arial" w:hAnsi="Arial" w:cs="Arial"/>
              </w:rPr>
              <w:t>Notice details</w:t>
            </w:r>
          </w:p>
        </w:tc>
        <w:tc>
          <w:tcPr>
            <w:tcW w:w="6200" w:type="dxa"/>
          </w:tcPr>
          <w:p w:rsidR="00256EA9" w:rsidRDefault="00256EA9">
            <w:pPr>
              <w:pStyle w:val="PartiesDetails"/>
              <w:rPr>
                <w:rFonts w:ascii="Arial" w:hAnsi="Arial" w:cs="Arial"/>
              </w:rPr>
            </w:pPr>
            <w:r>
              <w:rPr>
                <w:rFonts w:ascii="Arial" w:hAnsi="Arial" w:cs="Arial"/>
              </w:rPr>
              <w:t>1 Plough Place, London EC4A 1DE</w:t>
            </w:r>
          </w:p>
        </w:tc>
      </w:tr>
    </w:tbl>
    <w:p w:rsidR="00256EA9" w:rsidRDefault="00256EA9">
      <w:pPr>
        <w:tabs>
          <w:tab w:val="num" w:pos="0"/>
        </w:tabs>
        <w:jc w:val="both"/>
        <w:rPr>
          <w:rFonts w:ascii="Arial" w:hAnsi="Arial" w:cs="Arial"/>
          <w:sz w:val="22"/>
        </w:rPr>
      </w:pPr>
    </w:p>
    <w:p w:rsidR="00256EA9" w:rsidRDefault="00256EA9">
      <w:pPr>
        <w:tabs>
          <w:tab w:val="num" w:pos="0"/>
        </w:tabs>
        <w:jc w:val="both"/>
        <w:rPr>
          <w:rFonts w:ascii="Arial" w:hAnsi="Arial" w:cs="Arial"/>
          <w:sz w:val="22"/>
        </w:rPr>
      </w:pPr>
      <w:proofErr w:type="gramStart"/>
      <w:r>
        <w:rPr>
          <w:rFonts w:ascii="Arial" w:hAnsi="Arial" w:cs="Arial"/>
          <w:sz w:val="22"/>
        </w:rPr>
        <w:t>and</w:t>
      </w:r>
      <w:proofErr w:type="gramEnd"/>
      <w:r>
        <w:rPr>
          <w:rFonts w:ascii="Arial" w:hAnsi="Arial" w:cs="Arial"/>
          <w:sz w:val="22"/>
        </w:rPr>
        <w:t xml:space="preserve"> </w:t>
      </w:r>
    </w:p>
    <w:p w:rsidR="00256EA9" w:rsidRDefault="00256EA9">
      <w:pPr>
        <w:tabs>
          <w:tab w:val="num" w:pos="0"/>
        </w:tabs>
        <w:jc w:val="both"/>
        <w:rPr>
          <w:rFonts w:ascii="Arial" w:hAnsi="Arial" w:cs="Arial"/>
          <w:sz w:val="22"/>
        </w:rPr>
      </w:pPr>
    </w:p>
    <w:tbl>
      <w:tblPr>
        <w:tblW w:w="8468" w:type="dxa"/>
        <w:tblLayout w:type="fixed"/>
        <w:tblCellMar>
          <w:left w:w="0" w:type="dxa"/>
          <w:right w:w="0" w:type="dxa"/>
        </w:tblCellMar>
        <w:tblLook w:val="0000"/>
      </w:tblPr>
      <w:tblGrid>
        <w:gridCol w:w="2268"/>
        <w:gridCol w:w="6200"/>
      </w:tblGrid>
      <w:tr w:rsidR="00256EA9">
        <w:tc>
          <w:tcPr>
            <w:tcW w:w="2268" w:type="dxa"/>
          </w:tcPr>
          <w:p w:rsidR="00256EA9" w:rsidRDefault="00256EA9">
            <w:pPr>
              <w:pStyle w:val="PartiesDetails"/>
              <w:rPr>
                <w:rFonts w:ascii="Arial" w:hAnsi="Arial" w:cs="Arial"/>
              </w:rPr>
            </w:pPr>
            <w:r>
              <w:rPr>
                <w:rFonts w:ascii="Arial" w:hAnsi="Arial" w:cs="Arial"/>
              </w:rPr>
              <w:t>Name</w:t>
            </w:r>
          </w:p>
        </w:tc>
        <w:tc>
          <w:tcPr>
            <w:tcW w:w="6200" w:type="dxa"/>
          </w:tcPr>
          <w:p w:rsidR="00256EA9" w:rsidRPr="00383C53" w:rsidRDefault="00B7531E">
            <w:pPr>
              <w:pStyle w:val="PartiesDetails"/>
              <w:rPr>
                <w:rFonts w:ascii="Arial" w:hAnsi="Arial" w:cs="Arial"/>
                <w:b/>
              </w:rPr>
            </w:pPr>
            <w:r w:rsidRPr="00383C53">
              <w:rPr>
                <w:rFonts w:ascii="Arial" w:hAnsi="Arial" w:cs="Arial"/>
                <w:b/>
              </w:rPr>
              <w:t>National Centre for Social Research</w:t>
            </w:r>
          </w:p>
        </w:tc>
      </w:tr>
      <w:tr w:rsidR="00256EA9">
        <w:tc>
          <w:tcPr>
            <w:tcW w:w="2268" w:type="dxa"/>
          </w:tcPr>
          <w:p w:rsidR="00256EA9" w:rsidRDefault="00256EA9">
            <w:pPr>
              <w:pStyle w:val="PartiesDetails"/>
              <w:rPr>
                <w:rFonts w:ascii="Arial" w:hAnsi="Arial" w:cs="Arial"/>
              </w:rPr>
            </w:pPr>
            <w:r>
              <w:rPr>
                <w:rFonts w:ascii="Arial" w:hAnsi="Arial" w:cs="Arial"/>
              </w:rPr>
              <w:t>Company number</w:t>
            </w:r>
          </w:p>
        </w:tc>
        <w:tc>
          <w:tcPr>
            <w:tcW w:w="6200" w:type="dxa"/>
          </w:tcPr>
          <w:p w:rsidR="00256EA9" w:rsidRPr="00383C53" w:rsidRDefault="00B7531E">
            <w:pPr>
              <w:pStyle w:val="PartiesDetails"/>
              <w:rPr>
                <w:rFonts w:ascii="Arial" w:hAnsi="Arial" w:cs="Arial"/>
              </w:rPr>
            </w:pPr>
            <w:r w:rsidRPr="00383C53">
              <w:rPr>
                <w:rFonts w:ascii="Arial" w:hAnsi="Arial" w:cs="Arial"/>
              </w:rPr>
              <w:t>4392418</w:t>
            </w:r>
          </w:p>
        </w:tc>
      </w:tr>
      <w:tr w:rsidR="00256EA9">
        <w:tc>
          <w:tcPr>
            <w:tcW w:w="2268" w:type="dxa"/>
          </w:tcPr>
          <w:p w:rsidR="00256EA9" w:rsidRDefault="00256EA9">
            <w:pPr>
              <w:pStyle w:val="PartiesDetails"/>
              <w:rPr>
                <w:rFonts w:ascii="Arial" w:hAnsi="Arial" w:cs="Arial"/>
              </w:rPr>
            </w:pPr>
            <w:r>
              <w:rPr>
                <w:rFonts w:ascii="Arial" w:hAnsi="Arial" w:cs="Arial"/>
              </w:rPr>
              <w:t>Short form name</w:t>
            </w:r>
          </w:p>
        </w:tc>
        <w:tc>
          <w:tcPr>
            <w:tcW w:w="6200" w:type="dxa"/>
          </w:tcPr>
          <w:p w:rsidR="00256EA9" w:rsidRPr="00383C53" w:rsidRDefault="00256EA9">
            <w:pPr>
              <w:pStyle w:val="PartiesDetails"/>
              <w:rPr>
                <w:rFonts w:ascii="Arial" w:hAnsi="Arial" w:cs="Arial"/>
                <w:b/>
              </w:rPr>
            </w:pPr>
            <w:r w:rsidRPr="00383C53">
              <w:rPr>
                <w:rFonts w:ascii="Arial" w:hAnsi="Arial" w:cs="Arial"/>
                <w:b/>
              </w:rPr>
              <w:t>Service Provider</w:t>
            </w:r>
          </w:p>
        </w:tc>
      </w:tr>
      <w:tr w:rsidR="00256EA9">
        <w:tc>
          <w:tcPr>
            <w:tcW w:w="2268" w:type="dxa"/>
          </w:tcPr>
          <w:p w:rsidR="00256EA9" w:rsidRDefault="00256EA9" w:rsidP="00DC1ADE">
            <w:pPr>
              <w:pStyle w:val="PartiesDetails"/>
              <w:rPr>
                <w:rFonts w:ascii="Arial" w:hAnsi="Arial" w:cs="Arial"/>
              </w:rPr>
            </w:pPr>
            <w:r>
              <w:rPr>
                <w:rFonts w:ascii="Arial" w:hAnsi="Arial" w:cs="Arial"/>
              </w:rPr>
              <w:t>Notice details</w:t>
            </w:r>
          </w:p>
        </w:tc>
        <w:tc>
          <w:tcPr>
            <w:tcW w:w="6200" w:type="dxa"/>
          </w:tcPr>
          <w:p w:rsidR="00256EA9" w:rsidRPr="00383C53" w:rsidRDefault="00B7531E">
            <w:pPr>
              <w:pStyle w:val="PartiesDetails"/>
              <w:rPr>
                <w:rFonts w:ascii="Arial" w:hAnsi="Arial" w:cs="Arial"/>
              </w:rPr>
            </w:pPr>
            <w:r w:rsidRPr="00383C53">
              <w:rPr>
                <w:rFonts w:ascii="Arial" w:hAnsi="Arial" w:cs="Arial"/>
              </w:rPr>
              <w:t>35 Northampton Square, London EC1V0AX</w:t>
            </w:r>
          </w:p>
        </w:tc>
      </w:tr>
    </w:tbl>
    <w:p w:rsidR="00256EA9" w:rsidRDefault="00256EA9">
      <w:pPr>
        <w:jc w:val="both"/>
        <w:rPr>
          <w:rFonts w:ascii="Arial" w:hAnsi="Arial" w:cs="Arial"/>
          <w:snapToGrid w:val="0"/>
          <w:sz w:val="22"/>
        </w:rPr>
      </w:pPr>
      <w:r>
        <w:rPr>
          <w:rFonts w:ascii="Arial" w:hAnsi="Arial" w:cs="Arial"/>
          <w:snapToGrid w:val="0"/>
          <w:sz w:val="22"/>
        </w:rPr>
        <w:t xml:space="preserve">                      </w:t>
      </w:r>
    </w:p>
    <w:p w:rsidR="00256EA9" w:rsidRDefault="00256EA9">
      <w:pPr>
        <w:jc w:val="both"/>
        <w:rPr>
          <w:rFonts w:ascii="Arial" w:hAnsi="Arial" w:cs="Arial"/>
          <w:snapToGrid w:val="0"/>
          <w:sz w:val="22"/>
        </w:rPr>
      </w:pPr>
      <w:r>
        <w:rPr>
          <w:rFonts w:ascii="Arial" w:hAnsi="Arial" w:cs="Arial"/>
          <w:snapToGrid w:val="0"/>
          <w:sz w:val="22"/>
        </w:rPr>
        <w:t xml:space="preserve">                                          </w:t>
      </w:r>
    </w:p>
    <w:p w:rsidR="00256EA9" w:rsidRDefault="00256EA9">
      <w:pPr>
        <w:jc w:val="both"/>
        <w:rPr>
          <w:rFonts w:ascii="Arial" w:hAnsi="Arial" w:cs="Arial"/>
          <w:b/>
          <w:bCs/>
          <w:sz w:val="22"/>
        </w:rPr>
      </w:pPr>
      <w:r>
        <w:rPr>
          <w:rFonts w:ascii="Arial" w:hAnsi="Arial" w:cs="Arial"/>
          <w:b/>
          <w:bCs/>
          <w:sz w:val="22"/>
        </w:rPr>
        <w:t>BACKGROUND:</w:t>
      </w:r>
      <w:r>
        <w:rPr>
          <w:rFonts w:ascii="Arial" w:hAnsi="Arial" w:cs="Arial"/>
          <w:b/>
          <w:bCs/>
          <w:sz w:val="22"/>
        </w:rPr>
        <w:tab/>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1.</w:t>
      </w:r>
      <w:r>
        <w:rPr>
          <w:rFonts w:ascii="Arial" w:hAnsi="Arial" w:cs="Arial"/>
          <w:szCs w:val="24"/>
          <w:lang w:eastAsia="en-GB"/>
        </w:rPr>
        <w:tab/>
        <w:t xml:space="preserve">The Fund is a non-departmental public body that awards grants for charitable purposes and purposes connected with health, education and environment with the aim of making real improvements to communities and the lives of people most in need in the United Kingdom.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2.</w:t>
      </w:r>
      <w:r>
        <w:rPr>
          <w:rFonts w:ascii="Arial" w:hAnsi="Arial" w:cs="Arial"/>
          <w:sz w:val="22"/>
        </w:rPr>
        <w:tab/>
        <w:t xml:space="preserve">The Fund requires the supply of Services and the Service Provider has represented to the Fund that it has the skills and expertise necessary to supply those Services to the satisfaction of the Fund.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 xml:space="preserve">3. </w:t>
      </w:r>
      <w:r>
        <w:rPr>
          <w:rFonts w:ascii="Arial" w:hAnsi="Arial" w:cs="Arial"/>
          <w:sz w:val="22"/>
        </w:rPr>
        <w:tab/>
        <w:t xml:space="preserve">The Fund wishes to engage the Service Provider to provide the Services and, in consideration for the Charges, the Service Provider has agreed to supply the Services on the terms and conditions of this Contract. </w:t>
      </w:r>
    </w:p>
    <w:p w:rsidR="00256EA9" w:rsidRDefault="00256EA9">
      <w:pPr>
        <w:jc w:val="both"/>
        <w:rPr>
          <w:rFonts w:ascii="Arial" w:hAnsi="Arial" w:cs="Arial"/>
          <w:sz w:val="22"/>
        </w:rPr>
      </w:pPr>
      <w:r>
        <w:rPr>
          <w:rFonts w:ascii="Arial" w:hAnsi="Arial" w:cs="Arial"/>
          <w:sz w:val="22"/>
        </w:rPr>
        <w:t xml:space="preserve">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IT IS AGREED THAT:</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       GENERAL PROVISIONS</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A1.      Definitions and interpretations</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The definitions and interpretations for this Contract are set out in Schedule E.</w:t>
      </w:r>
    </w:p>
    <w:p w:rsidR="00256EA9" w:rsidRDefault="00256EA9">
      <w:pPr>
        <w:jc w:val="both"/>
        <w:rPr>
          <w:rFonts w:ascii="Arial" w:hAnsi="Arial" w:cs="Arial"/>
          <w:sz w:val="22"/>
        </w:rPr>
      </w:pPr>
      <w:r>
        <w:rPr>
          <w:rFonts w:ascii="Arial" w:hAnsi="Arial" w:cs="Arial"/>
          <w:sz w:val="22"/>
        </w:rPr>
        <w:tab/>
      </w:r>
    </w:p>
    <w:p w:rsidR="00256EA9" w:rsidRDefault="00256EA9">
      <w:pPr>
        <w:jc w:val="both"/>
        <w:rPr>
          <w:rFonts w:ascii="Arial" w:hAnsi="Arial" w:cs="Arial"/>
          <w:b/>
          <w:bCs/>
          <w:sz w:val="22"/>
        </w:rPr>
      </w:pPr>
      <w:r>
        <w:rPr>
          <w:rFonts w:ascii="Arial" w:hAnsi="Arial" w:cs="Arial"/>
          <w:b/>
          <w:bCs/>
          <w:sz w:val="22"/>
        </w:rPr>
        <w:t>A2.</w:t>
      </w:r>
      <w:r>
        <w:rPr>
          <w:rFonts w:ascii="Arial" w:hAnsi="Arial" w:cs="Arial"/>
          <w:b/>
          <w:bCs/>
          <w:sz w:val="22"/>
        </w:rPr>
        <w:tab/>
        <w:t>Term of this Contract</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b/>
          <w:bCs/>
          <w:szCs w:val="24"/>
          <w:lang w:eastAsia="en-GB"/>
        </w:rPr>
      </w:pPr>
      <w:r>
        <w:rPr>
          <w:rFonts w:ascii="Arial" w:hAnsi="Arial" w:cs="Arial"/>
          <w:szCs w:val="24"/>
          <w:lang w:eastAsia="en-GB"/>
        </w:rPr>
        <w:tab/>
        <w:t xml:space="preserve">This Contract starts on the Start Date and ends on the Completion Date, unless the Contract is extended by the Fund under the Change Control Procedures, subject always to the termination, </w:t>
      </w:r>
      <w:proofErr w:type="gramStart"/>
      <w:r>
        <w:rPr>
          <w:rFonts w:ascii="Arial" w:hAnsi="Arial" w:cs="Arial"/>
          <w:szCs w:val="24"/>
          <w:lang w:eastAsia="en-GB"/>
        </w:rPr>
        <w:t>break</w:t>
      </w:r>
      <w:proofErr w:type="gramEnd"/>
      <w:r>
        <w:rPr>
          <w:rFonts w:ascii="Arial" w:hAnsi="Arial" w:cs="Arial"/>
          <w:szCs w:val="24"/>
          <w:lang w:eastAsia="en-GB"/>
        </w:rPr>
        <w:t xml:space="preserve"> and variation provisions in this Contract.  </w:t>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b/>
          <w:bCs/>
          <w:sz w:val="22"/>
        </w:rPr>
        <w:t>A3.</w:t>
      </w:r>
      <w:r>
        <w:rPr>
          <w:rFonts w:ascii="Arial" w:hAnsi="Arial" w:cs="Arial"/>
          <w:b/>
          <w:bCs/>
          <w:sz w:val="22"/>
        </w:rPr>
        <w:tab/>
        <w:t>Provision of Services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A3.1</w:t>
      </w:r>
      <w:r>
        <w:rPr>
          <w:rFonts w:ascii="Arial" w:hAnsi="Arial" w:cs="Arial"/>
          <w:sz w:val="22"/>
        </w:rPr>
        <w:tab/>
        <w:t>The Service Provider must make all reasonable enquiries of the Fund to ascertain its requirements and provide the Services:</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lastRenderedPageBreak/>
        <w:t>A3.1.1</w:t>
      </w:r>
      <w:r>
        <w:rPr>
          <w:rFonts w:ascii="Arial" w:hAnsi="Arial" w:cs="Arial"/>
          <w:sz w:val="22"/>
        </w:rPr>
        <w:tab/>
        <w:t xml:space="preserve">with reasonable skill, care and diligence that would be reasonably expected from a prudent and experienced provider of services which are similar to the Services; </w:t>
      </w:r>
    </w:p>
    <w:p w:rsidR="00256EA9" w:rsidRDefault="00256EA9">
      <w:pPr>
        <w:ind w:left="1440"/>
        <w:jc w:val="both"/>
        <w:rPr>
          <w:rFonts w:ascii="Arial" w:hAnsi="Arial" w:cs="Arial"/>
          <w:sz w:val="22"/>
        </w:rPr>
      </w:pPr>
    </w:p>
    <w:p w:rsidR="00E65CD9" w:rsidRDefault="00256EA9">
      <w:pPr>
        <w:ind w:left="1440" w:hanging="720"/>
        <w:jc w:val="both"/>
        <w:rPr>
          <w:rFonts w:ascii="Arial" w:hAnsi="Arial" w:cs="Arial"/>
          <w:sz w:val="22"/>
        </w:rPr>
      </w:pPr>
      <w:r>
        <w:rPr>
          <w:rFonts w:ascii="Arial" w:hAnsi="Arial" w:cs="Arial"/>
          <w:sz w:val="22"/>
        </w:rPr>
        <w:t>A3.1.2</w:t>
      </w:r>
      <w:r>
        <w:rPr>
          <w:rFonts w:ascii="Arial" w:hAnsi="Arial" w:cs="Arial"/>
          <w:sz w:val="22"/>
        </w:rPr>
        <w:tab/>
      </w:r>
      <w:r w:rsidR="00E65CD9">
        <w:rPr>
          <w:rFonts w:ascii="Arial" w:hAnsi="Arial" w:cs="Arial"/>
          <w:sz w:val="22"/>
        </w:rPr>
        <w:t xml:space="preserve"> in accordance with the description and timetable of services as well as key performance indicators stated in Schedule A to this Contract;</w:t>
      </w:r>
    </w:p>
    <w:p w:rsidR="00E65CD9" w:rsidRDefault="00E65CD9">
      <w:pPr>
        <w:ind w:left="1440" w:hanging="720"/>
        <w:jc w:val="both"/>
        <w:rPr>
          <w:rFonts w:ascii="Arial" w:hAnsi="Arial" w:cs="Arial"/>
          <w:sz w:val="22"/>
        </w:rPr>
      </w:pPr>
    </w:p>
    <w:p w:rsidR="00256EA9" w:rsidRDefault="00E65CD9">
      <w:pPr>
        <w:ind w:left="1440" w:hanging="720"/>
        <w:jc w:val="both"/>
        <w:rPr>
          <w:rFonts w:ascii="Arial" w:hAnsi="Arial" w:cs="Arial"/>
          <w:sz w:val="22"/>
        </w:rPr>
      </w:pPr>
      <w:r>
        <w:rPr>
          <w:rFonts w:ascii="Arial" w:hAnsi="Arial" w:cs="Arial"/>
          <w:sz w:val="22"/>
        </w:rPr>
        <w:t xml:space="preserve">A.3.1.3 </w:t>
      </w:r>
      <w:r w:rsidR="00256EA9">
        <w:rPr>
          <w:rFonts w:ascii="Arial" w:hAnsi="Arial" w:cs="Arial"/>
          <w:sz w:val="22"/>
        </w:rPr>
        <w:t xml:space="preserve">in accordance with </w:t>
      </w:r>
      <w:r w:rsidR="00BB79C6" w:rsidRPr="002C5658">
        <w:rPr>
          <w:rFonts w:ascii="Arial" w:hAnsi="Arial" w:cs="Arial"/>
          <w:sz w:val="22"/>
        </w:rPr>
        <w:t xml:space="preserve">terms, conditions and provisions of </w:t>
      </w:r>
      <w:r w:rsidR="00256EA9">
        <w:rPr>
          <w:rFonts w:ascii="Arial" w:hAnsi="Arial" w:cs="Arial"/>
          <w:sz w:val="22"/>
        </w:rPr>
        <w:t xml:space="preserve">this Contract and </w:t>
      </w:r>
      <w:r w:rsidR="00BB79C6">
        <w:rPr>
          <w:rFonts w:ascii="Arial" w:hAnsi="Arial" w:cs="Arial"/>
          <w:sz w:val="22"/>
        </w:rPr>
        <w:t xml:space="preserve">its Schedules, as well as </w:t>
      </w:r>
      <w:r w:rsidR="00256EA9">
        <w:rPr>
          <w:rFonts w:ascii="Arial" w:hAnsi="Arial" w:cs="Arial"/>
          <w:sz w:val="22"/>
        </w:rPr>
        <w:t xml:space="preserve">all applicable laws, regulations, Standards and policies;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A3.1.3</w:t>
      </w:r>
      <w:r>
        <w:rPr>
          <w:rFonts w:ascii="Arial" w:hAnsi="Arial" w:cs="Arial"/>
          <w:sz w:val="22"/>
        </w:rPr>
        <w:tab/>
        <w:t xml:space="preserve">in compliance with all reasonable directions and instructions provided by the Fund; and </w:t>
      </w:r>
    </w:p>
    <w:p w:rsidR="00256EA9" w:rsidRDefault="00256EA9">
      <w:pPr>
        <w:ind w:left="1440"/>
        <w:jc w:val="both"/>
        <w:rPr>
          <w:rFonts w:ascii="Arial" w:hAnsi="Arial" w:cs="Arial"/>
          <w:sz w:val="22"/>
        </w:rPr>
      </w:pPr>
    </w:p>
    <w:p w:rsidR="00256EA9" w:rsidRDefault="00256EA9" w:rsidP="00E65CD9">
      <w:pPr>
        <w:ind w:left="720"/>
        <w:jc w:val="both"/>
        <w:rPr>
          <w:rFonts w:ascii="Arial" w:hAnsi="Arial" w:cs="Arial"/>
          <w:sz w:val="22"/>
        </w:rPr>
      </w:pPr>
      <w:proofErr w:type="gramStart"/>
      <w:r>
        <w:rPr>
          <w:rFonts w:ascii="Arial" w:hAnsi="Arial" w:cs="Arial"/>
          <w:sz w:val="22"/>
        </w:rPr>
        <w:t>A3.1.4</w:t>
      </w:r>
      <w:r>
        <w:rPr>
          <w:rFonts w:ascii="Arial" w:hAnsi="Arial" w:cs="Arial"/>
          <w:sz w:val="22"/>
        </w:rPr>
        <w:tab/>
        <w:t>to the Fund’s satisfaction.</w:t>
      </w:r>
      <w:proofErr w:type="gramEnd"/>
    </w:p>
    <w:p w:rsidR="00256EA9" w:rsidRDefault="00256EA9">
      <w:pPr>
        <w:ind w:left="720"/>
        <w:jc w:val="both"/>
        <w:rPr>
          <w:rFonts w:ascii="Arial" w:hAnsi="Arial" w:cs="Arial"/>
          <w:sz w:val="22"/>
        </w:rPr>
      </w:pPr>
    </w:p>
    <w:p w:rsidR="00256EA9" w:rsidRDefault="00256EA9">
      <w:pPr>
        <w:ind w:left="720" w:hanging="720"/>
        <w:jc w:val="both"/>
        <w:rPr>
          <w:rFonts w:ascii="Arial" w:hAnsi="Arial" w:cs="Arial"/>
          <w:i/>
          <w:iCs/>
          <w:sz w:val="22"/>
        </w:rPr>
      </w:pPr>
      <w:r>
        <w:rPr>
          <w:rFonts w:ascii="Arial" w:hAnsi="Arial" w:cs="Arial"/>
          <w:sz w:val="22"/>
        </w:rPr>
        <w:t>A3.2</w:t>
      </w:r>
      <w:r>
        <w:rPr>
          <w:rFonts w:ascii="Arial" w:hAnsi="Arial" w:cs="Arial"/>
          <w:sz w:val="22"/>
        </w:rPr>
        <w:tab/>
        <w:t xml:space="preserve">The Service Provider must provide each Deliverable by the due date specified for that Deliverable in this Contract. If either party considers a Deliverable due date may not be met, the Service Provider must provide the Fund with a report identifying the nature of the delay, its cause and its anticipated duration. The report must also set out the procedures and resources the Service Provider proposes to apply to overcome and rectify the delay and to ensure the impact of the delay is minimised and future performance of the Contract is not adversely affected. The Service Provider acknowledges that a failure to meet any due date may result in the Fund suffering loss or damage.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A3.3</w:t>
      </w:r>
      <w:r>
        <w:rPr>
          <w:rFonts w:ascii="Arial" w:hAnsi="Arial" w:cs="Arial"/>
          <w:sz w:val="22"/>
        </w:rPr>
        <w:tab/>
        <w:t>The Service Provider warrants that:</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A3.3.1</w:t>
      </w:r>
      <w:r>
        <w:rPr>
          <w:rFonts w:ascii="Arial" w:hAnsi="Arial" w:cs="Arial"/>
          <w:sz w:val="22"/>
        </w:rPr>
        <w:tab/>
        <w:t>it has full corporate power and lawful authority to execute this Contract and to perform its obligations under this Contract; and</w:t>
      </w:r>
    </w:p>
    <w:p w:rsidR="00256EA9" w:rsidRDefault="00256EA9">
      <w:pPr>
        <w:pStyle w:val="Paragraph"/>
        <w:tabs>
          <w:tab w:val="clear" w:pos="720"/>
        </w:tabs>
        <w:spacing w:after="0"/>
        <w:rPr>
          <w:rFonts w:cs="Arial"/>
          <w:szCs w:val="24"/>
          <w:lang w:eastAsia="en-GB"/>
        </w:rPr>
      </w:pPr>
    </w:p>
    <w:p w:rsidR="00256EA9" w:rsidRDefault="00256EA9">
      <w:pPr>
        <w:ind w:left="1440" w:hanging="720"/>
      </w:pPr>
      <w:r>
        <w:rPr>
          <w:rFonts w:ascii="Arial" w:hAnsi="Arial" w:cs="Arial"/>
          <w:sz w:val="22"/>
        </w:rPr>
        <w:t>A3.3.2</w:t>
      </w:r>
      <w:r>
        <w:rPr>
          <w:rFonts w:ascii="Arial" w:hAnsi="Arial" w:cs="Arial"/>
          <w:sz w:val="22"/>
        </w:rPr>
        <w:tab/>
        <w:t>it will be available to perform the Services throughout the term specified in Clause A2 and will not owe obligations to a third party during the term that are likely to adversely affect its capacity to perform the Services.</w:t>
      </w:r>
    </w:p>
    <w:p w:rsidR="00256EA9" w:rsidRDefault="00256EA9">
      <w:pPr>
        <w:ind w:left="720" w:hanging="720"/>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A4.</w:t>
      </w:r>
      <w:r>
        <w:rPr>
          <w:rFonts w:ascii="Arial" w:hAnsi="Arial" w:cs="Arial"/>
          <w:b/>
          <w:bCs/>
          <w:sz w:val="22"/>
        </w:rPr>
        <w:tab/>
        <w:t>Relationship</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 xml:space="preserve">The Service Provider, in carrying out the Services, is an independent service provider and not the Fund’s servant or agent. The Service Provider </w:t>
      </w:r>
      <w:proofErr w:type="spellStart"/>
      <w:r>
        <w:rPr>
          <w:rFonts w:cs="Arial"/>
          <w:szCs w:val="24"/>
          <w:lang w:eastAsia="en-GB"/>
        </w:rPr>
        <w:t>can not</w:t>
      </w:r>
      <w:proofErr w:type="spellEnd"/>
      <w:r>
        <w:rPr>
          <w:rFonts w:cs="Arial"/>
          <w:szCs w:val="24"/>
          <w:lang w:eastAsia="en-GB"/>
        </w:rPr>
        <w:t xml:space="preserve"> make any promise, warranty or representation, or execute any contract or deal on the Fund’s behalf.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A5.</w:t>
      </w:r>
      <w:r>
        <w:rPr>
          <w:rFonts w:ascii="Arial" w:hAnsi="Arial" w:cs="Arial"/>
          <w:b/>
          <w:bCs/>
          <w:sz w:val="22"/>
        </w:rPr>
        <w:tab/>
        <w:t>Severability</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 xml:space="preserve">The parties agree that the provisions of this Contract are reasonable in all the circumstances. If any clause of this </w:t>
      </w:r>
      <w:r w:rsidR="0044793F">
        <w:rPr>
          <w:rFonts w:cs="Arial"/>
          <w:szCs w:val="24"/>
          <w:lang w:eastAsia="en-GB"/>
        </w:rPr>
        <w:t>C</w:t>
      </w:r>
      <w:r>
        <w:rPr>
          <w:rFonts w:cs="Arial"/>
          <w:szCs w:val="24"/>
          <w:lang w:eastAsia="en-GB"/>
        </w:rPr>
        <w:t xml:space="preserve">ontract, or part of a clause, is held to be illegal or unenforceable, the validity or enforceability of the remainder of the </w:t>
      </w:r>
      <w:r w:rsidR="0044793F">
        <w:rPr>
          <w:rFonts w:cs="Arial"/>
          <w:szCs w:val="24"/>
          <w:lang w:eastAsia="en-GB"/>
        </w:rPr>
        <w:t>C</w:t>
      </w:r>
      <w:r>
        <w:rPr>
          <w:rFonts w:cs="Arial"/>
          <w:szCs w:val="24"/>
          <w:lang w:eastAsia="en-GB"/>
        </w:rPr>
        <w:t>ontract or that clause shall not be affected.</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A6.</w:t>
      </w:r>
      <w:r>
        <w:rPr>
          <w:rFonts w:ascii="Arial" w:hAnsi="Arial" w:cs="Arial"/>
          <w:b/>
          <w:bCs/>
          <w:sz w:val="22"/>
        </w:rPr>
        <w:tab/>
        <w:t>Waiver</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 xml:space="preserve">A failure by either party to enforce any part of this contract will not affect the rights of that party to require performance by the other party subsequently. Any waiver of a breach of this contract must be in writing signed by the party granting the waiver and </w:t>
      </w:r>
      <w:r>
        <w:rPr>
          <w:rFonts w:cs="Arial"/>
          <w:szCs w:val="24"/>
          <w:lang w:eastAsia="en-GB"/>
        </w:rPr>
        <w:lastRenderedPageBreak/>
        <w:t>will only be effective to the extent specifically set out in that waiver. The waiver of any breach will not be taken as a waiver of any subsequent breach.</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A7.</w:t>
      </w:r>
      <w:r>
        <w:rPr>
          <w:rFonts w:ascii="Arial" w:hAnsi="Arial" w:cs="Arial"/>
          <w:b/>
          <w:bCs/>
          <w:sz w:val="22"/>
        </w:rPr>
        <w:tab/>
        <w:t xml:space="preserve">Intellectual Property Rights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A7.1</w:t>
      </w:r>
      <w:r>
        <w:rPr>
          <w:rFonts w:ascii="Arial" w:hAnsi="Arial" w:cs="Arial"/>
          <w:sz w:val="22"/>
        </w:rPr>
        <w:tab/>
        <w:t xml:space="preserve">All Intellectual Property Rights arising out of the performance of the Contract by the Service Provider (or its employees, agents or sub-contractors), including any Materials and any future Intellectual Property Rights, are assigned to the Fund on creation and will be owned by the Fund.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A7.2</w:t>
      </w:r>
      <w:r>
        <w:rPr>
          <w:rFonts w:ascii="Arial" w:hAnsi="Arial" w:cs="Arial"/>
          <w:sz w:val="22"/>
        </w:rPr>
        <w:tab/>
        <w:t>The Service Provider must procure the necessary rights from its employee</w:t>
      </w:r>
      <w:r w:rsidR="00BC036D">
        <w:rPr>
          <w:rFonts w:ascii="Arial" w:hAnsi="Arial" w:cs="Arial"/>
          <w:sz w:val="22"/>
        </w:rPr>
        <w:t>s</w:t>
      </w:r>
      <w:r>
        <w:rPr>
          <w:rFonts w:ascii="Arial" w:hAnsi="Arial" w:cs="Arial"/>
          <w:sz w:val="22"/>
        </w:rPr>
        <w:t>, agents and sub-contractors to ensure their Intellectual Property Rights are assigned to the Fund under Clause A7.1.</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A7.3</w:t>
      </w:r>
      <w:r>
        <w:rPr>
          <w:rFonts w:ascii="Arial" w:hAnsi="Arial" w:cs="Arial"/>
          <w:sz w:val="22"/>
        </w:rPr>
        <w:tab/>
        <w:t>The Service Provider grants the Fund a non-exclusive, worldwide, royalty free, perpetual, irrevocable licence (including the right to grant sub-licences) to use and disclose the Service Provider’s Background IP to the extent necessary for the Fund to use and exploit the Materials.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A7.4</w:t>
      </w:r>
      <w:r>
        <w:rPr>
          <w:rFonts w:ascii="Arial" w:hAnsi="Arial" w:cs="Arial"/>
          <w:sz w:val="22"/>
        </w:rPr>
        <w:tab/>
        <w:t>Subject to Clause B5, the Fund grants the Service Provider a non-transferable, worldwide, revocable, royalty free, non-exclusive licence to use and reproduce all Materials, and the Fund’s Background IP, solely for the purpose of complying with this Contract.</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A7.5</w:t>
      </w:r>
      <w:r>
        <w:rPr>
          <w:rFonts w:ascii="Arial" w:hAnsi="Arial" w:cs="Arial"/>
          <w:sz w:val="22"/>
        </w:rPr>
        <w:tab/>
        <w:t>The Service Provider must obtain consent from the Fund before it publishes the results of any work undertaken in connection with this Contract, which the Fund may withhold in its absolute discretion or grant subject to conditions.</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A7.6</w:t>
      </w:r>
      <w:r>
        <w:rPr>
          <w:rFonts w:ascii="Arial" w:hAnsi="Arial" w:cs="Arial"/>
          <w:sz w:val="22"/>
        </w:rPr>
        <w:tab/>
        <w:t xml:space="preserve">Each party will do all things reasonably necessary (including signing documents within a reasonable time) to comply with the provisions of this Clause A7, at the request and expense of the other party.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A7.7</w:t>
      </w:r>
      <w:r>
        <w:rPr>
          <w:rFonts w:ascii="Arial" w:hAnsi="Arial" w:cs="Arial"/>
          <w:sz w:val="22"/>
        </w:rPr>
        <w:tab/>
        <w:t xml:space="preserve">Nothing in this </w:t>
      </w:r>
      <w:r w:rsidR="0069437D">
        <w:rPr>
          <w:rFonts w:ascii="Arial" w:hAnsi="Arial" w:cs="Arial"/>
          <w:sz w:val="22"/>
        </w:rPr>
        <w:t>Contract</w:t>
      </w:r>
      <w:r>
        <w:rPr>
          <w:rFonts w:ascii="Arial" w:hAnsi="Arial" w:cs="Arial"/>
          <w:sz w:val="22"/>
        </w:rPr>
        <w:t xml:space="preserve"> prevents the Service Provider from contesting the validity of any patent(s) filed pursuant to this Contract in any legal proceedings and the Fund acknowledges that any patent application will not include any of the items or rights which fall within Clause A7.9.</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A7.8</w:t>
      </w:r>
      <w:r>
        <w:rPr>
          <w:rFonts w:ascii="Arial" w:hAnsi="Arial" w:cs="Arial"/>
          <w:sz w:val="22"/>
        </w:rPr>
        <w:tab/>
        <w:t xml:space="preserve">The Service Provider will pay all royalties and fees on copyright, processes and registered designs of any equipment, systems and publications used, installed or incorporated by the Service Provider as part of a Deliverable under this Contract and shall defend, at its expense, any third party claim that any Deliverable provided as part of the Services infringes UK </w:t>
      </w:r>
      <w:r w:rsidR="002D2A17">
        <w:rPr>
          <w:rFonts w:ascii="Arial" w:hAnsi="Arial" w:cs="Arial"/>
          <w:sz w:val="22"/>
        </w:rPr>
        <w:t>Intellectual Property Rights</w:t>
      </w:r>
      <w:r>
        <w:rPr>
          <w:rFonts w:ascii="Arial" w:hAnsi="Arial" w:cs="Arial"/>
          <w:sz w:val="22"/>
        </w:rPr>
        <w:t xml:space="preserve"> provided the Fund:</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A7.8.1</w:t>
      </w:r>
      <w:r>
        <w:rPr>
          <w:rFonts w:ascii="Arial" w:hAnsi="Arial" w:cs="Arial"/>
          <w:sz w:val="22"/>
        </w:rPr>
        <w:tab/>
        <w:t>allows the Service Provider conduct of the defence of such claim, including any settlement;</w:t>
      </w:r>
    </w:p>
    <w:p w:rsidR="00256EA9" w:rsidRDefault="00256EA9">
      <w:pPr>
        <w:ind w:left="180"/>
        <w:jc w:val="both"/>
        <w:rPr>
          <w:rFonts w:ascii="Arial" w:hAnsi="Arial" w:cs="Arial"/>
          <w:sz w:val="22"/>
        </w:rPr>
      </w:pPr>
    </w:p>
    <w:p w:rsidR="00256EA9" w:rsidRDefault="00256EA9">
      <w:pPr>
        <w:ind w:firstLine="720"/>
        <w:jc w:val="both"/>
        <w:rPr>
          <w:rFonts w:ascii="Arial" w:hAnsi="Arial" w:cs="Arial"/>
          <w:sz w:val="22"/>
        </w:rPr>
      </w:pPr>
      <w:r>
        <w:rPr>
          <w:rFonts w:ascii="Arial" w:hAnsi="Arial" w:cs="Arial"/>
          <w:sz w:val="22"/>
        </w:rPr>
        <w:t>A7.8.2</w:t>
      </w:r>
      <w:r>
        <w:rPr>
          <w:rFonts w:ascii="Arial" w:hAnsi="Arial" w:cs="Arial"/>
          <w:sz w:val="22"/>
        </w:rPr>
        <w:tab/>
        <w:t>makes no prejudicial admission or statement;</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A7.8.3</w:t>
      </w:r>
      <w:r>
        <w:rPr>
          <w:rFonts w:ascii="Arial" w:hAnsi="Arial" w:cs="Arial"/>
          <w:sz w:val="22"/>
        </w:rPr>
        <w:tab/>
        <w:t>notifies the Service Provider promptly of any claim; and</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A7.8.4</w:t>
      </w:r>
      <w:r>
        <w:rPr>
          <w:rFonts w:ascii="Arial" w:hAnsi="Arial" w:cs="Arial"/>
          <w:sz w:val="22"/>
        </w:rPr>
        <w:tab/>
        <w:t xml:space="preserve">actively co-operates and assists the Service Provider, at its expense, in the defence of the claim. </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 xml:space="preserve">In the event that any damages are finally awarded against the Fund in respect of such a claim or agreed by the Service Provider in final settlement, these will be paid </w:t>
      </w:r>
      <w:r>
        <w:rPr>
          <w:rFonts w:ascii="Arial" w:hAnsi="Arial" w:cs="Arial"/>
          <w:sz w:val="22"/>
        </w:rPr>
        <w:lastRenderedPageBreak/>
        <w:t>by the Service Provider. This indemnity will not apply if the infringement is the result of:</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A7.8.5</w:t>
      </w:r>
      <w:r>
        <w:rPr>
          <w:rFonts w:ascii="Arial" w:hAnsi="Arial" w:cs="Arial"/>
          <w:sz w:val="22"/>
        </w:rPr>
        <w:tab/>
        <w:t xml:space="preserve">the Fund (or any other party) modifying or misusing the relevant Deliverable;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A7.8.6</w:t>
      </w:r>
      <w:r>
        <w:rPr>
          <w:rFonts w:ascii="Arial" w:hAnsi="Arial" w:cs="Arial"/>
          <w:sz w:val="22"/>
        </w:rPr>
        <w:tab/>
        <w:t>the failure of the Fund to use enhancements or modifications offered by the Service Provider to avoid infringement; or</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A7.8.7</w:t>
      </w:r>
      <w:r>
        <w:rPr>
          <w:rFonts w:ascii="Arial" w:hAnsi="Arial" w:cs="Arial"/>
          <w:sz w:val="22"/>
        </w:rPr>
        <w:tab/>
        <w:t xml:space="preserve">the use of information, documents, facilities or items supplied by the Fund for the purposes of the Services. </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 xml:space="preserve">The indemnity in this Clause A7.8 constitutes the Fund’s sole and exclusive remedy and the Service Provider’s entire liability with respect to any part of the Services infringing any third party </w:t>
      </w:r>
      <w:r w:rsidR="002D2A17">
        <w:rPr>
          <w:rFonts w:ascii="Arial" w:hAnsi="Arial" w:cs="Arial"/>
          <w:sz w:val="22"/>
        </w:rPr>
        <w:t>Intellectual Property R</w:t>
      </w:r>
      <w:r>
        <w:rPr>
          <w:rFonts w:ascii="Arial" w:hAnsi="Arial" w:cs="Arial"/>
          <w:sz w:val="22"/>
        </w:rPr>
        <w:t xml:space="preserve">ights of any kind. </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A7.9</w:t>
      </w:r>
      <w:r>
        <w:rPr>
          <w:rFonts w:ascii="Arial" w:hAnsi="Arial" w:cs="Arial"/>
          <w:szCs w:val="24"/>
          <w:lang w:eastAsia="en-GB"/>
        </w:rPr>
        <w:tab/>
        <w:t>The Fund acknowledges that in the course of the delivery of the Services the Service Provider may:</w:t>
      </w:r>
    </w:p>
    <w:p w:rsidR="00256EA9" w:rsidRDefault="00256EA9">
      <w:pPr>
        <w:pStyle w:val="NumberedBody"/>
        <w:keepNext w:val="0"/>
        <w:tabs>
          <w:tab w:val="clear" w:pos="720"/>
        </w:tabs>
        <w:spacing w:before="0" w:after="0"/>
        <w:outlineLvl w:val="9"/>
        <w:rPr>
          <w:rFonts w:ascii="Arial" w:hAnsi="Arial" w:cs="Arial"/>
          <w:szCs w:val="24"/>
          <w:lang w:eastAsia="en-GB"/>
        </w:rPr>
      </w:pPr>
    </w:p>
    <w:p w:rsidR="00256EA9" w:rsidRDefault="00256EA9">
      <w:pPr>
        <w:pStyle w:val="NumberedBody"/>
        <w:keepNext w:val="0"/>
        <w:tabs>
          <w:tab w:val="clear" w:pos="720"/>
        </w:tabs>
        <w:spacing w:before="0" w:after="0"/>
        <w:ind w:left="1440"/>
        <w:outlineLvl w:val="9"/>
        <w:rPr>
          <w:rFonts w:ascii="Arial" w:hAnsi="Arial" w:cs="Arial"/>
          <w:szCs w:val="24"/>
          <w:lang w:eastAsia="en-GB"/>
        </w:rPr>
      </w:pPr>
      <w:r>
        <w:rPr>
          <w:rFonts w:ascii="Arial" w:hAnsi="Arial" w:cs="Arial"/>
          <w:szCs w:val="24"/>
          <w:lang w:eastAsia="en-GB"/>
        </w:rPr>
        <w:t>A7.9.1</w:t>
      </w:r>
      <w:r>
        <w:rPr>
          <w:rFonts w:ascii="Arial" w:hAnsi="Arial" w:cs="Arial"/>
          <w:szCs w:val="24"/>
          <w:lang w:eastAsia="en-GB"/>
        </w:rPr>
        <w:tab/>
        <w:t xml:space="preserve">use products, materials or methodologies proprietary to the Service Provider or a third party; or </w:t>
      </w:r>
    </w:p>
    <w:p w:rsidR="00256EA9" w:rsidRDefault="00256EA9">
      <w:pPr>
        <w:pStyle w:val="NumberedBody"/>
        <w:keepNext w:val="0"/>
        <w:tabs>
          <w:tab w:val="clear" w:pos="720"/>
        </w:tabs>
        <w:spacing w:before="0" w:after="0"/>
        <w:ind w:firstLine="0"/>
        <w:outlineLvl w:val="9"/>
        <w:rPr>
          <w:rFonts w:ascii="Arial" w:hAnsi="Arial" w:cs="Arial"/>
          <w:szCs w:val="24"/>
          <w:lang w:eastAsia="en-GB"/>
        </w:rPr>
      </w:pPr>
    </w:p>
    <w:p w:rsidR="00256EA9" w:rsidRDefault="00256EA9">
      <w:pPr>
        <w:pStyle w:val="NumberedBody"/>
        <w:keepNext w:val="0"/>
        <w:tabs>
          <w:tab w:val="clear" w:pos="720"/>
        </w:tabs>
        <w:spacing w:before="0" w:after="0"/>
        <w:ind w:left="1440"/>
        <w:outlineLvl w:val="9"/>
        <w:rPr>
          <w:rFonts w:ascii="Arial" w:hAnsi="Arial" w:cs="Arial"/>
          <w:szCs w:val="24"/>
          <w:lang w:eastAsia="en-GB"/>
        </w:rPr>
      </w:pPr>
      <w:r>
        <w:rPr>
          <w:rFonts w:ascii="Arial" w:hAnsi="Arial" w:cs="Arial"/>
          <w:szCs w:val="24"/>
          <w:lang w:eastAsia="en-GB"/>
        </w:rPr>
        <w:t>A7.9.2</w:t>
      </w:r>
      <w:r>
        <w:rPr>
          <w:rFonts w:ascii="Arial" w:hAnsi="Arial" w:cs="Arial"/>
          <w:szCs w:val="24"/>
          <w:lang w:eastAsia="en-GB"/>
        </w:rPr>
        <w:tab/>
      </w:r>
      <w:proofErr w:type="gramStart"/>
      <w:r>
        <w:rPr>
          <w:rFonts w:ascii="Arial" w:hAnsi="Arial" w:cs="Arial"/>
          <w:szCs w:val="24"/>
          <w:lang w:eastAsia="en-GB"/>
        </w:rPr>
        <w:t>produce</w:t>
      </w:r>
      <w:proofErr w:type="gramEnd"/>
      <w:r>
        <w:rPr>
          <w:rFonts w:ascii="Arial" w:hAnsi="Arial" w:cs="Arial"/>
          <w:szCs w:val="24"/>
          <w:lang w:eastAsia="en-GB"/>
        </w:rPr>
        <w:t xml:space="preserve"> proprietary material or methodologies that are not part of the Deliverables. </w:t>
      </w:r>
    </w:p>
    <w:p w:rsidR="00256EA9" w:rsidRDefault="00256EA9">
      <w:pPr>
        <w:pStyle w:val="NumberedBody"/>
        <w:keepNext w:val="0"/>
        <w:tabs>
          <w:tab w:val="clear" w:pos="720"/>
        </w:tabs>
        <w:spacing w:before="0" w:after="0"/>
        <w:ind w:left="0" w:firstLine="0"/>
        <w:outlineLvl w:val="9"/>
        <w:rPr>
          <w:rFonts w:ascii="Arial" w:hAnsi="Arial" w:cs="Arial"/>
          <w:szCs w:val="24"/>
          <w:lang w:eastAsia="en-GB"/>
        </w:rPr>
      </w:pPr>
    </w:p>
    <w:p w:rsidR="00256EA9" w:rsidRDefault="00256EA9">
      <w:pPr>
        <w:pStyle w:val="NumberedBody"/>
        <w:keepNext w:val="0"/>
        <w:tabs>
          <w:tab w:val="clear" w:pos="720"/>
        </w:tabs>
        <w:spacing w:before="0" w:after="0"/>
        <w:ind w:firstLine="0"/>
        <w:outlineLvl w:val="9"/>
        <w:rPr>
          <w:rFonts w:ascii="Arial" w:hAnsi="Arial" w:cs="Arial"/>
          <w:szCs w:val="24"/>
          <w:lang w:eastAsia="en-GB"/>
        </w:rPr>
      </w:pPr>
      <w:r>
        <w:rPr>
          <w:rFonts w:ascii="Arial" w:hAnsi="Arial" w:cs="Arial"/>
          <w:szCs w:val="24"/>
          <w:lang w:eastAsia="en-GB"/>
        </w:rPr>
        <w:t>The Fund agrees that it will not have, and will not obtain, rights to such proprietary products, methods and methodologies except pursuant to a separate written agreement on terms to be agreed.</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A8.</w:t>
      </w:r>
      <w:r>
        <w:rPr>
          <w:rFonts w:ascii="Arial" w:hAnsi="Arial" w:cs="Arial"/>
          <w:b/>
          <w:bCs/>
          <w:sz w:val="22"/>
        </w:rPr>
        <w:tab/>
        <w:t xml:space="preserve">Sub-contracting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A8.1</w:t>
      </w:r>
      <w:r>
        <w:rPr>
          <w:rFonts w:ascii="Arial" w:hAnsi="Arial" w:cs="Arial"/>
          <w:sz w:val="22"/>
        </w:rPr>
        <w:tab/>
        <w:t>The Fund acknowledges and agrees that the Service Provider may sub-contract part o</w:t>
      </w:r>
      <w:r w:rsidR="00BC036D">
        <w:rPr>
          <w:rFonts w:ascii="Arial" w:hAnsi="Arial" w:cs="Arial"/>
          <w:sz w:val="22"/>
        </w:rPr>
        <w:t>f this Contract to those parties</w:t>
      </w:r>
      <w:r>
        <w:rPr>
          <w:rFonts w:ascii="Arial" w:hAnsi="Arial" w:cs="Arial"/>
          <w:sz w:val="22"/>
        </w:rPr>
        <w:t xml:space="preserve"> set out in Item 19 of Schedule A</w:t>
      </w:r>
      <w:r w:rsidR="00BC036D">
        <w:rPr>
          <w:rFonts w:ascii="Arial" w:hAnsi="Arial" w:cs="Arial"/>
          <w:sz w:val="22"/>
        </w:rPr>
        <w:t>, to the extent set out in that Item</w:t>
      </w:r>
      <w:r w:rsidR="0036420C">
        <w:rPr>
          <w:rFonts w:ascii="Arial" w:hAnsi="Arial" w:cs="Arial"/>
          <w:sz w:val="22"/>
        </w:rPr>
        <w:t xml:space="preserve"> 19</w:t>
      </w:r>
      <w:r>
        <w:rPr>
          <w:rFonts w:ascii="Arial" w:hAnsi="Arial" w:cs="Arial"/>
          <w:sz w:val="22"/>
        </w:rPr>
        <w:t>.</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A8.2</w:t>
      </w:r>
      <w:r>
        <w:rPr>
          <w:rFonts w:ascii="Arial" w:hAnsi="Arial" w:cs="Arial"/>
          <w:sz w:val="22"/>
        </w:rPr>
        <w:tab/>
        <w:t>Except as set out in Clause A8.1, the Service Provider will not assign or sub-contract any part of this Contract without the prior written consent of the Fund, which it may withhold (in its absolute discretion) or grant subject to conditions. In considering the Service Provider’s request, the Fund may request details of any proposed sub-contractor and the personnel the sub-contractor proposes to use to perform the Services.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A8.3</w:t>
      </w:r>
      <w:r>
        <w:rPr>
          <w:rFonts w:ascii="Arial" w:hAnsi="Arial" w:cs="Arial"/>
          <w:sz w:val="22"/>
        </w:rPr>
        <w:tab/>
        <w:t>If the Fund consents to the Service Provider sub-contracting any part of this Contract under Clause A8.1 or Clause 8.2:</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A8.3.1</w:t>
      </w:r>
      <w:r>
        <w:rPr>
          <w:rFonts w:ascii="Arial" w:hAnsi="Arial" w:cs="Arial"/>
          <w:sz w:val="22"/>
        </w:rPr>
        <w:tab/>
        <w:t>it does not relieve the Service Provider of any obligation or duty attributable to the Service Provider under this Contract; and</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A8.3.2</w:t>
      </w:r>
      <w:r>
        <w:rPr>
          <w:rFonts w:ascii="Arial" w:hAnsi="Arial" w:cs="Arial"/>
          <w:sz w:val="22"/>
        </w:rPr>
        <w:tab/>
        <w:t>the Service Provider must ensure that a term is included in the sub</w:t>
      </w:r>
      <w:r>
        <w:rPr>
          <w:rFonts w:ascii="Arial" w:hAnsi="Arial" w:cs="Arial"/>
          <w:sz w:val="22"/>
        </w:rPr>
        <w:noBreakHyphen/>
        <w:t>contract which requires the Service Provider to pay all sums due to the sub</w:t>
      </w:r>
      <w:r>
        <w:rPr>
          <w:rFonts w:ascii="Arial" w:hAnsi="Arial" w:cs="Arial"/>
          <w:sz w:val="22"/>
        </w:rPr>
        <w:noBreakHyphen/>
        <w:t>contractor within a specified period not exceeding 30 days from the date of receipt of a valid invoice (as defined by the terms of that sub</w:t>
      </w:r>
      <w:r>
        <w:rPr>
          <w:rFonts w:ascii="Arial" w:hAnsi="Arial" w:cs="Arial"/>
          <w:sz w:val="22"/>
        </w:rPr>
        <w:noBreakHyphen/>
        <w:t xml:space="preserve">contract).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A9.</w:t>
      </w:r>
      <w:r>
        <w:rPr>
          <w:rFonts w:ascii="Arial" w:hAnsi="Arial" w:cs="Arial"/>
          <w:b/>
          <w:bCs/>
          <w:sz w:val="22"/>
        </w:rPr>
        <w:tab/>
        <w:t>Assignment</w:t>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sz w:val="22"/>
        </w:rPr>
        <w:t>A9.1</w:t>
      </w:r>
      <w:r>
        <w:rPr>
          <w:rFonts w:ascii="Arial" w:hAnsi="Arial" w:cs="Arial"/>
          <w:sz w:val="22"/>
        </w:rPr>
        <w:tab/>
        <w:t>Subject to Clause A9.2, the Fund may:</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A9.1.1</w:t>
      </w:r>
      <w:r>
        <w:rPr>
          <w:rFonts w:ascii="Arial" w:hAnsi="Arial" w:cs="Arial"/>
          <w:sz w:val="22"/>
        </w:rPr>
        <w:tab/>
        <w:t xml:space="preserve">assign, </w:t>
      </w:r>
      <w:proofErr w:type="spellStart"/>
      <w:r>
        <w:rPr>
          <w:rFonts w:ascii="Arial" w:hAnsi="Arial" w:cs="Arial"/>
          <w:sz w:val="22"/>
        </w:rPr>
        <w:t>novate</w:t>
      </w:r>
      <w:proofErr w:type="spellEnd"/>
      <w:r>
        <w:rPr>
          <w:rFonts w:ascii="Arial" w:hAnsi="Arial" w:cs="Arial"/>
          <w:sz w:val="22"/>
        </w:rPr>
        <w:t xml:space="preserve"> or otherwise dispose of its rights and obligations under this Contract or any part thereof to any contracting authority (as defined in Regulation 3(1) of the </w:t>
      </w:r>
      <w:r>
        <w:rPr>
          <w:rFonts w:ascii="Arial" w:hAnsi="Arial" w:cs="Arial"/>
          <w:i/>
          <w:iCs/>
          <w:sz w:val="22"/>
        </w:rPr>
        <w:t>Public Services Contracts Regulations 1993</w:t>
      </w:r>
      <w:r>
        <w:rPr>
          <w:rFonts w:ascii="Arial" w:hAnsi="Arial" w:cs="Arial"/>
          <w:sz w:val="22"/>
        </w:rPr>
        <w:t>) (a “</w:t>
      </w:r>
      <w:r>
        <w:rPr>
          <w:rFonts w:ascii="Arial" w:hAnsi="Arial" w:cs="Arial"/>
          <w:b/>
          <w:bCs/>
          <w:sz w:val="22"/>
        </w:rPr>
        <w:t>Contracting Authority</w:t>
      </w:r>
      <w:r>
        <w:rPr>
          <w:rFonts w:ascii="Arial" w:hAnsi="Arial" w:cs="Arial"/>
          <w:sz w:val="22"/>
        </w:rPr>
        <w:t xml:space="preserve">”) provided that any such assignment, </w:t>
      </w:r>
      <w:proofErr w:type="spellStart"/>
      <w:r>
        <w:rPr>
          <w:rFonts w:ascii="Arial" w:hAnsi="Arial" w:cs="Arial"/>
          <w:sz w:val="22"/>
        </w:rPr>
        <w:t>novation</w:t>
      </w:r>
      <w:proofErr w:type="spellEnd"/>
      <w:r>
        <w:rPr>
          <w:rFonts w:ascii="Arial" w:hAnsi="Arial" w:cs="Arial"/>
          <w:sz w:val="22"/>
        </w:rPr>
        <w:t xml:space="preserve"> or other disposal shall not increase the burden of the Service </w:t>
      </w:r>
      <w:proofErr w:type="gramStart"/>
      <w:r>
        <w:rPr>
          <w:rFonts w:ascii="Arial" w:hAnsi="Arial" w:cs="Arial"/>
          <w:sz w:val="22"/>
        </w:rPr>
        <w:t>Provider ’s</w:t>
      </w:r>
      <w:proofErr w:type="gramEnd"/>
      <w:r>
        <w:rPr>
          <w:rFonts w:ascii="Arial" w:hAnsi="Arial" w:cs="Arial"/>
          <w:sz w:val="22"/>
        </w:rPr>
        <w:t xml:space="preserve"> obligations pursuant to this Contract; or</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A9.1.2</w:t>
      </w:r>
      <w:r>
        <w:rPr>
          <w:rFonts w:ascii="Arial" w:hAnsi="Arial" w:cs="Arial"/>
          <w:sz w:val="22"/>
        </w:rPr>
        <w:tab/>
      </w:r>
      <w:proofErr w:type="spellStart"/>
      <w:r>
        <w:rPr>
          <w:rFonts w:ascii="Arial" w:hAnsi="Arial" w:cs="Arial"/>
          <w:sz w:val="22"/>
        </w:rPr>
        <w:t>novate</w:t>
      </w:r>
      <w:proofErr w:type="spellEnd"/>
      <w:r>
        <w:rPr>
          <w:rFonts w:ascii="Arial" w:hAnsi="Arial" w:cs="Arial"/>
          <w:sz w:val="22"/>
        </w:rPr>
        <w:t xml:space="preserve"> this Contract to any other body (including but not limited to any private sector body) which substantially performs any of the functions that previously had been performed by any Contracting Authority.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A9.2</w:t>
      </w:r>
      <w:r>
        <w:rPr>
          <w:rFonts w:ascii="Arial" w:hAnsi="Arial" w:cs="Arial"/>
          <w:sz w:val="22"/>
        </w:rPr>
        <w:tab/>
        <w:t xml:space="preserve">If the Contract is </w:t>
      </w:r>
      <w:proofErr w:type="spellStart"/>
      <w:r>
        <w:rPr>
          <w:rFonts w:ascii="Arial" w:hAnsi="Arial" w:cs="Arial"/>
          <w:sz w:val="22"/>
        </w:rPr>
        <w:t>novated</w:t>
      </w:r>
      <w:proofErr w:type="spellEnd"/>
      <w:r>
        <w:rPr>
          <w:rFonts w:ascii="Arial" w:hAnsi="Arial" w:cs="Arial"/>
          <w:sz w:val="22"/>
        </w:rPr>
        <w:t xml:space="preserve"> to a body which is not a Contracting Authority pursuant to Clause A9.1.2 (“</w:t>
      </w:r>
      <w:r>
        <w:rPr>
          <w:rFonts w:ascii="Arial" w:hAnsi="Arial" w:cs="Arial"/>
          <w:b/>
          <w:bCs/>
          <w:sz w:val="22"/>
        </w:rPr>
        <w:t>Transferee</w:t>
      </w:r>
      <w:r>
        <w:rPr>
          <w:rFonts w:ascii="Arial" w:hAnsi="Arial" w:cs="Arial"/>
          <w:sz w:val="22"/>
        </w:rPr>
        <w:t>”):</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A9.2.1</w:t>
      </w:r>
      <w:r>
        <w:rPr>
          <w:rFonts w:ascii="Arial" w:hAnsi="Arial" w:cs="Arial"/>
          <w:sz w:val="22"/>
        </w:rPr>
        <w:tab/>
        <w:t>the rights of termination of the Fund in Clause F1 shall be available to the Service Provider in the event of the bankruptcy, insolvency or default of the Transferee; and</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A9.2.2</w:t>
      </w:r>
      <w:r>
        <w:rPr>
          <w:rFonts w:ascii="Arial" w:hAnsi="Arial" w:cs="Arial"/>
          <w:sz w:val="22"/>
        </w:rPr>
        <w:tab/>
        <w:t xml:space="preserve">the Transferee shall only be able to assign, </w:t>
      </w:r>
      <w:proofErr w:type="spellStart"/>
      <w:r>
        <w:rPr>
          <w:rFonts w:ascii="Arial" w:hAnsi="Arial" w:cs="Arial"/>
          <w:sz w:val="22"/>
        </w:rPr>
        <w:t>novate</w:t>
      </w:r>
      <w:proofErr w:type="spellEnd"/>
      <w:r>
        <w:rPr>
          <w:rFonts w:ascii="Arial" w:hAnsi="Arial" w:cs="Arial"/>
          <w:sz w:val="22"/>
        </w:rPr>
        <w:t xml:space="preserve"> or otherwise dispose of its rights and obligations under this Contract or any part thereof with the previous consent in writing of the Service Provider.</w:t>
      </w:r>
      <w:r>
        <w:rPr>
          <w:rFonts w:ascii="Arial" w:hAnsi="Arial" w:cs="Arial"/>
          <w:sz w:val="22"/>
        </w:rPr>
        <w:tab/>
      </w:r>
    </w:p>
    <w:p w:rsidR="00256EA9" w:rsidRDefault="00256EA9">
      <w:pPr>
        <w:ind w:left="720" w:hanging="720"/>
        <w:jc w:val="both"/>
        <w:rPr>
          <w:rFonts w:ascii="Arial" w:hAnsi="Arial" w:cs="Arial"/>
          <w:sz w:val="22"/>
        </w:rPr>
      </w:pPr>
      <w:r>
        <w:rPr>
          <w:rFonts w:ascii="Arial" w:hAnsi="Arial" w:cs="Arial"/>
          <w:sz w:val="22"/>
        </w:rPr>
        <w:tab/>
      </w:r>
    </w:p>
    <w:p w:rsidR="00256EA9" w:rsidRDefault="00256EA9">
      <w:pPr>
        <w:jc w:val="both"/>
        <w:rPr>
          <w:rFonts w:ascii="Arial" w:hAnsi="Arial" w:cs="Arial"/>
          <w:b/>
          <w:bCs/>
          <w:sz w:val="22"/>
        </w:rPr>
      </w:pPr>
      <w:r>
        <w:rPr>
          <w:rFonts w:ascii="Arial" w:hAnsi="Arial" w:cs="Arial"/>
          <w:b/>
          <w:bCs/>
          <w:sz w:val="22"/>
        </w:rPr>
        <w:t>A10.</w:t>
      </w:r>
      <w:r>
        <w:rPr>
          <w:rFonts w:ascii="Arial" w:hAnsi="Arial" w:cs="Arial"/>
          <w:b/>
          <w:bCs/>
          <w:sz w:val="22"/>
        </w:rPr>
        <w:tab/>
        <w:t>Conflicts of interest</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The Service Provider must use its best endeavours to ensure that the Service Provider, its employees or sub-contractors are not placed in a position where there is or may be an actual conflict, or a potential conflict, between the pecuniary or personal interests of such persons and the duties owed to the Fund under the provisions of this Contract.  Immediately on becoming aware or suspecting such a conflict, the Service Provider will disclose the particulars of the conflict to the Fund and co-operate with any reasonable measures implemented by the Fund to manage the conflict.</w:t>
      </w:r>
    </w:p>
    <w:p w:rsidR="00256EA9" w:rsidRDefault="00256EA9">
      <w:pPr>
        <w:ind w:left="720"/>
        <w:jc w:val="both"/>
        <w:rPr>
          <w:rFonts w:ascii="Arial" w:hAnsi="Arial" w:cs="Arial"/>
          <w:sz w:val="22"/>
        </w:rPr>
      </w:pPr>
    </w:p>
    <w:p w:rsidR="00256EA9" w:rsidRDefault="00256EA9">
      <w:pPr>
        <w:jc w:val="both"/>
        <w:rPr>
          <w:rFonts w:ascii="Arial" w:hAnsi="Arial" w:cs="Arial"/>
          <w:sz w:val="22"/>
        </w:rPr>
      </w:pPr>
      <w:r>
        <w:rPr>
          <w:rFonts w:ascii="Arial" w:hAnsi="Arial" w:cs="Arial"/>
          <w:b/>
          <w:bCs/>
          <w:sz w:val="22"/>
        </w:rPr>
        <w:t>A11.</w:t>
      </w:r>
      <w:r>
        <w:rPr>
          <w:rFonts w:ascii="Arial" w:hAnsi="Arial" w:cs="Arial"/>
          <w:b/>
          <w:bCs/>
          <w:sz w:val="22"/>
        </w:rPr>
        <w:tab/>
        <w:t xml:space="preserve">Land or premises </w:t>
      </w:r>
    </w:p>
    <w:p w:rsidR="00256EA9" w:rsidRDefault="00256EA9">
      <w:pPr>
        <w:jc w:val="both"/>
        <w:rPr>
          <w:rFonts w:ascii="Arial" w:hAnsi="Arial" w:cs="Arial"/>
          <w:b/>
          <w:bCs/>
          <w:i/>
          <w:iCs/>
          <w:sz w:val="22"/>
        </w:rPr>
      </w:pPr>
    </w:p>
    <w:p w:rsidR="00256EA9" w:rsidRDefault="00256EA9">
      <w:pPr>
        <w:ind w:left="720" w:hanging="720"/>
        <w:jc w:val="both"/>
        <w:rPr>
          <w:rFonts w:ascii="Arial" w:hAnsi="Arial" w:cs="Arial"/>
          <w:sz w:val="22"/>
        </w:rPr>
      </w:pPr>
      <w:r>
        <w:rPr>
          <w:rFonts w:ascii="Arial" w:hAnsi="Arial" w:cs="Arial"/>
          <w:sz w:val="22"/>
        </w:rPr>
        <w:tab/>
        <w:t>Any land or premises made available to the Service Provider by the Fund in connection with the Services under the Contract will be made available to the Service Provider free of charge and shall be used by the Service Provider solely for the purpose of performing the Contract. The Service Provider will have the use of such land or premises as licensee and will vacate the land or premises on completion, termination or abandonment of the Services. The Service Provider and the Service Provider’s employees, servants, agents, suppliers or sub-contractors must observe and comply with rules and regulations as may be in force at any time for the use of such premises determined by the Fund, and pay for the cost of making good any damage caused by the Service Provider, its employees, servants, agents, suppliers or sub-contractors other than fair wear and tear.  For the avoidance of doubt damage includes damage to the fabric of the buildings, plant, fixed equipment or fittings therein.</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A12.</w:t>
      </w:r>
      <w:r>
        <w:rPr>
          <w:rFonts w:ascii="Arial" w:hAnsi="Arial" w:cs="Arial"/>
          <w:b/>
          <w:bCs/>
          <w:sz w:val="22"/>
        </w:rPr>
        <w:tab/>
        <w:t>Property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A12.1</w:t>
      </w:r>
      <w:r>
        <w:rPr>
          <w:rFonts w:ascii="Arial" w:hAnsi="Arial" w:cs="Arial"/>
          <w:sz w:val="22"/>
        </w:rPr>
        <w:tab/>
        <w:t xml:space="preserve">Property issued or otherwise furnished in connection with this Contract will remain the property of the Fund and will be used by the Service Provider solely for the </w:t>
      </w:r>
      <w:r>
        <w:rPr>
          <w:rFonts w:ascii="Arial" w:hAnsi="Arial" w:cs="Arial"/>
          <w:sz w:val="22"/>
        </w:rPr>
        <w:lastRenderedPageBreak/>
        <w:t xml:space="preserve">purpose of performing this Contract and for no other purposes whatsoever unless prior approval in writing of the Fund has been obtained. </w:t>
      </w:r>
    </w:p>
    <w:p w:rsidR="00256EA9" w:rsidRDefault="00256EA9">
      <w:pPr>
        <w:jc w:val="both"/>
        <w:rPr>
          <w:rFonts w:ascii="Arial" w:hAnsi="Arial" w:cs="Arial"/>
          <w:sz w:val="22"/>
        </w:rPr>
      </w:pPr>
    </w:p>
    <w:p w:rsidR="00256EA9" w:rsidRDefault="00256EA9">
      <w:pPr>
        <w:ind w:left="720" w:hanging="720"/>
        <w:jc w:val="both"/>
        <w:rPr>
          <w:rFonts w:ascii="Arial" w:hAnsi="Arial" w:cs="Arial"/>
          <w:b/>
          <w:bCs/>
          <w:sz w:val="22"/>
        </w:rPr>
      </w:pPr>
      <w:r>
        <w:rPr>
          <w:rFonts w:ascii="Arial" w:hAnsi="Arial" w:cs="Arial"/>
          <w:sz w:val="22"/>
        </w:rPr>
        <w:t>A12.2</w:t>
      </w:r>
      <w:r>
        <w:rPr>
          <w:rFonts w:ascii="Arial" w:hAnsi="Arial" w:cs="Arial"/>
          <w:sz w:val="22"/>
        </w:rPr>
        <w:tab/>
        <w:t>All such property is deemed to be in good condition when received by or on behalf of the Service Provider unless it notifies the Fund to the contrary within fourteen days of receiving the property.</w:t>
      </w:r>
    </w:p>
    <w:p w:rsidR="00256EA9" w:rsidRDefault="00256EA9">
      <w:pPr>
        <w:jc w:val="both"/>
        <w:rPr>
          <w:rFonts w:ascii="Arial" w:hAnsi="Arial" w:cs="Arial"/>
          <w:b/>
          <w:bCs/>
          <w:sz w:val="22"/>
        </w:rPr>
      </w:pPr>
    </w:p>
    <w:p w:rsidR="00256EA9" w:rsidRDefault="00256EA9">
      <w:pPr>
        <w:ind w:left="720" w:hanging="720"/>
        <w:jc w:val="both"/>
        <w:rPr>
          <w:rFonts w:ascii="Arial" w:hAnsi="Arial" w:cs="Arial"/>
          <w:sz w:val="22"/>
        </w:rPr>
      </w:pPr>
      <w:r>
        <w:rPr>
          <w:rFonts w:ascii="Arial" w:hAnsi="Arial" w:cs="Arial"/>
          <w:sz w:val="22"/>
        </w:rPr>
        <w:t>A12.3</w:t>
      </w:r>
      <w:r>
        <w:rPr>
          <w:rFonts w:ascii="Arial" w:hAnsi="Arial" w:cs="Arial"/>
          <w:sz w:val="22"/>
        </w:rPr>
        <w:tab/>
        <w:t xml:space="preserve">The Service Provider undertakes the safe custody of and the due return of all property and, subject always to the provisions of Clause </w:t>
      </w:r>
      <w:proofErr w:type="gramStart"/>
      <w:r>
        <w:rPr>
          <w:rFonts w:ascii="Arial" w:hAnsi="Arial" w:cs="Arial"/>
          <w:sz w:val="22"/>
        </w:rPr>
        <w:t>E1.4,</w:t>
      </w:r>
      <w:proofErr w:type="gramEnd"/>
      <w:r>
        <w:rPr>
          <w:rFonts w:ascii="Arial" w:hAnsi="Arial" w:cs="Arial"/>
          <w:sz w:val="22"/>
        </w:rPr>
        <w:t xml:space="preserve"> is responsible for all loss from whatever cause, and will indemnify the Fund against such loss. All property must be immediately returned to the Fund on or before the expiry or termination of this Contract.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A12.4</w:t>
      </w:r>
      <w:r>
        <w:rPr>
          <w:rFonts w:ascii="Arial" w:hAnsi="Arial" w:cs="Arial"/>
          <w:sz w:val="22"/>
        </w:rPr>
        <w:tab/>
        <w:t>The Service Provider is responsible for any deterioration in such property, except for any deterioration resulting from its normal and proper use in the execution of the Contract (but not insofar as the deterioration is contributed to by any want of due maintenance or repair), and will indemnify the Fund against such loss.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A12.5</w:t>
      </w:r>
      <w:r>
        <w:rPr>
          <w:rFonts w:ascii="Arial" w:hAnsi="Arial" w:cs="Arial"/>
          <w:sz w:val="22"/>
        </w:rPr>
        <w:tab/>
        <w:t>Neither the Service Provider nor any supplier or sub-contractor, nor any other person, shall have a lien on any such property for any sum due to the Service Provider, supplier, sub-contractor or other person, and the Service Provider shall take all reasonable steps to ensure that the title of the Fund and the exclusion of any such lien are brought to the notice of all suppliers and sub-contractors and any other persons dealing with any such property.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A12.6</w:t>
      </w:r>
      <w:r>
        <w:rPr>
          <w:rFonts w:ascii="Arial" w:hAnsi="Arial" w:cs="Arial"/>
          <w:sz w:val="22"/>
        </w:rPr>
        <w:tab/>
        <w:t>The indemnity contained in Clause A12.3 and Clause A12.4 survives the expiry or termination of this Contract.</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A12.7</w:t>
      </w:r>
      <w:r>
        <w:rPr>
          <w:rFonts w:ascii="Arial" w:hAnsi="Arial" w:cs="Arial"/>
          <w:sz w:val="22"/>
        </w:rPr>
        <w:tab/>
        <w:t xml:space="preserve">Apart from any property (including equipment) provided by the Fund, the Service Provider will supply, at its own cost, all equipment required to perform the Services. </w:t>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b/>
          <w:bCs/>
          <w:sz w:val="22"/>
        </w:rPr>
        <w:t>A13.</w:t>
      </w:r>
      <w:r>
        <w:rPr>
          <w:rFonts w:ascii="Arial" w:hAnsi="Arial" w:cs="Arial"/>
          <w:b/>
          <w:bCs/>
          <w:sz w:val="22"/>
        </w:rPr>
        <w:tab/>
        <w:t>Notices</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Any notice given under or pursuant to the Contract may be sent by hand or by post or by registered post or by the recorded delivery service to the address of the party as set out at the front of this Contract (marked for the attention of the relevant representative set out in Clause A16 or, in the case of the Service Provider, the “Company Secretary”), or to such other address as the party may by notice have advised the other party, shall be deemed effectively given, if served personally at the time of service and if served by post, 48 hours after it was posted provided such 48 hours expires on a working day (being Monday-Friday when the Banks in the City of London are open to the public for business) and if not, such 48 hours shall be extended until the next working day.</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A14.</w:t>
      </w:r>
      <w:r>
        <w:rPr>
          <w:rFonts w:ascii="Arial" w:hAnsi="Arial" w:cs="Arial"/>
          <w:b/>
          <w:bCs/>
          <w:sz w:val="22"/>
        </w:rPr>
        <w:tab/>
        <w:t>Offers of employment</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For the duration of the Contract and for a period of up to six months after the Completion Date or earlier termination of the Contract, neither party shall employ or offer employment to any of the staff of the other party who have been associated with the delivery of the Services without prior agreement in writing.</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A15.</w:t>
      </w:r>
      <w:r>
        <w:rPr>
          <w:rFonts w:ascii="Arial" w:hAnsi="Arial" w:cs="Arial"/>
          <w:b/>
          <w:bCs/>
          <w:sz w:val="22"/>
        </w:rPr>
        <w:tab/>
        <w:t>Special Conditions</w:t>
      </w:r>
    </w:p>
    <w:p w:rsidR="00256EA9" w:rsidRDefault="00256EA9">
      <w:pPr>
        <w:jc w:val="both"/>
        <w:rPr>
          <w:rFonts w:ascii="Arial" w:hAnsi="Arial" w:cs="Arial"/>
          <w:b/>
          <w:bCs/>
          <w:sz w:val="22"/>
        </w:rPr>
      </w:pPr>
    </w:p>
    <w:p w:rsidR="00256EA9" w:rsidRDefault="00256EA9">
      <w:pPr>
        <w:ind w:left="720"/>
        <w:jc w:val="both"/>
        <w:rPr>
          <w:rFonts w:ascii="Arial" w:hAnsi="Arial" w:cs="Arial"/>
          <w:b/>
          <w:bCs/>
          <w:sz w:val="22"/>
        </w:rPr>
      </w:pPr>
      <w:r>
        <w:rPr>
          <w:rFonts w:ascii="Arial" w:hAnsi="Arial" w:cs="Arial"/>
          <w:sz w:val="22"/>
        </w:rPr>
        <w:t>The parties agree to comply with the Special Conditions.</w:t>
      </w:r>
    </w:p>
    <w:p w:rsidR="00256EA9" w:rsidRDefault="00256EA9">
      <w:pPr>
        <w:jc w:val="both"/>
        <w:rPr>
          <w:rFonts w:ascii="Arial" w:hAnsi="Arial" w:cs="Arial"/>
          <w:b/>
          <w:bCs/>
          <w:sz w:val="22"/>
        </w:rPr>
      </w:pPr>
    </w:p>
    <w:p w:rsidR="00256EA9" w:rsidRDefault="00256EA9">
      <w:pPr>
        <w:jc w:val="both"/>
        <w:rPr>
          <w:rFonts w:ascii="Arial" w:hAnsi="Arial" w:cs="Arial"/>
          <w:b/>
          <w:bCs/>
          <w:sz w:val="22"/>
        </w:rPr>
      </w:pPr>
      <w:r>
        <w:rPr>
          <w:rFonts w:ascii="Arial" w:hAnsi="Arial" w:cs="Arial"/>
          <w:b/>
          <w:bCs/>
          <w:sz w:val="22"/>
        </w:rPr>
        <w:lastRenderedPageBreak/>
        <w:t>A16.</w:t>
      </w:r>
      <w:r>
        <w:rPr>
          <w:rFonts w:ascii="Arial" w:hAnsi="Arial" w:cs="Arial"/>
          <w:b/>
          <w:bCs/>
          <w:sz w:val="22"/>
        </w:rPr>
        <w:tab/>
        <w:t>Representatives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 xml:space="preserve">A16.1 </w:t>
      </w:r>
      <w:r>
        <w:rPr>
          <w:rFonts w:ascii="Arial" w:hAnsi="Arial" w:cs="Arial"/>
          <w:sz w:val="22"/>
        </w:rPr>
        <w:tab/>
        <w:t xml:space="preserve">The Fund’s representatives for this Contract are set out in Item 4 of Schedule A. </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A16.2</w:t>
      </w:r>
      <w:r>
        <w:rPr>
          <w:rFonts w:ascii="Arial" w:hAnsi="Arial" w:cs="Arial"/>
          <w:szCs w:val="24"/>
          <w:lang w:eastAsia="en-GB"/>
        </w:rPr>
        <w:tab/>
        <w:t xml:space="preserve">The Service Provider’s representatives for this Contract are set out in Item 5 of Schedule A. </w:t>
      </w: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w:t>
      </w:r>
      <w:r>
        <w:rPr>
          <w:rFonts w:ascii="Arial" w:hAnsi="Arial" w:cs="Arial"/>
          <w:b/>
          <w:bCs/>
          <w:sz w:val="22"/>
        </w:rPr>
        <w:tab/>
        <w:t>STATUTORY OBLIGATIONS AND REGULATIONS</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B1.</w:t>
      </w:r>
      <w:r>
        <w:rPr>
          <w:rFonts w:ascii="Arial" w:hAnsi="Arial" w:cs="Arial"/>
          <w:b/>
          <w:bCs/>
          <w:sz w:val="22"/>
        </w:rPr>
        <w:tab/>
        <w:t>Audit</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B1.1</w:t>
      </w:r>
      <w:r>
        <w:rPr>
          <w:rFonts w:ascii="Arial" w:hAnsi="Arial" w:cs="Arial"/>
          <w:sz w:val="22"/>
        </w:rPr>
        <w:tab/>
        <w:t xml:space="preserve">The Service Provider must keep and maintain until six years after the Contract has been completed, or as long a period as may be agreed between the Service Provider and the Fund, all information produced in the course of this Contract or relating to the Contract and all records of all expenditures which are reimbursable by the Fund to the Service Provider or its employees and sub-contractors which are paid for by the Fund on a time charge basis, invoices and monthly progress reports.  The Service Provider will on reasonable advance notice afford the Fund, or the Fund’s Representatives, access to such records.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B1.2</w:t>
      </w:r>
      <w:r>
        <w:rPr>
          <w:rFonts w:ascii="Arial" w:hAnsi="Arial" w:cs="Arial"/>
          <w:sz w:val="22"/>
        </w:rPr>
        <w:tab/>
        <w:t>The Service Provider (and any person acting on the Service Provider’s behalf) must permit the Comptroller and Auditor General or appointed representatives, access at no cost but upon reasonable notice to such documents (including computerised records and data) and other information relating to the Contract or the Services provided under the Contract as the Comptroller and Auditor General may reasonably require for the purposes of the Comptroller and Auditor General’s financial audit of the Fund and for carrying out examinations into the economy, efficiency and effectiveness with which the Fund has used its resources. The Service Provider shall furnish such explanations as are reasonably required for these purposes.  This clause does not constitute a requirement or agreement for the examination, certification and inspection of the accounts of the Service Provider by the Comptroller and Auditor General under Section 6(3</w:t>
      </w:r>
      <w:proofErr w:type="gramStart"/>
      <w:r>
        <w:rPr>
          <w:rFonts w:ascii="Arial" w:hAnsi="Arial" w:cs="Arial"/>
          <w:sz w:val="22"/>
        </w:rPr>
        <w:t>)(</w:t>
      </w:r>
      <w:proofErr w:type="gramEnd"/>
      <w:r>
        <w:rPr>
          <w:rFonts w:ascii="Arial" w:hAnsi="Arial" w:cs="Arial"/>
          <w:sz w:val="22"/>
        </w:rPr>
        <w:t xml:space="preserve">d) of the </w:t>
      </w:r>
      <w:r>
        <w:rPr>
          <w:rFonts w:ascii="Arial" w:hAnsi="Arial" w:cs="Arial"/>
          <w:i/>
          <w:iCs/>
          <w:sz w:val="22"/>
        </w:rPr>
        <w:t>National Audit Act</w:t>
      </w:r>
      <w:r>
        <w:rPr>
          <w:rFonts w:ascii="Arial" w:hAnsi="Arial" w:cs="Arial"/>
          <w:sz w:val="22"/>
        </w:rPr>
        <w:t xml:space="preserve"> of 1983.</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B1.3</w:t>
      </w:r>
      <w:r>
        <w:rPr>
          <w:rFonts w:ascii="Arial" w:hAnsi="Arial" w:cs="Arial"/>
          <w:sz w:val="22"/>
        </w:rPr>
        <w:tab/>
        <w:t>The provisions of this clause survive the expiry or termination of this Contract.</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B2.</w:t>
      </w:r>
      <w:r>
        <w:rPr>
          <w:rFonts w:ascii="Arial" w:hAnsi="Arial" w:cs="Arial"/>
          <w:b/>
          <w:bCs/>
          <w:sz w:val="22"/>
        </w:rPr>
        <w:tab/>
        <w:t>Prevention of corruption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B2.1</w:t>
      </w:r>
      <w:r>
        <w:rPr>
          <w:rFonts w:ascii="Arial" w:hAnsi="Arial" w:cs="Arial"/>
          <w:sz w:val="22"/>
        </w:rPr>
        <w:tab/>
        <w:t xml:space="preserve">The Service Provider undertakes to abide and procure that the Service Provider’s employees, servants, suppliers, sub-contractors and agents abide by the provisions of the </w:t>
      </w:r>
      <w:r>
        <w:rPr>
          <w:rFonts w:ascii="Arial" w:hAnsi="Arial" w:cs="Arial"/>
          <w:i/>
          <w:iCs/>
          <w:sz w:val="22"/>
        </w:rPr>
        <w:t>Prevention of Corruption Acts</w:t>
      </w:r>
      <w:r>
        <w:rPr>
          <w:rFonts w:ascii="Arial" w:hAnsi="Arial" w:cs="Arial"/>
          <w:sz w:val="22"/>
        </w:rPr>
        <w:t xml:space="preserve"> 1889 to 1916 particularly in relation to the giving or offering of any gift, consideration or commission of any kind as an inducement or reward to any person employed by the Fund or acting on its behalf with the intention of influencing them in the discharge of any responsibilities associated with this or any other Contract with the Fund.</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B2.2</w:t>
      </w:r>
      <w:r>
        <w:rPr>
          <w:rFonts w:ascii="Arial" w:hAnsi="Arial" w:cs="Arial"/>
          <w:sz w:val="22"/>
        </w:rPr>
        <w:tab/>
        <w:t xml:space="preserve">Where the Service Provider or the Service Provider’s employees, servants, suppliers, sub-contractors or agents commit such an offence in relation to this or any other contract with the Fund, the Fund has the right to terminate this Contract and the Fund may elect not to award any further contracts to the Service Provider concerned and may recover any costs incurred by the termination from the Service Provider.  Provided always that such termination shall not prejudice or affect any right of action or remedy which shall have accrued or shall accrue thereafter to the </w:t>
      </w:r>
      <w:r>
        <w:rPr>
          <w:rFonts w:ascii="Arial" w:hAnsi="Arial" w:cs="Arial"/>
          <w:sz w:val="22"/>
        </w:rPr>
        <w:lastRenderedPageBreak/>
        <w:t>Fund and provided always that the Fund may recover from the Service Provider the amount or value of such gift, consideration or commission.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B2.3</w:t>
      </w:r>
      <w:r>
        <w:rPr>
          <w:rFonts w:ascii="Arial" w:hAnsi="Arial" w:cs="Arial"/>
          <w:sz w:val="22"/>
        </w:rPr>
        <w:tab/>
        <w:t xml:space="preserve">The decision of the Fund will be final and conclusive in any dispute, difference or question arising in respect of: </w:t>
      </w:r>
    </w:p>
    <w:p w:rsidR="00256EA9" w:rsidRDefault="00256EA9">
      <w:pPr>
        <w:ind w:left="720" w:hanging="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B2.3.1</w:t>
      </w:r>
      <w:r>
        <w:rPr>
          <w:rFonts w:ascii="Arial" w:hAnsi="Arial" w:cs="Arial"/>
          <w:sz w:val="22"/>
        </w:rPr>
        <w:tab/>
        <w:t>the amount of any such gift, consideration or commission; and</w:t>
      </w:r>
    </w:p>
    <w:p w:rsidR="00256EA9" w:rsidRDefault="00256EA9">
      <w:pPr>
        <w:ind w:left="720"/>
        <w:jc w:val="both"/>
        <w:rPr>
          <w:rFonts w:ascii="Arial" w:hAnsi="Arial" w:cs="Arial"/>
          <w:sz w:val="22"/>
        </w:rPr>
      </w:pPr>
    </w:p>
    <w:p w:rsidR="00256EA9" w:rsidRDefault="00256EA9">
      <w:pPr>
        <w:ind w:left="720"/>
        <w:jc w:val="both"/>
        <w:rPr>
          <w:rFonts w:ascii="Arial" w:hAnsi="Arial" w:cs="Arial"/>
          <w:sz w:val="22"/>
        </w:rPr>
      </w:pPr>
      <w:proofErr w:type="gramStart"/>
      <w:r>
        <w:rPr>
          <w:rFonts w:ascii="Arial" w:hAnsi="Arial" w:cs="Arial"/>
          <w:sz w:val="22"/>
        </w:rPr>
        <w:t>B2.3.2</w:t>
      </w:r>
      <w:r>
        <w:rPr>
          <w:rFonts w:ascii="Arial" w:hAnsi="Arial" w:cs="Arial"/>
          <w:sz w:val="22"/>
        </w:rPr>
        <w:tab/>
        <w:t>the right of the Fund under this clause to terminate this Contract.</w:t>
      </w:r>
      <w:proofErr w:type="gramEnd"/>
    </w:p>
    <w:p w:rsidR="00256EA9" w:rsidRDefault="00256EA9">
      <w:pPr>
        <w:ind w:left="1440"/>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B3.</w:t>
      </w:r>
      <w:r>
        <w:rPr>
          <w:rFonts w:ascii="Arial" w:hAnsi="Arial" w:cs="Arial"/>
          <w:b/>
          <w:bCs/>
          <w:sz w:val="22"/>
        </w:rPr>
        <w:tab/>
        <w:t>Access to information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B3.1</w:t>
      </w:r>
      <w:r>
        <w:rPr>
          <w:rFonts w:ascii="Arial" w:hAnsi="Arial" w:cs="Arial"/>
          <w:sz w:val="22"/>
        </w:rPr>
        <w:tab/>
        <w:t xml:space="preserve">The Service Provider’s attention is hereby drawn to the </w:t>
      </w:r>
      <w:r>
        <w:rPr>
          <w:rFonts w:ascii="Arial" w:hAnsi="Arial" w:cs="Arial"/>
          <w:i/>
          <w:iCs/>
          <w:sz w:val="22"/>
        </w:rPr>
        <w:t>Data Protection Act</w:t>
      </w:r>
      <w:r>
        <w:rPr>
          <w:rFonts w:ascii="Arial" w:hAnsi="Arial" w:cs="Arial"/>
          <w:sz w:val="22"/>
        </w:rPr>
        <w:t xml:space="preserve"> 1998.</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B3.2</w:t>
      </w:r>
      <w:r>
        <w:rPr>
          <w:rFonts w:ascii="Arial" w:hAnsi="Arial" w:cs="Arial"/>
          <w:sz w:val="22"/>
        </w:rPr>
        <w:tab/>
        <w:t xml:space="preserve">Both parties warrant that they will duly observe all their obligations under the </w:t>
      </w:r>
      <w:r>
        <w:rPr>
          <w:rFonts w:ascii="Arial" w:hAnsi="Arial" w:cs="Arial"/>
          <w:i/>
          <w:iCs/>
          <w:sz w:val="22"/>
        </w:rPr>
        <w:t>Data Protection Act</w:t>
      </w:r>
      <w:r>
        <w:rPr>
          <w:rFonts w:ascii="Arial" w:hAnsi="Arial" w:cs="Arial"/>
          <w:sz w:val="22"/>
        </w:rPr>
        <w:t xml:space="preserve"> 1998.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B3.3</w:t>
      </w:r>
      <w:r>
        <w:rPr>
          <w:rFonts w:ascii="Arial" w:hAnsi="Arial" w:cs="Arial"/>
          <w:sz w:val="22"/>
        </w:rPr>
        <w:tab/>
        <w:t xml:space="preserve">The parties shall comply with their respective obligations as the data controller and the data processor under the </w:t>
      </w:r>
      <w:r>
        <w:rPr>
          <w:rFonts w:ascii="Arial" w:hAnsi="Arial" w:cs="Arial"/>
          <w:i/>
          <w:iCs/>
          <w:sz w:val="22"/>
        </w:rPr>
        <w:t>Data Protection Act</w:t>
      </w:r>
      <w:r>
        <w:rPr>
          <w:rFonts w:ascii="Arial" w:hAnsi="Arial" w:cs="Arial"/>
          <w:sz w:val="22"/>
        </w:rPr>
        <w:t xml:space="preserve"> 1998 and any other applicable data protection laws and regulations (together, the “</w:t>
      </w:r>
      <w:r>
        <w:rPr>
          <w:rFonts w:ascii="Arial" w:hAnsi="Arial" w:cs="Arial"/>
          <w:b/>
          <w:bCs/>
          <w:sz w:val="22"/>
        </w:rPr>
        <w:t>Data Protection Laws</w:t>
      </w:r>
      <w:r>
        <w:rPr>
          <w:rFonts w:ascii="Arial" w:hAnsi="Arial" w:cs="Arial"/>
          <w:sz w:val="22"/>
        </w:rPr>
        <w:t>”) in connection with this Contract.</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B3.4</w:t>
      </w:r>
      <w:r>
        <w:rPr>
          <w:rFonts w:ascii="Arial" w:hAnsi="Arial" w:cs="Arial"/>
          <w:sz w:val="22"/>
        </w:rPr>
        <w:tab/>
        <w:t xml:space="preserve">The parties agree that for all personal data (as defined in the Data Protection Laws) controlled by the Fund and processed in connection with this Contract: </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B3.4.1</w:t>
      </w:r>
      <w:r>
        <w:rPr>
          <w:rFonts w:ascii="Arial" w:hAnsi="Arial" w:cs="Arial"/>
          <w:sz w:val="22"/>
        </w:rPr>
        <w:tab/>
        <w:t xml:space="preserve">the Fund alone shall determine the purposes for which the personal data will be processed;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B3.4.2</w:t>
      </w:r>
      <w:r>
        <w:rPr>
          <w:rFonts w:ascii="Arial" w:hAnsi="Arial" w:cs="Arial"/>
          <w:sz w:val="22"/>
        </w:rPr>
        <w:tab/>
        <w:t xml:space="preserve">the Fund shall be the data controller (as defined in the Data Protection Laws); and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B3.4.3</w:t>
      </w:r>
      <w:r>
        <w:rPr>
          <w:rFonts w:ascii="Arial" w:hAnsi="Arial" w:cs="Arial"/>
          <w:sz w:val="22"/>
        </w:rPr>
        <w:tab/>
        <w:t>the Service Provider shall be the data processor (as defined in the Data Protection Laws).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pacing w:val="-14"/>
          <w:sz w:val="22"/>
        </w:rPr>
        <w:t>B.3.5</w:t>
      </w:r>
      <w:r>
        <w:rPr>
          <w:rFonts w:ascii="Arial" w:hAnsi="Arial" w:cs="Arial"/>
          <w:sz w:val="22"/>
        </w:rPr>
        <w:tab/>
        <w:t xml:space="preserve">Where, in connection with this Contract, the Service Provider processes personal data on behalf of the Fund, the Service Provider shall: </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B3.5.1</w:t>
      </w:r>
      <w:r>
        <w:rPr>
          <w:rFonts w:ascii="Arial" w:hAnsi="Arial" w:cs="Arial"/>
          <w:sz w:val="22"/>
        </w:rPr>
        <w:tab/>
      </w:r>
      <w:proofErr w:type="gramStart"/>
      <w:r>
        <w:rPr>
          <w:rFonts w:ascii="Arial" w:hAnsi="Arial" w:cs="Arial"/>
          <w:sz w:val="22"/>
        </w:rPr>
        <w:t>process</w:t>
      </w:r>
      <w:proofErr w:type="gramEnd"/>
      <w:r>
        <w:rPr>
          <w:rFonts w:ascii="Arial" w:hAnsi="Arial" w:cs="Arial"/>
          <w:sz w:val="22"/>
        </w:rPr>
        <w:t xml:space="preserve"> the personal data only on written instructions of the Fund and to the extent reasonably necessary for the performance of this Contract;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B3.5.2</w:t>
      </w:r>
      <w:r>
        <w:rPr>
          <w:rFonts w:ascii="Arial" w:hAnsi="Arial" w:cs="Arial"/>
          <w:sz w:val="22"/>
        </w:rPr>
        <w:tab/>
        <w:t xml:space="preserve">not disclose the personal data to any person except as required or permitted by this Contract or with the Fund’s written consent; and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B3.5.3</w:t>
      </w:r>
      <w:r>
        <w:rPr>
          <w:rFonts w:ascii="Arial" w:hAnsi="Arial" w:cs="Arial"/>
          <w:sz w:val="22"/>
        </w:rPr>
        <w:tab/>
      </w:r>
      <w:proofErr w:type="gramStart"/>
      <w:r>
        <w:rPr>
          <w:rFonts w:ascii="Arial" w:hAnsi="Arial" w:cs="Arial"/>
          <w:sz w:val="22"/>
        </w:rPr>
        <w:t>implement</w:t>
      </w:r>
      <w:proofErr w:type="gramEnd"/>
      <w:r>
        <w:rPr>
          <w:rFonts w:ascii="Arial" w:hAnsi="Arial" w:cs="Arial"/>
          <w:sz w:val="22"/>
        </w:rPr>
        <w:t xml:space="preserve"> appropriate technical and organisational measures to protect the personal data against accidental or unlawful destruction or accidental loss, alteration, unauthorised disclosure or access, and against all other unlawful forms of processing.</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B3.6</w:t>
      </w:r>
      <w:r>
        <w:rPr>
          <w:rFonts w:ascii="Arial" w:hAnsi="Arial" w:cs="Arial"/>
          <w:sz w:val="22"/>
        </w:rPr>
        <w:tab/>
        <w:t xml:space="preserve">The Service Provider must make available at its own cost any information reasonably requested by the Fund in connection with the Service Provider’s performance under this Contract and shall allow such access to its premises and contact with its employees as is necessary for these purposes. The Fund may share information about this Contract with other funders, other Lottery distributors, Government departments, organisations providing matching funding and other organisations with a legitimate interest in Lottery applications as well as with </w:t>
      </w:r>
      <w:r>
        <w:rPr>
          <w:rFonts w:ascii="Arial" w:hAnsi="Arial" w:cs="Arial"/>
          <w:sz w:val="22"/>
        </w:rPr>
        <w:lastRenderedPageBreak/>
        <w:t xml:space="preserve">members of the public who make a valid request for information under the </w:t>
      </w:r>
      <w:r>
        <w:rPr>
          <w:rFonts w:ascii="Arial" w:hAnsi="Arial" w:cs="Arial"/>
          <w:i/>
          <w:iCs/>
          <w:sz w:val="22"/>
        </w:rPr>
        <w:t>Freedom of Information Act</w:t>
      </w:r>
      <w:r>
        <w:rPr>
          <w:rFonts w:ascii="Arial" w:hAnsi="Arial" w:cs="Arial"/>
          <w:sz w:val="22"/>
        </w:rPr>
        <w:t xml:space="preserve"> 2000.</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bCs/>
          <w:sz w:val="22"/>
        </w:rPr>
        <w:t>B3.7</w:t>
      </w:r>
      <w:r>
        <w:rPr>
          <w:rFonts w:ascii="Arial" w:hAnsi="Arial" w:cs="Arial"/>
          <w:bCs/>
          <w:sz w:val="22"/>
        </w:rPr>
        <w:tab/>
      </w:r>
      <w:r>
        <w:rPr>
          <w:rFonts w:ascii="Arial" w:hAnsi="Arial" w:cs="Arial"/>
          <w:sz w:val="22"/>
        </w:rPr>
        <w:t xml:space="preserve">In particular, the Service Provider must, and must procure that its employees or sub-contractors will, provide all necessary information and assistance as reasonably requested by the Fund to enable the Fund to respond to any request for information it receives and in compliance with the provisions of the </w:t>
      </w:r>
      <w:r>
        <w:rPr>
          <w:rFonts w:ascii="Arial" w:hAnsi="Arial" w:cs="Arial"/>
          <w:i/>
          <w:iCs/>
          <w:sz w:val="22"/>
        </w:rPr>
        <w:t xml:space="preserve">Freedom of Information Act </w:t>
      </w:r>
      <w:r>
        <w:rPr>
          <w:rFonts w:ascii="Arial" w:hAnsi="Arial" w:cs="Arial"/>
          <w:sz w:val="22"/>
        </w:rPr>
        <w:t>2000.</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bCs/>
          <w:sz w:val="22"/>
        </w:rPr>
        <w:t>B3.8</w:t>
      </w:r>
      <w:r>
        <w:rPr>
          <w:rFonts w:ascii="Arial" w:hAnsi="Arial" w:cs="Arial"/>
          <w:sz w:val="22"/>
        </w:rPr>
        <w:tab/>
        <w:t>The Fund shall be responsible for determining in its absolute discretion whether any commercially sensitive information or other information is exempt from disclosure or may be disclosed either without consulting the Service Provider or following consultation with the Service Provider and having taken its views into consideration.</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B4.</w:t>
      </w:r>
      <w:r>
        <w:rPr>
          <w:rFonts w:ascii="Arial" w:hAnsi="Arial" w:cs="Arial"/>
          <w:b/>
          <w:bCs/>
          <w:sz w:val="22"/>
        </w:rPr>
        <w:tab/>
        <w:t>Compliance with discrimination legislation and public duties</w:t>
      </w:r>
    </w:p>
    <w:p w:rsidR="00256EA9" w:rsidRDefault="00256EA9">
      <w:pPr>
        <w:jc w:val="both"/>
        <w:rPr>
          <w:rFonts w:ascii="Arial" w:hAnsi="Arial" w:cs="Arial"/>
          <w:sz w:val="22"/>
        </w:rPr>
      </w:pPr>
    </w:p>
    <w:p w:rsidR="00673E07" w:rsidRDefault="00256EA9" w:rsidP="00673E07">
      <w:pPr>
        <w:ind w:left="720" w:hanging="720"/>
        <w:jc w:val="both"/>
        <w:rPr>
          <w:rFonts w:ascii="Arial" w:hAnsi="Arial" w:cs="Arial"/>
          <w:sz w:val="22"/>
        </w:rPr>
      </w:pPr>
      <w:r>
        <w:rPr>
          <w:rFonts w:ascii="Arial" w:hAnsi="Arial" w:cs="Arial"/>
          <w:sz w:val="22"/>
        </w:rPr>
        <w:t>B4.1</w:t>
      </w:r>
      <w:r>
        <w:rPr>
          <w:rFonts w:ascii="Arial" w:hAnsi="Arial" w:cs="Arial"/>
          <w:sz w:val="22"/>
        </w:rPr>
        <w:tab/>
      </w:r>
      <w:r w:rsidR="00673E07">
        <w:rPr>
          <w:rFonts w:ascii="Arial" w:hAnsi="Arial" w:cs="Arial"/>
          <w:sz w:val="22"/>
        </w:rPr>
        <w:t>The Service Provider must not unlawfully discriminate against or treat unfairly anyone on the grounds of their sex, age, religion or belief, sexual orientation, gender identity, political opinion, marital or civil partnership, pregnancy or maternity</w:t>
      </w:r>
      <w:r w:rsidR="00673E07">
        <w:rPr>
          <w:rFonts w:ascii="Arial" w:hAnsi="Arial" w:cs="Arial"/>
          <w:i/>
          <w:iCs/>
        </w:rPr>
        <w:t xml:space="preserve"> </w:t>
      </w:r>
      <w:r w:rsidR="00673E07">
        <w:rPr>
          <w:rFonts w:ascii="Arial" w:hAnsi="Arial" w:cs="Arial"/>
          <w:sz w:val="22"/>
        </w:rPr>
        <w:t xml:space="preserve">status within the meaning and scope of the provisions of the </w:t>
      </w:r>
      <w:r w:rsidR="00673E07">
        <w:rPr>
          <w:rFonts w:ascii="Arial" w:hAnsi="Arial" w:cs="Arial"/>
          <w:i/>
          <w:sz w:val="22"/>
        </w:rPr>
        <w:t xml:space="preserve">Equality Act </w:t>
      </w:r>
      <w:r w:rsidR="00673E07">
        <w:rPr>
          <w:rFonts w:ascii="Arial" w:hAnsi="Arial" w:cs="Arial"/>
          <w:sz w:val="22"/>
        </w:rPr>
        <w:t xml:space="preserve">2010, the </w:t>
      </w:r>
      <w:r w:rsidR="00673E07">
        <w:rPr>
          <w:rFonts w:ascii="Arial" w:hAnsi="Arial" w:cs="Arial"/>
          <w:i/>
          <w:iCs/>
          <w:sz w:val="22"/>
        </w:rPr>
        <w:t xml:space="preserve">Sex Discrimination (NI) Order </w:t>
      </w:r>
      <w:r w:rsidR="00673E07">
        <w:rPr>
          <w:rFonts w:ascii="Arial" w:hAnsi="Arial" w:cs="Arial"/>
          <w:sz w:val="22"/>
        </w:rPr>
        <w:t xml:space="preserve">1975, the </w:t>
      </w:r>
      <w:r w:rsidR="00673E07">
        <w:rPr>
          <w:rFonts w:ascii="Arial" w:hAnsi="Arial" w:cs="Arial"/>
          <w:i/>
          <w:iCs/>
          <w:sz w:val="22"/>
        </w:rPr>
        <w:t>Race Relations (NI) Order</w:t>
      </w:r>
      <w:r w:rsidR="00673E07">
        <w:rPr>
          <w:rFonts w:ascii="Arial" w:hAnsi="Arial" w:cs="Arial"/>
          <w:sz w:val="22"/>
        </w:rPr>
        <w:t xml:space="preserve"> 1997, the </w:t>
      </w:r>
      <w:r w:rsidR="00673E07">
        <w:rPr>
          <w:rFonts w:ascii="Arial" w:hAnsi="Arial" w:cs="Arial"/>
          <w:i/>
          <w:iCs/>
          <w:sz w:val="22"/>
        </w:rPr>
        <w:t>Disability Discrimination Act</w:t>
      </w:r>
      <w:r w:rsidR="00673E07">
        <w:rPr>
          <w:rFonts w:ascii="Arial" w:hAnsi="Arial" w:cs="Arial"/>
          <w:sz w:val="22"/>
        </w:rPr>
        <w:t xml:space="preserve"> 1995, the </w:t>
      </w:r>
      <w:r w:rsidR="00673E07">
        <w:rPr>
          <w:rFonts w:ascii="Arial" w:hAnsi="Arial" w:cs="Arial"/>
          <w:i/>
          <w:iCs/>
          <w:sz w:val="22"/>
        </w:rPr>
        <w:t xml:space="preserve">Fair Employment Act (Northern Ireland) Order </w:t>
      </w:r>
      <w:r w:rsidR="00673E07">
        <w:rPr>
          <w:rFonts w:ascii="Arial" w:hAnsi="Arial" w:cs="Arial"/>
          <w:sz w:val="22"/>
        </w:rPr>
        <w:t xml:space="preserve">1970, </w:t>
      </w:r>
      <w:r w:rsidR="00673E07">
        <w:rPr>
          <w:rFonts w:ascii="Arial" w:hAnsi="Arial" w:cs="Arial"/>
          <w:i/>
          <w:sz w:val="22"/>
        </w:rPr>
        <w:t>the Employment Equality (Sexual Orientation) Regulations (Northern Ireland) 2003</w:t>
      </w:r>
      <w:r w:rsidR="00673E07">
        <w:rPr>
          <w:rFonts w:ascii="Arial" w:hAnsi="Arial" w:cs="Arial"/>
          <w:sz w:val="22"/>
        </w:rPr>
        <w:t xml:space="preserve"> and the </w:t>
      </w:r>
      <w:r w:rsidR="00673E07">
        <w:rPr>
          <w:rFonts w:ascii="Arial" w:hAnsi="Arial" w:cs="Arial"/>
          <w:i/>
          <w:sz w:val="22"/>
        </w:rPr>
        <w:t>Employment</w:t>
      </w:r>
      <w:r w:rsidR="00673E07">
        <w:rPr>
          <w:rFonts w:ascii="Arial" w:hAnsi="Arial" w:cs="Arial"/>
          <w:sz w:val="22"/>
        </w:rPr>
        <w:t xml:space="preserve"> </w:t>
      </w:r>
      <w:r w:rsidR="00673E07">
        <w:rPr>
          <w:rFonts w:ascii="Arial" w:hAnsi="Arial" w:cs="Arial"/>
          <w:i/>
          <w:iCs/>
          <w:sz w:val="22"/>
        </w:rPr>
        <w:t>Equality (Age) Regulations (Northern Ireland) Act</w:t>
      </w:r>
      <w:r w:rsidR="00673E07">
        <w:rPr>
          <w:rFonts w:ascii="Arial" w:hAnsi="Arial" w:cs="Arial"/>
          <w:sz w:val="22"/>
        </w:rPr>
        <w:t xml:space="preserve"> 2006.  In addition the Service Provider will meet its obligations under the public duties required by the </w:t>
      </w:r>
      <w:r w:rsidR="00673E07">
        <w:rPr>
          <w:rFonts w:ascii="Arial" w:hAnsi="Arial" w:cs="Arial"/>
          <w:i/>
          <w:sz w:val="22"/>
        </w:rPr>
        <w:t xml:space="preserve">Equality Act 2010 </w:t>
      </w:r>
      <w:r w:rsidR="00673E07">
        <w:rPr>
          <w:rFonts w:ascii="Arial" w:hAnsi="Arial" w:cs="Arial"/>
          <w:sz w:val="22"/>
        </w:rPr>
        <w:t xml:space="preserve">(in Great Britain) and by Section 75 of the </w:t>
      </w:r>
      <w:r w:rsidR="00673E07">
        <w:rPr>
          <w:rFonts w:ascii="Arial" w:hAnsi="Arial" w:cs="Arial"/>
          <w:i/>
          <w:iCs/>
          <w:sz w:val="22"/>
        </w:rPr>
        <w:t>Northern Ireland Act 1998</w:t>
      </w:r>
      <w:r w:rsidR="00673E07">
        <w:rPr>
          <w:rFonts w:ascii="Arial" w:hAnsi="Arial" w:cs="Arial"/>
          <w:sz w:val="22"/>
        </w:rPr>
        <w:t xml:space="preserve"> (in Northern Ireland).</w:t>
      </w:r>
    </w:p>
    <w:p w:rsidR="00256EA9" w:rsidRDefault="00256EA9" w:rsidP="00673E07">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B4.2</w:t>
      </w:r>
      <w:r>
        <w:rPr>
          <w:rFonts w:ascii="Arial" w:hAnsi="Arial" w:cs="Arial"/>
          <w:sz w:val="22"/>
        </w:rPr>
        <w:tab/>
        <w:t xml:space="preserve">The Service Provider will co-operate with any investigations or proceedings concerning any alleged contravention of any of the legislative requirements and public duties as specified in the provisions of Clause B4.1 and will indemnify the Fund in the case of any finding under the legislative requirements or public duties arising out of any acts or omissions by the Service Provider. This indemnity survives the expiry or termination of this Contract.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B4.3    The Service Provider shall take all reasonable steps to ensure the observance of the provisions of Clauses B4.1 and B4.2 by all servants, employees or agents of the Service Provider and all sub-contractors and suppliers employed in the execution of the Contract. It will ensure that those involved in the provision of Services under this Contract receive appropriate training on equal opportunities legislation and associated good practice.</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B5.</w:t>
      </w:r>
      <w:r>
        <w:rPr>
          <w:rFonts w:ascii="Arial" w:hAnsi="Arial" w:cs="Arial"/>
          <w:b/>
          <w:bCs/>
          <w:sz w:val="22"/>
        </w:rPr>
        <w:tab/>
        <w:t>Confidentiality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B5.1</w:t>
      </w:r>
      <w:r>
        <w:rPr>
          <w:rFonts w:ascii="Arial" w:hAnsi="Arial" w:cs="Arial"/>
          <w:sz w:val="22"/>
        </w:rPr>
        <w:tab/>
        <w:t>Each party (</w:t>
      </w:r>
      <w:r>
        <w:rPr>
          <w:rFonts w:ascii="Arial" w:hAnsi="Arial" w:cs="Arial"/>
          <w:b/>
          <w:bCs/>
          <w:sz w:val="22"/>
        </w:rPr>
        <w:t>Receiving Party</w:t>
      </w:r>
      <w:r>
        <w:rPr>
          <w:rFonts w:ascii="Arial" w:hAnsi="Arial" w:cs="Arial"/>
          <w:sz w:val="22"/>
        </w:rPr>
        <w:t>) must:</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B5.1.1</w:t>
      </w:r>
      <w:r>
        <w:rPr>
          <w:rFonts w:ascii="Arial" w:hAnsi="Arial" w:cs="Arial"/>
          <w:sz w:val="22"/>
        </w:rPr>
        <w:tab/>
      </w:r>
      <w:proofErr w:type="gramStart"/>
      <w:r>
        <w:rPr>
          <w:rFonts w:ascii="Arial" w:hAnsi="Arial" w:cs="Arial"/>
          <w:sz w:val="22"/>
        </w:rPr>
        <w:t>keep</w:t>
      </w:r>
      <w:proofErr w:type="gramEnd"/>
      <w:r>
        <w:rPr>
          <w:rFonts w:ascii="Arial" w:hAnsi="Arial" w:cs="Arial"/>
          <w:sz w:val="22"/>
        </w:rPr>
        <w:t xml:space="preserve"> secret and not disclose (and shall procure that its employees, affiliates and subcontractors keep secret and do not disclose) any Confidential Information of the other party (</w:t>
      </w:r>
      <w:r>
        <w:rPr>
          <w:rFonts w:ascii="Arial" w:hAnsi="Arial" w:cs="Arial"/>
          <w:b/>
          <w:bCs/>
          <w:sz w:val="22"/>
        </w:rPr>
        <w:t>Disclosing Party</w:t>
      </w:r>
      <w:r>
        <w:rPr>
          <w:rFonts w:ascii="Arial" w:hAnsi="Arial" w:cs="Arial"/>
          <w:sz w:val="22"/>
        </w:rPr>
        <w:t>) to any third party except:</w:t>
      </w:r>
    </w:p>
    <w:p w:rsidR="00256EA9" w:rsidRDefault="00256EA9">
      <w:pPr>
        <w:ind w:left="1440" w:hanging="720"/>
        <w:jc w:val="both"/>
        <w:rPr>
          <w:rFonts w:ascii="Arial" w:hAnsi="Arial" w:cs="Arial"/>
          <w:sz w:val="22"/>
        </w:rPr>
      </w:pPr>
    </w:p>
    <w:p w:rsidR="00256EA9" w:rsidRDefault="00256EA9">
      <w:pPr>
        <w:ind w:left="1440"/>
        <w:jc w:val="both"/>
        <w:rPr>
          <w:rFonts w:ascii="Arial" w:hAnsi="Arial" w:cs="Arial"/>
          <w:sz w:val="22"/>
        </w:rPr>
      </w:pPr>
      <w:r>
        <w:rPr>
          <w:rFonts w:ascii="Arial" w:hAnsi="Arial" w:cs="Arial"/>
          <w:sz w:val="22"/>
        </w:rPr>
        <w:t>B5.1.1.1</w:t>
      </w:r>
      <w:r>
        <w:rPr>
          <w:rFonts w:ascii="Arial" w:hAnsi="Arial" w:cs="Arial"/>
          <w:sz w:val="22"/>
        </w:rPr>
        <w:tab/>
        <w:t>for disclosures permitted under Clause B5.2; and</w:t>
      </w:r>
    </w:p>
    <w:p w:rsidR="00256EA9" w:rsidRDefault="00256EA9">
      <w:pPr>
        <w:ind w:left="1440"/>
        <w:jc w:val="both"/>
        <w:rPr>
          <w:rFonts w:ascii="Arial" w:hAnsi="Arial" w:cs="Arial"/>
          <w:sz w:val="22"/>
        </w:rPr>
      </w:pPr>
    </w:p>
    <w:p w:rsidR="00256EA9" w:rsidRDefault="00256EA9">
      <w:pPr>
        <w:ind w:left="2880" w:hanging="1440"/>
        <w:jc w:val="both"/>
        <w:rPr>
          <w:rFonts w:ascii="Arial" w:hAnsi="Arial" w:cs="Arial"/>
          <w:sz w:val="22"/>
        </w:rPr>
      </w:pPr>
      <w:r>
        <w:rPr>
          <w:rFonts w:ascii="Arial" w:hAnsi="Arial" w:cs="Arial"/>
          <w:sz w:val="22"/>
        </w:rPr>
        <w:t>B5.1.1.2</w:t>
      </w:r>
      <w:r>
        <w:rPr>
          <w:rFonts w:ascii="Arial" w:hAnsi="Arial" w:cs="Arial"/>
          <w:sz w:val="22"/>
        </w:rPr>
        <w:tab/>
        <w:t xml:space="preserve">to the extent the Receiving Party is required by law to disclose the Confidential Information of the Disclosing Party; and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lastRenderedPageBreak/>
        <w:t>B5.1.2</w:t>
      </w:r>
      <w:r>
        <w:rPr>
          <w:rFonts w:ascii="Arial" w:hAnsi="Arial" w:cs="Arial"/>
          <w:sz w:val="22"/>
        </w:rPr>
        <w:tab/>
        <w:t xml:space="preserve">only </w:t>
      </w:r>
      <w:proofErr w:type="gramStart"/>
      <w:r>
        <w:rPr>
          <w:rFonts w:ascii="Arial" w:hAnsi="Arial" w:cs="Arial"/>
          <w:sz w:val="22"/>
        </w:rPr>
        <w:t>use</w:t>
      </w:r>
      <w:proofErr w:type="gramEnd"/>
      <w:r>
        <w:rPr>
          <w:rFonts w:ascii="Arial" w:hAnsi="Arial" w:cs="Arial"/>
          <w:sz w:val="22"/>
        </w:rPr>
        <w:t xml:space="preserve"> the Confidential Information of the Disclosing Party for the purposes of this Contract.</w:t>
      </w:r>
    </w:p>
    <w:p w:rsidR="00256EA9" w:rsidRDefault="00256EA9">
      <w:pPr>
        <w:ind w:left="144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B5.2</w:t>
      </w:r>
      <w:r>
        <w:rPr>
          <w:rFonts w:ascii="Arial" w:hAnsi="Arial" w:cs="Arial"/>
          <w:sz w:val="22"/>
        </w:rPr>
        <w:tab/>
        <w:t xml:space="preserve">The Receiving Party may disclose Confidential Information of the Disclosing Party to the Receiving Party’s officers, employees and professional advisors who have a need to know (and only to the extent that they need to know) provided that before disclosure they have been directed to keep the Confidential Information confidential.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B5.3</w:t>
      </w:r>
      <w:r>
        <w:rPr>
          <w:rFonts w:ascii="Arial" w:hAnsi="Arial" w:cs="Arial"/>
          <w:sz w:val="22"/>
        </w:rPr>
        <w:tab/>
        <w:t xml:space="preserve">On the expiry or termination of this Contract the Receiving Party must deliver up to the Disclosing Party (or, at the Disclosing Party’s written election, securely destroy) all Confidential Information of the Disclosing Party which is in its possession or control.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B5.4</w:t>
      </w:r>
      <w:r>
        <w:rPr>
          <w:rFonts w:ascii="Arial" w:hAnsi="Arial" w:cs="Arial"/>
          <w:sz w:val="22"/>
        </w:rPr>
        <w:tab/>
        <w:t xml:space="preserve">The Service Provider must clearly identify to the Fund any business or trade secret which would prejudice the commercial interests of the Service Provider if disclosed pursuant to a Freedom of Information request.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B5.5</w:t>
      </w:r>
      <w:r>
        <w:rPr>
          <w:rFonts w:ascii="Arial" w:hAnsi="Arial" w:cs="Arial"/>
          <w:sz w:val="22"/>
        </w:rPr>
        <w:tab/>
        <w:t>The Fund is entitled to disclose to any Contracti</w:t>
      </w:r>
      <w:r w:rsidR="00846B59">
        <w:rPr>
          <w:rFonts w:ascii="Arial" w:hAnsi="Arial" w:cs="Arial"/>
          <w:sz w:val="22"/>
        </w:rPr>
        <w:t>ng Authority or Transferee any Confidential I</w:t>
      </w:r>
      <w:r>
        <w:rPr>
          <w:rFonts w:ascii="Arial" w:hAnsi="Arial" w:cs="Arial"/>
          <w:sz w:val="22"/>
        </w:rPr>
        <w:t>nformation of the Service Provider which relates to the performance of the Services by the Service Provider. In such circumstances, the Fund shall authorise the Contracting Authority or Transferee to use such Confidential Information only for purposes relating to the performance of the Services and for no other purposes and shall take all reasonable steps to ensure that such body accepts an obligation of confidence.</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B5.6</w:t>
      </w:r>
      <w:r>
        <w:rPr>
          <w:rFonts w:ascii="Arial" w:hAnsi="Arial" w:cs="Arial"/>
          <w:sz w:val="22"/>
        </w:rPr>
        <w:tab/>
        <w:t>The Service Provider must not provide any information regarding the delivery of the Services under this Contract, or permit photography or film in connection with the Services or this Contract, without the prior written permission of the Fund. Any press, media or other enquiry about the Services or this Contract must be referred to the Fund’s Representatives.</w:t>
      </w:r>
    </w:p>
    <w:p w:rsidR="00256EA9" w:rsidRDefault="00256EA9">
      <w:pPr>
        <w:jc w:val="both"/>
        <w:rPr>
          <w:rFonts w:ascii="Arial" w:hAnsi="Arial" w:cs="Arial"/>
          <w:b/>
          <w:bCs/>
          <w:sz w:val="22"/>
        </w:rPr>
      </w:pPr>
    </w:p>
    <w:p w:rsidR="00256EA9" w:rsidRDefault="00256EA9">
      <w:pPr>
        <w:jc w:val="both"/>
        <w:rPr>
          <w:rFonts w:ascii="Arial" w:hAnsi="Arial" w:cs="Arial"/>
          <w:b/>
          <w:bCs/>
          <w:sz w:val="22"/>
        </w:rPr>
      </w:pPr>
      <w:r>
        <w:rPr>
          <w:rFonts w:ascii="Arial" w:hAnsi="Arial" w:cs="Arial"/>
          <w:b/>
          <w:bCs/>
          <w:sz w:val="22"/>
        </w:rPr>
        <w:t>B6.</w:t>
      </w:r>
      <w:r>
        <w:rPr>
          <w:rFonts w:ascii="Arial" w:hAnsi="Arial" w:cs="Arial"/>
          <w:b/>
          <w:bCs/>
          <w:sz w:val="22"/>
        </w:rPr>
        <w:tab/>
        <w:t xml:space="preserve">Value Added Tax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B6.1</w:t>
      </w:r>
      <w:r>
        <w:rPr>
          <w:rFonts w:ascii="Arial" w:hAnsi="Arial" w:cs="Arial"/>
          <w:sz w:val="22"/>
        </w:rPr>
        <w:tab/>
        <w:t>The Fund shall pay the Value Added Tax on the Contract price at the rate and in the manner prescribed by law, from time to time.</w:t>
      </w:r>
    </w:p>
    <w:p w:rsidR="00256EA9" w:rsidRDefault="00256EA9">
      <w:pPr>
        <w:jc w:val="both"/>
        <w:rPr>
          <w:rFonts w:ascii="Arial" w:hAnsi="Arial" w:cs="Arial"/>
          <w:sz w:val="22"/>
        </w:rPr>
      </w:pPr>
    </w:p>
    <w:p w:rsidR="00256EA9" w:rsidRDefault="00256EA9">
      <w:pPr>
        <w:ind w:left="720" w:hanging="720"/>
        <w:jc w:val="both"/>
        <w:rPr>
          <w:rFonts w:ascii="Arial" w:hAnsi="Arial" w:cs="Arial"/>
          <w:sz w:val="22"/>
          <w:lang w:val="en-US"/>
        </w:rPr>
      </w:pPr>
      <w:r>
        <w:rPr>
          <w:rFonts w:ascii="Arial" w:hAnsi="Arial" w:cs="Arial"/>
          <w:sz w:val="22"/>
        </w:rPr>
        <w:t>B6.2</w:t>
      </w:r>
      <w:r>
        <w:rPr>
          <w:rFonts w:ascii="Arial" w:hAnsi="Arial" w:cs="Arial"/>
          <w:sz w:val="22"/>
        </w:rPr>
        <w:tab/>
      </w:r>
      <w:r>
        <w:rPr>
          <w:rFonts w:ascii="Arial" w:hAnsi="Arial" w:cs="Arial"/>
          <w:sz w:val="22"/>
          <w:lang w:val="en-US"/>
        </w:rPr>
        <w:t xml:space="preserve">Any invoice or other request for payment of monies due to the Service Provider under the Contract, shall, if he is a taxable person, be in the same form and contain the same information as if the same were a tax invoice for the purposes of Regulations made under the </w:t>
      </w:r>
      <w:r w:rsidR="00207E3D">
        <w:rPr>
          <w:rFonts w:ascii="Arial" w:hAnsi="Arial" w:cs="Arial"/>
          <w:i/>
          <w:iCs/>
          <w:sz w:val="22"/>
          <w:lang w:val="en-US"/>
        </w:rPr>
        <w:t>Value Added</w:t>
      </w:r>
      <w:r>
        <w:rPr>
          <w:rFonts w:ascii="Arial" w:hAnsi="Arial" w:cs="Arial"/>
          <w:i/>
          <w:iCs/>
          <w:sz w:val="22"/>
          <w:lang w:val="en-US"/>
        </w:rPr>
        <w:t xml:space="preserve"> Act</w:t>
      </w:r>
      <w:r>
        <w:rPr>
          <w:rFonts w:ascii="Arial" w:hAnsi="Arial" w:cs="Arial"/>
          <w:sz w:val="22"/>
          <w:lang w:val="en-US"/>
        </w:rPr>
        <w:t xml:space="preserve"> 19</w:t>
      </w:r>
      <w:r w:rsidR="00207E3D">
        <w:rPr>
          <w:rFonts w:ascii="Arial" w:hAnsi="Arial" w:cs="Arial"/>
          <w:sz w:val="22"/>
          <w:lang w:val="en-US"/>
        </w:rPr>
        <w:t>94</w:t>
      </w:r>
      <w:r>
        <w:rPr>
          <w:rFonts w:ascii="Arial" w:hAnsi="Arial" w:cs="Arial"/>
          <w:sz w:val="22"/>
          <w:lang w:val="en-US"/>
        </w:rPr>
        <w:t>.</w:t>
      </w:r>
    </w:p>
    <w:p w:rsidR="00256EA9" w:rsidRDefault="00256EA9">
      <w:pPr>
        <w:ind w:left="720" w:hanging="720"/>
        <w:jc w:val="both"/>
        <w:rPr>
          <w:rFonts w:ascii="Arial" w:hAnsi="Arial" w:cs="Arial"/>
          <w:sz w:val="22"/>
          <w:lang w:val="en-US"/>
        </w:rPr>
      </w:pPr>
    </w:p>
    <w:p w:rsidR="00256EA9" w:rsidRDefault="00256EA9">
      <w:pPr>
        <w:ind w:left="720" w:hanging="720"/>
        <w:jc w:val="both"/>
        <w:rPr>
          <w:rFonts w:ascii="Arial" w:hAnsi="Arial" w:cs="Arial"/>
          <w:sz w:val="22"/>
        </w:rPr>
      </w:pPr>
      <w:r>
        <w:rPr>
          <w:rFonts w:ascii="Arial" w:hAnsi="Arial" w:cs="Arial"/>
          <w:sz w:val="22"/>
        </w:rPr>
        <w:t xml:space="preserve"> B6.3</w:t>
      </w:r>
      <w:r>
        <w:rPr>
          <w:rFonts w:ascii="Arial" w:hAnsi="Arial" w:cs="Arial"/>
          <w:sz w:val="22"/>
        </w:rPr>
        <w:tab/>
        <w:t>The Service Provider shall, if so requested by the Fund, furnish such information as may reasonably be required by the Fund as to the amount of Value Added Tax chargeable on the value of the services supplied in accordance with the Contract and payable by the Fund to the Service Provider in addition to the Contract price.  Any overpayments by the Fund to the Service Provider shall be a sum of money recoverable from the Service Provider for the purposes of the Conditions in the Contract regulating the recovery of sums due to the Fund.</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B7.</w:t>
      </w:r>
      <w:r>
        <w:rPr>
          <w:rFonts w:ascii="Arial" w:hAnsi="Arial" w:cs="Arial"/>
          <w:b/>
          <w:bCs/>
          <w:sz w:val="22"/>
        </w:rPr>
        <w:tab/>
        <w:t>Publicity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B7.1</w:t>
      </w:r>
      <w:r>
        <w:rPr>
          <w:rFonts w:ascii="Arial" w:hAnsi="Arial" w:cs="Arial"/>
          <w:sz w:val="22"/>
        </w:rPr>
        <w:tab/>
        <w:t>The Service Provider (including its sub-contractor(s), agents, servants, suppliers and employees) must not, without the prior written consent of the Fund (which shall not be withheld unreasonably), advertise or publicly make any announcement regarding this Contract or that the Service Provider is undertaking work for the Fund.</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B7.2</w:t>
      </w:r>
      <w:r>
        <w:rPr>
          <w:rFonts w:ascii="Arial" w:hAnsi="Arial" w:cs="Arial"/>
          <w:szCs w:val="24"/>
          <w:lang w:eastAsia="en-GB"/>
        </w:rPr>
        <w:tab/>
        <w:t xml:space="preserve">In the event of any enquiries including media, Parliamentary or official enquiries being received by the Service Provider, its sub-contractor(s), agents, servants, suppliers or employees about this Contract, the delivery of the Services or any other matter relating to the Contract, the Service Provider or its sub-contractor(s), agents, servants, suppliers or employees shall immediately refer the matter to the Fund’s Representative.  Except for such referral, the Service Provider shall make no other formal or informal response without the prior written approval of the Fund. </w:t>
      </w:r>
    </w:p>
    <w:p w:rsidR="00256EA9" w:rsidRDefault="00256EA9">
      <w:pPr>
        <w:pStyle w:val="NumberedBody"/>
        <w:keepNext w:val="0"/>
        <w:tabs>
          <w:tab w:val="clear" w:pos="720"/>
        </w:tabs>
        <w:spacing w:before="0" w:after="0"/>
        <w:outlineLvl w:val="9"/>
        <w:rPr>
          <w:rFonts w:ascii="Arial" w:hAnsi="Arial" w:cs="Arial"/>
          <w:szCs w:val="24"/>
          <w:lang w:eastAsia="en-GB"/>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B7.3</w:t>
      </w:r>
      <w:r>
        <w:rPr>
          <w:rFonts w:ascii="Arial" w:hAnsi="Arial" w:cs="Arial"/>
          <w:szCs w:val="24"/>
          <w:lang w:eastAsia="en-GB"/>
        </w:rPr>
        <w:tab/>
        <w:t xml:space="preserve">The Service Provider </w:t>
      </w:r>
      <w:r>
        <w:rPr>
          <w:rFonts w:ascii="Arial" w:hAnsi="Arial" w:cs="Arial"/>
        </w:rPr>
        <w:t>(including its sub-contractor(s), agents, servants, suppliers and employees) must not commit any act, or omit to do any act, or do anything which attracts public or media attention that is prejudicial or otherwise detrimental to the Fund’s name, messages or reputation. If such an event does occur, the Service Provider must immediately notify the Fund’s Representative.</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B8.</w:t>
      </w:r>
      <w:r>
        <w:rPr>
          <w:rFonts w:ascii="Arial" w:hAnsi="Arial" w:cs="Arial"/>
          <w:b/>
          <w:bCs/>
          <w:sz w:val="22"/>
        </w:rPr>
        <w:tab/>
        <w:t>Rights of third parties</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 xml:space="preserve">A person who is not a party to this Contract shall have no right under the </w:t>
      </w:r>
      <w:r>
        <w:rPr>
          <w:rFonts w:ascii="Arial" w:hAnsi="Arial" w:cs="Arial"/>
          <w:i/>
          <w:iCs/>
          <w:sz w:val="22"/>
        </w:rPr>
        <w:t>Contract (Rights of Third Parties) Act</w:t>
      </w:r>
      <w:r>
        <w:rPr>
          <w:rFonts w:ascii="Arial" w:hAnsi="Arial" w:cs="Arial"/>
          <w:sz w:val="22"/>
        </w:rPr>
        <w:t xml:space="preserve"> 1999 to enforce any of its terms.</w:t>
      </w: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w:t>
      </w:r>
      <w:r>
        <w:rPr>
          <w:rFonts w:ascii="Arial" w:hAnsi="Arial" w:cs="Arial"/>
          <w:b/>
          <w:bCs/>
          <w:sz w:val="22"/>
        </w:rPr>
        <w:tab/>
        <w:t xml:space="preserve">THE SERVICES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C1.</w:t>
      </w:r>
      <w:r>
        <w:rPr>
          <w:rFonts w:ascii="Arial" w:hAnsi="Arial" w:cs="Arial"/>
          <w:b/>
          <w:bCs/>
          <w:sz w:val="22"/>
        </w:rPr>
        <w:tab/>
        <w:t>Service Provider’s personnel</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C.1.1</w:t>
      </w:r>
      <w:r>
        <w:rPr>
          <w:rFonts w:ascii="Arial" w:hAnsi="Arial" w:cs="Arial"/>
          <w:sz w:val="22"/>
        </w:rPr>
        <w:tab/>
        <w:t>The Fund shall act reasonably and in good faith in making any decision or request of the Service Provider, its employees, agents, suppliers or subcontractors under or pursuant to this Contract.</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C.1.2</w:t>
      </w:r>
      <w:r>
        <w:rPr>
          <w:rFonts w:ascii="Arial" w:hAnsi="Arial" w:cs="Arial"/>
          <w:sz w:val="22"/>
        </w:rPr>
        <w:tab/>
        <w:t xml:space="preserve">The Service Provider shall take the steps reasonably required by the Fund to prevent unauthorised persons being admitted to the Fund’s premises.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C1.3</w:t>
      </w:r>
      <w:r>
        <w:rPr>
          <w:rFonts w:ascii="Arial" w:hAnsi="Arial" w:cs="Arial"/>
          <w:sz w:val="22"/>
        </w:rPr>
        <w:tab/>
        <w:t>The Service Provider, its employees or agents whilst on the premises of the Fund in connection with the Contract shall, in all respects, conform to and comply with any requirements, rules, regulations and instructions that may be given by an employee or agent of the Fund or on its behalf, as to the Fund’s employment and equality policies, the work environment, site and safety precautions and the conduct of the Service Provider, its employees or agents whilst engaged thereof.</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C1.4</w:t>
      </w:r>
      <w:r>
        <w:rPr>
          <w:rFonts w:ascii="Arial" w:hAnsi="Arial" w:cs="Arial"/>
          <w:sz w:val="22"/>
        </w:rPr>
        <w:tab/>
        <w:t>If the Fund gives the Service Provider notice that any person must not:</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C1.4.1</w:t>
      </w:r>
      <w:r>
        <w:rPr>
          <w:rFonts w:ascii="Arial" w:hAnsi="Arial" w:cs="Arial"/>
          <w:sz w:val="22"/>
        </w:rPr>
        <w:tab/>
        <w:t>be admitted to or is to be removed from the Fund’s premises; or</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C1.4.2</w:t>
      </w:r>
      <w:r>
        <w:rPr>
          <w:rFonts w:ascii="Arial" w:hAnsi="Arial" w:cs="Arial"/>
          <w:sz w:val="22"/>
        </w:rPr>
        <w:tab/>
        <w:t>become involved in or is to be removed from involvement in the delivery of the Services,</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proofErr w:type="gramStart"/>
      <w:r>
        <w:rPr>
          <w:rFonts w:ascii="Arial" w:hAnsi="Arial" w:cs="Arial"/>
          <w:sz w:val="22"/>
        </w:rPr>
        <w:t>the</w:t>
      </w:r>
      <w:proofErr w:type="gramEnd"/>
      <w:r>
        <w:rPr>
          <w:rFonts w:ascii="Arial" w:hAnsi="Arial" w:cs="Arial"/>
          <w:sz w:val="22"/>
        </w:rPr>
        <w:t xml:space="preserve"> Service Provider shall take all reasonable steps to comply with such notice.</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C.1.5</w:t>
      </w:r>
      <w:r>
        <w:rPr>
          <w:rFonts w:ascii="Arial" w:hAnsi="Arial" w:cs="Arial"/>
          <w:sz w:val="22"/>
        </w:rPr>
        <w:tab/>
        <w:t>In the event that through any default of the Service Provider, data transmitted or processed in connection with the delivery of the Services is either lost or sufficiently degraded to be unusable, the Service Provider shall be liable for the cost of reconstitution of that data and shall provide a full credit in respect of any Charge levied for its transmission.  Payment of cost or provision of any credit by the Service Provider in accordance with this clause shall not prejudice or affect any other right of action or remedy which shall have accrued or shall thereafter accrue to the Fund.</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C.1.6</w:t>
      </w:r>
      <w:r>
        <w:rPr>
          <w:rFonts w:ascii="Arial" w:hAnsi="Arial" w:cs="Arial"/>
          <w:sz w:val="22"/>
        </w:rPr>
        <w:tab/>
        <w:t>The Service Provider shall bear the cost of any notice, instruction or decision of the Fund under this Cause C1 provided the Fund gives the Service Provider reasonable prior notice.</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C.1.7</w:t>
      </w:r>
      <w:r>
        <w:rPr>
          <w:rFonts w:ascii="Arial" w:hAnsi="Arial" w:cs="Arial"/>
          <w:sz w:val="22"/>
        </w:rPr>
        <w:tab/>
        <w:t xml:space="preserve">In the event that the Fund is dissatisfied with the work of a Service Provider employee or subcontractor or wishes to remove them from the Services, the Fund shall request a meeting with the Service Provider to discuss such performance issues and provide evidence wherever possible.  Without restricting the Fund’s rights under Clause C1.4, the parties will seek to agree a plan to resolve such issues or if necessary the replacement of such personnel.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C2.</w:t>
      </w:r>
      <w:r>
        <w:rPr>
          <w:rFonts w:ascii="Arial" w:hAnsi="Arial" w:cs="Arial"/>
          <w:b/>
          <w:bCs/>
          <w:sz w:val="22"/>
        </w:rPr>
        <w:tab/>
        <w:t xml:space="preserve">Key Personnel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C.2.1</w:t>
      </w:r>
      <w:r>
        <w:rPr>
          <w:rFonts w:ascii="Arial" w:hAnsi="Arial" w:cs="Arial"/>
          <w:sz w:val="22"/>
        </w:rPr>
        <w:tab/>
        <w:t xml:space="preserve">The Service Provider’s Key Personnel for the provision of the Services are set out in Item 6 of Schedule A. The delivery of the Services shall be undertaken or directly overseen by the Key Personnel.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C.2.2</w:t>
      </w:r>
      <w:r>
        <w:rPr>
          <w:rFonts w:ascii="Arial" w:hAnsi="Arial" w:cs="Arial"/>
          <w:sz w:val="22"/>
        </w:rPr>
        <w:tab/>
        <w:t>The Service Provider shall not without the prior written approval of the Fund make any changes to the Key Personnel for a particular phase of the Services.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C.2.3</w:t>
      </w:r>
      <w:r>
        <w:rPr>
          <w:rFonts w:ascii="Arial" w:hAnsi="Arial" w:cs="Arial"/>
          <w:sz w:val="22"/>
        </w:rPr>
        <w:tab/>
        <w:t>The Service Provider shall undertake all reasonable steps to ensure that the Key Personnel will remain for the full period of the relevant phase of the Services for which they are appointed.  In the event of a Key Personnel’s sickness or other emergencies, the Service Provider must consult with the Fund, and if required provide suitably qualified and experienced replacement personnel who are acceptable to the Fund without additional charge or expense at the earliest possible opportunity.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C2.4</w:t>
      </w:r>
      <w:r>
        <w:rPr>
          <w:rFonts w:ascii="Arial" w:hAnsi="Arial" w:cs="Arial"/>
          <w:sz w:val="22"/>
        </w:rPr>
        <w:tab/>
        <w:t>If, for any other reasons, changes in the Key Personnel become necessary:</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C2.4.1</w:t>
      </w:r>
      <w:r>
        <w:rPr>
          <w:rFonts w:ascii="Arial" w:hAnsi="Arial" w:cs="Arial"/>
          <w:sz w:val="22"/>
        </w:rPr>
        <w:tab/>
        <w:t xml:space="preserve">in the reasonable opinion of the Fund due to such person’s misconduct or repeatedly substandard work, then the Service Provider will provide replacement Key Personnel at the earliest opportunity (or at least within the reasonable time period specified by the Fund) and at no additional cost to the Fund; or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C2.4.2</w:t>
      </w:r>
      <w:r>
        <w:rPr>
          <w:rFonts w:ascii="Arial" w:hAnsi="Arial" w:cs="Arial"/>
          <w:sz w:val="22"/>
        </w:rPr>
        <w:tab/>
        <w:t xml:space="preserve">at the Service Provider’s request, then such changes shall be subject to a minimum of ten working days written notice by the Service Provider to the Fund in the first twenty elapsed working days of the Contract and twenty working days written notice any time thereafter and the Key Personnel must be provided at no additional cost to the Fund.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C2.5</w:t>
      </w:r>
      <w:r>
        <w:rPr>
          <w:rFonts w:ascii="Arial" w:hAnsi="Arial" w:cs="Arial"/>
          <w:sz w:val="22"/>
        </w:rPr>
        <w:tab/>
        <w:t xml:space="preserve">Subject always to the provisions of Clause C1.1, in the event that the Service Provider having provided the Fund with a number of alternatives is unable to provide replacement Key Personnel with the appropriate skills who are acceptable to the Fund within sufficient time to enable the Service Provider to complete the delivery of the Services on time then the Fund following consultation with the Service Provider may obtain replacement personnel from other sources or terminate the Contract at its discretion.  In event of termination the Fund shall only be liable for work completed by the Service Provider up to the date of the termination and any committed costs which </w:t>
      </w:r>
      <w:proofErr w:type="spellStart"/>
      <w:r>
        <w:rPr>
          <w:rFonts w:ascii="Arial" w:hAnsi="Arial" w:cs="Arial"/>
          <w:sz w:val="22"/>
        </w:rPr>
        <w:t>can not</w:t>
      </w:r>
      <w:proofErr w:type="spellEnd"/>
      <w:r>
        <w:rPr>
          <w:rFonts w:ascii="Arial" w:hAnsi="Arial" w:cs="Arial"/>
          <w:sz w:val="22"/>
        </w:rPr>
        <w:t xml:space="preserve"> be mitigated by the Service Provider on receiving the notice of termination. Such termination does not restrict any other rights the Fund may have under this </w:t>
      </w:r>
      <w:r w:rsidR="0069437D">
        <w:rPr>
          <w:rFonts w:ascii="Arial" w:hAnsi="Arial" w:cs="Arial"/>
          <w:sz w:val="22"/>
        </w:rPr>
        <w:t>Contract</w:t>
      </w:r>
      <w:r>
        <w:rPr>
          <w:rFonts w:ascii="Arial" w:hAnsi="Arial" w:cs="Arial"/>
          <w:sz w:val="22"/>
        </w:rPr>
        <w:t xml:space="preserve"> or by law.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lastRenderedPageBreak/>
        <w:t>C2.6</w:t>
      </w:r>
      <w:r>
        <w:rPr>
          <w:rFonts w:ascii="Arial" w:hAnsi="Arial" w:cs="Arial"/>
          <w:sz w:val="22"/>
        </w:rPr>
        <w:tab/>
        <w:t>The parties shall discuss and agree whether a handover period is required and if so for how long (but for no greater than ten (10) working days), whereupon the Service Provider shall provide both the Key Personnel and the replacement personnel during this period at no extra charge.</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C3.</w:t>
      </w:r>
      <w:r>
        <w:rPr>
          <w:rFonts w:ascii="Arial" w:hAnsi="Arial" w:cs="Arial"/>
          <w:b/>
          <w:bCs/>
          <w:sz w:val="22"/>
        </w:rPr>
        <w:tab/>
        <w:t>Standard of work</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b/>
        <w:t>The Service Provider warrants that all staff assigned to the performance of the Services shall possess and exercise such skill and experience as necessary for the proper performance in the delivery of the Services and any training of staff to achieve or maintain this standard is at no cost to the Fund.</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C4.</w:t>
      </w:r>
      <w:r>
        <w:rPr>
          <w:rFonts w:ascii="Arial" w:hAnsi="Arial" w:cs="Arial"/>
          <w:b/>
          <w:bCs/>
          <w:sz w:val="22"/>
        </w:rPr>
        <w:tab/>
        <w:t>Security of Confidential Information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C4.1</w:t>
      </w:r>
      <w:r>
        <w:rPr>
          <w:rFonts w:ascii="Arial" w:hAnsi="Arial" w:cs="Arial"/>
          <w:sz w:val="22"/>
        </w:rPr>
        <w:tab/>
        <w:t>In order to ensure that no unauthorised person gains access to any Confidential Information or any data obtained in the performance of the Contract (“</w:t>
      </w:r>
      <w:r>
        <w:rPr>
          <w:rFonts w:ascii="Arial" w:hAnsi="Arial" w:cs="Arial"/>
          <w:b/>
          <w:bCs/>
          <w:sz w:val="22"/>
        </w:rPr>
        <w:t>Contract Data</w:t>
      </w:r>
      <w:r>
        <w:rPr>
          <w:rFonts w:ascii="Arial" w:hAnsi="Arial" w:cs="Arial"/>
          <w:sz w:val="22"/>
        </w:rPr>
        <w:t xml:space="preserve">”), the Service Provider undertakes to maintain the security systems approved by the Fund.  </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C4.2</w:t>
      </w:r>
      <w:r>
        <w:rPr>
          <w:rFonts w:ascii="Arial" w:hAnsi="Arial" w:cs="Arial"/>
          <w:szCs w:val="24"/>
          <w:lang w:eastAsia="en-GB"/>
        </w:rPr>
        <w:tab/>
        <w:t>Each party will immediately notify the other party of any breach of security in relation to Confidential Information and any Contract Data and will keep a record of such breaches. Each party will use its best endeavours to recover such Confidential Information or Contract Data however it may be recorded. Each party will co-operate with the other party in any investigation that such party considers necessary to undertake as a result of any breach of security in relation to Confidential Information or Contract Data.</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C4.3</w:t>
      </w:r>
      <w:r>
        <w:rPr>
          <w:rFonts w:ascii="Arial" w:hAnsi="Arial" w:cs="Arial"/>
          <w:sz w:val="22"/>
        </w:rPr>
        <w:tab/>
        <w:t>The Fund may issue a Change Request under the Change Control Procedure to request the Service Provider to alter any security systems at any time during the Contract period, and the Service Provider must not unreasonably withhold its agreement to such a request.</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C5.</w:t>
      </w:r>
      <w:r>
        <w:rPr>
          <w:rFonts w:ascii="Arial" w:hAnsi="Arial" w:cs="Arial"/>
          <w:b/>
          <w:bCs/>
          <w:sz w:val="22"/>
        </w:rPr>
        <w:tab/>
        <w:t>Monitoring of performance</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C5.1</w:t>
      </w:r>
      <w:r>
        <w:rPr>
          <w:rFonts w:ascii="Arial" w:hAnsi="Arial" w:cs="Arial"/>
          <w:sz w:val="22"/>
        </w:rPr>
        <w:tab/>
        <w:t>The Fund will monitor the performance of the Service Provider under this Contract. The Service Provider agrees to assist the Fund with its request in monitoring the performance, which may include (without limitation):</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C5.1.1</w:t>
      </w:r>
      <w:r>
        <w:rPr>
          <w:rFonts w:ascii="Arial" w:hAnsi="Arial" w:cs="Arial"/>
          <w:sz w:val="22"/>
        </w:rPr>
        <w:tab/>
        <w:t>regular meetings at working level and director level to confirm there is a clear understanding of scope of work, the interpretation of information, timetables, deadlines and timing of reports;</w:t>
      </w:r>
    </w:p>
    <w:p w:rsidR="00256EA9" w:rsidRDefault="00256EA9">
      <w:pPr>
        <w:ind w:left="720"/>
        <w:jc w:val="both"/>
        <w:rPr>
          <w:rFonts w:ascii="Arial" w:hAnsi="Arial" w:cs="Arial"/>
          <w:sz w:val="22"/>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C5.1.2</w:t>
      </w:r>
      <w:r>
        <w:rPr>
          <w:rFonts w:cs="Arial"/>
          <w:szCs w:val="24"/>
          <w:lang w:eastAsia="en-GB"/>
        </w:rPr>
        <w:tab/>
        <w:t xml:space="preserve">security (and availability for inspection) of all relevant documentation; and   </w:t>
      </w:r>
    </w:p>
    <w:p w:rsidR="00256EA9" w:rsidRDefault="00256EA9">
      <w:pPr>
        <w:jc w:val="both"/>
        <w:rPr>
          <w:rFonts w:ascii="Arial" w:hAnsi="Arial" w:cs="Arial"/>
          <w:sz w:val="22"/>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C5.1.3</w:t>
      </w:r>
      <w:r>
        <w:rPr>
          <w:rFonts w:cs="Arial"/>
          <w:szCs w:val="24"/>
          <w:lang w:eastAsia="en-GB"/>
        </w:rPr>
        <w:tab/>
        <w:t>the delivery of such written reports in such format as the Fund may reasonably require from time to time and, if appropriate, time sheets as may reasonably be required.</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C5.2</w:t>
      </w:r>
      <w:r>
        <w:rPr>
          <w:rFonts w:cs="Arial"/>
          <w:szCs w:val="24"/>
          <w:lang w:eastAsia="en-GB"/>
        </w:rPr>
        <w:tab/>
        <w:t xml:space="preserve">The Fund will provide the Service Provider the assistance specified in Item 8 of Schedule A. The Service Provider agrees that no other assistance is required from the Fund for the Service Provider to provide the Services. If the Service Provider has any reason to believe the Fund will not provide the assistance, or the Fund does not provide the assistance, the Service Provider must give the Fund notice of that and accepts responsibility for, and will mitigate, the consequences of non provision of the assistance until such notice is given.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C6.</w:t>
      </w:r>
      <w:r>
        <w:rPr>
          <w:rFonts w:ascii="Arial" w:hAnsi="Arial" w:cs="Arial"/>
          <w:b/>
          <w:bCs/>
          <w:sz w:val="22"/>
        </w:rPr>
        <w:tab/>
        <w:t>Reports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C6.1</w:t>
      </w:r>
      <w:r>
        <w:rPr>
          <w:rFonts w:ascii="Arial" w:hAnsi="Arial" w:cs="Arial"/>
          <w:sz w:val="22"/>
        </w:rPr>
        <w:tab/>
        <w:t>The Service Provider shall provide a Progress Report to the Fund on the dates specified in Item 9 of Schedule A, or at any time as the Fund may require.</w:t>
      </w:r>
    </w:p>
    <w:p w:rsidR="00256EA9" w:rsidRDefault="00256EA9">
      <w:pPr>
        <w:jc w:val="both"/>
        <w:rPr>
          <w:rFonts w:ascii="Arial" w:hAnsi="Arial" w:cs="Arial"/>
          <w:b/>
          <w:bCs/>
          <w:i/>
          <w:iCs/>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C6.2</w:t>
      </w:r>
      <w:r>
        <w:rPr>
          <w:rFonts w:ascii="Arial" w:hAnsi="Arial" w:cs="Arial"/>
          <w:szCs w:val="24"/>
          <w:lang w:eastAsia="en-GB"/>
        </w:rPr>
        <w:tab/>
        <w:t xml:space="preserve">The Service Provider will provide a Final Report to the Fund on or before the date specified in Item 10 of Schedule A.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C6.3</w:t>
      </w:r>
      <w:r>
        <w:rPr>
          <w:rFonts w:ascii="Arial" w:hAnsi="Arial" w:cs="Arial"/>
          <w:sz w:val="22"/>
        </w:rPr>
        <w:tab/>
        <w:t xml:space="preserve">The Service Provider must provide the Fund with a Risk Report on the Fund’s reasonable request and, if the Fund requires, maintain a Risk Register with the Fund.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C6.4</w:t>
      </w:r>
      <w:r>
        <w:rPr>
          <w:rFonts w:ascii="Arial" w:hAnsi="Arial" w:cs="Arial"/>
          <w:sz w:val="22"/>
        </w:rPr>
        <w:tab/>
        <w:t>The Service Provider shall provide reports in the format as reasonably required by the Fund.</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C6.5</w:t>
      </w:r>
      <w:r>
        <w:rPr>
          <w:rFonts w:ascii="Arial" w:hAnsi="Arial" w:cs="Arial"/>
          <w:sz w:val="22"/>
        </w:rPr>
        <w:tab/>
        <w:t>If the Fund requests additional information in respect of such reports, the Service Provider agrees to provide such additional information or updates within 10 days of the request.</w:t>
      </w:r>
    </w:p>
    <w:p w:rsidR="00256EA9" w:rsidRDefault="00256EA9">
      <w:pPr>
        <w:jc w:val="both"/>
        <w:rPr>
          <w:rFonts w:ascii="Arial" w:hAnsi="Arial" w:cs="Arial"/>
          <w:sz w:val="22"/>
        </w:rPr>
      </w:pPr>
      <w:r>
        <w:rPr>
          <w:rFonts w:ascii="Arial" w:hAnsi="Arial" w:cs="Arial"/>
          <w:sz w:val="22"/>
        </w:rPr>
        <w:tab/>
      </w:r>
    </w:p>
    <w:p w:rsidR="00256EA9" w:rsidRDefault="00256EA9">
      <w:pPr>
        <w:jc w:val="both"/>
        <w:rPr>
          <w:rFonts w:ascii="Arial" w:hAnsi="Arial" w:cs="Arial"/>
          <w:b/>
          <w:bCs/>
          <w:sz w:val="22"/>
        </w:rPr>
      </w:pPr>
      <w:r>
        <w:rPr>
          <w:rFonts w:ascii="Arial" w:hAnsi="Arial" w:cs="Arial"/>
          <w:b/>
          <w:bCs/>
          <w:sz w:val="22"/>
        </w:rPr>
        <w:t>C7.</w:t>
      </w:r>
      <w:r>
        <w:rPr>
          <w:rFonts w:ascii="Arial" w:hAnsi="Arial" w:cs="Arial"/>
          <w:b/>
          <w:bCs/>
          <w:sz w:val="22"/>
        </w:rPr>
        <w:tab/>
        <w:t>Surveys</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The Service Provider shall not carry out any survey for the Fund (whether or not such survey forms part of the Services) which includes any interviews or the circulation of questionnaires or similar documents without the agreement of the Fund to the form and content of such interviews, questionnaires or other documents.</w:t>
      </w: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C8.</w:t>
      </w:r>
      <w:r>
        <w:rPr>
          <w:rFonts w:ascii="Arial" w:hAnsi="Arial" w:cs="Arial"/>
          <w:bCs/>
          <w:szCs w:val="24"/>
          <w:lang w:val="en-GB" w:eastAsia="en-GB"/>
        </w:rPr>
        <w:tab/>
        <w:t>Environmental requirements</w:t>
      </w:r>
    </w:p>
    <w:p w:rsidR="00256EA9" w:rsidRDefault="00256EA9">
      <w:pPr>
        <w:jc w:val="both"/>
        <w:rPr>
          <w:rFonts w:ascii="Arial" w:hAnsi="Arial" w:cs="Arial"/>
          <w:sz w:val="22"/>
        </w:rPr>
      </w:pPr>
    </w:p>
    <w:p w:rsidR="00256EA9" w:rsidRDefault="00256EA9">
      <w:pPr>
        <w:ind w:left="720" w:hanging="720"/>
        <w:rPr>
          <w:rFonts w:ascii="Arial" w:hAnsi="Arial" w:cs="Arial"/>
          <w:sz w:val="22"/>
        </w:rPr>
      </w:pPr>
      <w:r>
        <w:rPr>
          <w:rFonts w:ascii="Arial" w:hAnsi="Arial" w:cs="Arial"/>
          <w:sz w:val="22"/>
        </w:rPr>
        <w:t>C8.1</w:t>
      </w:r>
      <w:r>
        <w:rPr>
          <w:rFonts w:ascii="Arial" w:hAnsi="Arial" w:cs="Arial"/>
          <w:sz w:val="22"/>
        </w:rPr>
        <w:tab/>
        <w:t>The Service Provider will:</w:t>
      </w:r>
    </w:p>
    <w:p w:rsidR="00256EA9" w:rsidRDefault="00256EA9">
      <w:pPr>
        <w:ind w:left="720" w:hanging="720"/>
        <w:rPr>
          <w:rFonts w:ascii="Arial" w:hAnsi="Arial" w:cs="Arial"/>
          <w:sz w:val="22"/>
        </w:rPr>
      </w:pPr>
    </w:p>
    <w:p w:rsidR="00256EA9" w:rsidRDefault="00256EA9">
      <w:pPr>
        <w:ind w:left="1440" w:hanging="720"/>
        <w:rPr>
          <w:rFonts w:ascii="Arial" w:hAnsi="Arial" w:cs="Arial"/>
          <w:sz w:val="22"/>
        </w:rPr>
      </w:pPr>
      <w:r>
        <w:rPr>
          <w:rFonts w:ascii="Arial" w:hAnsi="Arial" w:cs="Arial"/>
          <w:sz w:val="22"/>
        </w:rPr>
        <w:t>C8.1.1</w:t>
      </w:r>
      <w:r>
        <w:rPr>
          <w:rFonts w:ascii="Arial" w:hAnsi="Arial" w:cs="Arial"/>
          <w:sz w:val="22"/>
        </w:rPr>
        <w:tab/>
        <w:t xml:space="preserve">comply in all material respects with all applicable environmental laws and regulations in force from time to time in connection with the Services;  </w:t>
      </w:r>
    </w:p>
    <w:p w:rsidR="00256EA9" w:rsidRDefault="00256EA9">
      <w:pPr>
        <w:ind w:left="720" w:hanging="720"/>
        <w:rPr>
          <w:rFonts w:ascii="Arial" w:hAnsi="Arial" w:cs="Arial"/>
          <w:sz w:val="22"/>
        </w:rPr>
      </w:pPr>
    </w:p>
    <w:p w:rsidR="00256EA9" w:rsidRDefault="00256EA9">
      <w:pPr>
        <w:ind w:left="1440" w:hanging="720"/>
        <w:rPr>
          <w:rFonts w:ascii="Arial" w:hAnsi="Arial" w:cs="Arial"/>
          <w:sz w:val="22"/>
        </w:rPr>
      </w:pPr>
      <w:r>
        <w:rPr>
          <w:rFonts w:ascii="Arial" w:hAnsi="Arial" w:cs="Arial"/>
          <w:sz w:val="22"/>
        </w:rPr>
        <w:t>C8.1.2</w:t>
      </w:r>
      <w:r>
        <w:rPr>
          <w:rFonts w:ascii="Arial" w:hAnsi="Arial" w:cs="Arial"/>
          <w:sz w:val="22"/>
        </w:rPr>
        <w:tab/>
        <w:t>promptly provide all information regarding the environmental impact of the Services as may reasonably be requested by the Fund; and</w:t>
      </w:r>
    </w:p>
    <w:p w:rsidR="00256EA9" w:rsidRDefault="00256EA9">
      <w:pPr>
        <w:ind w:left="720"/>
        <w:rPr>
          <w:rFonts w:ascii="Arial" w:hAnsi="Arial" w:cs="Arial"/>
          <w:sz w:val="22"/>
        </w:rPr>
      </w:pPr>
      <w:bookmarkStart w:id="1" w:name="_DV_M295"/>
      <w:bookmarkEnd w:id="1"/>
    </w:p>
    <w:p w:rsidR="00256EA9" w:rsidRDefault="00256EA9">
      <w:pPr>
        <w:pStyle w:val="NoSpacing"/>
        <w:ind w:left="720" w:hanging="720"/>
        <w:rPr>
          <w:rFonts w:ascii="Arial" w:eastAsia="Times New Roman" w:hAnsi="Arial" w:cs="Arial"/>
          <w:szCs w:val="24"/>
          <w:lang w:eastAsia="en-GB"/>
        </w:rPr>
      </w:pPr>
      <w:r>
        <w:rPr>
          <w:rFonts w:ascii="Arial" w:eastAsia="Times New Roman" w:hAnsi="Arial" w:cs="Arial"/>
          <w:szCs w:val="24"/>
          <w:lang w:eastAsia="en-GB"/>
        </w:rPr>
        <w:t>C8.2</w:t>
      </w:r>
      <w:r>
        <w:rPr>
          <w:rFonts w:ascii="Arial" w:eastAsia="Times New Roman" w:hAnsi="Arial" w:cs="Arial"/>
          <w:szCs w:val="24"/>
          <w:lang w:eastAsia="en-GB"/>
        </w:rPr>
        <w:tab/>
        <w:t>The Service Provider will meet all reasonable requests by the Fund for information evidencing compliance with this Clause C8.</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C9.</w:t>
      </w:r>
      <w:r>
        <w:rPr>
          <w:rFonts w:ascii="Arial" w:hAnsi="Arial" w:cs="Arial"/>
          <w:b/>
          <w:bCs/>
          <w:sz w:val="22"/>
        </w:rPr>
        <w:tab/>
        <w:t>Risk</w:t>
      </w:r>
    </w:p>
    <w:p w:rsidR="00256EA9" w:rsidRDefault="00256EA9">
      <w:pPr>
        <w:jc w:val="both"/>
        <w:rPr>
          <w:rFonts w:ascii="Arial" w:hAnsi="Arial" w:cs="Arial"/>
          <w:b/>
          <w:bCs/>
          <w:sz w:val="22"/>
        </w:rPr>
      </w:pPr>
    </w:p>
    <w:p w:rsidR="00256EA9" w:rsidRDefault="00256EA9">
      <w:pPr>
        <w:ind w:left="720"/>
        <w:jc w:val="both"/>
        <w:rPr>
          <w:rFonts w:ascii="Arial" w:hAnsi="Arial" w:cs="Arial"/>
          <w:b/>
          <w:bCs/>
          <w:sz w:val="22"/>
        </w:rPr>
      </w:pPr>
      <w:r>
        <w:rPr>
          <w:rFonts w:ascii="Arial" w:hAnsi="Arial" w:cs="Arial"/>
          <w:sz w:val="22"/>
        </w:rPr>
        <w:t>The Service Provider must assess the risk of not being able to provide the Services for any reason in accordance with this Contract and apply appropriate risk mitigation strategies, and whatever resources are necessary, to ensure the Services are provided in accordance with this Contract.</w:t>
      </w:r>
    </w:p>
    <w:p w:rsidR="00256EA9" w:rsidRDefault="00256EA9">
      <w:pPr>
        <w:jc w:val="both"/>
        <w:rPr>
          <w:rFonts w:ascii="Arial" w:hAnsi="Arial" w:cs="Arial"/>
          <w:b/>
          <w:bCs/>
          <w:sz w:val="22"/>
        </w:rPr>
      </w:pPr>
    </w:p>
    <w:p w:rsidR="00256EA9" w:rsidRDefault="00256EA9">
      <w:pPr>
        <w:jc w:val="both"/>
        <w:rPr>
          <w:rFonts w:ascii="Arial" w:hAnsi="Arial" w:cs="Arial"/>
          <w:b/>
          <w:bCs/>
          <w:sz w:val="22"/>
        </w:rPr>
      </w:pPr>
      <w:r>
        <w:rPr>
          <w:rFonts w:ascii="Arial" w:hAnsi="Arial" w:cs="Arial"/>
          <w:b/>
          <w:bCs/>
          <w:sz w:val="22"/>
        </w:rPr>
        <w:t>C10.</w:t>
      </w:r>
      <w:r>
        <w:rPr>
          <w:rFonts w:ascii="Arial" w:hAnsi="Arial" w:cs="Arial"/>
          <w:b/>
          <w:bCs/>
          <w:sz w:val="22"/>
        </w:rPr>
        <w:tab/>
        <w:t>Variation of requirement</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In the event that the Fund wishes to amend any requirements of this Contract, the Service Provider agrees to negotiate the terms of the change in good faith and any payment as a result of the variation of the requirement is subject only to a fair and reasonable adjustment to reflect the work to be done under the change. The variation will be subject to the Change Control Procedure.</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lastRenderedPageBreak/>
        <w:t>C11.</w:t>
      </w:r>
      <w:r>
        <w:rPr>
          <w:rFonts w:ascii="Arial" w:hAnsi="Arial" w:cs="Arial"/>
          <w:b/>
          <w:bCs/>
          <w:sz w:val="22"/>
        </w:rPr>
        <w:tab/>
        <w:t>Amendment of Contract</w:t>
      </w:r>
    </w:p>
    <w:p w:rsidR="00256EA9" w:rsidRDefault="00256EA9">
      <w:pPr>
        <w:jc w:val="both"/>
        <w:rPr>
          <w:rFonts w:ascii="Arial" w:hAnsi="Arial" w:cs="Arial"/>
          <w:sz w:val="22"/>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C11.1</w:t>
      </w:r>
      <w:r>
        <w:rPr>
          <w:rFonts w:cs="Arial"/>
          <w:szCs w:val="24"/>
          <w:lang w:eastAsia="en-GB"/>
        </w:rPr>
        <w:tab/>
        <w:t>This Contract (including its Schedules) and the Services may only be varied in writing under the Change Control Procedure via a Change Request signed by both parties.</w:t>
      </w:r>
    </w:p>
    <w:p w:rsidR="00256EA9" w:rsidRDefault="00256EA9">
      <w:pPr>
        <w:pStyle w:val="Paragraph"/>
        <w:tabs>
          <w:tab w:val="clear" w:pos="720"/>
        </w:tabs>
        <w:spacing w:after="0"/>
        <w:rPr>
          <w:rFonts w:cs="Arial"/>
          <w:szCs w:val="24"/>
          <w:lang w:eastAsia="en-GB"/>
        </w:rPr>
      </w:pPr>
    </w:p>
    <w:p w:rsidR="00256EA9" w:rsidRDefault="00256EA9">
      <w:pPr>
        <w:pStyle w:val="Paragraph"/>
        <w:tabs>
          <w:tab w:val="clear" w:pos="720"/>
        </w:tabs>
        <w:spacing w:after="0"/>
        <w:ind w:hanging="720"/>
        <w:rPr>
          <w:rFonts w:cs="Arial"/>
          <w:snapToGrid w:val="0"/>
        </w:rPr>
      </w:pPr>
      <w:r>
        <w:rPr>
          <w:rFonts w:cs="Arial"/>
          <w:snapToGrid w:val="0"/>
        </w:rPr>
        <w:t>C11.2</w:t>
      </w:r>
      <w:r>
        <w:rPr>
          <w:rFonts w:cs="Arial"/>
          <w:snapToGrid w:val="0"/>
        </w:rPr>
        <w:tab/>
        <w:t>If a change in legislation has an impact on the Services, or increases the Service Provider’s cost of providing the Services, either party may raise the matter under the Change Control Procedure.</w:t>
      </w:r>
    </w:p>
    <w:p w:rsidR="00256EA9" w:rsidRDefault="00256EA9">
      <w:pPr>
        <w:pStyle w:val="Paragraph"/>
        <w:tabs>
          <w:tab w:val="clear" w:pos="720"/>
        </w:tabs>
        <w:spacing w:after="0"/>
        <w:ind w:hanging="720"/>
        <w:rPr>
          <w:rFonts w:cs="Arial"/>
          <w:snapToGrid w:val="0"/>
        </w:rPr>
      </w:pPr>
    </w:p>
    <w:p w:rsidR="00256EA9" w:rsidRDefault="00256EA9">
      <w:pPr>
        <w:pStyle w:val="Paragraph"/>
        <w:tabs>
          <w:tab w:val="clear" w:pos="720"/>
        </w:tabs>
        <w:spacing w:after="0"/>
        <w:ind w:hanging="720"/>
        <w:rPr>
          <w:rFonts w:cs="Arial"/>
          <w:szCs w:val="24"/>
          <w:lang w:eastAsia="en-GB"/>
        </w:rPr>
      </w:pPr>
      <w:r>
        <w:rPr>
          <w:rFonts w:cs="Arial"/>
          <w:snapToGrid w:val="0"/>
        </w:rPr>
        <w:t>C11.3</w:t>
      </w:r>
      <w:r>
        <w:rPr>
          <w:rFonts w:cs="Arial"/>
          <w:snapToGrid w:val="0"/>
        </w:rPr>
        <w:tab/>
        <w:t xml:space="preserve">Neither party will claim any cost of expense from the other party in connection with any Change Request including but not limited to reviewing, negotiating or discussing any Change Request. </w:t>
      </w: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D.</w:t>
      </w:r>
      <w:r>
        <w:rPr>
          <w:rFonts w:ascii="Arial" w:hAnsi="Arial" w:cs="Arial"/>
          <w:bCs/>
          <w:szCs w:val="24"/>
          <w:lang w:val="en-GB" w:eastAsia="en-GB"/>
        </w:rPr>
        <w:tab/>
        <w:t>PAYMENT</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D1.</w:t>
      </w:r>
      <w:r>
        <w:rPr>
          <w:rFonts w:ascii="Arial" w:hAnsi="Arial" w:cs="Arial"/>
          <w:b/>
          <w:bCs/>
          <w:sz w:val="22"/>
        </w:rPr>
        <w:tab/>
        <w:t>Fees and expenses</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D1.1</w:t>
      </w:r>
      <w:r>
        <w:rPr>
          <w:rFonts w:ascii="Arial" w:hAnsi="Arial" w:cs="Arial"/>
          <w:szCs w:val="24"/>
          <w:lang w:eastAsia="en-GB"/>
        </w:rPr>
        <w:tab/>
        <w:t>Subject to Clause D4, the Fund will pay to the Service Provider the fees and expenses specified in Item 1 of Schedule D (except to the extent the invoice is in dispute) at the times set out in Item 2 of Schedule D and in the manner set out in Item 3 of Schedule D.</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D1.2</w:t>
      </w:r>
      <w:r>
        <w:rPr>
          <w:rFonts w:ascii="Arial" w:hAnsi="Arial" w:cs="Arial"/>
          <w:sz w:val="22"/>
        </w:rPr>
        <w:tab/>
        <w:t>The Service Provider will invoice the Fund at the time set out in Item 4 of Schedule D. All invoices must:</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b/>
        <w:t>D1.2.1</w:t>
      </w:r>
      <w:r>
        <w:rPr>
          <w:rFonts w:ascii="Arial" w:hAnsi="Arial" w:cs="Arial"/>
          <w:sz w:val="22"/>
        </w:rPr>
        <w:tab/>
      </w:r>
      <w:proofErr w:type="gramStart"/>
      <w:r>
        <w:rPr>
          <w:rFonts w:ascii="Arial" w:hAnsi="Arial" w:cs="Arial"/>
          <w:sz w:val="22"/>
        </w:rPr>
        <w:t>be</w:t>
      </w:r>
      <w:proofErr w:type="gramEnd"/>
      <w:r>
        <w:rPr>
          <w:rFonts w:ascii="Arial" w:hAnsi="Arial" w:cs="Arial"/>
          <w:sz w:val="22"/>
        </w:rPr>
        <w:t xml:space="preserve"> correctly rendered;</w:t>
      </w:r>
    </w:p>
    <w:p w:rsidR="00FE7446" w:rsidRDefault="00FE7446">
      <w:pPr>
        <w:ind w:left="720" w:hanging="720"/>
        <w:jc w:val="both"/>
        <w:rPr>
          <w:rFonts w:ascii="Arial" w:hAnsi="Arial" w:cs="Arial"/>
          <w:sz w:val="22"/>
        </w:rPr>
      </w:pPr>
    </w:p>
    <w:p w:rsidR="00F80FEF" w:rsidRDefault="00FE7446" w:rsidP="00F80FEF">
      <w:pPr>
        <w:ind w:left="720"/>
        <w:jc w:val="both"/>
        <w:rPr>
          <w:rFonts w:ascii="Arial" w:hAnsi="Arial" w:cs="Arial"/>
          <w:sz w:val="22"/>
          <w:szCs w:val="22"/>
        </w:rPr>
      </w:pPr>
      <w:r>
        <w:rPr>
          <w:rFonts w:ascii="Arial" w:hAnsi="Arial" w:cs="Arial"/>
          <w:sz w:val="22"/>
        </w:rPr>
        <w:t>D1.2</w:t>
      </w:r>
      <w:r w:rsidR="00F80FEF">
        <w:rPr>
          <w:rFonts w:ascii="Arial" w:hAnsi="Arial" w:cs="Arial"/>
          <w:sz w:val="22"/>
        </w:rPr>
        <w:t>.2</w:t>
      </w:r>
      <w:r w:rsidR="00F80FEF" w:rsidRPr="00F80FEF">
        <w:rPr>
          <w:rFonts w:ascii="Arial" w:hAnsi="Arial" w:cs="Arial"/>
          <w:sz w:val="22"/>
          <w:szCs w:val="22"/>
        </w:rPr>
        <w:t xml:space="preserve"> </w:t>
      </w:r>
      <w:proofErr w:type="gramStart"/>
      <w:r w:rsidR="00F80FEF" w:rsidRPr="00FE7446">
        <w:rPr>
          <w:rFonts w:ascii="Arial" w:hAnsi="Arial" w:cs="Arial"/>
          <w:sz w:val="22"/>
          <w:szCs w:val="22"/>
        </w:rPr>
        <w:t>include</w:t>
      </w:r>
      <w:proofErr w:type="gramEnd"/>
      <w:r w:rsidR="00F80FEF" w:rsidRPr="00FE7446">
        <w:rPr>
          <w:rFonts w:ascii="Arial" w:hAnsi="Arial" w:cs="Arial"/>
          <w:sz w:val="22"/>
          <w:szCs w:val="22"/>
        </w:rPr>
        <w:t xml:space="preserve"> the contract number (set out on the front page of this Contract);</w:t>
      </w:r>
    </w:p>
    <w:p w:rsidR="00FE7446" w:rsidRDefault="00FE7446">
      <w:pPr>
        <w:ind w:left="720" w:hanging="720"/>
        <w:jc w:val="both"/>
        <w:rPr>
          <w:rFonts w:ascii="Arial" w:hAnsi="Arial" w:cs="Arial"/>
          <w:sz w:val="22"/>
        </w:rPr>
      </w:pPr>
    </w:p>
    <w:p w:rsidR="00256EA9" w:rsidRDefault="00F80FEF">
      <w:pPr>
        <w:ind w:left="1440" w:hanging="720"/>
        <w:jc w:val="both"/>
        <w:rPr>
          <w:rFonts w:ascii="Arial" w:hAnsi="Arial" w:cs="Arial"/>
          <w:sz w:val="22"/>
        </w:rPr>
      </w:pPr>
      <w:r>
        <w:rPr>
          <w:rFonts w:ascii="Arial" w:hAnsi="Arial" w:cs="Arial"/>
          <w:sz w:val="22"/>
        </w:rPr>
        <w:t>D1.2.3</w:t>
      </w:r>
      <w:r w:rsidR="00256EA9">
        <w:rPr>
          <w:rFonts w:ascii="Arial" w:hAnsi="Arial" w:cs="Arial"/>
          <w:sz w:val="22"/>
        </w:rPr>
        <w:tab/>
        <w:t>clearly identify and detail the Services provided during the period of the invoice; and</w:t>
      </w:r>
      <w:r w:rsidR="00256EA9">
        <w:rPr>
          <w:rFonts w:ascii="Arial" w:hAnsi="Arial" w:cs="Arial"/>
          <w:sz w:val="22"/>
        </w:rPr>
        <w:tab/>
      </w:r>
    </w:p>
    <w:p w:rsidR="00256EA9" w:rsidRDefault="00256EA9">
      <w:pPr>
        <w:ind w:left="720" w:hanging="720"/>
        <w:jc w:val="both"/>
        <w:rPr>
          <w:rFonts w:ascii="Arial" w:hAnsi="Arial" w:cs="Arial"/>
          <w:sz w:val="22"/>
        </w:rPr>
      </w:pPr>
    </w:p>
    <w:p w:rsidR="00256EA9" w:rsidRDefault="00F80FEF">
      <w:pPr>
        <w:ind w:left="1440" w:hanging="720"/>
        <w:jc w:val="both"/>
        <w:rPr>
          <w:rFonts w:ascii="Arial" w:hAnsi="Arial" w:cs="Arial"/>
          <w:sz w:val="22"/>
        </w:rPr>
      </w:pPr>
      <w:r>
        <w:rPr>
          <w:rFonts w:ascii="Arial" w:hAnsi="Arial" w:cs="Arial"/>
          <w:sz w:val="22"/>
        </w:rPr>
        <w:t>D1.2.4</w:t>
      </w:r>
      <w:r w:rsidR="00256EA9">
        <w:rPr>
          <w:rFonts w:ascii="Arial" w:hAnsi="Arial" w:cs="Arial"/>
          <w:sz w:val="22"/>
        </w:rPr>
        <w:tab/>
      </w:r>
      <w:proofErr w:type="gramStart"/>
      <w:r>
        <w:rPr>
          <w:rFonts w:ascii="Arial" w:hAnsi="Arial" w:cs="Arial"/>
          <w:sz w:val="22"/>
        </w:rPr>
        <w:t>be</w:t>
      </w:r>
      <w:proofErr w:type="gramEnd"/>
      <w:r>
        <w:rPr>
          <w:rFonts w:ascii="Arial" w:hAnsi="Arial" w:cs="Arial"/>
          <w:sz w:val="22"/>
        </w:rPr>
        <w:t xml:space="preserve"> </w:t>
      </w:r>
      <w:r w:rsidR="00256EA9">
        <w:rPr>
          <w:rFonts w:ascii="Arial" w:hAnsi="Arial" w:cs="Arial"/>
          <w:sz w:val="22"/>
        </w:rPr>
        <w:t xml:space="preserve">submitted in hard copy </w:t>
      </w:r>
      <w:r w:rsidR="00FE7446">
        <w:rPr>
          <w:rFonts w:ascii="Arial" w:hAnsi="Arial" w:cs="Arial"/>
          <w:sz w:val="22"/>
        </w:rPr>
        <w:t>and electronic formats</w:t>
      </w:r>
      <w:r w:rsidR="00256EA9">
        <w:rPr>
          <w:rFonts w:ascii="Arial" w:hAnsi="Arial" w:cs="Arial"/>
          <w:sz w:val="22"/>
        </w:rPr>
        <w:t xml:space="preserve"> to the Fund at the address</w:t>
      </w:r>
      <w:r>
        <w:rPr>
          <w:rFonts w:ascii="Arial" w:hAnsi="Arial" w:cs="Arial"/>
          <w:sz w:val="22"/>
        </w:rPr>
        <w:t>es</w:t>
      </w:r>
      <w:r w:rsidR="00256EA9">
        <w:rPr>
          <w:rFonts w:ascii="Arial" w:hAnsi="Arial" w:cs="Arial"/>
          <w:sz w:val="22"/>
        </w:rPr>
        <w:t xml:space="preserve"> set out in Item 5 of Schedule D.</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D1.3</w:t>
      </w:r>
      <w:r>
        <w:rPr>
          <w:rFonts w:ascii="Arial" w:hAnsi="Arial" w:cs="Arial"/>
          <w:sz w:val="22"/>
        </w:rPr>
        <w:tab/>
        <w:t>Where the Services are provided on a time and materials daily rate basis, the Service Provider must only invoice for the time actually worked by its personnel and must not invoice for travel time, any leave entitlements or for more than eight hours per day or the agreed maximum daily rate unless it has received written approval from the Fund in respect of those additional hours.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D1.4</w:t>
      </w:r>
      <w:r>
        <w:rPr>
          <w:rFonts w:ascii="Arial" w:hAnsi="Arial" w:cs="Arial"/>
          <w:sz w:val="22"/>
        </w:rPr>
        <w:tab/>
        <w:t>Value Added Tax, where applicable, shall be shown separately on all invoices as a strictly net extra charge.</w:t>
      </w:r>
    </w:p>
    <w:p w:rsidR="00256EA9" w:rsidRDefault="00256EA9">
      <w:pPr>
        <w:ind w:left="720" w:hanging="720"/>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D2.</w:t>
      </w:r>
      <w:r>
        <w:rPr>
          <w:rFonts w:ascii="Arial" w:hAnsi="Arial" w:cs="Arial"/>
          <w:b/>
          <w:bCs/>
          <w:sz w:val="22"/>
        </w:rPr>
        <w:tab/>
        <w:t>Recovery of sums due</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b/>
        <w:t>Wherever under this Contract any sum of money is recoverable from or payable by the Service Provider, that sum may be deducted from any sum then due, or which at any later time may become due, to the Service Provider under this Contract or under any other agreement or contract with the Fund.</w:t>
      </w:r>
    </w:p>
    <w:p w:rsidR="00256EA9" w:rsidRDefault="00256EA9">
      <w:pPr>
        <w:ind w:left="720" w:hanging="720"/>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D3.</w:t>
      </w:r>
      <w:r>
        <w:rPr>
          <w:rFonts w:ascii="Arial" w:hAnsi="Arial" w:cs="Arial"/>
          <w:b/>
          <w:bCs/>
          <w:sz w:val="22"/>
        </w:rPr>
        <w:tab/>
        <w:t>Final payment</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lastRenderedPageBreak/>
        <w:t xml:space="preserve">The Service Provider shall submit a final invoice to the Fund within six weeks of the delivery of the final Services (or of termination of the Contract if that is earlier). </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b/>
          <w:bCs/>
          <w:szCs w:val="24"/>
          <w:lang w:eastAsia="en-GB"/>
        </w:rPr>
      </w:pPr>
      <w:r>
        <w:rPr>
          <w:rFonts w:cs="Arial"/>
          <w:b/>
          <w:bCs/>
          <w:szCs w:val="24"/>
          <w:lang w:eastAsia="en-GB"/>
        </w:rPr>
        <w:t>D4.</w:t>
      </w:r>
      <w:r>
        <w:rPr>
          <w:rFonts w:cs="Arial"/>
          <w:b/>
          <w:bCs/>
          <w:szCs w:val="24"/>
          <w:lang w:eastAsia="en-GB"/>
        </w:rPr>
        <w:tab/>
        <w:t>Limitations on payment</w:t>
      </w:r>
    </w:p>
    <w:p w:rsidR="00256EA9" w:rsidRDefault="00256EA9">
      <w:pPr>
        <w:pStyle w:val="Paragraph"/>
        <w:tabs>
          <w:tab w:val="clear" w:pos="720"/>
        </w:tabs>
        <w:spacing w:after="0"/>
        <w:ind w:left="0"/>
        <w:rPr>
          <w:rFonts w:cs="Arial"/>
          <w:b/>
          <w:bCs/>
          <w:szCs w:val="24"/>
          <w:lang w:eastAsia="en-GB"/>
        </w:rPr>
      </w:pPr>
    </w:p>
    <w:p w:rsidR="00BB79C6" w:rsidRDefault="00256EA9">
      <w:pPr>
        <w:pStyle w:val="Paragraph"/>
        <w:tabs>
          <w:tab w:val="clear" w:pos="720"/>
        </w:tabs>
        <w:spacing w:after="0"/>
        <w:ind w:hanging="720"/>
        <w:rPr>
          <w:rFonts w:cs="Arial"/>
          <w:szCs w:val="24"/>
          <w:lang w:eastAsia="en-GB"/>
        </w:rPr>
      </w:pPr>
      <w:r>
        <w:rPr>
          <w:rFonts w:cs="Arial"/>
          <w:szCs w:val="24"/>
          <w:lang w:eastAsia="en-GB"/>
        </w:rPr>
        <w:t>D4.1</w:t>
      </w:r>
      <w:r>
        <w:rPr>
          <w:rFonts w:cs="Arial"/>
          <w:szCs w:val="24"/>
          <w:lang w:eastAsia="en-GB"/>
        </w:rPr>
        <w:tab/>
        <w:t>The Fund is not required to pay the fees or expenses under Clause D1.1</w:t>
      </w:r>
      <w:r w:rsidR="00BB79C6">
        <w:rPr>
          <w:rFonts w:cs="Arial"/>
          <w:szCs w:val="24"/>
          <w:lang w:eastAsia="en-GB"/>
        </w:rPr>
        <w:t xml:space="preserve"> and/or may withhold the payment:</w:t>
      </w:r>
    </w:p>
    <w:p w:rsidR="00BB79C6" w:rsidRDefault="00BB79C6" w:rsidP="00BB79C6">
      <w:pPr>
        <w:pStyle w:val="Paragraph"/>
        <w:tabs>
          <w:tab w:val="clear" w:pos="720"/>
        </w:tabs>
        <w:spacing w:after="0"/>
        <w:ind w:left="1440" w:hanging="720"/>
        <w:rPr>
          <w:rFonts w:cs="Arial"/>
          <w:szCs w:val="24"/>
          <w:lang w:eastAsia="en-GB"/>
        </w:rPr>
      </w:pPr>
    </w:p>
    <w:p w:rsidR="00BB79C6" w:rsidRDefault="00BB79C6" w:rsidP="00BB79C6">
      <w:pPr>
        <w:pStyle w:val="Paragraph"/>
        <w:tabs>
          <w:tab w:val="clear" w:pos="720"/>
        </w:tabs>
        <w:spacing w:after="0"/>
        <w:ind w:left="1440" w:hanging="720"/>
        <w:rPr>
          <w:rFonts w:cs="Arial"/>
          <w:szCs w:val="24"/>
          <w:lang w:eastAsia="en-GB"/>
        </w:rPr>
      </w:pPr>
      <w:r>
        <w:rPr>
          <w:rFonts w:cs="Arial"/>
          <w:szCs w:val="24"/>
          <w:lang w:eastAsia="en-GB"/>
        </w:rPr>
        <w:t>D4.1.1.</w:t>
      </w:r>
      <w:r w:rsidR="00256EA9">
        <w:rPr>
          <w:rFonts w:cs="Arial"/>
          <w:szCs w:val="24"/>
          <w:lang w:eastAsia="en-GB"/>
        </w:rPr>
        <w:t xml:space="preserve"> if </w:t>
      </w:r>
      <w:r>
        <w:rPr>
          <w:rFonts w:cs="Arial"/>
          <w:szCs w:val="24"/>
          <w:lang w:eastAsia="en-GB"/>
        </w:rPr>
        <w:t xml:space="preserve">the Fund </w:t>
      </w:r>
      <w:r w:rsidR="00256EA9">
        <w:rPr>
          <w:rFonts w:cs="Arial"/>
          <w:szCs w:val="24"/>
          <w:lang w:eastAsia="en-GB"/>
        </w:rPr>
        <w:t>has not received an invoice that compl</w:t>
      </w:r>
      <w:r w:rsidR="00A35E03">
        <w:rPr>
          <w:rFonts w:cs="Arial"/>
          <w:szCs w:val="24"/>
          <w:lang w:eastAsia="en-GB"/>
        </w:rPr>
        <w:t>ies</w:t>
      </w:r>
      <w:r w:rsidR="00256EA9">
        <w:rPr>
          <w:rFonts w:cs="Arial"/>
          <w:szCs w:val="24"/>
          <w:lang w:eastAsia="en-GB"/>
        </w:rPr>
        <w:t xml:space="preserve"> with Clause D1.2</w:t>
      </w:r>
      <w:r>
        <w:rPr>
          <w:rFonts w:cs="Arial"/>
          <w:szCs w:val="24"/>
          <w:lang w:eastAsia="en-GB"/>
        </w:rPr>
        <w:t>;</w:t>
      </w:r>
    </w:p>
    <w:p w:rsidR="00BB79C6" w:rsidRDefault="00BB79C6" w:rsidP="00BB79C6">
      <w:pPr>
        <w:pStyle w:val="Paragraph"/>
        <w:tabs>
          <w:tab w:val="clear" w:pos="720"/>
        </w:tabs>
        <w:spacing w:after="0"/>
        <w:ind w:left="1440" w:hanging="720"/>
        <w:rPr>
          <w:rFonts w:cs="Arial"/>
          <w:szCs w:val="24"/>
          <w:lang w:eastAsia="en-GB"/>
        </w:rPr>
      </w:pPr>
    </w:p>
    <w:p w:rsidR="00BB79C6" w:rsidRDefault="00BB79C6" w:rsidP="00BB79C6">
      <w:pPr>
        <w:pStyle w:val="Paragraph"/>
        <w:tabs>
          <w:tab w:val="clear" w:pos="720"/>
        </w:tabs>
        <w:spacing w:after="0"/>
        <w:ind w:left="1440" w:hanging="720"/>
        <w:rPr>
          <w:rFonts w:cs="Arial"/>
          <w:szCs w:val="24"/>
          <w:lang w:eastAsia="en-GB"/>
        </w:rPr>
      </w:pPr>
      <w:r>
        <w:rPr>
          <w:rFonts w:cs="Arial"/>
          <w:szCs w:val="24"/>
          <w:lang w:eastAsia="en-GB"/>
        </w:rPr>
        <w:t>D4.1.2.</w:t>
      </w:r>
      <w:r w:rsidR="00256EA9">
        <w:rPr>
          <w:rFonts w:cs="Arial"/>
          <w:szCs w:val="24"/>
          <w:lang w:eastAsia="en-GB"/>
        </w:rPr>
        <w:t xml:space="preserve"> if the Services have not been </w:t>
      </w:r>
      <w:r>
        <w:rPr>
          <w:rFonts w:cs="Arial"/>
          <w:szCs w:val="24"/>
          <w:lang w:eastAsia="en-GB"/>
        </w:rPr>
        <w:t xml:space="preserve">provided in accordance with the A3.1 (including </w:t>
      </w:r>
      <w:r w:rsidR="005526D2">
        <w:rPr>
          <w:rFonts w:cs="Arial"/>
          <w:szCs w:val="24"/>
          <w:lang w:eastAsia="en-GB"/>
        </w:rPr>
        <w:t>but not limited the Services have not been rendered in accordance with the description of services, requirements of the Fund and key performance indicators stated in Schedule A to this Contract)</w:t>
      </w:r>
      <w:r>
        <w:rPr>
          <w:rFonts w:cs="Arial"/>
          <w:szCs w:val="24"/>
          <w:lang w:eastAsia="en-GB"/>
        </w:rPr>
        <w:t>;</w:t>
      </w:r>
    </w:p>
    <w:p w:rsidR="00BB79C6" w:rsidRDefault="00BB79C6" w:rsidP="00BB79C6">
      <w:pPr>
        <w:pStyle w:val="Paragraph"/>
        <w:tabs>
          <w:tab w:val="clear" w:pos="720"/>
        </w:tabs>
        <w:spacing w:after="0"/>
        <w:ind w:left="1440" w:hanging="720"/>
        <w:rPr>
          <w:rFonts w:cs="Arial"/>
          <w:szCs w:val="24"/>
          <w:lang w:eastAsia="en-GB"/>
        </w:rPr>
      </w:pPr>
    </w:p>
    <w:p w:rsidR="00256EA9" w:rsidRDefault="00BB79C6" w:rsidP="00BB79C6">
      <w:pPr>
        <w:pStyle w:val="Paragraph"/>
        <w:tabs>
          <w:tab w:val="clear" w:pos="720"/>
        </w:tabs>
        <w:spacing w:after="0"/>
        <w:ind w:left="1440" w:hanging="720"/>
        <w:rPr>
          <w:rFonts w:cs="Arial"/>
          <w:szCs w:val="24"/>
          <w:lang w:eastAsia="en-GB"/>
        </w:rPr>
      </w:pPr>
      <w:r>
        <w:rPr>
          <w:rFonts w:cs="Arial"/>
          <w:szCs w:val="24"/>
          <w:lang w:eastAsia="en-GB"/>
        </w:rPr>
        <w:t xml:space="preserve">D4.1.3. if the Services have not been </w:t>
      </w:r>
      <w:r w:rsidR="00256EA9">
        <w:rPr>
          <w:rFonts w:cs="Arial"/>
          <w:szCs w:val="24"/>
          <w:lang w:eastAsia="en-GB"/>
        </w:rPr>
        <w:t xml:space="preserve">delivered to the satisfaction of the Fund </w:t>
      </w:r>
      <w:r>
        <w:rPr>
          <w:rFonts w:cs="Arial"/>
          <w:szCs w:val="24"/>
          <w:lang w:eastAsia="en-GB"/>
        </w:rPr>
        <w:t xml:space="preserve">and </w:t>
      </w:r>
      <w:r w:rsidR="00256EA9">
        <w:rPr>
          <w:rFonts w:cs="Arial"/>
          <w:szCs w:val="24"/>
          <w:lang w:eastAsia="en-GB"/>
        </w:rPr>
        <w:t xml:space="preserve">have not been accepted under the Acceptance Procedures. </w:t>
      </w:r>
    </w:p>
    <w:p w:rsidR="00256EA9" w:rsidRDefault="00256EA9">
      <w:pPr>
        <w:pStyle w:val="Paragraph"/>
        <w:tabs>
          <w:tab w:val="clear" w:pos="720"/>
        </w:tabs>
        <w:spacing w:after="0"/>
        <w:ind w:hanging="720"/>
        <w:rPr>
          <w:rFonts w:cs="Arial"/>
          <w:szCs w:val="24"/>
          <w:lang w:eastAsia="en-GB"/>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D4.2</w:t>
      </w:r>
      <w:r>
        <w:rPr>
          <w:rFonts w:cs="Arial"/>
          <w:szCs w:val="24"/>
          <w:lang w:eastAsia="en-GB"/>
        </w:rPr>
        <w:tab/>
        <w:t>Where the Fund agrees to pay any expenses in connection with this Contract, the Fund is not required to pay if:</w:t>
      </w:r>
    </w:p>
    <w:p w:rsidR="00256EA9" w:rsidRDefault="00256EA9">
      <w:pPr>
        <w:pStyle w:val="Paragraph"/>
        <w:tabs>
          <w:tab w:val="clear" w:pos="720"/>
        </w:tabs>
        <w:spacing w:after="0"/>
        <w:ind w:left="0" w:firstLine="720"/>
        <w:rPr>
          <w:rFonts w:cs="Arial"/>
          <w:szCs w:val="24"/>
          <w:lang w:eastAsia="en-GB"/>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D4.2.1</w:t>
      </w:r>
      <w:r>
        <w:rPr>
          <w:rFonts w:cs="Arial"/>
          <w:szCs w:val="24"/>
          <w:lang w:eastAsia="en-GB"/>
        </w:rPr>
        <w:tab/>
        <w:t>it is not satisfied that the expense was incurred by the Service Provider directly for the provision of the Services;</w:t>
      </w:r>
    </w:p>
    <w:p w:rsidR="00256EA9" w:rsidRDefault="00256EA9">
      <w:pPr>
        <w:pStyle w:val="Paragraph"/>
        <w:tabs>
          <w:tab w:val="clear" w:pos="720"/>
        </w:tabs>
        <w:spacing w:after="0"/>
        <w:ind w:left="1440" w:hanging="720"/>
        <w:rPr>
          <w:rFonts w:cs="Arial"/>
          <w:szCs w:val="24"/>
          <w:lang w:eastAsia="en-GB"/>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D4.2.2</w:t>
      </w:r>
      <w:r>
        <w:rPr>
          <w:rFonts w:cs="Arial"/>
          <w:szCs w:val="24"/>
          <w:lang w:eastAsia="en-GB"/>
        </w:rPr>
        <w:tab/>
        <w:t>the Fund does not receive a copy of a tax invoice from the applicable third party indicating that the Service Provider paid for the expense;</w:t>
      </w:r>
    </w:p>
    <w:p w:rsidR="00256EA9" w:rsidRDefault="00256EA9">
      <w:pPr>
        <w:pStyle w:val="Paragraph"/>
        <w:tabs>
          <w:tab w:val="clear" w:pos="720"/>
        </w:tabs>
        <w:spacing w:after="0"/>
        <w:ind w:left="1440" w:hanging="720"/>
        <w:rPr>
          <w:rFonts w:cs="Arial"/>
          <w:szCs w:val="24"/>
          <w:lang w:eastAsia="en-GB"/>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D4.2.3</w:t>
      </w:r>
      <w:r>
        <w:rPr>
          <w:rFonts w:cs="Arial"/>
          <w:szCs w:val="24"/>
          <w:lang w:eastAsia="en-GB"/>
        </w:rPr>
        <w:tab/>
        <w:t xml:space="preserve">in the Fund’s opinion, the expense is not reasonable as against the Fund’s policy on out of pocket expenses.  </w:t>
      </w:r>
    </w:p>
    <w:p w:rsidR="00256EA9" w:rsidRDefault="00256EA9">
      <w:pPr>
        <w:pStyle w:val="Paragraph"/>
        <w:tabs>
          <w:tab w:val="clear" w:pos="720"/>
        </w:tabs>
        <w:spacing w:after="0"/>
        <w:ind w:left="0"/>
        <w:rPr>
          <w:rFonts w:cs="Arial"/>
          <w:b/>
          <w:bCs/>
          <w:szCs w:val="24"/>
          <w:lang w:eastAsia="en-GB"/>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D5.</w:t>
      </w:r>
      <w:r>
        <w:rPr>
          <w:rFonts w:ascii="Arial" w:hAnsi="Arial" w:cs="Arial"/>
          <w:bCs/>
          <w:szCs w:val="24"/>
          <w:lang w:val="en-GB" w:eastAsia="en-GB"/>
        </w:rPr>
        <w:tab/>
        <w:t>Fee and invoice disputes</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 xml:space="preserve">Any dispute about the fees or expenses under this Contract, or any invoice issued under this Contract, will be subject to the dispute resolution procedure set out in Clause G1. </w:t>
      </w: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E.</w:t>
      </w:r>
      <w:r>
        <w:rPr>
          <w:rFonts w:ascii="Arial" w:hAnsi="Arial" w:cs="Arial"/>
          <w:bCs/>
          <w:szCs w:val="24"/>
          <w:lang w:val="en-GB" w:eastAsia="en-GB"/>
        </w:rPr>
        <w:tab/>
        <w:t>LIABILITY AND INSURANCE</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E1.</w:t>
      </w:r>
      <w:r>
        <w:rPr>
          <w:rFonts w:ascii="Arial" w:hAnsi="Arial" w:cs="Arial"/>
          <w:b/>
          <w:bCs/>
          <w:sz w:val="22"/>
        </w:rPr>
        <w:tab/>
        <w:t xml:space="preserve">Liability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E1.1</w:t>
      </w:r>
      <w:r>
        <w:rPr>
          <w:rFonts w:ascii="Arial" w:hAnsi="Arial" w:cs="Arial"/>
          <w:sz w:val="22"/>
        </w:rPr>
        <w:tab/>
        <w:t>Without prejudice to any rights or remedies of the Fund and subject to the provisions of Clauses E1.2, E1.3 and E1.4, the Service Provider indemnifies the Fund, and agrees to keep the Fund indemnified, against all actions, suits, claims, demands, losses, charges, costs and expenses made against the Fund  (or any of its employees, officers or agents) by any third party (including any current or former employee, servant, agent, supplier or sub-contractor) arising out of or in connection with this Contract or the relationship established by it and:</w:t>
      </w:r>
    </w:p>
    <w:p w:rsidR="00256EA9" w:rsidRDefault="00256EA9">
      <w:pPr>
        <w:ind w:left="720" w:hanging="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E1.1.1 loss of or damage to any property;</w:t>
      </w:r>
    </w:p>
    <w:p w:rsidR="00256EA9" w:rsidRDefault="00256EA9">
      <w:pPr>
        <w:ind w:left="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E1.1.2</w:t>
      </w:r>
      <w:r>
        <w:rPr>
          <w:rFonts w:ascii="Arial" w:hAnsi="Arial" w:cs="Arial"/>
          <w:sz w:val="22"/>
        </w:rPr>
        <w:tab/>
        <w:t xml:space="preserve">personal injury (whether fatal or otherwise) to any person;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E1.1.3</w:t>
      </w:r>
      <w:r>
        <w:rPr>
          <w:rFonts w:ascii="Arial" w:hAnsi="Arial" w:cs="Arial"/>
          <w:sz w:val="22"/>
        </w:rPr>
        <w:tab/>
        <w:t>any fraudulent, unlawful or negligent act or omission of the Service Provider in connection with this Contract; or</w:t>
      </w:r>
    </w:p>
    <w:p w:rsidR="00256EA9" w:rsidRDefault="00256EA9">
      <w:pPr>
        <w:ind w:left="720"/>
        <w:jc w:val="both"/>
        <w:rPr>
          <w:rFonts w:ascii="Arial" w:hAnsi="Arial" w:cs="Arial"/>
          <w:sz w:val="22"/>
        </w:rPr>
      </w:pPr>
    </w:p>
    <w:p w:rsidR="00256EA9" w:rsidRDefault="00256EA9">
      <w:pPr>
        <w:ind w:left="720"/>
        <w:jc w:val="both"/>
        <w:rPr>
          <w:rFonts w:ascii="Arial" w:hAnsi="Arial" w:cs="Arial"/>
          <w:sz w:val="22"/>
        </w:rPr>
      </w:pPr>
      <w:proofErr w:type="gramStart"/>
      <w:r>
        <w:rPr>
          <w:rFonts w:ascii="Arial" w:hAnsi="Arial" w:cs="Arial"/>
          <w:sz w:val="22"/>
        </w:rPr>
        <w:t>E1.1.4</w:t>
      </w:r>
      <w:r>
        <w:rPr>
          <w:rFonts w:ascii="Arial" w:hAnsi="Arial" w:cs="Arial"/>
          <w:sz w:val="22"/>
        </w:rPr>
        <w:tab/>
        <w:t xml:space="preserve">termination of this </w:t>
      </w:r>
      <w:r w:rsidR="0069437D">
        <w:rPr>
          <w:rFonts w:ascii="Arial" w:hAnsi="Arial" w:cs="Arial"/>
          <w:sz w:val="22"/>
        </w:rPr>
        <w:t>Contract</w:t>
      </w:r>
      <w:r>
        <w:rPr>
          <w:rFonts w:ascii="Arial" w:hAnsi="Arial" w:cs="Arial"/>
          <w:sz w:val="22"/>
        </w:rPr>
        <w:t xml:space="preserve"> for material breach under Clause F1.1.2.</w:t>
      </w:r>
      <w:proofErr w:type="gramEnd"/>
      <w:r>
        <w:rPr>
          <w:rFonts w:ascii="Arial" w:hAnsi="Arial" w:cs="Arial"/>
          <w:sz w:val="22"/>
        </w:rPr>
        <w:t xml:space="preserve">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E1.2</w:t>
      </w:r>
      <w:r>
        <w:rPr>
          <w:rFonts w:ascii="Arial" w:hAnsi="Arial" w:cs="Arial"/>
          <w:sz w:val="22"/>
        </w:rPr>
        <w:tab/>
        <w:t>The indemnity contained in Clause E1.1 shall not apply to the extent that the loss, damage or injury is caused by the negligent or wilful act or omission of the Fund, or any employee, servant, agent, supplier or sub-contractor of the Fund.</w:t>
      </w:r>
    </w:p>
    <w:p w:rsidR="00256EA9" w:rsidRDefault="00256EA9">
      <w:pPr>
        <w:jc w:val="both"/>
        <w:rPr>
          <w:rFonts w:ascii="Arial" w:hAnsi="Arial" w:cs="Arial"/>
          <w:sz w:val="22"/>
        </w:rPr>
      </w:pPr>
    </w:p>
    <w:p w:rsidR="00256EA9" w:rsidRDefault="00256EA9">
      <w:pPr>
        <w:pStyle w:val="Paragraph"/>
        <w:tabs>
          <w:tab w:val="clear" w:pos="720"/>
        </w:tabs>
        <w:spacing w:after="0"/>
        <w:ind w:hanging="720"/>
        <w:rPr>
          <w:rFonts w:cs="Arial"/>
          <w:szCs w:val="24"/>
          <w:lang w:eastAsia="en-GB"/>
        </w:rPr>
      </w:pPr>
      <w:r>
        <w:rPr>
          <w:rFonts w:cs="Arial"/>
        </w:rPr>
        <w:t>E1.3</w:t>
      </w:r>
      <w:r>
        <w:rPr>
          <w:rFonts w:cs="Arial"/>
        </w:rPr>
        <w:tab/>
        <w:t>In no event shall either party be liable to the other for any loss (howsoever arising) of profits, business, contracts, revenues, goodwill or reputation or any indirect, incidental, punitive or consequential loss, damage, cost or expense whatsoever.</w:t>
      </w:r>
    </w:p>
    <w:p w:rsidR="00256EA9" w:rsidRDefault="00256EA9">
      <w:pPr>
        <w:pStyle w:val="NumberedBody"/>
        <w:keepNext w:val="0"/>
        <w:tabs>
          <w:tab w:val="clear" w:pos="720"/>
        </w:tabs>
        <w:spacing w:before="0" w:after="0"/>
        <w:outlineLvl w:val="9"/>
      </w:pPr>
      <w:r>
        <w:tab/>
      </w:r>
    </w:p>
    <w:p w:rsidR="00256EA9" w:rsidRDefault="00256EA9">
      <w:pPr>
        <w:ind w:left="720" w:hanging="720"/>
        <w:jc w:val="both"/>
        <w:rPr>
          <w:rFonts w:ascii="Arial" w:hAnsi="Arial" w:cs="Arial"/>
          <w:sz w:val="22"/>
        </w:rPr>
      </w:pPr>
      <w:r>
        <w:rPr>
          <w:rFonts w:ascii="Arial" w:hAnsi="Arial" w:cs="Arial"/>
          <w:sz w:val="22"/>
        </w:rPr>
        <w:t>E1.4</w:t>
      </w:r>
      <w:r>
        <w:rPr>
          <w:rFonts w:ascii="Arial" w:hAnsi="Arial" w:cs="Arial"/>
          <w:sz w:val="22"/>
        </w:rPr>
        <w:tab/>
        <w:t>The Service Provider’s liability under or in connection with the Services (whether in contract, tort or otherwise) will be limited to the maximum amount set out in Item 11 of Schedule A in respect of each incident or series of connected incidents. For the avoidance of doubt, nothing in this Contract shall limit the Service Provider’s liability for death or personal injury due to the negligence of the Service Provider or its employees or for any breach or claimed breach of a third party’s intellectual property rights.</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E1.5</w:t>
      </w:r>
      <w:r>
        <w:rPr>
          <w:rFonts w:ascii="Arial" w:hAnsi="Arial" w:cs="Arial"/>
          <w:sz w:val="22"/>
        </w:rPr>
        <w:tab/>
        <w:t xml:space="preserve">The Fund’s liability under or in connection with the Services and this Contract (whether in contract, tort or otherwise) will be limited to the maximum amount set out in Item 12 of Schedule A.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E2.</w:t>
      </w:r>
      <w:r>
        <w:rPr>
          <w:rFonts w:ascii="Arial" w:hAnsi="Arial" w:cs="Arial"/>
          <w:b/>
          <w:bCs/>
          <w:sz w:val="22"/>
        </w:rPr>
        <w:tab/>
        <w:t>Insurance</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E2.1</w:t>
      </w:r>
      <w:r>
        <w:rPr>
          <w:rFonts w:ascii="Arial" w:hAnsi="Arial" w:cs="Arial"/>
          <w:sz w:val="22"/>
        </w:rPr>
        <w:tab/>
        <w:t>The Service Provider shall have in force, and shall require any sub-contractor to have in force, for the period set out in Item 13 of Schedule A:</w:t>
      </w:r>
    </w:p>
    <w:p w:rsidR="00256EA9" w:rsidRDefault="00256EA9">
      <w:pPr>
        <w:jc w:val="both"/>
        <w:rPr>
          <w:rFonts w:ascii="Arial" w:hAnsi="Arial" w:cs="Arial"/>
          <w:sz w:val="22"/>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E2.1.1</w:t>
      </w:r>
      <w:r>
        <w:rPr>
          <w:rFonts w:cs="Arial"/>
          <w:szCs w:val="24"/>
          <w:lang w:eastAsia="en-GB"/>
        </w:rPr>
        <w:tab/>
        <w:t>employer’s liability insurance in accordance with any legal requirement for the time being in force;</w:t>
      </w:r>
    </w:p>
    <w:p w:rsidR="00256EA9" w:rsidRDefault="00256EA9">
      <w:pPr>
        <w:jc w:val="both"/>
        <w:rPr>
          <w:rFonts w:ascii="Arial" w:hAnsi="Arial" w:cs="Arial"/>
          <w:sz w:val="22"/>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E2.1.2</w:t>
      </w:r>
      <w:r>
        <w:rPr>
          <w:rFonts w:cs="Arial"/>
          <w:szCs w:val="24"/>
          <w:lang w:eastAsia="en-GB"/>
        </w:rPr>
        <w:tab/>
        <w:t>public liability insurance for the sum of not less than the amount set out in Item 14 of Schedule A; and</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E2.1.3</w:t>
      </w:r>
      <w:r>
        <w:rPr>
          <w:rFonts w:ascii="Arial" w:hAnsi="Arial" w:cs="Arial"/>
          <w:sz w:val="22"/>
        </w:rPr>
        <w:tab/>
        <w:t>professional indemnity cover for the sum of not less than the amount set out in Item 15 of Schedule A.</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E2.2</w:t>
      </w:r>
      <w:r>
        <w:rPr>
          <w:rFonts w:ascii="Arial" w:hAnsi="Arial" w:cs="Arial"/>
          <w:sz w:val="22"/>
        </w:rPr>
        <w:tab/>
        <w:t>The Service Provider will provide confirmation from its insurance brokers that it has in place the insurance cover referred to in Clause E2.1 on request together with satisfactory evidence of payment of premium or premiums.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F.</w:t>
      </w:r>
      <w:r>
        <w:rPr>
          <w:rFonts w:ascii="Arial" w:hAnsi="Arial" w:cs="Arial"/>
          <w:bCs/>
          <w:szCs w:val="24"/>
          <w:lang w:val="en-GB" w:eastAsia="en-GB"/>
        </w:rPr>
        <w:tab/>
        <w:t>END OF CONTRACT AND BREACH</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F1.</w:t>
      </w:r>
      <w:r>
        <w:rPr>
          <w:rFonts w:ascii="Arial" w:hAnsi="Arial" w:cs="Arial"/>
          <w:b/>
          <w:bCs/>
          <w:sz w:val="22"/>
        </w:rPr>
        <w:tab/>
        <w:t>Termination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F1.1</w:t>
      </w:r>
      <w:r>
        <w:rPr>
          <w:rFonts w:ascii="Arial" w:hAnsi="Arial" w:cs="Arial"/>
          <w:sz w:val="22"/>
        </w:rPr>
        <w:tab/>
        <w:t>The Fund may terminate this Contract immediately by notice in writing if:</w:t>
      </w:r>
    </w:p>
    <w:p w:rsidR="00256EA9" w:rsidRDefault="00256EA9">
      <w:pPr>
        <w:ind w:left="720" w:hanging="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F1.1.1</w:t>
      </w:r>
      <w:r>
        <w:rPr>
          <w:rFonts w:ascii="Arial" w:hAnsi="Arial" w:cs="Arial"/>
          <w:sz w:val="22"/>
        </w:rPr>
        <w:tab/>
        <w:t>any of the events described in Clause F1.3 happen;</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F1.1.2</w:t>
      </w:r>
      <w:r>
        <w:rPr>
          <w:rFonts w:ascii="Arial" w:hAnsi="Arial" w:cs="Arial"/>
          <w:sz w:val="22"/>
        </w:rPr>
        <w:tab/>
        <w:t>the Service Provider commits a material breach of this Contract and (if such breach is capable of remedy) fails to remedy such breach within 30 days of being required by the Fund in writing to do so;</w:t>
      </w:r>
    </w:p>
    <w:p w:rsidR="00E65CD9" w:rsidRDefault="00E65CD9">
      <w:pPr>
        <w:ind w:left="1440" w:hanging="720"/>
        <w:jc w:val="both"/>
        <w:rPr>
          <w:rFonts w:ascii="Arial" w:hAnsi="Arial" w:cs="Arial"/>
          <w:sz w:val="22"/>
        </w:rPr>
      </w:pPr>
    </w:p>
    <w:p w:rsidR="00E65CD9" w:rsidRDefault="00E65CD9">
      <w:pPr>
        <w:ind w:left="1440" w:hanging="720"/>
        <w:jc w:val="both"/>
        <w:rPr>
          <w:rFonts w:ascii="Arial" w:hAnsi="Arial" w:cs="Arial"/>
          <w:sz w:val="22"/>
        </w:rPr>
      </w:pPr>
      <w:r>
        <w:rPr>
          <w:rFonts w:ascii="Arial" w:hAnsi="Arial" w:cs="Arial"/>
          <w:sz w:val="22"/>
        </w:rPr>
        <w:lastRenderedPageBreak/>
        <w:t>F1.1.3</w:t>
      </w:r>
      <w:r>
        <w:rPr>
          <w:rFonts w:ascii="Arial" w:hAnsi="Arial" w:cs="Arial"/>
          <w:sz w:val="22"/>
        </w:rPr>
        <w:tab/>
        <w:t xml:space="preserve">the Service Provider </w:t>
      </w:r>
      <w:r w:rsidRPr="002C5658">
        <w:rPr>
          <w:rFonts w:ascii="Arial" w:hAnsi="Arial" w:cs="Arial"/>
          <w:sz w:val="22"/>
        </w:rPr>
        <w:t xml:space="preserve">does not comply with any of the terms, conditions and provisions of this </w:t>
      </w:r>
      <w:r>
        <w:rPr>
          <w:rFonts w:ascii="Arial" w:hAnsi="Arial" w:cs="Arial"/>
          <w:sz w:val="22"/>
        </w:rPr>
        <w:t>Contract</w:t>
      </w:r>
      <w:r w:rsidRPr="002C5658">
        <w:rPr>
          <w:rFonts w:ascii="Arial" w:hAnsi="Arial" w:cs="Arial"/>
          <w:sz w:val="22"/>
        </w:rPr>
        <w:t xml:space="preserve"> </w:t>
      </w:r>
      <w:r w:rsidR="00BB79C6">
        <w:rPr>
          <w:rFonts w:ascii="Arial" w:hAnsi="Arial" w:cs="Arial"/>
          <w:sz w:val="22"/>
        </w:rPr>
        <w:t xml:space="preserve">and its Schedules </w:t>
      </w:r>
      <w:r w:rsidRPr="002C5658">
        <w:rPr>
          <w:rFonts w:ascii="Arial" w:hAnsi="Arial" w:cs="Arial"/>
          <w:sz w:val="22"/>
        </w:rPr>
        <w:t>(including the Delivery Plan</w:t>
      </w:r>
      <w:r w:rsidR="00BB79C6">
        <w:rPr>
          <w:rFonts w:ascii="Arial" w:hAnsi="Arial" w:cs="Arial"/>
          <w:sz w:val="22"/>
        </w:rPr>
        <w:t xml:space="preserve"> if applicable</w:t>
      </w:r>
      <w:r w:rsidRPr="002C5658">
        <w:rPr>
          <w:rFonts w:ascii="Arial" w:hAnsi="Arial" w:cs="Arial"/>
          <w:sz w:val="22"/>
        </w:rPr>
        <w:t>) and fails to remedy that breach (if that breach is capable of remedy) within 10 days of receiving a request from the Fund to do so</w:t>
      </w:r>
      <w:r w:rsidR="00BB79C6">
        <w:rPr>
          <w:rFonts w:ascii="Arial" w:hAnsi="Arial" w:cs="Arial"/>
          <w:sz w:val="22"/>
        </w:rPr>
        <w:t>;</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F1.1.</w:t>
      </w:r>
      <w:r w:rsidR="00E65CD9">
        <w:rPr>
          <w:rFonts w:ascii="Arial" w:hAnsi="Arial" w:cs="Arial"/>
          <w:sz w:val="22"/>
        </w:rPr>
        <w:t>4</w:t>
      </w:r>
      <w:r>
        <w:rPr>
          <w:rFonts w:ascii="Arial" w:hAnsi="Arial" w:cs="Arial"/>
          <w:sz w:val="22"/>
        </w:rPr>
        <w:tab/>
        <w:t xml:space="preserve">the Service Provider is an individual and he or she dies or adjudged incapable of managing his or her affairs within the meaning of Part VII of the </w:t>
      </w:r>
      <w:r>
        <w:rPr>
          <w:rFonts w:ascii="Arial" w:hAnsi="Arial" w:cs="Arial"/>
          <w:i/>
          <w:iCs/>
          <w:sz w:val="22"/>
        </w:rPr>
        <w:t>Mental Health Act</w:t>
      </w:r>
      <w:r>
        <w:rPr>
          <w:rFonts w:ascii="Arial" w:hAnsi="Arial" w:cs="Arial"/>
          <w:sz w:val="22"/>
        </w:rPr>
        <w:t xml:space="preserve"> 1983. </w:t>
      </w:r>
    </w:p>
    <w:p w:rsidR="00256EA9" w:rsidRDefault="00256EA9">
      <w:pPr>
        <w:ind w:left="720"/>
        <w:jc w:val="both"/>
        <w:rPr>
          <w:rFonts w:ascii="Arial" w:hAnsi="Arial" w:cs="Arial"/>
          <w:sz w:val="22"/>
        </w:rPr>
      </w:pPr>
    </w:p>
    <w:p w:rsidR="00256EA9" w:rsidRDefault="00256EA9">
      <w:pPr>
        <w:jc w:val="both"/>
        <w:rPr>
          <w:rFonts w:ascii="Arial" w:hAnsi="Arial" w:cs="Arial"/>
          <w:sz w:val="22"/>
        </w:rPr>
      </w:pPr>
      <w:r>
        <w:rPr>
          <w:rFonts w:ascii="Arial" w:hAnsi="Arial" w:cs="Arial"/>
          <w:sz w:val="22"/>
        </w:rPr>
        <w:t>F1.2</w:t>
      </w:r>
      <w:r>
        <w:rPr>
          <w:rFonts w:ascii="Arial" w:hAnsi="Arial" w:cs="Arial"/>
          <w:sz w:val="22"/>
        </w:rPr>
        <w:tab/>
        <w:t>If the Fund terminates this Contract under Clause F1.1:</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F1.2.1</w:t>
      </w:r>
      <w:r>
        <w:rPr>
          <w:rFonts w:ascii="Arial" w:hAnsi="Arial" w:cs="Arial"/>
          <w:sz w:val="22"/>
        </w:rPr>
        <w:tab/>
        <w:t>the Service Provider will hand over to the Fund all Materials in which the Fund owns the Intellectual Property Rights including all work in progress;</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F1.2.2</w:t>
      </w:r>
      <w:r>
        <w:rPr>
          <w:rFonts w:ascii="Arial" w:hAnsi="Arial" w:cs="Arial"/>
          <w:sz w:val="22"/>
        </w:rPr>
        <w:tab/>
        <w:t>the Fund may, without prejudice to any other of the Fund’s rights, complete the delivery of the services or have it completed by a third party;</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F1.2.3</w:t>
      </w:r>
      <w:r>
        <w:rPr>
          <w:rFonts w:ascii="Arial" w:hAnsi="Arial" w:cs="Arial"/>
          <w:sz w:val="22"/>
        </w:rPr>
        <w:tab/>
        <w:t>the Fund shall not be liable to make any further payment to the Service Provider until the delivery of the Services has been completed in accordance with the requirements of the Contract;</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F1.2.4</w:t>
      </w:r>
      <w:r>
        <w:rPr>
          <w:rFonts w:ascii="Arial" w:hAnsi="Arial" w:cs="Arial"/>
          <w:sz w:val="22"/>
        </w:rPr>
        <w:tab/>
        <w:t xml:space="preserve">the Fund may deduct from any amount due to the Service Provider the costs and expenses incurred by the Fund (including the Fund’s own costs) in connection with the termination and procuring or performing similar services. If the total cost to the Fund exceeds the amount (if any) due to the Service Provider, the Service Provider must pay to the Fund the difference within 30 days of the Fund’s request.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F1.3</w:t>
      </w:r>
      <w:r>
        <w:rPr>
          <w:rFonts w:ascii="Arial" w:hAnsi="Arial" w:cs="Arial"/>
          <w:sz w:val="22"/>
        </w:rPr>
        <w:tab/>
        <w:t>The Service Provider shall notify the Fund in writing immediately upon the occurrence of any of the following events:</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F1.3.1</w:t>
      </w:r>
      <w:r>
        <w:rPr>
          <w:rFonts w:ascii="Arial" w:hAnsi="Arial" w:cs="Arial"/>
          <w:sz w:val="22"/>
        </w:rPr>
        <w:tab/>
        <w:t>where the Service Provider is an individual and if a petition is presented for the Service Provider’s bankruptcy or a criminal bankruptcy order is made against the Service Provider, or the Service Provider makes any composition or arrangement with or for the benefit of creditors, or makes any conveyance or assignment for the benefit of creditors, or if an administrator is appointed to manage the Service Provider’s affairs; or</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F1.3.2</w:t>
      </w:r>
      <w:r>
        <w:rPr>
          <w:rFonts w:ascii="Arial" w:hAnsi="Arial" w:cs="Arial"/>
          <w:sz w:val="22"/>
        </w:rPr>
        <w:tab/>
        <w:t>where the Service Provider is not an individual but is a firm, or a number of persons acting together in any capacity, if Clause F1.3</w:t>
      </w:r>
      <w:r w:rsidR="00F02E61">
        <w:rPr>
          <w:rFonts w:ascii="Arial" w:hAnsi="Arial" w:cs="Arial"/>
          <w:sz w:val="22"/>
        </w:rPr>
        <w:t>.1</w:t>
      </w:r>
      <w:r>
        <w:rPr>
          <w:rFonts w:ascii="Arial" w:hAnsi="Arial" w:cs="Arial"/>
          <w:sz w:val="22"/>
        </w:rPr>
        <w:t xml:space="preserve"> occurs in respect of any partner in the firm or any of those persons or a petition is presented for the Service Provider to be wound up as an unregistered company; </w:t>
      </w:r>
    </w:p>
    <w:p w:rsidR="00256EA9" w:rsidRDefault="00256EA9">
      <w:pPr>
        <w:jc w:val="both"/>
        <w:rPr>
          <w:rFonts w:ascii="Arial" w:hAnsi="Arial" w:cs="Arial"/>
          <w:sz w:val="22"/>
        </w:rPr>
      </w:pPr>
      <w:r>
        <w:rPr>
          <w:rFonts w:ascii="Arial" w:hAnsi="Arial" w:cs="Arial"/>
          <w:sz w:val="22"/>
        </w:rPr>
        <w:tab/>
      </w:r>
    </w:p>
    <w:p w:rsidR="00256EA9" w:rsidRDefault="00256EA9">
      <w:pPr>
        <w:ind w:left="1440" w:hanging="720"/>
        <w:jc w:val="both"/>
        <w:rPr>
          <w:rFonts w:ascii="Arial" w:hAnsi="Arial" w:cs="Arial"/>
          <w:sz w:val="22"/>
        </w:rPr>
      </w:pPr>
      <w:r>
        <w:rPr>
          <w:rFonts w:ascii="Arial" w:hAnsi="Arial" w:cs="Arial"/>
          <w:sz w:val="22"/>
        </w:rPr>
        <w:t>F1.3.3</w:t>
      </w:r>
      <w:r>
        <w:rPr>
          <w:rFonts w:ascii="Arial" w:hAnsi="Arial" w:cs="Arial"/>
          <w:sz w:val="22"/>
        </w:rPr>
        <w:tab/>
        <w:t>where the Service Provider is a company, if the company passes a resolution for winding-up or the court makes an administration order or a winding-up order, or the company makes a composition or arrangement with its creditors, or an administrative receiver, receiver, manager or supervisor is appointed by a creditor or by the court, or possession is taken of any of its property under a fixed or floating charge (but excluding for the purposes of this Clause any bona fide company reconstruction);</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F1.3.4</w:t>
      </w:r>
      <w:r>
        <w:rPr>
          <w:rFonts w:ascii="Arial" w:hAnsi="Arial" w:cs="Arial"/>
          <w:sz w:val="22"/>
        </w:rPr>
        <w:tab/>
        <w:t xml:space="preserve">there is a change of </w:t>
      </w:r>
      <w:r w:rsidR="00F02E61">
        <w:rPr>
          <w:rFonts w:ascii="Arial" w:hAnsi="Arial" w:cs="Arial"/>
          <w:sz w:val="22"/>
        </w:rPr>
        <w:t>“</w:t>
      </w:r>
      <w:r>
        <w:rPr>
          <w:rFonts w:ascii="Arial" w:hAnsi="Arial" w:cs="Arial"/>
          <w:sz w:val="22"/>
        </w:rPr>
        <w:t>control</w:t>
      </w:r>
      <w:r w:rsidR="00F02E61">
        <w:rPr>
          <w:rFonts w:ascii="Arial" w:hAnsi="Arial" w:cs="Arial"/>
          <w:sz w:val="22"/>
        </w:rPr>
        <w:t>” as defined by Section 4</w:t>
      </w:r>
      <w:r>
        <w:rPr>
          <w:rFonts w:ascii="Arial" w:hAnsi="Arial" w:cs="Arial"/>
          <w:sz w:val="22"/>
        </w:rPr>
        <w:t xml:space="preserve">16 (2) of the </w:t>
      </w:r>
      <w:r>
        <w:rPr>
          <w:rFonts w:ascii="Arial" w:hAnsi="Arial" w:cs="Arial"/>
          <w:i/>
          <w:iCs/>
          <w:sz w:val="22"/>
        </w:rPr>
        <w:t>Income and Corporation Taxes Act</w:t>
      </w:r>
      <w:r>
        <w:rPr>
          <w:rFonts w:ascii="Arial" w:hAnsi="Arial" w:cs="Arial"/>
          <w:sz w:val="22"/>
        </w:rPr>
        <w:t xml:space="preserve"> 1988 in the Service Provider; or</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lastRenderedPageBreak/>
        <w:t>F1.3.5 where the Service Provider is a firm or partnership and there is a change in the identity of any of the partners in the firm and/or a change in the extent to which any partner is able to exercise or entitled to acquire direct or indirect control over the firm’s affairs.</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F1.4</w:t>
      </w:r>
      <w:r>
        <w:rPr>
          <w:rFonts w:ascii="Arial" w:hAnsi="Arial" w:cs="Arial"/>
          <w:sz w:val="22"/>
        </w:rPr>
        <w:tab/>
        <w:t>Termination under Clause F1.1 shall not prejudice or affect any right of action or remedy that shall have accrued or shall thereupon accrue to the Fund and shall not affect the continued operation of Clauses A7, A10, A12.3, B1 and B5.</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F2.</w:t>
      </w:r>
      <w:r>
        <w:rPr>
          <w:rFonts w:ascii="Arial" w:hAnsi="Arial" w:cs="Arial"/>
          <w:b/>
          <w:bCs/>
          <w:sz w:val="22"/>
        </w:rPr>
        <w:tab/>
        <w:t>Remedies cumulative</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F3.</w:t>
      </w:r>
      <w:r>
        <w:rPr>
          <w:rFonts w:ascii="Arial" w:hAnsi="Arial" w:cs="Arial"/>
          <w:b/>
          <w:bCs/>
          <w:sz w:val="22"/>
        </w:rPr>
        <w:tab/>
        <w:t>Survival</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Clauses A1, A7, B1, B3, B7, D2, E1, E2 and F5 and any other provision of this Contract (including its Schedules) that by its nature is intended to survive expiry or termination or that is necessary for its interpretation or enforcement shall survive the expiry or termination of this Contract.</w:t>
      </w: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F4.</w:t>
      </w:r>
      <w:r>
        <w:rPr>
          <w:rFonts w:ascii="Arial" w:hAnsi="Arial" w:cs="Arial"/>
          <w:bCs/>
          <w:szCs w:val="24"/>
          <w:lang w:val="en-GB" w:eastAsia="en-GB"/>
        </w:rPr>
        <w:tab/>
        <w:t>Break</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F4.1</w:t>
      </w:r>
      <w:r>
        <w:rPr>
          <w:rFonts w:ascii="Arial" w:hAnsi="Arial" w:cs="Arial"/>
          <w:sz w:val="22"/>
        </w:rPr>
        <w:tab/>
        <w:t>The Fund shall in addition to its powers under any other Clause of this Contract have power to determine this Contract at any time by giving to the Service Provider written notice, to expire at the end of the period set out in Item 16 of Schedule A, and upon the expiration of the notice this Contract shall be determined without prejudice to the rights of the parties accrued to the date of determination.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F4.2</w:t>
      </w:r>
      <w:r>
        <w:rPr>
          <w:rFonts w:ascii="Arial" w:hAnsi="Arial" w:cs="Arial"/>
          <w:sz w:val="22"/>
        </w:rPr>
        <w:tab/>
        <w:t xml:space="preserve">In the event of notice being given by the Fund under Clause F4.1, the Fund shall at any time before the expiration of the notice be entitled to exercise and shall as soon as may be reasonably practicable within that period exercise such of the following powers as it considers expedient: </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F4.2.1</w:t>
      </w:r>
      <w:r>
        <w:rPr>
          <w:rFonts w:ascii="Arial" w:hAnsi="Arial" w:cs="Arial"/>
          <w:sz w:val="22"/>
        </w:rPr>
        <w:tab/>
        <w:t>to direct the Service Provider, where work has not been commenced, to refrain from commencing work; or</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F4.2.2</w:t>
      </w:r>
      <w:r>
        <w:rPr>
          <w:rFonts w:ascii="Arial" w:hAnsi="Arial" w:cs="Arial"/>
          <w:sz w:val="22"/>
        </w:rPr>
        <w:tab/>
        <w:t>to direct the Service Provider to complete in accordance with this Contract all or any of the delivery of the Services, or any part or component thereof, which shall be paid for at the agreed Contract fee.</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F4.3</w:t>
      </w:r>
      <w:r>
        <w:rPr>
          <w:rFonts w:ascii="Arial" w:hAnsi="Arial" w:cs="Arial"/>
          <w:szCs w:val="24"/>
          <w:lang w:eastAsia="en-GB"/>
        </w:rPr>
        <w:tab/>
        <w:t xml:space="preserve">The Fund shall indemnify the Service Provider against any commitments, liabilities or expenditure which </w:t>
      </w:r>
      <w:proofErr w:type="gramStart"/>
      <w:r>
        <w:rPr>
          <w:rFonts w:ascii="Arial" w:hAnsi="Arial" w:cs="Arial"/>
          <w:szCs w:val="24"/>
          <w:lang w:eastAsia="en-GB"/>
        </w:rPr>
        <w:t>are</w:t>
      </w:r>
      <w:proofErr w:type="gramEnd"/>
      <w:r>
        <w:rPr>
          <w:rFonts w:ascii="Arial" w:hAnsi="Arial" w:cs="Arial"/>
          <w:szCs w:val="24"/>
          <w:lang w:eastAsia="en-GB"/>
        </w:rPr>
        <w:t xml:space="preserve"> reasonably and properly chargeable by the Service Provider directly in connection with this Contract to the extent to which those commitments, liabilities or expenditure would otherwise represent an unavoidable loss by the Service Provider by reason of the determination of this Contract.</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F4.4</w:t>
      </w:r>
      <w:r>
        <w:rPr>
          <w:rFonts w:ascii="Arial" w:hAnsi="Arial" w:cs="Arial"/>
          <w:sz w:val="22"/>
        </w:rPr>
        <w:tab/>
        <w:t>The Fund shall not in any case be liable to pay under the provisions of this Clause F4 any sum which, when taken together with any sums paid or due or becoming due to the Service Provider under this Contract, shall exceed the total Contract price.</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lastRenderedPageBreak/>
        <w:t>F4.5</w:t>
      </w:r>
      <w:r>
        <w:rPr>
          <w:rFonts w:ascii="Arial" w:hAnsi="Arial" w:cs="Arial"/>
          <w:szCs w:val="24"/>
          <w:lang w:eastAsia="en-GB"/>
        </w:rPr>
        <w:tab/>
        <w:t>The Fund shall pay the Service Provider in full for all work satisfactorily carried out by the Service Provider, its employees and subcontractors up to the date of termination.</w:t>
      </w: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F5.</w:t>
      </w:r>
      <w:r>
        <w:rPr>
          <w:rFonts w:ascii="Arial" w:hAnsi="Arial" w:cs="Arial"/>
          <w:bCs/>
          <w:szCs w:val="24"/>
          <w:lang w:val="en-GB" w:eastAsia="en-GB"/>
        </w:rPr>
        <w:tab/>
        <w:t>End of Contract assistance</w:t>
      </w:r>
    </w:p>
    <w:p w:rsidR="00256EA9" w:rsidRDefault="00256EA9">
      <w:pPr>
        <w:jc w:val="both"/>
        <w:rPr>
          <w:rFonts w:ascii="Arial" w:hAnsi="Arial" w:cs="Arial"/>
          <w:b/>
          <w:bCs/>
          <w:sz w:val="22"/>
        </w:rPr>
      </w:pPr>
    </w:p>
    <w:p w:rsidR="00256EA9" w:rsidRDefault="00256EA9">
      <w:pPr>
        <w:ind w:left="720" w:hanging="720"/>
        <w:jc w:val="both"/>
        <w:rPr>
          <w:rFonts w:ascii="Arial" w:hAnsi="Arial" w:cs="Arial"/>
          <w:sz w:val="22"/>
        </w:rPr>
      </w:pPr>
      <w:r>
        <w:rPr>
          <w:rFonts w:ascii="Arial" w:hAnsi="Arial" w:cs="Arial"/>
          <w:sz w:val="22"/>
        </w:rPr>
        <w:t>F5.1</w:t>
      </w:r>
      <w:r>
        <w:rPr>
          <w:rFonts w:ascii="Arial" w:hAnsi="Arial" w:cs="Arial"/>
          <w:sz w:val="22"/>
        </w:rPr>
        <w:tab/>
        <w:t xml:space="preserve">For the term of the End Phase, the Service Provider must comply with the Fund’s reasonable exit management requirements and provide to the Fund any assistance reasonably requested, including the assistance set out in Item 20 of Schedule A.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F5.2</w:t>
      </w:r>
      <w:r>
        <w:rPr>
          <w:rFonts w:ascii="Arial" w:hAnsi="Arial" w:cs="Arial"/>
          <w:sz w:val="22"/>
        </w:rPr>
        <w:tab/>
        <w:t>If the Fund requires any such assistance after the termination date of this Contract or which requires the Service Provider to use additional resources to that needed to supply the Services then:</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F5.2.1</w:t>
      </w:r>
      <w:r>
        <w:rPr>
          <w:rFonts w:ascii="Arial" w:hAnsi="Arial" w:cs="Arial"/>
          <w:sz w:val="22"/>
        </w:rPr>
        <w:tab/>
        <w:t>if this Contract was terminated otherwise than due to the Service Provider's breach or insolvency, the Fund must pay at the Service Provider's time and materials rates as agreed by the parties; or</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F5.2.2</w:t>
      </w:r>
      <w:r>
        <w:rPr>
          <w:rFonts w:ascii="Arial" w:hAnsi="Arial" w:cs="Arial"/>
          <w:sz w:val="22"/>
        </w:rPr>
        <w:tab/>
        <w:t>if this Contract was terminated due to the Service Provider's breach or insolvency, the Fund must pay the Service Provider on a cost of services recovery basis only.</w:t>
      </w:r>
    </w:p>
    <w:p w:rsidR="00256EA9" w:rsidRDefault="00256EA9">
      <w:pPr>
        <w:ind w:left="144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F5.3</w:t>
      </w:r>
      <w:r>
        <w:rPr>
          <w:rFonts w:ascii="Arial" w:hAnsi="Arial" w:cs="Arial"/>
          <w:sz w:val="22"/>
        </w:rPr>
        <w:tab/>
        <w:t xml:space="preserve">Before performing any Services in respect of which the Service Provider may make a charge of the Fund under this Clause F5, the Service Provider must notify the Fund of the fact that such a charge may be made and the likely amount of the charge. The Service Provider must only perform those Services to the extent approved and agreed by the Fund under the Change Control Procedures set out in Schedule C. </w:t>
      </w:r>
    </w:p>
    <w:p w:rsidR="00256EA9" w:rsidRDefault="00256EA9">
      <w:pPr>
        <w:jc w:val="both"/>
        <w:rPr>
          <w:rFonts w:ascii="Arial" w:hAnsi="Arial" w:cs="Arial"/>
          <w:b/>
          <w:bCs/>
          <w:sz w:val="22"/>
        </w:rPr>
      </w:pP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G.</w:t>
      </w:r>
      <w:r>
        <w:rPr>
          <w:rFonts w:ascii="Arial" w:hAnsi="Arial" w:cs="Arial"/>
          <w:bCs/>
          <w:szCs w:val="24"/>
          <w:lang w:val="en-GB" w:eastAsia="en-GB"/>
        </w:rPr>
        <w:tab/>
        <w:t>LAW AND DISPUTE RESOLUTION</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G1.</w:t>
      </w:r>
      <w:r>
        <w:rPr>
          <w:rFonts w:ascii="Arial" w:hAnsi="Arial" w:cs="Arial"/>
          <w:b/>
          <w:bCs/>
          <w:sz w:val="22"/>
        </w:rPr>
        <w:tab/>
        <w:t>Dispute resolution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G1.1</w:t>
      </w:r>
      <w:r>
        <w:rPr>
          <w:rFonts w:ascii="Arial" w:hAnsi="Arial" w:cs="Arial"/>
          <w:sz w:val="22"/>
        </w:rPr>
        <w:tab/>
        <w:t>The parties’ representatives set out in Clause A16 (or any other person nominated by the party) shall attempt in good faith to negotiate a settlement to any dispute, including escalating the dispute to senior management as required.</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proofErr w:type="gramStart"/>
      <w:r>
        <w:rPr>
          <w:rFonts w:ascii="Arial" w:hAnsi="Arial" w:cs="Arial"/>
          <w:sz w:val="22"/>
        </w:rPr>
        <w:t>G1.2</w:t>
      </w:r>
      <w:r>
        <w:rPr>
          <w:rFonts w:ascii="Arial" w:hAnsi="Arial" w:cs="Arial"/>
          <w:sz w:val="22"/>
        </w:rPr>
        <w:tab/>
        <w:t>If the dispute cannot be resolved by the parties pursuant to Clause G1.1 within 28 days (unless otherwise agreed), the dispute may be referred by either party to mediation pursuant to Clause G1.4.</w:t>
      </w:r>
      <w:proofErr w:type="gramEnd"/>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G1.3</w:t>
      </w:r>
      <w:r>
        <w:rPr>
          <w:rFonts w:ascii="Arial" w:hAnsi="Arial" w:cs="Arial"/>
          <w:sz w:val="22"/>
        </w:rPr>
        <w:tab/>
        <w:t>The performance of the Services shall not be suspended, cease or be delayed by the reference of a dispute to mediation pursuant to Clause G1.2 and each party shall (and shall procure that its employee, servant, agent, supplier or sub-contractor shall) comply fully with the requirements of the Contract at all times.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G1.4</w:t>
      </w:r>
      <w:r>
        <w:rPr>
          <w:rFonts w:ascii="Arial" w:hAnsi="Arial" w:cs="Arial"/>
          <w:sz w:val="22"/>
        </w:rPr>
        <w:tab/>
        <w:t>The procedure for mediation and consequential provisions relating to mediation are as follows:</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G1.4.1</w:t>
      </w:r>
      <w:r>
        <w:rPr>
          <w:rFonts w:ascii="Arial" w:hAnsi="Arial" w:cs="Arial"/>
          <w:sz w:val="22"/>
        </w:rPr>
        <w:tab/>
        <w:t>A neutral adviser or mediator (“</w:t>
      </w:r>
      <w:r>
        <w:rPr>
          <w:rFonts w:ascii="Arial" w:hAnsi="Arial" w:cs="Arial"/>
          <w:b/>
          <w:bCs/>
          <w:sz w:val="22"/>
        </w:rPr>
        <w:t>the Mediator</w:t>
      </w:r>
      <w:r>
        <w:rPr>
          <w:rFonts w:ascii="Arial" w:hAnsi="Arial" w:cs="Arial"/>
          <w:sz w:val="22"/>
        </w:rPr>
        <w:t xml:space="preserve">”)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notice to either party that </w:t>
      </w:r>
      <w:r>
        <w:rPr>
          <w:rFonts w:ascii="Arial" w:hAnsi="Arial" w:cs="Arial"/>
          <w:sz w:val="22"/>
        </w:rPr>
        <w:lastRenderedPageBreak/>
        <w:t>they are unable or unwilling to act, apply to the Centre for Dispute Resolution (“</w:t>
      </w:r>
      <w:r>
        <w:rPr>
          <w:rFonts w:ascii="Arial" w:hAnsi="Arial" w:cs="Arial"/>
          <w:b/>
          <w:bCs/>
          <w:sz w:val="22"/>
        </w:rPr>
        <w:t>CEDR</w:t>
      </w:r>
      <w:r>
        <w:rPr>
          <w:rFonts w:ascii="Arial" w:hAnsi="Arial" w:cs="Arial"/>
          <w:sz w:val="22"/>
        </w:rPr>
        <w:t>”) to appoint a Mediator.</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G1.4.2</w:t>
      </w:r>
      <w:r>
        <w:rPr>
          <w:rFonts w:ascii="Arial" w:hAnsi="Arial" w:cs="Arial"/>
          <w:sz w:val="22"/>
        </w:rPr>
        <w:tab/>
        <w:t>The parties shall within 14 days of the appointment of the Mediator meet with them in order to agree a programme for the exchange of all relevant information and the structure to be adopted for negotiations to be held.  If considered appropriate, the parties may at any stage seek assistance from CEDR to provide guidance on a suitable procedure.</w:t>
      </w:r>
    </w:p>
    <w:p w:rsidR="00256EA9" w:rsidRDefault="00256EA9">
      <w:pPr>
        <w:ind w:left="720"/>
        <w:jc w:val="both"/>
        <w:rPr>
          <w:rFonts w:ascii="Arial" w:hAnsi="Arial" w:cs="Arial"/>
          <w:sz w:val="22"/>
        </w:rPr>
      </w:pPr>
    </w:p>
    <w:p w:rsidR="00256EA9" w:rsidRDefault="00256EA9">
      <w:pPr>
        <w:pStyle w:val="NumberedBody"/>
        <w:keepNext w:val="0"/>
        <w:tabs>
          <w:tab w:val="clear" w:pos="720"/>
        </w:tabs>
        <w:spacing w:before="0" w:after="0"/>
        <w:ind w:left="1440"/>
        <w:outlineLvl w:val="9"/>
        <w:rPr>
          <w:rFonts w:ascii="Arial" w:hAnsi="Arial" w:cs="Arial"/>
          <w:szCs w:val="24"/>
          <w:lang w:eastAsia="en-GB"/>
        </w:rPr>
      </w:pPr>
      <w:r>
        <w:rPr>
          <w:rFonts w:ascii="Arial" w:hAnsi="Arial" w:cs="Arial"/>
          <w:szCs w:val="24"/>
          <w:lang w:eastAsia="en-GB"/>
        </w:rPr>
        <w:t>G1.4.3</w:t>
      </w:r>
      <w:r>
        <w:rPr>
          <w:rFonts w:ascii="Arial" w:hAnsi="Arial" w:cs="Arial"/>
          <w:szCs w:val="24"/>
          <w:lang w:eastAsia="en-GB"/>
        </w:rPr>
        <w:tab/>
        <w:t>Unless otherwise agreed, all negotiations connected with the dispute and any settlement agreement relating to it shall be conducted in confidence and without prejudice to the rights of the parties in any future proceedings.</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G1.4.4</w:t>
      </w:r>
      <w:r>
        <w:rPr>
          <w:rFonts w:ascii="Arial" w:hAnsi="Arial" w:cs="Arial"/>
          <w:sz w:val="22"/>
        </w:rPr>
        <w:tab/>
        <w:t>If the parties reach agreement on the resolution of the dispute, the agreement shall be reduced to writing and shall be binding on the parties once it is signed by their duly authorised representatives.</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G1.4.5</w:t>
      </w:r>
      <w:r>
        <w:rPr>
          <w:rFonts w:ascii="Arial" w:hAnsi="Arial" w:cs="Arial"/>
          <w:sz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G1.4.6</w:t>
      </w:r>
      <w:r>
        <w:rPr>
          <w:rFonts w:ascii="Arial" w:hAnsi="Arial" w:cs="Arial"/>
          <w:sz w:val="22"/>
        </w:rPr>
        <w:tab/>
        <w:t>If the parties fail to reach agreement in the structured negotiations within 60 days of the Mediator being appointed, or such longer period as may be agreed by the parties, then any dispute or difference between them may be referred to the courts.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G1.5</w:t>
      </w:r>
      <w:r>
        <w:rPr>
          <w:rFonts w:ascii="Arial" w:hAnsi="Arial" w:cs="Arial"/>
          <w:sz w:val="22"/>
        </w:rPr>
        <w:tab/>
        <w:t xml:space="preserve">Each party must pay its own costs of complying with this clause G1. The parties must equally pay the costs of any Mediator.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G1.6</w:t>
      </w:r>
      <w:r>
        <w:rPr>
          <w:rFonts w:ascii="Arial" w:hAnsi="Arial" w:cs="Arial"/>
          <w:sz w:val="22"/>
        </w:rPr>
        <w:tab/>
        <w:t xml:space="preserve">This dispute resolution procedure does not prevent a party from applying to a court for urgent interlocutory or other relief to protect Intellectual Property Rights.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G2.</w:t>
      </w:r>
      <w:r>
        <w:rPr>
          <w:rFonts w:ascii="Arial" w:hAnsi="Arial" w:cs="Arial"/>
          <w:b/>
          <w:bCs/>
          <w:sz w:val="22"/>
        </w:rPr>
        <w:tab/>
        <w:t>Contract is not exclusive</w:t>
      </w:r>
    </w:p>
    <w:p w:rsidR="00256EA9" w:rsidRDefault="00256EA9">
      <w:pPr>
        <w:jc w:val="both"/>
        <w:rPr>
          <w:rFonts w:ascii="Arial" w:hAnsi="Arial" w:cs="Arial"/>
          <w:b/>
          <w:bCs/>
          <w:sz w:val="22"/>
        </w:rPr>
      </w:pPr>
    </w:p>
    <w:p w:rsidR="00256EA9" w:rsidRDefault="00256EA9">
      <w:pPr>
        <w:ind w:left="720"/>
        <w:jc w:val="both"/>
        <w:rPr>
          <w:rFonts w:ascii="Arial" w:hAnsi="Arial" w:cs="Arial"/>
          <w:b/>
          <w:bCs/>
          <w:sz w:val="22"/>
        </w:rPr>
      </w:pPr>
      <w:r>
        <w:rPr>
          <w:rFonts w:ascii="Arial" w:hAnsi="Arial" w:cs="Arial"/>
          <w:sz w:val="22"/>
        </w:rPr>
        <w:t>The Service Provider will provide the Services on a non-exclusive basis.  Nothing in this Contract prevents the Fund from obtaining services which are the same as or similar to the Services from any third party or from itself performing services which are the same as or similar to the Services.</w:t>
      </w:r>
    </w:p>
    <w:p w:rsidR="00256EA9" w:rsidRDefault="00256EA9">
      <w:pPr>
        <w:jc w:val="both"/>
        <w:rPr>
          <w:rFonts w:ascii="Arial" w:hAnsi="Arial" w:cs="Arial"/>
          <w:b/>
          <w:bCs/>
          <w:sz w:val="22"/>
        </w:rPr>
      </w:pPr>
    </w:p>
    <w:p w:rsidR="00256EA9" w:rsidRDefault="00256EA9">
      <w:pPr>
        <w:jc w:val="both"/>
        <w:rPr>
          <w:rFonts w:ascii="Arial" w:hAnsi="Arial" w:cs="Arial"/>
          <w:b/>
          <w:bCs/>
          <w:sz w:val="22"/>
        </w:rPr>
      </w:pPr>
      <w:r>
        <w:rPr>
          <w:rFonts w:ascii="Arial" w:hAnsi="Arial" w:cs="Arial"/>
          <w:b/>
          <w:bCs/>
          <w:sz w:val="22"/>
        </w:rPr>
        <w:t>G3.</w:t>
      </w:r>
      <w:r>
        <w:rPr>
          <w:rFonts w:ascii="Arial" w:hAnsi="Arial" w:cs="Arial"/>
          <w:b/>
          <w:bCs/>
          <w:sz w:val="22"/>
        </w:rPr>
        <w:tab/>
        <w:t>Governing law</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This Contract shall be governed by and construed in accordance with English Law and the parties hereby irrevocably submit to the jurisdiction of the English Courts. The submission to such jurisdiction shall not (and shall not be construed so as to) limit the right of either party to take proceedings against the other in any other court of competent jurisdiction, nor shall the taking of proceedings in any one or more jurisdictions preclude the taking of proceedings in any other jurisdiction, whether concurrently or not.</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G4.</w:t>
      </w:r>
      <w:r>
        <w:rPr>
          <w:rFonts w:ascii="Arial" w:hAnsi="Arial" w:cs="Arial"/>
          <w:b/>
          <w:bCs/>
          <w:sz w:val="22"/>
        </w:rPr>
        <w:tab/>
        <w:t>Entirety</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 xml:space="preserve">This Contract and the related Schedules shall constitute the entire Contract between the Fund and the Service Provider and shall supersede all previous Contracts, </w:t>
      </w:r>
      <w:r>
        <w:rPr>
          <w:rFonts w:cs="Arial"/>
          <w:szCs w:val="24"/>
          <w:lang w:eastAsia="en-GB"/>
        </w:rPr>
        <w:lastRenderedPageBreak/>
        <w:t>regulations, correspondence and representations whether written or oral in respect of the delivery of the Services.</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b/>
          <w:bCs/>
          <w:szCs w:val="24"/>
          <w:lang w:eastAsia="en-GB"/>
        </w:rPr>
      </w:pPr>
      <w:r>
        <w:rPr>
          <w:rFonts w:cs="Arial"/>
          <w:b/>
          <w:bCs/>
          <w:szCs w:val="24"/>
          <w:lang w:eastAsia="en-GB"/>
        </w:rPr>
        <w:t>G5.</w:t>
      </w:r>
      <w:r>
        <w:rPr>
          <w:rFonts w:cs="Arial"/>
          <w:b/>
          <w:bCs/>
          <w:szCs w:val="24"/>
          <w:lang w:eastAsia="en-GB"/>
        </w:rPr>
        <w:tab/>
        <w:t>Pre-contractual documents and other terms and conditions</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G5.1</w:t>
      </w:r>
      <w:r>
        <w:rPr>
          <w:rFonts w:cs="Arial"/>
          <w:szCs w:val="24"/>
          <w:lang w:eastAsia="en-GB"/>
        </w:rPr>
        <w:tab/>
        <w:t>In the event of any conflict in the interpretation of the terms and conditions of this Contract, the parties must refer to the relevant interpretation in the pre-contractual documents in the following order of precedence:</w:t>
      </w:r>
    </w:p>
    <w:p w:rsidR="00256EA9" w:rsidRDefault="00256EA9">
      <w:pPr>
        <w:pStyle w:val="Paragraph"/>
        <w:tabs>
          <w:tab w:val="clear" w:pos="720"/>
        </w:tabs>
        <w:spacing w:after="0"/>
        <w:ind w:hanging="720"/>
        <w:rPr>
          <w:rFonts w:cs="Arial"/>
          <w:szCs w:val="24"/>
          <w:lang w:eastAsia="en-GB"/>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G5.1.1</w:t>
      </w:r>
      <w:r>
        <w:rPr>
          <w:rFonts w:cs="Arial"/>
          <w:szCs w:val="24"/>
          <w:lang w:eastAsia="en-GB"/>
        </w:rPr>
        <w:tab/>
        <w:t>the Invitation to Tender; and</w:t>
      </w:r>
    </w:p>
    <w:p w:rsidR="00256EA9" w:rsidRDefault="00256EA9">
      <w:pPr>
        <w:pStyle w:val="Paragraph"/>
        <w:tabs>
          <w:tab w:val="clear" w:pos="720"/>
        </w:tabs>
        <w:spacing w:after="0"/>
        <w:ind w:hanging="720"/>
        <w:rPr>
          <w:rFonts w:cs="Arial"/>
          <w:szCs w:val="24"/>
          <w:lang w:eastAsia="en-GB"/>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G5.1.2</w:t>
      </w:r>
      <w:r>
        <w:rPr>
          <w:rFonts w:cs="Arial"/>
          <w:szCs w:val="24"/>
          <w:lang w:eastAsia="en-GB"/>
        </w:rPr>
        <w:tab/>
        <w:t>if the Invitation to Tender does not provide the interpretation, the Tender Response.</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G5.3</w:t>
      </w:r>
      <w:r>
        <w:rPr>
          <w:rFonts w:cs="Arial"/>
          <w:szCs w:val="24"/>
          <w:lang w:eastAsia="en-GB"/>
        </w:rPr>
        <w:tab/>
        <w:t>This Contract takes precedence over any other terms and conditions (including the Service Provider’s terms and conditions whether provided as part of the Tender Response, with an invoice, or at any time) in connection with the subject matter.</w:t>
      </w:r>
    </w:p>
    <w:p w:rsidR="00256EA9" w:rsidRDefault="00256EA9">
      <w:pPr>
        <w:jc w:val="both"/>
        <w:rPr>
          <w:rFonts w:ascii="Arial" w:hAnsi="Arial" w:cs="Arial"/>
          <w:sz w:val="22"/>
        </w:rPr>
      </w:pPr>
    </w:p>
    <w:p w:rsidR="00256EA9" w:rsidRDefault="00256EA9">
      <w:pPr>
        <w:pStyle w:val="Heading2"/>
        <w:pBdr>
          <w:bottom w:val="single" w:sz="4" w:space="1" w:color="auto"/>
        </w:pBdr>
        <w:tabs>
          <w:tab w:val="clear" w:pos="567"/>
        </w:tabs>
        <w:rPr>
          <w:rFonts w:ascii="Arial" w:hAnsi="Arial" w:cs="Arial"/>
          <w:bCs/>
          <w:szCs w:val="24"/>
          <w:lang w:val="en-GB" w:eastAsia="en-GB"/>
        </w:rPr>
      </w:pPr>
      <w:r>
        <w:rPr>
          <w:rFonts w:ascii="Arial" w:hAnsi="Arial" w:cs="Arial"/>
        </w:rPr>
        <w:br w:type="page"/>
      </w:r>
      <w:r>
        <w:rPr>
          <w:rFonts w:ascii="Arial" w:hAnsi="Arial" w:cs="Arial"/>
          <w:b w:val="0"/>
          <w:sz w:val="32"/>
          <w:szCs w:val="24"/>
          <w:lang w:val="en-GB" w:eastAsia="en-GB"/>
        </w:rPr>
        <w:lastRenderedPageBreak/>
        <w:t xml:space="preserve">Schedule A – Contract details </w:t>
      </w:r>
    </w:p>
    <w:p w:rsidR="00256EA9" w:rsidRDefault="00256EA9">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2520"/>
        <w:gridCol w:w="5666"/>
      </w:tblGrid>
      <w:tr w:rsidR="00256EA9">
        <w:trPr>
          <w:tblHeader/>
        </w:trPr>
        <w:tc>
          <w:tcPr>
            <w:tcW w:w="1008" w:type="dxa"/>
            <w:tcBorders>
              <w:left w:val="nil"/>
              <w:bottom w:val="single" w:sz="4" w:space="0" w:color="auto"/>
            </w:tcBorders>
            <w:shd w:val="clear" w:color="auto" w:fill="000000"/>
          </w:tcPr>
          <w:p w:rsidR="00256EA9" w:rsidRDefault="00256EA9">
            <w:pPr>
              <w:jc w:val="both"/>
              <w:rPr>
                <w:rFonts w:ascii="Arial" w:hAnsi="Arial" w:cs="Arial"/>
                <w:b/>
                <w:bCs/>
                <w:color w:val="FFFFFF"/>
                <w:sz w:val="20"/>
              </w:rPr>
            </w:pPr>
            <w:r>
              <w:rPr>
                <w:rFonts w:ascii="Arial" w:hAnsi="Arial" w:cs="Arial"/>
                <w:b/>
                <w:bCs/>
                <w:color w:val="FFFFFF"/>
                <w:sz w:val="20"/>
              </w:rPr>
              <w:t>Item</w:t>
            </w:r>
          </w:p>
        </w:tc>
        <w:tc>
          <w:tcPr>
            <w:tcW w:w="2520" w:type="dxa"/>
            <w:tcBorders>
              <w:bottom w:val="single" w:sz="4" w:space="0" w:color="auto"/>
            </w:tcBorders>
            <w:shd w:val="clear" w:color="auto" w:fill="000000"/>
          </w:tcPr>
          <w:p w:rsidR="00256EA9" w:rsidRDefault="00256EA9">
            <w:pPr>
              <w:rPr>
                <w:rFonts w:ascii="Arial" w:hAnsi="Arial" w:cs="Arial"/>
                <w:b/>
                <w:bCs/>
                <w:color w:val="FFFFFF"/>
                <w:sz w:val="20"/>
              </w:rPr>
            </w:pPr>
          </w:p>
        </w:tc>
        <w:tc>
          <w:tcPr>
            <w:tcW w:w="5666" w:type="dxa"/>
            <w:tcBorders>
              <w:bottom w:val="single" w:sz="4" w:space="0" w:color="auto"/>
              <w:right w:val="nil"/>
            </w:tcBorders>
            <w:shd w:val="clear" w:color="auto" w:fill="000000"/>
          </w:tcPr>
          <w:p w:rsidR="00256EA9" w:rsidRDefault="00256EA9">
            <w:pPr>
              <w:jc w:val="both"/>
              <w:rPr>
                <w:rFonts w:ascii="Arial" w:hAnsi="Arial" w:cs="Arial"/>
                <w:b/>
                <w:bCs/>
                <w:color w:val="FFFFFF"/>
                <w:sz w:val="20"/>
              </w:rPr>
            </w:pPr>
            <w:r>
              <w:rPr>
                <w:rFonts w:ascii="Arial" w:hAnsi="Arial" w:cs="Arial"/>
                <w:b/>
                <w:bCs/>
                <w:color w:val="FFFFFF"/>
                <w:sz w:val="20"/>
              </w:rPr>
              <w:t>Details</w:t>
            </w: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Default="00256EA9">
            <w:pPr>
              <w:jc w:val="both"/>
              <w:rPr>
                <w:rFonts w:ascii="Arial" w:hAnsi="Arial" w:cs="Arial"/>
                <w:sz w:val="22"/>
              </w:rPr>
            </w:pPr>
          </w:p>
        </w:tc>
      </w:tr>
      <w:tr w:rsidR="00256EA9">
        <w:tc>
          <w:tcPr>
            <w:tcW w:w="1008" w:type="dxa"/>
            <w:tcBorders>
              <w:top w:val="single" w:sz="4" w:space="0" w:color="auto"/>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1</w:t>
            </w:r>
          </w:p>
        </w:tc>
        <w:tc>
          <w:tcPr>
            <w:tcW w:w="2520" w:type="dxa"/>
            <w:tcBorders>
              <w:top w:val="single" w:sz="4" w:space="0" w:color="auto"/>
              <w:left w:val="nil"/>
              <w:bottom w:val="single" w:sz="4" w:space="0" w:color="auto"/>
              <w:right w:val="nil"/>
            </w:tcBorders>
          </w:tcPr>
          <w:p w:rsidR="00256EA9" w:rsidRDefault="00256EA9">
            <w:pPr>
              <w:rPr>
                <w:rFonts w:ascii="Arial" w:hAnsi="Arial" w:cs="Arial"/>
                <w:sz w:val="22"/>
              </w:rPr>
            </w:pPr>
            <w:r>
              <w:rPr>
                <w:rFonts w:ascii="Arial" w:hAnsi="Arial" w:cs="Arial"/>
                <w:sz w:val="22"/>
              </w:rPr>
              <w:t>Start Date</w:t>
            </w:r>
          </w:p>
          <w:p w:rsidR="00256EA9" w:rsidRDefault="00256EA9">
            <w:pPr>
              <w:rPr>
                <w:rFonts w:ascii="Arial" w:hAnsi="Arial" w:cs="Arial"/>
                <w:i/>
                <w:iCs/>
                <w:sz w:val="18"/>
              </w:rPr>
            </w:pPr>
            <w:r>
              <w:rPr>
                <w:rFonts w:ascii="Arial" w:hAnsi="Arial" w:cs="Arial"/>
                <w:i/>
                <w:iCs/>
                <w:sz w:val="18"/>
              </w:rPr>
              <w:t>(Clause A2)</w:t>
            </w:r>
          </w:p>
        </w:tc>
        <w:tc>
          <w:tcPr>
            <w:tcW w:w="5666" w:type="dxa"/>
            <w:tcBorders>
              <w:top w:val="single" w:sz="4" w:space="0" w:color="auto"/>
              <w:left w:val="nil"/>
              <w:bottom w:val="single" w:sz="4" w:space="0" w:color="auto"/>
              <w:right w:val="nil"/>
            </w:tcBorders>
          </w:tcPr>
          <w:p w:rsidR="00256EA9" w:rsidRPr="00DC1ADE" w:rsidRDefault="00B7531E">
            <w:pPr>
              <w:jc w:val="both"/>
              <w:rPr>
                <w:rFonts w:ascii="Arial" w:hAnsi="Arial" w:cs="Arial"/>
                <w:sz w:val="22"/>
              </w:rPr>
            </w:pPr>
            <w:r>
              <w:rPr>
                <w:rFonts w:ascii="Arial" w:hAnsi="Arial" w:cs="Arial"/>
                <w:sz w:val="22"/>
              </w:rPr>
              <w:t>1</w:t>
            </w:r>
            <w:r w:rsidR="00A252A7">
              <w:rPr>
                <w:rFonts w:ascii="Arial" w:hAnsi="Arial" w:cs="Arial"/>
                <w:sz w:val="22"/>
              </w:rPr>
              <w:t>9</w:t>
            </w:r>
            <w:r w:rsidRPr="00B7531E">
              <w:rPr>
                <w:rFonts w:ascii="Arial" w:hAnsi="Arial" w:cs="Arial"/>
                <w:sz w:val="22"/>
                <w:vertAlign w:val="superscript"/>
              </w:rPr>
              <w:t>th</w:t>
            </w:r>
            <w:r>
              <w:rPr>
                <w:rFonts w:ascii="Arial" w:hAnsi="Arial" w:cs="Arial"/>
                <w:sz w:val="22"/>
              </w:rPr>
              <w:t xml:space="preserve"> December 2013</w:t>
            </w:r>
          </w:p>
        </w:tc>
      </w:tr>
      <w:tr w:rsidR="00256EA9">
        <w:tc>
          <w:tcPr>
            <w:tcW w:w="1008" w:type="dxa"/>
            <w:tcBorders>
              <w:top w:val="single" w:sz="4" w:space="0" w:color="auto"/>
              <w:left w:val="nil"/>
              <w:bottom w:val="single" w:sz="4" w:space="0" w:color="auto"/>
              <w:right w:val="nil"/>
            </w:tcBorders>
          </w:tcPr>
          <w:p w:rsidR="00256EA9" w:rsidRDefault="00256EA9">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256EA9" w:rsidRDefault="00256EA9">
            <w:pPr>
              <w:rPr>
                <w:rFonts w:ascii="Arial" w:hAnsi="Arial" w:cs="Arial"/>
                <w:sz w:val="22"/>
              </w:rPr>
            </w:pPr>
          </w:p>
        </w:tc>
        <w:tc>
          <w:tcPr>
            <w:tcW w:w="5666" w:type="dxa"/>
            <w:tcBorders>
              <w:top w:val="single" w:sz="4" w:space="0" w:color="auto"/>
              <w:left w:val="nil"/>
              <w:bottom w:val="single" w:sz="4" w:space="0" w:color="auto"/>
              <w:right w:val="nil"/>
            </w:tcBorders>
          </w:tcPr>
          <w:p w:rsidR="00256EA9" w:rsidRPr="00DC1ADE"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2</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Completion Date</w:t>
            </w:r>
          </w:p>
          <w:p w:rsidR="00256EA9" w:rsidRDefault="00256EA9">
            <w:pPr>
              <w:rPr>
                <w:rFonts w:ascii="Arial" w:hAnsi="Arial" w:cs="Arial"/>
                <w:i/>
                <w:iCs/>
                <w:sz w:val="22"/>
              </w:rPr>
            </w:pPr>
            <w:r>
              <w:rPr>
                <w:rFonts w:ascii="Arial" w:hAnsi="Arial" w:cs="Arial"/>
                <w:i/>
                <w:iCs/>
                <w:sz w:val="18"/>
              </w:rPr>
              <w:t>(Clause A2)</w:t>
            </w:r>
          </w:p>
        </w:tc>
        <w:tc>
          <w:tcPr>
            <w:tcW w:w="5666" w:type="dxa"/>
            <w:tcBorders>
              <w:left w:val="nil"/>
              <w:bottom w:val="single" w:sz="4" w:space="0" w:color="auto"/>
              <w:right w:val="nil"/>
            </w:tcBorders>
          </w:tcPr>
          <w:p w:rsidR="00256EA9" w:rsidRPr="00DC1ADE" w:rsidRDefault="004E6438" w:rsidP="00A252A7">
            <w:pPr>
              <w:jc w:val="both"/>
              <w:rPr>
                <w:rFonts w:ascii="Arial" w:hAnsi="Arial" w:cs="Arial"/>
                <w:sz w:val="22"/>
              </w:rPr>
            </w:pPr>
            <w:r>
              <w:rPr>
                <w:rFonts w:ascii="Arial" w:hAnsi="Arial" w:cs="Arial"/>
                <w:sz w:val="22"/>
              </w:rPr>
              <w:t xml:space="preserve"> </w:t>
            </w:r>
            <w:r w:rsidR="00A252A7">
              <w:rPr>
                <w:rFonts w:ascii="Arial" w:hAnsi="Arial" w:cs="Arial"/>
                <w:sz w:val="22"/>
              </w:rPr>
              <w:t>30</w:t>
            </w:r>
            <w:r w:rsidR="00A252A7" w:rsidRPr="00A252A7">
              <w:rPr>
                <w:rFonts w:ascii="Arial" w:hAnsi="Arial" w:cs="Arial"/>
                <w:sz w:val="22"/>
                <w:vertAlign w:val="superscript"/>
              </w:rPr>
              <w:t>th</w:t>
            </w:r>
            <w:r w:rsidR="00A252A7">
              <w:rPr>
                <w:rFonts w:ascii="Arial" w:hAnsi="Arial" w:cs="Arial"/>
                <w:sz w:val="22"/>
              </w:rPr>
              <w:t xml:space="preserve"> </w:t>
            </w:r>
            <w:r>
              <w:rPr>
                <w:rFonts w:ascii="Arial" w:hAnsi="Arial" w:cs="Arial"/>
                <w:sz w:val="22"/>
              </w:rPr>
              <w:t>April</w:t>
            </w:r>
            <w:r w:rsidR="00B7531E">
              <w:rPr>
                <w:rFonts w:ascii="Arial" w:hAnsi="Arial" w:cs="Arial"/>
                <w:sz w:val="22"/>
              </w:rPr>
              <w:t xml:space="preserve"> 201</w:t>
            </w:r>
            <w:r>
              <w:rPr>
                <w:rFonts w:ascii="Arial" w:hAnsi="Arial" w:cs="Arial"/>
                <w:sz w:val="22"/>
              </w:rPr>
              <w:t>4</w:t>
            </w: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3</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Tender information</w:t>
            </w:r>
          </w:p>
          <w:p w:rsidR="00256EA9" w:rsidRDefault="00256EA9">
            <w:pPr>
              <w:rPr>
                <w:rFonts w:ascii="Arial" w:hAnsi="Arial" w:cs="Arial"/>
                <w:i/>
                <w:iCs/>
                <w:sz w:val="22"/>
              </w:rPr>
            </w:pPr>
            <w:r>
              <w:rPr>
                <w:rFonts w:ascii="Arial" w:hAnsi="Arial" w:cs="Arial"/>
                <w:i/>
                <w:iCs/>
                <w:sz w:val="18"/>
              </w:rPr>
              <w:t>(Clause G5.1)</w:t>
            </w:r>
          </w:p>
        </w:tc>
        <w:tc>
          <w:tcPr>
            <w:tcW w:w="5666" w:type="dxa"/>
            <w:tcBorders>
              <w:left w:val="nil"/>
              <w:bottom w:val="single" w:sz="4" w:space="0" w:color="auto"/>
              <w:right w:val="nil"/>
            </w:tcBorders>
          </w:tcPr>
          <w:p w:rsidR="00256EA9" w:rsidRPr="00DC1ADE" w:rsidRDefault="00B7531E">
            <w:pPr>
              <w:jc w:val="both"/>
              <w:rPr>
                <w:rFonts w:ascii="Arial" w:hAnsi="Arial" w:cs="Arial"/>
                <w:sz w:val="22"/>
              </w:rPr>
            </w:pPr>
            <w:r>
              <w:rPr>
                <w:rFonts w:ascii="Arial" w:hAnsi="Arial" w:cs="Arial"/>
                <w:sz w:val="22"/>
              </w:rPr>
              <w:t>Survey of BIG’s Demand Led Funding</w:t>
            </w:r>
            <w:r w:rsidR="00F5073E">
              <w:rPr>
                <w:rFonts w:ascii="Arial" w:hAnsi="Arial" w:cs="Arial"/>
                <w:sz w:val="22"/>
              </w:rPr>
              <w:t>, Ref</w:t>
            </w:r>
            <w:r w:rsidR="004E75CC">
              <w:rPr>
                <w:rFonts w:ascii="Arial" w:hAnsi="Arial" w:cs="Arial"/>
                <w:sz w:val="22"/>
              </w:rPr>
              <w:t>:BIG001-0492</w:t>
            </w: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4</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Fund’s representatives</w:t>
            </w:r>
          </w:p>
          <w:p w:rsidR="00256EA9" w:rsidRDefault="00256EA9">
            <w:pPr>
              <w:rPr>
                <w:rFonts w:ascii="Arial" w:hAnsi="Arial" w:cs="Arial"/>
                <w:i/>
                <w:iCs/>
                <w:sz w:val="22"/>
              </w:rPr>
            </w:pPr>
            <w:r>
              <w:rPr>
                <w:rFonts w:ascii="Arial" w:hAnsi="Arial" w:cs="Arial"/>
                <w:i/>
                <w:iCs/>
                <w:sz w:val="18"/>
              </w:rPr>
              <w:t>(Clause A16.1)</w:t>
            </w: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r w:rsidRPr="00DC1ADE">
              <w:rPr>
                <w:rFonts w:ascii="Arial" w:hAnsi="Arial" w:cs="Arial"/>
                <w:sz w:val="22"/>
              </w:rPr>
              <w:t>For the purpose of dealing with the Service Provider on all matters relating to the provision and performance of the Services, the Fund’s Representative and contract owner is:</w:t>
            </w:r>
          </w:p>
          <w:p w:rsidR="00256EA9" w:rsidRPr="00DC1ADE" w:rsidRDefault="00256EA9">
            <w:pPr>
              <w:ind w:hanging="720"/>
              <w:jc w:val="both"/>
              <w:rPr>
                <w:rFonts w:ascii="Arial" w:hAnsi="Arial" w:cs="Arial"/>
                <w:sz w:val="22"/>
              </w:rPr>
            </w:pPr>
          </w:p>
          <w:p w:rsidR="006C5414" w:rsidRDefault="006C5414">
            <w:pPr>
              <w:pStyle w:val="NoSpacing"/>
              <w:rPr>
                <w:rFonts w:ascii="Arial" w:eastAsia="Times New Roman" w:hAnsi="Arial" w:cs="Arial"/>
                <w:szCs w:val="24"/>
                <w:lang w:eastAsia="en-GB"/>
              </w:rPr>
            </w:pPr>
            <w:r>
              <w:rPr>
                <w:rFonts w:ascii="Arial" w:eastAsia="Times New Roman" w:hAnsi="Arial" w:cs="Arial"/>
                <w:szCs w:val="24"/>
                <w:lang w:eastAsia="en-GB"/>
              </w:rPr>
              <w:t>“REDACTED-SECTION 40 (2) OF THE FREEDOM OF INFORMATION ACT 2000</w:t>
            </w:r>
          </w:p>
          <w:p w:rsidR="006C5414" w:rsidRDefault="006C5414">
            <w:pPr>
              <w:pStyle w:val="NoSpacing"/>
              <w:rPr>
                <w:rFonts w:ascii="Arial" w:eastAsia="Times New Roman" w:hAnsi="Arial" w:cs="Arial"/>
                <w:szCs w:val="24"/>
                <w:lang w:eastAsia="en-GB"/>
              </w:rPr>
            </w:pPr>
          </w:p>
          <w:p w:rsidR="006C5414" w:rsidRDefault="006C5414">
            <w:pPr>
              <w:pStyle w:val="NoSpacing"/>
              <w:rPr>
                <w:rFonts w:ascii="Arial" w:eastAsia="Times New Roman" w:hAnsi="Arial" w:cs="Arial"/>
                <w:szCs w:val="24"/>
                <w:lang w:eastAsia="en-GB"/>
              </w:rPr>
            </w:pPr>
          </w:p>
          <w:p w:rsidR="00256EA9" w:rsidRPr="00DC1ADE" w:rsidRDefault="00256EA9">
            <w:pPr>
              <w:pStyle w:val="NoSpacing"/>
              <w:rPr>
                <w:rFonts w:ascii="Arial" w:eastAsia="Times New Roman" w:hAnsi="Arial" w:cs="Arial"/>
                <w:szCs w:val="24"/>
                <w:lang w:eastAsia="en-GB"/>
              </w:rPr>
            </w:pPr>
            <w:r w:rsidRPr="00DC1ADE">
              <w:rPr>
                <w:rFonts w:ascii="Arial" w:eastAsia="Times New Roman" w:hAnsi="Arial" w:cs="Arial"/>
                <w:szCs w:val="24"/>
                <w:lang w:eastAsia="en-GB"/>
              </w:rPr>
              <w:t>The Fund’s Representative’s line manager is:</w:t>
            </w:r>
          </w:p>
          <w:p w:rsidR="00256EA9" w:rsidRPr="00DC1ADE" w:rsidRDefault="00256EA9">
            <w:pPr>
              <w:pStyle w:val="NoSpacing"/>
              <w:rPr>
                <w:rFonts w:ascii="Arial" w:eastAsia="Times New Roman" w:hAnsi="Arial" w:cs="Arial"/>
                <w:szCs w:val="24"/>
                <w:lang w:eastAsia="en-GB"/>
              </w:rPr>
            </w:pPr>
          </w:p>
          <w:p w:rsidR="006C5414" w:rsidRPr="00DC1ADE" w:rsidRDefault="006C5414" w:rsidP="006C5414">
            <w:pPr>
              <w:ind w:hanging="720"/>
              <w:jc w:val="both"/>
              <w:rPr>
                <w:rFonts w:ascii="Arial" w:hAnsi="Arial" w:cs="Arial"/>
                <w:sz w:val="22"/>
              </w:rPr>
            </w:pPr>
          </w:p>
          <w:p w:rsidR="006C5414" w:rsidRDefault="006C5414" w:rsidP="006C5414">
            <w:pPr>
              <w:pStyle w:val="NoSpacing"/>
              <w:rPr>
                <w:rFonts w:ascii="Arial" w:eastAsia="Times New Roman" w:hAnsi="Arial" w:cs="Arial"/>
                <w:szCs w:val="24"/>
                <w:lang w:eastAsia="en-GB"/>
              </w:rPr>
            </w:pPr>
            <w:r>
              <w:rPr>
                <w:rFonts w:ascii="Arial" w:eastAsia="Times New Roman" w:hAnsi="Arial" w:cs="Arial"/>
                <w:szCs w:val="24"/>
                <w:lang w:eastAsia="en-GB"/>
              </w:rPr>
              <w:t>“REDACTED-SECTION 40 (2) OF THE FREEDOM OF INFORMATION ACT 2000</w:t>
            </w:r>
          </w:p>
          <w:p w:rsidR="00256EA9" w:rsidRDefault="00256EA9">
            <w:pPr>
              <w:pStyle w:val="NoSpacing"/>
              <w:rPr>
                <w:rFonts w:ascii="Arial" w:eastAsia="Times New Roman" w:hAnsi="Arial" w:cs="Arial"/>
                <w:szCs w:val="24"/>
                <w:lang w:eastAsia="en-GB"/>
              </w:rPr>
            </w:pPr>
          </w:p>
          <w:p w:rsidR="006C5414" w:rsidRPr="00DC1ADE" w:rsidRDefault="006C5414">
            <w:pPr>
              <w:pStyle w:val="NoSpacing"/>
              <w:rPr>
                <w:rFonts w:ascii="Arial" w:eastAsia="Times New Roman" w:hAnsi="Arial" w:cs="Arial"/>
                <w:szCs w:val="24"/>
                <w:lang w:eastAsia="en-GB"/>
              </w:rPr>
            </w:pPr>
          </w:p>
          <w:p w:rsidR="00256EA9" w:rsidRPr="00DC1ADE" w:rsidRDefault="00256EA9">
            <w:pPr>
              <w:pStyle w:val="NoSpacing"/>
              <w:rPr>
                <w:rFonts w:ascii="Arial" w:eastAsia="Times New Roman" w:hAnsi="Arial" w:cs="Arial"/>
                <w:szCs w:val="24"/>
                <w:lang w:eastAsia="en-GB"/>
              </w:rPr>
            </w:pPr>
            <w:r w:rsidRPr="00DC1ADE">
              <w:rPr>
                <w:rFonts w:ascii="Arial" w:eastAsia="Times New Roman" w:hAnsi="Arial" w:cs="Arial"/>
                <w:szCs w:val="24"/>
                <w:lang w:eastAsia="en-GB"/>
              </w:rPr>
              <w:t xml:space="preserve">For the purpose of dealing with the Service Provider on all matters relating to this Contract, other than performance of the Services, the Fund’s Representative is Head of Legal Services, currently: </w:t>
            </w:r>
          </w:p>
          <w:p w:rsidR="00256EA9" w:rsidRPr="00DC1ADE" w:rsidRDefault="00256EA9">
            <w:pPr>
              <w:rPr>
                <w:rFonts w:ascii="Arial" w:hAnsi="Arial" w:cs="Arial"/>
                <w:sz w:val="22"/>
              </w:rPr>
            </w:pPr>
          </w:p>
          <w:p w:rsidR="006C5414" w:rsidRPr="00DC1ADE" w:rsidRDefault="006C5414" w:rsidP="006C5414">
            <w:pPr>
              <w:ind w:hanging="720"/>
              <w:jc w:val="both"/>
              <w:rPr>
                <w:rFonts w:ascii="Arial" w:hAnsi="Arial" w:cs="Arial"/>
                <w:sz w:val="22"/>
              </w:rPr>
            </w:pPr>
          </w:p>
          <w:p w:rsidR="006C5414" w:rsidRDefault="006C5414" w:rsidP="006C5414">
            <w:pPr>
              <w:pStyle w:val="NoSpacing"/>
              <w:rPr>
                <w:rFonts w:ascii="Arial" w:eastAsia="Times New Roman" w:hAnsi="Arial" w:cs="Arial"/>
                <w:szCs w:val="24"/>
                <w:lang w:eastAsia="en-GB"/>
              </w:rPr>
            </w:pPr>
            <w:r>
              <w:rPr>
                <w:rFonts w:ascii="Arial" w:eastAsia="Times New Roman" w:hAnsi="Arial" w:cs="Arial"/>
                <w:szCs w:val="24"/>
                <w:lang w:eastAsia="en-GB"/>
              </w:rPr>
              <w:t>“REDACTED-SECTION 40 (2) OF THE FREEDOM OF INFORMATION ACT 2000”</w:t>
            </w:r>
          </w:p>
          <w:p w:rsidR="00256EA9" w:rsidRPr="00DC1ADE" w:rsidRDefault="00256EA9" w:rsidP="006C5414">
            <w:pPr>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5</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Service Provider’s representatives</w:t>
            </w:r>
          </w:p>
          <w:p w:rsidR="00256EA9" w:rsidRDefault="00256EA9">
            <w:pPr>
              <w:rPr>
                <w:rFonts w:ascii="Arial" w:hAnsi="Arial" w:cs="Arial"/>
                <w:i/>
                <w:iCs/>
                <w:sz w:val="22"/>
              </w:rPr>
            </w:pPr>
            <w:r>
              <w:rPr>
                <w:rFonts w:ascii="Arial" w:hAnsi="Arial" w:cs="Arial"/>
                <w:i/>
                <w:iCs/>
                <w:sz w:val="18"/>
              </w:rPr>
              <w:t>(Clause A16.2)</w:t>
            </w: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r w:rsidRPr="00DC1ADE">
              <w:rPr>
                <w:rFonts w:ascii="Arial" w:hAnsi="Arial" w:cs="Arial"/>
                <w:sz w:val="22"/>
              </w:rPr>
              <w:t>The Service Provider’s representative is:</w:t>
            </w:r>
          </w:p>
          <w:p w:rsidR="00256EA9" w:rsidRPr="00DC1ADE" w:rsidRDefault="00256EA9">
            <w:pPr>
              <w:jc w:val="both"/>
              <w:rPr>
                <w:rFonts w:ascii="Arial" w:hAnsi="Arial" w:cs="Arial"/>
                <w:sz w:val="22"/>
              </w:rPr>
            </w:pPr>
          </w:p>
          <w:p w:rsidR="006C5414" w:rsidRPr="00DC1ADE" w:rsidRDefault="006C5414" w:rsidP="006C5414">
            <w:pPr>
              <w:ind w:hanging="720"/>
              <w:jc w:val="both"/>
              <w:rPr>
                <w:rFonts w:ascii="Arial" w:hAnsi="Arial" w:cs="Arial"/>
                <w:sz w:val="22"/>
              </w:rPr>
            </w:pPr>
          </w:p>
          <w:p w:rsidR="006C5414" w:rsidRDefault="006C5414" w:rsidP="006C5414">
            <w:pPr>
              <w:pStyle w:val="NoSpacing"/>
              <w:rPr>
                <w:rFonts w:ascii="Arial" w:eastAsia="Times New Roman" w:hAnsi="Arial" w:cs="Arial"/>
                <w:szCs w:val="24"/>
                <w:lang w:eastAsia="en-GB"/>
              </w:rPr>
            </w:pPr>
            <w:r>
              <w:rPr>
                <w:rFonts w:ascii="Arial" w:eastAsia="Times New Roman" w:hAnsi="Arial" w:cs="Arial"/>
                <w:szCs w:val="24"/>
                <w:lang w:eastAsia="en-GB"/>
              </w:rPr>
              <w:t>“REDACTED-SECTION 40 (2) OF THE FREEDOM OF INFORMATION ACT 2000”</w:t>
            </w:r>
          </w:p>
          <w:p w:rsidR="00256EA9" w:rsidRPr="00DC1ADE" w:rsidRDefault="00256EA9" w:rsidP="006C5414">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6</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Key Personnel</w:t>
            </w:r>
          </w:p>
          <w:p w:rsidR="00256EA9" w:rsidRDefault="00256EA9">
            <w:pPr>
              <w:rPr>
                <w:rFonts w:ascii="Arial" w:hAnsi="Arial" w:cs="Arial"/>
                <w:i/>
                <w:iCs/>
                <w:sz w:val="22"/>
              </w:rPr>
            </w:pPr>
            <w:r>
              <w:rPr>
                <w:rFonts w:ascii="Arial" w:hAnsi="Arial" w:cs="Arial"/>
                <w:i/>
                <w:iCs/>
                <w:sz w:val="18"/>
              </w:rPr>
              <w:t>(Clause C2.1)</w:t>
            </w: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r w:rsidRPr="00DC1ADE">
              <w:rPr>
                <w:rFonts w:ascii="Arial" w:hAnsi="Arial" w:cs="Arial"/>
                <w:sz w:val="22"/>
              </w:rPr>
              <w:t>The Key Personnel for this Contract are:</w:t>
            </w:r>
          </w:p>
          <w:p w:rsidR="006C5414" w:rsidRPr="00DC1ADE" w:rsidRDefault="006C5414" w:rsidP="006C5414">
            <w:pPr>
              <w:ind w:hanging="720"/>
              <w:jc w:val="both"/>
              <w:rPr>
                <w:rFonts w:ascii="Arial" w:hAnsi="Arial" w:cs="Arial"/>
                <w:sz w:val="22"/>
              </w:rPr>
            </w:pPr>
          </w:p>
          <w:p w:rsidR="006C5414" w:rsidRDefault="006C5414" w:rsidP="006C5414">
            <w:pPr>
              <w:pStyle w:val="NoSpacing"/>
              <w:rPr>
                <w:rFonts w:ascii="Arial" w:eastAsia="Times New Roman" w:hAnsi="Arial" w:cs="Arial"/>
                <w:szCs w:val="24"/>
                <w:lang w:eastAsia="en-GB"/>
              </w:rPr>
            </w:pPr>
            <w:r>
              <w:rPr>
                <w:rFonts w:ascii="Arial" w:eastAsia="Times New Roman" w:hAnsi="Arial" w:cs="Arial"/>
                <w:szCs w:val="24"/>
                <w:lang w:eastAsia="en-GB"/>
              </w:rPr>
              <w:t>“REDACTED-SECTION 40 (2) OF THE FREEDOM OF INFORMATION ACT 2000”</w:t>
            </w:r>
          </w:p>
          <w:p w:rsidR="004E75CC" w:rsidRDefault="004E75CC" w:rsidP="006C5414">
            <w:pPr>
              <w:jc w:val="both"/>
              <w:rPr>
                <w:rFonts w:ascii="Arial" w:hAnsi="Arial" w:cs="Arial"/>
                <w:b/>
                <w:sz w:val="22"/>
              </w:rPr>
            </w:pPr>
          </w:p>
          <w:p w:rsidR="006C5414" w:rsidRPr="00F5073E" w:rsidRDefault="006C5414" w:rsidP="006C5414">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7</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Standards</w:t>
            </w:r>
          </w:p>
          <w:p w:rsidR="00256EA9" w:rsidRDefault="00256EA9">
            <w:pPr>
              <w:rPr>
                <w:rFonts w:ascii="Arial" w:hAnsi="Arial" w:cs="Arial"/>
                <w:i/>
                <w:iCs/>
                <w:sz w:val="22"/>
              </w:rPr>
            </w:pPr>
            <w:r>
              <w:rPr>
                <w:rFonts w:ascii="Arial" w:hAnsi="Arial" w:cs="Arial"/>
                <w:i/>
                <w:iCs/>
                <w:sz w:val="18"/>
              </w:rPr>
              <w:lastRenderedPageBreak/>
              <w:t>(Clause A3.1.2)</w:t>
            </w: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p>
          <w:p w:rsidR="00256EA9" w:rsidRPr="00DC1ADE" w:rsidRDefault="00256EA9">
            <w:pPr>
              <w:jc w:val="both"/>
              <w:rPr>
                <w:rFonts w:ascii="Arial" w:hAnsi="Arial" w:cs="Arial"/>
                <w:sz w:val="22"/>
              </w:rPr>
            </w:pPr>
            <w:r w:rsidRPr="00DC1ADE">
              <w:rPr>
                <w:rFonts w:ascii="Arial" w:hAnsi="Arial" w:cs="Arial"/>
                <w:sz w:val="22"/>
              </w:rPr>
              <w:lastRenderedPageBreak/>
              <w:t xml:space="preserve">The Service Provider will use the best applicable techniques and standards and execute the Contract with all reasonable care, skill and diligence. </w:t>
            </w:r>
          </w:p>
          <w:p w:rsidR="00256EA9" w:rsidRPr="00DC1ADE" w:rsidRDefault="00256EA9">
            <w:pPr>
              <w:jc w:val="both"/>
              <w:rPr>
                <w:rFonts w:ascii="Arial" w:hAnsi="Arial" w:cs="Arial"/>
                <w:sz w:val="22"/>
              </w:rPr>
            </w:pPr>
          </w:p>
        </w:tc>
      </w:tr>
      <w:tr w:rsidR="00256EA9">
        <w:tc>
          <w:tcPr>
            <w:tcW w:w="1008" w:type="dxa"/>
            <w:tcBorders>
              <w:top w:val="single" w:sz="4" w:space="0" w:color="auto"/>
              <w:left w:val="nil"/>
              <w:bottom w:val="single" w:sz="4" w:space="0" w:color="auto"/>
              <w:right w:val="nil"/>
            </w:tcBorders>
          </w:tcPr>
          <w:p w:rsidR="00256EA9" w:rsidRDefault="00256EA9">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256EA9" w:rsidRDefault="00256EA9">
            <w:pPr>
              <w:rPr>
                <w:rFonts w:ascii="Arial" w:hAnsi="Arial" w:cs="Arial"/>
                <w:sz w:val="22"/>
              </w:rPr>
            </w:pPr>
          </w:p>
        </w:tc>
        <w:tc>
          <w:tcPr>
            <w:tcW w:w="5666" w:type="dxa"/>
            <w:tcBorders>
              <w:top w:val="single" w:sz="4" w:space="0" w:color="auto"/>
              <w:left w:val="nil"/>
              <w:bottom w:val="single" w:sz="4" w:space="0" w:color="auto"/>
              <w:right w:val="nil"/>
            </w:tcBorders>
          </w:tcPr>
          <w:p w:rsidR="00256EA9" w:rsidRPr="00DC1ADE"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8</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Assistance of the Fund</w:t>
            </w:r>
          </w:p>
          <w:p w:rsidR="00256EA9" w:rsidRDefault="00256EA9">
            <w:pPr>
              <w:rPr>
                <w:rFonts w:ascii="Arial" w:hAnsi="Arial" w:cs="Arial"/>
                <w:i/>
                <w:iCs/>
                <w:sz w:val="22"/>
              </w:rPr>
            </w:pPr>
            <w:r>
              <w:rPr>
                <w:rFonts w:ascii="Arial" w:hAnsi="Arial" w:cs="Arial"/>
                <w:i/>
                <w:iCs/>
                <w:sz w:val="18"/>
              </w:rPr>
              <w:t>(Clause C5.2)</w:t>
            </w:r>
          </w:p>
          <w:p w:rsidR="00256EA9" w:rsidRDefault="00256EA9">
            <w:pPr>
              <w:rPr>
                <w:rFonts w:ascii="Arial" w:hAnsi="Arial" w:cs="Arial"/>
                <w:sz w:val="22"/>
              </w:rPr>
            </w:pPr>
          </w:p>
        </w:tc>
        <w:tc>
          <w:tcPr>
            <w:tcW w:w="5666" w:type="dxa"/>
            <w:tcBorders>
              <w:left w:val="nil"/>
              <w:bottom w:val="single" w:sz="4" w:space="0" w:color="auto"/>
              <w:right w:val="nil"/>
            </w:tcBorders>
          </w:tcPr>
          <w:p w:rsidR="00256EA9" w:rsidRDefault="0040092F" w:rsidP="004E75CC">
            <w:pPr>
              <w:jc w:val="both"/>
              <w:rPr>
                <w:rFonts w:ascii="Arial" w:hAnsi="Arial" w:cs="Arial"/>
                <w:sz w:val="22"/>
              </w:rPr>
            </w:pPr>
            <w:r w:rsidRPr="0040092F">
              <w:rPr>
                <w:rFonts w:ascii="Arial" w:hAnsi="Arial" w:cs="Arial"/>
                <w:sz w:val="22"/>
              </w:rPr>
              <w:t xml:space="preserve">The Fund will provide the Service Provider </w:t>
            </w:r>
            <w:r w:rsidR="004E75CC" w:rsidRPr="004E75CC">
              <w:rPr>
                <w:rFonts w:ascii="Arial" w:hAnsi="Arial" w:cs="Arial"/>
                <w:sz w:val="22"/>
              </w:rPr>
              <w:t>with</w:t>
            </w:r>
            <w:r w:rsidR="004E75CC">
              <w:rPr>
                <w:rFonts w:ascii="Arial" w:hAnsi="Arial" w:cs="Arial"/>
                <w:sz w:val="22"/>
              </w:rPr>
              <w:t xml:space="preserve"> all required information </w:t>
            </w:r>
            <w:r w:rsidR="00844E2F">
              <w:rPr>
                <w:rFonts w:ascii="Arial" w:hAnsi="Arial" w:cs="Arial"/>
                <w:sz w:val="22"/>
              </w:rPr>
              <w:t xml:space="preserve">such as </w:t>
            </w:r>
            <w:r w:rsidR="00844E2F" w:rsidRPr="00844E2F">
              <w:rPr>
                <w:rFonts w:ascii="Arial" w:hAnsi="Arial" w:cs="Arial"/>
                <w:sz w:val="22"/>
              </w:rPr>
              <w:t xml:space="preserve">data from </w:t>
            </w:r>
            <w:r w:rsidR="00844E2F">
              <w:rPr>
                <w:rFonts w:ascii="Arial" w:hAnsi="Arial" w:cs="Arial"/>
                <w:sz w:val="22"/>
              </w:rPr>
              <w:t xml:space="preserve">the Fund’s system </w:t>
            </w:r>
            <w:r w:rsidR="00844E2F" w:rsidRPr="00844E2F">
              <w:rPr>
                <w:rFonts w:ascii="Arial" w:hAnsi="Arial" w:cs="Arial"/>
                <w:sz w:val="22"/>
              </w:rPr>
              <w:t>Merlin including contact details plus stage two blank application forms, our contacts at other funders</w:t>
            </w:r>
            <w:r w:rsidR="00844E2F">
              <w:rPr>
                <w:rFonts w:ascii="Arial" w:hAnsi="Arial" w:cs="Arial"/>
                <w:sz w:val="22"/>
              </w:rPr>
              <w:t xml:space="preserve"> and will give access to the required data on the basis of confidentiality obligations</w:t>
            </w:r>
            <w:r w:rsidR="004E75CC">
              <w:rPr>
                <w:rFonts w:ascii="Arial" w:hAnsi="Arial" w:cs="Arial"/>
                <w:sz w:val="22"/>
              </w:rPr>
              <w:t>.</w:t>
            </w:r>
          </w:p>
          <w:p w:rsidR="004E75CC" w:rsidRPr="00DC1ADE" w:rsidRDefault="004E75CC" w:rsidP="004E75CC">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9</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Progress reports due date</w:t>
            </w:r>
          </w:p>
          <w:p w:rsidR="00256EA9" w:rsidRDefault="00256EA9">
            <w:pPr>
              <w:rPr>
                <w:rFonts w:ascii="Arial" w:hAnsi="Arial" w:cs="Arial"/>
                <w:i/>
                <w:iCs/>
                <w:sz w:val="22"/>
              </w:rPr>
            </w:pPr>
            <w:r>
              <w:rPr>
                <w:rFonts w:ascii="Arial" w:hAnsi="Arial" w:cs="Arial"/>
                <w:i/>
                <w:iCs/>
                <w:sz w:val="18"/>
              </w:rPr>
              <w:t>(Clause C6.1)</w:t>
            </w:r>
          </w:p>
        </w:tc>
        <w:tc>
          <w:tcPr>
            <w:tcW w:w="5666" w:type="dxa"/>
            <w:tcBorders>
              <w:left w:val="nil"/>
              <w:bottom w:val="single" w:sz="4" w:space="0" w:color="auto"/>
              <w:right w:val="nil"/>
            </w:tcBorders>
          </w:tcPr>
          <w:p w:rsidR="00256EA9" w:rsidRPr="00DC1ADE" w:rsidRDefault="00F91B84">
            <w:pPr>
              <w:jc w:val="both"/>
              <w:rPr>
                <w:rFonts w:ascii="Arial" w:hAnsi="Arial" w:cs="Arial"/>
                <w:sz w:val="22"/>
              </w:rPr>
            </w:pPr>
            <w:r>
              <w:rPr>
                <w:rFonts w:ascii="Arial" w:hAnsi="Arial" w:cs="Arial"/>
                <w:sz w:val="22"/>
              </w:rPr>
              <w:t>N/A</w:t>
            </w: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10</w:t>
            </w:r>
          </w:p>
        </w:tc>
        <w:tc>
          <w:tcPr>
            <w:tcW w:w="2520" w:type="dxa"/>
            <w:tcBorders>
              <w:left w:val="nil"/>
              <w:bottom w:val="single" w:sz="4" w:space="0" w:color="auto"/>
              <w:right w:val="nil"/>
            </w:tcBorders>
          </w:tcPr>
          <w:p w:rsidR="00256EA9" w:rsidRPr="004E75CC" w:rsidRDefault="00256EA9">
            <w:pPr>
              <w:rPr>
                <w:rFonts w:ascii="Arial" w:hAnsi="Arial" w:cs="Arial"/>
                <w:sz w:val="22"/>
              </w:rPr>
            </w:pPr>
            <w:r w:rsidRPr="004E75CC">
              <w:rPr>
                <w:rFonts w:ascii="Arial" w:hAnsi="Arial" w:cs="Arial"/>
                <w:sz w:val="22"/>
              </w:rPr>
              <w:t>Final report</w:t>
            </w:r>
            <w:r w:rsidR="00A06ADA">
              <w:rPr>
                <w:rFonts w:ascii="Arial" w:hAnsi="Arial" w:cs="Arial"/>
                <w:sz w:val="22"/>
              </w:rPr>
              <w:t>s</w:t>
            </w:r>
            <w:r w:rsidRPr="004E75CC">
              <w:rPr>
                <w:rFonts w:ascii="Arial" w:hAnsi="Arial" w:cs="Arial"/>
                <w:sz w:val="22"/>
              </w:rPr>
              <w:t xml:space="preserve"> due date</w:t>
            </w:r>
          </w:p>
          <w:p w:rsidR="00256EA9" w:rsidRPr="004E75CC" w:rsidRDefault="00256EA9">
            <w:pPr>
              <w:rPr>
                <w:rFonts w:ascii="Arial" w:hAnsi="Arial" w:cs="Arial"/>
                <w:i/>
                <w:iCs/>
                <w:sz w:val="22"/>
              </w:rPr>
            </w:pPr>
            <w:r w:rsidRPr="004E75CC">
              <w:rPr>
                <w:rFonts w:ascii="Arial" w:hAnsi="Arial" w:cs="Arial"/>
                <w:i/>
                <w:iCs/>
                <w:sz w:val="18"/>
              </w:rPr>
              <w:t>(Clause C6.2)</w:t>
            </w:r>
          </w:p>
        </w:tc>
        <w:tc>
          <w:tcPr>
            <w:tcW w:w="5666" w:type="dxa"/>
            <w:tcBorders>
              <w:left w:val="nil"/>
              <w:bottom w:val="single" w:sz="4" w:space="0" w:color="auto"/>
              <w:right w:val="nil"/>
            </w:tcBorders>
          </w:tcPr>
          <w:p w:rsidR="00A06ADA" w:rsidRDefault="00A06ADA" w:rsidP="00A06ADA">
            <w:pPr>
              <w:pStyle w:val="ListParagraph"/>
              <w:spacing w:after="0" w:line="240" w:lineRule="auto"/>
              <w:ind w:left="0"/>
              <w:rPr>
                <w:rFonts w:ascii="Arial" w:eastAsia="Times New Roman" w:hAnsi="Arial" w:cs="Arial"/>
                <w:lang w:eastAsia="en-GB"/>
              </w:rPr>
            </w:pPr>
            <w:r>
              <w:rPr>
                <w:rFonts w:ascii="Arial" w:eastAsia="Times New Roman" w:hAnsi="Arial" w:cs="Arial"/>
                <w:lang w:eastAsia="en-GB"/>
              </w:rPr>
              <w:t>Final report outlining key findings submitted to the Fund on 28</w:t>
            </w:r>
            <w:r w:rsidR="00AF124A" w:rsidRPr="00AF124A">
              <w:rPr>
                <w:rFonts w:ascii="Arial" w:eastAsia="Times New Roman" w:hAnsi="Arial" w:cs="Arial"/>
                <w:vertAlign w:val="superscript"/>
                <w:lang w:eastAsia="en-GB"/>
              </w:rPr>
              <w:t>th</w:t>
            </w:r>
            <w:r>
              <w:rPr>
                <w:rFonts w:ascii="Arial" w:eastAsia="Times New Roman" w:hAnsi="Arial" w:cs="Arial"/>
                <w:lang w:eastAsia="en-GB"/>
              </w:rPr>
              <w:t xml:space="preserve"> March 2014</w:t>
            </w:r>
          </w:p>
          <w:p w:rsidR="00A06ADA" w:rsidRDefault="00A06ADA" w:rsidP="00A06ADA">
            <w:pPr>
              <w:pStyle w:val="ListParagraph"/>
              <w:spacing w:after="0" w:line="240" w:lineRule="auto"/>
              <w:ind w:left="0"/>
              <w:rPr>
                <w:rFonts w:ascii="Arial" w:eastAsia="Times New Roman" w:hAnsi="Arial" w:cs="Arial"/>
                <w:lang w:eastAsia="en-GB"/>
              </w:rPr>
            </w:pPr>
          </w:p>
          <w:p w:rsidR="00F91B84" w:rsidRPr="00F5073E" w:rsidRDefault="00A06ADA" w:rsidP="00F5073E">
            <w:pPr>
              <w:pStyle w:val="ListParagraph"/>
              <w:spacing w:after="0" w:line="240" w:lineRule="auto"/>
              <w:ind w:left="0"/>
              <w:jc w:val="both"/>
              <w:rPr>
                <w:rFonts w:ascii="Arial" w:eastAsia="Times New Roman" w:hAnsi="Arial" w:cs="Arial"/>
                <w:lang w:eastAsia="en-GB"/>
              </w:rPr>
            </w:pPr>
            <w:r>
              <w:rPr>
                <w:rFonts w:ascii="Arial" w:eastAsia="Times New Roman" w:hAnsi="Arial" w:cs="Arial"/>
                <w:lang w:eastAsia="en-GB"/>
              </w:rPr>
              <w:t xml:space="preserve">Report offering recommendations on how to </w:t>
            </w:r>
            <w:proofErr w:type="spellStart"/>
            <w:r>
              <w:rPr>
                <w:rFonts w:ascii="Arial" w:eastAsia="Times New Roman" w:hAnsi="Arial" w:cs="Arial"/>
                <w:lang w:eastAsia="en-GB"/>
              </w:rPr>
              <w:t>operationalise</w:t>
            </w:r>
            <w:proofErr w:type="spellEnd"/>
            <w:r>
              <w:rPr>
                <w:rFonts w:ascii="Arial" w:eastAsia="Times New Roman" w:hAnsi="Arial" w:cs="Arial"/>
                <w:lang w:eastAsia="en-GB"/>
              </w:rPr>
              <w:t xml:space="preserve"> regular data collection submitted to the Fund on 1</w:t>
            </w:r>
            <w:r w:rsidR="00AF124A" w:rsidRPr="00AF124A">
              <w:rPr>
                <w:rFonts w:ascii="Arial" w:eastAsia="Times New Roman" w:hAnsi="Arial" w:cs="Arial"/>
                <w:vertAlign w:val="superscript"/>
                <w:lang w:eastAsia="en-GB"/>
              </w:rPr>
              <w:t>st</w:t>
            </w:r>
            <w:r w:rsidR="00F5073E">
              <w:rPr>
                <w:rFonts w:ascii="Arial" w:eastAsia="Times New Roman" w:hAnsi="Arial" w:cs="Arial"/>
                <w:lang w:eastAsia="en-GB"/>
              </w:rPr>
              <w:t xml:space="preserve"> April 2014.</w:t>
            </w: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Default="00256EA9">
            <w:pPr>
              <w:jc w:val="both"/>
              <w:rPr>
                <w:rFonts w:ascii="Arial" w:hAnsi="Arial" w:cs="Arial"/>
                <w:sz w:val="22"/>
                <w:highlight w:val="yellow"/>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11</w:t>
            </w:r>
          </w:p>
        </w:tc>
        <w:tc>
          <w:tcPr>
            <w:tcW w:w="2520" w:type="dxa"/>
            <w:tcBorders>
              <w:left w:val="nil"/>
              <w:bottom w:val="single" w:sz="4" w:space="0" w:color="auto"/>
              <w:right w:val="nil"/>
            </w:tcBorders>
          </w:tcPr>
          <w:p w:rsidR="00256EA9" w:rsidRPr="00DC1ADE" w:rsidRDefault="00256EA9">
            <w:pPr>
              <w:pStyle w:val="WPNormal"/>
              <w:rPr>
                <w:rFonts w:ascii="Arial" w:hAnsi="Arial" w:cs="Arial"/>
                <w:sz w:val="22"/>
                <w:szCs w:val="24"/>
                <w:lang w:val="en-GB" w:eastAsia="en-GB"/>
              </w:rPr>
            </w:pPr>
            <w:r w:rsidRPr="00DC1ADE">
              <w:rPr>
                <w:rFonts w:ascii="Arial" w:hAnsi="Arial" w:cs="Arial"/>
                <w:sz w:val="22"/>
                <w:szCs w:val="24"/>
                <w:lang w:val="en-GB" w:eastAsia="en-GB"/>
              </w:rPr>
              <w:t>Service Provider’s liability limitation</w:t>
            </w:r>
          </w:p>
          <w:p w:rsidR="00256EA9" w:rsidRPr="00DC1ADE" w:rsidRDefault="00256EA9">
            <w:pPr>
              <w:pStyle w:val="WPNormal"/>
              <w:rPr>
                <w:rFonts w:ascii="Arial" w:hAnsi="Arial" w:cs="Arial"/>
                <w:i/>
                <w:iCs/>
                <w:sz w:val="22"/>
                <w:szCs w:val="24"/>
                <w:lang w:val="en-GB" w:eastAsia="en-GB"/>
              </w:rPr>
            </w:pPr>
            <w:r w:rsidRPr="00DC1ADE">
              <w:rPr>
                <w:rFonts w:ascii="Arial" w:hAnsi="Arial" w:cs="Arial"/>
                <w:i/>
                <w:iCs/>
                <w:sz w:val="18"/>
              </w:rPr>
              <w:t>(Clause E1.4)</w:t>
            </w:r>
          </w:p>
        </w:tc>
        <w:tc>
          <w:tcPr>
            <w:tcW w:w="5666" w:type="dxa"/>
            <w:tcBorders>
              <w:left w:val="nil"/>
              <w:bottom w:val="single" w:sz="4" w:space="0" w:color="auto"/>
              <w:right w:val="nil"/>
            </w:tcBorders>
          </w:tcPr>
          <w:p w:rsidR="006C5414" w:rsidRPr="00DC1ADE" w:rsidRDefault="006C5414" w:rsidP="006C5414">
            <w:pPr>
              <w:ind w:hanging="720"/>
              <w:jc w:val="both"/>
              <w:rPr>
                <w:rFonts w:ascii="Arial" w:hAnsi="Arial" w:cs="Arial"/>
                <w:sz w:val="22"/>
              </w:rPr>
            </w:pPr>
          </w:p>
          <w:p w:rsidR="006C5414" w:rsidRDefault="006C5414" w:rsidP="006C5414">
            <w:pPr>
              <w:pStyle w:val="NoSpacing"/>
              <w:rPr>
                <w:rFonts w:ascii="Arial" w:eastAsia="Times New Roman" w:hAnsi="Arial" w:cs="Arial"/>
                <w:szCs w:val="24"/>
                <w:lang w:eastAsia="en-GB"/>
              </w:rPr>
            </w:pPr>
            <w:r>
              <w:rPr>
                <w:rFonts w:ascii="Arial" w:eastAsia="Times New Roman" w:hAnsi="Arial" w:cs="Arial"/>
                <w:szCs w:val="24"/>
                <w:lang w:eastAsia="en-GB"/>
              </w:rPr>
              <w:t>“REDACTED-SECTION 43(2) OF THE FREEDOM OF INFORMATION ACT 2000”</w:t>
            </w:r>
          </w:p>
          <w:p w:rsidR="006C5414" w:rsidRDefault="006C5414" w:rsidP="006C5414">
            <w:pPr>
              <w:pStyle w:val="NoSpacing"/>
              <w:rPr>
                <w:rFonts w:ascii="Arial" w:eastAsia="Times New Roman" w:hAnsi="Arial" w:cs="Arial"/>
                <w:szCs w:val="24"/>
                <w:lang w:eastAsia="en-GB"/>
              </w:rPr>
            </w:pPr>
          </w:p>
          <w:p w:rsidR="00256EA9" w:rsidRPr="00DC1ADE" w:rsidRDefault="00256EA9" w:rsidP="00F91B84">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12</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Fund’s liability limitation</w:t>
            </w:r>
          </w:p>
          <w:p w:rsidR="00256EA9" w:rsidRDefault="00256EA9">
            <w:pPr>
              <w:rPr>
                <w:rFonts w:ascii="Arial" w:hAnsi="Arial" w:cs="Arial"/>
                <w:i/>
                <w:iCs/>
                <w:sz w:val="22"/>
              </w:rPr>
            </w:pPr>
            <w:r>
              <w:rPr>
                <w:rFonts w:ascii="Arial" w:hAnsi="Arial" w:cs="Arial"/>
                <w:i/>
                <w:iCs/>
                <w:sz w:val="18"/>
              </w:rPr>
              <w:t>(Clause E1.5)</w:t>
            </w:r>
          </w:p>
        </w:tc>
        <w:tc>
          <w:tcPr>
            <w:tcW w:w="5666" w:type="dxa"/>
            <w:tcBorders>
              <w:left w:val="nil"/>
              <w:bottom w:val="single" w:sz="4" w:space="0" w:color="auto"/>
              <w:right w:val="nil"/>
            </w:tcBorders>
          </w:tcPr>
          <w:p w:rsidR="00256EA9" w:rsidRDefault="00256EA9">
            <w:pPr>
              <w:jc w:val="both"/>
              <w:rPr>
                <w:rFonts w:ascii="Arial" w:hAnsi="Arial" w:cs="Arial"/>
                <w:sz w:val="22"/>
              </w:rPr>
            </w:pPr>
            <w:r>
              <w:rPr>
                <w:rFonts w:ascii="Arial" w:hAnsi="Arial" w:cs="Arial"/>
                <w:sz w:val="22"/>
              </w:rPr>
              <w:t>The Fund’s liability is limited to an amount equal to the total charges payable under this Contract.</w:t>
            </w: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13</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Insurance period</w:t>
            </w:r>
          </w:p>
          <w:p w:rsidR="00256EA9" w:rsidRDefault="00256EA9">
            <w:pPr>
              <w:rPr>
                <w:rFonts w:ascii="Arial" w:hAnsi="Arial" w:cs="Arial"/>
                <w:i/>
                <w:iCs/>
                <w:sz w:val="22"/>
              </w:rPr>
            </w:pPr>
            <w:r>
              <w:rPr>
                <w:rFonts w:ascii="Arial" w:hAnsi="Arial" w:cs="Arial"/>
                <w:i/>
                <w:iCs/>
                <w:sz w:val="18"/>
              </w:rPr>
              <w:t>(Clause E2)</w:t>
            </w:r>
          </w:p>
        </w:tc>
        <w:tc>
          <w:tcPr>
            <w:tcW w:w="5666" w:type="dxa"/>
            <w:tcBorders>
              <w:left w:val="nil"/>
              <w:bottom w:val="single" w:sz="4" w:space="0" w:color="auto"/>
              <w:right w:val="nil"/>
            </w:tcBorders>
          </w:tcPr>
          <w:p w:rsidR="00256EA9" w:rsidRDefault="00256EA9" w:rsidP="00AE6868">
            <w:pPr>
              <w:jc w:val="both"/>
              <w:rPr>
                <w:rFonts w:ascii="Arial" w:hAnsi="Arial" w:cs="Arial"/>
                <w:sz w:val="22"/>
                <w:highlight w:val="yellow"/>
              </w:rPr>
            </w:pPr>
            <w:r>
              <w:rPr>
                <w:rFonts w:ascii="Arial" w:hAnsi="Arial" w:cs="Arial"/>
                <w:sz w:val="22"/>
              </w:rPr>
              <w:t xml:space="preserve">The Service Provider must take out and maintain insurance </w:t>
            </w:r>
            <w:r w:rsidRPr="00DC1ADE">
              <w:rPr>
                <w:rFonts w:ascii="Arial" w:hAnsi="Arial" w:cs="Arial"/>
                <w:sz w:val="22"/>
              </w:rPr>
              <w:t xml:space="preserve">for the term of this Contract and for </w:t>
            </w:r>
            <w:r w:rsidR="00AE6868" w:rsidRPr="00DC1ADE">
              <w:rPr>
                <w:rFonts w:ascii="Arial" w:hAnsi="Arial" w:cs="Arial"/>
                <w:sz w:val="22"/>
              </w:rPr>
              <w:t>six</w:t>
            </w:r>
            <w:r w:rsidRPr="00DC1ADE">
              <w:rPr>
                <w:rFonts w:ascii="Arial" w:hAnsi="Arial" w:cs="Arial"/>
                <w:sz w:val="22"/>
              </w:rPr>
              <w:t xml:space="preserve"> years after its termination</w:t>
            </w:r>
            <w:r w:rsidR="00AE6868" w:rsidRPr="00DC1ADE">
              <w:rPr>
                <w:rFonts w:ascii="Arial" w:hAnsi="Arial" w:cs="Arial"/>
                <w:sz w:val="22"/>
              </w:rPr>
              <w:t xml:space="preserve"> or expiry</w:t>
            </w: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rPr>
                <w:rFonts w:ascii="Arial" w:hAnsi="Arial" w:cs="Arial"/>
                <w:sz w:val="22"/>
              </w:rPr>
            </w:pPr>
          </w:p>
        </w:tc>
        <w:tc>
          <w:tcPr>
            <w:tcW w:w="5666" w:type="dxa"/>
            <w:tcBorders>
              <w:left w:val="nil"/>
              <w:bottom w:val="single" w:sz="4" w:space="0" w:color="auto"/>
              <w:right w:val="nil"/>
            </w:tcBorders>
          </w:tcPr>
          <w:p w:rsidR="00256EA9" w:rsidRDefault="00256EA9">
            <w:pPr>
              <w:jc w:val="both"/>
              <w:rPr>
                <w:rFonts w:ascii="Arial" w:hAnsi="Arial" w:cs="Arial"/>
                <w:sz w:val="22"/>
                <w:highlight w:val="yellow"/>
              </w:rPr>
            </w:pPr>
          </w:p>
        </w:tc>
      </w:tr>
      <w:tr w:rsidR="00E622B4">
        <w:tc>
          <w:tcPr>
            <w:tcW w:w="1008" w:type="dxa"/>
            <w:tcBorders>
              <w:left w:val="nil"/>
              <w:bottom w:val="single" w:sz="4" w:space="0" w:color="auto"/>
              <w:right w:val="nil"/>
            </w:tcBorders>
          </w:tcPr>
          <w:p w:rsidR="00E622B4" w:rsidRDefault="00E622B4">
            <w:pPr>
              <w:jc w:val="both"/>
              <w:rPr>
                <w:rFonts w:ascii="Arial" w:hAnsi="Arial" w:cs="Arial"/>
                <w:b/>
                <w:bCs/>
                <w:sz w:val="22"/>
              </w:rPr>
            </w:pPr>
            <w:r>
              <w:rPr>
                <w:rFonts w:ascii="Arial" w:hAnsi="Arial" w:cs="Arial"/>
                <w:b/>
                <w:bCs/>
                <w:sz w:val="22"/>
              </w:rPr>
              <w:t>Item 14</w:t>
            </w:r>
          </w:p>
        </w:tc>
        <w:tc>
          <w:tcPr>
            <w:tcW w:w="2520" w:type="dxa"/>
            <w:tcBorders>
              <w:left w:val="nil"/>
              <w:bottom w:val="single" w:sz="4" w:space="0" w:color="auto"/>
              <w:right w:val="nil"/>
            </w:tcBorders>
          </w:tcPr>
          <w:p w:rsidR="00E622B4" w:rsidRPr="00DC1ADE" w:rsidRDefault="00E622B4">
            <w:pPr>
              <w:rPr>
                <w:rFonts w:ascii="Arial" w:hAnsi="Arial" w:cs="Arial"/>
                <w:sz w:val="22"/>
              </w:rPr>
            </w:pPr>
            <w:r w:rsidRPr="00DC1ADE">
              <w:rPr>
                <w:rFonts w:ascii="Arial" w:hAnsi="Arial" w:cs="Arial"/>
                <w:sz w:val="22"/>
              </w:rPr>
              <w:t>Public liability</w:t>
            </w:r>
          </w:p>
          <w:p w:rsidR="00E622B4" w:rsidRPr="00DC1ADE" w:rsidRDefault="00E622B4">
            <w:pPr>
              <w:rPr>
                <w:rFonts w:ascii="Arial" w:hAnsi="Arial" w:cs="Arial"/>
                <w:i/>
                <w:iCs/>
                <w:sz w:val="22"/>
              </w:rPr>
            </w:pPr>
            <w:r w:rsidRPr="00DC1ADE">
              <w:rPr>
                <w:rFonts w:ascii="Arial" w:hAnsi="Arial" w:cs="Arial"/>
                <w:i/>
                <w:iCs/>
                <w:sz w:val="18"/>
              </w:rPr>
              <w:t>(Clause E2)</w:t>
            </w:r>
          </w:p>
        </w:tc>
        <w:tc>
          <w:tcPr>
            <w:tcW w:w="5666" w:type="dxa"/>
            <w:tcBorders>
              <w:left w:val="nil"/>
              <w:bottom w:val="single" w:sz="4" w:space="0" w:color="auto"/>
              <w:right w:val="nil"/>
            </w:tcBorders>
          </w:tcPr>
          <w:p w:rsidR="00E622B4" w:rsidRPr="004E75CC" w:rsidRDefault="0040092F" w:rsidP="004E75CC">
            <w:pPr>
              <w:jc w:val="both"/>
              <w:rPr>
                <w:rFonts w:ascii="Arial" w:hAnsi="Arial" w:cs="Arial"/>
                <w:sz w:val="22"/>
              </w:rPr>
            </w:pPr>
            <w:r w:rsidRPr="0040092F">
              <w:rPr>
                <w:rFonts w:ascii="Arial" w:hAnsi="Arial" w:cs="Arial"/>
                <w:sz w:val="22"/>
              </w:rPr>
              <w:t xml:space="preserve">£1,000,000 (one million pounds) for any one incident </w:t>
            </w:r>
          </w:p>
        </w:tc>
      </w:tr>
      <w:tr w:rsidR="00E622B4">
        <w:tc>
          <w:tcPr>
            <w:tcW w:w="1008" w:type="dxa"/>
            <w:tcBorders>
              <w:left w:val="nil"/>
              <w:bottom w:val="single" w:sz="4" w:space="0" w:color="auto"/>
              <w:right w:val="nil"/>
            </w:tcBorders>
          </w:tcPr>
          <w:p w:rsidR="00E622B4" w:rsidRDefault="00E622B4">
            <w:pPr>
              <w:jc w:val="both"/>
              <w:rPr>
                <w:rFonts w:ascii="Arial" w:hAnsi="Arial" w:cs="Arial"/>
                <w:b/>
                <w:bCs/>
                <w:sz w:val="22"/>
              </w:rPr>
            </w:pPr>
          </w:p>
        </w:tc>
        <w:tc>
          <w:tcPr>
            <w:tcW w:w="2520" w:type="dxa"/>
            <w:tcBorders>
              <w:left w:val="nil"/>
              <w:bottom w:val="single" w:sz="4" w:space="0" w:color="auto"/>
              <w:right w:val="nil"/>
            </w:tcBorders>
          </w:tcPr>
          <w:p w:rsidR="00E622B4" w:rsidRPr="00DC1ADE" w:rsidRDefault="00E622B4">
            <w:pPr>
              <w:rPr>
                <w:rFonts w:ascii="Arial" w:hAnsi="Arial" w:cs="Arial"/>
                <w:sz w:val="22"/>
              </w:rPr>
            </w:pPr>
          </w:p>
        </w:tc>
        <w:tc>
          <w:tcPr>
            <w:tcW w:w="5666" w:type="dxa"/>
            <w:tcBorders>
              <w:left w:val="nil"/>
              <w:bottom w:val="single" w:sz="4" w:space="0" w:color="auto"/>
              <w:right w:val="nil"/>
            </w:tcBorders>
          </w:tcPr>
          <w:p w:rsidR="00E622B4" w:rsidRPr="004E75CC" w:rsidRDefault="00E622B4" w:rsidP="00A85778">
            <w:pPr>
              <w:jc w:val="both"/>
              <w:rPr>
                <w:rFonts w:ascii="Arial" w:hAnsi="Arial" w:cs="Arial"/>
                <w:sz w:val="22"/>
              </w:rPr>
            </w:pPr>
          </w:p>
        </w:tc>
      </w:tr>
      <w:tr w:rsidR="00E622B4">
        <w:tc>
          <w:tcPr>
            <w:tcW w:w="1008" w:type="dxa"/>
            <w:tcBorders>
              <w:left w:val="nil"/>
              <w:bottom w:val="single" w:sz="4" w:space="0" w:color="auto"/>
              <w:right w:val="nil"/>
            </w:tcBorders>
          </w:tcPr>
          <w:p w:rsidR="00E622B4" w:rsidRDefault="00E622B4">
            <w:pPr>
              <w:jc w:val="both"/>
              <w:rPr>
                <w:rFonts w:ascii="Arial" w:hAnsi="Arial" w:cs="Arial"/>
                <w:b/>
                <w:bCs/>
                <w:sz w:val="22"/>
              </w:rPr>
            </w:pPr>
            <w:r>
              <w:rPr>
                <w:rFonts w:ascii="Arial" w:hAnsi="Arial" w:cs="Arial"/>
                <w:b/>
                <w:bCs/>
                <w:sz w:val="22"/>
              </w:rPr>
              <w:t>Item 15</w:t>
            </w:r>
          </w:p>
        </w:tc>
        <w:tc>
          <w:tcPr>
            <w:tcW w:w="2520" w:type="dxa"/>
            <w:tcBorders>
              <w:left w:val="nil"/>
              <w:bottom w:val="single" w:sz="4" w:space="0" w:color="auto"/>
              <w:right w:val="nil"/>
            </w:tcBorders>
          </w:tcPr>
          <w:p w:rsidR="00E622B4" w:rsidRPr="00DC1ADE" w:rsidRDefault="00E622B4">
            <w:pPr>
              <w:rPr>
                <w:rFonts w:ascii="Arial" w:hAnsi="Arial" w:cs="Arial"/>
                <w:sz w:val="22"/>
              </w:rPr>
            </w:pPr>
            <w:r w:rsidRPr="00DC1ADE">
              <w:rPr>
                <w:rFonts w:ascii="Arial" w:hAnsi="Arial" w:cs="Arial"/>
                <w:sz w:val="22"/>
              </w:rPr>
              <w:t>Professional indemnity</w:t>
            </w:r>
          </w:p>
          <w:p w:rsidR="00E622B4" w:rsidRPr="00DC1ADE" w:rsidRDefault="00E622B4">
            <w:pPr>
              <w:rPr>
                <w:rFonts w:ascii="Arial" w:hAnsi="Arial" w:cs="Arial"/>
                <w:i/>
                <w:iCs/>
                <w:sz w:val="22"/>
              </w:rPr>
            </w:pPr>
            <w:r w:rsidRPr="00DC1ADE">
              <w:rPr>
                <w:rFonts w:ascii="Arial" w:hAnsi="Arial" w:cs="Arial"/>
                <w:i/>
                <w:iCs/>
                <w:sz w:val="18"/>
              </w:rPr>
              <w:t>(Clause E2)</w:t>
            </w:r>
          </w:p>
        </w:tc>
        <w:tc>
          <w:tcPr>
            <w:tcW w:w="5666" w:type="dxa"/>
            <w:tcBorders>
              <w:left w:val="nil"/>
              <w:bottom w:val="single" w:sz="4" w:space="0" w:color="auto"/>
              <w:right w:val="nil"/>
            </w:tcBorders>
          </w:tcPr>
          <w:p w:rsidR="00E622B4" w:rsidRPr="004E75CC" w:rsidRDefault="0040092F" w:rsidP="004E75CC">
            <w:pPr>
              <w:jc w:val="both"/>
              <w:rPr>
                <w:rFonts w:ascii="Arial" w:hAnsi="Arial" w:cs="Arial"/>
                <w:sz w:val="22"/>
              </w:rPr>
            </w:pPr>
            <w:r w:rsidRPr="0040092F">
              <w:rPr>
                <w:rFonts w:ascii="Arial" w:hAnsi="Arial" w:cs="Arial"/>
                <w:sz w:val="22"/>
              </w:rPr>
              <w:t>£1,000,000 (one million pounds) for any one incident</w:t>
            </w: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Pr="00DC1ADE" w:rsidRDefault="00256EA9">
            <w:pPr>
              <w:rPr>
                <w:rFonts w:ascii="Arial" w:hAnsi="Arial" w:cs="Arial"/>
                <w:sz w:val="22"/>
              </w:rPr>
            </w:pP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16</w:t>
            </w:r>
          </w:p>
        </w:tc>
        <w:tc>
          <w:tcPr>
            <w:tcW w:w="2520" w:type="dxa"/>
            <w:tcBorders>
              <w:left w:val="nil"/>
              <w:bottom w:val="single" w:sz="4" w:space="0" w:color="auto"/>
              <w:right w:val="nil"/>
            </w:tcBorders>
          </w:tcPr>
          <w:p w:rsidR="00256EA9" w:rsidRPr="00DC1ADE" w:rsidRDefault="00256EA9">
            <w:pPr>
              <w:pStyle w:val="NoSpacing"/>
              <w:rPr>
                <w:rFonts w:ascii="Arial" w:eastAsia="Times New Roman" w:hAnsi="Arial" w:cs="Arial"/>
                <w:szCs w:val="24"/>
                <w:lang w:eastAsia="en-GB"/>
              </w:rPr>
            </w:pPr>
            <w:r w:rsidRPr="00DC1ADE">
              <w:rPr>
                <w:rFonts w:ascii="Arial" w:eastAsia="Times New Roman" w:hAnsi="Arial" w:cs="Arial"/>
                <w:szCs w:val="24"/>
                <w:lang w:eastAsia="en-GB"/>
              </w:rPr>
              <w:t>Break notice period</w:t>
            </w:r>
          </w:p>
          <w:p w:rsidR="00256EA9" w:rsidRPr="00DC1ADE" w:rsidRDefault="00256EA9">
            <w:pPr>
              <w:pStyle w:val="NoSpacing"/>
              <w:rPr>
                <w:rFonts w:ascii="Arial" w:eastAsia="Times New Roman" w:hAnsi="Arial" w:cs="Arial"/>
                <w:i/>
                <w:iCs/>
                <w:szCs w:val="24"/>
                <w:lang w:eastAsia="en-GB"/>
              </w:rPr>
            </w:pPr>
            <w:r w:rsidRPr="00DC1ADE">
              <w:rPr>
                <w:rFonts w:ascii="Arial" w:hAnsi="Arial" w:cs="Arial"/>
                <w:i/>
                <w:iCs/>
                <w:sz w:val="18"/>
              </w:rPr>
              <w:t>(Clause F4.1)</w:t>
            </w:r>
          </w:p>
        </w:tc>
        <w:tc>
          <w:tcPr>
            <w:tcW w:w="5666" w:type="dxa"/>
            <w:tcBorders>
              <w:left w:val="nil"/>
              <w:bottom w:val="single" w:sz="4" w:space="0" w:color="auto"/>
              <w:right w:val="nil"/>
            </w:tcBorders>
          </w:tcPr>
          <w:p w:rsidR="006C5414" w:rsidRPr="00DC1ADE" w:rsidRDefault="006C5414" w:rsidP="006C5414">
            <w:pPr>
              <w:ind w:hanging="720"/>
              <w:jc w:val="both"/>
              <w:rPr>
                <w:rFonts w:ascii="Arial" w:hAnsi="Arial" w:cs="Arial"/>
                <w:sz w:val="22"/>
              </w:rPr>
            </w:pPr>
          </w:p>
          <w:p w:rsidR="00256EA9" w:rsidRDefault="006C5414" w:rsidP="0062496D">
            <w:pPr>
              <w:pStyle w:val="NoSpacing"/>
              <w:rPr>
                <w:rFonts w:ascii="Arial" w:eastAsia="Times New Roman" w:hAnsi="Arial" w:cs="Arial"/>
                <w:szCs w:val="24"/>
                <w:lang w:eastAsia="en-GB"/>
              </w:rPr>
            </w:pPr>
            <w:r>
              <w:rPr>
                <w:rFonts w:ascii="Arial" w:eastAsia="Times New Roman" w:hAnsi="Arial" w:cs="Arial"/>
                <w:szCs w:val="24"/>
                <w:lang w:eastAsia="en-GB"/>
              </w:rPr>
              <w:t>“REDACTED-SECTION 4</w:t>
            </w:r>
            <w:r w:rsidR="0062496D">
              <w:rPr>
                <w:rFonts w:ascii="Arial" w:eastAsia="Times New Roman" w:hAnsi="Arial" w:cs="Arial"/>
                <w:szCs w:val="24"/>
                <w:lang w:eastAsia="en-GB"/>
              </w:rPr>
              <w:t>3 (2</w:t>
            </w:r>
            <w:r>
              <w:rPr>
                <w:rFonts w:ascii="Arial" w:eastAsia="Times New Roman" w:hAnsi="Arial" w:cs="Arial"/>
                <w:szCs w:val="24"/>
                <w:lang w:eastAsia="en-GB"/>
              </w:rPr>
              <w:t>) OF THE FREEDOM OF INFORMATION ACT 2000”</w:t>
            </w:r>
          </w:p>
          <w:p w:rsidR="0062496D" w:rsidRPr="0062496D" w:rsidRDefault="0062496D" w:rsidP="0062496D">
            <w:pPr>
              <w:pStyle w:val="NoSpacing"/>
              <w:rPr>
                <w:rFonts w:ascii="Arial" w:eastAsia="Times New Roman" w:hAnsi="Arial" w:cs="Arial"/>
                <w:szCs w:val="24"/>
                <w:lang w:eastAsia="en-GB"/>
              </w:rPr>
            </w:pP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Pr="00DC1ADE" w:rsidRDefault="00256EA9">
            <w:pPr>
              <w:pStyle w:val="NoSpacing"/>
              <w:rPr>
                <w:rFonts w:ascii="Arial" w:eastAsia="Times New Roman" w:hAnsi="Arial" w:cs="Arial"/>
                <w:szCs w:val="24"/>
                <w:lang w:eastAsia="en-GB"/>
              </w:rPr>
            </w:pPr>
          </w:p>
        </w:tc>
        <w:tc>
          <w:tcPr>
            <w:tcW w:w="5666" w:type="dxa"/>
            <w:tcBorders>
              <w:left w:val="nil"/>
              <w:bottom w:val="single" w:sz="4" w:space="0" w:color="auto"/>
              <w:right w:val="nil"/>
            </w:tcBorders>
          </w:tcPr>
          <w:p w:rsidR="00256EA9" w:rsidRPr="00DC1ADE" w:rsidRDefault="00256EA9">
            <w:pPr>
              <w:jc w:val="both"/>
              <w:rPr>
                <w:rFonts w:ascii="Arial" w:hAnsi="Arial" w:cs="Arial"/>
                <w:sz w:val="22"/>
              </w:rPr>
            </w:pPr>
          </w:p>
        </w:tc>
      </w:tr>
      <w:tr w:rsidR="00256EA9">
        <w:tc>
          <w:tcPr>
            <w:tcW w:w="1008" w:type="dxa"/>
            <w:tcBorders>
              <w:left w:val="nil"/>
              <w:bottom w:val="nil"/>
              <w:right w:val="nil"/>
            </w:tcBorders>
          </w:tcPr>
          <w:p w:rsidR="00256EA9" w:rsidRDefault="00256EA9">
            <w:pPr>
              <w:jc w:val="both"/>
              <w:rPr>
                <w:rFonts w:ascii="Arial" w:hAnsi="Arial" w:cs="Arial"/>
                <w:b/>
                <w:bCs/>
                <w:sz w:val="22"/>
              </w:rPr>
            </w:pPr>
            <w:r>
              <w:rPr>
                <w:rFonts w:ascii="Arial" w:hAnsi="Arial" w:cs="Arial"/>
                <w:b/>
                <w:bCs/>
                <w:sz w:val="22"/>
              </w:rPr>
              <w:t>Item 17</w:t>
            </w:r>
          </w:p>
        </w:tc>
        <w:tc>
          <w:tcPr>
            <w:tcW w:w="2520" w:type="dxa"/>
            <w:tcBorders>
              <w:left w:val="nil"/>
              <w:bottom w:val="nil"/>
              <w:right w:val="nil"/>
            </w:tcBorders>
          </w:tcPr>
          <w:p w:rsidR="00256EA9" w:rsidRPr="00DC1ADE" w:rsidRDefault="00256EA9">
            <w:pPr>
              <w:pStyle w:val="NoSpacing"/>
              <w:rPr>
                <w:rFonts w:ascii="Arial" w:eastAsia="Times New Roman" w:hAnsi="Arial" w:cs="Arial"/>
                <w:szCs w:val="24"/>
                <w:lang w:eastAsia="en-GB"/>
              </w:rPr>
            </w:pPr>
            <w:r w:rsidRPr="00DC1ADE">
              <w:rPr>
                <w:rFonts w:ascii="Arial" w:eastAsia="Times New Roman" w:hAnsi="Arial" w:cs="Arial"/>
                <w:szCs w:val="24"/>
                <w:lang w:eastAsia="en-GB"/>
              </w:rPr>
              <w:t>Services description</w:t>
            </w:r>
          </w:p>
        </w:tc>
        <w:tc>
          <w:tcPr>
            <w:tcW w:w="5666" w:type="dxa"/>
            <w:tcBorders>
              <w:left w:val="nil"/>
              <w:bottom w:val="nil"/>
              <w:right w:val="nil"/>
            </w:tcBorders>
          </w:tcPr>
          <w:p w:rsidR="00256EA9" w:rsidRPr="00DC1ADE" w:rsidRDefault="005C6470" w:rsidP="005C6470">
            <w:pPr>
              <w:jc w:val="both"/>
              <w:rPr>
                <w:rFonts w:ascii="Arial" w:hAnsi="Arial" w:cs="Arial"/>
                <w:sz w:val="22"/>
              </w:rPr>
            </w:pPr>
            <w:r w:rsidRPr="00DC1ADE">
              <w:rPr>
                <w:rFonts w:ascii="Arial" w:hAnsi="Arial" w:cs="Arial"/>
                <w:sz w:val="22"/>
              </w:rPr>
              <w:t xml:space="preserve">The services are specified in the Statement of Work, set out in the Annexure to this Schedule A. </w:t>
            </w:r>
          </w:p>
        </w:tc>
      </w:tr>
      <w:tr w:rsidR="00256EA9" w:rsidRPr="00E622B4">
        <w:trPr>
          <w:cantSplit/>
        </w:trPr>
        <w:tc>
          <w:tcPr>
            <w:tcW w:w="1008" w:type="dxa"/>
            <w:tcBorders>
              <w:top w:val="nil"/>
              <w:left w:val="nil"/>
              <w:bottom w:val="nil"/>
              <w:right w:val="nil"/>
            </w:tcBorders>
          </w:tcPr>
          <w:p w:rsidR="00256EA9" w:rsidRDefault="00256EA9">
            <w:pPr>
              <w:jc w:val="both"/>
              <w:rPr>
                <w:rFonts w:ascii="Arial" w:hAnsi="Arial" w:cs="Arial"/>
                <w:b/>
                <w:bCs/>
                <w:sz w:val="22"/>
              </w:rPr>
            </w:pPr>
          </w:p>
        </w:tc>
        <w:tc>
          <w:tcPr>
            <w:tcW w:w="8186" w:type="dxa"/>
            <w:gridSpan w:val="2"/>
            <w:tcBorders>
              <w:top w:val="nil"/>
              <w:left w:val="nil"/>
              <w:bottom w:val="nil"/>
              <w:right w:val="nil"/>
            </w:tcBorders>
          </w:tcPr>
          <w:p w:rsidR="00256EA9" w:rsidRPr="00E622B4" w:rsidRDefault="00256EA9" w:rsidP="00F91B84">
            <w:pPr>
              <w:jc w:val="both"/>
              <w:rPr>
                <w:rFonts w:ascii="Arial" w:hAnsi="Arial" w:cs="Arial"/>
                <w:sz w:val="22"/>
                <w:highlight w:val="yellow"/>
              </w:rPr>
            </w:pPr>
          </w:p>
        </w:tc>
      </w:tr>
      <w:tr w:rsidR="00256EA9">
        <w:tc>
          <w:tcPr>
            <w:tcW w:w="1008" w:type="dxa"/>
            <w:tcBorders>
              <w:left w:val="nil"/>
              <w:bottom w:val="nil"/>
              <w:right w:val="nil"/>
            </w:tcBorders>
          </w:tcPr>
          <w:p w:rsidR="00256EA9" w:rsidRDefault="00256EA9">
            <w:pPr>
              <w:jc w:val="both"/>
              <w:rPr>
                <w:rFonts w:ascii="Arial" w:hAnsi="Arial" w:cs="Arial"/>
                <w:b/>
                <w:bCs/>
                <w:sz w:val="22"/>
              </w:rPr>
            </w:pPr>
            <w:r>
              <w:rPr>
                <w:rFonts w:ascii="Arial" w:hAnsi="Arial" w:cs="Arial"/>
                <w:b/>
                <w:bCs/>
                <w:sz w:val="22"/>
              </w:rPr>
              <w:t>Item 18</w:t>
            </w:r>
          </w:p>
        </w:tc>
        <w:tc>
          <w:tcPr>
            <w:tcW w:w="2520" w:type="dxa"/>
            <w:tcBorders>
              <w:left w:val="nil"/>
              <w:bottom w:val="nil"/>
              <w:right w:val="nil"/>
            </w:tcBorders>
          </w:tcPr>
          <w:p w:rsidR="00256EA9" w:rsidRPr="00DC1ADE" w:rsidRDefault="00256EA9">
            <w:pPr>
              <w:pStyle w:val="NoSpacing"/>
              <w:rPr>
                <w:rFonts w:ascii="Arial" w:eastAsia="Times New Roman" w:hAnsi="Arial" w:cs="Arial"/>
                <w:szCs w:val="24"/>
                <w:lang w:eastAsia="en-GB"/>
              </w:rPr>
            </w:pPr>
            <w:r w:rsidRPr="00DC1ADE">
              <w:rPr>
                <w:rFonts w:ascii="Arial" w:eastAsia="Times New Roman" w:hAnsi="Arial" w:cs="Arial"/>
                <w:szCs w:val="24"/>
                <w:lang w:eastAsia="en-GB"/>
              </w:rPr>
              <w:t>Timetable</w:t>
            </w:r>
          </w:p>
        </w:tc>
        <w:tc>
          <w:tcPr>
            <w:tcW w:w="5666" w:type="dxa"/>
            <w:tcBorders>
              <w:left w:val="nil"/>
              <w:bottom w:val="nil"/>
              <w:right w:val="nil"/>
            </w:tcBorders>
          </w:tcPr>
          <w:p w:rsidR="00256EA9" w:rsidRPr="00DC1ADE" w:rsidRDefault="005C6470" w:rsidP="005C6470">
            <w:pPr>
              <w:jc w:val="both"/>
              <w:rPr>
                <w:rFonts w:ascii="Arial" w:hAnsi="Arial" w:cs="Arial"/>
                <w:sz w:val="22"/>
              </w:rPr>
            </w:pPr>
            <w:r w:rsidRPr="00DC1ADE">
              <w:rPr>
                <w:rFonts w:ascii="Arial" w:hAnsi="Arial" w:cs="Arial"/>
                <w:sz w:val="22"/>
              </w:rPr>
              <w:t>The timetable is specified in the Statement of Work, set out in the Annexure to this Schedule A.</w:t>
            </w:r>
          </w:p>
        </w:tc>
      </w:tr>
      <w:tr w:rsidR="00256EA9">
        <w:tc>
          <w:tcPr>
            <w:tcW w:w="1008" w:type="dxa"/>
            <w:tcBorders>
              <w:left w:val="nil"/>
              <w:bottom w:val="single" w:sz="4" w:space="0" w:color="auto"/>
              <w:right w:val="nil"/>
            </w:tcBorders>
          </w:tcPr>
          <w:p w:rsidR="00256EA9" w:rsidRDefault="00256EA9">
            <w:pPr>
              <w:jc w:val="both"/>
              <w:rPr>
                <w:rFonts w:ascii="Arial" w:hAnsi="Arial" w:cs="Arial"/>
                <w:b/>
                <w:bCs/>
                <w:sz w:val="22"/>
              </w:rPr>
            </w:pPr>
          </w:p>
        </w:tc>
        <w:tc>
          <w:tcPr>
            <w:tcW w:w="2520" w:type="dxa"/>
            <w:tcBorders>
              <w:left w:val="nil"/>
              <w:bottom w:val="single" w:sz="4" w:space="0" w:color="auto"/>
              <w:right w:val="nil"/>
            </w:tcBorders>
          </w:tcPr>
          <w:p w:rsidR="00256EA9" w:rsidRDefault="00256EA9">
            <w:pPr>
              <w:pStyle w:val="NoSpacing"/>
              <w:rPr>
                <w:rFonts w:ascii="Arial" w:eastAsia="Times New Roman" w:hAnsi="Arial" w:cs="Arial"/>
                <w:szCs w:val="24"/>
                <w:lang w:eastAsia="en-GB"/>
              </w:rPr>
            </w:pPr>
          </w:p>
        </w:tc>
        <w:tc>
          <w:tcPr>
            <w:tcW w:w="5666" w:type="dxa"/>
            <w:tcBorders>
              <w:left w:val="nil"/>
              <w:bottom w:val="single" w:sz="4" w:space="0" w:color="auto"/>
              <w:right w:val="nil"/>
            </w:tcBorders>
          </w:tcPr>
          <w:p w:rsidR="00256EA9" w:rsidRPr="00E622B4" w:rsidRDefault="00256EA9">
            <w:pPr>
              <w:jc w:val="both"/>
              <w:rPr>
                <w:rFonts w:ascii="Arial" w:hAnsi="Arial" w:cs="Arial"/>
                <w:sz w:val="22"/>
                <w:highlight w:val="yellow"/>
              </w:rPr>
            </w:pPr>
          </w:p>
        </w:tc>
      </w:tr>
      <w:tr w:rsidR="00256EA9">
        <w:tc>
          <w:tcPr>
            <w:tcW w:w="1008" w:type="dxa"/>
            <w:tcBorders>
              <w:top w:val="single" w:sz="4" w:space="0" w:color="auto"/>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19</w:t>
            </w:r>
          </w:p>
        </w:tc>
        <w:tc>
          <w:tcPr>
            <w:tcW w:w="2520" w:type="dxa"/>
            <w:tcBorders>
              <w:top w:val="single" w:sz="4" w:space="0" w:color="auto"/>
              <w:left w:val="nil"/>
              <w:bottom w:val="single" w:sz="4" w:space="0" w:color="auto"/>
              <w:right w:val="nil"/>
            </w:tcBorders>
          </w:tcPr>
          <w:p w:rsidR="00256EA9" w:rsidRDefault="00256EA9">
            <w:pPr>
              <w:pStyle w:val="NoSpacing"/>
              <w:rPr>
                <w:rFonts w:ascii="Arial" w:eastAsia="Times New Roman" w:hAnsi="Arial" w:cs="Arial"/>
                <w:szCs w:val="24"/>
                <w:lang w:eastAsia="en-GB"/>
              </w:rPr>
            </w:pPr>
            <w:r>
              <w:rPr>
                <w:rFonts w:ascii="Arial" w:eastAsia="Times New Roman" w:hAnsi="Arial" w:cs="Arial"/>
                <w:szCs w:val="24"/>
                <w:lang w:eastAsia="en-GB"/>
              </w:rPr>
              <w:t>Authorised sub-contractors</w:t>
            </w:r>
          </w:p>
          <w:p w:rsidR="00256EA9" w:rsidRDefault="00256EA9">
            <w:pPr>
              <w:pStyle w:val="NoSpacing"/>
              <w:rPr>
                <w:rFonts w:ascii="Arial" w:eastAsia="Times New Roman" w:hAnsi="Arial" w:cs="Arial"/>
                <w:i/>
                <w:iCs/>
                <w:szCs w:val="24"/>
                <w:lang w:eastAsia="en-GB"/>
              </w:rPr>
            </w:pPr>
            <w:r>
              <w:rPr>
                <w:rFonts w:ascii="Arial" w:hAnsi="Arial" w:cs="Arial"/>
                <w:i/>
                <w:iCs/>
                <w:sz w:val="18"/>
              </w:rPr>
              <w:t>(Clause A8.1)</w:t>
            </w:r>
          </w:p>
        </w:tc>
        <w:tc>
          <w:tcPr>
            <w:tcW w:w="5666" w:type="dxa"/>
            <w:tcBorders>
              <w:top w:val="single" w:sz="4" w:space="0" w:color="auto"/>
              <w:left w:val="nil"/>
              <w:bottom w:val="single" w:sz="4" w:space="0" w:color="auto"/>
              <w:right w:val="nil"/>
            </w:tcBorders>
          </w:tcPr>
          <w:p w:rsidR="00256EA9" w:rsidRPr="00E622B4" w:rsidRDefault="009168ED" w:rsidP="00F91B84">
            <w:pPr>
              <w:jc w:val="both"/>
              <w:rPr>
                <w:rFonts w:ascii="Arial" w:hAnsi="Arial" w:cs="Arial"/>
                <w:sz w:val="22"/>
                <w:highlight w:val="yellow"/>
              </w:rPr>
            </w:pPr>
            <w:r w:rsidRPr="004E75CC">
              <w:rPr>
                <w:rFonts w:ascii="Arial" w:hAnsi="Arial" w:cs="Arial"/>
                <w:sz w:val="22"/>
              </w:rPr>
              <w:t>There are no authorised sub-contracto</w:t>
            </w:r>
            <w:r w:rsidR="00F91B84" w:rsidRPr="004E75CC">
              <w:rPr>
                <w:rFonts w:ascii="Arial" w:hAnsi="Arial" w:cs="Arial"/>
                <w:sz w:val="22"/>
              </w:rPr>
              <w:t>rs at the date of this Contract</w:t>
            </w:r>
            <w:r w:rsidRPr="004E75CC">
              <w:rPr>
                <w:rFonts w:ascii="Arial" w:hAnsi="Arial" w:cs="Arial"/>
                <w:sz w:val="22"/>
              </w:rPr>
              <w:t xml:space="preserve"> </w:t>
            </w:r>
          </w:p>
        </w:tc>
      </w:tr>
      <w:tr w:rsidR="00256EA9">
        <w:tc>
          <w:tcPr>
            <w:tcW w:w="1008" w:type="dxa"/>
            <w:tcBorders>
              <w:top w:val="single" w:sz="4" w:space="0" w:color="auto"/>
              <w:left w:val="nil"/>
              <w:bottom w:val="single" w:sz="4" w:space="0" w:color="auto"/>
              <w:right w:val="nil"/>
            </w:tcBorders>
          </w:tcPr>
          <w:p w:rsidR="00256EA9" w:rsidRDefault="00256EA9">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256EA9" w:rsidRDefault="00256EA9">
            <w:pPr>
              <w:pStyle w:val="NoSpacing"/>
              <w:rPr>
                <w:rFonts w:ascii="Arial" w:eastAsia="Times New Roman" w:hAnsi="Arial" w:cs="Arial"/>
                <w:szCs w:val="24"/>
                <w:lang w:eastAsia="en-GB"/>
              </w:rPr>
            </w:pPr>
          </w:p>
        </w:tc>
        <w:tc>
          <w:tcPr>
            <w:tcW w:w="5666" w:type="dxa"/>
            <w:tcBorders>
              <w:top w:val="single" w:sz="4" w:space="0" w:color="auto"/>
              <w:left w:val="nil"/>
              <w:bottom w:val="single" w:sz="4" w:space="0" w:color="auto"/>
              <w:right w:val="nil"/>
            </w:tcBorders>
          </w:tcPr>
          <w:p w:rsidR="00256EA9" w:rsidRPr="00E622B4" w:rsidRDefault="00256EA9">
            <w:pPr>
              <w:jc w:val="both"/>
              <w:rPr>
                <w:rFonts w:ascii="Arial" w:hAnsi="Arial" w:cs="Arial"/>
                <w:sz w:val="22"/>
                <w:highlight w:val="yellow"/>
              </w:rPr>
            </w:pPr>
          </w:p>
        </w:tc>
      </w:tr>
      <w:tr w:rsidR="00256EA9">
        <w:tc>
          <w:tcPr>
            <w:tcW w:w="1008" w:type="dxa"/>
            <w:tcBorders>
              <w:top w:val="single" w:sz="4" w:space="0" w:color="auto"/>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20</w:t>
            </w:r>
          </w:p>
        </w:tc>
        <w:tc>
          <w:tcPr>
            <w:tcW w:w="2520" w:type="dxa"/>
            <w:tcBorders>
              <w:top w:val="single" w:sz="4" w:space="0" w:color="auto"/>
              <w:left w:val="nil"/>
              <w:bottom w:val="single" w:sz="4" w:space="0" w:color="auto"/>
              <w:right w:val="nil"/>
            </w:tcBorders>
          </w:tcPr>
          <w:p w:rsidR="00256EA9" w:rsidRDefault="00256EA9">
            <w:pPr>
              <w:pStyle w:val="NoSpacing"/>
              <w:rPr>
                <w:rFonts w:ascii="Arial" w:eastAsia="Times New Roman" w:hAnsi="Arial" w:cs="Arial"/>
                <w:szCs w:val="24"/>
                <w:lang w:eastAsia="en-GB"/>
              </w:rPr>
            </w:pPr>
            <w:r>
              <w:rPr>
                <w:rFonts w:ascii="Arial" w:eastAsia="Times New Roman" w:hAnsi="Arial" w:cs="Arial"/>
                <w:szCs w:val="24"/>
                <w:lang w:eastAsia="en-GB"/>
              </w:rPr>
              <w:t>E</w:t>
            </w:r>
            <w:r w:rsidR="009168ED">
              <w:rPr>
                <w:rFonts w:ascii="Arial" w:eastAsia="Times New Roman" w:hAnsi="Arial" w:cs="Arial"/>
                <w:szCs w:val="24"/>
                <w:lang w:eastAsia="en-GB"/>
              </w:rPr>
              <w:t>xit assistance</w:t>
            </w:r>
          </w:p>
          <w:p w:rsidR="00256EA9" w:rsidRDefault="00256EA9">
            <w:pPr>
              <w:pStyle w:val="NoSpacing"/>
              <w:rPr>
                <w:rFonts w:ascii="Arial" w:eastAsia="Times New Roman" w:hAnsi="Arial" w:cs="Arial"/>
                <w:i/>
                <w:iCs/>
                <w:szCs w:val="24"/>
                <w:lang w:eastAsia="en-GB"/>
              </w:rPr>
            </w:pPr>
            <w:r>
              <w:rPr>
                <w:rFonts w:ascii="Arial" w:hAnsi="Arial" w:cs="Arial"/>
                <w:i/>
                <w:iCs/>
                <w:sz w:val="18"/>
              </w:rPr>
              <w:t>(Clause F5)</w:t>
            </w:r>
          </w:p>
        </w:tc>
        <w:tc>
          <w:tcPr>
            <w:tcW w:w="5666" w:type="dxa"/>
            <w:tcBorders>
              <w:top w:val="single" w:sz="4" w:space="0" w:color="auto"/>
              <w:left w:val="nil"/>
              <w:bottom w:val="single" w:sz="4" w:space="0" w:color="auto"/>
              <w:right w:val="nil"/>
            </w:tcBorders>
          </w:tcPr>
          <w:p w:rsidR="00256EA9" w:rsidRPr="00E622B4" w:rsidRDefault="0040092F">
            <w:pPr>
              <w:jc w:val="both"/>
              <w:rPr>
                <w:rFonts w:ascii="Arial" w:hAnsi="Arial" w:cs="Arial"/>
                <w:sz w:val="22"/>
                <w:highlight w:val="yellow"/>
              </w:rPr>
            </w:pPr>
            <w:r w:rsidRPr="0040092F">
              <w:rPr>
                <w:rFonts w:ascii="Arial" w:hAnsi="Arial" w:cs="Arial"/>
                <w:sz w:val="22"/>
              </w:rPr>
              <w:t>N/A</w:t>
            </w:r>
          </w:p>
        </w:tc>
      </w:tr>
      <w:tr w:rsidR="00256EA9">
        <w:tc>
          <w:tcPr>
            <w:tcW w:w="1008" w:type="dxa"/>
            <w:tcBorders>
              <w:top w:val="single" w:sz="4" w:space="0" w:color="auto"/>
              <w:left w:val="nil"/>
              <w:bottom w:val="single" w:sz="4" w:space="0" w:color="auto"/>
              <w:right w:val="nil"/>
            </w:tcBorders>
          </w:tcPr>
          <w:p w:rsidR="00256EA9" w:rsidRDefault="00256EA9">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256EA9" w:rsidRDefault="00256EA9">
            <w:pPr>
              <w:pStyle w:val="NoSpacing"/>
              <w:rPr>
                <w:rFonts w:ascii="Arial" w:eastAsia="Times New Roman" w:hAnsi="Arial" w:cs="Arial"/>
                <w:szCs w:val="24"/>
                <w:lang w:eastAsia="en-GB"/>
              </w:rPr>
            </w:pPr>
          </w:p>
        </w:tc>
        <w:tc>
          <w:tcPr>
            <w:tcW w:w="5666" w:type="dxa"/>
            <w:tcBorders>
              <w:top w:val="single" w:sz="4" w:space="0" w:color="auto"/>
              <w:left w:val="nil"/>
              <w:bottom w:val="single" w:sz="4" w:space="0" w:color="auto"/>
              <w:right w:val="nil"/>
            </w:tcBorders>
          </w:tcPr>
          <w:p w:rsidR="00256EA9" w:rsidRDefault="00256EA9">
            <w:pPr>
              <w:jc w:val="both"/>
              <w:rPr>
                <w:rFonts w:ascii="Arial" w:hAnsi="Arial" w:cs="Arial"/>
                <w:sz w:val="22"/>
                <w:highlight w:val="yellow"/>
              </w:rPr>
            </w:pPr>
          </w:p>
        </w:tc>
      </w:tr>
      <w:tr w:rsidR="00256EA9">
        <w:tc>
          <w:tcPr>
            <w:tcW w:w="1008" w:type="dxa"/>
            <w:tcBorders>
              <w:top w:val="single" w:sz="4" w:space="0" w:color="auto"/>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21</w:t>
            </w:r>
          </w:p>
        </w:tc>
        <w:tc>
          <w:tcPr>
            <w:tcW w:w="2520" w:type="dxa"/>
            <w:tcBorders>
              <w:top w:val="single" w:sz="4" w:space="0" w:color="auto"/>
              <w:left w:val="nil"/>
              <w:bottom w:val="single" w:sz="4" w:space="0" w:color="auto"/>
              <w:right w:val="nil"/>
            </w:tcBorders>
          </w:tcPr>
          <w:p w:rsidR="00256EA9" w:rsidRDefault="00256EA9">
            <w:pPr>
              <w:pStyle w:val="NoSpacing"/>
              <w:rPr>
                <w:rFonts w:ascii="Arial" w:eastAsia="Times New Roman" w:hAnsi="Arial" w:cs="Arial"/>
                <w:szCs w:val="24"/>
                <w:lang w:eastAsia="en-GB"/>
              </w:rPr>
            </w:pPr>
            <w:r>
              <w:rPr>
                <w:rFonts w:ascii="Arial" w:eastAsia="Times New Roman" w:hAnsi="Arial" w:cs="Arial"/>
                <w:szCs w:val="24"/>
                <w:lang w:eastAsia="en-GB"/>
              </w:rPr>
              <w:t>Special Conditions</w:t>
            </w:r>
          </w:p>
          <w:p w:rsidR="00256EA9" w:rsidRDefault="00256EA9">
            <w:pPr>
              <w:pStyle w:val="NoSpacing"/>
              <w:rPr>
                <w:rFonts w:ascii="Arial" w:eastAsia="Times New Roman" w:hAnsi="Arial" w:cs="Arial"/>
                <w:i/>
                <w:iCs/>
                <w:szCs w:val="24"/>
                <w:lang w:eastAsia="en-GB"/>
              </w:rPr>
            </w:pPr>
            <w:r>
              <w:rPr>
                <w:rFonts w:ascii="Arial" w:hAnsi="Arial" w:cs="Arial"/>
                <w:i/>
                <w:iCs/>
                <w:sz w:val="18"/>
              </w:rPr>
              <w:t>(Clause A15)</w:t>
            </w:r>
          </w:p>
        </w:tc>
        <w:tc>
          <w:tcPr>
            <w:tcW w:w="5666" w:type="dxa"/>
            <w:tcBorders>
              <w:top w:val="single" w:sz="4" w:space="0" w:color="auto"/>
              <w:left w:val="nil"/>
              <w:bottom w:val="single" w:sz="4" w:space="0" w:color="auto"/>
              <w:right w:val="nil"/>
            </w:tcBorders>
          </w:tcPr>
          <w:p w:rsidR="008349FC" w:rsidRDefault="002454B3" w:rsidP="008349FC">
            <w:pPr>
              <w:pStyle w:val="Heading2"/>
              <w:rPr>
                <w:rFonts w:ascii="Arial" w:hAnsi="Arial" w:cs="Arial"/>
                <w:b w:val="0"/>
                <w:szCs w:val="24"/>
                <w:lang w:val="en-GB" w:eastAsia="en-GB"/>
              </w:rPr>
            </w:pPr>
            <w:r>
              <w:rPr>
                <w:rFonts w:ascii="Arial" w:hAnsi="Arial" w:cs="Arial"/>
                <w:b w:val="0"/>
                <w:szCs w:val="24"/>
                <w:lang w:val="en-GB" w:eastAsia="en-GB"/>
              </w:rPr>
              <w:t>The parties do not intend for TUPE to apply upon the commencement or during the term of this Contract or upon expiry or termination (whether in whole or in part). Consequently, the Service Provider shall ensure that its personnel are organised in a manner such that in the provision of its Services and performance of its obligations, the Service Provider does not in any way or for any reason provide the Fund with any dedicated personnel.</w:t>
            </w:r>
          </w:p>
          <w:p w:rsidR="00256EA9" w:rsidRDefault="00256EA9" w:rsidP="008349FC">
            <w:pPr>
              <w:jc w:val="both"/>
              <w:rPr>
                <w:rFonts w:ascii="Arial" w:hAnsi="Arial" w:cs="Arial"/>
                <w:sz w:val="22"/>
              </w:rPr>
            </w:pPr>
          </w:p>
        </w:tc>
      </w:tr>
    </w:tbl>
    <w:p w:rsidR="00256EA9" w:rsidRDefault="00256EA9">
      <w:pPr>
        <w:pStyle w:val="Default"/>
        <w:sectPr w:rsidR="00256EA9" w:rsidSect="002954D0">
          <w:headerReference w:type="default" r:id="rId10"/>
          <w:footerReference w:type="default" r:id="rId11"/>
          <w:pgSz w:w="11907" w:h="16840"/>
          <w:pgMar w:top="1701" w:right="1185" w:bottom="641" w:left="1735" w:header="720" w:footer="720" w:gutter="0"/>
          <w:pgNumType w:start="0"/>
          <w:cols w:space="720"/>
          <w:noEndnote/>
          <w:titlePg/>
          <w:docGrid w:linePitch="326"/>
        </w:sectPr>
      </w:pPr>
    </w:p>
    <w:p w:rsidR="00256EA9" w:rsidRDefault="00256EA9">
      <w:pPr>
        <w:pBdr>
          <w:bottom w:val="single" w:sz="4" w:space="1" w:color="auto"/>
        </w:pBdr>
        <w:jc w:val="both"/>
        <w:rPr>
          <w:rFonts w:ascii="Arial" w:hAnsi="Arial" w:cs="Arial"/>
          <w:sz w:val="32"/>
          <w:lang w:val="en-US"/>
        </w:rPr>
      </w:pPr>
      <w:r>
        <w:rPr>
          <w:rFonts w:ascii="Arial" w:hAnsi="Arial" w:cs="Arial"/>
          <w:sz w:val="32"/>
        </w:rPr>
        <w:lastRenderedPageBreak/>
        <w:t xml:space="preserve">Annexure to Schedule </w:t>
      </w:r>
      <w:proofErr w:type="gramStart"/>
      <w:r>
        <w:rPr>
          <w:rFonts w:ascii="Arial" w:hAnsi="Arial" w:cs="Arial"/>
          <w:sz w:val="32"/>
        </w:rPr>
        <w:t>A</w:t>
      </w:r>
      <w:proofErr w:type="gramEnd"/>
      <w:r>
        <w:rPr>
          <w:rFonts w:ascii="Arial" w:hAnsi="Arial" w:cs="Arial"/>
          <w:sz w:val="32"/>
        </w:rPr>
        <w:t xml:space="preserve"> – Statement of work</w:t>
      </w:r>
    </w:p>
    <w:p w:rsidR="00256EA9" w:rsidRDefault="00256EA9">
      <w:pPr>
        <w:jc w:val="both"/>
        <w:rPr>
          <w:rFonts w:ascii="Arial" w:hAnsi="Arial" w:cs="Arial"/>
          <w:b/>
          <w:bCs/>
          <w:sz w:val="22"/>
        </w:rPr>
      </w:pPr>
    </w:p>
    <w:p w:rsidR="00256EA9" w:rsidRDefault="00256EA9">
      <w:pPr>
        <w:jc w:val="center"/>
        <w:rPr>
          <w:rFonts w:ascii="Arial" w:hAnsi="Arial" w:cs="Arial"/>
          <w:b/>
          <w:bCs/>
          <w:sz w:val="22"/>
        </w:rPr>
      </w:pPr>
      <w:r>
        <w:rPr>
          <w:rFonts w:ascii="Arial" w:hAnsi="Arial" w:cs="Arial"/>
          <w:b/>
          <w:bCs/>
          <w:sz w:val="22"/>
        </w:rPr>
        <w:t>Statement of Work</w:t>
      </w:r>
    </w:p>
    <w:p w:rsidR="00256EA9" w:rsidRDefault="00256EA9">
      <w:pPr>
        <w:jc w:val="center"/>
        <w:rPr>
          <w:rFonts w:ascii="Arial" w:hAnsi="Arial" w:cs="Arial"/>
          <w:b/>
          <w:bCs/>
          <w:sz w:val="22"/>
        </w:rPr>
      </w:pPr>
    </w:p>
    <w:p w:rsidR="006716CD" w:rsidRPr="006716CD" w:rsidRDefault="006716CD" w:rsidP="006716CD">
      <w:pPr>
        <w:tabs>
          <w:tab w:val="left" w:pos="930"/>
        </w:tabs>
        <w:spacing w:line="260" w:lineRule="atLeast"/>
        <w:ind w:left="737"/>
        <w:jc w:val="both"/>
        <w:rPr>
          <w:rFonts w:ascii="Arial" w:hAnsi="Arial" w:cs="Arial"/>
          <w:sz w:val="22"/>
          <w:szCs w:val="22"/>
        </w:rPr>
      </w:pPr>
    </w:p>
    <w:p w:rsidR="00FD5466" w:rsidRDefault="006716CD" w:rsidP="00166B5F">
      <w:pPr>
        <w:numPr>
          <w:ilvl w:val="0"/>
          <w:numId w:val="21"/>
        </w:numPr>
        <w:jc w:val="both"/>
        <w:rPr>
          <w:rFonts w:ascii="Arial" w:hAnsi="Arial" w:cs="Arial"/>
          <w:b/>
          <w:bCs/>
          <w:sz w:val="22"/>
          <w:szCs w:val="22"/>
        </w:rPr>
      </w:pPr>
      <w:r w:rsidRPr="006716CD">
        <w:rPr>
          <w:rFonts w:ascii="Arial" w:hAnsi="Arial" w:cs="Arial"/>
          <w:b/>
          <w:bCs/>
          <w:sz w:val="22"/>
          <w:szCs w:val="22"/>
        </w:rPr>
        <w:t>Scope of Services</w:t>
      </w:r>
    </w:p>
    <w:p w:rsidR="005C5996" w:rsidRDefault="005C5996">
      <w:pPr>
        <w:jc w:val="both"/>
        <w:rPr>
          <w:rFonts w:ascii="Arial" w:hAnsi="Arial" w:cs="Arial"/>
          <w:sz w:val="22"/>
          <w:szCs w:val="22"/>
        </w:rPr>
      </w:pPr>
    </w:p>
    <w:p w:rsidR="004E75CC" w:rsidRDefault="00166B5F" w:rsidP="0099677C">
      <w:pPr>
        <w:numPr>
          <w:ilvl w:val="1"/>
          <w:numId w:val="21"/>
        </w:numPr>
        <w:jc w:val="both"/>
        <w:rPr>
          <w:rFonts w:ascii="Arial" w:hAnsi="Arial" w:cs="Arial"/>
          <w:sz w:val="22"/>
          <w:szCs w:val="22"/>
        </w:rPr>
      </w:pPr>
      <w:r>
        <w:rPr>
          <w:rFonts w:ascii="Arial" w:hAnsi="Arial" w:cs="Arial"/>
          <w:sz w:val="22"/>
          <w:szCs w:val="22"/>
        </w:rPr>
        <w:t>The Fund requires</w:t>
      </w:r>
      <w:r w:rsidR="0099677C" w:rsidRPr="0099677C">
        <w:rPr>
          <w:rFonts w:ascii="Arial" w:hAnsi="Arial" w:cs="Arial"/>
          <w:sz w:val="22"/>
          <w:szCs w:val="22"/>
        </w:rPr>
        <w:t xml:space="preserve"> a survey-led study to collect quantitative data about the impact of the Fund’s funding</w:t>
      </w:r>
      <w:r w:rsidR="00EE3AD6">
        <w:rPr>
          <w:rFonts w:ascii="Arial" w:hAnsi="Arial" w:cs="Arial"/>
          <w:sz w:val="22"/>
          <w:szCs w:val="22"/>
        </w:rPr>
        <w:t xml:space="preserve"> as well as </w:t>
      </w:r>
      <w:r w:rsidR="00EE3AD6" w:rsidRPr="0099677C">
        <w:rPr>
          <w:rFonts w:ascii="Arial" w:hAnsi="Arial" w:cs="Arial"/>
          <w:sz w:val="22"/>
          <w:szCs w:val="22"/>
        </w:rPr>
        <w:t>to help better understand the social and economic impact of the funding</w:t>
      </w:r>
      <w:r w:rsidR="0099677C" w:rsidRPr="0099677C">
        <w:rPr>
          <w:rFonts w:ascii="Arial" w:hAnsi="Arial" w:cs="Arial"/>
          <w:sz w:val="22"/>
          <w:szCs w:val="22"/>
        </w:rPr>
        <w:t xml:space="preserve"> (Impact review study).</w:t>
      </w:r>
      <w:r w:rsidR="004E75CC">
        <w:rPr>
          <w:rFonts w:ascii="Arial" w:hAnsi="Arial" w:cs="Arial"/>
          <w:sz w:val="22"/>
          <w:szCs w:val="22"/>
        </w:rPr>
        <w:t xml:space="preserve"> </w:t>
      </w:r>
    </w:p>
    <w:p w:rsidR="00FD5466" w:rsidRDefault="00FD5466">
      <w:pPr>
        <w:ind w:left="737"/>
        <w:jc w:val="both"/>
        <w:rPr>
          <w:rFonts w:ascii="Arial" w:hAnsi="Arial" w:cs="Arial"/>
          <w:sz w:val="22"/>
          <w:szCs w:val="22"/>
        </w:rPr>
      </w:pPr>
    </w:p>
    <w:p w:rsidR="00FD5466" w:rsidRDefault="0099677C">
      <w:pPr>
        <w:numPr>
          <w:ilvl w:val="1"/>
          <w:numId w:val="21"/>
        </w:numPr>
        <w:jc w:val="both"/>
        <w:rPr>
          <w:rFonts w:ascii="Arial" w:hAnsi="Arial" w:cs="Arial"/>
          <w:sz w:val="22"/>
          <w:szCs w:val="22"/>
        </w:rPr>
      </w:pPr>
      <w:r w:rsidRPr="0099677C">
        <w:rPr>
          <w:rFonts w:ascii="Arial" w:hAnsi="Arial" w:cs="Arial"/>
          <w:sz w:val="22"/>
          <w:szCs w:val="22"/>
        </w:rPr>
        <w:t xml:space="preserve">The </w:t>
      </w:r>
      <w:r w:rsidR="004E75CC">
        <w:rPr>
          <w:rFonts w:ascii="Arial" w:hAnsi="Arial" w:cs="Arial"/>
          <w:sz w:val="22"/>
          <w:szCs w:val="22"/>
        </w:rPr>
        <w:t xml:space="preserve">purpose of this Contract is to assist the </w:t>
      </w:r>
      <w:r w:rsidRPr="0099677C">
        <w:rPr>
          <w:rFonts w:ascii="Arial" w:hAnsi="Arial" w:cs="Arial"/>
          <w:sz w:val="22"/>
          <w:szCs w:val="22"/>
        </w:rPr>
        <w:t xml:space="preserve">Fund </w:t>
      </w:r>
      <w:r w:rsidR="004E75CC">
        <w:rPr>
          <w:rFonts w:ascii="Arial" w:hAnsi="Arial" w:cs="Arial"/>
          <w:sz w:val="22"/>
          <w:szCs w:val="22"/>
        </w:rPr>
        <w:t>in</w:t>
      </w:r>
      <w:r w:rsidR="004E75CC" w:rsidRPr="0099677C">
        <w:rPr>
          <w:rFonts w:ascii="Arial" w:hAnsi="Arial" w:cs="Arial"/>
          <w:sz w:val="22"/>
          <w:szCs w:val="22"/>
        </w:rPr>
        <w:t xml:space="preserve"> </w:t>
      </w:r>
      <w:r w:rsidRPr="0099677C">
        <w:rPr>
          <w:rFonts w:ascii="Arial" w:hAnsi="Arial" w:cs="Arial"/>
          <w:sz w:val="22"/>
          <w:szCs w:val="22"/>
        </w:rPr>
        <w:t>maximising the impact of its funding for communities and the lives of people most in need.</w:t>
      </w:r>
      <w:r w:rsidR="004E75CC">
        <w:rPr>
          <w:rFonts w:ascii="Arial" w:hAnsi="Arial" w:cs="Arial"/>
          <w:sz w:val="22"/>
          <w:szCs w:val="22"/>
        </w:rPr>
        <w:t xml:space="preserve"> </w:t>
      </w:r>
      <w:r w:rsidRPr="0099677C">
        <w:rPr>
          <w:rFonts w:ascii="Arial" w:hAnsi="Arial" w:cs="Arial"/>
          <w:sz w:val="22"/>
          <w:szCs w:val="22"/>
        </w:rPr>
        <w:t xml:space="preserve">The Fund wants to get beyond the amount of money spent to better articulate the difference the funding has made. This impact review study will support the Fund to develop quantitative data in relation to the activities invested in so to better articulate the social and economic impact of the funding. </w:t>
      </w:r>
    </w:p>
    <w:p w:rsidR="0099677C" w:rsidRPr="0099677C" w:rsidRDefault="0099677C" w:rsidP="0099677C">
      <w:pPr>
        <w:jc w:val="both"/>
        <w:rPr>
          <w:rFonts w:ascii="Arial" w:hAnsi="Arial" w:cs="Arial"/>
          <w:sz w:val="22"/>
          <w:szCs w:val="22"/>
        </w:rPr>
      </w:pPr>
    </w:p>
    <w:p w:rsidR="0099677C" w:rsidRPr="0099677C" w:rsidRDefault="0099677C" w:rsidP="0099677C">
      <w:pPr>
        <w:numPr>
          <w:ilvl w:val="1"/>
          <w:numId w:val="21"/>
        </w:numPr>
        <w:jc w:val="both"/>
        <w:rPr>
          <w:rFonts w:ascii="Arial" w:hAnsi="Arial" w:cs="Arial"/>
          <w:sz w:val="22"/>
          <w:szCs w:val="22"/>
        </w:rPr>
      </w:pPr>
      <w:r>
        <w:rPr>
          <w:rFonts w:ascii="Arial" w:hAnsi="Arial" w:cs="Arial"/>
          <w:sz w:val="22"/>
          <w:szCs w:val="22"/>
        </w:rPr>
        <w:t>T</w:t>
      </w:r>
      <w:r w:rsidRPr="0099677C">
        <w:rPr>
          <w:rFonts w:ascii="Arial" w:hAnsi="Arial" w:cs="Arial"/>
          <w:sz w:val="22"/>
          <w:szCs w:val="22"/>
        </w:rPr>
        <w:t xml:space="preserve">his </w:t>
      </w:r>
      <w:r w:rsidR="00EE3AD6">
        <w:rPr>
          <w:rFonts w:ascii="Arial" w:hAnsi="Arial" w:cs="Arial"/>
          <w:sz w:val="22"/>
          <w:szCs w:val="22"/>
        </w:rPr>
        <w:t xml:space="preserve">Impact review </w:t>
      </w:r>
      <w:r w:rsidRPr="0099677C">
        <w:rPr>
          <w:rFonts w:ascii="Arial" w:hAnsi="Arial" w:cs="Arial"/>
          <w:sz w:val="22"/>
          <w:szCs w:val="22"/>
        </w:rPr>
        <w:t>study</w:t>
      </w:r>
      <w:r>
        <w:rPr>
          <w:rFonts w:ascii="Arial" w:hAnsi="Arial" w:cs="Arial"/>
          <w:sz w:val="22"/>
          <w:szCs w:val="22"/>
        </w:rPr>
        <w:t xml:space="preserve"> </w:t>
      </w:r>
      <w:r w:rsidR="00EE3AD6">
        <w:rPr>
          <w:rFonts w:ascii="Arial" w:hAnsi="Arial" w:cs="Arial"/>
          <w:sz w:val="22"/>
          <w:szCs w:val="22"/>
        </w:rPr>
        <w:t xml:space="preserve">provided by the Service Provider shall achieve the following </w:t>
      </w:r>
      <w:r w:rsidRPr="0099677C">
        <w:rPr>
          <w:rFonts w:ascii="Arial" w:hAnsi="Arial" w:cs="Arial"/>
          <w:sz w:val="22"/>
          <w:szCs w:val="22"/>
        </w:rPr>
        <w:t xml:space="preserve">objectives: </w:t>
      </w:r>
    </w:p>
    <w:p w:rsidR="0099677C" w:rsidRPr="0099677C" w:rsidRDefault="0099677C" w:rsidP="0099677C">
      <w:pPr>
        <w:jc w:val="both"/>
        <w:rPr>
          <w:rFonts w:ascii="Arial" w:hAnsi="Arial" w:cs="Arial"/>
          <w:sz w:val="22"/>
          <w:szCs w:val="22"/>
        </w:rPr>
      </w:pPr>
    </w:p>
    <w:p w:rsidR="0099677C" w:rsidRPr="0099677C" w:rsidRDefault="0099677C" w:rsidP="0099677C">
      <w:pPr>
        <w:pStyle w:val="DfESOutNumbered"/>
        <w:numPr>
          <w:ilvl w:val="0"/>
          <w:numId w:val="23"/>
        </w:numPr>
        <w:spacing w:after="0"/>
        <w:jc w:val="both"/>
        <w:rPr>
          <w:rFonts w:cs="Arial"/>
          <w:szCs w:val="22"/>
          <w:lang w:eastAsia="en-GB"/>
        </w:rPr>
      </w:pPr>
      <w:r w:rsidRPr="0099677C">
        <w:rPr>
          <w:rFonts w:cs="Arial"/>
          <w:szCs w:val="22"/>
          <w:lang w:eastAsia="en-GB"/>
        </w:rPr>
        <w:t>Generation of quantitative data in relation to; a) job creation b) volunteers supported c) financial support for voluntary and community sector organisations &amp; social enterprises d) assets built or ref</w:t>
      </w:r>
      <w:r w:rsidR="002454B3">
        <w:rPr>
          <w:rFonts w:cs="Arial"/>
          <w:szCs w:val="22"/>
          <w:lang w:eastAsia="en-GB"/>
        </w:rPr>
        <w:t>urbished e) beneficiaries of the Fund’s</w:t>
      </w:r>
      <w:r w:rsidRPr="0099677C">
        <w:rPr>
          <w:rFonts w:cs="Arial"/>
          <w:szCs w:val="22"/>
          <w:lang w:eastAsia="en-GB"/>
        </w:rPr>
        <w:t xml:space="preserve"> funding. </w:t>
      </w:r>
    </w:p>
    <w:p w:rsidR="0099677C" w:rsidRPr="0099677C" w:rsidRDefault="0099677C" w:rsidP="0099677C">
      <w:pPr>
        <w:pStyle w:val="DfESOutNumbered"/>
        <w:numPr>
          <w:ilvl w:val="0"/>
          <w:numId w:val="23"/>
        </w:numPr>
        <w:spacing w:after="0"/>
        <w:jc w:val="both"/>
        <w:rPr>
          <w:rFonts w:cs="Arial"/>
          <w:szCs w:val="22"/>
          <w:lang w:eastAsia="en-GB"/>
        </w:rPr>
      </w:pPr>
      <w:r w:rsidRPr="0099677C">
        <w:rPr>
          <w:rFonts w:cs="Arial"/>
          <w:szCs w:val="22"/>
          <w:lang w:eastAsia="en-GB"/>
        </w:rPr>
        <w:t xml:space="preserve">Analysis of the data and the presentation of key findings to the Fund </w:t>
      </w:r>
      <w:r w:rsidR="002454B3">
        <w:rPr>
          <w:rFonts w:cs="Arial"/>
          <w:szCs w:val="22"/>
          <w:lang w:eastAsia="en-GB"/>
        </w:rPr>
        <w:t>in relation to the impact of the Fund’s</w:t>
      </w:r>
      <w:r w:rsidRPr="0099677C">
        <w:rPr>
          <w:rFonts w:cs="Arial"/>
          <w:szCs w:val="22"/>
          <w:lang w:eastAsia="en-GB"/>
        </w:rPr>
        <w:t xml:space="preserve"> funding in England, Scotland, Wales, Northern Ireland and UK wide. </w:t>
      </w:r>
    </w:p>
    <w:p w:rsidR="0099677C" w:rsidRPr="0099677C" w:rsidRDefault="0099677C" w:rsidP="0099677C">
      <w:pPr>
        <w:numPr>
          <w:ilvl w:val="0"/>
          <w:numId w:val="23"/>
        </w:numPr>
        <w:jc w:val="both"/>
        <w:rPr>
          <w:rFonts w:ascii="Arial" w:hAnsi="Arial" w:cs="Arial"/>
          <w:sz w:val="22"/>
          <w:szCs w:val="22"/>
        </w:rPr>
      </w:pPr>
      <w:r w:rsidRPr="0099677C">
        <w:rPr>
          <w:rFonts w:ascii="Arial" w:hAnsi="Arial" w:cs="Arial"/>
          <w:sz w:val="22"/>
          <w:szCs w:val="22"/>
        </w:rPr>
        <w:t xml:space="preserve">Provide learning and insight on how the Fund could </w:t>
      </w:r>
      <w:proofErr w:type="spellStart"/>
      <w:r w:rsidRPr="0099677C">
        <w:rPr>
          <w:rFonts w:ascii="Arial" w:hAnsi="Arial" w:cs="Arial"/>
          <w:sz w:val="22"/>
          <w:szCs w:val="22"/>
        </w:rPr>
        <w:t>operationalise</w:t>
      </w:r>
      <w:proofErr w:type="spellEnd"/>
      <w:r w:rsidRPr="0099677C">
        <w:rPr>
          <w:rFonts w:ascii="Arial" w:hAnsi="Arial" w:cs="Arial"/>
          <w:sz w:val="22"/>
          <w:szCs w:val="22"/>
        </w:rPr>
        <w:t xml:space="preserve"> this form of data c</w:t>
      </w:r>
      <w:r w:rsidR="00166B5F">
        <w:rPr>
          <w:rFonts w:ascii="Arial" w:hAnsi="Arial" w:cs="Arial"/>
          <w:sz w:val="22"/>
          <w:szCs w:val="22"/>
        </w:rPr>
        <w:t>ollection through the</w:t>
      </w:r>
      <w:r w:rsidRPr="0099677C">
        <w:rPr>
          <w:rFonts w:ascii="Arial" w:hAnsi="Arial" w:cs="Arial"/>
          <w:sz w:val="22"/>
          <w:szCs w:val="22"/>
        </w:rPr>
        <w:t xml:space="preserve"> regular grant monitoring processes.</w:t>
      </w:r>
    </w:p>
    <w:p w:rsidR="00F91B84" w:rsidRPr="00DC1ADE" w:rsidRDefault="00F91B84" w:rsidP="0040647E">
      <w:pPr>
        <w:jc w:val="both"/>
        <w:rPr>
          <w:rFonts w:ascii="Arial" w:hAnsi="Arial" w:cs="Arial"/>
          <w:b/>
          <w:bCs/>
          <w:sz w:val="22"/>
          <w:szCs w:val="22"/>
        </w:rPr>
      </w:pPr>
    </w:p>
    <w:p w:rsidR="006716CD" w:rsidRDefault="0074786A" w:rsidP="006716CD">
      <w:pPr>
        <w:numPr>
          <w:ilvl w:val="0"/>
          <w:numId w:val="21"/>
        </w:numPr>
        <w:jc w:val="both"/>
        <w:rPr>
          <w:rFonts w:ascii="Arial" w:hAnsi="Arial" w:cs="Arial"/>
          <w:b/>
          <w:bCs/>
          <w:sz w:val="22"/>
          <w:szCs w:val="22"/>
        </w:rPr>
      </w:pPr>
      <w:r>
        <w:rPr>
          <w:rFonts w:ascii="Arial" w:hAnsi="Arial" w:cs="Arial"/>
          <w:b/>
          <w:bCs/>
          <w:sz w:val="22"/>
          <w:szCs w:val="22"/>
        </w:rPr>
        <w:t xml:space="preserve">Inception Meeting and Delivery Plan </w:t>
      </w:r>
    </w:p>
    <w:p w:rsidR="0074786A" w:rsidRDefault="0074786A" w:rsidP="0074786A">
      <w:pPr>
        <w:ind w:left="737"/>
        <w:jc w:val="both"/>
        <w:rPr>
          <w:rFonts w:ascii="Arial" w:hAnsi="Arial" w:cs="Arial"/>
          <w:b/>
          <w:bCs/>
          <w:sz w:val="22"/>
          <w:szCs w:val="22"/>
        </w:rPr>
      </w:pPr>
    </w:p>
    <w:p w:rsidR="0074786A" w:rsidRPr="0074786A" w:rsidRDefault="0074786A" w:rsidP="0074786A">
      <w:pPr>
        <w:numPr>
          <w:ilvl w:val="1"/>
          <w:numId w:val="21"/>
        </w:numPr>
        <w:jc w:val="both"/>
        <w:rPr>
          <w:rFonts w:ascii="Arial" w:hAnsi="Arial" w:cs="Arial"/>
          <w:b/>
          <w:bCs/>
          <w:sz w:val="22"/>
          <w:szCs w:val="22"/>
        </w:rPr>
      </w:pPr>
      <w:r w:rsidRPr="0040647E">
        <w:rPr>
          <w:rFonts w:ascii="Arial" w:hAnsi="Arial" w:cs="Arial"/>
          <w:sz w:val="22"/>
          <w:szCs w:val="22"/>
        </w:rPr>
        <w:t>An Inception meeting between the Service Provider and the Fund will take place on the 10</w:t>
      </w:r>
      <w:r w:rsidRPr="0040647E">
        <w:rPr>
          <w:rFonts w:ascii="Arial" w:hAnsi="Arial" w:cs="Arial"/>
          <w:sz w:val="22"/>
          <w:szCs w:val="22"/>
          <w:vertAlign w:val="superscript"/>
        </w:rPr>
        <w:t>th</w:t>
      </w:r>
      <w:r w:rsidRPr="0040647E">
        <w:rPr>
          <w:rFonts w:ascii="Arial" w:hAnsi="Arial" w:cs="Arial"/>
          <w:sz w:val="22"/>
          <w:szCs w:val="22"/>
        </w:rPr>
        <w:t xml:space="preserve"> December 2013 to agree final plans and discuss information requirements with the Fund’s staff.</w:t>
      </w:r>
    </w:p>
    <w:p w:rsidR="0074786A" w:rsidRPr="0074786A" w:rsidRDefault="0074786A" w:rsidP="0074786A">
      <w:pPr>
        <w:numPr>
          <w:ilvl w:val="1"/>
          <w:numId w:val="21"/>
        </w:numPr>
        <w:jc w:val="both"/>
        <w:rPr>
          <w:rFonts w:ascii="Arial" w:hAnsi="Arial" w:cs="Arial"/>
          <w:b/>
          <w:bCs/>
          <w:sz w:val="22"/>
          <w:szCs w:val="22"/>
        </w:rPr>
      </w:pPr>
      <w:r>
        <w:rPr>
          <w:rFonts w:ascii="Arial" w:hAnsi="Arial" w:cs="Arial"/>
          <w:sz w:val="22"/>
          <w:szCs w:val="22"/>
        </w:rPr>
        <w:t xml:space="preserve">Delivery Plan will be agreed between the Parties’ representatives before the start of services. </w:t>
      </w:r>
    </w:p>
    <w:p w:rsidR="0074786A" w:rsidRDefault="0074786A" w:rsidP="0074786A">
      <w:pPr>
        <w:jc w:val="both"/>
        <w:rPr>
          <w:rFonts w:ascii="Arial" w:hAnsi="Arial" w:cs="Arial"/>
          <w:b/>
          <w:bCs/>
          <w:sz w:val="22"/>
          <w:szCs w:val="22"/>
        </w:rPr>
      </w:pPr>
    </w:p>
    <w:p w:rsidR="0074786A" w:rsidRDefault="0074786A" w:rsidP="0074786A">
      <w:pPr>
        <w:numPr>
          <w:ilvl w:val="0"/>
          <w:numId w:val="21"/>
        </w:numPr>
        <w:jc w:val="both"/>
        <w:rPr>
          <w:rFonts w:ascii="Arial" w:hAnsi="Arial" w:cs="Arial"/>
          <w:b/>
          <w:bCs/>
          <w:sz w:val="22"/>
          <w:szCs w:val="22"/>
        </w:rPr>
      </w:pPr>
      <w:r w:rsidRPr="0074786A">
        <w:rPr>
          <w:rFonts w:ascii="Arial" w:hAnsi="Arial" w:cs="Arial"/>
          <w:b/>
          <w:bCs/>
          <w:sz w:val="22"/>
          <w:szCs w:val="22"/>
        </w:rPr>
        <w:t>Description</w:t>
      </w:r>
      <w:r w:rsidRPr="00DC1ADE">
        <w:rPr>
          <w:rFonts w:ascii="Arial" w:hAnsi="Arial" w:cs="Arial"/>
          <w:b/>
          <w:bCs/>
          <w:sz w:val="22"/>
          <w:szCs w:val="22"/>
        </w:rPr>
        <w:t xml:space="preserve"> of Services</w:t>
      </w:r>
    </w:p>
    <w:p w:rsidR="0074786A" w:rsidRDefault="0074786A" w:rsidP="0074786A">
      <w:pPr>
        <w:jc w:val="both"/>
        <w:rPr>
          <w:rFonts w:ascii="Arial" w:hAnsi="Arial" w:cs="Arial"/>
          <w:b/>
          <w:bCs/>
          <w:sz w:val="22"/>
          <w:szCs w:val="22"/>
        </w:rPr>
      </w:pPr>
    </w:p>
    <w:p w:rsidR="0074786A" w:rsidRDefault="0074786A" w:rsidP="0074786A">
      <w:pPr>
        <w:pStyle w:val="ListParagraph"/>
        <w:numPr>
          <w:ilvl w:val="0"/>
          <w:numId w:val="32"/>
        </w:numPr>
        <w:jc w:val="both"/>
        <w:rPr>
          <w:rFonts w:ascii="Arial" w:hAnsi="Arial" w:cs="Arial"/>
          <w:b/>
          <w:bCs/>
        </w:rPr>
      </w:pPr>
      <w:r>
        <w:rPr>
          <w:rFonts w:ascii="Arial" w:hAnsi="Arial" w:cs="Arial"/>
          <w:b/>
          <w:bCs/>
        </w:rPr>
        <w:t xml:space="preserve">Sampling </w:t>
      </w:r>
    </w:p>
    <w:p w:rsidR="00697C73" w:rsidRDefault="00697C73" w:rsidP="00697C73">
      <w:pPr>
        <w:ind w:left="1134"/>
        <w:rPr>
          <w:rFonts w:ascii="Arial" w:hAnsi="Arial" w:cs="Arial"/>
        </w:rPr>
      </w:pPr>
      <w:r w:rsidRPr="00697C73">
        <w:rPr>
          <w:rFonts w:ascii="Arial" w:hAnsi="Arial" w:cs="Arial"/>
        </w:rPr>
        <w:t>REDACTED-SECTION 43 (2) OF THE FREEDOM OF INFORMATION ACT 2000”</w:t>
      </w:r>
    </w:p>
    <w:p w:rsidR="00697C73" w:rsidRPr="00697C73" w:rsidRDefault="00697C73" w:rsidP="00697C73">
      <w:pPr>
        <w:ind w:left="1134"/>
        <w:rPr>
          <w:rFonts w:ascii="Arial" w:hAnsi="Arial" w:cs="Arial"/>
        </w:rPr>
      </w:pPr>
    </w:p>
    <w:p w:rsidR="00697C73" w:rsidRDefault="00697C73" w:rsidP="00697C73">
      <w:pPr>
        <w:pStyle w:val="ListParagraph"/>
        <w:numPr>
          <w:ilvl w:val="0"/>
          <w:numId w:val="32"/>
        </w:numPr>
        <w:rPr>
          <w:rFonts w:ascii="Arial" w:hAnsi="Arial" w:cs="Arial"/>
          <w:b/>
          <w:bCs/>
        </w:rPr>
      </w:pPr>
      <w:r>
        <w:rPr>
          <w:rFonts w:ascii="Arial" w:hAnsi="Arial" w:cs="Arial"/>
          <w:b/>
          <w:bCs/>
        </w:rPr>
        <w:t>Fieldwork</w:t>
      </w:r>
    </w:p>
    <w:p w:rsidR="00697C73" w:rsidRDefault="00697C73" w:rsidP="00697C73">
      <w:pPr>
        <w:ind w:left="1134"/>
        <w:rPr>
          <w:rFonts w:ascii="Arial" w:hAnsi="Arial" w:cs="Arial"/>
        </w:rPr>
      </w:pPr>
      <w:r w:rsidRPr="00697C73">
        <w:rPr>
          <w:rFonts w:ascii="Arial" w:hAnsi="Arial" w:cs="Arial"/>
        </w:rPr>
        <w:t>REDACTED-SECTION 43 (2) OF THE FREEDOM OF INFORMATION ACT 2000”</w:t>
      </w:r>
    </w:p>
    <w:p w:rsidR="00697C73" w:rsidRDefault="00697C73" w:rsidP="00697C73">
      <w:pPr>
        <w:ind w:left="1134"/>
        <w:rPr>
          <w:rFonts w:ascii="Arial" w:hAnsi="Arial" w:cs="Arial"/>
        </w:rPr>
      </w:pPr>
    </w:p>
    <w:p w:rsidR="00697C73" w:rsidRDefault="00697C73" w:rsidP="00697C73">
      <w:pPr>
        <w:ind w:left="1134"/>
        <w:rPr>
          <w:rFonts w:ascii="Arial" w:hAnsi="Arial" w:cs="Arial"/>
        </w:rPr>
      </w:pPr>
    </w:p>
    <w:p w:rsidR="00697C73" w:rsidRPr="00697C73" w:rsidRDefault="00697C73" w:rsidP="00697C73">
      <w:pPr>
        <w:ind w:left="1134"/>
        <w:rPr>
          <w:rFonts w:ascii="Arial" w:hAnsi="Arial" w:cs="Arial"/>
        </w:rPr>
      </w:pPr>
    </w:p>
    <w:p w:rsidR="00697C73" w:rsidRDefault="00697C73" w:rsidP="00697C73">
      <w:pPr>
        <w:pStyle w:val="ListParagraph"/>
        <w:numPr>
          <w:ilvl w:val="0"/>
          <w:numId w:val="32"/>
        </w:numPr>
        <w:rPr>
          <w:rFonts w:ascii="Arial" w:hAnsi="Arial" w:cs="Arial"/>
          <w:b/>
          <w:bCs/>
        </w:rPr>
      </w:pPr>
      <w:r>
        <w:rPr>
          <w:rFonts w:ascii="Arial" w:hAnsi="Arial" w:cs="Arial"/>
          <w:b/>
          <w:bCs/>
        </w:rPr>
        <w:lastRenderedPageBreak/>
        <w:t xml:space="preserve">Involvement of projects </w:t>
      </w:r>
    </w:p>
    <w:p w:rsidR="00697C73" w:rsidRPr="00697C73" w:rsidRDefault="00697C73" w:rsidP="00697C73">
      <w:pPr>
        <w:ind w:left="1134"/>
        <w:rPr>
          <w:rFonts w:ascii="Arial" w:hAnsi="Arial" w:cs="Arial"/>
        </w:rPr>
      </w:pPr>
      <w:r w:rsidRPr="00697C73">
        <w:rPr>
          <w:rFonts w:ascii="Arial" w:hAnsi="Arial" w:cs="Arial"/>
        </w:rPr>
        <w:t>REDACTED-SECTION 43 (2) OF THE FREEDOM OF INFORMATION ACT 2000”</w:t>
      </w:r>
    </w:p>
    <w:p w:rsidR="00697C73" w:rsidRPr="00697C73" w:rsidRDefault="00697C73" w:rsidP="00697C73">
      <w:pPr>
        <w:ind w:left="1080"/>
        <w:rPr>
          <w:rFonts w:ascii="Arial" w:hAnsi="Arial" w:cs="Arial"/>
          <w:b/>
          <w:bCs/>
        </w:rPr>
      </w:pPr>
    </w:p>
    <w:p w:rsidR="00697C73" w:rsidRDefault="00697C73" w:rsidP="00697C73">
      <w:pPr>
        <w:pStyle w:val="ListParagraph"/>
        <w:numPr>
          <w:ilvl w:val="0"/>
          <w:numId w:val="32"/>
        </w:numPr>
        <w:rPr>
          <w:rFonts w:ascii="Arial" w:hAnsi="Arial" w:cs="Arial"/>
          <w:b/>
          <w:bCs/>
        </w:rPr>
      </w:pPr>
      <w:r>
        <w:rPr>
          <w:rFonts w:ascii="Arial" w:hAnsi="Arial" w:cs="Arial"/>
          <w:b/>
          <w:bCs/>
        </w:rPr>
        <w:t xml:space="preserve">Data processing </w:t>
      </w:r>
    </w:p>
    <w:p w:rsidR="00697C73" w:rsidRDefault="00697C73" w:rsidP="00697C73">
      <w:pPr>
        <w:ind w:left="1134"/>
        <w:rPr>
          <w:rFonts w:ascii="Arial" w:hAnsi="Arial" w:cs="Arial"/>
        </w:rPr>
      </w:pPr>
      <w:r w:rsidRPr="00697C73">
        <w:rPr>
          <w:rFonts w:ascii="Arial" w:hAnsi="Arial" w:cs="Arial"/>
        </w:rPr>
        <w:t>REDACTED-SECTION 43 (2) OF THE FREEDOM OF INFORMATION ACT 2000”</w:t>
      </w:r>
    </w:p>
    <w:p w:rsidR="00697C73" w:rsidRPr="00697C73" w:rsidRDefault="00697C73" w:rsidP="00697C73">
      <w:pPr>
        <w:ind w:left="1134"/>
        <w:rPr>
          <w:rFonts w:ascii="Arial" w:hAnsi="Arial" w:cs="Arial"/>
        </w:rPr>
      </w:pPr>
    </w:p>
    <w:p w:rsidR="00697C73" w:rsidRDefault="00697C73" w:rsidP="00697C73">
      <w:pPr>
        <w:pStyle w:val="ListParagraph"/>
        <w:numPr>
          <w:ilvl w:val="0"/>
          <w:numId w:val="32"/>
        </w:numPr>
        <w:rPr>
          <w:rFonts w:ascii="Arial" w:hAnsi="Arial" w:cs="Arial"/>
          <w:b/>
          <w:bCs/>
        </w:rPr>
      </w:pPr>
      <w:r>
        <w:rPr>
          <w:rFonts w:ascii="Arial" w:hAnsi="Arial" w:cs="Arial"/>
          <w:b/>
          <w:bCs/>
        </w:rPr>
        <w:t xml:space="preserve">Analysis and reporting </w:t>
      </w:r>
    </w:p>
    <w:p w:rsidR="00697C73" w:rsidRDefault="00697C73" w:rsidP="00697C73">
      <w:pPr>
        <w:ind w:left="1134"/>
        <w:rPr>
          <w:rFonts w:ascii="Arial" w:hAnsi="Arial" w:cs="Arial"/>
        </w:rPr>
      </w:pPr>
      <w:r w:rsidRPr="00697C73">
        <w:rPr>
          <w:rFonts w:ascii="Arial" w:hAnsi="Arial" w:cs="Arial"/>
        </w:rPr>
        <w:t>REDACTED-SECTION 43 (2) OF THE FREEDOM OF INFORMATION ACT 2000”</w:t>
      </w:r>
    </w:p>
    <w:p w:rsidR="00914BB4" w:rsidRPr="00697C73" w:rsidRDefault="00914BB4" w:rsidP="00697C73">
      <w:pPr>
        <w:ind w:left="1134"/>
        <w:rPr>
          <w:rFonts w:ascii="Arial" w:hAnsi="Arial" w:cs="Arial"/>
        </w:rPr>
      </w:pPr>
    </w:p>
    <w:p w:rsidR="00914BB4" w:rsidRDefault="00914BB4" w:rsidP="00914BB4">
      <w:pPr>
        <w:numPr>
          <w:ilvl w:val="0"/>
          <w:numId w:val="21"/>
        </w:numPr>
        <w:jc w:val="both"/>
        <w:rPr>
          <w:rFonts w:ascii="Arial" w:hAnsi="Arial" w:cs="Arial"/>
          <w:b/>
          <w:bCs/>
          <w:sz w:val="22"/>
          <w:szCs w:val="22"/>
        </w:rPr>
      </w:pPr>
      <w:r>
        <w:rPr>
          <w:rFonts w:ascii="Arial" w:hAnsi="Arial" w:cs="Arial"/>
          <w:b/>
          <w:bCs/>
          <w:sz w:val="22"/>
          <w:szCs w:val="22"/>
        </w:rPr>
        <w:t xml:space="preserve">Deliverables </w:t>
      </w:r>
    </w:p>
    <w:p w:rsidR="00914BB4" w:rsidRPr="00DC1ADE" w:rsidRDefault="00914BB4" w:rsidP="00914BB4">
      <w:pPr>
        <w:ind w:left="737"/>
        <w:jc w:val="both"/>
        <w:rPr>
          <w:rFonts w:ascii="Arial" w:hAnsi="Arial" w:cs="Arial"/>
          <w:b/>
          <w:bCs/>
          <w:sz w:val="22"/>
          <w:szCs w:val="22"/>
        </w:rPr>
      </w:pPr>
    </w:p>
    <w:p w:rsidR="00914BB4" w:rsidRPr="00DC1ADE" w:rsidRDefault="00914BB4" w:rsidP="00914BB4">
      <w:pPr>
        <w:numPr>
          <w:ilvl w:val="1"/>
          <w:numId w:val="21"/>
        </w:numPr>
        <w:jc w:val="both"/>
        <w:rPr>
          <w:rFonts w:ascii="Arial" w:hAnsi="Arial" w:cs="Arial"/>
          <w:b/>
          <w:bCs/>
          <w:sz w:val="22"/>
          <w:szCs w:val="22"/>
        </w:rPr>
      </w:pPr>
      <w:r w:rsidRPr="00DC1ADE">
        <w:rPr>
          <w:rFonts w:ascii="Arial" w:hAnsi="Arial" w:cs="Arial"/>
          <w:sz w:val="22"/>
          <w:szCs w:val="22"/>
        </w:rPr>
        <w:t>The Service Provider will provide the following deliverables to the Fund:</w:t>
      </w:r>
    </w:p>
    <w:p w:rsidR="006C5414" w:rsidRDefault="006C5414" w:rsidP="006C5414">
      <w:pPr>
        <w:pStyle w:val="NoSpacing"/>
        <w:rPr>
          <w:rFonts w:ascii="Arial" w:eastAsia="Times New Roman" w:hAnsi="Arial" w:cs="Arial"/>
          <w:szCs w:val="24"/>
          <w:lang w:eastAsia="en-GB"/>
        </w:rPr>
      </w:pPr>
    </w:p>
    <w:p w:rsidR="00914BB4" w:rsidRDefault="00914BB4" w:rsidP="00914BB4">
      <w:pPr>
        <w:pStyle w:val="ListParagraph"/>
        <w:ind w:left="737"/>
        <w:jc w:val="both"/>
        <w:rPr>
          <w:rFonts w:ascii="Arial" w:hAnsi="Arial" w:cs="Arial"/>
        </w:rPr>
      </w:pPr>
      <w:r w:rsidRPr="00C867B2">
        <w:rPr>
          <w:rFonts w:ascii="Arial" w:hAnsi="Arial" w:cs="Arial"/>
        </w:rPr>
        <w:t>REDACTED-SECTION 43 (2) OF THE FREEDOM OF INFORMATION ACT 2000”</w:t>
      </w:r>
    </w:p>
    <w:p w:rsidR="00E41B41" w:rsidRDefault="00E41B41" w:rsidP="00914BB4">
      <w:pPr>
        <w:pStyle w:val="ListParagraph"/>
        <w:ind w:left="737"/>
        <w:jc w:val="both"/>
        <w:rPr>
          <w:rFonts w:ascii="Arial" w:hAnsi="Arial" w:cs="Arial"/>
        </w:rPr>
      </w:pPr>
    </w:p>
    <w:p w:rsidR="00E41B41" w:rsidRPr="00DC1ADE" w:rsidRDefault="00E41B41" w:rsidP="00E41B41">
      <w:pPr>
        <w:numPr>
          <w:ilvl w:val="0"/>
          <w:numId w:val="21"/>
        </w:numPr>
        <w:jc w:val="both"/>
        <w:rPr>
          <w:rFonts w:ascii="Arial" w:hAnsi="Arial" w:cs="Arial"/>
          <w:b/>
          <w:bCs/>
          <w:sz w:val="22"/>
          <w:szCs w:val="22"/>
        </w:rPr>
      </w:pPr>
      <w:r w:rsidRPr="00DC1ADE">
        <w:rPr>
          <w:rFonts w:ascii="Arial" w:hAnsi="Arial" w:cs="Arial"/>
          <w:b/>
          <w:bCs/>
          <w:sz w:val="22"/>
          <w:szCs w:val="22"/>
        </w:rPr>
        <w:t>Acceptance</w:t>
      </w:r>
    </w:p>
    <w:p w:rsidR="00E41B41" w:rsidRPr="00DC1ADE" w:rsidRDefault="00E41B41" w:rsidP="00E41B41">
      <w:pPr>
        <w:ind w:left="737"/>
        <w:jc w:val="both"/>
        <w:rPr>
          <w:rFonts w:ascii="Arial" w:hAnsi="Arial" w:cs="Arial"/>
          <w:b/>
          <w:bCs/>
          <w:sz w:val="22"/>
          <w:szCs w:val="22"/>
        </w:rPr>
      </w:pPr>
    </w:p>
    <w:p w:rsidR="00E41B41" w:rsidRDefault="00E41B41" w:rsidP="00E41B41">
      <w:pPr>
        <w:numPr>
          <w:ilvl w:val="1"/>
          <w:numId w:val="21"/>
        </w:numPr>
        <w:jc w:val="both"/>
        <w:rPr>
          <w:rFonts w:ascii="Arial" w:hAnsi="Arial" w:cs="Arial"/>
          <w:b/>
          <w:bCs/>
          <w:sz w:val="22"/>
          <w:szCs w:val="22"/>
        </w:rPr>
      </w:pPr>
      <w:r w:rsidRPr="00DC1ADE">
        <w:rPr>
          <w:rFonts w:ascii="Arial" w:hAnsi="Arial" w:cs="Arial"/>
          <w:sz w:val="22"/>
          <w:szCs w:val="22"/>
        </w:rPr>
        <w:t>The procedure described in Schedule B of the Contract will apply to the Deliverables</w:t>
      </w:r>
      <w:r>
        <w:rPr>
          <w:rFonts w:ascii="Arial" w:hAnsi="Arial" w:cs="Arial"/>
          <w:sz w:val="22"/>
          <w:szCs w:val="22"/>
        </w:rPr>
        <w:t>.</w:t>
      </w:r>
    </w:p>
    <w:p w:rsidR="00E41B41" w:rsidRPr="002454B3" w:rsidRDefault="00E41B41" w:rsidP="00E41B41">
      <w:pPr>
        <w:ind w:left="737"/>
        <w:jc w:val="both"/>
        <w:rPr>
          <w:rFonts w:ascii="Arial" w:hAnsi="Arial" w:cs="Arial"/>
          <w:b/>
          <w:bCs/>
          <w:sz w:val="22"/>
          <w:szCs w:val="22"/>
        </w:rPr>
      </w:pPr>
    </w:p>
    <w:p w:rsidR="00E41B41" w:rsidRPr="00DC1ADE" w:rsidRDefault="00E41B41" w:rsidP="00E41B41">
      <w:pPr>
        <w:ind w:left="1134"/>
        <w:jc w:val="both"/>
        <w:rPr>
          <w:rFonts w:ascii="Arial" w:hAnsi="Arial" w:cs="Arial"/>
          <w:b/>
          <w:bCs/>
          <w:sz w:val="22"/>
          <w:szCs w:val="22"/>
        </w:rPr>
      </w:pPr>
    </w:p>
    <w:p w:rsidR="00E41B41" w:rsidRDefault="00E41B41" w:rsidP="00E41B41">
      <w:pPr>
        <w:numPr>
          <w:ilvl w:val="0"/>
          <w:numId w:val="21"/>
        </w:numPr>
        <w:jc w:val="both"/>
        <w:rPr>
          <w:rFonts w:ascii="Arial" w:hAnsi="Arial" w:cs="Arial"/>
          <w:b/>
          <w:bCs/>
          <w:sz w:val="22"/>
          <w:szCs w:val="22"/>
        </w:rPr>
      </w:pPr>
      <w:r w:rsidRPr="00DC1ADE">
        <w:rPr>
          <w:rFonts w:ascii="Arial" w:hAnsi="Arial" w:cs="Arial"/>
          <w:b/>
          <w:bCs/>
          <w:sz w:val="22"/>
          <w:szCs w:val="22"/>
        </w:rPr>
        <w:t>Timetable for performance</w:t>
      </w:r>
    </w:p>
    <w:p w:rsidR="00E41B41" w:rsidRDefault="00E41B41" w:rsidP="00E41B41">
      <w:pPr>
        <w:ind w:left="737"/>
        <w:jc w:val="both"/>
        <w:rPr>
          <w:rFonts w:ascii="Arial" w:hAnsi="Arial" w:cs="Arial"/>
          <w:b/>
          <w:bCs/>
          <w:sz w:val="22"/>
          <w:szCs w:val="22"/>
        </w:rPr>
      </w:pPr>
    </w:p>
    <w:p w:rsidR="00E41B41" w:rsidRPr="00DC1ADE" w:rsidRDefault="00E41B41" w:rsidP="00E41B41">
      <w:pPr>
        <w:numPr>
          <w:ilvl w:val="1"/>
          <w:numId w:val="21"/>
        </w:numPr>
        <w:jc w:val="both"/>
        <w:rPr>
          <w:rFonts w:ascii="Arial" w:hAnsi="Arial" w:cs="Arial"/>
          <w:b/>
          <w:bCs/>
          <w:sz w:val="22"/>
          <w:szCs w:val="22"/>
        </w:rPr>
      </w:pPr>
      <w:r w:rsidRPr="00DC1ADE">
        <w:rPr>
          <w:rFonts w:ascii="Arial" w:hAnsi="Arial" w:cs="Arial"/>
          <w:sz w:val="22"/>
          <w:szCs w:val="22"/>
        </w:rPr>
        <w:t>The Service Provider will provide the Services in accordance with the following timetable</w:t>
      </w:r>
      <w:r>
        <w:rPr>
          <w:rFonts w:ascii="Arial" w:hAnsi="Arial" w:cs="Arial"/>
          <w:sz w:val="22"/>
          <w:szCs w:val="22"/>
        </w:rPr>
        <w:t>; the Service Provider’s responsibility marked in the last column ‘Responsible’</w:t>
      </w:r>
      <w:r w:rsidRPr="00DC1ADE">
        <w:rPr>
          <w:rFonts w:ascii="Arial" w:hAnsi="Arial" w:cs="Arial"/>
          <w:sz w:val="22"/>
          <w:szCs w:val="22"/>
        </w:rPr>
        <w:t>:</w:t>
      </w:r>
    </w:p>
    <w:p w:rsidR="00E41B41" w:rsidRPr="00DC1ADE" w:rsidRDefault="00E41B41" w:rsidP="00E41B41">
      <w:pPr>
        <w:ind w:left="737"/>
        <w:jc w:val="both"/>
        <w:rPr>
          <w:rFonts w:ascii="Arial" w:hAnsi="Arial" w:cs="Arial"/>
          <w:bCs/>
          <w:sz w:val="22"/>
          <w:szCs w:val="22"/>
        </w:rPr>
      </w:pPr>
    </w:p>
    <w:p w:rsidR="00E41B41" w:rsidRDefault="00E41B41" w:rsidP="00E41B41">
      <w:pPr>
        <w:ind w:left="720"/>
        <w:jc w:val="both"/>
        <w:rPr>
          <w:rFonts w:ascii="Arial" w:hAnsi="Arial" w:cs="Arial"/>
        </w:rPr>
      </w:pPr>
      <w:r w:rsidRPr="00E41B41">
        <w:rPr>
          <w:rFonts w:ascii="Arial" w:hAnsi="Arial" w:cs="Arial"/>
        </w:rPr>
        <w:t>REDACTED-SECTION 43 (2) OF THE FREEDOM OF INFORMATION ACT 2000”</w:t>
      </w:r>
    </w:p>
    <w:p w:rsidR="00E41B41" w:rsidRPr="00E41B41" w:rsidRDefault="00E41B41" w:rsidP="00E41B41">
      <w:pPr>
        <w:jc w:val="both"/>
        <w:rPr>
          <w:rFonts w:ascii="Arial" w:hAnsi="Arial" w:cs="Arial"/>
          <w:bCs/>
          <w:sz w:val="22"/>
          <w:szCs w:val="22"/>
        </w:rPr>
      </w:pPr>
    </w:p>
    <w:p w:rsidR="00E41B41" w:rsidRDefault="00E41B41" w:rsidP="00E41B41">
      <w:pPr>
        <w:numPr>
          <w:ilvl w:val="0"/>
          <w:numId w:val="21"/>
        </w:numPr>
        <w:jc w:val="both"/>
        <w:rPr>
          <w:rFonts w:ascii="Arial" w:hAnsi="Arial" w:cs="Arial"/>
          <w:b/>
          <w:bCs/>
          <w:sz w:val="22"/>
          <w:szCs w:val="22"/>
        </w:rPr>
      </w:pPr>
      <w:r w:rsidRPr="00DC1ADE">
        <w:rPr>
          <w:rFonts w:ascii="Arial" w:hAnsi="Arial" w:cs="Arial"/>
          <w:b/>
          <w:bCs/>
          <w:sz w:val="22"/>
          <w:szCs w:val="22"/>
        </w:rPr>
        <w:t>Key performance indicators</w:t>
      </w:r>
    </w:p>
    <w:p w:rsidR="00E41B41" w:rsidRPr="00DC1ADE" w:rsidRDefault="00E41B41" w:rsidP="00E41B41">
      <w:pPr>
        <w:jc w:val="both"/>
        <w:rPr>
          <w:rFonts w:ascii="Arial" w:hAnsi="Arial" w:cs="Arial"/>
          <w:b/>
          <w:bCs/>
          <w:sz w:val="22"/>
          <w:szCs w:val="22"/>
        </w:rPr>
      </w:pPr>
    </w:p>
    <w:p w:rsidR="00E41B41" w:rsidRDefault="00E41B41" w:rsidP="00E41B41">
      <w:pPr>
        <w:ind w:left="720"/>
        <w:jc w:val="both"/>
        <w:rPr>
          <w:rFonts w:ascii="Arial" w:hAnsi="Arial" w:cs="Arial"/>
        </w:rPr>
      </w:pPr>
      <w:r w:rsidRPr="00E41B41">
        <w:rPr>
          <w:rFonts w:ascii="Arial" w:hAnsi="Arial" w:cs="Arial"/>
        </w:rPr>
        <w:t>REDACTED-SECTION 43 (2) OF THE FREEDOM OF INFORMATION ACT 2000”</w:t>
      </w:r>
    </w:p>
    <w:p w:rsidR="00E41B41" w:rsidRDefault="00E41B41" w:rsidP="00E41B41">
      <w:pPr>
        <w:ind w:left="737"/>
        <w:jc w:val="both"/>
        <w:rPr>
          <w:rFonts w:ascii="Arial" w:hAnsi="Arial" w:cs="Arial"/>
          <w:b/>
          <w:bCs/>
          <w:sz w:val="22"/>
          <w:szCs w:val="22"/>
        </w:rPr>
      </w:pPr>
    </w:p>
    <w:p w:rsidR="00E41B41" w:rsidRPr="00DC1ADE" w:rsidRDefault="00E41B41" w:rsidP="00E41B41">
      <w:pPr>
        <w:numPr>
          <w:ilvl w:val="0"/>
          <w:numId w:val="21"/>
        </w:numPr>
        <w:jc w:val="both"/>
        <w:rPr>
          <w:rFonts w:ascii="Arial" w:hAnsi="Arial" w:cs="Arial"/>
          <w:b/>
          <w:bCs/>
          <w:sz w:val="22"/>
          <w:szCs w:val="22"/>
        </w:rPr>
      </w:pPr>
      <w:r w:rsidRPr="00DC1ADE">
        <w:rPr>
          <w:rFonts w:ascii="Arial" w:hAnsi="Arial" w:cs="Arial"/>
          <w:b/>
          <w:bCs/>
          <w:sz w:val="22"/>
          <w:szCs w:val="22"/>
        </w:rPr>
        <w:t>Location of performance</w:t>
      </w:r>
    </w:p>
    <w:p w:rsidR="00E41B41" w:rsidRPr="00DC1ADE" w:rsidRDefault="00E41B41" w:rsidP="00E41B41">
      <w:pPr>
        <w:ind w:left="737"/>
        <w:jc w:val="both"/>
        <w:rPr>
          <w:rFonts w:ascii="Arial" w:hAnsi="Arial" w:cs="Arial"/>
          <w:b/>
          <w:bCs/>
          <w:sz w:val="22"/>
          <w:szCs w:val="22"/>
        </w:rPr>
      </w:pPr>
    </w:p>
    <w:p w:rsidR="00E41B41" w:rsidRPr="00DC1ADE" w:rsidRDefault="00E41B41" w:rsidP="00E41B41">
      <w:pPr>
        <w:ind w:left="737"/>
        <w:jc w:val="both"/>
        <w:rPr>
          <w:rFonts w:ascii="Arial" w:hAnsi="Arial" w:cs="Arial"/>
          <w:b/>
          <w:bCs/>
          <w:sz w:val="22"/>
          <w:szCs w:val="22"/>
        </w:rPr>
      </w:pPr>
      <w:r w:rsidRPr="00DC1ADE">
        <w:rPr>
          <w:rFonts w:ascii="Arial" w:hAnsi="Arial" w:cs="Arial"/>
          <w:sz w:val="22"/>
          <w:szCs w:val="22"/>
        </w:rPr>
        <w:t>The location for provision of the Services is:</w:t>
      </w:r>
      <w:r>
        <w:rPr>
          <w:rFonts w:ascii="Arial" w:hAnsi="Arial" w:cs="Arial"/>
          <w:sz w:val="22"/>
          <w:szCs w:val="22"/>
        </w:rPr>
        <w:t xml:space="preserve"> United Kingdom.</w:t>
      </w:r>
    </w:p>
    <w:p w:rsidR="00E41B41" w:rsidRPr="00E41B41" w:rsidRDefault="00E41B41" w:rsidP="00E41B41">
      <w:pPr>
        <w:ind w:left="720"/>
        <w:jc w:val="both"/>
        <w:rPr>
          <w:rFonts w:ascii="Arial" w:hAnsi="Arial" w:cs="Arial"/>
        </w:rPr>
      </w:pPr>
    </w:p>
    <w:p w:rsidR="002A6ADF" w:rsidRPr="002A6ADF" w:rsidRDefault="002A6ADF" w:rsidP="002A6ADF">
      <w:pPr>
        <w:jc w:val="both"/>
        <w:rPr>
          <w:rFonts w:ascii="Arial" w:hAnsi="Arial" w:cs="Arial"/>
          <w:b/>
          <w:bCs/>
          <w:sz w:val="22"/>
          <w:szCs w:val="22"/>
        </w:rPr>
      </w:pPr>
    </w:p>
    <w:p w:rsidR="002A6ADF" w:rsidRPr="002A6ADF" w:rsidRDefault="002A6ADF" w:rsidP="002A6ADF">
      <w:pPr>
        <w:ind w:left="737"/>
        <w:jc w:val="both"/>
        <w:rPr>
          <w:rFonts w:ascii="Arial" w:hAnsi="Arial" w:cs="Arial"/>
          <w:b/>
          <w:bCs/>
          <w:sz w:val="22"/>
          <w:szCs w:val="22"/>
        </w:rPr>
      </w:pPr>
    </w:p>
    <w:p w:rsidR="002A6ADF" w:rsidRDefault="002A6ADF" w:rsidP="002A6ADF">
      <w:pPr>
        <w:jc w:val="both"/>
        <w:rPr>
          <w:rFonts w:ascii="Arial" w:hAnsi="Arial" w:cs="Arial"/>
          <w:sz w:val="32"/>
        </w:rPr>
      </w:pPr>
    </w:p>
    <w:p w:rsidR="002A6ADF" w:rsidRDefault="002A6ADF" w:rsidP="002A6ADF">
      <w:pPr>
        <w:jc w:val="both"/>
        <w:rPr>
          <w:rFonts w:ascii="Arial" w:hAnsi="Arial" w:cs="Arial"/>
          <w:sz w:val="32"/>
        </w:rPr>
      </w:pPr>
    </w:p>
    <w:p w:rsidR="00256EA9" w:rsidRPr="00215B5C" w:rsidRDefault="00256EA9" w:rsidP="002A6ADF">
      <w:pPr>
        <w:jc w:val="both"/>
        <w:rPr>
          <w:rFonts w:ascii="Arial" w:hAnsi="Arial" w:cs="Arial"/>
          <w:b/>
          <w:bCs/>
          <w:sz w:val="22"/>
          <w:szCs w:val="22"/>
        </w:rPr>
      </w:pPr>
      <w:r w:rsidRPr="00215B5C">
        <w:rPr>
          <w:rFonts w:ascii="Arial" w:hAnsi="Arial" w:cs="Arial"/>
          <w:sz w:val="32"/>
        </w:rPr>
        <w:lastRenderedPageBreak/>
        <w:t>Schedule B – Acceptance Procedures</w:t>
      </w:r>
      <w:r w:rsidRPr="00215B5C">
        <w:rPr>
          <w:sz w:val="32"/>
        </w:rPr>
        <w:t xml:space="preserve"> </w:t>
      </w: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rsidP="00256EA9">
      <w:pPr>
        <w:numPr>
          <w:ilvl w:val="0"/>
          <w:numId w:val="9"/>
        </w:numPr>
        <w:tabs>
          <w:tab w:val="clear" w:pos="360"/>
          <w:tab w:val="num" w:pos="720"/>
        </w:tabs>
        <w:ind w:left="720"/>
        <w:jc w:val="both"/>
        <w:rPr>
          <w:rFonts w:ascii="Arial" w:hAnsi="Arial" w:cs="Arial"/>
          <w:sz w:val="22"/>
        </w:rPr>
      </w:pPr>
      <w:r>
        <w:rPr>
          <w:rFonts w:ascii="Arial" w:hAnsi="Arial" w:cs="Arial"/>
          <w:sz w:val="22"/>
        </w:rPr>
        <w:t>The Fund will within 10 working days following receipt of any Deliverable:</w:t>
      </w:r>
    </w:p>
    <w:p w:rsidR="00256EA9" w:rsidRDefault="00256EA9">
      <w:pPr>
        <w:ind w:left="360"/>
        <w:jc w:val="both"/>
        <w:rPr>
          <w:rFonts w:ascii="Arial" w:hAnsi="Arial" w:cs="Arial"/>
          <w:sz w:val="22"/>
        </w:rPr>
      </w:pPr>
    </w:p>
    <w:p w:rsidR="00256EA9" w:rsidRDefault="00256EA9" w:rsidP="00256EA9">
      <w:pPr>
        <w:numPr>
          <w:ilvl w:val="2"/>
          <w:numId w:val="9"/>
        </w:numPr>
        <w:tabs>
          <w:tab w:val="clear" w:pos="2355"/>
          <w:tab w:val="num" w:pos="1455"/>
        </w:tabs>
        <w:ind w:left="1455"/>
        <w:jc w:val="both"/>
        <w:rPr>
          <w:rFonts w:ascii="Arial" w:hAnsi="Arial" w:cs="Arial"/>
          <w:sz w:val="22"/>
        </w:rPr>
      </w:pPr>
      <w:r>
        <w:rPr>
          <w:rFonts w:ascii="Arial" w:hAnsi="Arial" w:cs="Arial"/>
          <w:sz w:val="22"/>
        </w:rPr>
        <w:t xml:space="preserve">accept the Deliverable by providing the Service Provider with a Milestone Certificate; </w:t>
      </w:r>
    </w:p>
    <w:p w:rsidR="00256EA9" w:rsidRDefault="00256EA9">
      <w:pPr>
        <w:ind w:left="720"/>
        <w:jc w:val="both"/>
        <w:rPr>
          <w:rFonts w:ascii="Arial" w:hAnsi="Arial" w:cs="Arial"/>
          <w:sz w:val="22"/>
        </w:rPr>
      </w:pPr>
      <w:r>
        <w:rPr>
          <w:rFonts w:ascii="Arial" w:hAnsi="Arial" w:cs="Arial"/>
          <w:sz w:val="22"/>
        </w:rPr>
        <w:t xml:space="preserve"> </w:t>
      </w:r>
    </w:p>
    <w:p w:rsidR="00256EA9" w:rsidRDefault="00256EA9" w:rsidP="00256EA9">
      <w:pPr>
        <w:numPr>
          <w:ilvl w:val="2"/>
          <w:numId w:val="9"/>
        </w:numPr>
        <w:tabs>
          <w:tab w:val="clear" w:pos="2355"/>
          <w:tab w:val="num" w:pos="1455"/>
        </w:tabs>
        <w:ind w:left="1455"/>
        <w:jc w:val="both"/>
        <w:rPr>
          <w:rFonts w:ascii="Arial" w:hAnsi="Arial" w:cs="Arial"/>
          <w:sz w:val="22"/>
        </w:rPr>
      </w:pPr>
      <w:r>
        <w:rPr>
          <w:rFonts w:ascii="Arial" w:hAnsi="Arial" w:cs="Arial"/>
          <w:sz w:val="22"/>
        </w:rPr>
        <w:t>not accept the Deliverable by notifying the Service Provider of the nature, extent, and identity of any errors, defects, or omissions in the Deliverable which cause the Fund to not accept the Deliverable; or</w:t>
      </w:r>
    </w:p>
    <w:p w:rsidR="00256EA9" w:rsidRDefault="00256EA9">
      <w:pPr>
        <w:jc w:val="both"/>
        <w:rPr>
          <w:rFonts w:ascii="Arial" w:hAnsi="Arial" w:cs="Arial"/>
          <w:sz w:val="22"/>
        </w:rPr>
      </w:pPr>
    </w:p>
    <w:p w:rsidR="00256EA9" w:rsidRDefault="00256EA9" w:rsidP="00256EA9">
      <w:pPr>
        <w:numPr>
          <w:ilvl w:val="2"/>
          <w:numId w:val="9"/>
        </w:numPr>
        <w:tabs>
          <w:tab w:val="clear" w:pos="2355"/>
          <w:tab w:val="num" w:pos="1455"/>
        </w:tabs>
        <w:ind w:left="1455"/>
        <w:jc w:val="both"/>
        <w:rPr>
          <w:rFonts w:ascii="Arial" w:hAnsi="Arial" w:cs="Arial"/>
          <w:sz w:val="22"/>
        </w:rPr>
      </w:pPr>
      <w:proofErr w:type="gramStart"/>
      <w:r>
        <w:rPr>
          <w:rFonts w:ascii="Arial" w:hAnsi="Arial" w:cs="Arial"/>
          <w:sz w:val="22"/>
        </w:rPr>
        <w:t>provide</w:t>
      </w:r>
      <w:proofErr w:type="gramEnd"/>
      <w:r>
        <w:rPr>
          <w:rFonts w:ascii="Arial" w:hAnsi="Arial" w:cs="Arial"/>
          <w:sz w:val="22"/>
        </w:rPr>
        <w:t xml:space="preserve"> the Service Provider with written notice that additional time is required to review the Deliverable, in which case the Fund must specify the time before which it must complete its review and make a decision under (a) or (b) within that time.</w:t>
      </w:r>
    </w:p>
    <w:p w:rsidR="00256EA9" w:rsidRDefault="00256EA9">
      <w:pPr>
        <w:ind w:left="360"/>
        <w:jc w:val="both"/>
        <w:rPr>
          <w:rFonts w:ascii="Arial" w:hAnsi="Arial" w:cs="Arial"/>
          <w:sz w:val="22"/>
        </w:rPr>
      </w:pPr>
    </w:p>
    <w:p w:rsidR="00256EA9" w:rsidRDefault="00256EA9" w:rsidP="00256EA9">
      <w:pPr>
        <w:numPr>
          <w:ilvl w:val="0"/>
          <w:numId w:val="9"/>
        </w:numPr>
        <w:tabs>
          <w:tab w:val="clear" w:pos="360"/>
          <w:tab w:val="num" w:pos="720"/>
        </w:tabs>
        <w:ind w:left="720"/>
        <w:jc w:val="both"/>
        <w:rPr>
          <w:rFonts w:ascii="Arial" w:hAnsi="Arial" w:cs="Arial"/>
          <w:sz w:val="22"/>
        </w:rPr>
      </w:pPr>
      <w:r>
        <w:rPr>
          <w:rFonts w:ascii="Arial" w:hAnsi="Arial" w:cs="Arial"/>
          <w:sz w:val="22"/>
        </w:rPr>
        <w:t xml:space="preserve">If the Fund fails to notify the Service Provider as set out in paragraph 1, then the Service Provider may request the Fund notify it of its determination under paragraph 1 within five working days. If the Fund fails to notify the Service Provider of its determination within five working days of the Service Provider’s request, the Deliverable is deemed accepted. </w:t>
      </w:r>
    </w:p>
    <w:p w:rsidR="00256EA9" w:rsidRDefault="00256EA9">
      <w:pPr>
        <w:ind w:left="360"/>
        <w:jc w:val="both"/>
        <w:rPr>
          <w:rFonts w:ascii="Arial" w:hAnsi="Arial" w:cs="Arial"/>
          <w:sz w:val="22"/>
        </w:rPr>
      </w:pPr>
    </w:p>
    <w:p w:rsidR="00256EA9" w:rsidRDefault="00256EA9" w:rsidP="00256EA9">
      <w:pPr>
        <w:numPr>
          <w:ilvl w:val="0"/>
          <w:numId w:val="9"/>
        </w:numPr>
        <w:tabs>
          <w:tab w:val="clear" w:pos="360"/>
          <w:tab w:val="num" w:pos="720"/>
        </w:tabs>
        <w:ind w:left="720"/>
        <w:jc w:val="both"/>
        <w:rPr>
          <w:rFonts w:ascii="Arial" w:hAnsi="Arial" w:cs="Arial"/>
          <w:sz w:val="22"/>
        </w:rPr>
      </w:pPr>
      <w:r>
        <w:rPr>
          <w:rFonts w:ascii="Arial" w:hAnsi="Arial" w:cs="Arial"/>
          <w:sz w:val="22"/>
        </w:rPr>
        <w:t>If the Fund uses a Deliverable before acceptance under this Schedule other than for testing and reviewing the Deliverable in accordance with paragraph 1, then such Deliverable shall be deemed to be accepted by the Fund.</w:t>
      </w:r>
    </w:p>
    <w:p w:rsidR="00256EA9" w:rsidRDefault="00256EA9">
      <w:pPr>
        <w:ind w:left="360"/>
        <w:jc w:val="both"/>
        <w:rPr>
          <w:rFonts w:ascii="Arial" w:hAnsi="Arial" w:cs="Arial"/>
          <w:sz w:val="22"/>
        </w:rPr>
      </w:pPr>
    </w:p>
    <w:p w:rsidR="00256EA9" w:rsidRDefault="00256EA9" w:rsidP="00256EA9">
      <w:pPr>
        <w:numPr>
          <w:ilvl w:val="0"/>
          <w:numId w:val="9"/>
        </w:numPr>
        <w:tabs>
          <w:tab w:val="clear" w:pos="360"/>
          <w:tab w:val="num" w:pos="720"/>
        </w:tabs>
        <w:ind w:left="720"/>
        <w:jc w:val="both"/>
        <w:rPr>
          <w:rFonts w:ascii="Arial" w:hAnsi="Arial" w:cs="Arial"/>
          <w:sz w:val="22"/>
        </w:rPr>
      </w:pPr>
      <w:r>
        <w:rPr>
          <w:rFonts w:ascii="Arial" w:hAnsi="Arial" w:cs="Arial"/>
          <w:sz w:val="22"/>
        </w:rPr>
        <w:t>If the Fund does notify the Service Provider of defects or want of information in the Deliverable under paragraph 1(b), then the Service Provider shall, as soon as is reasonably practical (but within 5 working days, unless otherwise agreed), remedy such defects or work out a plan to do so. The Fund shall have 10 working days to accept any Deliverable revised by the Service Provider under this paragraph and to notify the Service Provider of any further defects. If the Fund requires extra time to test or review the Deliverable, the period for acceptance is extended to a date reasonably specified by the Fund.</w:t>
      </w:r>
    </w:p>
    <w:p w:rsidR="00256EA9" w:rsidRDefault="00256EA9">
      <w:pPr>
        <w:ind w:left="360"/>
        <w:jc w:val="both"/>
        <w:rPr>
          <w:rFonts w:ascii="Arial" w:hAnsi="Arial" w:cs="Arial"/>
          <w:sz w:val="22"/>
        </w:rPr>
      </w:pPr>
    </w:p>
    <w:p w:rsidR="00256EA9" w:rsidRDefault="00256EA9" w:rsidP="00256EA9">
      <w:pPr>
        <w:numPr>
          <w:ilvl w:val="0"/>
          <w:numId w:val="9"/>
        </w:numPr>
        <w:tabs>
          <w:tab w:val="clear" w:pos="360"/>
          <w:tab w:val="num" w:pos="720"/>
        </w:tabs>
        <w:ind w:left="720"/>
        <w:jc w:val="both"/>
        <w:rPr>
          <w:rFonts w:ascii="Arial" w:hAnsi="Arial" w:cs="Arial"/>
          <w:sz w:val="22"/>
        </w:rPr>
      </w:pPr>
      <w:r>
        <w:rPr>
          <w:rFonts w:ascii="Arial" w:hAnsi="Arial" w:cs="Arial"/>
          <w:sz w:val="22"/>
        </w:rPr>
        <w:t>If following three remedial periods set out in paragraph 4 above the revised Deliverables still fail to meet the standard required by the Fund, the Fund shall retain the right to reject such Deliverable and reasonably to recover fees previously paid in relation to such Deliverable. If the Fund and the Service Provider fail to agree on the reasonableness of the Fund’s grounds for rejection then either party may raise the dispute under the dispute resolution procedures of Clause G1 of the Contract.</w:t>
      </w:r>
    </w:p>
    <w:p w:rsidR="00256EA9" w:rsidRDefault="00256EA9">
      <w:pPr>
        <w:jc w:val="both"/>
        <w:rPr>
          <w:rFonts w:ascii="Arial" w:hAnsi="Arial" w:cs="Arial"/>
          <w:color w:val="FF0000"/>
          <w:sz w:val="22"/>
        </w:rPr>
      </w:pPr>
    </w:p>
    <w:p w:rsidR="00256EA9" w:rsidRDefault="00256EA9">
      <w:pPr>
        <w:pBdr>
          <w:bottom w:val="single" w:sz="4" w:space="1" w:color="auto"/>
        </w:pBdr>
        <w:jc w:val="both"/>
        <w:rPr>
          <w:rFonts w:ascii="Arial" w:hAnsi="Arial" w:cs="Arial"/>
          <w:sz w:val="32"/>
        </w:rPr>
      </w:pPr>
      <w:r>
        <w:rPr>
          <w:rFonts w:ascii="Arial" w:hAnsi="Arial" w:cs="Arial"/>
          <w:color w:val="FF0000"/>
          <w:sz w:val="22"/>
        </w:rPr>
        <w:br w:type="page"/>
      </w:r>
      <w:r>
        <w:rPr>
          <w:rFonts w:ascii="Arial" w:hAnsi="Arial" w:cs="Arial"/>
          <w:sz w:val="32"/>
        </w:rPr>
        <w:lastRenderedPageBreak/>
        <w:t xml:space="preserve">Schedule C – Change Control Procedures </w:t>
      </w:r>
    </w:p>
    <w:p w:rsidR="00256EA9" w:rsidRDefault="00256EA9">
      <w:pPr>
        <w:jc w:val="both"/>
        <w:rPr>
          <w:rFonts w:ascii="Arial" w:hAnsi="Arial" w:cs="Arial"/>
          <w:sz w:val="22"/>
        </w:rPr>
      </w:pPr>
    </w:p>
    <w:p w:rsidR="00256EA9" w:rsidRDefault="00256EA9">
      <w:pPr>
        <w:jc w:val="both"/>
        <w:rPr>
          <w:rFonts w:ascii="Arial" w:hAnsi="Arial" w:cs="Arial"/>
          <w:snapToGrid w:val="0"/>
          <w:sz w:val="22"/>
        </w:rPr>
      </w:pPr>
      <w:r>
        <w:rPr>
          <w:rFonts w:ascii="Arial" w:hAnsi="Arial" w:cs="Arial"/>
          <w:snapToGrid w:val="0"/>
          <w:sz w:val="22"/>
        </w:rPr>
        <w:t xml:space="preserve">In the event either party desires to change the terms of the Contract, the following procedures shall apply: </w:t>
      </w:r>
    </w:p>
    <w:p w:rsidR="00256EA9" w:rsidRDefault="00256EA9">
      <w:pPr>
        <w:jc w:val="both"/>
        <w:rPr>
          <w:rFonts w:ascii="Arial" w:hAnsi="Arial" w:cs="Arial"/>
          <w:snapToGrid w:val="0"/>
          <w:sz w:val="22"/>
        </w:rPr>
      </w:pPr>
    </w:p>
    <w:p w:rsidR="00256EA9" w:rsidRDefault="00256EA9" w:rsidP="00256EA9">
      <w:pPr>
        <w:numPr>
          <w:ilvl w:val="0"/>
          <w:numId w:val="10"/>
        </w:numPr>
        <w:jc w:val="both"/>
        <w:rPr>
          <w:rFonts w:ascii="Arial" w:hAnsi="Arial" w:cs="Arial"/>
          <w:snapToGrid w:val="0"/>
          <w:sz w:val="22"/>
        </w:rPr>
      </w:pPr>
      <w:r>
        <w:rPr>
          <w:rFonts w:ascii="Arial" w:hAnsi="Arial" w:cs="Arial"/>
          <w:snapToGrid w:val="0"/>
          <w:sz w:val="22"/>
        </w:rPr>
        <w:t>The party requesting the change will:</w:t>
      </w:r>
    </w:p>
    <w:p w:rsidR="00256EA9" w:rsidRDefault="00256EA9">
      <w:pPr>
        <w:ind w:left="360"/>
        <w:jc w:val="both"/>
        <w:rPr>
          <w:rFonts w:ascii="Arial" w:hAnsi="Arial" w:cs="Arial"/>
          <w:snapToGrid w:val="0"/>
          <w:sz w:val="22"/>
        </w:rPr>
      </w:pPr>
    </w:p>
    <w:p w:rsidR="00256EA9" w:rsidRDefault="00256EA9" w:rsidP="00256EA9">
      <w:pPr>
        <w:numPr>
          <w:ilvl w:val="1"/>
          <w:numId w:val="10"/>
        </w:numPr>
        <w:tabs>
          <w:tab w:val="clear" w:pos="1815"/>
          <w:tab w:val="num" w:pos="1455"/>
        </w:tabs>
        <w:ind w:left="1455"/>
        <w:jc w:val="both"/>
        <w:rPr>
          <w:rFonts w:ascii="Arial" w:hAnsi="Arial" w:cs="Arial"/>
          <w:snapToGrid w:val="0"/>
          <w:sz w:val="22"/>
        </w:rPr>
      </w:pPr>
      <w:r>
        <w:rPr>
          <w:rFonts w:ascii="Arial" w:hAnsi="Arial" w:cs="Arial"/>
          <w:snapToGrid w:val="0"/>
          <w:sz w:val="22"/>
        </w:rPr>
        <w:t>if the Fund is requesting the change, deliver a “Change Request” (in the form attached in the Annexure to this Schedule C) to the Service Provider which describes the nature of the requested change, the reason for the requested change, and the effect the requested change will have on the scope of work. On receipt of the Change Request, the Service Provider will review the effect on the scope of work and update the Change Request with any changes to the contract price or the time for the delivery of the Services. The Service Provider will also make any changes or add information it requires for the Change Request to be agreed. The Service Provider will deliver the updated Change Request back to the Fund within three working days of its receipt.</w:t>
      </w:r>
    </w:p>
    <w:p w:rsidR="00256EA9" w:rsidRDefault="00256EA9">
      <w:pPr>
        <w:pStyle w:val="Paragraph"/>
        <w:tabs>
          <w:tab w:val="clear" w:pos="720"/>
        </w:tabs>
        <w:spacing w:after="0"/>
        <w:rPr>
          <w:rFonts w:cs="Arial"/>
          <w:snapToGrid w:val="0"/>
          <w:szCs w:val="24"/>
          <w:lang w:eastAsia="en-GB"/>
        </w:rPr>
      </w:pPr>
    </w:p>
    <w:p w:rsidR="00256EA9" w:rsidRDefault="00256EA9" w:rsidP="00256EA9">
      <w:pPr>
        <w:numPr>
          <w:ilvl w:val="1"/>
          <w:numId w:val="10"/>
        </w:numPr>
        <w:tabs>
          <w:tab w:val="clear" w:pos="1815"/>
          <w:tab w:val="num" w:pos="1455"/>
        </w:tabs>
        <w:ind w:left="1455"/>
        <w:jc w:val="both"/>
        <w:rPr>
          <w:rFonts w:ascii="Arial" w:hAnsi="Arial" w:cs="Arial"/>
          <w:snapToGrid w:val="0"/>
          <w:sz w:val="22"/>
        </w:rPr>
      </w:pPr>
      <w:r>
        <w:rPr>
          <w:rFonts w:ascii="Arial" w:hAnsi="Arial" w:cs="Arial"/>
          <w:snapToGrid w:val="0"/>
          <w:sz w:val="22"/>
        </w:rPr>
        <w:t>if the Service Provider is requesting the change, deliver to the Fund a Change Request which describes the nature of the requested change, the reason for the requested change, and the effect the requested change will have on the scope of work, which may include changes to the Services, the contract price or the time for the delivery of the Services.</w:t>
      </w:r>
    </w:p>
    <w:p w:rsidR="00256EA9" w:rsidRDefault="00256EA9">
      <w:pPr>
        <w:jc w:val="both"/>
        <w:rPr>
          <w:rFonts w:ascii="Arial" w:hAnsi="Arial" w:cs="Arial"/>
          <w:snapToGrid w:val="0"/>
          <w:sz w:val="22"/>
        </w:rPr>
      </w:pPr>
    </w:p>
    <w:p w:rsidR="00256EA9" w:rsidRDefault="00256EA9" w:rsidP="00256EA9">
      <w:pPr>
        <w:numPr>
          <w:ilvl w:val="0"/>
          <w:numId w:val="10"/>
        </w:numPr>
        <w:jc w:val="both"/>
        <w:rPr>
          <w:rFonts w:ascii="Arial" w:hAnsi="Arial" w:cs="Arial"/>
          <w:snapToGrid w:val="0"/>
          <w:sz w:val="22"/>
        </w:rPr>
      </w:pPr>
      <w:r>
        <w:rPr>
          <w:rFonts w:ascii="Arial" w:hAnsi="Arial" w:cs="Arial"/>
          <w:snapToGrid w:val="0"/>
          <w:sz w:val="22"/>
        </w:rPr>
        <w:t>The authorised representative of the requesting party will review the proposed change with his/her counterpart within five working days of making the request (unless otherwise agreed by the parties). The parties will evaluate the Change Request and negotiate in good faith the changes to the Services and the additional charges, if any, required to implement the proposed Change Request. If additional changes to the Change Request are required, the Fund will provide the Service Provider with a timeline for the parties to make and discuss the additional changes.</w:t>
      </w:r>
    </w:p>
    <w:p w:rsidR="00256EA9" w:rsidRDefault="00256EA9">
      <w:pPr>
        <w:ind w:left="360"/>
        <w:jc w:val="both"/>
        <w:rPr>
          <w:rFonts w:ascii="Arial" w:hAnsi="Arial" w:cs="Arial"/>
          <w:snapToGrid w:val="0"/>
          <w:sz w:val="22"/>
        </w:rPr>
      </w:pPr>
    </w:p>
    <w:p w:rsidR="00256EA9" w:rsidRDefault="00256EA9" w:rsidP="00256EA9">
      <w:pPr>
        <w:numPr>
          <w:ilvl w:val="0"/>
          <w:numId w:val="10"/>
        </w:numPr>
        <w:jc w:val="both"/>
        <w:rPr>
          <w:rFonts w:ascii="Arial" w:hAnsi="Arial" w:cs="Arial"/>
          <w:snapToGrid w:val="0"/>
          <w:sz w:val="22"/>
        </w:rPr>
      </w:pPr>
      <w:r>
        <w:rPr>
          <w:rFonts w:ascii="Arial" w:hAnsi="Arial" w:cs="Arial"/>
          <w:snapToGrid w:val="0"/>
          <w:sz w:val="22"/>
        </w:rPr>
        <w:t>If both parties agree to implement the Change Request, the appropriate authorised representatives of the parties will sign the Change Request, indicating the acceptance of the changes by the parties. Upon execution of the Change Request it will be incorporated into, and made a part of, this Contract.</w:t>
      </w:r>
    </w:p>
    <w:p w:rsidR="00256EA9" w:rsidRDefault="00256EA9">
      <w:pPr>
        <w:jc w:val="both"/>
        <w:rPr>
          <w:rFonts w:ascii="Arial" w:hAnsi="Arial" w:cs="Arial"/>
          <w:snapToGrid w:val="0"/>
          <w:sz w:val="22"/>
        </w:rPr>
      </w:pPr>
    </w:p>
    <w:p w:rsidR="00256EA9" w:rsidRDefault="00256EA9" w:rsidP="00256EA9">
      <w:pPr>
        <w:numPr>
          <w:ilvl w:val="0"/>
          <w:numId w:val="10"/>
        </w:numPr>
        <w:jc w:val="both"/>
        <w:rPr>
          <w:rFonts w:ascii="Arial" w:hAnsi="Arial" w:cs="Arial"/>
          <w:snapToGrid w:val="0"/>
          <w:sz w:val="22"/>
        </w:rPr>
      </w:pPr>
      <w:r>
        <w:rPr>
          <w:rFonts w:ascii="Arial" w:hAnsi="Arial" w:cs="Arial"/>
          <w:snapToGrid w:val="0"/>
          <w:sz w:val="22"/>
        </w:rPr>
        <w:t xml:space="preserve">Neither party is under any obligation to proceed with a Change Request that is proposed by the other party. </w:t>
      </w:r>
    </w:p>
    <w:p w:rsidR="00256EA9" w:rsidRDefault="00256EA9">
      <w:pPr>
        <w:jc w:val="both"/>
        <w:rPr>
          <w:rFonts w:ascii="Arial" w:hAnsi="Arial" w:cs="Arial"/>
          <w:snapToGrid w:val="0"/>
          <w:sz w:val="22"/>
        </w:rPr>
      </w:pPr>
    </w:p>
    <w:p w:rsidR="00256EA9" w:rsidRDefault="00256EA9" w:rsidP="00256EA9">
      <w:pPr>
        <w:numPr>
          <w:ilvl w:val="0"/>
          <w:numId w:val="10"/>
        </w:numPr>
        <w:jc w:val="both"/>
        <w:rPr>
          <w:rFonts w:ascii="Arial" w:hAnsi="Arial" w:cs="Arial"/>
          <w:snapToGrid w:val="0"/>
          <w:sz w:val="22"/>
        </w:rPr>
      </w:pPr>
      <w:r>
        <w:rPr>
          <w:rFonts w:ascii="Arial" w:hAnsi="Arial" w:cs="Arial"/>
          <w:snapToGrid w:val="0"/>
          <w:sz w:val="22"/>
        </w:rPr>
        <w:t>If there is a conflict between the terms and conditions set out in the Contract and the terms and conditions set out in any fully executed Change Request, then the most recent fully executed Change Request shall prevail.</w:t>
      </w:r>
    </w:p>
    <w:p w:rsidR="00256EA9" w:rsidRDefault="00256EA9">
      <w:pPr>
        <w:jc w:val="both"/>
        <w:rPr>
          <w:rFonts w:ascii="Arial" w:hAnsi="Arial" w:cs="Arial"/>
          <w:snapToGrid w:val="0"/>
          <w:sz w:val="22"/>
        </w:rPr>
      </w:pPr>
    </w:p>
    <w:p w:rsidR="00256EA9" w:rsidRDefault="00256EA9">
      <w:pPr>
        <w:pBdr>
          <w:bottom w:val="single" w:sz="4" w:space="1" w:color="auto"/>
        </w:pBdr>
        <w:jc w:val="both"/>
        <w:rPr>
          <w:rFonts w:ascii="Arial" w:hAnsi="Arial" w:cs="Arial"/>
          <w:sz w:val="32"/>
          <w:lang w:val="en-US"/>
        </w:rPr>
      </w:pPr>
      <w:r>
        <w:rPr>
          <w:rFonts w:ascii="Arial" w:hAnsi="Arial" w:cs="Arial"/>
          <w:snapToGrid w:val="0"/>
          <w:sz w:val="22"/>
        </w:rPr>
        <w:br w:type="page"/>
      </w:r>
      <w:r>
        <w:rPr>
          <w:rFonts w:ascii="Arial" w:hAnsi="Arial" w:cs="Arial"/>
          <w:sz w:val="32"/>
        </w:rPr>
        <w:lastRenderedPageBreak/>
        <w:t>Annexure to Schedule C – Change Request Form</w:t>
      </w:r>
    </w:p>
    <w:p w:rsidR="00256EA9" w:rsidRDefault="00256EA9">
      <w:pPr>
        <w:jc w:val="both"/>
        <w:rPr>
          <w:rFonts w:ascii="Arial" w:hAnsi="Arial" w:cs="Arial"/>
          <w:b/>
          <w:bCs/>
          <w:sz w:val="22"/>
        </w:rPr>
      </w:pPr>
    </w:p>
    <w:p w:rsidR="00256EA9" w:rsidRDefault="00256EA9">
      <w:pPr>
        <w:jc w:val="both"/>
        <w:rPr>
          <w:rFonts w:ascii="Arial" w:hAnsi="Arial" w:cs="Arial"/>
          <w:b/>
          <w:bCs/>
          <w:sz w:val="22"/>
          <w:lang w:val="en-US"/>
        </w:rPr>
      </w:pPr>
      <w:r>
        <w:rPr>
          <w:rFonts w:ascii="Arial" w:hAnsi="Arial" w:cs="Arial"/>
          <w:b/>
          <w:bCs/>
          <w:sz w:val="22"/>
          <w:lang w:val="en-US"/>
        </w:rPr>
        <w:t>Change Request Form</w:t>
      </w:r>
    </w:p>
    <w:p w:rsidR="00256EA9" w:rsidRDefault="00256EA9">
      <w:pPr>
        <w:jc w:val="both"/>
        <w:rPr>
          <w:rFonts w:ascii="Arial" w:hAnsi="Arial" w:cs="Arial"/>
          <w:b/>
          <w:bCs/>
          <w:sz w:val="22"/>
          <w:lang w:val="en-US"/>
        </w:rPr>
      </w:pPr>
    </w:p>
    <w:p w:rsidR="00256EA9" w:rsidRDefault="00256EA9">
      <w:pPr>
        <w:jc w:val="both"/>
        <w:rPr>
          <w:rFonts w:ascii="Arial" w:hAnsi="Arial" w:cs="Arial"/>
          <w:b/>
          <w:bCs/>
          <w:sz w:val="22"/>
          <w:lang w:val="en-US"/>
        </w:rPr>
      </w:pPr>
      <w:r>
        <w:rPr>
          <w:rFonts w:ascii="Arial" w:hAnsi="Arial" w:cs="Arial"/>
          <w:b/>
          <w:bCs/>
          <w:sz w:val="22"/>
          <w:lang w:val="en-US"/>
        </w:rPr>
        <w:t>Contract Ref:</w:t>
      </w:r>
    </w:p>
    <w:p w:rsidR="00333122" w:rsidRDefault="00333122">
      <w:pPr>
        <w:jc w:val="both"/>
        <w:rPr>
          <w:rFonts w:ascii="Arial" w:hAnsi="Arial" w:cs="Arial"/>
          <w:b/>
          <w:bCs/>
          <w:sz w:val="22"/>
          <w:lang w:val="en-US"/>
        </w:rPr>
      </w:pPr>
    </w:p>
    <w:p w:rsidR="00333122" w:rsidRDefault="00333122">
      <w:pPr>
        <w:jc w:val="both"/>
        <w:rPr>
          <w:rFonts w:ascii="Arial" w:hAnsi="Arial" w:cs="Arial"/>
          <w:sz w:val="22"/>
          <w:lang w:val="en-US"/>
        </w:rPr>
      </w:pPr>
      <w:r>
        <w:rPr>
          <w:rFonts w:ascii="Arial" w:hAnsi="Arial" w:cs="Arial"/>
          <w:b/>
          <w:bCs/>
          <w:sz w:val="22"/>
          <w:lang w:val="en-US"/>
        </w:rPr>
        <w:t>Date:</w:t>
      </w:r>
    </w:p>
    <w:p w:rsidR="00256EA9" w:rsidRDefault="00256EA9">
      <w:pPr>
        <w:jc w:val="both"/>
        <w:rPr>
          <w:rFonts w:ascii="Arial" w:hAnsi="Arial" w:cs="Arial"/>
          <w:sz w:val="22"/>
          <w:lang w:val="en-US"/>
        </w:rPr>
      </w:pPr>
    </w:p>
    <w:p w:rsidR="00256EA9" w:rsidRDefault="00256EA9">
      <w:pPr>
        <w:jc w:val="both"/>
        <w:rPr>
          <w:rFonts w:ascii="Arial" w:hAnsi="Arial" w:cs="Arial"/>
          <w:color w:val="000000"/>
          <w:sz w:val="22"/>
        </w:rPr>
      </w:pPr>
      <w:r>
        <w:rPr>
          <w:rFonts w:ascii="Arial" w:hAnsi="Arial" w:cs="Arial"/>
          <w:color w:val="000000"/>
          <w:sz w:val="22"/>
        </w:rPr>
        <w:t xml:space="preserve">Both parties hereby certify, by the signature of an authorised representative, that this Change Request will amend and be fully incorporated into the existing Contract </w:t>
      </w:r>
    </w:p>
    <w:p w:rsidR="00256EA9" w:rsidRDefault="00256EA9">
      <w:pPr>
        <w:jc w:val="both"/>
        <w:rPr>
          <w:rFonts w:ascii="Arial" w:hAnsi="Arial" w:cs="Arial"/>
          <w:color w:val="000000"/>
          <w:sz w:val="22"/>
        </w:rPr>
      </w:pPr>
    </w:p>
    <w:p w:rsidR="00256EA9" w:rsidRDefault="00256EA9">
      <w:pPr>
        <w:jc w:val="both"/>
        <w:rPr>
          <w:rFonts w:ascii="Arial" w:hAnsi="Arial" w:cs="Arial"/>
          <w:b/>
          <w:bCs/>
          <w:color w:val="000000"/>
          <w:sz w:val="22"/>
        </w:rPr>
      </w:pPr>
      <w:r>
        <w:rPr>
          <w:rFonts w:ascii="Arial" w:hAnsi="Arial" w:cs="Arial"/>
          <w:b/>
          <w:bCs/>
          <w:sz w:val="22"/>
        </w:rPr>
        <w:t>1.</w:t>
      </w:r>
      <w:r>
        <w:rPr>
          <w:rFonts w:ascii="Arial" w:hAnsi="Arial" w:cs="Arial"/>
          <w:b/>
          <w:bCs/>
          <w:sz w:val="22"/>
        </w:rPr>
        <w:tab/>
        <w:t xml:space="preserve"> Change Request Number:</w:t>
      </w:r>
      <w:r>
        <w:rPr>
          <w:rFonts w:ascii="Arial" w:hAnsi="Arial" w:cs="Arial"/>
          <w:b/>
          <w:bCs/>
          <w:sz w:val="22"/>
        </w:rPr>
        <w:tab/>
      </w:r>
    </w:p>
    <w:p w:rsidR="00256EA9" w:rsidRDefault="00256EA9">
      <w:pPr>
        <w:jc w:val="both"/>
        <w:rPr>
          <w:rFonts w:ascii="Arial" w:hAnsi="Arial" w:cs="Arial"/>
          <w:b/>
          <w:bCs/>
          <w:color w:val="000000"/>
          <w:sz w:val="22"/>
        </w:rPr>
      </w:pPr>
    </w:p>
    <w:p w:rsidR="00256EA9" w:rsidRDefault="00256EA9">
      <w:pPr>
        <w:jc w:val="both"/>
        <w:rPr>
          <w:rFonts w:ascii="Arial" w:hAnsi="Arial" w:cs="Arial"/>
          <w:b/>
          <w:bCs/>
          <w:color w:val="000000"/>
          <w:sz w:val="22"/>
        </w:rPr>
      </w:pPr>
      <w:r>
        <w:rPr>
          <w:rFonts w:ascii="Arial" w:hAnsi="Arial" w:cs="Arial"/>
          <w:b/>
          <w:bCs/>
          <w:color w:val="000000"/>
          <w:sz w:val="22"/>
        </w:rPr>
        <w:t>2.</w:t>
      </w:r>
      <w:r>
        <w:rPr>
          <w:rFonts w:ascii="Arial" w:hAnsi="Arial" w:cs="Arial"/>
          <w:b/>
          <w:bCs/>
          <w:color w:val="000000"/>
          <w:sz w:val="22"/>
        </w:rPr>
        <w:tab/>
        <w:t xml:space="preserve"> Reason for Change Request: </w:t>
      </w:r>
    </w:p>
    <w:p w:rsidR="00256EA9" w:rsidRDefault="00256EA9">
      <w:pPr>
        <w:jc w:val="both"/>
        <w:rPr>
          <w:rFonts w:ascii="Arial" w:hAnsi="Arial" w:cs="Arial"/>
          <w:b/>
          <w:bCs/>
          <w:color w:val="000000"/>
          <w:sz w:val="22"/>
        </w:rPr>
      </w:pPr>
    </w:p>
    <w:p w:rsidR="00256EA9" w:rsidRDefault="00256EA9">
      <w:pPr>
        <w:jc w:val="both"/>
        <w:rPr>
          <w:rFonts w:ascii="Arial" w:hAnsi="Arial" w:cs="Arial"/>
          <w:b/>
          <w:bCs/>
          <w:color w:val="000000"/>
          <w:sz w:val="22"/>
        </w:rPr>
      </w:pPr>
      <w:r>
        <w:rPr>
          <w:rFonts w:ascii="Arial" w:hAnsi="Arial" w:cs="Arial"/>
          <w:b/>
          <w:bCs/>
          <w:color w:val="000000"/>
          <w:sz w:val="22"/>
        </w:rPr>
        <w:t>3.</w:t>
      </w:r>
      <w:r>
        <w:rPr>
          <w:rFonts w:ascii="Arial" w:hAnsi="Arial" w:cs="Arial"/>
          <w:b/>
          <w:bCs/>
          <w:color w:val="000000"/>
          <w:sz w:val="22"/>
        </w:rPr>
        <w:tab/>
        <w:t xml:space="preserve"> Changes to Contract or Schedules:</w:t>
      </w:r>
    </w:p>
    <w:p w:rsidR="00256EA9" w:rsidRDefault="00256EA9">
      <w:pPr>
        <w:jc w:val="both"/>
        <w:rPr>
          <w:rFonts w:ascii="Arial" w:hAnsi="Arial" w:cs="Arial"/>
          <w:b/>
          <w:bCs/>
          <w:color w:val="000000"/>
          <w:sz w:val="22"/>
        </w:rPr>
      </w:pPr>
    </w:p>
    <w:p w:rsidR="00256EA9" w:rsidRDefault="00256EA9">
      <w:pPr>
        <w:jc w:val="both"/>
        <w:rPr>
          <w:rFonts w:ascii="Arial" w:hAnsi="Arial" w:cs="Arial"/>
          <w:b/>
          <w:bCs/>
          <w:color w:val="000000"/>
          <w:sz w:val="22"/>
        </w:rPr>
      </w:pPr>
    </w:p>
    <w:p w:rsidR="00256EA9" w:rsidRDefault="00256EA9">
      <w:pPr>
        <w:jc w:val="both"/>
        <w:rPr>
          <w:rFonts w:ascii="Arial" w:hAnsi="Arial" w:cs="Arial"/>
          <w:sz w:val="22"/>
        </w:rPr>
      </w:pPr>
      <w:r>
        <w:rPr>
          <w:rFonts w:ascii="Arial" w:hAnsi="Arial" w:cs="Arial"/>
          <w:b/>
          <w:bCs/>
          <w:sz w:val="22"/>
        </w:rPr>
        <w:t>4.          Cost Impact:</w:t>
      </w:r>
    </w:p>
    <w:p w:rsidR="00256EA9" w:rsidRDefault="00256EA9">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2"/>
        <w:gridCol w:w="2132"/>
        <w:gridCol w:w="2132"/>
        <w:gridCol w:w="2133"/>
      </w:tblGrid>
      <w:tr w:rsidR="00256EA9">
        <w:tc>
          <w:tcPr>
            <w:tcW w:w="2132" w:type="dxa"/>
            <w:tcBorders>
              <w:top w:val="nil"/>
              <w:left w:val="nil"/>
            </w:tcBorders>
          </w:tcPr>
          <w:p w:rsidR="00256EA9" w:rsidRDefault="00256EA9">
            <w:pPr>
              <w:jc w:val="both"/>
              <w:rPr>
                <w:rFonts w:ascii="Arial" w:hAnsi="Arial" w:cs="Arial"/>
                <w:sz w:val="22"/>
              </w:rPr>
            </w:pPr>
          </w:p>
        </w:tc>
        <w:tc>
          <w:tcPr>
            <w:tcW w:w="2132" w:type="dxa"/>
          </w:tcPr>
          <w:p w:rsidR="00256EA9" w:rsidRDefault="00256EA9">
            <w:pPr>
              <w:jc w:val="both"/>
              <w:rPr>
                <w:rFonts w:ascii="Arial" w:hAnsi="Arial" w:cs="Arial"/>
                <w:sz w:val="22"/>
              </w:rPr>
            </w:pPr>
            <w:r>
              <w:rPr>
                <w:rFonts w:ascii="Arial" w:hAnsi="Arial" w:cs="Arial"/>
                <w:sz w:val="22"/>
              </w:rPr>
              <w:t>Costs</w:t>
            </w:r>
          </w:p>
        </w:tc>
        <w:tc>
          <w:tcPr>
            <w:tcW w:w="2132" w:type="dxa"/>
          </w:tcPr>
          <w:p w:rsidR="00256EA9" w:rsidRDefault="00256EA9">
            <w:pPr>
              <w:jc w:val="both"/>
              <w:rPr>
                <w:rFonts w:ascii="Arial" w:hAnsi="Arial" w:cs="Arial"/>
                <w:sz w:val="22"/>
              </w:rPr>
            </w:pPr>
            <w:r>
              <w:rPr>
                <w:rFonts w:ascii="Arial" w:hAnsi="Arial" w:cs="Arial"/>
                <w:sz w:val="22"/>
              </w:rPr>
              <w:t>Expenses</w:t>
            </w:r>
          </w:p>
        </w:tc>
        <w:tc>
          <w:tcPr>
            <w:tcW w:w="2133" w:type="dxa"/>
          </w:tcPr>
          <w:p w:rsidR="00256EA9" w:rsidRDefault="00256EA9">
            <w:pPr>
              <w:jc w:val="both"/>
              <w:rPr>
                <w:rFonts w:ascii="Arial" w:hAnsi="Arial" w:cs="Arial"/>
                <w:sz w:val="22"/>
              </w:rPr>
            </w:pPr>
            <w:r>
              <w:rPr>
                <w:rFonts w:ascii="Arial" w:hAnsi="Arial" w:cs="Arial"/>
                <w:sz w:val="22"/>
              </w:rPr>
              <w:t>Total</w:t>
            </w:r>
          </w:p>
        </w:tc>
      </w:tr>
      <w:tr w:rsidR="00256EA9">
        <w:tc>
          <w:tcPr>
            <w:tcW w:w="2132" w:type="dxa"/>
          </w:tcPr>
          <w:p w:rsidR="00256EA9" w:rsidRDefault="00256EA9">
            <w:pPr>
              <w:jc w:val="both"/>
              <w:rPr>
                <w:rFonts w:ascii="Arial" w:hAnsi="Arial" w:cs="Arial"/>
                <w:sz w:val="22"/>
              </w:rPr>
            </w:pPr>
            <w:r>
              <w:rPr>
                <w:rFonts w:ascii="Arial" w:hAnsi="Arial" w:cs="Arial"/>
                <w:sz w:val="22"/>
              </w:rPr>
              <w:t>Original value of the Contract</w:t>
            </w:r>
          </w:p>
          <w:p w:rsidR="00256EA9" w:rsidRDefault="00256EA9">
            <w:pPr>
              <w:jc w:val="both"/>
              <w:rPr>
                <w:rFonts w:ascii="Arial" w:hAnsi="Arial" w:cs="Arial"/>
                <w:sz w:val="22"/>
              </w:rPr>
            </w:pPr>
          </w:p>
        </w:tc>
        <w:tc>
          <w:tcPr>
            <w:tcW w:w="2132" w:type="dxa"/>
          </w:tcPr>
          <w:p w:rsidR="00256EA9" w:rsidRDefault="00256EA9">
            <w:pPr>
              <w:jc w:val="both"/>
              <w:rPr>
                <w:rFonts w:ascii="Arial" w:hAnsi="Arial" w:cs="Arial"/>
                <w:sz w:val="22"/>
              </w:rPr>
            </w:pPr>
          </w:p>
        </w:tc>
        <w:tc>
          <w:tcPr>
            <w:tcW w:w="2132" w:type="dxa"/>
          </w:tcPr>
          <w:p w:rsidR="00256EA9" w:rsidRDefault="00256EA9">
            <w:pPr>
              <w:jc w:val="both"/>
              <w:rPr>
                <w:rFonts w:ascii="Arial" w:hAnsi="Arial" w:cs="Arial"/>
                <w:sz w:val="22"/>
              </w:rPr>
            </w:pPr>
          </w:p>
        </w:tc>
        <w:tc>
          <w:tcPr>
            <w:tcW w:w="2133" w:type="dxa"/>
          </w:tcPr>
          <w:p w:rsidR="00256EA9" w:rsidRDefault="00256EA9">
            <w:pPr>
              <w:jc w:val="both"/>
              <w:rPr>
                <w:rFonts w:ascii="Arial" w:hAnsi="Arial" w:cs="Arial"/>
                <w:sz w:val="22"/>
              </w:rPr>
            </w:pPr>
          </w:p>
        </w:tc>
      </w:tr>
      <w:tr w:rsidR="00256EA9">
        <w:tc>
          <w:tcPr>
            <w:tcW w:w="2132" w:type="dxa"/>
          </w:tcPr>
          <w:p w:rsidR="00256EA9" w:rsidRDefault="00256EA9">
            <w:pPr>
              <w:jc w:val="both"/>
              <w:rPr>
                <w:rFonts w:ascii="Arial" w:hAnsi="Arial" w:cs="Arial"/>
                <w:sz w:val="22"/>
              </w:rPr>
            </w:pPr>
            <w:r>
              <w:rPr>
                <w:rFonts w:ascii="Arial" w:hAnsi="Arial" w:cs="Arial"/>
                <w:sz w:val="22"/>
              </w:rPr>
              <w:t>Value of this Change Request</w:t>
            </w:r>
          </w:p>
          <w:p w:rsidR="00256EA9" w:rsidRDefault="00256EA9">
            <w:pPr>
              <w:jc w:val="both"/>
              <w:rPr>
                <w:rFonts w:ascii="Arial" w:hAnsi="Arial" w:cs="Arial"/>
                <w:sz w:val="22"/>
              </w:rPr>
            </w:pPr>
          </w:p>
        </w:tc>
        <w:tc>
          <w:tcPr>
            <w:tcW w:w="2132" w:type="dxa"/>
            <w:tcBorders>
              <w:bottom w:val="single" w:sz="12" w:space="0" w:color="auto"/>
            </w:tcBorders>
          </w:tcPr>
          <w:p w:rsidR="00256EA9" w:rsidRDefault="00256EA9">
            <w:pPr>
              <w:jc w:val="both"/>
              <w:rPr>
                <w:rFonts w:ascii="Arial" w:hAnsi="Arial" w:cs="Arial"/>
                <w:sz w:val="22"/>
              </w:rPr>
            </w:pPr>
          </w:p>
        </w:tc>
        <w:tc>
          <w:tcPr>
            <w:tcW w:w="2132" w:type="dxa"/>
            <w:tcBorders>
              <w:bottom w:val="single" w:sz="12" w:space="0" w:color="auto"/>
            </w:tcBorders>
          </w:tcPr>
          <w:p w:rsidR="00256EA9" w:rsidRDefault="00256EA9">
            <w:pPr>
              <w:jc w:val="both"/>
              <w:rPr>
                <w:rFonts w:ascii="Arial" w:hAnsi="Arial" w:cs="Arial"/>
                <w:sz w:val="22"/>
              </w:rPr>
            </w:pPr>
          </w:p>
        </w:tc>
        <w:tc>
          <w:tcPr>
            <w:tcW w:w="2133" w:type="dxa"/>
            <w:tcBorders>
              <w:bottom w:val="single" w:sz="12" w:space="0" w:color="auto"/>
            </w:tcBorders>
          </w:tcPr>
          <w:p w:rsidR="00256EA9" w:rsidRDefault="00256EA9">
            <w:pPr>
              <w:jc w:val="both"/>
              <w:rPr>
                <w:rFonts w:ascii="Arial" w:hAnsi="Arial" w:cs="Arial"/>
                <w:sz w:val="22"/>
              </w:rPr>
            </w:pPr>
          </w:p>
        </w:tc>
      </w:tr>
      <w:tr w:rsidR="00256EA9">
        <w:tc>
          <w:tcPr>
            <w:tcW w:w="2132" w:type="dxa"/>
            <w:shd w:val="clear" w:color="auto" w:fill="D9D9D9"/>
          </w:tcPr>
          <w:p w:rsidR="00256EA9" w:rsidRDefault="00256EA9">
            <w:pPr>
              <w:jc w:val="both"/>
              <w:rPr>
                <w:rFonts w:ascii="Arial" w:hAnsi="Arial" w:cs="Arial"/>
                <w:b/>
                <w:bCs/>
                <w:sz w:val="22"/>
              </w:rPr>
            </w:pPr>
            <w:r>
              <w:rPr>
                <w:rFonts w:ascii="Arial" w:hAnsi="Arial" w:cs="Arial"/>
                <w:b/>
                <w:bCs/>
                <w:sz w:val="22"/>
              </w:rPr>
              <w:t>New total value of Contract</w:t>
            </w:r>
          </w:p>
        </w:tc>
        <w:tc>
          <w:tcPr>
            <w:tcW w:w="2132" w:type="dxa"/>
            <w:tcBorders>
              <w:top w:val="single" w:sz="12" w:space="0" w:color="auto"/>
            </w:tcBorders>
          </w:tcPr>
          <w:p w:rsidR="00256EA9" w:rsidRDefault="00256EA9">
            <w:pPr>
              <w:jc w:val="both"/>
              <w:rPr>
                <w:rFonts w:ascii="Arial" w:hAnsi="Arial" w:cs="Arial"/>
                <w:b/>
                <w:bCs/>
                <w:sz w:val="22"/>
              </w:rPr>
            </w:pPr>
          </w:p>
        </w:tc>
        <w:tc>
          <w:tcPr>
            <w:tcW w:w="2132" w:type="dxa"/>
            <w:tcBorders>
              <w:top w:val="single" w:sz="12" w:space="0" w:color="auto"/>
            </w:tcBorders>
          </w:tcPr>
          <w:p w:rsidR="00256EA9" w:rsidRDefault="00256EA9">
            <w:pPr>
              <w:jc w:val="both"/>
              <w:rPr>
                <w:rFonts w:ascii="Arial" w:hAnsi="Arial" w:cs="Arial"/>
                <w:b/>
                <w:bCs/>
                <w:sz w:val="22"/>
              </w:rPr>
            </w:pPr>
          </w:p>
        </w:tc>
        <w:tc>
          <w:tcPr>
            <w:tcW w:w="2133" w:type="dxa"/>
            <w:tcBorders>
              <w:top w:val="single" w:sz="12" w:space="0" w:color="auto"/>
            </w:tcBorders>
          </w:tcPr>
          <w:p w:rsidR="00256EA9" w:rsidRDefault="00256EA9">
            <w:pPr>
              <w:jc w:val="both"/>
              <w:rPr>
                <w:rFonts w:ascii="Arial" w:hAnsi="Arial" w:cs="Arial"/>
                <w:sz w:val="22"/>
              </w:rPr>
            </w:pPr>
          </w:p>
        </w:tc>
      </w:tr>
    </w:tbl>
    <w:p w:rsidR="00256EA9" w:rsidRDefault="00256EA9">
      <w:pPr>
        <w:jc w:val="both"/>
        <w:rPr>
          <w:rFonts w:ascii="Arial" w:hAnsi="Arial" w:cs="Arial"/>
          <w:sz w:val="22"/>
        </w:rPr>
      </w:pPr>
      <w:r>
        <w:rPr>
          <w:rFonts w:ascii="Arial" w:hAnsi="Arial" w:cs="Arial"/>
          <w:sz w:val="22"/>
        </w:rPr>
        <w:br w:type="textWrapping" w:clear="all"/>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sz w:val="22"/>
        </w:rPr>
        <w:t>Except as changed herein, all terms and conditions of the Contract remain in full force and effect.</w:t>
      </w:r>
    </w:p>
    <w:p w:rsidR="00256EA9" w:rsidRDefault="00256EA9">
      <w:pPr>
        <w:jc w:val="both"/>
        <w:rPr>
          <w:rFonts w:ascii="Arial" w:hAnsi="Arial" w:cs="Arial"/>
          <w:color w:val="000000"/>
          <w:sz w:val="22"/>
        </w:rPr>
      </w:pPr>
    </w:p>
    <w:p w:rsidR="00256EA9" w:rsidRDefault="00256EA9">
      <w:pPr>
        <w:jc w:val="both"/>
        <w:rPr>
          <w:rFonts w:ascii="Arial" w:hAnsi="Arial" w:cs="Arial"/>
          <w:color w:val="000000"/>
          <w:sz w:val="22"/>
        </w:rPr>
      </w:pPr>
      <w:r>
        <w:rPr>
          <w:rFonts w:ascii="Arial" w:hAnsi="Arial" w:cs="Arial"/>
          <w:color w:val="000000"/>
          <w:sz w:val="22"/>
        </w:rPr>
        <w:t>IN WITNESS THEREOF, the duly authorised representatives of the parties have caused this Change Request to be fully executed.</w:t>
      </w:r>
    </w:p>
    <w:p w:rsidR="00256EA9" w:rsidRDefault="00256EA9">
      <w:pPr>
        <w:jc w:val="both"/>
        <w:rPr>
          <w:rFonts w:ascii="Arial" w:hAnsi="Arial" w:cs="Arial"/>
          <w:sz w:val="22"/>
        </w:rPr>
      </w:pPr>
    </w:p>
    <w:tbl>
      <w:tblPr>
        <w:tblW w:w="0" w:type="auto"/>
        <w:tblLayout w:type="fixed"/>
        <w:tblLook w:val="0000"/>
      </w:tblPr>
      <w:tblGrid>
        <w:gridCol w:w="3862"/>
        <w:gridCol w:w="236"/>
        <w:gridCol w:w="3899"/>
        <w:gridCol w:w="532"/>
      </w:tblGrid>
      <w:tr w:rsidR="00256EA9" w:rsidTr="006C580C">
        <w:tc>
          <w:tcPr>
            <w:tcW w:w="3862" w:type="dxa"/>
          </w:tcPr>
          <w:p w:rsidR="00256EA9" w:rsidRDefault="00256EA9">
            <w:pPr>
              <w:jc w:val="both"/>
              <w:rPr>
                <w:rFonts w:ascii="Arial" w:hAnsi="Arial" w:cs="Arial"/>
                <w:sz w:val="22"/>
              </w:rPr>
            </w:pPr>
            <w:r>
              <w:rPr>
                <w:rFonts w:ascii="Arial" w:hAnsi="Arial" w:cs="Arial"/>
                <w:sz w:val="22"/>
              </w:rPr>
              <w:t xml:space="preserve">Signed on behalf of the </w:t>
            </w:r>
          </w:p>
          <w:p w:rsidR="00256EA9" w:rsidRDefault="00256EA9">
            <w:pPr>
              <w:jc w:val="both"/>
              <w:rPr>
                <w:rFonts w:ascii="Arial" w:hAnsi="Arial" w:cs="Arial"/>
                <w:sz w:val="22"/>
              </w:rPr>
            </w:pPr>
            <w:r>
              <w:rPr>
                <w:rFonts w:ascii="Arial" w:hAnsi="Arial" w:cs="Arial"/>
                <w:sz w:val="22"/>
              </w:rPr>
              <w:t>Service Provider by:</w:t>
            </w:r>
          </w:p>
        </w:tc>
        <w:tc>
          <w:tcPr>
            <w:tcW w:w="236" w:type="dxa"/>
          </w:tcPr>
          <w:p w:rsidR="00256EA9" w:rsidRDefault="00256EA9">
            <w:pPr>
              <w:jc w:val="both"/>
              <w:rPr>
                <w:rFonts w:ascii="Arial" w:hAnsi="Arial" w:cs="Arial"/>
                <w:sz w:val="22"/>
              </w:rPr>
            </w:pPr>
          </w:p>
        </w:tc>
        <w:tc>
          <w:tcPr>
            <w:tcW w:w="3899" w:type="dxa"/>
          </w:tcPr>
          <w:p w:rsidR="00256EA9" w:rsidRDefault="00256EA9">
            <w:pPr>
              <w:jc w:val="both"/>
              <w:rPr>
                <w:rFonts w:ascii="Arial" w:hAnsi="Arial" w:cs="Arial"/>
                <w:sz w:val="22"/>
              </w:rPr>
            </w:pPr>
            <w:r>
              <w:rPr>
                <w:rFonts w:ascii="Arial" w:hAnsi="Arial" w:cs="Arial"/>
                <w:sz w:val="22"/>
              </w:rPr>
              <w:t xml:space="preserve">Signed on behalf of the </w:t>
            </w:r>
          </w:p>
          <w:p w:rsidR="00256EA9" w:rsidRDefault="00256EA9">
            <w:pPr>
              <w:jc w:val="both"/>
              <w:rPr>
                <w:rFonts w:ascii="Arial" w:hAnsi="Arial" w:cs="Arial"/>
                <w:sz w:val="22"/>
              </w:rPr>
            </w:pPr>
            <w:r>
              <w:rPr>
                <w:rFonts w:ascii="Arial" w:hAnsi="Arial" w:cs="Arial"/>
                <w:sz w:val="22"/>
              </w:rPr>
              <w:t>Fund by:</w:t>
            </w:r>
          </w:p>
        </w:tc>
        <w:tc>
          <w:tcPr>
            <w:tcW w:w="532" w:type="dxa"/>
          </w:tcPr>
          <w:p w:rsidR="00256EA9" w:rsidRDefault="00256EA9">
            <w:pPr>
              <w:jc w:val="both"/>
              <w:rPr>
                <w:rFonts w:ascii="Arial" w:hAnsi="Arial" w:cs="Arial"/>
                <w:sz w:val="22"/>
              </w:rPr>
            </w:pPr>
          </w:p>
        </w:tc>
      </w:tr>
      <w:tr w:rsidR="00256EA9" w:rsidTr="006C580C">
        <w:tc>
          <w:tcPr>
            <w:tcW w:w="3862"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p>
        </w:tc>
        <w:tc>
          <w:tcPr>
            <w:tcW w:w="236" w:type="dxa"/>
          </w:tcPr>
          <w:p w:rsidR="00256EA9" w:rsidRDefault="00256EA9">
            <w:pPr>
              <w:jc w:val="both"/>
              <w:rPr>
                <w:rFonts w:ascii="Arial" w:hAnsi="Arial" w:cs="Arial"/>
                <w:sz w:val="32"/>
              </w:rPr>
            </w:pPr>
            <w:r>
              <w:rPr>
                <w:rFonts w:ascii="Arial" w:hAnsi="Arial" w:cs="Arial"/>
                <w:sz w:val="32"/>
              </w:rPr>
              <w:sym w:font="Symbol" w:char="F0AC"/>
            </w:r>
          </w:p>
        </w:tc>
        <w:tc>
          <w:tcPr>
            <w:tcW w:w="3899" w:type="dxa"/>
            <w:tcBorders>
              <w:bottom w:val="single" w:sz="4" w:space="0" w:color="auto"/>
            </w:tcBorders>
          </w:tcPr>
          <w:p w:rsidR="00256EA9" w:rsidRDefault="00256EA9">
            <w:pPr>
              <w:jc w:val="both"/>
              <w:rPr>
                <w:rFonts w:ascii="Arial" w:hAnsi="Arial" w:cs="Arial"/>
                <w:sz w:val="22"/>
              </w:rPr>
            </w:pPr>
          </w:p>
        </w:tc>
        <w:tc>
          <w:tcPr>
            <w:tcW w:w="532" w:type="dxa"/>
          </w:tcPr>
          <w:p w:rsidR="00256EA9" w:rsidRDefault="00256EA9">
            <w:pPr>
              <w:jc w:val="both"/>
              <w:rPr>
                <w:rFonts w:ascii="Arial" w:hAnsi="Arial" w:cs="Arial"/>
                <w:sz w:val="22"/>
              </w:rPr>
            </w:pPr>
            <w:r>
              <w:rPr>
                <w:rFonts w:ascii="Arial" w:hAnsi="Arial" w:cs="Arial"/>
                <w:sz w:val="32"/>
              </w:rPr>
              <w:sym w:font="Symbol" w:char="F0AC"/>
            </w:r>
          </w:p>
        </w:tc>
      </w:tr>
      <w:tr w:rsidR="00256EA9" w:rsidTr="006C580C">
        <w:tc>
          <w:tcPr>
            <w:tcW w:w="3862" w:type="dxa"/>
            <w:tcBorders>
              <w:top w:val="single" w:sz="4" w:space="0" w:color="auto"/>
            </w:tcBorders>
          </w:tcPr>
          <w:p w:rsidR="00256EA9" w:rsidRDefault="00256EA9">
            <w:pPr>
              <w:jc w:val="both"/>
              <w:rPr>
                <w:rFonts w:ascii="Arial" w:hAnsi="Arial" w:cs="Arial"/>
                <w:sz w:val="18"/>
              </w:rPr>
            </w:pPr>
            <w:r>
              <w:rPr>
                <w:rFonts w:ascii="Arial" w:hAnsi="Arial" w:cs="Arial"/>
                <w:sz w:val="18"/>
              </w:rPr>
              <w:t>Signature of authorised representative</w:t>
            </w:r>
          </w:p>
        </w:tc>
        <w:tc>
          <w:tcPr>
            <w:tcW w:w="236" w:type="dxa"/>
          </w:tcPr>
          <w:p w:rsidR="00256EA9" w:rsidRDefault="00256EA9">
            <w:pPr>
              <w:jc w:val="both"/>
              <w:rPr>
                <w:rFonts w:ascii="Arial" w:hAnsi="Arial" w:cs="Arial"/>
                <w:sz w:val="22"/>
              </w:rPr>
            </w:pPr>
          </w:p>
        </w:tc>
        <w:tc>
          <w:tcPr>
            <w:tcW w:w="3899" w:type="dxa"/>
            <w:tcBorders>
              <w:top w:val="single" w:sz="4" w:space="0" w:color="auto"/>
            </w:tcBorders>
          </w:tcPr>
          <w:p w:rsidR="00256EA9" w:rsidRDefault="00256EA9">
            <w:pPr>
              <w:jc w:val="both"/>
              <w:rPr>
                <w:rFonts w:ascii="Arial" w:hAnsi="Arial" w:cs="Arial"/>
                <w:sz w:val="22"/>
              </w:rPr>
            </w:pPr>
            <w:r>
              <w:rPr>
                <w:rFonts w:ascii="Arial" w:hAnsi="Arial" w:cs="Arial"/>
                <w:sz w:val="18"/>
              </w:rPr>
              <w:t>Signature of authorised representative</w:t>
            </w:r>
          </w:p>
        </w:tc>
        <w:tc>
          <w:tcPr>
            <w:tcW w:w="532" w:type="dxa"/>
          </w:tcPr>
          <w:p w:rsidR="00256EA9" w:rsidRDefault="00256EA9">
            <w:pPr>
              <w:jc w:val="both"/>
              <w:rPr>
                <w:rFonts w:ascii="Arial" w:hAnsi="Arial" w:cs="Arial"/>
                <w:sz w:val="22"/>
              </w:rPr>
            </w:pPr>
          </w:p>
        </w:tc>
      </w:tr>
      <w:tr w:rsidR="00256EA9" w:rsidTr="006C580C">
        <w:tc>
          <w:tcPr>
            <w:tcW w:w="3862" w:type="dxa"/>
          </w:tcPr>
          <w:p w:rsidR="00256EA9" w:rsidRDefault="00256EA9">
            <w:pPr>
              <w:jc w:val="both"/>
              <w:rPr>
                <w:rFonts w:ascii="Arial" w:hAnsi="Arial" w:cs="Arial"/>
                <w:sz w:val="22"/>
              </w:rPr>
            </w:pPr>
          </w:p>
          <w:p w:rsidR="00256EA9" w:rsidRDefault="00256EA9">
            <w:pPr>
              <w:jc w:val="both"/>
              <w:rPr>
                <w:rFonts w:ascii="Arial" w:hAnsi="Arial" w:cs="Arial"/>
                <w:sz w:val="18"/>
              </w:rPr>
            </w:pPr>
          </w:p>
        </w:tc>
        <w:tc>
          <w:tcPr>
            <w:tcW w:w="236" w:type="dxa"/>
          </w:tcPr>
          <w:p w:rsidR="00256EA9" w:rsidRDefault="00256EA9">
            <w:pPr>
              <w:jc w:val="both"/>
              <w:rPr>
                <w:rFonts w:ascii="Arial" w:hAnsi="Arial" w:cs="Arial"/>
                <w:sz w:val="22"/>
              </w:rPr>
            </w:pPr>
          </w:p>
        </w:tc>
        <w:tc>
          <w:tcPr>
            <w:tcW w:w="3899" w:type="dxa"/>
            <w:tcBorders>
              <w:bottom w:val="single" w:sz="4" w:space="0" w:color="auto"/>
            </w:tcBorders>
          </w:tcPr>
          <w:p w:rsidR="00256EA9" w:rsidRDefault="00256EA9">
            <w:pPr>
              <w:jc w:val="both"/>
              <w:rPr>
                <w:rFonts w:ascii="Arial" w:hAnsi="Arial" w:cs="Arial"/>
                <w:sz w:val="22"/>
              </w:rPr>
            </w:pPr>
          </w:p>
        </w:tc>
        <w:tc>
          <w:tcPr>
            <w:tcW w:w="532" w:type="dxa"/>
          </w:tcPr>
          <w:p w:rsidR="00256EA9" w:rsidRDefault="00256EA9">
            <w:pPr>
              <w:jc w:val="both"/>
              <w:rPr>
                <w:rFonts w:ascii="Arial" w:hAnsi="Arial" w:cs="Arial"/>
                <w:sz w:val="22"/>
              </w:rPr>
            </w:pPr>
          </w:p>
        </w:tc>
      </w:tr>
      <w:tr w:rsidR="00256EA9" w:rsidTr="006C580C">
        <w:tc>
          <w:tcPr>
            <w:tcW w:w="3862" w:type="dxa"/>
            <w:tcBorders>
              <w:top w:val="single" w:sz="4" w:space="0" w:color="auto"/>
            </w:tcBorders>
          </w:tcPr>
          <w:p w:rsidR="00256EA9" w:rsidRDefault="00256EA9">
            <w:pPr>
              <w:jc w:val="both"/>
              <w:rPr>
                <w:rFonts w:ascii="Arial" w:hAnsi="Arial" w:cs="Arial"/>
                <w:sz w:val="18"/>
              </w:rPr>
            </w:pPr>
            <w:r>
              <w:rPr>
                <w:rFonts w:ascii="Arial" w:hAnsi="Arial" w:cs="Arial"/>
                <w:sz w:val="18"/>
              </w:rPr>
              <w:t>Name of authorised representative</w:t>
            </w:r>
          </w:p>
        </w:tc>
        <w:tc>
          <w:tcPr>
            <w:tcW w:w="236" w:type="dxa"/>
          </w:tcPr>
          <w:p w:rsidR="00256EA9" w:rsidRDefault="00256EA9">
            <w:pPr>
              <w:jc w:val="both"/>
              <w:rPr>
                <w:rFonts w:ascii="Arial" w:hAnsi="Arial" w:cs="Arial"/>
                <w:sz w:val="22"/>
              </w:rPr>
            </w:pPr>
          </w:p>
        </w:tc>
        <w:tc>
          <w:tcPr>
            <w:tcW w:w="3899" w:type="dxa"/>
            <w:tcBorders>
              <w:top w:val="single" w:sz="4" w:space="0" w:color="auto"/>
            </w:tcBorders>
          </w:tcPr>
          <w:p w:rsidR="00256EA9" w:rsidRDefault="00256EA9">
            <w:pPr>
              <w:jc w:val="both"/>
              <w:rPr>
                <w:rFonts w:ascii="Arial" w:hAnsi="Arial" w:cs="Arial"/>
                <w:sz w:val="22"/>
              </w:rPr>
            </w:pPr>
            <w:r>
              <w:rPr>
                <w:rFonts w:ascii="Arial" w:hAnsi="Arial" w:cs="Arial"/>
                <w:sz w:val="18"/>
              </w:rPr>
              <w:t>Name of authorised representative</w:t>
            </w:r>
          </w:p>
        </w:tc>
        <w:tc>
          <w:tcPr>
            <w:tcW w:w="532" w:type="dxa"/>
          </w:tcPr>
          <w:p w:rsidR="00256EA9" w:rsidRDefault="00256EA9">
            <w:pPr>
              <w:jc w:val="both"/>
              <w:rPr>
                <w:rFonts w:ascii="Arial" w:hAnsi="Arial" w:cs="Arial"/>
                <w:sz w:val="22"/>
              </w:rPr>
            </w:pPr>
          </w:p>
        </w:tc>
      </w:tr>
      <w:tr w:rsidR="00256EA9" w:rsidTr="006C580C">
        <w:tc>
          <w:tcPr>
            <w:tcW w:w="3862"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p>
        </w:tc>
        <w:tc>
          <w:tcPr>
            <w:tcW w:w="236" w:type="dxa"/>
          </w:tcPr>
          <w:p w:rsidR="00256EA9" w:rsidRDefault="00256EA9">
            <w:pPr>
              <w:jc w:val="both"/>
              <w:rPr>
                <w:rFonts w:ascii="Arial" w:hAnsi="Arial" w:cs="Arial"/>
                <w:sz w:val="22"/>
              </w:rPr>
            </w:pPr>
          </w:p>
        </w:tc>
        <w:tc>
          <w:tcPr>
            <w:tcW w:w="3899" w:type="dxa"/>
            <w:tcBorders>
              <w:bottom w:val="single" w:sz="4" w:space="0" w:color="auto"/>
            </w:tcBorders>
          </w:tcPr>
          <w:p w:rsidR="00256EA9" w:rsidRDefault="00256EA9">
            <w:pPr>
              <w:jc w:val="both"/>
              <w:rPr>
                <w:rFonts w:ascii="Arial" w:hAnsi="Arial" w:cs="Arial"/>
                <w:sz w:val="22"/>
              </w:rPr>
            </w:pPr>
          </w:p>
        </w:tc>
        <w:tc>
          <w:tcPr>
            <w:tcW w:w="532" w:type="dxa"/>
          </w:tcPr>
          <w:p w:rsidR="00256EA9" w:rsidRDefault="00256EA9">
            <w:pPr>
              <w:jc w:val="both"/>
              <w:rPr>
                <w:rFonts w:ascii="Arial" w:hAnsi="Arial" w:cs="Arial"/>
                <w:sz w:val="22"/>
              </w:rPr>
            </w:pPr>
          </w:p>
        </w:tc>
      </w:tr>
      <w:tr w:rsidR="00256EA9" w:rsidTr="006C580C">
        <w:tc>
          <w:tcPr>
            <w:tcW w:w="3862" w:type="dxa"/>
            <w:tcBorders>
              <w:top w:val="single" w:sz="4" w:space="0" w:color="auto"/>
            </w:tcBorders>
          </w:tcPr>
          <w:p w:rsidR="00256EA9" w:rsidRDefault="00256EA9">
            <w:pPr>
              <w:jc w:val="both"/>
              <w:rPr>
                <w:rFonts w:ascii="Arial" w:hAnsi="Arial" w:cs="Arial"/>
                <w:sz w:val="18"/>
              </w:rPr>
            </w:pPr>
            <w:r>
              <w:rPr>
                <w:rFonts w:ascii="Arial" w:hAnsi="Arial" w:cs="Arial"/>
                <w:sz w:val="18"/>
              </w:rPr>
              <w:t>Title of authorised representative</w:t>
            </w:r>
          </w:p>
        </w:tc>
        <w:tc>
          <w:tcPr>
            <w:tcW w:w="236" w:type="dxa"/>
          </w:tcPr>
          <w:p w:rsidR="00256EA9" w:rsidRDefault="00256EA9">
            <w:pPr>
              <w:jc w:val="both"/>
              <w:rPr>
                <w:rFonts w:ascii="Arial" w:hAnsi="Arial" w:cs="Arial"/>
                <w:sz w:val="22"/>
              </w:rPr>
            </w:pPr>
          </w:p>
        </w:tc>
        <w:tc>
          <w:tcPr>
            <w:tcW w:w="3899" w:type="dxa"/>
            <w:tcBorders>
              <w:top w:val="single" w:sz="4" w:space="0" w:color="auto"/>
            </w:tcBorders>
          </w:tcPr>
          <w:p w:rsidR="00256EA9" w:rsidRDefault="00256EA9">
            <w:pPr>
              <w:jc w:val="both"/>
              <w:rPr>
                <w:rFonts w:ascii="Arial" w:hAnsi="Arial" w:cs="Arial"/>
                <w:sz w:val="22"/>
              </w:rPr>
            </w:pPr>
            <w:r>
              <w:rPr>
                <w:rFonts w:ascii="Arial" w:hAnsi="Arial" w:cs="Arial"/>
                <w:sz w:val="18"/>
              </w:rPr>
              <w:t>Title of authorised representative</w:t>
            </w:r>
          </w:p>
        </w:tc>
        <w:tc>
          <w:tcPr>
            <w:tcW w:w="532" w:type="dxa"/>
          </w:tcPr>
          <w:p w:rsidR="00256EA9" w:rsidRDefault="00256EA9">
            <w:pPr>
              <w:jc w:val="both"/>
              <w:rPr>
                <w:rFonts w:ascii="Arial" w:hAnsi="Arial" w:cs="Arial"/>
                <w:sz w:val="22"/>
              </w:rPr>
            </w:pPr>
          </w:p>
        </w:tc>
      </w:tr>
      <w:tr w:rsidR="00256EA9" w:rsidTr="006C580C">
        <w:tc>
          <w:tcPr>
            <w:tcW w:w="3862" w:type="dxa"/>
            <w:tcBorders>
              <w:bottom w:val="single" w:sz="4" w:space="0" w:color="auto"/>
            </w:tcBorders>
          </w:tcPr>
          <w:p w:rsidR="00256EA9" w:rsidRDefault="00256EA9">
            <w:pPr>
              <w:jc w:val="both"/>
              <w:rPr>
                <w:rFonts w:ascii="Arial" w:hAnsi="Arial" w:cs="Arial"/>
                <w:sz w:val="18"/>
              </w:rPr>
            </w:pPr>
          </w:p>
          <w:p w:rsidR="00256EA9" w:rsidRDefault="00256EA9">
            <w:pPr>
              <w:jc w:val="both"/>
              <w:rPr>
                <w:rFonts w:ascii="Arial" w:hAnsi="Arial" w:cs="Arial"/>
                <w:sz w:val="18"/>
              </w:rPr>
            </w:pPr>
          </w:p>
        </w:tc>
        <w:tc>
          <w:tcPr>
            <w:tcW w:w="236" w:type="dxa"/>
          </w:tcPr>
          <w:p w:rsidR="00256EA9" w:rsidRDefault="00256EA9">
            <w:pPr>
              <w:jc w:val="both"/>
              <w:rPr>
                <w:rFonts w:ascii="Arial" w:hAnsi="Arial" w:cs="Arial"/>
                <w:sz w:val="22"/>
              </w:rPr>
            </w:pPr>
          </w:p>
        </w:tc>
        <w:tc>
          <w:tcPr>
            <w:tcW w:w="3899" w:type="dxa"/>
            <w:tcBorders>
              <w:bottom w:val="single" w:sz="4" w:space="0" w:color="auto"/>
            </w:tcBorders>
          </w:tcPr>
          <w:p w:rsidR="00256EA9" w:rsidRDefault="00256EA9">
            <w:pPr>
              <w:jc w:val="both"/>
              <w:rPr>
                <w:rFonts w:ascii="Arial" w:hAnsi="Arial" w:cs="Arial"/>
                <w:sz w:val="18"/>
              </w:rPr>
            </w:pPr>
          </w:p>
        </w:tc>
        <w:tc>
          <w:tcPr>
            <w:tcW w:w="532" w:type="dxa"/>
          </w:tcPr>
          <w:p w:rsidR="00256EA9" w:rsidRDefault="00256EA9">
            <w:pPr>
              <w:jc w:val="both"/>
              <w:rPr>
                <w:rFonts w:ascii="Arial" w:hAnsi="Arial" w:cs="Arial"/>
                <w:sz w:val="22"/>
              </w:rPr>
            </w:pPr>
          </w:p>
        </w:tc>
      </w:tr>
      <w:tr w:rsidR="00256EA9" w:rsidTr="006C580C">
        <w:tc>
          <w:tcPr>
            <w:tcW w:w="3862" w:type="dxa"/>
            <w:tcBorders>
              <w:top w:val="single" w:sz="4" w:space="0" w:color="auto"/>
            </w:tcBorders>
          </w:tcPr>
          <w:p w:rsidR="00256EA9" w:rsidRDefault="00256EA9">
            <w:pPr>
              <w:jc w:val="both"/>
              <w:rPr>
                <w:rFonts w:ascii="Arial" w:hAnsi="Arial" w:cs="Arial"/>
                <w:sz w:val="18"/>
              </w:rPr>
            </w:pPr>
            <w:r>
              <w:rPr>
                <w:rFonts w:ascii="Arial" w:hAnsi="Arial" w:cs="Arial"/>
                <w:sz w:val="18"/>
              </w:rPr>
              <w:t>Date</w:t>
            </w:r>
          </w:p>
        </w:tc>
        <w:tc>
          <w:tcPr>
            <w:tcW w:w="236" w:type="dxa"/>
          </w:tcPr>
          <w:p w:rsidR="00256EA9" w:rsidRDefault="00256EA9">
            <w:pPr>
              <w:jc w:val="both"/>
              <w:rPr>
                <w:rFonts w:ascii="Arial" w:hAnsi="Arial" w:cs="Arial"/>
                <w:sz w:val="22"/>
              </w:rPr>
            </w:pPr>
          </w:p>
        </w:tc>
        <w:tc>
          <w:tcPr>
            <w:tcW w:w="3899" w:type="dxa"/>
            <w:tcBorders>
              <w:top w:val="single" w:sz="4" w:space="0" w:color="auto"/>
            </w:tcBorders>
          </w:tcPr>
          <w:p w:rsidR="00256EA9" w:rsidRDefault="00256EA9">
            <w:pPr>
              <w:jc w:val="both"/>
              <w:rPr>
                <w:rFonts w:ascii="Arial" w:hAnsi="Arial" w:cs="Arial"/>
                <w:sz w:val="18"/>
              </w:rPr>
            </w:pPr>
            <w:r>
              <w:rPr>
                <w:rFonts w:ascii="Arial" w:hAnsi="Arial" w:cs="Arial"/>
                <w:sz w:val="18"/>
              </w:rPr>
              <w:t>Date</w:t>
            </w:r>
          </w:p>
        </w:tc>
        <w:tc>
          <w:tcPr>
            <w:tcW w:w="532" w:type="dxa"/>
          </w:tcPr>
          <w:p w:rsidR="00256EA9" w:rsidRDefault="00256EA9">
            <w:pPr>
              <w:jc w:val="both"/>
              <w:rPr>
                <w:rFonts w:ascii="Arial" w:hAnsi="Arial" w:cs="Arial"/>
                <w:sz w:val="22"/>
              </w:rPr>
            </w:pPr>
          </w:p>
        </w:tc>
      </w:tr>
    </w:tbl>
    <w:p w:rsidR="00256EA9" w:rsidRDefault="00256EA9">
      <w:pPr>
        <w:jc w:val="both"/>
        <w:rPr>
          <w:rFonts w:ascii="Arial" w:hAnsi="Arial" w:cs="Arial"/>
          <w:sz w:val="22"/>
        </w:rPr>
      </w:pPr>
    </w:p>
    <w:p w:rsidR="00256EA9" w:rsidRDefault="00256EA9">
      <w:pPr>
        <w:jc w:val="both"/>
        <w:rPr>
          <w:rFonts w:ascii="Arial" w:hAnsi="Arial" w:cs="Arial"/>
          <w:b/>
          <w:bCs/>
          <w:sz w:val="22"/>
        </w:rPr>
      </w:pPr>
    </w:p>
    <w:p w:rsidR="00256EA9" w:rsidRDefault="00256EA9">
      <w:pPr>
        <w:pBdr>
          <w:bottom w:val="single" w:sz="4" w:space="1" w:color="auto"/>
        </w:pBdr>
        <w:jc w:val="both"/>
        <w:rPr>
          <w:rFonts w:ascii="Arial" w:hAnsi="Arial" w:cs="Arial"/>
          <w:sz w:val="32"/>
        </w:rPr>
      </w:pPr>
      <w:r>
        <w:rPr>
          <w:rFonts w:ascii="Arial" w:hAnsi="Arial" w:cs="Arial"/>
          <w:snapToGrid w:val="0"/>
          <w:sz w:val="22"/>
        </w:rPr>
        <w:br w:type="page"/>
      </w:r>
      <w:r>
        <w:rPr>
          <w:rFonts w:ascii="Arial" w:hAnsi="Arial" w:cs="Arial"/>
          <w:sz w:val="32"/>
        </w:rPr>
        <w:lastRenderedPageBreak/>
        <w:t xml:space="preserve">Schedule D – Financial obligations </w:t>
      </w:r>
    </w:p>
    <w:p w:rsidR="00256EA9" w:rsidRDefault="00256EA9">
      <w:pPr>
        <w:jc w:val="both"/>
        <w:rPr>
          <w:rFonts w:ascii="Arial" w:hAnsi="Arial" w:cs="Arial"/>
          <w:sz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4"/>
        <w:gridCol w:w="1165"/>
        <w:gridCol w:w="6521"/>
      </w:tblGrid>
      <w:tr w:rsidR="00256EA9" w:rsidTr="004B1C0C">
        <w:tc>
          <w:tcPr>
            <w:tcW w:w="644" w:type="dxa"/>
            <w:tcBorders>
              <w:left w:val="nil"/>
              <w:bottom w:val="single" w:sz="4" w:space="0" w:color="auto"/>
            </w:tcBorders>
            <w:shd w:val="clear" w:color="auto" w:fill="000000"/>
          </w:tcPr>
          <w:p w:rsidR="00256EA9" w:rsidRDefault="00256EA9">
            <w:pPr>
              <w:jc w:val="both"/>
              <w:rPr>
                <w:rFonts w:ascii="Arial" w:hAnsi="Arial" w:cs="Arial"/>
                <w:b/>
                <w:bCs/>
                <w:color w:val="FFFFFF"/>
                <w:sz w:val="20"/>
              </w:rPr>
            </w:pPr>
            <w:r>
              <w:rPr>
                <w:rFonts w:ascii="Arial" w:hAnsi="Arial" w:cs="Arial"/>
                <w:b/>
                <w:bCs/>
                <w:color w:val="FFFFFF"/>
                <w:sz w:val="20"/>
              </w:rPr>
              <w:t>Item</w:t>
            </w:r>
          </w:p>
        </w:tc>
        <w:tc>
          <w:tcPr>
            <w:tcW w:w="1165" w:type="dxa"/>
            <w:tcBorders>
              <w:bottom w:val="single" w:sz="4" w:space="0" w:color="auto"/>
            </w:tcBorders>
            <w:shd w:val="clear" w:color="auto" w:fill="000000"/>
          </w:tcPr>
          <w:p w:rsidR="00256EA9" w:rsidRDefault="00256EA9">
            <w:pPr>
              <w:jc w:val="both"/>
              <w:rPr>
                <w:rFonts w:ascii="Arial" w:hAnsi="Arial" w:cs="Arial"/>
                <w:b/>
                <w:bCs/>
                <w:color w:val="FFFFFF"/>
                <w:sz w:val="20"/>
              </w:rPr>
            </w:pPr>
            <w:r>
              <w:rPr>
                <w:rFonts w:ascii="Arial" w:hAnsi="Arial" w:cs="Arial"/>
                <w:b/>
                <w:bCs/>
                <w:color w:val="FFFFFF"/>
                <w:sz w:val="20"/>
              </w:rPr>
              <w:t>Details</w:t>
            </w:r>
          </w:p>
        </w:tc>
        <w:tc>
          <w:tcPr>
            <w:tcW w:w="6521" w:type="dxa"/>
            <w:tcBorders>
              <w:bottom w:val="single" w:sz="4" w:space="0" w:color="auto"/>
              <w:right w:val="nil"/>
            </w:tcBorders>
            <w:shd w:val="clear" w:color="auto" w:fill="000000"/>
          </w:tcPr>
          <w:p w:rsidR="00256EA9" w:rsidRDefault="00256EA9">
            <w:pPr>
              <w:jc w:val="both"/>
              <w:rPr>
                <w:rFonts w:ascii="Arial" w:hAnsi="Arial" w:cs="Arial"/>
                <w:b/>
                <w:bCs/>
                <w:color w:val="FFFFFF"/>
                <w:sz w:val="20"/>
              </w:rPr>
            </w:pPr>
          </w:p>
        </w:tc>
      </w:tr>
      <w:tr w:rsidR="00256EA9" w:rsidTr="004B1C0C">
        <w:tc>
          <w:tcPr>
            <w:tcW w:w="644" w:type="dxa"/>
            <w:tcBorders>
              <w:left w:val="nil"/>
              <w:bottom w:val="single" w:sz="4" w:space="0" w:color="auto"/>
              <w:right w:val="nil"/>
            </w:tcBorders>
          </w:tcPr>
          <w:p w:rsidR="00256EA9" w:rsidRDefault="00256EA9">
            <w:pPr>
              <w:jc w:val="both"/>
              <w:rPr>
                <w:rFonts w:ascii="Arial" w:hAnsi="Arial" w:cs="Arial"/>
                <w:sz w:val="22"/>
              </w:rPr>
            </w:pPr>
          </w:p>
        </w:tc>
        <w:tc>
          <w:tcPr>
            <w:tcW w:w="1165" w:type="dxa"/>
            <w:tcBorders>
              <w:left w:val="nil"/>
              <w:bottom w:val="single" w:sz="4" w:space="0" w:color="auto"/>
              <w:right w:val="nil"/>
            </w:tcBorders>
          </w:tcPr>
          <w:p w:rsidR="00256EA9" w:rsidRDefault="00256EA9">
            <w:pPr>
              <w:jc w:val="both"/>
              <w:rPr>
                <w:rFonts w:ascii="Arial" w:hAnsi="Arial" w:cs="Arial"/>
                <w:sz w:val="22"/>
              </w:rPr>
            </w:pPr>
          </w:p>
        </w:tc>
        <w:tc>
          <w:tcPr>
            <w:tcW w:w="6521" w:type="dxa"/>
            <w:tcBorders>
              <w:left w:val="nil"/>
              <w:bottom w:val="single" w:sz="4" w:space="0" w:color="auto"/>
              <w:right w:val="nil"/>
            </w:tcBorders>
          </w:tcPr>
          <w:p w:rsidR="00256EA9" w:rsidRDefault="00256EA9">
            <w:pPr>
              <w:jc w:val="both"/>
              <w:rPr>
                <w:rFonts w:ascii="Arial" w:hAnsi="Arial" w:cs="Arial"/>
                <w:sz w:val="22"/>
              </w:rPr>
            </w:pPr>
          </w:p>
        </w:tc>
      </w:tr>
      <w:tr w:rsidR="00256EA9" w:rsidTr="004B1C0C">
        <w:tc>
          <w:tcPr>
            <w:tcW w:w="644" w:type="dxa"/>
            <w:tcBorders>
              <w:left w:val="nil"/>
              <w:bottom w:val="nil"/>
              <w:right w:val="nil"/>
            </w:tcBorders>
          </w:tcPr>
          <w:p w:rsidR="00256EA9" w:rsidRDefault="00256EA9">
            <w:pPr>
              <w:jc w:val="both"/>
              <w:rPr>
                <w:rFonts w:ascii="Arial" w:hAnsi="Arial" w:cs="Arial"/>
                <w:sz w:val="22"/>
              </w:rPr>
            </w:pPr>
            <w:r>
              <w:rPr>
                <w:rFonts w:ascii="Arial" w:hAnsi="Arial" w:cs="Arial"/>
                <w:sz w:val="22"/>
              </w:rPr>
              <w:t>Item 1</w:t>
            </w:r>
          </w:p>
        </w:tc>
        <w:tc>
          <w:tcPr>
            <w:tcW w:w="1165" w:type="dxa"/>
            <w:tcBorders>
              <w:left w:val="nil"/>
              <w:bottom w:val="nil"/>
              <w:right w:val="nil"/>
            </w:tcBorders>
          </w:tcPr>
          <w:p w:rsidR="00256EA9" w:rsidRPr="00DC1ADE" w:rsidRDefault="00256EA9">
            <w:pPr>
              <w:jc w:val="both"/>
              <w:rPr>
                <w:rFonts w:ascii="Arial" w:hAnsi="Arial" w:cs="Arial"/>
                <w:sz w:val="22"/>
              </w:rPr>
            </w:pPr>
            <w:r w:rsidRPr="00DC1ADE">
              <w:rPr>
                <w:rFonts w:ascii="Arial" w:hAnsi="Arial" w:cs="Arial"/>
                <w:sz w:val="22"/>
              </w:rPr>
              <w:t>Fees</w:t>
            </w:r>
          </w:p>
          <w:p w:rsidR="00256EA9" w:rsidRPr="00DC1ADE" w:rsidRDefault="00256EA9">
            <w:pPr>
              <w:jc w:val="both"/>
              <w:rPr>
                <w:rFonts w:ascii="Arial" w:hAnsi="Arial" w:cs="Arial"/>
                <w:i/>
                <w:iCs/>
                <w:sz w:val="22"/>
              </w:rPr>
            </w:pPr>
            <w:r w:rsidRPr="00DC1ADE">
              <w:rPr>
                <w:rFonts w:ascii="Arial" w:hAnsi="Arial" w:cs="Arial"/>
                <w:i/>
                <w:iCs/>
                <w:sz w:val="18"/>
              </w:rPr>
              <w:t>(Clause D1.1)</w:t>
            </w:r>
          </w:p>
        </w:tc>
        <w:tc>
          <w:tcPr>
            <w:tcW w:w="6521" w:type="dxa"/>
            <w:tcBorders>
              <w:left w:val="nil"/>
              <w:bottom w:val="nil"/>
              <w:right w:val="nil"/>
            </w:tcBorders>
          </w:tcPr>
          <w:p w:rsidR="00256EA9" w:rsidRDefault="00256EA9">
            <w:pPr>
              <w:jc w:val="both"/>
              <w:rPr>
                <w:rFonts w:ascii="Arial" w:hAnsi="Arial" w:cs="Arial"/>
                <w:sz w:val="22"/>
              </w:rPr>
            </w:pPr>
            <w:r w:rsidRPr="001B1A5B">
              <w:rPr>
                <w:rFonts w:ascii="Arial" w:hAnsi="Arial" w:cs="Arial"/>
                <w:sz w:val="22"/>
              </w:rPr>
              <w:t xml:space="preserve">The total fixed price will not exceed </w:t>
            </w:r>
            <w:r w:rsidRPr="001B1A5B">
              <w:rPr>
                <w:rFonts w:ascii="Arial" w:hAnsi="Arial" w:cs="Arial"/>
                <w:b/>
                <w:bCs/>
                <w:sz w:val="22"/>
              </w:rPr>
              <w:t>£</w:t>
            </w:r>
            <w:r w:rsidR="001B1A5B" w:rsidRPr="001B1A5B">
              <w:rPr>
                <w:rFonts w:ascii="Arial" w:hAnsi="Arial" w:cs="Arial"/>
                <w:b/>
                <w:bCs/>
                <w:sz w:val="22"/>
              </w:rPr>
              <w:t>19,980</w:t>
            </w:r>
            <w:r w:rsidR="001B1A5B">
              <w:rPr>
                <w:rFonts w:ascii="Arial" w:hAnsi="Arial" w:cs="Arial"/>
                <w:sz w:val="22"/>
              </w:rPr>
              <w:t xml:space="preserve"> inclusive of VAT a</w:t>
            </w:r>
            <w:r w:rsidRPr="001B1A5B">
              <w:rPr>
                <w:rFonts w:ascii="Arial" w:hAnsi="Arial" w:cs="Arial"/>
                <w:sz w:val="22"/>
              </w:rPr>
              <w:t>nd inclusive of expenses</w:t>
            </w:r>
            <w:r w:rsidR="001B1A5B">
              <w:rPr>
                <w:rFonts w:ascii="Arial" w:hAnsi="Arial" w:cs="Arial"/>
                <w:sz w:val="22"/>
              </w:rPr>
              <w:t xml:space="preserve"> and all costs</w:t>
            </w:r>
            <w:r w:rsidRPr="001B1A5B">
              <w:rPr>
                <w:rFonts w:ascii="Arial" w:hAnsi="Arial" w:cs="Arial"/>
                <w:sz w:val="22"/>
              </w:rPr>
              <w:t xml:space="preserve"> to be incurred as follows:</w:t>
            </w:r>
          </w:p>
          <w:p w:rsidR="001B1A5B" w:rsidRDefault="001B1A5B">
            <w:pPr>
              <w:jc w:val="both"/>
              <w:rPr>
                <w:rFonts w:ascii="Arial" w:hAnsi="Arial" w:cs="Arial"/>
                <w:sz w:val="22"/>
              </w:rPr>
            </w:pPr>
          </w:p>
          <w:p w:rsidR="001B1A5B" w:rsidRDefault="006C5414" w:rsidP="006C5414">
            <w:pPr>
              <w:tabs>
                <w:tab w:val="left" w:pos="142"/>
              </w:tabs>
              <w:ind w:right="658"/>
              <w:rPr>
                <w:rFonts w:ascii="Arial" w:hAnsi="Arial" w:cs="Arial"/>
                <w:sz w:val="22"/>
              </w:rPr>
            </w:pPr>
            <w:r>
              <w:rPr>
                <w:rFonts w:ascii="Arial" w:hAnsi="Arial" w:cs="Arial"/>
                <w:sz w:val="22"/>
              </w:rPr>
              <w:t>“REDACTED-SECTION 43 (2) OF THE FREEDOM OF INFORMATION ACT 2000”</w:t>
            </w:r>
          </w:p>
          <w:p w:rsidR="001B1A5B" w:rsidRDefault="001B1A5B" w:rsidP="001B1A5B">
            <w:pPr>
              <w:ind w:left="-628"/>
              <w:jc w:val="both"/>
              <w:rPr>
                <w:rFonts w:ascii="Arial" w:hAnsi="Arial" w:cs="Arial"/>
                <w:sz w:val="22"/>
              </w:rPr>
            </w:pPr>
          </w:p>
          <w:p w:rsidR="001B1A5B" w:rsidRPr="00DC1ADE" w:rsidRDefault="001B1A5B" w:rsidP="001B1A5B">
            <w:pPr>
              <w:ind w:left="-3180"/>
              <w:jc w:val="both"/>
              <w:rPr>
                <w:rFonts w:ascii="Arial" w:hAnsi="Arial" w:cs="Arial"/>
                <w:sz w:val="22"/>
              </w:rPr>
            </w:pPr>
          </w:p>
        </w:tc>
      </w:tr>
      <w:tr w:rsidR="00256EA9" w:rsidTr="004B1C0C">
        <w:tc>
          <w:tcPr>
            <w:tcW w:w="644" w:type="dxa"/>
            <w:tcBorders>
              <w:top w:val="single" w:sz="4" w:space="0" w:color="auto"/>
              <w:left w:val="nil"/>
              <w:bottom w:val="single" w:sz="4" w:space="0" w:color="auto"/>
              <w:right w:val="nil"/>
            </w:tcBorders>
          </w:tcPr>
          <w:p w:rsidR="00256EA9" w:rsidRDefault="00256EA9">
            <w:pPr>
              <w:jc w:val="both"/>
              <w:rPr>
                <w:rFonts w:ascii="Arial" w:hAnsi="Arial" w:cs="Arial"/>
                <w:sz w:val="22"/>
              </w:rPr>
            </w:pPr>
          </w:p>
        </w:tc>
        <w:tc>
          <w:tcPr>
            <w:tcW w:w="1165" w:type="dxa"/>
            <w:tcBorders>
              <w:top w:val="single" w:sz="4" w:space="0" w:color="auto"/>
              <w:left w:val="nil"/>
              <w:bottom w:val="single" w:sz="4" w:space="0" w:color="auto"/>
              <w:right w:val="nil"/>
            </w:tcBorders>
          </w:tcPr>
          <w:p w:rsidR="00256EA9" w:rsidRDefault="00256EA9">
            <w:pPr>
              <w:jc w:val="both"/>
              <w:rPr>
                <w:rFonts w:ascii="Arial" w:hAnsi="Arial" w:cs="Arial"/>
                <w:sz w:val="22"/>
              </w:rPr>
            </w:pPr>
          </w:p>
        </w:tc>
        <w:tc>
          <w:tcPr>
            <w:tcW w:w="6521" w:type="dxa"/>
            <w:tcBorders>
              <w:top w:val="single" w:sz="4" w:space="0" w:color="auto"/>
              <w:left w:val="nil"/>
              <w:bottom w:val="single" w:sz="4" w:space="0" w:color="auto"/>
              <w:right w:val="nil"/>
            </w:tcBorders>
          </w:tcPr>
          <w:p w:rsidR="00256EA9" w:rsidRDefault="00256EA9">
            <w:pPr>
              <w:jc w:val="both"/>
              <w:rPr>
                <w:rFonts w:ascii="Arial" w:hAnsi="Arial" w:cs="Arial"/>
                <w:sz w:val="22"/>
                <w:highlight w:val="yellow"/>
              </w:rPr>
            </w:pPr>
          </w:p>
        </w:tc>
      </w:tr>
      <w:tr w:rsidR="00256EA9" w:rsidTr="004B1C0C">
        <w:tc>
          <w:tcPr>
            <w:tcW w:w="644" w:type="dxa"/>
            <w:tcBorders>
              <w:left w:val="nil"/>
              <w:bottom w:val="nil"/>
              <w:right w:val="nil"/>
            </w:tcBorders>
          </w:tcPr>
          <w:p w:rsidR="00256EA9" w:rsidRDefault="00256EA9">
            <w:pPr>
              <w:jc w:val="both"/>
              <w:rPr>
                <w:rFonts w:ascii="Arial" w:hAnsi="Arial" w:cs="Arial"/>
                <w:sz w:val="22"/>
              </w:rPr>
            </w:pPr>
            <w:r>
              <w:rPr>
                <w:rFonts w:ascii="Arial" w:hAnsi="Arial" w:cs="Arial"/>
                <w:sz w:val="22"/>
              </w:rPr>
              <w:t>Item 2</w:t>
            </w:r>
          </w:p>
        </w:tc>
        <w:tc>
          <w:tcPr>
            <w:tcW w:w="1165" w:type="dxa"/>
            <w:tcBorders>
              <w:left w:val="nil"/>
              <w:bottom w:val="nil"/>
              <w:right w:val="nil"/>
            </w:tcBorders>
          </w:tcPr>
          <w:p w:rsidR="00256EA9" w:rsidRPr="00DC1ADE" w:rsidRDefault="00256EA9">
            <w:pPr>
              <w:jc w:val="both"/>
              <w:rPr>
                <w:rFonts w:ascii="Arial" w:hAnsi="Arial" w:cs="Arial"/>
                <w:sz w:val="22"/>
              </w:rPr>
            </w:pPr>
            <w:r w:rsidRPr="00DC1ADE">
              <w:rPr>
                <w:rFonts w:ascii="Arial" w:hAnsi="Arial" w:cs="Arial"/>
                <w:sz w:val="22"/>
              </w:rPr>
              <w:t>Time of payment</w:t>
            </w:r>
          </w:p>
          <w:p w:rsidR="00256EA9" w:rsidRPr="00DC1ADE" w:rsidRDefault="00256EA9">
            <w:pPr>
              <w:jc w:val="both"/>
              <w:rPr>
                <w:rFonts w:ascii="Arial" w:hAnsi="Arial" w:cs="Arial"/>
                <w:sz w:val="22"/>
              </w:rPr>
            </w:pPr>
            <w:r w:rsidRPr="00DC1ADE">
              <w:rPr>
                <w:rFonts w:ascii="Arial" w:hAnsi="Arial" w:cs="Arial"/>
                <w:i/>
                <w:iCs/>
                <w:sz w:val="18"/>
              </w:rPr>
              <w:t>(Clause D1.1)</w:t>
            </w:r>
          </w:p>
        </w:tc>
        <w:tc>
          <w:tcPr>
            <w:tcW w:w="6521" w:type="dxa"/>
            <w:tcBorders>
              <w:left w:val="nil"/>
              <w:bottom w:val="nil"/>
              <w:right w:val="nil"/>
            </w:tcBorders>
          </w:tcPr>
          <w:p w:rsidR="001B1A5B" w:rsidRPr="00DC1ADE" w:rsidRDefault="0040092F" w:rsidP="001B1A5B">
            <w:pPr>
              <w:rPr>
                <w:rFonts w:ascii="Arial" w:hAnsi="Arial" w:cs="Arial"/>
                <w:sz w:val="22"/>
              </w:rPr>
            </w:pPr>
            <w:r w:rsidRPr="0040092F">
              <w:rPr>
                <w:rFonts w:ascii="Arial" w:hAnsi="Arial" w:cs="Arial"/>
                <w:sz w:val="22"/>
              </w:rPr>
              <w:t>30 days after the Fund’s receipt of a valid invoice</w:t>
            </w:r>
          </w:p>
          <w:p w:rsidR="00256EA9" w:rsidRPr="00DC1ADE" w:rsidRDefault="00256EA9">
            <w:pPr>
              <w:jc w:val="both"/>
              <w:rPr>
                <w:rFonts w:ascii="Arial" w:hAnsi="Arial" w:cs="Arial"/>
                <w:sz w:val="22"/>
              </w:rPr>
            </w:pPr>
          </w:p>
        </w:tc>
      </w:tr>
      <w:tr w:rsidR="00256EA9" w:rsidTr="004B1C0C">
        <w:trPr>
          <w:cantSplit/>
        </w:trPr>
        <w:tc>
          <w:tcPr>
            <w:tcW w:w="644" w:type="dxa"/>
            <w:tcBorders>
              <w:top w:val="nil"/>
              <w:left w:val="nil"/>
              <w:bottom w:val="single" w:sz="4" w:space="0" w:color="auto"/>
              <w:right w:val="nil"/>
            </w:tcBorders>
          </w:tcPr>
          <w:p w:rsidR="00256EA9" w:rsidRDefault="00256EA9">
            <w:pPr>
              <w:jc w:val="both"/>
              <w:rPr>
                <w:rFonts w:ascii="Arial" w:hAnsi="Arial" w:cs="Arial"/>
                <w:sz w:val="22"/>
              </w:rPr>
            </w:pPr>
          </w:p>
        </w:tc>
        <w:tc>
          <w:tcPr>
            <w:tcW w:w="7686" w:type="dxa"/>
            <w:gridSpan w:val="2"/>
            <w:tcBorders>
              <w:top w:val="nil"/>
              <w:left w:val="nil"/>
              <w:bottom w:val="single" w:sz="4" w:space="0" w:color="auto"/>
              <w:right w:val="nil"/>
            </w:tcBorders>
          </w:tcPr>
          <w:p w:rsidR="00256EA9" w:rsidRPr="00DC1ADE" w:rsidRDefault="00256EA9" w:rsidP="001B1A5B">
            <w:pPr>
              <w:rPr>
                <w:rFonts w:ascii="Arial" w:hAnsi="Arial" w:cs="Arial"/>
                <w:sz w:val="22"/>
              </w:rPr>
            </w:pPr>
          </w:p>
        </w:tc>
      </w:tr>
      <w:tr w:rsidR="00256EA9" w:rsidTr="004B1C0C">
        <w:tc>
          <w:tcPr>
            <w:tcW w:w="644" w:type="dxa"/>
            <w:tcBorders>
              <w:left w:val="nil"/>
              <w:bottom w:val="single" w:sz="4" w:space="0" w:color="auto"/>
              <w:right w:val="nil"/>
            </w:tcBorders>
          </w:tcPr>
          <w:p w:rsidR="00256EA9" w:rsidRDefault="00256EA9">
            <w:pPr>
              <w:jc w:val="both"/>
              <w:rPr>
                <w:rFonts w:ascii="Arial" w:hAnsi="Arial" w:cs="Arial"/>
                <w:sz w:val="22"/>
              </w:rPr>
            </w:pPr>
          </w:p>
        </w:tc>
        <w:tc>
          <w:tcPr>
            <w:tcW w:w="1165" w:type="dxa"/>
            <w:tcBorders>
              <w:left w:val="nil"/>
              <w:bottom w:val="single" w:sz="4" w:space="0" w:color="auto"/>
              <w:right w:val="nil"/>
            </w:tcBorders>
          </w:tcPr>
          <w:p w:rsidR="00256EA9" w:rsidRDefault="00256EA9">
            <w:pPr>
              <w:jc w:val="both"/>
              <w:rPr>
                <w:rFonts w:ascii="Arial" w:hAnsi="Arial" w:cs="Arial"/>
                <w:sz w:val="22"/>
              </w:rPr>
            </w:pPr>
          </w:p>
        </w:tc>
        <w:tc>
          <w:tcPr>
            <w:tcW w:w="6521" w:type="dxa"/>
            <w:tcBorders>
              <w:left w:val="nil"/>
              <w:bottom w:val="single" w:sz="4" w:space="0" w:color="auto"/>
              <w:right w:val="nil"/>
            </w:tcBorders>
          </w:tcPr>
          <w:p w:rsidR="00256EA9" w:rsidRDefault="00256EA9">
            <w:pPr>
              <w:jc w:val="both"/>
              <w:rPr>
                <w:rFonts w:ascii="Arial" w:hAnsi="Arial" w:cs="Arial"/>
                <w:sz w:val="22"/>
              </w:rPr>
            </w:pPr>
          </w:p>
        </w:tc>
      </w:tr>
      <w:tr w:rsidR="00256EA9" w:rsidTr="004B1C0C">
        <w:tc>
          <w:tcPr>
            <w:tcW w:w="644" w:type="dxa"/>
            <w:tcBorders>
              <w:left w:val="nil"/>
              <w:bottom w:val="single" w:sz="4" w:space="0" w:color="auto"/>
              <w:right w:val="nil"/>
            </w:tcBorders>
          </w:tcPr>
          <w:p w:rsidR="00256EA9" w:rsidRDefault="00256EA9">
            <w:pPr>
              <w:jc w:val="both"/>
              <w:rPr>
                <w:rFonts w:ascii="Arial" w:hAnsi="Arial" w:cs="Arial"/>
                <w:sz w:val="22"/>
              </w:rPr>
            </w:pPr>
            <w:r>
              <w:rPr>
                <w:rFonts w:ascii="Arial" w:hAnsi="Arial" w:cs="Arial"/>
                <w:sz w:val="22"/>
              </w:rPr>
              <w:t>Item 3</w:t>
            </w:r>
          </w:p>
        </w:tc>
        <w:tc>
          <w:tcPr>
            <w:tcW w:w="1165" w:type="dxa"/>
            <w:tcBorders>
              <w:left w:val="nil"/>
              <w:bottom w:val="single" w:sz="4" w:space="0" w:color="auto"/>
              <w:right w:val="nil"/>
            </w:tcBorders>
          </w:tcPr>
          <w:p w:rsidR="00256EA9" w:rsidRPr="001C2D09" w:rsidRDefault="00256EA9">
            <w:pPr>
              <w:jc w:val="both"/>
              <w:rPr>
                <w:rFonts w:ascii="Arial" w:hAnsi="Arial" w:cs="Arial"/>
                <w:sz w:val="22"/>
              </w:rPr>
            </w:pPr>
            <w:r w:rsidRPr="001C2D09">
              <w:rPr>
                <w:rFonts w:ascii="Arial" w:hAnsi="Arial" w:cs="Arial"/>
                <w:sz w:val="22"/>
              </w:rPr>
              <w:t>Method of payment</w:t>
            </w:r>
          </w:p>
          <w:p w:rsidR="00256EA9" w:rsidRPr="001C2D09" w:rsidRDefault="0040092F">
            <w:pPr>
              <w:jc w:val="both"/>
              <w:rPr>
                <w:rFonts w:ascii="Arial" w:hAnsi="Arial" w:cs="Arial"/>
                <w:sz w:val="22"/>
              </w:rPr>
            </w:pPr>
            <w:r>
              <w:rPr>
                <w:rFonts w:ascii="Arial" w:hAnsi="Arial" w:cs="Arial"/>
                <w:i/>
                <w:iCs/>
                <w:sz w:val="18"/>
              </w:rPr>
              <w:t>(Clause D1.1)</w:t>
            </w:r>
          </w:p>
        </w:tc>
        <w:tc>
          <w:tcPr>
            <w:tcW w:w="6521" w:type="dxa"/>
            <w:tcBorders>
              <w:left w:val="nil"/>
              <w:bottom w:val="single" w:sz="4" w:space="0" w:color="auto"/>
              <w:right w:val="nil"/>
            </w:tcBorders>
          </w:tcPr>
          <w:p w:rsidR="00256EA9" w:rsidRPr="001C2D09" w:rsidRDefault="0040092F" w:rsidP="001C2D09">
            <w:pPr>
              <w:jc w:val="both"/>
              <w:rPr>
                <w:rFonts w:ascii="Arial" w:hAnsi="Arial" w:cs="Arial"/>
                <w:sz w:val="22"/>
              </w:rPr>
            </w:pPr>
            <w:r w:rsidRPr="0040092F">
              <w:rPr>
                <w:rFonts w:ascii="Arial" w:hAnsi="Arial" w:cs="Arial"/>
                <w:sz w:val="22"/>
              </w:rPr>
              <w:t>Electronic funds transfer</w:t>
            </w:r>
          </w:p>
        </w:tc>
      </w:tr>
      <w:tr w:rsidR="00256EA9" w:rsidTr="004B1C0C">
        <w:tc>
          <w:tcPr>
            <w:tcW w:w="644" w:type="dxa"/>
            <w:tcBorders>
              <w:left w:val="nil"/>
              <w:bottom w:val="single" w:sz="4" w:space="0" w:color="auto"/>
              <w:right w:val="nil"/>
            </w:tcBorders>
          </w:tcPr>
          <w:p w:rsidR="00256EA9" w:rsidRDefault="00256EA9">
            <w:pPr>
              <w:jc w:val="both"/>
              <w:rPr>
                <w:rFonts w:ascii="Arial" w:hAnsi="Arial" w:cs="Arial"/>
                <w:sz w:val="22"/>
              </w:rPr>
            </w:pPr>
          </w:p>
        </w:tc>
        <w:tc>
          <w:tcPr>
            <w:tcW w:w="1165" w:type="dxa"/>
            <w:tcBorders>
              <w:left w:val="nil"/>
              <w:bottom w:val="single" w:sz="4" w:space="0" w:color="auto"/>
              <w:right w:val="nil"/>
            </w:tcBorders>
          </w:tcPr>
          <w:p w:rsidR="00256EA9" w:rsidRDefault="00256EA9">
            <w:pPr>
              <w:jc w:val="both"/>
              <w:rPr>
                <w:rFonts w:ascii="Arial" w:hAnsi="Arial" w:cs="Arial"/>
                <w:sz w:val="22"/>
              </w:rPr>
            </w:pPr>
          </w:p>
        </w:tc>
        <w:tc>
          <w:tcPr>
            <w:tcW w:w="6521" w:type="dxa"/>
            <w:tcBorders>
              <w:left w:val="nil"/>
              <w:bottom w:val="single" w:sz="4" w:space="0" w:color="auto"/>
              <w:right w:val="nil"/>
            </w:tcBorders>
          </w:tcPr>
          <w:p w:rsidR="00256EA9" w:rsidRPr="00DC1ADE" w:rsidRDefault="00256EA9">
            <w:pPr>
              <w:jc w:val="both"/>
              <w:rPr>
                <w:rFonts w:ascii="Arial" w:hAnsi="Arial" w:cs="Arial"/>
                <w:sz w:val="22"/>
              </w:rPr>
            </w:pPr>
          </w:p>
        </w:tc>
      </w:tr>
      <w:tr w:rsidR="00256EA9" w:rsidTr="004B1C0C">
        <w:tc>
          <w:tcPr>
            <w:tcW w:w="644" w:type="dxa"/>
            <w:tcBorders>
              <w:left w:val="nil"/>
              <w:bottom w:val="single" w:sz="4" w:space="0" w:color="auto"/>
              <w:right w:val="nil"/>
            </w:tcBorders>
          </w:tcPr>
          <w:p w:rsidR="00256EA9" w:rsidRDefault="00256EA9">
            <w:pPr>
              <w:jc w:val="both"/>
              <w:rPr>
                <w:rFonts w:ascii="Arial" w:hAnsi="Arial" w:cs="Arial"/>
                <w:sz w:val="22"/>
              </w:rPr>
            </w:pPr>
            <w:r>
              <w:rPr>
                <w:rFonts w:ascii="Arial" w:hAnsi="Arial" w:cs="Arial"/>
                <w:sz w:val="22"/>
              </w:rPr>
              <w:t>Item 4</w:t>
            </w:r>
          </w:p>
        </w:tc>
        <w:tc>
          <w:tcPr>
            <w:tcW w:w="1165" w:type="dxa"/>
            <w:tcBorders>
              <w:left w:val="nil"/>
              <w:bottom w:val="single" w:sz="4" w:space="0" w:color="auto"/>
              <w:right w:val="nil"/>
            </w:tcBorders>
          </w:tcPr>
          <w:p w:rsidR="00256EA9" w:rsidRPr="00A252A7" w:rsidRDefault="00256EA9">
            <w:pPr>
              <w:jc w:val="both"/>
              <w:rPr>
                <w:rFonts w:ascii="Arial" w:hAnsi="Arial" w:cs="Arial"/>
                <w:sz w:val="22"/>
              </w:rPr>
            </w:pPr>
            <w:r w:rsidRPr="00A252A7">
              <w:rPr>
                <w:rFonts w:ascii="Arial" w:hAnsi="Arial" w:cs="Arial"/>
                <w:sz w:val="22"/>
              </w:rPr>
              <w:t>Time of invoice</w:t>
            </w:r>
          </w:p>
          <w:p w:rsidR="00256EA9" w:rsidRPr="00A252A7" w:rsidRDefault="00256EA9">
            <w:pPr>
              <w:jc w:val="both"/>
              <w:rPr>
                <w:rFonts w:ascii="Arial" w:hAnsi="Arial" w:cs="Arial"/>
                <w:sz w:val="22"/>
              </w:rPr>
            </w:pPr>
            <w:r w:rsidRPr="00A252A7">
              <w:rPr>
                <w:rFonts w:ascii="Arial" w:hAnsi="Arial" w:cs="Arial"/>
                <w:i/>
                <w:iCs/>
                <w:sz w:val="18"/>
              </w:rPr>
              <w:t>(Clause D1.2)</w:t>
            </w:r>
          </w:p>
        </w:tc>
        <w:tc>
          <w:tcPr>
            <w:tcW w:w="6521" w:type="dxa"/>
            <w:tcBorders>
              <w:left w:val="nil"/>
              <w:bottom w:val="single" w:sz="4" w:space="0" w:color="auto"/>
              <w:right w:val="nil"/>
            </w:tcBorders>
          </w:tcPr>
          <w:p w:rsidR="006C5414" w:rsidRDefault="006C5414" w:rsidP="006C5414">
            <w:pPr>
              <w:tabs>
                <w:tab w:val="left" w:pos="142"/>
              </w:tabs>
              <w:ind w:right="658"/>
              <w:rPr>
                <w:rFonts w:ascii="Arial" w:hAnsi="Arial" w:cs="Arial"/>
                <w:sz w:val="22"/>
              </w:rPr>
            </w:pPr>
            <w:r>
              <w:rPr>
                <w:rFonts w:ascii="Arial" w:hAnsi="Arial" w:cs="Arial"/>
                <w:sz w:val="22"/>
              </w:rPr>
              <w:t>“REDACTED-SECTION 43 (2) OF THE FREEDOM OF INFORMATION ACT 2000”</w:t>
            </w:r>
          </w:p>
          <w:p w:rsidR="00786BA2" w:rsidRDefault="00786BA2" w:rsidP="006C5414">
            <w:pPr>
              <w:pStyle w:val="Paragraph"/>
              <w:tabs>
                <w:tab w:val="clear" w:pos="720"/>
              </w:tabs>
              <w:spacing w:after="0"/>
              <w:rPr>
                <w:rFonts w:cs="Arial"/>
              </w:rPr>
            </w:pPr>
          </w:p>
          <w:p w:rsidR="00A252A7" w:rsidRPr="00A252A7" w:rsidRDefault="00A252A7" w:rsidP="00A252A7">
            <w:pPr>
              <w:pStyle w:val="Paragraph"/>
              <w:tabs>
                <w:tab w:val="clear" w:pos="720"/>
              </w:tabs>
              <w:spacing w:after="0"/>
              <w:ind w:left="770"/>
              <w:jc w:val="left"/>
            </w:pPr>
          </w:p>
        </w:tc>
      </w:tr>
      <w:tr w:rsidR="00256EA9" w:rsidTr="004B1C0C">
        <w:tc>
          <w:tcPr>
            <w:tcW w:w="644" w:type="dxa"/>
            <w:tcBorders>
              <w:top w:val="single" w:sz="4" w:space="0" w:color="auto"/>
              <w:left w:val="nil"/>
              <w:bottom w:val="single" w:sz="4" w:space="0" w:color="auto"/>
              <w:right w:val="nil"/>
            </w:tcBorders>
          </w:tcPr>
          <w:p w:rsidR="00256EA9" w:rsidRDefault="00256EA9">
            <w:pPr>
              <w:jc w:val="both"/>
              <w:rPr>
                <w:rFonts w:ascii="Arial" w:hAnsi="Arial" w:cs="Arial"/>
                <w:sz w:val="22"/>
              </w:rPr>
            </w:pPr>
          </w:p>
        </w:tc>
        <w:tc>
          <w:tcPr>
            <w:tcW w:w="1165" w:type="dxa"/>
            <w:tcBorders>
              <w:top w:val="single" w:sz="4" w:space="0" w:color="auto"/>
              <w:left w:val="nil"/>
              <w:bottom w:val="single" w:sz="4" w:space="0" w:color="auto"/>
              <w:right w:val="nil"/>
            </w:tcBorders>
          </w:tcPr>
          <w:p w:rsidR="00256EA9" w:rsidRDefault="00256EA9">
            <w:pPr>
              <w:jc w:val="both"/>
              <w:rPr>
                <w:rFonts w:ascii="Arial" w:hAnsi="Arial" w:cs="Arial"/>
                <w:sz w:val="22"/>
              </w:rPr>
            </w:pPr>
          </w:p>
        </w:tc>
        <w:tc>
          <w:tcPr>
            <w:tcW w:w="6521" w:type="dxa"/>
            <w:tcBorders>
              <w:top w:val="single" w:sz="4" w:space="0" w:color="auto"/>
              <w:left w:val="nil"/>
              <w:bottom w:val="single" w:sz="4" w:space="0" w:color="auto"/>
              <w:right w:val="nil"/>
            </w:tcBorders>
          </w:tcPr>
          <w:p w:rsidR="00256EA9" w:rsidRDefault="00256EA9">
            <w:pPr>
              <w:jc w:val="both"/>
              <w:rPr>
                <w:rFonts w:ascii="Arial" w:hAnsi="Arial" w:cs="Arial"/>
                <w:sz w:val="22"/>
              </w:rPr>
            </w:pPr>
          </w:p>
        </w:tc>
      </w:tr>
      <w:tr w:rsidR="00256EA9" w:rsidTr="004B1C0C">
        <w:tc>
          <w:tcPr>
            <w:tcW w:w="644" w:type="dxa"/>
            <w:tcBorders>
              <w:left w:val="nil"/>
              <w:bottom w:val="single" w:sz="4" w:space="0" w:color="auto"/>
              <w:right w:val="nil"/>
            </w:tcBorders>
          </w:tcPr>
          <w:p w:rsidR="00256EA9" w:rsidRDefault="00256EA9">
            <w:pPr>
              <w:jc w:val="both"/>
              <w:rPr>
                <w:rFonts w:ascii="Arial" w:hAnsi="Arial" w:cs="Arial"/>
                <w:sz w:val="22"/>
              </w:rPr>
            </w:pPr>
            <w:r>
              <w:rPr>
                <w:rFonts w:ascii="Arial" w:hAnsi="Arial" w:cs="Arial"/>
                <w:sz w:val="22"/>
              </w:rPr>
              <w:t>Item 5</w:t>
            </w:r>
          </w:p>
        </w:tc>
        <w:tc>
          <w:tcPr>
            <w:tcW w:w="1165" w:type="dxa"/>
            <w:tcBorders>
              <w:left w:val="nil"/>
              <w:bottom w:val="single" w:sz="4" w:space="0" w:color="auto"/>
              <w:right w:val="nil"/>
            </w:tcBorders>
          </w:tcPr>
          <w:p w:rsidR="00256EA9" w:rsidRDefault="00256EA9">
            <w:pPr>
              <w:jc w:val="both"/>
              <w:rPr>
                <w:rFonts w:ascii="Arial" w:hAnsi="Arial" w:cs="Arial"/>
                <w:sz w:val="22"/>
              </w:rPr>
            </w:pPr>
            <w:r>
              <w:rPr>
                <w:rFonts w:ascii="Arial" w:hAnsi="Arial" w:cs="Arial"/>
                <w:sz w:val="22"/>
              </w:rPr>
              <w:t xml:space="preserve">Invoice </w:t>
            </w:r>
            <w:r w:rsidR="00FE7446">
              <w:rPr>
                <w:rFonts w:ascii="Arial" w:hAnsi="Arial" w:cs="Arial"/>
                <w:sz w:val="22"/>
              </w:rPr>
              <w:t>address</w:t>
            </w:r>
          </w:p>
          <w:p w:rsidR="00256EA9" w:rsidRDefault="00F80FEF">
            <w:pPr>
              <w:jc w:val="both"/>
              <w:rPr>
                <w:rFonts w:ascii="Arial" w:hAnsi="Arial" w:cs="Arial"/>
                <w:sz w:val="22"/>
              </w:rPr>
            </w:pPr>
            <w:r>
              <w:rPr>
                <w:rFonts w:ascii="Arial" w:hAnsi="Arial" w:cs="Arial"/>
                <w:i/>
                <w:iCs/>
                <w:sz w:val="18"/>
              </w:rPr>
              <w:t>(Clause D1.2.4</w:t>
            </w:r>
            <w:r w:rsidR="00256EA9">
              <w:rPr>
                <w:rFonts w:ascii="Arial" w:hAnsi="Arial" w:cs="Arial"/>
                <w:i/>
                <w:iCs/>
                <w:sz w:val="18"/>
              </w:rPr>
              <w:t>)</w:t>
            </w:r>
          </w:p>
        </w:tc>
        <w:tc>
          <w:tcPr>
            <w:tcW w:w="6521" w:type="dxa"/>
            <w:tcBorders>
              <w:left w:val="nil"/>
              <w:bottom w:val="single" w:sz="4" w:space="0" w:color="auto"/>
              <w:right w:val="nil"/>
            </w:tcBorders>
          </w:tcPr>
          <w:p w:rsidR="00FE7446" w:rsidRDefault="00FE7446">
            <w:pPr>
              <w:jc w:val="both"/>
              <w:rPr>
                <w:rFonts w:ascii="Arial" w:hAnsi="Arial" w:cs="Arial"/>
                <w:sz w:val="22"/>
              </w:rPr>
            </w:pPr>
            <w:r>
              <w:rPr>
                <w:rFonts w:ascii="Arial" w:hAnsi="Arial" w:cs="Arial"/>
                <w:sz w:val="22"/>
              </w:rPr>
              <w:t xml:space="preserve">All </w:t>
            </w:r>
            <w:r w:rsidR="00256EA9">
              <w:rPr>
                <w:rFonts w:ascii="Arial" w:hAnsi="Arial" w:cs="Arial"/>
                <w:sz w:val="22"/>
              </w:rPr>
              <w:t>Invoices must</w:t>
            </w:r>
            <w:r w:rsidR="002D6BC8">
              <w:rPr>
                <w:rFonts w:ascii="Arial" w:hAnsi="Arial" w:cs="Arial"/>
                <w:sz w:val="22"/>
              </w:rPr>
              <w:t xml:space="preserve"> comply with clause D1.2 of this Contract and must</w:t>
            </w:r>
            <w:r>
              <w:rPr>
                <w:rFonts w:ascii="Arial" w:hAnsi="Arial" w:cs="Arial"/>
                <w:sz w:val="22"/>
              </w:rPr>
              <w:t>:</w:t>
            </w:r>
          </w:p>
          <w:p w:rsidR="00FE7446" w:rsidRPr="00FE7446" w:rsidRDefault="00FE7446" w:rsidP="00FE7446">
            <w:pPr>
              <w:jc w:val="both"/>
              <w:rPr>
                <w:rFonts w:ascii="Arial" w:hAnsi="Arial" w:cs="Arial"/>
                <w:sz w:val="22"/>
                <w:szCs w:val="22"/>
              </w:rPr>
            </w:pPr>
          </w:p>
          <w:p w:rsidR="00256EA9" w:rsidRDefault="00256EA9" w:rsidP="00FE7446">
            <w:pPr>
              <w:numPr>
                <w:ilvl w:val="0"/>
                <w:numId w:val="18"/>
              </w:numPr>
              <w:jc w:val="both"/>
              <w:rPr>
                <w:rFonts w:ascii="Arial" w:hAnsi="Arial" w:cs="Arial"/>
                <w:sz w:val="22"/>
              </w:rPr>
            </w:pPr>
            <w:r>
              <w:rPr>
                <w:rFonts w:ascii="Arial" w:hAnsi="Arial" w:cs="Arial"/>
                <w:sz w:val="22"/>
              </w:rPr>
              <w:t xml:space="preserve">be </w:t>
            </w:r>
            <w:r w:rsidR="00FE7446">
              <w:rPr>
                <w:rFonts w:ascii="Arial" w:hAnsi="Arial" w:cs="Arial"/>
                <w:sz w:val="22"/>
              </w:rPr>
              <w:t>addressed</w:t>
            </w:r>
            <w:r>
              <w:rPr>
                <w:rFonts w:ascii="Arial" w:hAnsi="Arial" w:cs="Arial"/>
                <w:sz w:val="22"/>
              </w:rPr>
              <w:t xml:space="preserve"> to</w:t>
            </w:r>
            <w:r w:rsidR="00FE7446">
              <w:rPr>
                <w:rFonts w:ascii="Arial" w:hAnsi="Arial" w:cs="Arial"/>
                <w:sz w:val="22"/>
              </w:rPr>
              <w:t xml:space="preserve"> and be submitted in hard copy to</w:t>
            </w:r>
            <w:r>
              <w:rPr>
                <w:rFonts w:ascii="Arial" w:hAnsi="Arial" w:cs="Arial"/>
                <w:sz w:val="22"/>
              </w:rPr>
              <w:t>:</w:t>
            </w:r>
          </w:p>
          <w:p w:rsidR="00FE7446" w:rsidRDefault="00FE7446">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ATTENTION: Finance</w:t>
            </w:r>
          </w:p>
          <w:p w:rsidR="00256EA9" w:rsidRDefault="00256EA9">
            <w:pPr>
              <w:ind w:left="720"/>
              <w:jc w:val="both"/>
              <w:rPr>
                <w:rFonts w:ascii="Arial" w:hAnsi="Arial" w:cs="Arial"/>
                <w:sz w:val="22"/>
              </w:rPr>
            </w:pPr>
            <w:r>
              <w:rPr>
                <w:rFonts w:ascii="Arial" w:hAnsi="Arial" w:cs="Arial"/>
                <w:sz w:val="22"/>
              </w:rPr>
              <w:t>Big Lottery Fund</w:t>
            </w:r>
          </w:p>
          <w:p w:rsidR="00256EA9" w:rsidRDefault="00256EA9">
            <w:pPr>
              <w:ind w:left="720"/>
              <w:jc w:val="both"/>
              <w:rPr>
                <w:rFonts w:ascii="Arial" w:hAnsi="Arial" w:cs="Arial"/>
                <w:sz w:val="22"/>
              </w:rPr>
            </w:pPr>
            <w:r>
              <w:rPr>
                <w:rFonts w:ascii="Arial" w:hAnsi="Arial" w:cs="Arial"/>
                <w:sz w:val="22"/>
              </w:rPr>
              <w:t>Apex House</w:t>
            </w:r>
          </w:p>
          <w:p w:rsidR="00256EA9" w:rsidRDefault="00256EA9">
            <w:pPr>
              <w:ind w:left="720"/>
              <w:jc w:val="both"/>
              <w:rPr>
                <w:rFonts w:ascii="Arial" w:hAnsi="Arial" w:cs="Arial"/>
                <w:sz w:val="22"/>
              </w:rPr>
            </w:pPr>
            <w:r>
              <w:rPr>
                <w:rFonts w:ascii="Arial" w:hAnsi="Arial" w:cs="Arial"/>
                <w:sz w:val="22"/>
              </w:rPr>
              <w:t>3 Embassy Drive</w:t>
            </w:r>
          </w:p>
          <w:p w:rsidR="00256EA9" w:rsidRDefault="00256EA9">
            <w:pPr>
              <w:ind w:left="720"/>
              <w:jc w:val="both"/>
              <w:rPr>
                <w:rFonts w:ascii="Arial" w:hAnsi="Arial" w:cs="Arial"/>
                <w:sz w:val="22"/>
              </w:rPr>
            </w:pPr>
            <w:r>
              <w:rPr>
                <w:rFonts w:ascii="Arial" w:hAnsi="Arial" w:cs="Arial"/>
                <w:sz w:val="22"/>
              </w:rPr>
              <w:t>Edgbaston</w:t>
            </w:r>
          </w:p>
          <w:p w:rsidR="00256EA9" w:rsidRDefault="00256EA9">
            <w:pPr>
              <w:pStyle w:val="Paragraph"/>
              <w:tabs>
                <w:tab w:val="clear" w:pos="720"/>
              </w:tabs>
              <w:spacing w:after="0"/>
            </w:pPr>
            <w:r>
              <w:t>Birmingham  B15 1TR</w:t>
            </w:r>
          </w:p>
          <w:p w:rsidR="00FE7446" w:rsidRDefault="00FE7446" w:rsidP="00FE7446">
            <w:pPr>
              <w:pStyle w:val="Paragraph"/>
              <w:tabs>
                <w:tab w:val="clear" w:pos="720"/>
              </w:tabs>
              <w:spacing w:after="0"/>
              <w:ind w:left="0"/>
            </w:pPr>
          </w:p>
          <w:p w:rsidR="00FE7446" w:rsidRPr="00FE7446" w:rsidRDefault="00FE7446" w:rsidP="00FE7446">
            <w:pPr>
              <w:pStyle w:val="Paragraph"/>
              <w:numPr>
                <w:ilvl w:val="0"/>
                <w:numId w:val="18"/>
              </w:numPr>
              <w:tabs>
                <w:tab w:val="clear" w:pos="720"/>
              </w:tabs>
              <w:spacing w:after="0"/>
              <w:rPr>
                <w:rFonts w:cs="Arial"/>
                <w:szCs w:val="22"/>
              </w:rPr>
            </w:pPr>
            <w:r w:rsidRPr="00FE7446">
              <w:rPr>
                <w:szCs w:val="22"/>
              </w:rPr>
              <w:t>be submitted</w:t>
            </w:r>
            <w:r>
              <w:rPr>
                <w:szCs w:val="22"/>
              </w:rPr>
              <w:t xml:space="preserve"> electronically</w:t>
            </w:r>
            <w:r w:rsidRPr="00FE7446">
              <w:rPr>
                <w:szCs w:val="22"/>
              </w:rPr>
              <w:t xml:space="preserve"> </w:t>
            </w:r>
            <w:r w:rsidRPr="00FE7446">
              <w:rPr>
                <w:rFonts w:cs="Arial"/>
                <w:szCs w:val="22"/>
              </w:rPr>
              <w:t>to:</w:t>
            </w:r>
          </w:p>
          <w:p w:rsidR="00FE7446" w:rsidRDefault="00FE7446" w:rsidP="00FE7446">
            <w:pPr>
              <w:pStyle w:val="Paragraph"/>
              <w:tabs>
                <w:tab w:val="clear" w:pos="720"/>
              </w:tabs>
              <w:spacing w:after="0"/>
              <w:ind w:left="0"/>
              <w:rPr>
                <w:rFonts w:cs="Arial"/>
                <w:szCs w:val="22"/>
              </w:rPr>
            </w:pPr>
          </w:p>
          <w:p w:rsidR="00FE7446" w:rsidRDefault="00877D8F" w:rsidP="00FE7446">
            <w:pPr>
              <w:pStyle w:val="Paragraph"/>
              <w:tabs>
                <w:tab w:val="clear" w:pos="720"/>
              </w:tabs>
              <w:spacing w:after="0"/>
            </w:pPr>
            <w:hyperlink r:id="rId12" w:history="1">
              <w:r w:rsidR="00FE7446" w:rsidRPr="00FE7446">
                <w:rPr>
                  <w:rStyle w:val="Hyperlink"/>
                  <w:rFonts w:cs="Arial"/>
                  <w:szCs w:val="22"/>
                </w:rPr>
                <w:t>finance.payables@biglotteryfund.org.uk</w:t>
              </w:r>
            </w:hyperlink>
            <w:r w:rsidR="001C2D09">
              <w:t xml:space="preserve"> </w:t>
            </w:r>
          </w:p>
          <w:p w:rsidR="004B1C0C" w:rsidRDefault="004B1C0C" w:rsidP="004B1C0C">
            <w:pPr>
              <w:tabs>
                <w:tab w:val="left" w:pos="142"/>
              </w:tabs>
              <w:ind w:right="658"/>
            </w:pPr>
          </w:p>
          <w:p w:rsidR="004B1C0C" w:rsidRDefault="001C2D09" w:rsidP="004B1C0C">
            <w:pPr>
              <w:tabs>
                <w:tab w:val="left" w:pos="142"/>
              </w:tabs>
              <w:ind w:left="720" w:right="658"/>
              <w:rPr>
                <w:rFonts w:ascii="Arial" w:hAnsi="Arial" w:cs="Arial"/>
                <w:sz w:val="22"/>
              </w:rPr>
            </w:pPr>
            <w:r>
              <w:t xml:space="preserve">and cc: </w:t>
            </w:r>
            <w:r w:rsidR="004B1C0C">
              <w:rPr>
                <w:rFonts w:ascii="Arial" w:hAnsi="Arial" w:cs="Arial"/>
                <w:sz w:val="22"/>
              </w:rPr>
              <w:t>“REDACTED-SECTION 40 (2) OF THE FREEDOM OF INFORMATION ACT 2000”</w:t>
            </w:r>
          </w:p>
          <w:p w:rsidR="001C2D09" w:rsidRDefault="001C2D09" w:rsidP="00FE7446">
            <w:pPr>
              <w:pStyle w:val="Paragraph"/>
              <w:tabs>
                <w:tab w:val="clear" w:pos="720"/>
              </w:tabs>
              <w:spacing w:after="0"/>
            </w:pPr>
          </w:p>
          <w:p w:rsidR="00256EA9" w:rsidRDefault="00256EA9" w:rsidP="00FE7446">
            <w:pPr>
              <w:pStyle w:val="Paragraph"/>
              <w:tabs>
                <w:tab w:val="clear" w:pos="720"/>
              </w:tabs>
              <w:spacing w:after="0"/>
              <w:ind w:left="0"/>
              <w:rPr>
                <w:rFonts w:cs="Arial"/>
              </w:rPr>
            </w:pPr>
          </w:p>
        </w:tc>
      </w:tr>
      <w:tr w:rsidR="00256EA9" w:rsidTr="004B1C0C">
        <w:tc>
          <w:tcPr>
            <w:tcW w:w="644" w:type="dxa"/>
            <w:tcBorders>
              <w:top w:val="single" w:sz="4" w:space="0" w:color="auto"/>
              <w:left w:val="nil"/>
              <w:bottom w:val="nil"/>
              <w:right w:val="nil"/>
            </w:tcBorders>
          </w:tcPr>
          <w:p w:rsidR="00256EA9" w:rsidRDefault="00256EA9">
            <w:pPr>
              <w:jc w:val="both"/>
              <w:rPr>
                <w:rFonts w:ascii="Arial" w:hAnsi="Arial" w:cs="Arial"/>
                <w:sz w:val="22"/>
              </w:rPr>
            </w:pPr>
          </w:p>
        </w:tc>
        <w:tc>
          <w:tcPr>
            <w:tcW w:w="1165" w:type="dxa"/>
            <w:tcBorders>
              <w:top w:val="single" w:sz="4" w:space="0" w:color="auto"/>
              <w:left w:val="nil"/>
              <w:bottom w:val="nil"/>
              <w:right w:val="nil"/>
            </w:tcBorders>
          </w:tcPr>
          <w:p w:rsidR="00256EA9" w:rsidRDefault="00256EA9">
            <w:pPr>
              <w:jc w:val="both"/>
              <w:rPr>
                <w:rFonts w:ascii="Arial" w:hAnsi="Arial" w:cs="Arial"/>
                <w:sz w:val="22"/>
              </w:rPr>
            </w:pPr>
          </w:p>
        </w:tc>
        <w:tc>
          <w:tcPr>
            <w:tcW w:w="6521" w:type="dxa"/>
            <w:tcBorders>
              <w:top w:val="single" w:sz="4" w:space="0" w:color="auto"/>
              <w:left w:val="nil"/>
              <w:bottom w:val="nil"/>
              <w:right w:val="nil"/>
            </w:tcBorders>
          </w:tcPr>
          <w:p w:rsidR="00256EA9" w:rsidRDefault="00256EA9">
            <w:pPr>
              <w:jc w:val="both"/>
              <w:rPr>
                <w:rFonts w:ascii="Arial" w:hAnsi="Arial" w:cs="Arial"/>
                <w:sz w:val="22"/>
              </w:rPr>
            </w:pPr>
          </w:p>
        </w:tc>
      </w:tr>
    </w:tbl>
    <w:p w:rsidR="00256EA9" w:rsidRDefault="00256EA9">
      <w:pPr>
        <w:jc w:val="both"/>
        <w:rPr>
          <w:rFonts w:ascii="Arial" w:hAnsi="Arial" w:cs="Arial"/>
          <w:sz w:val="22"/>
        </w:rPr>
      </w:pPr>
    </w:p>
    <w:p w:rsidR="00256EA9" w:rsidRDefault="00256EA9">
      <w:pPr>
        <w:jc w:val="both"/>
        <w:rPr>
          <w:rFonts w:ascii="Arial" w:hAnsi="Arial" w:cs="Arial"/>
          <w:sz w:val="22"/>
        </w:rPr>
      </w:pPr>
      <w:bookmarkStart w:id="2" w:name="_Toc62633140"/>
    </w:p>
    <w:p w:rsidR="00256EA9" w:rsidRDefault="00256EA9">
      <w:pPr>
        <w:jc w:val="both"/>
        <w:rPr>
          <w:rFonts w:ascii="Arial" w:hAnsi="Arial" w:cs="Arial"/>
          <w:b/>
          <w:bCs/>
          <w:sz w:val="22"/>
        </w:rPr>
      </w:pPr>
    </w:p>
    <w:p w:rsidR="00256EA9" w:rsidRDefault="00256EA9">
      <w:pPr>
        <w:jc w:val="both"/>
        <w:rPr>
          <w:rFonts w:ascii="Arial" w:hAnsi="Arial" w:cs="Arial"/>
          <w:sz w:val="22"/>
        </w:rPr>
      </w:pPr>
    </w:p>
    <w:p w:rsidR="00256EA9" w:rsidRDefault="00256EA9">
      <w:pPr>
        <w:pBdr>
          <w:bottom w:val="single" w:sz="4" w:space="1" w:color="auto"/>
        </w:pBdr>
        <w:rPr>
          <w:rFonts w:ascii="Arial" w:hAnsi="Arial" w:cs="Arial"/>
          <w:sz w:val="32"/>
        </w:rPr>
      </w:pPr>
      <w:r>
        <w:rPr>
          <w:rFonts w:ascii="Arial" w:hAnsi="Arial" w:cs="Arial"/>
          <w:b/>
          <w:sz w:val="22"/>
        </w:rPr>
        <w:br w:type="page"/>
      </w:r>
      <w:bookmarkEnd w:id="2"/>
      <w:r>
        <w:rPr>
          <w:rFonts w:ascii="Arial" w:hAnsi="Arial" w:cs="Arial"/>
          <w:sz w:val="32"/>
        </w:rPr>
        <w:lastRenderedPageBreak/>
        <w:t>Schedule E – Definitions and interpretation</w:t>
      </w:r>
    </w:p>
    <w:p w:rsidR="00256EA9" w:rsidRDefault="00256EA9">
      <w:pPr>
        <w:rPr>
          <w:rFonts w:ascii="Arial" w:hAnsi="Arial" w:cs="Arial"/>
          <w:b/>
          <w:bCs/>
          <w:sz w:val="22"/>
        </w:rPr>
      </w:pPr>
    </w:p>
    <w:p w:rsidR="00256EA9" w:rsidRDefault="00256EA9">
      <w:pPr>
        <w:rPr>
          <w:rFonts w:ascii="Arial" w:hAnsi="Arial" w:cs="Arial"/>
          <w:b/>
          <w:bCs/>
          <w:sz w:val="22"/>
        </w:rPr>
      </w:pPr>
      <w:r>
        <w:rPr>
          <w:rFonts w:ascii="Arial" w:hAnsi="Arial" w:cs="Arial"/>
          <w:b/>
          <w:bCs/>
          <w:sz w:val="22"/>
        </w:rPr>
        <w:t>1.</w:t>
      </w:r>
      <w:r>
        <w:rPr>
          <w:rFonts w:ascii="Arial" w:hAnsi="Arial" w:cs="Arial"/>
          <w:b/>
          <w:bCs/>
          <w:sz w:val="22"/>
        </w:rPr>
        <w:tab/>
        <w:t>Definitions</w:t>
      </w:r>
    </w:p>
    <w:p w:rsidR="00256EA9" w:rsidRDefault="00256EA9">
      <w:pPr>
        <w:rPr>
          <w:rFonts w:ascii="Arial" w:hAnsi="Arial" w:cs="Arial"/>
          <w:b/>
          <w:bCs/>
          <w:sz w:val="22"/>
        </w:rPr>
      </w:pPr>
    </w:p>
    <w:p w:rsidR="00256EA9" w:rsidRDefault="00256EA9">
      <w:pPr>
        <w:jc w:val="both"/>
        <w:rPr>
          <w:rFonts w:ascii="Arial" w:hAnsi="Arial" w:cs="Arial"/>
          <w:sz w:val="22"/>
        </w:rPr>
      </w:pPr>
      <w:r>
        <w:rPr>
          <w:rFonts w:ascii="Arial" w:hAnsi="Arial" w:cs="Arial"/>
          <w:sz w:val="22"/>
        </w:rPr>
        <w:t>In this Contract:</w:t>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b/>
          <w:bCs/>
          <w:sz w:val="22"/>
        </w:rPr>
        <w:t xml:space="preserve">Acceptance Procedures </w:t>
      </w:r>
      <w:r>
        <w:rPr>
          <w:rFonts w:ascii="Arial" w:hAnsi="Arial" w:cs="Arial"/>
          <w:sz w:val="22"/>
        </w:rPr>
        <w:t>means the procedures set out in Schedule B;</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CEDR </w:t>
      </w:r>
      <w:r>
        <w:rPr>
          <w:rFonts w:ascii="Arial" w:hAnsi="Arial" w:cs="Arial"/>
          <w:sz w:val="22"/>
        </w:rPr>
        <w:t>has the meaning given in Clause G1.4.1;</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Change Control Procedures </w:t>
      </w:r>
      <w:r>
        <w:rPr>
          <w:rFonts w:ascii="Arial" w:hAnsi="Arial" w:cs="Arial"/>
          <w:sz w:val="22"/>
        </w:rPr>
        <w:t>are the procedures set out in Schedule C;</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Change Request </w:t>
      </w:r>
      <w:r>
        <w:rPr>
          <w:rFonts w:ascii="Arial" w:hAnsi="Arial" w:cs="Arial"/>
          <w:sz w:val="22"/>
        </w:rPr>
        <w:t>has the meaning given to it in Schedule C;</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Completion Date</w:t>
      </w:r>
      <w:r>
        <w:rPr>
          <w:rFonts w:ascii="Arial" w:hAnsi="Arial" w:cs="Arial"/>
          <w:sz w:val="22"/>
        </w:rPr>
        <w:t xml:space="preserve"> is the date set out in Item 2 of Schedule A (or, if the Contract is extended by the Fund, the date set out in the extension notice) on or before which the Service Provider is required to have completed the Services (unless otherwise agreed by the parties);</w:t>
      </w:r>
    </w:p>
    <w:p w:rsidR="00256EA9" w:rsidRDefault="00256EA9">
      <w:pPr>
        <w:jc w:val="both"/>
        <w:rPr>
          <w:rFonts w:ascii="Arial" w:hAnsi="Arial" w:cs="Arial"/>
          <w:sz w:val="22"/>
        </w:rPr>
      </w:pPr>
    </w:p>
    <w:p w:rsidR="00256EA9" w:rsidRDefault="00256EA9">
      <w:pPr>
        <w:pStyle w:val="Paragraph"/>
        <w:tabs>
          <w:tab w:val="clear" w:pos="720"/>
        </w:tabs>
        <w:spacing w:after="0"/>
        <w:ind w:left="0"/>
        <w:rPr>
          <w:rFonts w:cs="Arial"/>
          <w:b/>
          <w:bCs/>
        </w:rPr>
      </w:pPr>
      <w:r>
        <w:rPr>
          <w:rFonts w:cs="Arial"/>
          <w:b/>
          <w:bCs/>
        </w:rPr>
        <w:t>Confidential Information</w:t>
      </w:r>
      <w:r>
        <w:rPr>
          <w:rFonts w:cs="Arial"/>
        </w:rPr>
        <w:t xml:space="preserve"> means all information a commercially confidential nature relating to the business or trade secrets of the Fund or the Service Provider obtained by it by reason of this Contract, and includes the terms of this Contract, information relating to any client or employee of the Fund and any information relating to the financial position, assets or liabilities of the Fund. Confidential Information does not include information that is public knowledge (otherwise than as a result of breach of this Contract by the Receiving Party);</w:t>
      </w:r>
    </w:p>
    <w:p w:rsidR="00256EA9" w:rsidRDefault="00256EA9">
      <w:pPr>
        <w:pStyle w:val="Paragraph"/>
        <w:tabs>
          <w:tab w:val="clear" w:pos="720"/>
        </w:tabs>
        <w:spacing w:after="0"/>
        <w:ind w:left="0"/>
        <w:rPr>
          <w:rFonts w:cs="Arial"/>
          <w:b/>
          <w:bCs/>
        </w:rPr>
      </w:pPr>
    </w:p>
    <w:p w:rsidR="00256EA9" w:rsidRDefault="00256EA9">
      <w:pPr>
        <w:pStyle w:val="Paragraph"/>
        <w:tabs>
          <w:tab w:val="clear" w:pos="720"/>
        </w:tabs>
        <w:spacing w:after="0"/>
        <w:ind w:left="0"/>
        <w:rPr>
          <w:rFonts w:cs="Arial"/>
          <w:szCs w:val="24"/>
          <w:lang w:eastAsia="en-GB"/>
        </w:rPr>
      </w:pPr>
      <w:r>
        <w:rPr>
          <w:rFonts w:cs="Arial"/>
          <w:b/>
          <w:bCs/>
        </w:rPr>
        <w:t>Contract</w:t>
      </w:r>
      <w:r>
        <w:rPr>
          <w:rFonts w:cs="Arial"/>
        </w:rPr>
        <w:t xml:space="preserve"> means this contract between the Fund and the Service Provider consisting of the terms and conditions of this contract and the schedules and any other documents (or parts of documents) agreed by both parties;</w:t>
      </w:r>
      <w:r>
        <w:rPr>
          <w:rFonts w:cs="Arial"/>
          <w:szCs w:val="24"/>
          <w:lang w:eastAsia="en-GB"/>
        </w:rPr>
        <w:t xml:space="preserve"> </w:t>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b/>
          <w:bCs/>
          <w:sz w:val="22"/>
        </w:rPr>
        <w:t xml:space="preserve">Contract Data </w:t>
      </w:r>
      <w:r>
        <w:rPr>
          <w:rFonts w:ascii="Arial" w:hAnsi="Arial" w:cs="Arial"/>
          <w:sz w:val="22"/>
        </w:rPr>
        <w:t>has the meaning given in Clause C4.1;</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Contracting Authority </w:t>
      </w:r>
      <w:r>
        <w:rPr>
          <w:rFonts w:ascii="Arial" w:hAnsi="Arial" w:cs="Arial"/>
          <w:sz w:val="22"/>
        </w:rPr>
        <w:t>has the meaning given to it in Clause A9.1;</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Data Protection Laws </w:t>
      </w:r>
      <w:r>
        <w:rPr>
          <w:rFonts w:ascii="Arial" w:hAnsi="Arial" w:cs="Arial"/>
          <w:sz w:val="22"/>
        </w:rPr>
        <w:t>has the meaning given to it in Clause B3.3;</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Deliverables</w:t>
      </w:r>
      <w:r>
        <w:rPr>
          <w:rFonts w:ascii="Arial" w:hAnsi="Arial" w:cs="Arial"/>
          <w:sz w:val="22"/>
        </w:rPr>
        <w:t xml:space="preserve"> </w:t>
      </w:r>
      <w:r>
        <w:rPr>
          <w:rFonts w:ascii="Arial" w:hAnsi="Arial" w:cs="Arial"/>
          <w:bCs/>
          <w:sz w:val="22"/>
        </w:rPr>
        <w:t xml:space="preserve">means the deliverables </w:t>
      </w:r>
      <w:r>
        <w:rPr>
          <w:rFonts w:ascii="Arial" w:hAnsi="Arial" w:cs="Arial"/>
          <w:sz w:val="22"/>
        </w:rPr>
        <w:t>specified in this Contract, including in Items 9, 10, 17 and 18 of Schedule A;</w:t>
      </w:r>
    </w:p>
    <w:p w:rsidR="00256EA9" w:rsidRDefault="00256EA9">
      <w:pPr>
        <w:jc w:val="both"/>
        <w:rPr>
          <w:rFonts w:ascii="Arial" w:hAnsi="Arial" w:cs="Arial"/>
          <w:sz w:val="22"/>
        </w:rPr>
      </w:pPr>
    </w:p>
    <w:p w:rsidR="00E161B9" w:rsidRDefault="00E161B9">
      <w:pPr>
        <w:jc w:val="both"/>
        <w:rPr>
          <w:rFonts w:ascii="Arial" w:hAnsi="Arial" w:cs="Arial"/>
          <w:bCs/>
          <w:sz w:val="22"/>
        </w:rPr>
      </w:pPr>
      <w:r w:rsidRPr="006369FE">
        <w:rPr>
          <w:rFonts w:ascii="Arial" w:hAnsi="Arial" w:cs="Arial"/>
          <w:b/>
          <w:bCs/>
          <w:sz w:val="22"/>
        </w:rPr>
        <w:t xml:space="preserve">Delivery Plan </w:t>
      </w:r>
      <w:r w:rsidRPr="006369FE">
        <w:rPr>
          <w:rFonts w:ascii="Arial" w:hAnsi="Arial" w:cs="Arial"/>
          <w:bCs/>
          <w:sz w:val="22"/>
        </w:rPr>
        <w:t>means the Service Provider’s plan detailing how it will deliver the Services to the Fund d</w:t>
      </w:r>
      <w:r w:rsidR="006369FE" w:rsidRPr="006369FE">
        <w:rPr>
          <w:rFonts w:ascii="Arial" w:hAnsi="Arial" w:cs="Arial"/>
          <w:bCs/>
          <w:sz w:val="22"/>
        </w:rPr>
        <w:t>uring the term of the Contract</w:t>
      </w:r>
    </w:p>
    <w:p w:rsidR="00E161B9" w:rsidRDefault="00E161B9">
      <w:pPr>
        <w:jc w:val="both"/>
        <w:rPr>
          <w:rFonts w:ascii="Arial" w:hAnsi="Arial" w:cs="Arial"/>
          <w:bCs/>
          <w:sz w:val="22"/>
        </w:rPr>
      </w:pPr>
    </w:p>
    <w:p w:rsidR="00256EA9" w:rsidRDefault="00256EA9">
      <w:pPr>
        <w:jc w:val="both"/>
        <w:rPr>
          <w:rFonts w:ascii="Arial" w:hAnsi="Arial" w:cs="Arial"/>
          <w:sz w:val="22"/>
        </w:rPr>
      </w:pPr>
      <w:r>
        <w:rPr>
          <w:rFonts w:ascii="Arial" w:hAnsi="Arial" w:cs="Arial"/>
          <w:b/>
          <w:bCs/>
          <w:sz w:val="22"/>
        </w:rPr>
        <w:t xml:space="preserve">Disclosing Party </w:t>
      </w:r>
      <w:r>
        <w:rPr>
          <w:rFonts w:ascii="Arial" w:hAnsi="Arial" w:cs="Arial"/>
          <w:sz w:val="22"/>
        </w:rPr>
        <w:t>has the meaning given in Clause B5.1.1;</w:t>
      </w:r>
    </w:p>
    <w:p w:rsidR="00256EA9" w:rsidRDefault="00256EA9">
      <w:pPr>
        <w:jc w:val="both"/>
        <w:rPr>
          <w:rFonts w:ascii="Arial" w:hAnsi="Arial" w:cs="Arial"/>
          <w:b/>
          <w:bCs/>
          <w:sz w:val="22"/>
        </w:rPr>
      </w:pPr>
    </w:p>
    <w:p w:rsidR="00256EA9" w:rsidRDefault="00256EA9">
      <w:pPr>
        <w:rPr>
          <w:rFonts w:ascii="Arial" w:hAnsi="Arial" w:cs="Arial"/>
          <w:sz w:val="22"/>
        </w:rPr>
      </w:pPr>
      <w:r>
        <w:rPr>
          <w:rFonts w:ascii="Arial" w:hAnsi="Arial" w:cs="Arial"/>
          <w:b/>
          <w:bCs/>
          <w:sz w:val="22"/>
        </w:rPr>
        <w:t xml:space="preserve">End Phase </w:t>
      </w:r>
      <w:r>
        <w:rPr>
          <w:rFonts w:ascii="Arial" w:hAnsi="Arial" w:cs="Arial"/>
          <w:sz w:val="22"/>
        </w:rPr>
        <w:t>means the period commencing on the date:</w:t>
      </w:r>
    </w:p>
    <w:p w:rsidR="00256EA9" w:rsidRDefault="00256EA9">
      <w:pPr>
        <w:rPr>
          <w:rFonts w:ascii="Arial" w:hAnsi="Arial" w:cs="Arial"/>
          <w:sz w:val="22"/>
        </w:rPr>
      </w:pPr>
    </w:p>
    <w:p w:rsidR="00256EA9" w:rsidRDefault="00256EA9" w:rsidP="00256EA9">
      <w:pPr>
        <w:numPr>
          <w:ilvl w:val="0"/>
          <w:numId w:val="12"/>
        </w:numPr>
        <w:rPr>
          <w:rFonts w:ascii="Arial" w:hAnsi="Arial" w:cs="Arial"/>
          <w:sz w:val="22"/>
        </w:rPr>
      </w:pPr>
      <w:r>
        <w:rPr>
          <w:rFonts w:ascii="Arial" w:hAnsi="Arial" w:cs="Arial"/>
          <w:sz w:val="22"/>
        </w:rPr>
        <w:t>three months before the Completion Date; or</w:t>
      </w:r>
    </w:p>
    <w:p w:rsidR="00256EA9" w:rsidRDefault="00256EA9">
      <w:pPr>
        <w:ind w:left="720"/>
        <w:rPr>
          <w:rFonts w:ascii="Arial" w:hAnsi="Arial" w:cs="Arial"/>
          <w:sz w:val="22"/>
        </w:rPr>
      </w:pPr>
    </w:p>
    <w:p w:rsidR="00256EA9" w:rsidRDefault="00256EA9" w:rsidP="00256EA9">
      <w:pPr>
        <w:numPr>
          <w:ilvl w:val="0"/>
          <w:numId w:val="12"/>
        </w:numPr>
        <w:rPr>
          <w:rFonts w:ascii="Arial" w:hAnsi="Arial" w:cs="Arial"/>
          <w:sz w:val="22"/>
        </w:rPr>
      </w:pPr>
      <w:r>
        <w:rPr>
          <w:rFonts w:ascii="Arial" w:hAnsi="Arial" w:cs="Arial"/>
          <w:sz w:val="22"/>
        </w:rPr>
        <w:t>that this Contract terminates under any other provision of this Contract,</w:t>
      </w:r>
    </w:p>
    <w:p w:rsidR="00256EA9" w:rsidRDefault="00256EA9">
      <w:pPr>
        <w:rPr>
          <w:rFonts w:ascii="Arial" w:hAnsi="Arial" w:cs="Arial"/>
          <w:sz w:val="22"/>
        </w:rPr>
      </w:pPr>
    </w:p>
    <w:p w:rsidR="00256EA9" w:rsidRDefault="00256EA9">
      <w:pPr>
        <w:ind w:left="720"/>
        <w:rPr>
          <w:rFonts w:ascii="Arial" w:hAnsi="Arial" w:cs="Arial"/>
          <w:sz w:val="22"/>
        </w:rPr>
      </w:pPr>
      <w:proofErr w:type="gramStart"/>
      <w:r>
        <w:rPr>
          <w:rFonts w:ascii="Arial" w:hAnsi="Arial" w:cs="Arial"/>
          <w:sz w:val="22"/>
        </w:rPr>
        <w:t>and</w:t>
      </w:r>
      <w:proofErr w:type="gramEnd"/>
      <w:r>
        <w:rPr>
          <w:rFonts w:ascii="Arial" w:hAnsi="Arial" w:cs="Arial"/>
          <w:sz w:val="22"/>
        </w:rPr>
        <w:t xml:space="preserve"> ending on:</w:t>
      </w:r>
    </w:p>
    <w:p w:rsidR="00256EA9" w:rsidRDefault="00256EA9">
      <w:pPr>
        <w:rPr>
          <w:rFonts w:ascii="Arial" w:hAnsi="Arial" w:cs="Arial"/>
          <w:sz w:val="22"/>
        </w:rPr>
      </w:pPr>
    </w:p>
    <w:p w:rsidR="00256EA9" w:rsidRDefault="00256EA9" w:rsidP="00256EA9">
      <w:pPr>
        <w:numPr>
          <w:ilvl w:val="0"/>
          <w:numId w:val="12"/>
        </w:numPr>
        <w:rPr>
          <w:rFonts w:ascii="Arial" w:hAnsi="Arial" w:cs="Arial"/>
          <w:sz w:val="22"/>
        </w:rPr>
      </w:pPr>
      <w:r>
        <w:rPr>
          <w:rFonts w:ascii="Arial" w:hAnsi="Arial" w:cs="Arial"/>
          <w:sz w:val="22"/>
        </w:rPr>
        <w:lastRenderedPageBreak/>
        <w:t>if the End Phase commenced under paragraph (a) of this definition, the Completion Date; and</w:t>
      </w:r>
    </w:p>
    <w:p w:rsidR="00256EA9" w:rsidRDefault="00256EA9">
      <w:pPr>
        <w:ind w:left="720"/>
        <w:rPr>
          <w:rFonts w:ascii="Arial" w:hAnsi="Arial" w:cs="Arial"/>
          <w:sz w:val="22"/>
        </w:rPr>
      </w:pPr>
    </w:p>
    <w:p w:rsidR="00256EA9" w:rsidRDefault="00256EA9" w:rsidP="00256EA9">
      <w:pPr>
        <w:numPr>
          <w:ilvl w:val="0"/>
          <w:numId w:val="12"/>
        </w:numPr>
        <w:rPr>
          <w:rFonts w:ascii="Arial" w:hAnsi="Arial" w:cs="Arial"/>
          <w:sz w:val="22"/>
        </w:rPr>
      </w:pPr>
      <w:r>
        <w:rPr>
          <w:rFonts w:ascii="Arial" w:hAnsi="Arial" w:cs="Arial"/>
          <w:sz w:val="22"/>
        </w:rPr>
        <w:t>in any other case, the first to occur of:</w:t>
      </w:r>
    </w:p>
    <w:p w:rsidR="00256EA9" w:rsidRDefault="00256EA9">
      <w:pPr>
        <w:rPr>
          <w:rFonts w:ascii="Arial" w:hAnsi="Arial" w:cs="Arial"/>
          <w:sz w:val="22"/>
        </w:rPr>
      </w:pPr>
    </w:p>
    <w:p w:rsidR="00256EA9" w:rsidRDefault="00256EA9" w:rsidP="00256EA9">
      <w:pPr>
        <w:numPr>
          <w:ilvl w:val="1"/>
          <w:numId w:val="12"/>
        </w:numPr>
        <w:rPr>
          <w:rFonts w:ascii="Arial" w:hAnsi="Arial" w:cs="Arial"/>
          <w:sz w:val="22"/>
        </w:rPr>
      </w:pPr>
      <w:r>
        <w:rPr>
          <w:rFonts w:ascii="Arial" w:hAnsi="Arial" w:cs="Arial"/>
          <w:sz w:val="22"/>
        </w:rPr>
        <w:t>three months elapsing from the commencement of the Exit Phase under paragraph (b) of this definition; and</w:t>
      </w:r>
    </w:p>
    <w:p w:rsidR="00256EA9" w:rsidRDefault="00256EA9">
      <w:pPr>
        <w:ind w:left="1440"/>
        <w:rPr>
          <w:rFonts w:ascii="Arial" w:hAnsi="Arial" w:cs="Arial"/>
          <w:sz w:val="22"/>
        </w:rPr>
      </w:pPr>
    </w:p>
    <w:p w:rsidR="00256EA9" w:rsidRDefault="00256EA9" w:rsidP="00256EA9">
      <w:pPr>
        <w:numPr>
          <w:ilvl w:val="1"/>
          <w:numId w:val="12"/>
        </w:numPr>
        <w:rPr>
          <w:rFonts w:ascii="Arial" w:hAnsi="Arial" w:cs="Arial"/>
          <w:sz w:val="22"/>
        </w:rPr>
      </w:pPr>
      <w:r>
        <w:rPr>
          <w:rFonts w:ascii="Arial" w:hAnsi="Arial" w:cs="Arial"/>
          <w:sz w:val="22"/>
        </w:rPr>
        <w:t>the date notified by the Fund to the Service Provider for the purpose of this definition within one month of the commencement of the End Phase;</w:t>
      </w:r>
    </w:p>
    <w:p w:rsidR="00256EA9" w:rsidRDefault="00256EA9">
      <w:pPr>
        <w:jc w:val="both"/>
        <w:rPr>
          <w:rFonts w:ascii="Arial" w:hAnsi="Arial" w:cs="Arial"/>
          <w:b/>
          <w:bCs/>
          <w:sz w:val="22"/>
        </w:rPr>
      </w:pPr>
    </w:p>
    <w:p w:rsidR="00256EA9" w:rsidRDefault="00256EA9">
      <w:pPr>
        <w:pStyle w:val="Paragraph"/>
        <w:ind w:left="0"/>
      </w:pPr>
      <w:r>
        <w:rPr>
          <w:b/>
          <w:bCs/>
        </w:rPr>
        <w:t xml:space="preserve">Final Report </w:t>
      </w:r>
      <w:r>
        <w:t>means a report which sets out:</w:t>
      </w:r>
    </w:p>
    <w:p w:rsidR="00256EA9" w:rsidRDefault="00256EA9" w:rsidP="00256EA9">
      <w:pPr>
        <w:numPr>
          <w:ilvl w:val="0"/>
          <w:numId w:val="14"/>
        </w:numPr>
        <w:rPr>
          <w:rFonts w:ascii="Arial" w:hAnsi="Arial" w:cs="Arial"/>
          <w:sz w:val="22"/>
        </w:rPr>
      </w:pPr>
      <w:r>
        <w:rPr>
          <w:rFonts w:ascii="Arial" w:hAnsi="Arial" w:cs="Arial"/>
          <w:sz w:val="22"/>
        </w:rPr>
        <w:t>an executive summary of the Services;</w:t>
      </w:r>
    </w:p>
    <w:p w:rsidR="00256EA9" w:rsidRDefault="00256EA9">
      <w:pPr>
        <w:ind w:left="720"/>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a copy of any products and resources produced as part of the Services;</w:t>
      </w:r>
    </w:p>
    <w:p w:rsidR="00256EA9" w:rsidRDefault="00256EA9">
      <w:pPr>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any outcomes of the Services;</w:t>
      </w:r>
    </w:p>
    <w:p w:rsidR="00256EA9" w:rsidRDefault="00256EA9">
      <w:pPr>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a copy of any media releases or coverage relating to the Services;</w:t>
      </w:r>
    </w:p>
    <w:p w:rsidR="00256EA9" w:rsidRDefault="00256EA9">
      <w:pPr>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details of any problems encountered by the Service Provider in conducting the Services and solutions (including timeframes) identified to overcome those problems;</w:t>
      </w:r>
    </w:p>
    <w:p w:rsidR="00256EA9" w:rsidRDefault="00256EA9">
      <w:pPr>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a review of any factors likely to affect the satisfactory completion of the delivery of the Services in accordance with the timetable or due dates; and</w:t>
      </w:r>
    </w:p>
    <w:p w:rsidR="00256EA9" w:rsidRDefault="00256EA9">
      <w:pPr>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any other information r</w:t>
      </w:r>
      <w:r w:rsidR="00E161B9">
        <w:rPr>
          <w:rFonts w:ascii="Arial" w:hAnsi="Arial" w:cs="Arial"/>
          <w:sz w:val="22"/>
        </w:rPr>
        <w:t>easonably requested by the Fund;</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Fund’s Background IP </w:t>
      </w:r>
      <w:r>
        <w:rPr>
          <w:rFonts w:ascii="Arial" w:hAnsi="Arial" w:cs="Arial"/>
          <w:sz w:val="22"/>
        </w:rPr>
        <w:t>means all Intellectual Property Rights owned or licensed by the Fund which is made available or which becomes known to the Service Provider in connection with the provision of the Services or this Contract;</w:t>
      </w:r>
    </w:p>
    <w:p w:rsidR="00256EA9" w:rsidRDefault="00256EA9">
      <w:pPr>
        <w:jc w:val="both"/>
        <w:rPr>
          <w:rFonts w:ascii="Arial" w:hAnsi="Arial" w:cs="Arial"/>
          <w:sz w:val="22"/>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Fund’s Representatives </w:t>
      </w:r>
      <w:r>
        <w:rPr>
          <w:rFonts w:cs="Arial"/>
          <w:szCs w:val="24"/>
          <w:lang w:eastAsia="en-GB"/>
        </w:rPr>
        <w:t>are the persons detailed in Item 4 of Schedule A;</w:t>
      </w:r>
    </w:p>
    <w:p w:rsidR="00256EA9" w:rsidRDefault="00256EA9">
      <w:pPr>
        <w:pStyle w:val="Paragraph"/>
        <w:tabs>
          <w:tab w:val="clear" w:pos="720"/>
        </w:tabs>
        <w:spacing w:after="0"/>
        <w:ind w:left="0"/>
        <w:rPr>
          <w:rFonts w:cs="Arial"/>
          <w:b/>
          <w:bCs/>
          <w:szCs w:val="24"/>
          <w:lang w:eastAsia="en-GB"/>
        </w:rPr>
      </w:pPr>
    </w:p>
    <w:p w:rsidR="00E161B9" w:rsidRDefault="00E161B9" w:rsidP="00E161B9">
      <w:pPr>
        <w:pStyle w:val="Paragraph"/>
        <w:spacing w:after="0"/>
        <w:ind w:left="0"/>
        <w:rPr>
          <w:rFonts w:cs="Arial"/>
          <w:bCs/>
          <w:szCs w:val="24"/>
          <w:lang w:eastAsia="en-GB"/>
        </w:rPr>
      </w:pPr>
      <w:r w:rsidRPr="006369FE">
        <w:rPr>
          <w:rFonts w:cs="Arial"/>
          <w:b/>
          <w:bCs/>
          <w:szCs w:val="24"/>
          <w:lang w:eastAsia="en-GB"/>
        </w:rPr>
        <w:t xml:space="preserve">Inception Meeting </w:t>
      </w:r>
      <w:r w:rsidRPr="006369FE">
        <w:rPr>
          <w:rFonts w:cs="Arial"/>
          <w:bCs/>
          <w:szCs w:val="24"/>
          <w:lang w:eastAsia="en-GB"/>
        </w:rPr>
        <w:t>means the first meeting between the Fund and the Service Provid</w:t>
      </w:r>
      <w:r w:rsidR="006369FE" w:rsidRPr="006369FE">
        <w:rPr>
          <w:rFonts w:cs="Arial"/>
          <w:bCs/>
          <w:szCs w:val="24"/>
          <w:lang w:eastAsia="en-GB"/>
        </w:rPr>
        <w:t>er in relation to the Services;</w:t>
      </w:r>
    </w:p>
    <w:p w:rsidR="00E161B9" w:rsidRDefault="00E161B9" w:rsidP="00E161B9">
      <w:pPr>
        <w:pStyle w:val="Paragraph"/>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Intellectual Property Rights</w:t>
      </w:r>
      <w:r>
        <w:rPr>
          <w:rFonts w:cs="Arial"/>
          <w:szCs w:val="24"/>
          <w:lang w:eastAsia="en-GB"/>
        </w:rPr>
        <w:t xml:space="preserve"> means all intellectual property rights whether or not such rights are capable of registration including trademarks, designs, patents, copyright (and any applications for such);</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Invitation to Tender </w:t>
      </w:r>
      <w:r>
        <w:rPr>
          <w:rFonts w:cs="Arial"/>
          <w:szCs w:val="24"/>
          <w:lang w:eastAsia="en-GB"/>
        </w:rPr>
        <w:t xml:space="preserve">means the Fund’s invitation to the tender for the Services, the details of which are </w:t>
      </w:r>
      <w:r w:rsidR="00E161B9">
        <w:rPr>
          <w:rFonts w:cs="Arial"/>
          <w:szCs w:val="24"/>
          <w:lang w:eastAsia="en-GB"/>
        </w:rPr>
        <w:t>set out in Item 3 of Schedule A;</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Key Personnel</w:t>
      </w:r>
      <w:r>
        <w:rPr>
          <w:rFonts w:cs="Arial"/>
          <w:szCs w:val="24"/>
          <w:lang w:eastAsia="en-GB"/>
        </w:rPr>
        <w:t xml:space="preserve"> means the persons detailed in Item 6 of Schedule A;</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Materials</w:t>
      </w:r>
      <w:r>
        <w:rPr>
          <w:rFonts w:cs="Arial"/>
          <w:szCs w:val="24"/>
          <w:lang w:eastAsia="en-GB"/>
        </w:rPr>
        <w:t xml:space="preserve"> means all materials created by the Service Provider, its personnel or sub-contractors (including any material created jointly with the Fund) relating to or in performing the Services and includes </w:t>
      </w:r>
      <w:r>
        <w:rPr>
          <w:rFonts w:cs="Arial"/>
        </w:rPr>
        <w:t>software, data, reports, case studies, schedules, drawings, specifications, designs, inventions or other material;</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Mediator</w:t>
      </w:r>
      <w:r>
        <w:rPr>
          <w:rFonts w:cs="Arial"/>
          <w:szCs w:val="24"/>
          <w:lang w:eastAsia="en-GB"/>
        </w:rPr>
        <w:t xml:space="preserve"> has the meaning given in Clause G1.4.1;</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b/>
          <w:bCs/>
          <w:szCs w:val="24"/>
          <w:lang w:eastAsia="en-GB"/>
        </w:rPr>
      </w:pPr>
      <w:r>
        <w:rPr>
          <w:rFonts w:cs="Arial"/>
          <w:b/>
          <w:bCs/>
          <w:szCs w:val="24"/>
          <w:lang w:eastAsia="en-GB"/>
        </w:rPr>
        <w:t xml:space="preserve">Milestone Certificate </w:t>
      </w:r>
      <w:r>
        <w:rPr>
          <w:rFonts w:cs="Arial"/>
          <w:szCs w:val="24"/>
          <w:lang w:eastAsia="en-GB"/>
        </w:rPr>
        <w:t>means written notice that the Fund accepts a deliverable or that a milestone in the provision of the Services has been completed or achieved to the Fund’s satisfaction;</w:t>
      </w:r>
    </w:p>
    <w:p w:rsidR="00256EA9" w:rsidRDefault="00256EA9">
      <w:pPr>
        <w:pStyle w:val="Paragraph"/>
        <w:tabs>
          <w:tab w:val="clear" w:pos="720"/>
        </w:tabs>
        <w:spacing w:after="0"/>
        <w:ind w:left="0"/>
        <w:rPr>
          <w:rFonts w:cs="Arial"/>
          <w:szCs w:val="24"/>
          <w:lang w:eastAsia="en-GB"/>
        </w:rPr>
      </w:pPr>
    </w:p>
    <w:p w:rsidR="00256EA9" w:rsidRDefault="00256EA9">
      <w:pPr>
        <w:pStyle w:val="Paragraph"/>
        <w:ind w:left="0"/>
        <w:rPr>
          <w:rFonts w:cs="Arial"/>
        </w:rPr>
      </w:pPr>
      <w:r>
        <w:rPr>
          <w:b/>
          <w:bCs/>
        </w:rPr>
        <w:t>Progress Report</w:t>
      </w:r>
      <w:r>
        <w:t xml:space="preserve"> means a report which sets out: </w:t>
      </w:r>
    </w:p>
    <w:p w:rsidR="00256EA9" w:rsidRDefault="00256EA9" w:rsidP="00256EA9">
      <w:pPr>
        <w:numPr>
          <w:ilvl w:val="0"/>
          <w:numId w:val="13"/>
        </w:numPr>
        <w:rPr>
          <w:rFonts w:ascii="Arial" w:hAnsi="Arial" w:cs="Arial"/>
          <w:sz w:val="22"/>
        </w:rPr>
      </w:pPr>
      <w:r>
        <w:rPr>
          <w:rFonts w:ascii="Arial" w:hAnsi="Arial" w:cs="Arial"/>
          <w:sz w:val="22"/>
        </w:rPr>
        <w:t>the progress of the provision of the Services in relation to any contractual programme or timetable;</w:t>
      </w:r>
    </w:p>
    <w:p w:rsidR="00256EA9" w:rsidRDefault="00256EA9">
      <w:pPr>
        <w:ind w:left="720"/>
        <w:rPr>
          <w:rFonts w:ascii="Arial" w:hAnsi="Arial" w:cs="Arial"/>
          <w:sz w:val="22"/>
        </w:rPr>
      </w:pPr>
    </w:p>
    <w:p w:rsidR="00256EA9" w:rsidRDefault="00256EA9" w:rsidP="00256EA9">
      <w:pPr>
        <w:numPr>
          <w:ilvl w:val="0"/>
          <w:numId w:val="13"/>
        </w:numPr>
        <w:rPr>
          <w:rFonts w:ascii="Arial" w:hAnsi="Arial" w:cs="Arial"/>
          <w:sz w:val="22"/>
        </w:rPr>
      </w:pPr>
      <w:r>
        <w:rPr>
          <w:rFonts w:ascii="Arial" w:hAnsi="Arial" w:cs="Arial"/>
          <w:sz w:val="22"/>
        </w:rPr>
        <w:t>the cost of the work during the period covered by the report;</w:t>
      </w:r>
    </w:p>
    <w:p w:rsidR="00256EA9" w:rsidRDefault="00256EA9">
      <w:pPr>
        <w:rPr>
          <w:rFonts w:ascii="Arial" w:hAnsi="Arial" w:cs="Arial"/>
          <w:sz w:val="22"/>
        </w:rPr>
      </w:pPr>
    </w:p>
    <w:p w:rsidR="00256EA9" w:rsidRDefault="00256EA9" w:rsidP="00256EA9">
      <w:pPr>
        <w:numPr>
          <w:ilvl w:val="0"/>
          <w:numId w:val="13"/>
        </w:numPr>
        <w:rPr>
          <w:rFonts w:ascii="Arial" w:hAnsi="Arial" w:cs="Arial"/>
          <w:sz w:val="22"/>
        </w:rPr>
      </w:pPr>
      <w:r>
        <w:rPr>
          <w:rFonts w:ascii="Arial" w:hAnsi="Arial" w:cs="Arial"/>
          <w:sz w:val="22"/>
        </w:rPr>
        <w:t xml:space="preserve">details of any problems encountered by the Service Provider in conducting the Services and solutions (including timeframes) identified to overcome those problems; </w:t>
      </w:r>
    </w:p>
    <w:p w:rsidR="00256EA9" w:rsidRDefault="00256EA9">
      <w:pPr>
        <w:rPr>
          <w:rFonts w:ascii="Arial" w:hAnsi="Arial" w:cs="Arial"/>
          <w:sz w:val="22"/>
        </w:rPr>
      </w:pPr>
    </w:p>
    <w:p w:rsidR="00256EA9" w:rsidRDefault="00256EA9" w:rsidP="00256EA9">
      <w:pPr>
        <w:numPr>
          <w:ilvl w:val="0"/>
          <w:numId w:val="13"/>
        </w:numPr>
        <w:rPr>
          <w:rFonts w:ascii="Arial" w:hAnsi="Arial" w:cs="Arial"/>
          <w:sz w:val="22"/>
        </w:rPr>
      </w:pPr>
      <w:r>
        <w:rPr>
          <w:rFonts w:ascii="Arial" w:hAnsi="Arial" w:cs="Arial"/>
          <w:sz w:val="22"/>
        </w:rPr>
        <w:t>a review of any factors likely to affect the satisfactory completion of the delivery of the Services in accordance with the timetable or due dates; and</w:t>
      </w:r>
    </w:p>
    <w:p w:rsidR="00256EA9" w:rsidRDefault="00256EA9">
      <w:pPr>
        <w:rPr>
          <w:rFonts w:ascii="Arial" w:hAnsi="Arial" w:cs="Arial"/>
          <w:sz w:val="22"/>
        </w:rPr>
      </w:pPr>
    </w:p>
    <w:p w:rsidR="00256EA9" w:rsidRDefault="00256EA9" w:rsidP="00256EA9">
      <w:pPr>
        <w:numPr>
          <w:ilvl w:val="0"/>
          <w:numId w:val="13"/>
        </w:numPr>
        <w:rPr>
          <w:rFonts w:ascii="Arial" w:hAnsi="Arial" w:cs="Arial"/>
          <w:sz w:val="22"/>
        </w:rPr>
      </w:pPr>
      <w:proofErr w:type="gramStart"/>
      <w:r>
        <w:rPr>
          <w:rFonts w:ascii="Arial" w:hAnsi="Arial" w:cs="Arial"/>
          <w:sz w:val="22"/>
        </w:rPr>
        <w:t>any</w:t>
      </w:r>
      <w:proofErr w:type="gramEnd"/>
      <w:r>
        <w:rPr>
          <w:rFonts w:ascii="Arial" w:hAnsi="Arial" w:cs="Arial"/>
          <w:sz w:val="22"/>
        </w:rPr>
        <w:t xml:space="preserve"> other information reasonably requested by the Fund.</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Receiving Party </w:t>
      </w:r>
      <w:r>
        <w:rPr>
          <w:rFonts w:cs="Arial"/>
          <w:szCs w:val="24"/>
          <w:lang w:eastAsia="en-GB"/>
        </w:rPr>
        <w:t>has the meaning given in Clause B5.1;</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Risk Report </w:t>
      </w:r>
      <w:r>
        <w:rPr>
          <w:rFonts w:cs="Arial"/>
          <w:szCs w:val="24"/>
          <w:lang w:eastAsia="en-GB"/>
        </w:rPr>
        <w:t>means a report which sets out the Service Provider’s compliance with Clause C</w:t>
      </w:r>
      <w:r w:rsidR="00846B59">
        <w:rPr>
          <w:rFonts w:cs="Arial"/>
          <w:szCs w:val="24"/>
          <w:lang w:eastAsia="en-GB"/>
        </w:rPr>
        <w:t>9</w:t>
      </w:r>
      <w:r>
        <w:rPr>
          <w:rFonts w:cs="Arial"/>
          <w:szCs w:val="24"/>
          <w:lang w:eastAsia="en-GB"/>
        </w:rPr>
        <w:t>;</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Risk Register</w:t>
      </w:r>
      <w:r>
        <w:rPr>
          <w:rFonts w:cs="Arial"/>
          <w:szCs w:val="24"/>
          <w:lang w:eastAsia="en-GB"/>
        </w:rPr>
        <w:t xml:space="preserve"> means a document in a format agreed with the Fund that sets out the risks of the Service Provider in not being able to provide the Services or comply with any term of this Contract and the strategies to mitigate those risks. </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Service Provider’s Background IP</w:t>
      </w:r>
      <w:r>
        <w:rPr>
          <w:rFonts w:cs="Arial"/>
          <w:szCs w:val="24"/>
          <w:lang w:eastAsia="en-GB"/>
        </w:rPr>
        <w:t xml:space="preserve"> means all Intellectual Property Rights used by the Service Provider or its personnel in performing the Services but not the Intellectual Property Rights in the Materials created by the Service Provider, its personnel or sub-contractors in performing the Services; </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Services</w:t>
      </w:r>
      <w:r>
        <w:rPr>
          <w:rFonts w:cs="Arial"/>
          <w:szCs w:val="24"/>
          <w:lang w:eastAsia="en-GB"/>
        </w:rPr>
        <w:t xml:space="preserve"> means the services or work to be provided as specified in Item 17 of Schedule A;</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Special Conditions </w:t>
      </w:r>
      <w:r>
        <w:rPr>
          <w:rFonts w:cs="Arial"/>
          <w:szCs w:val="24"/>
          <w:lang w:eastAsia="en-GB"/>
        </w:rPr>
        <w:t>means the terms and conditions set out in Item 21 of Schedule A;</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Standards </w:t>
      </w:r>
      <w:r>
        <w:rPr>
          <w:rFonts w:cs="Arial"/>
          <w:szCs w:val="24"/>
          <w:lang w:eastAsia="en-GB"/>
        </w:rPr>
        <w:t>means the standards set out in Item 7 of Schedule A;</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Start Date</w:t>
      </w:r>
      <w:r>
        <w:rPr>
          <w:rFonts w:cs="Arial"/>
          <w:szCs w:val="24"/>
          <w:lang w:eastAsia="en-GB"/>
        </w:rPr>
        <w:t xml:space="preserve"> is the date set out in Item 1 of Schedule A;</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Statement of Work </w:t>
      </w:r>
      <w:r>
        <w:rPr>
          <w:rFonts w:cs="Arial"/>
          <w:szCs w:val="24"/>
          <w:lang w:eastAsia="en-GB"/>
        </w:rPr>
        <w:t>means the document set out in the Annexure to Schedule A;</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Tender Response </w:t>
      </w:r>
      <w:r>
        <w:rPr>
          <w:rFonts w:cs="Arial"/>
          <w:szCs w:val="24"/>
          <w:lang w:eastAsia="en-GB"/>
        </w:rPr>
        <w:t>means the Service Provider’s response to the Invitation to Tender. A copy of the Tender Response is set out in Exhibit 1 to this Contract; and</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Transferee </w:t>
      </w:r>
      <w:r>
        <w:rPr>
          <w:rFonts w:cs="Arial"/>
          <w:szCs w:val="24"/>
          <w:lang w:eastAsia="en-GB"/>
        </w:rPr>
        <w:t>has the meaning given to it in Cla</w:t>
      </w:r>
      <w:r w:rsidR="00846B59">
        <w:rPr>
          <w:rFonts w:cs="Arial"/>
          <w:szCs w:val="24"/>
          <w:lang w:eastAsia="en-GB"/>
        </w:rPr>
        <w:t>use A9.2</w:t>
      </w:r>
      <w:r>
        <w:rPr>
          <w:rFonts w:cs="Arial"/>
          <w:szCs w:val="24"/>
          <w:lang w:eastAsia="en-GB"/>
        </w:rPr>
        <w:t>.</w:t>
      </w:r>
    </w:p>
    <w:p w:rsidR="00256EA9" w:rsidRDefault="00256EA9">
      <w:pPr>
        <w:jc w:val="both"/>
        <w:rPr>
          <w:rFonts w:ascii="Arial" w:hAnsi="Arial" w:cs="Arial"/>
          <w:sz w:val="22"/>
        </w:rPr>
      </w:pPr>
      <w:r>
        <w:rPr>
          <w:rFonts w:ascii="Arial" w:hAnsi="Arial" w:cs="Arial"/>
          <w:sz w:val="22"/>
        </w:rPr>
        <w:tab/>
      </w:r>
    </w:p>
    <w:p w:rsidR="00256EA9" w:rsidRDefault="00256EA9">
      <w:pPr>
        <w:pStyle w:val="Heading2"/>
        <w:tabs>
          <w:tab w:val="clear" w:pos="567"/>
        </w:tabs>
        <w:rPr>
          <w:rFonts w:ascii="Arial" w:hAnsi="Arial" w:cs="Arial"/>
          <w:bCs/>
          <w:szCs w:val="24"/>
          <w:lang w:val="en-GB" w:eastAsia="en-GB"/>
        </w:rPr>
      </w:pPr>
    </w:p>
    <w:p w:rsidR="00256EA9" w:rsidRDefault="00256EA9">
      <w:pPr>
        <w:pStyle w:val="Heading2"/>
        <w:tabs>
          <w:tab w:val="clear" w:pos="567"/>
        </w:tabs>
        <w:rPr>
          <w:rFonts w:ascii="Arial" w:hAnsi="Arial" w:cs="Arial"/>
          <w:bCs/>
          <w:szCs w:val="24"/>
          <w:lang w:val="en-GB" w:eastAsia="en-GB"/>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2.</w:t>
      </w:r>
      <w:r>
        <w:rPr>
          <w:rFonts w:ascii="Arial" w:hAnsi="Arial" w:cs="Arial"/>
          <w:bCs/>
          <w:szCs w:val="24"/>
          <w:lang w:val="en-GB" w:eastAsia="en-GB"/>
        </w:rPr>
        <w:tab/>
        <w:t>Interpretation</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The interpretation and construction of this contract is subject to the following provisions:</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2.1</w:t>
      </w:r>
      <w:r>
        <w:rPr>
          <w:rFonts w:ascii="Arial" w:hAnsi="Arial" w:cs="Arial"/>
          <w:sz w:val="22"/>
        </w:rPr>
        <w:tab/>
      </w:r>
      <w:proofErr w:type="gramStart"/>
      <w:r>
        <w:rPr>
          <w:rFonts w:ascii="Arial" w:hAnsi="Arial" w:cs="Arial"/>
          <w:sz w:val="22"/>
        </w:rPr>
        <w:t>reference</w:t>
      </w:r>
      <w:proofErr w:type="gramEnd"/>
      <w:r>
        <w:rPr>
          <w:rFonts w:ascii="Arial" w:hAnsi="Arial" w:cs="Arial"/>
          <w:sz w:val="22"/>
        </w:rPr>
        <w:t xml:space="preserve"> to a Clause is a reference to the whole of that Clause unless stated otherwise; </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2.2</w:t>
      </w:r>
      <w:r>
        <w:rPr>
          <w:rFonts w:ascii="Arial" w:hAnsi="Arial" w:cs="Arial"/>
          <w:sz w:val="22"/>
        </w:rPr>
        <w:tab/>
      </w:r>
      <w:proofErr w:type="gramStart"/>
      <w:r>
        <w:rPr>
          <w:rFonts w:ascii="Arial" w:hAnsi="Arial" w:cs="Arial"/>
          <w:sz w:val="22"/>
        </w:rPr>
        <w:t>a</w:t>
      </w:r>
      <w:proofErr w:type="gramEnd"/>
      <w:r>
        <w:rPr>
          <w:rFonts w:ascii="Arial" w:hAnsi="Arial" w:cs="Arial"/>
          <w:sz w:val="22"/>
        </w:rPr>
        <w:t xml:space="preserve"> reference to a Clause or Schedule is a reference to a clause or schedule of this Contract (unless specified otherwise);</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2.3</w:t>
      </w:r>
      <w:r>
        <w:rPr>
          <w:rFonts w:ascii="Arial" w:hAnsi="Arial" w:cs="Arial"/>
          <w:sz w:val="22"/>
        </w:rPr>
        <w:tab/>
        <w:t xml:space="preserve">reference to any enactment, order, regulation or other similar instrument shall be construed as a reference to the enactment, order, regulation or instrument as amended by any subsequent enactment, modification, order, regulation or instrument; </w:t>
      </w:r>
    </w:p>
    <w:p w:rsidR="00256EA9" w:rsidRDefault="00256EA9">
      <w:pPr>
        <w:ind w:left="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2.4</w:t>
      </w:r>
      <w:r>
        <w:rPr>
          <w:rFonts w:ascii="Arial" w:hAnsi="Arial" w:cs="Arial"/>
          <w:sz w:val="22"/>
        </w:rPr>
        <w:tab/>
        <w:t>headings are for reference only and do not affect their interpretation;</w:t>
      </w:r>
    </w:p>
    <w:p w:rsidR="00256EA9" w:rsidRDefault="00256EA9">
      <w:pPr>
        <w:ind w:left="720"/>
        <w:jc w:val="both"/>
        <w:rPr>
          <w:rFonts w:ascii="Arial" w:hAnsi="Arial" w:cs="Arial"/>
          <w:sz w:val="22"/>
        </w:rPr>
      </w:pPr>
    </w:p>
    <w:p w:rsidR="00256EA9" w:rsidRDefault="00256EA9">
      <w:pPr>
        <w:ind w:left="1440" w:hanging="720"/>
        <w:rPr>
          <w:rFonts w:ascii="Arial" w:hAnsi="Arial" w:cs="Arial"/>
          <w:sz w:val="22"/>
        </w:rPr>
      </w:pPr>
      <w:r>
        <w:rPr>
          <w:rFonts w:ascii="Arial" w:hAnsi="Arial" w:cs="Arial"/>
          <w:sz w:val="22"/>
        </w:rPr>
        <w:t>2.5</w:t>
      </w:r>
      <w:r>
        <w:rPr>
          <w:rFonts w:ascii="Arial" w:hAnsi="Arial" w:cs="Arial"/>
          <w:sz w:val="22"/>
        </w:rPr>
        <w:tab/>
        <w:t>the meaning of general words is not limited to specific examples introduced by “including”, “for example” or similar expressions; and</w:t>
      </w:r>
    </w:p>
    <w:p w:rsidR="00256EA9" w:rsidRDefault="00256EA9">
      <w:pPr>
        <w:rPr>
          <w:rFonts w:ascii="Arial" w:hAnsi="Arial" w:cs="Arial"/>
          <w:sz w:val="22"/>
        </w:rPr>
      </w:pPr>
    </w:p>
    <w:p w:rsidR="00256EA9" w:rsidRDefault="00256EA9">
      <w:pPr>
        <w:ind w:left="1440" w:hanging="720"/>
        <w:rPr>
          <w:rFonts w:ascii="Arial" w:hAnsi="Arial" w:cs="Arial"/>
          <w:b/>
          <w:bCs/>
          <w:sz w:val="22"/>
        </w:rPr>
      </w:pPr>
      <w:r>
        <w:rPr>
          <w:rFonts w:ascii="Arial" w:hAnsi="Arial" w:cs="Arial"/>
          <w:sz w:val="22"/>
        </w:rPr>
        <w:t>2.6</w:t>
      </w:r>
      <w:r>
        <w:rPr>
          <w:rFonts w:ascii="Arial" w:hAnsi="Arial" w:cs="Arial"/>
          <w:sz w:val="22"/>
        </w:rPr>
        <w:tab/>
      </w:r>
      <w:proofErr w:type="gramStart"/>
      <w:r>
        <w:rPr>
          <w:rFonts w:ascii="Arial" w:hAnsi="Arial" w:cs="Arial"/>
          <w:sz w:val="22"/>
        </w:rPr>
        <w:t>this</w:t>
      </w:r>
      <w:proofErr w:type="gramEnd"/>
      <w:r>
        <w:rPr>
          <w:rFonts w:ascii="Arial" w:hAnsi="Arial" w:cs="Arial"/>
          <w:sz w:val="22"/>
        </w:rPr>
        <w:t xml:space="preserve"> Contract is not to be construed adversely to a party on the basis that such party prepared it.</w:t>
      </w:r>
      <w:r>
        <w:rPr>
          <w:rFonts w:ascii="Arial" w:hAnsi="Arial" w:cs="Arial"/>
          <w:b/>
          <w:bCs/>
          <w:sz w:val="22"/>
        </w:rPr>
        <w:br w:type="page"/>
      </w:r>
    </w:p>
    <w:p w:rsidR="00256EA9" w:rsidRDefault="00256EA9">
      <w:pPr>
        <w:pBdr>
          <w:bottom w:val="single" w:sz="4" w:space="1" w:color="auto"/>
        </w:pBdr>
        <w:rPr>
          <w:rFonts w:ascii="Arial" w:hAnsi="Arial" w:cs="Arial"/>
          <w:sz w:val="32"/>
        </w:rPr>
      </w:pPr>
      <w:r>
        <w:rPr>
          <w:rFonts w:ascii="Arial" w:hAnsi="Arial" w:cs="Arial"/>
          <w:sz w:val="32"/>
        </w:rPr>
        <w:lastRenderedPageBreak/>
        <w:t>Signing page</w:t>
      </w:r>
    </w:p>
    <w:p w:rsidR="00256EA9" w:rsidRDefault="00256EA9">
      <w:pPr>
        <w:rPr>
          <w:rFonts w:ascii="Arial" w:hAnsi="Arial" w:cs="Arial"/>
          <w:sz w:val="22"/>
        </w:rPr>
      </w:pPr>
    </w:p>
    <w:p w:rsidR="00256EA9" w:rsidRDefault="00256EA9">
      <w:pPr>
        <w:rPr>
          <w:rFonts w:ascii="Arial" w:hAnsi="Arial" w:cs="Arial"/>
          <w:sz w:val="22"/>
        </w:rPr>
      </w:pPr>
    </w:p>
    <w:p w:rsidR="00256EA9" w:rsidRDefault="00256EA9">
      <w:pPr>
        <w:rPr>
          <w:rFonts w:ascii="Arial" w:hAnsi="Arial" w:cs="Arial"/>
          <w:sz w:val="22"/>
        </w:rPr>
      </w:pPr>
      <w:r>
        <w:rPr>
          <w:rFonts w:ascii="Arial" w:hAnsi="Arial" w:cs="Arial"/>
          <w:b/>
          <w:bCs/>
          <w:sz w:val="22"/>
        </w:rPr>
        <w:t xml:space="preserve">EXECUTED </w:t>
      </w:r>
      <w:r>
        <w:rPr>
          <w:rFonts w:ascii="Arial" w:hAnsi="Arial" w:cs="Arial"/>
          <w:sz w:val="22"/>
        </w:rPr>
        <w:t>as an agreement</w:t>
      </w:r>
    </w:p>
    <w:p w:rsidR="00256EA9" w:rsidRDefault="00256EA9">
      <w:pPr>
        <w:pStyle w:val="NoSpacing"/>
        <w:rPr>
          <w:rFonts w:ascii="Arial" w:eastAsia="Times New Roman" w:hAnsi="Arial" w:cs="Arial"/>
          <w:szCs w:val="24"/>
          <w:lang w:eastAsia="en-GB"/>
        </w:rPr>
      </w:pPr>
    </w:p>
    <w:p w:rsidR="00256EA9" w:rsidRDefault="00256EA9">
      <w:pPr>
        <w:jc w:val="both"/>
        <w:rPr>
          <w:rFonts w:ascii="Arial" w:hAnsi="Arial" w:cs="Arial"/>
          <w:sz w:val="22"/>
        </w:rPr>
      </w:pPr>
    </w:p>
    <w:tbl>
      <w:tblPr>
        <w:tblW w:w="0" w:type="auto"/>
        <w:tblLook w:val="0000"/>
      </w:tblPr>
      <w:tblGrid>
        <w:gridCol w:w="4068"/>
        <w:gridCol w:w="540"/>
        <w:gridCol w:w="3780"/>
      </w:tblGrid>
      <w:tr w:rsidR="00256EA9">
        <w:tc>
          <w:tcPr>
            <w:tcW w:w="4068" w:type="dxa"/>
          </w:tcPr>
          <w:p w:rsidR="00256EA9" w:rsidRDefault="00256EA9">
            <w:pPr>
              <w:jc w:val="both"/>
              <w:rPr>
                <w:rFonts w:ascii="Arial" w:hAnsi="Arial" w:cs="Arial"/>
                <w:sz w:val="22"/>
              </w:rPr>
            </w:pPr>
            <w:r>
              <w:rPr>
                <w:rFonts w:ascii="Arial" w:hAnsi="Arial" w:cs="Arial"/>
                <w:sz w:val="22"/>
              </w:rPr>
              <w:t xml:space="preserve">Signed on behalf of the </w:t>
            </w:r>
          </w:p>
          <w:p w:rsidR="00256EA9" w:rsidRDefault="00256EA9">
            <w:pPr>
              <w:jc w:val="both"/>
              <w:rPr>
                <w:rFonts w:ascii="Arial" w:hAnsi="Arial" w:cs="Arial"/>
                <w:sz w:val="22"/>
              </w:rPr>
            </w:pPr>
            <w:r>
              <w:rPr>
                <w:rFonts w:ascii="Arial" w:hAnsi="Arial" w:cs="Arial"/>
                <w:b/>
                <w:bCs/>
                <w:sz w:val="22"/>
              </w:rPr>
              <w:t>Big Lottery Fund</w:t>
            </w:r>
            <w:r>
              <w:rPr>
                <w:rFonts w:ascii="Arial" w:hAnsi="Arial" w:cs="Arial"/>
                <w:sz w:val="22"/>
              </w:rPr>
              <w:t xml:space="preserve"> by:</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6C580C" w:rsidP="006C580C">
            <w:pPr>
              <w:jc w:val="both"/>
              <w:rPr>
                <w:rFonts w:ascii="Arial" w:hAnsi="Arial" w:cs="Arial"/>
                <w:sz w:val="22"/>
              </w:rPr>
            </w:pPr>
            <w:r>
              <w:rPr>
                <w:rFonts w:ascii="Arial" w:hAnsi="Arial" w:cs="Arial"/>
                <w:sz w:val="22"/>
              </w:rPr>
              <w:t xml:space="preserve"> </w:t>
            </w:r>
          </w:p>
        </w:tc>
        <w:tc>
          <w:tcPr>
            <w:tcW w:w="540" w:type="dxa"/>
          </w:tcPr>
          <w:p w:rsidR="00256EA9" w:rsidRDefault="00256EA9">
            <w:pPr>
              <w:jc w:val="both"/>
              <w:rPr>
                <w:rFonts w:ascii="Arial" w:hAnsi="Arial" w:cs="Arial"/>
                <w:sz w:val="32"/>
              </w:rPr>
            </w:pPr>
          </w:p>
          <w:p w:rsidR="00256EA9" w:rsidRDefault="00256EA9">
            <w:pPr>
              <w:jc w:val="both"/>
              <w:rPr>
                <w:rFonts w:ascii="Arial" w:hAnsi="Arial" w:cs="Arial"/>
                <w:sz w:val="32"/>
              </w:rPr>
            </w:pPr>
            <w:r>
              <w:rPr>
                <w:rFonts w:ascii="Arial" w:hAnsi="Arial" w:cs="Arial"/>
                <w:sz w:val="32"/>
              </w:rPr>
              <w:sym w:font="Symbol" w:char="F0AC"/>
            </w:r>
          </w:p>
        </w:tc>
        <w:tc>
          <w:tcPr>
            <w:tcW w:w="3780" w:type="dxa"/>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 xml:space="preserve">Signature </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18"/>
              </w:rPr>
            </w:pP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Name</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sz w:val="22"/>
              </w:rPr>
              <w:t>Chief Executive Officer</w:t>
            </w:r>
          </w:p>
          <w:p w:rsidR="00256EA9" w:rsidRDefault="00256EA9">
            <w:pPr>
              <w:jc w:val="both"/>
              <w:rPr>
                <w:rFonts w:ascii="Arial" w:hAnsi="Arial" w:cs="Arial"/>
                <w:sz w:val="22"/>
              </w:rPr>
            </w:pP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Title</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bottom w:val="single" w:sz="4" w:space="0" w:color="auto"/>
            </w:tcBorders>
          </w:tcPr>
          <w:p w:rsidR="00256EA9" w:rsidRDefault="00256EA9">
            <w:pPr>
              <w:jc w:val="both"/>
              <w:rPr>
                <w:rFonts w:ascii="Arial" w:hAnsi="Arial" w:cs="Arial"/>
                <w:sz w:val="18"/>
              </w:rPr>
            </w:pPr>
          </w:p>
          <w:p w:rsidR="00256EA9" w:rsidRDefault="00256EA9">
            <w:pPr>
              <w:jc w:val="both"/>
              <w:rPr>
                <w:rFonts w:ascii="Arial" w:hAnsi="Arial" w:cs="Arial"/>
                <w:sz w:val="18"/>
              </w:rPr>
            </w:pPr>
          </w:p>
          <w:p w:rsidR="00256EA9" w:rsidRDefault="00256EA9">
            <w:pPr>
              <w:jc w:val="both"/>
              <w:rPr>
                <w:rFonts w:ascii="Arial" w:hAnsi="Arial" w:cs="Arial"/>
                <w:sz w:val="18"/>
              </w:rPr>
            </w:pP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Date</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bl>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tbl>
      <w:tblPr>
        <w:tblW w:w="0" w:type="auto"/>
        <w:tblLayout w:type="fixed"/>
        <w:tblLook w:val="0000"/>
      </w:tblPr>
      <w:tblGrid>
        <w:gridCol w:w="3862"/>
        <w:gridCol w:w="539"/>
        <w:gridCol w:w="3807"/>
        <w:gridCol w:w="321"/>
      </w:tblGrid>
      <w:tr w:rsidR="00256EA9">
        <w:tc>
          <w:tcPr>
            <w:tcW w:w="3862" w:type="dxa"/>
          </w:tcPr>
          <w:p w:rsidR="00256EA9" w:rsidRDefault="00256EA9">
            <w:pPr>
              <w:jc w:val="both"/>
              <w:rPr>
                <w:rFonts w:ascii="Arial" w:hAnsi="Arial" w:cs="Arial"/>
                <w:sz w:val="22"/>
              </w:rPr>
            </w:pPr>
            <w:r>
              <w:rPr>
                <w:rFonts w:ascii="Arial" w:hAnsi="Arial" w:cs="Arial"/>
                <w:sz w:val="22"/>
              </w:rPr>
              <w:t xml:space="preserve">Signed on behalf of the </w:t>
            </w:r>
          </w:p>
          <w:p w:rsidR="00256EA9" w:rsidRDefault="00256EA9">
            <w:pPr>
              <w:jc w:val="both"/>
              <w:rPr>
                <w:rFonts w:ascii="Arial" w:hAnsi="Arial" w:cs="Arial"/>
                <w:sz w:val="22"/>
              </w:rPr>
            </w:pPr>
            <w:r>
              <w:rPr>
                <w:rFonts w:ascii="Arial" w:hAnsi="Arial" w:cs="Arial"/>
                <w:sz w:val="22"/>
              </w:rPr>
              <w:t xml:space="preserve"> by:</w:t>
            </w:r>
            <w:r w:rsidR="006369FE" w:rsidRPr="006369FE">
              <w:rPr>
                <w:rFonts w:ascii="Arial" w:hAnsi="Arial" w:cs="Arial"/>
                <w:b/>
              </w:rPr>
              <w:t xml:space="preserve"> </w:t>
            </w:r>
            <w:r w:rsidR="006369FE" w:rsidRPr="006369FE">
              <w:rPr>
                <w:rFonts w:ascii="Arial" w:hAnsi="Arial" w:cs="Arial"/>
                <w:b/>
                <w:bCs/>
                <w:sz w:val="22"/>
              </w:rPr>
              <w:t>National Centre for Social Research</w:t>
            </w:r>
          </w:p>
        </w:tc>
        <w:tc>
          <w:tcPr>
            <w:tcW w:w="539" w:type="dxa"/>
          </w:tcPr>
          <w:p w:rsidR="00256EA9" w:rsidRDefault="00256EA9">
            <w:pPr>
              <w:jc w:val="both"/>
              <w:rPr>
                <w:rFonts w:ascii="Arial" w:hAnsi="Arial" w:cs="Arial"/>
                <w:sz w:val="22"/>
              </w:rPr>
            </w:pPr>
          </w:p>
        </w:tc>
        <w:tc>
          <w:tcPr>
            <w:tcW w:w="3807" w:type="dxa"/>
          </w:tcPr>
          <w:p w:rsidR="00256EA9" w:rsidRDefault="00256EA9">
            <w:pPr>
              <w:jc w:val="both"/>
              <w:rPr>
                <w:rFonts w:ascii="Arial" w:hAnsi="Arial" w:cs="Arial"/>
                <w:sz w:val="22"/>
              </w:rPr>
            </w:pPr>
          </w:p>
        </w:tc>
        <w:tc>
          <w:tcPr>
            <w:tcW w:w="321" w:type="dxa"/>
          </w:tcPr>
          <w:p w:rsidR="00256EA9" w:rsidRDefault="00256EA9">
            <w:pPr>
              <w:jc w:val="both"/>
              <w:rPr>
                <w:rFonts w:ascii="Arial" w:hAnsi="Arial" w:cs="Arial"/>
                <w:sz w:val="22"/>
              </w:rPr>
            </w:pPr>
          </w:p>
        </w:tc>
      </w:tr>
      <w:tr w:rsidR="00256EA9">
        <w:tc>
          <w:tcPr>
            <w:tcW w:w="3862" w:type="dxa"/>
            <w:tcBorders>
              <w:bottom w:val="single" w:sz="4" w:space="0" w:color="auto"/>
            </w:tcBorders>
          </w:tcPr>
          <w:p w:rsidR="00256EA9" w:rsidRDefault="00256EA9">
            <w:pPr>
              <w:jc w:val="both"/>
              <w:rPr>
                <w:rFonts w:ascii="Arial" w:hAnsi="Arial" w:cs="Arial"/>
                <w:sz w:val="22"/>
              </w:rPr>
            </w:pPr>
          </w:p>
        </w:tc>
        <w:tc>
          <w:tcPr>
            <w:tcW w:w="539" w:type="dxa"/>
          </w:tcPr>
          <w:p w:rsidR="00256EA9" w:rsidRDefault="00256EA9">
            <w:pPr>
              <w:jc w:val="both"/>
              <w:rPr>
                <w:rFonts w:ascii="Arial" w:hAnsi="Arial" w:cs="Arial"/>
                <w:sz w:val="32"/>
              </w:rPr>
            </w:pPr>
          </w:p>
          <w:p w:rsidR="00256EA9" w:rsidRDefault="00256EA9">
            <w:pPr>
              <w:jc w:val="both"/>
              <w:rPr>
                <w:rFonts w:ascii="Arial" w:hAnsi="Arial" w:cs="Arial"/>
                <w:sz w:val="32"/>
              </w:rPr>
            </w:pPr>
            <w:r>
              <w:rPr>
                <w:rFonts w:ascii="Arial" w:hAnsi="Arial" w:cs="Arial"/>
                <w:sz w:val="32"/>
              </w:rPr>
              <w:sym w:font="Symbol" w:char="F0AC"/>
            </w:r>
          </w:p>
        </w:tc>
        <w:tc>
          <w:tcPr>
            <w:tcW w:w="3807" w:type="dxa"/>
            <w:tcBorders>
              <w:bottom w:val="single" w:sz="4" w:space="0" w:color="auto"/>
            </w:tcBorders>
          </w:tcPr>
          <w:p w:rsidR="00256EA9" w:rsidRDefault="00256EA9">
            <w:pPr>
              <w:jc w:val="both"/>
              <w:rPr>
                <w:rFonts w:ascii="Arial" w:hAnsi="Arial" w:cs="Arial"/>
                <w:sz w:val="22"/>
              </w:rPr>
            </w:pPr>
          </w:p>
        </w:tc>
        <w:tc>
          <w:tcPr>
            <w:tcW w:w="321" w:type="dxa"/>
          </w:tcPr>
          <w:p w:rsidR="00256EA9" w:rsidRDefault="00256EA9">
            <w:pPr>
              <w:jc w:val="both"/>
              <w:rPr>
                <w:rFonts w:ascii="Arial" w:hAnsi="Arial" w:cs="Arial"/>
                <w:sz w:val="32"/>
              </w:rPr>
            </w:pPr>
          </w:p>
          <w:p w:rsidR="00256EA9" w:rsidRDefault="00256EA9">
            <w:pPr>
              <w:jc w:val="both"/>
              <w:rPr>
                <w:rFonts w:ascii="Arial" w:hAnsi="Arial" w:cs="Arial"/>
                <w:sz w:val="22"/>
              </w:rPr>
            </w:pPr>
            <w:r>
              <w:rPr>
                <w:rFonts w:ascii="Arial" w:hAnsi="Arial" w:cs="Arial"/>
                <w:sz w:val="32"/>
              </w:rPr>
              <w:sym w:font="Symbol" w:char="F0AC"/>
            </w:r>
          </w:p>
        </w:tc>
      </w:tr>
      <w:tr w:rsidR="00256EA9">
        <w:tc>
          <w:tcPr>
            <w:tcW w:w="3862" w:type="dxa"/>
            <w:tcBorders>
              <w:top w:val="single" w:sz="4" w:space="0" w:color="auto"/>
            </w:tcBorders>
          </w:tcPr>
          <w:p w:rsidR="00256EA9" w:rsidRDefault="00256EA9">
            <w:pPr>
              <w:jc w:val="both"/>
              <w:rPr>
                <w:rFonts w:ascii="Arial" w:hAnsi="Arial" w:cs="Arial"/>
                <w:sz w:val="18"/>
              </w:rPr>
            </w:pPr>
            <w:r>
              <w:rPr>
                <w:rFonts w:ascii="Arial" w:hAnsi="Arial" w:cs="Arial"/>
                <w:sz w:val="18"/>
              </w:rPr>
              <w:t>Signature of director</w:t>
            </w:r>
          </w:p>
        </w:tc>
        <w:tc>
          <w:tcPr>
            <w:tcW w:w="539" w:type="dxa"/>
          </w:tcPr>
          <w:p w:rsidR="00256EA9" w:rsidRDefault="00256EA9">
            <w:pPr>
              <w:jc w:val="both"/>
              <w:rPr>
                <w:rFonts w:ascii="Arial" w:hAnsi="Arial" w:cs="Arial"/>
                <w:sz w:val="22"/>
              </w:rPr>
            </w:pPr>
          </w:p>
        </w:tc>
        <w:tc>
          <w:tcPr>
            <w:tcW w:w="3807" w:type="dxa"/>
            <w:tcBorders>
              <w:top w:val="single" w:sz="4" w:space="0" w:color="auto"/>
            </w:tcBorders>
          </w:tcPr>
          <w:p w:rsidR="00256EA9" w:rsidRDefault="00256EA9">
            <w:pPr>
              <w:jc w:val="both"/>
              <w:rPr>
                <w:rFonts w:ascii="Arial" w:hAnsi="Arial" w:cs="Arial"/>
                <w:sz w:val="22"/>
              </w:rPr>
            </w:pPr>
            <w:r>
              <w:rPr>
                <w:rFonts w:ascii="Arial" w:hAnsi="Arial" w:cs="Arial"/>
                <w:sz w:val="18"/>
              </w:rPr>
              <w:t>Signature of director</w:t>
            </w:r>
          </w:p>
        </w:tc>
        <w:tc>
          <w:tcPr>
            <w:tcW w:w="321" w:type="dxa"/>
          </w:tcPr>
          <w:p w:rsidR="00256EA9" w:rsidRDefault="00256EA9">
            <w:pPr>
              <w:jc w:val="both"/>
              <w:rPr>
                <w:rFonts w:ascii="Arial" w:hAnsi="Arial" w:cs="Arial"/>
                <w:sz w:val="22"/>
              </w:rPr>
            </w:pPr>
          </w:p>
        </w:tc>
      </w:tr>
      <w:tr w:rsidR="00256EA9">
        <w:tc>
          <w:tcPr>
            <w:tcW w:w="3862" w:type="dxa"/>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18"/>
              </w:rPr>
            </w:pPr>
          </w:p>
        </w:tc>
        <w:tc>
          <w:tcPr>
            <w:tcW w:w="539" w:type="dxa"/>
          </w:tcPr>
          <w:p w:rsidR="00256EA9" w:rsidRDefault="00256EA9">
            <w:pPr>
              <w:jc w:val="both"/>
              <w:rPr>
                <w:rFonts w:ascii="Arial" w:hAnsi="Arial" w:cs="Arial"/>
                <w:sz w:val="22"/>
              </w:rPr>
            </w:pPr>
          </w:p>
        </w:tc>
        <w:tc>
          <w:tcPr>
            <w:tcW w:w="3807" w:type="dxa"/>
            <w:tcBorders>
              <w:bottom w:val="single" w:sz="4" w:space="0" w:color="auto"/>
            </w:tcBorders>
          </w:tcPr>
          <w:p w:rsidR="00256EA9" w:rsidRDefault="00256EA9">
            <w:pPr>
              <w:jc w:val="both"/>
              <w:rPr>
                <w:rFonts w:ascii="Arial" w:hAnsi="Arial" w:cs="Arial"/>
                <w:sz w:val="22"/>
              </w:rPr>
            </w:pPr>
          </w:p>
        </w:tc>
        <w:tc>
          <w:tcPr>
            <w:tcW w:w="321" w:type="dxa"/>
          </w:tcPr>
          <w:p w:rsidR="00256EA9" w:rsidRDefault="00256EA9">
            <w:pPr>
              <w:jc w:val="both"/>
              <w:rPr>
                <w:rFonts w:ascii="Arial" w:hAnsi="Arial" w:cs="Arial"/>
                <w:sz w:val="22"/>
              </w:rPr>
            </w:pPr>
          </w:p>
        </w:tc>
      </w:tr>
      <w:tr w:rsidR="00256EA9">
        <w:tc>
          <w:tcPr>
            <w:tcW w:w="3862" w:type="dxa"/>
            <w:tcBorders>
              <w:top w:val="single" w:sz="4" w:space="0" w:color="auto"/>
            </w:tcBorders>
          </w:tcPr>
          <w:p w:rsidR="00256EA9" w:rsidRDefault="00256EA9">
            <w:pPr>
              <w:jc w:val="both"/>
              <w:rPr>
                <w:rFonts w:ascii="Arial" w:hAnsi="Arial" w:cs="Arial"/>
                <w:sz w:val="18"/>
              </w:rPr>
            </w:pPr>
            <w:r>
              <w:rPr>
                <w:rFonts w:ascii="Arial" w:hAnsi="Arial" w:cs="Arial"/>
                <w:sz w:val="18"/>
              </w:rPr>
              <w:t>Name of director</w:t>
            </w:r>
          </w:p>
        </w:tc>
        <w:tc>
          <w:tcPr>
            <w:tcW w:w="539" w:type="dxa"/>
          </w:tcPr>
          <w:p w:rsidR="00256EA9" w:rsidRDefault="00256EA9">
            <w:pPr>
              <w:jc w:val="both"/>
              <w:rPr>
                <w:rFonts w:ascii="Arial" w:hAnsi="Arial" w:cs="Arial"/>
                <w:sz w:val="22"/>
              </w:rPr>
            </w:pPr>
          </w:p>
        </w:tc>
        <w:tc>
          <w:tcPr>
            <w:tcW w:w="3807" w:type="dxa"/>
            <w:tcBorders>
              <w:top w:val="single" w:sz="4" w:space="0" w:color="auto"/>
            </w:tcBorders>
          </w:tcPr>
          <w:p w:rsidR="00256EA9" w:rsidRDefault="00256EA9">
            <w:pPr>
              <w:jc w:val="both"/>
              <w:rPr>
                <w:rFonts w:ascii="Arial" w:hAnsi="Arial" w:cs="Arial"/>
                <w:sz w:val="22"/>
              </w:rPr>
            </w:pPr>
            <w:r>
              <w:rPr>
                <w:rFonts w:ascii="Arial" w:hAnsi="Arial" w:cs="Arial"/>
                <w:sz w:val="18"/>
              </w:rPr>
              <w:t>Name of director</w:t>
            </w:r>
          </w:p>
        </w:tc>
        <w:tc>
          <w:tcPr>
            <w:tcW w:w="321" w:type="dxa"/>
          </w:tcPr>
          <w:p w:rsidR="00256EA9" w:rsidRDefault="00256EA9">
            <w:pPr>
              <w:jc w:val="both"/>
              <w:rPr>
                <w:rFonts w:ascii="Arial" w:hAnsi="Arial" w:cs="Arial"/>
                <w:sz w:val="22"/>
              </w:rPr>
            </w:pPr>
          </w:p>
        </w:tc>
      </w:tr>
      <w:tr w:rsidR="00256EA9">
        <w:tc>
          <w:tcPr>
            <w:tcW w:w="3862"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tc>
        <w:tc>
          <w:tcPr>
            <w:tcW w:w="539" w:type="dxa"/>
          </w:tcPr>
          <w:p w:rsidR="00256EA9" w:rsidRDefault="00256EA9">
            <w:pPr>
              <w:jc w:val="both"/>
              <w:rPr>
                <w:rFonts w:ascii="Arial" w:hAnsi="Arial" w:cs="Arial"/>
                <w:sz w:val="22"/>
              </w:rPr>
            </w:pPr>
          </w:p>
        </w:tc>
        <w:tc>
          <w:tcPr>
            <w:tcW w:w="3807" w:type="dxa"/>
            <w:tcBorders>
              <w:bottom w:val="single" w:sz="4" w:space="0" w:color="auto"/>
            </w:tcBorders>
          </w:tcPr>
          <w:p w:rsidR="00256EA9" w:rsidRDefault="00256EA9">
            <w:pPr>
              <w:jc w:val="both"/>
              <w:rPr>
                <w:rFonts w:ascii="Arial" w:hAnsi="Arial" w:cs="Arial"/>
                <w:sz w:val="22"/>
              </w:rPr>
            </w:pPr>
          </w:p>
        </w:tc>
        <w:tc>
          <w:tcPr>
            <w:tcW w:w="321" w:type="dxa"/>
          </w:tcPr>
          <w:p w:rsidR="00256EA9" w:rsidRDefault="00256EA9">
            <w:pPr>
              <w:jc w:val="both"/>
              <w:rPr>
                <w:rFonts w:ascii="Arial" w:hAnsi="Arial" w:cs="Arial"/>
                <w:sz w:val="22"/>
              </w:rPr>
            </w:pPr>
          </w:p>
        </w:tc>
      </w:tr>
      <w:tr w:rsidR="00256EA9">
        <w:tc>
          <w:tcPr>
            <w:tcW w:w="3862" w:type="dxa"/>
            <w:tcBorders>
              <w:top w:val="single" w:sz="4" w:space="0" w:color="auto"/>
            </w:tcBorders>
          </w:tcPr>
          <w:p w:rsidR="00256EA9" w:rsidRDefault="00256EA9">
            <w:pPr>
              <w:jc w:val="both"/>
              <w:rPr>
                <w:rFonts w:ascii="Arial" w:hAnsi="Arial" w:cs="Arial"/>
                <w:sz w:val="18"/>
              </w:rPr>
            </w:pPr>
            <w:r>
              <w:rPr>
                <w:rFonts w:ascii="Arial" w:hAnsi="Arial" w:cs="Arial"/>
                <w:sz w:val="18"/>
              </w:rPr>
              <w:t>Date</w:t>
            </w:r>
          </w:p>
        </w:tc>
        <w:tc>
          <w:tcPr>
            <w:tcW w:w="539" w:type="dxa"/>
          </w:tcPr>
          <w:p w:rsidR="00256EA9" w:rsidRDefault="00256EA9">
            <w:pPr>
              <w:jc w:val="both"/>
              <w:rPr>
                <w:rFonts w:ascii="Arial" w:hAnsi="Arial" w:cs="Arial"/>
                <w:sz w:val="22"/>
              </w:rPr>
            </w:pPr>
          </w:p>
        </w:tc>
        <w:tc>
          <w:tcPr>
            <w:tcW w:w="3807" w:type="dxa"/>
            <w:tcBorders>
              <w:top w:val="single" w:sz="4" w:space="0" w:color="auto"/>
            </w:tcBorders>
          </w:tcPr>
          <w:p w:rsidR="00256EA9" w:rsidRDefault="00256EA9">
            <w:pPr>
              <w:jc w:val="both"/>
              <w:rPr>
                <w:rFonts w:ascii="Arial" w:hAnsi="Arial" w:cs="Arial"/>
                <w:sz w:val="22"/>
              </w:rPr>
            </w:pPr>
            <w:r>
              <w:rPr>
                <w:rFonts w:ascii="Arial" w:hAnsi="Arial" w:cs="Arial"/>
                <w:sz w:val="18"/>
              </w:rPr>
              <w:t>Date</w:t>
            </w:r>
          </w:p>
        </w:tc>
        <w:tc>
          <w:tcPr>
            <w:tcW w:w="321" w:type="dxa"/>
          </w:tcPr>
          <w:p w:rsidR="00256EA9" w:rsidRDefault="00256EA9">
            <w:pPr>
              <w:jc w:val="both"/>
              <w:rPr>
                <w:rFonts w:ascii="Arial" w:hAnsi="Arial" w:cs="Arial"/>
                <w:sz w:val="22"/>
              </w:rPr>
            </w:pPr>
          </w:p>
        </w:tc>
      </w:tr>
    </w:tbl>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pBdr>
          <w:bottom w:val="single" w:sz="4" w:space="1" w:color="auto"/>
        </w:pBdr>
        <w:rPr>
          <w:rFonts w:ascii="Arial" w:hAnsi="Arial" w:cs="Arial"/>
          <w:sz w:val="32"/>
        </w:rPr>
      </w:pPr>
      <w:r>
        <w:rPr>
          <w:rFonts w:ascii="Arial" w:hAnsi="Arial" w:cs="Arial"/>
          <w:sz w:val="32"/>
        </w:rPr>
        <w:br w:type="page"/>
      </w:r>
      <w:r>
        <w:rPr>
          <w:rFonts w:ascii="Arial" w:hAnsi="Arial" w:cs="Arial"/>
          <w:sz w:val="32"/>
        </w:rPr>
        <w:lastRenderedPageBreak/>
        <w:t>Exhibit 1 – Tender Response</w:t>
      </w:r>
    </w:p>
    <w:p w:rsidR="00256EA9" w:rsidRDefault="00256EA9">
      <w:pPr>
        <w:jc w:val="both"/>
        <w:rPr>
          <w:rFonts w:ascii="Arial" w:hAnsi="Arial" w:cs="Arial"/>
          <w:b/>
          <w:bCs/>
          <w:sz w:val="22"/>
        </w:rPr>
      </w:pPr>
    </w:p>
    <w:p w:rsidR="00256EA9" w:rsidRDefault="00256EA9">
      <w:pPr>
        <w:jc w:val="both"/>
        <w:rPr>
          <w:rFonts w:ascii="Arial" w:hAnsi="Arial" w:cs="Arial"/>
          <w:b/>
          <w:sz w:val="28"/>
          <w:szCs w:val="28"/>
        </w:rPr>
      </w:pPr>
    </w:p>
    <w:p w:rsidR="006C5414" w:rsidRDefault="006C5414" w:rsidP="006C5414">
      <w:pPr>
        <w:tabs>
          <w:tab w:val="left" w:pos="142"/>
        </w:tabs>
        <w:ind w:right="658"/>
        <w:rPr>
          <w:rFonts w:ascii="Arial" w:hAnsi="Arial" w:cs="Arial"/>
          <w:sz w:val="22"/>
        </w:rPr>
      </w:pPr>
      <w:r>
        <w:rPr>
          <w:rFonts w:ascii="Arial" w:hAnsi="Arial" w:cs="Arial"/>
          <w:sz w:val="22"/>
        </w:rPr>
        <w:t>“REDACTED-SECTION 43 (2) OF THE FREEDOM OF INFORMATION ACT 2000”</w:t>
      </w:r>
    </w:p>
    <w:p w:rsidR="00256EA9" w:rsidRPr="00DC1ADE" w:rsidRDefault="00256EA9">
      <w:pPr>
        <w:ind w:left="360"/>
        <w:jc w:val="both"/>
        <w:rPr>
          <w:rFonts w:ascii="Arial" w:hAnsi="Arial" w:cs="Arial"/>
          <w:sz w:val="22"/>
        </w:rPr>
      </w:pPr>
    </w:p>
    <w:sectPr w:rsidR="00256EA9" w:rsidRPr="00DC1ADE" w:rsidSect="004A65C3">
      <w:headerReference w:type="default" r:id="rId13"/>
      <w:footerReference w:type="default" r:id="rId14"/>
      <w:pgSz w:w="11907" w:h="16840"/>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86A" w:rsidRDefault="0074786A">
      <w:r>
        <w:separator/>
      </w:r>
    </w:p>
  </w:endnote>
  <w:endnote w:type="continuationSeparator" w:id="0">
    <w:p w:rsidR="0074786A" w:rsidRDefault="00747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ZapfHumnst BT">
    <w:altName w:val="Tahoma"/>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rialMT">
    <w:altName w:val="Arial"/>
    <w:panose1 w:val="00000000000000000000"/>
    <w:charset w:val="4D"/>
    <w:family w:val="swiss"/>
    <w:notTrueType/>
    <w:pitch w:val="default"/>
    <w:sig w:usb0="00000003" w:usb1="00000000" w:usb2="00000000" w:usb3="00000000" w:csb0="00000001" w:csb1="00000000"/>
  </w:font>
  <w:font w:name="Bliss">
    <w:altName w:val="Courier New"/>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FoundrySterling-Book">
    <w:panose1 w:val="00000400000000000000"/>
    <w:charset w:val="00"/>
    <w:family w:val="auto"/>
    <w:pitch w:val="variable"/>
    <w:sig w:usb0="800000A7" w:usb1="00000040" w:usb2="00000000" w:usb3="00000000" w:csb0="00000009"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PhoneTex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86A" w:rsidRDefault="0074786A">
    <w:pPr>
      <w:spacing w:line="240" w:lineRule="exact"/>
      <w:ind w:right="360"/>
      <w:rPr>
        <w:sz w:val="16"/>
      </w:rPr>
    </w:pPr>
  </w:p>
  <w:p w:rsidR="0074786A" w:rsidRDefault="0074786A">
    <w:pPr>
      <w:framePr w:wrap="auto" w:vAnchor="text" w:hAnchor="margin" w:xAlign="center" w:y="1"/>
      <w:jc w:val="right"/>
    </w:pPr>
  </w:p>
  <w:p w:rsidR="0074786A" w:rsidRDefault="0074786A">
    <w:pPr>
      <w:pStyle w:val="Footer"/>
      <w:tabs>
        <w:tab w:val="clear" w:pos="4153"/>
        <w:tab w:val="clear" w:pos="8306"/>
        <w:tab w:val="center" w:pos="4513"/>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86A" w:rsidRDefault="0074786A">
    <w:pPr>
      <w:spacing w:line="240" w:lineRule="exact"/>
      <w:ind w:right="360"/>
      <w:rPr>
        <w:sz w:val="16"/>
      </w:rPr>
    </w:pPr>
  </w:p>
  <w:p w:rsidR="0074786A" w:rsidRDefault="0074786A">
    <w:pPr>
      <w:framePr w:wrap="auto" w:vAnchor="text" w:hAnchor="margin" w:xAlign="center" w:y="1"/>
      <w:jc w:val="right"/>
    </w:pPr>
  </w:p>
  <w:p w:rsidR="0074786A" w:rsidRDefault="0074786A">
    <w:pPr>
      <w:pStyle w:val="Footer"/>
      <w:tabs>
        <w:tab w:val="clear" w:pos="4153"/>
        <w:tab w:val="clear" w:pos="8306"/>
        <w:tab w:val="center" w:pos="451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86A" w:rsidRDefault="0074786A">
      <w:r>
        <w:separator/>
      </w:r>
    </w:p>
  </w:footnote>
  <w:footnote w:type="continuationSeparator" w:id="0">
    <w:p w:rsidR="0074786A" w:rsidRDefault="00747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86A" w:rsidRDefault="0074786A">
    <w:pPr>
      <w:pStyle w:val="Header"/>
      <w:jc w:val="right"/>
      <w:rPr>
        <w:rStyle w:val="PageNumber"/>
        <w:rFonts w:cs="Arial"/>
        <w:b w:val="0"/>
        <w:bCs/>
        <w:sz w:val="16"/>
      </w:rPr>
    </w:pPr>
    <w:r>
      <w:rPr>
        <w:rStyle w:val="PageNumber"/>
        <w:rFonts w:cs="Arial"/>
        <w:b w:val="0"/>
        <w:bCs/>
        <w:sz w:val="16"/>
      </w:rPr>
      <w:t xml:space="preserve">RESTRICTED DOCUMENT. Page </w:t>
    </w:r>
    <w:r w:rsidR="00877D8F">
      <w:rPr>
        <w:rStyle w:val="PageNumber"/>
        <w:rFonts w:cs="Arial"/>
        <w:b w:val="0"/>
        <w:bCs/>
        <w:sz w:val="16"/>
      </w:rPr>
      <w:fldChar w:fldCharType="begin"/>
    </w:r>
    <w:r>
      <w:rPr>
        <w:rStyle w:val="PageNumber"/>
        <w:rFonts w:cs="Arial"/>
        <w:b w:val="0"/>
        <w:bCs/>
        <w:sz w:val="16"/>
      </w:rPr>
      <w:instrText xml:space="preserve"> PAGE </w:instrText>
    </w:r>
    <w:r w:rsidR="00877D8F">
      <w:rPr>
        <w:rStyle w:val="PageNumber"/>
        <w:rFonts w:cs="Arial"/>
        <w:b w:val="0"/>
        <w:bCs/>
        <w:sz w:val="16"/>
      </w:rPr>
      <w:fldChar w:fldCharType="separate"/>
    </w:r>
    <w:r w:rsidR="003E5F13">
      <w:rPr>
        <w:rStyle w:val="PageNumber"/>
        <w:rFonts w:cs="Arial"/>
        <w:b w:val="0"/>
        <w:bCs/>
        <w:noProof/>
        <w:sz w:val="16"/>
      </w:rPr>
      <w:t>26</w:t>
    </w:r>
    <w:r w:rsidR="00877D8F">
      <w:rPr>
        <w:rStyle w:val="PageNumber"/>
        <w:rFonts w:cs="Arial"/>
        <w:b w:val="0"/>
        <w:bCs/>
        <w:sz w:val="16"/>
      </w:rPr>
      <w:fldChar w:fldCharType="end"/>
    </w:r>
    <w:r>
      <w:rPr>
        <w:rStyle w:val="PageNumber"/>
        <w:rFonts w:cs="Arial"/>
        <w:b w:val="0"/>
        <w:bCs/>
        <w:sz w:val="16"/>
      </w:rPr>
      <w:t xml:space="preserve"> of </w:t>
    </w:r>
    <w:r w:rsidR="00877D8F">
      <w:rPr>
        <w:rStyle w:val="PageNumber"/>
        <w:rFonts w:cs="Arial"/>
        <w:b w:val="0"/>
        <w:bCs/>
        <w:sz w:val="16"/>
      </w:rPr>
      <w:fldChar w:fldCharType="begin"/>
    </w:r>
    <w:r>
      <w:rPr>
        <w:rStyle w:val="PageNumber"/>
        <w:rFonts w:cs="Arial"/>
        <w:b w:val="0"/>
        <w:bCs/>
        <w:sz w:val="16"/>
      </w:rPr>
      <w:instrText xml:space="preserve"> NUMPAGES </w:instrText>
    </w:r>
    <w:r w:rsidR="00877D8F">
      <w:rPr>
        <w:rStyle w:val="PageNumber"/>
        <w:rFonts w:cs="Arial"/>
        <w:b w:val="0"/>
        <w:bCs/>
        <w:sz w:val="16"/>
      </w:rPr>
      <w:fldChar w:fldCharType="separate"/>
    </w:r>
    <w:r w:rsidR="003E5F13">
      <w:rPr>
        <w:rStyle w:val="PageNumber"/>
        <w:rFonts w:cs="Arial"/>
        <w:b w:val="0"/>
        <w:bCs/>
        <w:noProof/>
        <w:sz w:val="16"/>
      </w:rPr>
      <w:t>27</w:t>
    </w:r>
    <w:r w:rsidR="00877D8F">
      <w:rPr>
        <w:rStyle w:val="PageNumber"/>
        <w:rFonts w:cs="Arial"/>
        <w:b w:val="0"/>
        <w:bCs/>
        <w:sz w:val="16"/>
      </w:rPr>
      <w:fldChar w:fldCharType="end"/>
    </w:r>
  </w:p>
  <w:p w:rsidR="0074786A" w:rsidRPr="002954D0" w:rsidRDefault="0074786A">
    <w:pPr>
      <w:pStyle w:val="Header"/>
      <w:jc w:val="right"/>
      <w:rPr>
        <w:sz w:val="16"/>
        <w:szCs w:val="16"/>
      </w:rPr>
    </w:pPr>
    <w:r>
      <w:rPr>
        <w:b w:val="0"/>
        <w:bCs/>
        <w:sz w:val="16"/>
      </w:rPr>
      <w:t xml:space="preserve">Contract no: </w:t>
    </w:r>
    <w:r>
      <w:rPr>
        <w:b w:val="0"/>
        <w:sz w:val="16"/>
        <w:szCs w:val="16"/>
      </w:rPr>
      <w:t>BIG001-</w:t>
    </w:r>
    <w:r>
      <w:rPr>
        <w:b w:val="0"/>
        <w:bCs/>
        <w:sz w:val="16"/>
      </w:rPr>
      <w:t>0492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86A" w:rsidRDefault="0074786A">
    <w:pPr>
      <w:pStyle w:val="Header"/>
      <w:jc w:val="right"/>
      <w:rPr>
        <w:rStyle w:val="PageNumber"/>
        <w:rFonts w:cs="Arial"/>
        <w:b w:val="0"/>
        <w:bCs/>
        <w:sz w:val="16"/>
      </w:rPr>
    </w:pPr>
    <w:r>
      <w:rPr>
        <w:rStyle w:val="PageNumber"/>
        <w:rFonts w:cs="Arial"/>
        <w:b w:val="0"/>
        <w:bCs/>
        <w:sz w:val="16"/>
      </w:rPr>
      <w:t xml:space="preserve">RESTRICTED DOCUMENT. Page </w:t>
    </w:r>
    <w:r w:rsidR="00877D8F">
      <w:rPr>
        <w:rStyle w:val="PageNumber"/>
        <w:rFonts w:cs="Arial"/>
        <w:b w:val="0"/>
        <w:bCs/>
        <w:sz w:val="16"/>
      </w:rPr>
      <w:fldChar w:fldCharType="begin"/>
    </w:r>
    <w:r>
      <w:rPr>
        <w:rStyle w:val="PageNumber"/>
        <w:rFonts w:cs="Arial"/>
        <w:b w:val="0"/>
        <w:bCs/>
        <w:sz w:val="16"/>
      </w:rPr>
      <w:instrText xml:space="preserve"> PAGE </w:instrText>
    </w:r>
    <w:r w:rsidR="00877D8F">
      <w:rPr>
        <w:rStyle w:val="PageNumber"/>
        <w:rFonts w:cs="Arial"/>
        <w:b w:val="0"/>
        <w:bCs/>
        <w:sz w:val="16"/>
      </w:rPr>
      <w:fldChar w:fldCharType="separate"/>
    </w:r>
    <w:r w:rsidR="003E5F13">
      <w:rPr>
        <w:rStyle w:val="PageNumber"/>
        <w:rFonts w:cs="Arial"/>
        <w:b w:val="0"/>
        <w:bCs/>
        <w:noProof/>
        <w:sz w:val="16"/>
      </w:rPr>
      <w:t>38</w:t>
    </w:r>
    <w:r w:rsidR="00877D8F">
      <w:rPr>
        <w:rStyle w:val="PageNumber"/>
        <w:rFonts w:cs="Arial"/>
        <w:b w:val="0"/>
        <w:bCs/>
        <w:sz w:val="16"/>
      </w:rPr>
      <w:fldChar w:fldCharType="end"/>
    </w:r>
    <w:r>
      <w:rPr>
        <w:rStyle w:val="PageNumber"/>
        <w:rFonts w:cs="Arial"/>
        <w:b w:val="0"/>
        <w:bCs/>
        <w:sz w:val="16"/>
      </w:rPr>
      <w:t xml:space="preserve"> of </w:t>
    </w:r>
    <w:r w:rsidR="00877D8F">
      <w:rPr>
        <w:rStyle w:val="PageNumber"/>
        <w:rFonts w:cs="Arial"/>
        <w:b w:val="0"/>
        <w:bCs/>
        <w:sz w:val="16"/>
      </w:rPr>
      <w:fldChar w:fldCharType="begin"/>
    </w:r>
    <w:r>
      <w:rPr>
        <w:rStyle w:val="PageNumber"/>
        <w:rFonts w:cs="Arial"/>
        <w:b w:val="0"/>
        <w:bCs/>
        <w:sz w:val="16"/>
      </w:rPr>
      <w:instrText xml:space="preserve"> NUMPAGES </w:instrText>
    </w:r>
    <w:r w:rsidR="00877D8F">
      <w:rPr>
        <w:rStyle w:val="PageNumber"/>
        <w:rFonts w:cs="Arial"/>
        <w:b w:val="0"/>
        <w:bCs/>
        <w:sz w:val="16"/>
      </w:rPr>
      <w:fldChar w:fldCharType="separate"/>
    </w:r>
    <w:r w:rsidR="003E5F13">
      <w:rPr>
        <w:rStyle w:val="PageNumber"/>
        <w:rFonts w:cs="Arial"/>
        <w:b w:val="0"/>
        <w:bCs/>
        <w:noProof/>
        <w:sz w:val="16"/>
      </w:rPr>
      <w:t>39</w:t>
    </w:r>
    <w:r w:rsidR="00877D8F">
      <w:rPr>
        <w:rStyle w:val="PageNumber"/>
        <w:rFonts w:cs="Arial"/>
        <w:b w:val="0"/>
        <w:bCs/>
        <w:sz w:val="16"/>
      </w:rPr>
      <w:fldChar w:fldCharType="end"/>
    </w:r>
  </w:p>
  <w:p w:rsidR="0074786A" w:rsidRPr="002954D0" w:rsidRDefault="0074786A" w:rsidP="002954D0">
    <w:pPr>
      <w:pStyle w:val="Header"/>
      <w:jc w:val="right"/>
      <w:rPr>
        <w:sz w:val="16"/>
        <w:szCs w:val="16"/>
      </w:rPr>
    </w:pPr>
    <w:r>
      <w:rPr>
        <w:b w:val="0"/>
        <w:bCs/>
        <w:sz w:val="16"/>
      </w:rPr>
      <w:t xml:space="preserve">Contract no: </w:t>
    </w:r>
    <w:r w:rsidRPr="002954D0">
      <w:rPr>
        <w:b w:val="0"/>
        <w:bCs/>
        <w:sz w:val="16"/>
        <w:szCs w:val="16"/>
      </w:rPr>
      <w:t>[</w:t>
    </w:r>
    <w:r>
      <w:rPr>
        <w:b w:val="0"/>
        <w:sz w:val="16"/>
        <w:szCs w:val="16"/>
      </w:rPr>
      <w:t>BIG001-</w:t>
    </w:r>
    <w:r>
      <w:rPr>
        <w:b w:val="0"/>
        <w:bCs/>
        <w:sz w:val="16"/>
      </w:rPr>
      <w:t>0492</w:t>
    </w:r>
  </w:p>
  <w:p w:rsidR="0074786A" w:rsidRDefault="0074786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F43ABF"/>
    <w:multiLevelType w:val="hybridMultilevel"/>
    <w:tmpl w:val="E6B2F71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nsid w:val="053E3979"/>
    <w:multiLevelType w:val="singleLevel"/>
    <w:tmpl w:val="230260BE"/>
    <w:lvl w:ilvl="0">
      <w:start w:val="12"/>
      <w:numFmt w:val="bullet"/>
      <w:lvlText w:val="-"/>
      <w:lvlJc w:val="left"/>
      <w:pPr>
        <w:tabs>
          <w:tab w:val="num" w:pos="1530"/>
        </w:tabs>
        <w:ind w:left="1530" w:hanging="360"/>
      </w:pPr>
      <w:rPr>
        <w:rFonts w:ascii="Times New Roman" w:hAnsi="Times New Roman" w:hint="default"/>
      </w:rPr>
    </w:lvl>
  </w:abstractNum>
  <w:abstractNum w:abstractNumId="3">
    <w:nsid w:val="0610465A"/>
    <w:multiLevelType w:val="hybridMultilevel"/>
    <w:tmpl w:val="35F2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4826B0"/>
    <w:multiLevelType w:val="hybridMultilevel"/>
    <w:tmpl w:val="A2BEC6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012C19"/>
    <w:multiLevelType w:val="multilevel"/>
    <w:tmpl w:val="F93E5EE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D1C102C"/>
    <w:multiLevelType w:val="hybridMultilevel"/>
    <w:tmpl w:val="3A5C3428"/>
    <w:lvl w:ilvl="0" w:tplc="C88058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D53444"/>
    <w:multiLevelType w:val="multilevel"/>
    <w:tmpl w:val="C7686C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1356761B"/>
    <w:multiLevelType w:val="hybridMultilevel"/>
    <w:tmpl w:val="53EE2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5570CE"/>
    <w:multiLevelType w:val="hybridMultilevel"/>
    <w:tmpl w:val="AF5A8F0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0">
    <w:nsid w:val="1E8752ED"/>
    <w:multiLevelType w:val="hybridMultilevel"/>
    <w:tmpl w:val="7CAEA4E8"/>
    <w:lvl w:ilvl="0" w:tplc="753C115E">
      <w:start w:val="1"/>
      <w:numFmt w:val="decimal"/>
      <w:lvlText w:val="%1."/>
      <w:lvlJc w:val="left"/>
      <w:pPr>
        <w:tabs>
          <w:tab w:val="num" w:pos="720"/>
        </w:tabs>
        <w:ind w:left="720" w:hanging="72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2DA2B49"/>
    <w:multiLevelType w:val="hybridMultilevel"/>
    <w:tmpl w:val="8806C21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nsid w:val="260B2529"/>
    <w:multiLevelType w:val="multilevel"/>
    <w:tmpl w:val="A1E8DEF0"/>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27007582"/>
    <w:multiLevelType w:val="singleLevel"/>
    <w:tmpl w:val="DA744CBA"/>
    <w:lvl w:ilvl="0">
      <w:start w:val="1"/>
      <w:numFmt w:val="bullet"/>
      <w:lvlText w:val=""/>
      <w:lvlJc w:val="left"/>
      <w:pPr>
        <w:tabs>
          <w:tab w:val="num" w:pos="720"/>
        </w:tabs>
        <w:ind w:left="720" w:hanging="360"/>
      </w:pPr>
      <w:rPr>
        <w:rFonts w:ascii="Symbol" w:hAnsi="Symbol" w:hint="default"/>
      </w:rPr>
    </w:lvl>
  </w:abstractNum>
  <w:abstractNum w:abstractNumId="14">
    <w:nsid w:val="2E860856"/>
    <w:multiLevelType w:val="hybridMultilevel"/>
    <w:tmpl w:val="0C127BA8"/>
    <w:lvl w:ilvl="0" w:tplc="E306130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29069D9"/>
    <w:multiLevelType w:val="hybridMultilevel"/>
    <w:tmpl w:val="086C8224"/>
    <w:lvl w:ilvl="0" w:tplc="E3061308">
      <w:start w:val="1"/>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6">
    <w:nsid w:val="32D01DFE"/>
    <w:multiLevelType w:val="hybridMultilevel"/>
    <w:tmpl w:val="ABE2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D242CD"/>
    <w:multiLevelType w:val="hybridMultilevel"/>
    <w:tmpl w:val="F84E73D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54C637B"/>
    <w:multiLevelType w:val="hybridMultilevel"/>
    <w:tmpl w:val="019E4B30"/>
    <w:lvl w:ilvl="0" w:tplc="E3061308">
      <w:start w:val="1"/>
      <w:numFmt w:val="lowerLetter"/>
      <w:lvlText w:val="(%1)"/>
      <w:lvlJc w:val="left"/>
      <w:pPr>
        <w:tabs>
          <w:tab w:val="num" w:pos="1455"/>
        </w:tabs>
        <w:ind w:left="1455" w:hanging="735"/>
      </w:pPr>
      <w:rPr>
        <w:rFonts w:hint="default"/>
      </w:rPr>
    </w:lvl>
    <w:lvl w:ilvl="1" w:tplc="C86C8EE8">
      <w:start w:val="1"/>
      <w:numFmt w:val="lowerRoman"/>
      <w:lvlText w:val="(%2)"/>
      <w:lvlJc w:val="left"/>
      <w:pPr>
        <w:tabs>
          <w:tab w:val="num" w:pos="2160"/>
        </w:tabs>
        <w:ind w:left="2160" w:hanging="720"/>
      </w:pPr>
      <w:rPr>
        <w:rFonts w:hint="default"/>
      </w:rPr>
    </w:lvl>
    <w:lvl w:ilvl="2" w:tplc="E3061308">
      <w:start w:val="1"/>
      <w:numFmt w:val="lowerLetter"/>
      <w:lvlText w:val="(%3)"/>
      <w:lvlJc w:val="left"/>
      <w:pPr>
        <w:tabs>
          <w:tab w:val="num" w:pos="3075"/>
        </w:tabs>
        <w:ind w:left="3075" w:hanging="73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71B37F4"/>
    <w:multiLevelType w:val="hybridMultilevel"/>
    <w:tmpl w:val="46603112"/>
    <w:lvl w:ilvl="0" w:tplc="B4584918">
      <w:start w:val="1"/>
      <w:numFmt w:val="bullet"/>
      <w:lvlText w:val=""/>
      <w:lvlJc w:val="left"/>
      <w:pPr>
        <w:tabs>
          <w:tab w:val="num" w:pos="2126"/>
        </w:tabs>
        <w:ind w:left="2126" w:hanging="397"/>
      </w:pPr>
      <w:rPr>
        <w:rFonts w:ascii="Symbol" w:hAnsi="Symbol" w:hint="default"/>
        <w:sz w:val="20"/>
      </w:rPr>
    </w:lvl>
    <w:lvl w:ilvl="1" w:tplc="7452FDF0" w:tentative="1">
      <w:start w:val="1"/>
      <w:numFmt w:val="bullet"/>
      <w:lvlText w:val="o"/>
      <w:lvlJc w:val="left"/>
      <w:pPr>
        <w:tabs>
          <w:tab w:val="num" w:pos="1440"/>
        </w:tabs>
        <w:ind w:left="1440" w:hanging="360"/>
      </w:pPr>
      <w:rPr>
        <w:rFonts w:ascii="Courier New" w:hAnsi="Courier New" w:hint="default"/>
      </w:rPr>
    </w:lvl>
    <w:lvl w:ilvl="2" w:tplc="7BAE1F70" w:tentative="1">
      <w:start w:val="1"/>
      <w:numFmt w:val="bullet"/>
      <w:lvlText w:val=""/>
      <w:lvlJc w:val="left"/>
      <w:pPr>
        <w:tabs>
          <w:tab w:val="num" w:pos="2160"/>
        </w:tabs>
        <w:ind w:left="2160" w:hanging="360"/>
      </w:pPr>
      <w:rPr>
        <w:rFonts w:ascii="Wingdings" w:hAnsi="Wingdings" w:hint="default"/>
      </w:rPr>
    </w:lvl>
    <w:lvl w:ilvl="3" w:tplc="5FCA309C" w:tentative="1">
      <w:start w:val="1"/>
      <w:numFmt w:val="bullet"/>
      <w:lvlText w:val=""/>
      <w:lvlJc w:val="left"/>
      <w:pPr>
        <w:tabs>
          <w:tab w:val="num" w:pos="2880"/>
        </w:tabs>
        <w:ind w:left="2880" w:hanging="360"/>
      </w:pPr>
      <w:rPr>
        <w:rFonts w:ascii="Symbol" w:hAnsi="Symbol" w:hint="default"/>
      </w:rPr>
    </w:lvl>
    <w:lvl w:ilvl="4" w:tplc="433EFF40" w:tentative="1">
      <w:start w:val="1"/>
      <w:numFmt w:val="bullet"/>
      <w:lvlText w:val="o"/>
      <w:lvlJc w:val="left"/>
      <w:pPr>
        <w:tabs>
          <w:tab w:val="num" w:pos="3600"/>
        </w:tabs>
        <w:ind w:left="3600" w:hanging="360"/>
      </w:pPr>
      <w:rPr>
        <w:rFonts w:ascii="Courier New" w:hAnsi="Courier New" w:hint="default"/>
      </w:rPr>
    </w:lvl>
    <w:lvl w:ilvl="5" w:tplc="DB304048" w:tentative="1">
      <w:start w:val="1"/>
      <w:numFmt w:val="bullet"/>
      <w:lvlText w:val=""/>
      <w:lvlJc w:val="left"/>
      <w:pPr>
        <w:tabs>
          <w:tab w:val="num" w:pos="4320"/>
        </w:tabs>
        <w:ind w:left="4320" w:hanging="360"/>
      </w:pPr>
      <w:rPr>
        <w:rFonts w:ascii="Wingdings" w:hAnsi="Wingdings" w:hint="default"/>
      </w:rPr>
    </w:lvl>
    <w:lvl w:ilvl="6" w:tplc="6DCA8158" w:tentative="1">
      <w:start w:val="1"/>
      <w:numFmt w:val="bullet"/>
      <w:lvlText w:val=""/>
      <w:lvlJc w:val="left"/>
      <w:pPr>
        <w:tabs>
          <w:tab w:val="num" w:pos="5040"/>
        </w:tabs>
        <w:ind w:left="5040" w:hanging="360"/>
      </w:pPr>
      <w:rPr>
        <w:rFonts w:ascii="Symbol" w:hAnsi="Symbol" w:hint="default"/>
      </w:rPr>
    </w:lvl>
    <w:lvl w:ilvl="7" w:tplc="94A2AB24" w:tentative="1">
      <w:start w:val="1"/>
      <w:numFmt w:val="bullet"/>
      <w:lvlText w:val="o"/>
      <w:lvlJc w:val="left"/>
      <w:pPr>
        <w:tabs>
          <w:tab w:val="num" w:pos="5760"/>
        </w:tabs>
        <w:ind w:left="5760" w:hanging="360"/>
      </w:pPr>
      <w:rPr>
        <w:rFonts w:ascii="Courier New" w:hAnsi="Courier New" w:hint="default"/>
      </w:rPr>
    </w:lvl>
    <w:lvl w:ilvl="8" w:tplc="339E92FA" w:tentative="1">
      <w:start w:val="1"/>
      <w:numFmt w:val="bullet"/>
      <w:lvlText w:val=""/>
      <w:lvlJc w:val="left"/>
      <w:pPr>
        <w:tabs>
          <w:tab w:val="num" w:pos="6480"/>
        </w:tabs>
        <w:ind w:left="6480" w:hanging="360"/>
      </w:pPr>
      <w:rPr>
        <w:rFonts w:ascii="Wingdings" w:hAnsi="Wingdings" w:hint="default"/>
      </w:rPr>
    </w:lvl>
  </w:abstractNum>
  <w:abstractNum w:abstractNumId="20">
    <w:nsid w:val="41301C3B"/>
    <w:multiLevelType w:val="multilevel"/>
    <w:tmpl w:val="51E89398"/>
    <w:lvl w:ilvl="0">
      <w:start w:val="1"/>
      <w:numFmt w:val="decimal"/>
      <w:lvlText w:val="%1."/>
      <w:lvlJc w:val="left"/>
      <w:pPr>
        <w:tabs>
          <w:tab w:val="num" w:pos="720"/>
        </w:tabs>
        <w:ind w:left="737" w:hanging="737"/>
      </w:pPr>
      <w:rPr>
        <w:b/>
      </w:rPr>
    </w:lvl>
    <w:lvl w:ilvl="1">
      <w:start w:val="1"/>
      <w:numFmt w:val="decimal"/>
      <w:lvlText w:val="%1.%2"/>
      <w:lvlJc w:val="left"/>
      <w:pPr>
        <w:tabs>
          <w:tab w:val="num" w:pos="737"/>
        </w:tabs>
        <w:ind w:left="737" w:hanging="737"/>
      </w:pPr>
      <w:rPr>
        <w:b w:val="0"/>
      </w:rPr>
    </w:lvl>
    <w:lvl w:ilvl="2">
      <w:start w:val="1"/>
      <w:numFmt w:val="lowerLetter"/>
      <w:lvlText w:val="(%3)"/>
      <w:lvlJc w:val="left"/>
      <w:pPr>
        <w:tabs>
          <w:tab w:val="num" w:pos="1134"/>
        </w:tabs>
        <w:ind w:left="1134" w:hanging="397"/>
      </w:pPr>
      <w:rPr>
        <w:b w:val="0"/>
      </w:rPr>
    </w:lvl>
    <w:lvl w:ilvl="3">
      <w:start w:val="1"/>
      <w:numFmt w:val="lowerRoman"/>
      <w:lvlText w:val="(%4)"/>
      <w:lvlJc w:val="left"/>
      <w:pPr>
        <w:tabs>
          <w:tab w:val="num" w:pos="1474"/>
        </w:tabs>
        <w:ind w:left="1474" w:hanging="17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47C5114F"/>
    <w:multiLevelType w:val="hybridMultilevel"/>
    <w:tmpl w:val="80FE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A94A7E"/>
    <w:multiLevelType w:val="hybridMultilevel"/>
    <w:tmpl w:val="06D200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D905B22"/>
    <w:multiLevelType w:val="multilevel"/>
    <w:tmpl w:val="892021C2"/>
    <w:lvl w:ilvl="0">
      <w:start w:val="1"/>
      <w:numFmt w:val="decimal"/>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2%1..%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nsid w:val="53424450"/>
    <w:multiLevelType w:val="hybridMultilevel"/>
    <w:tmpl w:val="F55EDD26"/>
    <w:lvl w:ilvl="0" w:tplc="0409000F">
      <w:start w:val="1"/>
      <w:numFmt w:val="decimal"/>
      <w:lvlText w:val="%1."/>
      <w:lvlJc w:val="left"/>
      <w:pPr>
        <w:tabs>
          <w:tab w:val="num" w:pos="720"/>
        </w:tabs>
        <w:ind w:left="720" w:hanging="360"/>
      </w:pPr>
    </w:lvl>
    <w:lvl w:ilvl="1" w:tplc="E3061308">
      <w:start w:val="1"/>
      <w:numFmt w:val="lowerLetter"/>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5D2C85"/>
    <w:multiLevelType w:val="hybridMultilevel"/>
    <w:tmpl w:val="10A2976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6">
    <w:nsid w:val="5A176228"/>
    <w:multiLevelType w:val="hybridMultilevel"/>
    <w:tmpl w:val="B83AFF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3061308">
      <w:start w:val="1"/>
      <w:numFmt w:val="lowerLetter"/>
      <w:lvlText w:val="(%3)"/>
      <w:lvlJc w:val="left"/>
      <w:pPr>
        <w:tabs>
          <w:tab w:val="num" w:pos="2355"/>
        </w:tabs>
        <w:ind w:left="2355" w:hanging="73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0100C57"/>
    <w:multiLevelType w:val="hybridMultilevel"/>
    <w:tmpl w:val="885490FA"/>
    <w:lvl w:ilvl="0" w:tplc="7780D2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3C1E8E"/>
    <w:multiLevelType w:val="hybridMultilevel"/>
    <w:tmpl w:val="249E2BE2"/>
    <w:lvl w:ilvl="0" w:tplc="9968BF26">
      <w:start w:val="1"/>
      <w:numFmt w:val="decimal"/>
      <w:lvlText w:val="%1."/>
      <w:lvlJc w:val="left"/>
      <w:pPr>
        <w:tabs>
          <w:tab w:val="num" w:pos="810"/>
        </w:tabs>
        <w:ind w:left="810" w:hanging="450"/>
      </w:pPr>
      <w:rPr>
        <w:rFonts w:hint="default"/>
        <w:sz w:val="20"/>
      </w:rPr>
    </w:lvl>
    <w:lvl w:ilvl="1" w:tplc="AC3E7494" w:tentative="1">
      <w:start w:val="1"/>
      <w:numFmt w:val="lowerLetter"/>
      <w:lvlText w:val="%2."/>
      <w:lvlJc w:val="left"/>
      <w:pPr>
        <w:tabs>
          <w:tab w:val="num" w:pos="1440"/>
        </w:tabs>
        <w:ind w:left="1440" w:hanging="360"/>
      </w:pPr>
    </w:lvl>
    <w:lvl w:ilvl="2" w:tplc="F07C4DCC" w:tentative="1">
      <w:start w:val="1"/>
      <w:numFmt w:val="lowerRoman"/>
      <w:lvlText w:val="%3."/>
      <w:lvlJc w:val="right"/>
      <w:pPr>
        <w:tabs>
          <w:tab w:val="num" w:pos="2160"/>
        </w:tabs>
        <w:ind w:left="2160" w:hanging="180"/>
      </w:pPr>
    </w:lvl>
    <w:lvl w:ilvl="3" w:tplc="DA2A130C" w:tentative="1">
      <w:start w:val="1"/>
      <w:numFmt w:val="decimal"/>
      <w:lvlText w:val="%4."/>
      <w:lvlJc w:val="left"/>
      <w:pPr>
        <w:tabs>
          <w:tab w:val="num" w:pos="2880"/>
        </w:tabs>
        <w:ind w:left="2880" w:hanging="360"/>
      </w:pPr>
    </w:lvl>
    <w:lvl w:ilvl="4" w:tplc="19E48212" w:tentative="1">
      <w:start w:val="1"/>
      <w:numFmt w:val="lowerLetter"/>
      <w:lvlText w:val="%5."/>
      <w:lvlJc w:val="left"/>
      <w:pPr>
        <w:tabs>
          <w:tab w:val="num" w:pos="3600"/>
        </w:tabs>
        <w:ind w:left="3600" w:hanging="360"/>
      </w:pPr>
    </w:lvl>
    <w:lvl w:ilvl="5" w:tplc="8DA20CF8" w:tentative="1">
      <w:start w:val="1"/>
      <w:numFmt w:val="lowerRoman"/>
      <w:lvlText w:val="%6."/>
      <w:lvlJc w:val="right"/>
      <w:pPr>
        <w:tabs>
          <w:tab w:val="num" w:pos="4320"/>
        </w:tabs>
        <w:ind w:left="4320" w:hanging="180"/>
      </w:pPr>
    </w:lvl>
    <w:lvl w:ilvl="6" w:tplc="DAD6F964" w:tentative="1">
      <w:start w:val="1"/>
      <w:numFmt w:val="decimal"/>
      <w:lvlText w:val="%7."/>
      <w:lvlJc w:val="left"/>
      <w:pPr>
        <w:tabs>
          <w:tab w:val="num" w:pos="5040"/>
        </w:tabs>
        <w:ind w:left="5040" w:hanging="360"/>
      </w:pPr>
    </w:lvl>
    <w:lvl w:ilvl="7" w:tplc="12103856" w:tentative="1">
      <w:start w:val="1"/>
      <w:numFmt w:val="lowerLetter"/>
      <w:lvlText w:val="%8."/>
      <w:lvlJc w:val="left"/>
      <w:pPr>
        <w:tabs>
          <w:tab w:val="num" w:pos="5760"/>
        </w:tabs>
        <w:ind w:left="5760" w:hanging="360"/>
      </w:pPr>
    </w:lvl>
    <w:lvl w:ilvl="8" w:tplc="9E80004E" w:tentative="1">
      <w:start w:val="1"/>
      <w:numFmt w:val="lowerRoman"/>
      <w:lvlText w:val="%9."/>
      <w:lvlJc w:val="right"/>
      <w:pPr>
        <w:tabs>
          <w:tab w:val="num" w:pos="6480"/>
        </w:tabs>
        <w:ind w:left="6480" w:hanging="180"/>
      </w:pPr>
    </w:lvl>
  </w:abstractNum>
  <w:abstractNum w:abstractNumId="29">
    <w:nsid w:val="6261629C"/>
    <w:multiLevelType w:val="hybridMultilevel"/>
    <w:tmpl w:val="9A8EABB4"/>
    <w:lvl w:ilvl="0" w:tplc="4D2A92E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7E51B21"/>
    <w:multiLevelType w:val="hybridMultilevel"/>
    <w:tmpl w:val="CB80783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nsid w:val="7E3C1AAD"/>
    <w:multiLevelType w:val="singleLevel"/>
    <w:tmpl w:val="FFFFFFFF"/>
    <w:lvl w:ilvl="0">
      <w:numFmt w:val="decimal"/>
      <w:lvlText w:val="*"/>
      <w:lvlJc w:val="left"/>
    </w:lvl>
  </w:abstractNum>
  <w:num w:numId="1">
    <w:abstractNumId w:val="28"/>
  </w:num>
  <w:num w:numId="2">
    <w:abstractNumId w:val="0"/>
    <w:lvlOverride w:ilvl="0">
      <w:lvl w:ilvl="0">
        <w:start w:val="1"/>
        <w:numFmt w:val="bullet"/>
        <w:lvlText w:val=""/>
        <w:legacy w:legacy="1" w:legacySpace="0" w:legacyIndent="360"/>
        <w:lvlJc w:val="left"/>
        <w:pPr>
          <w:ind w:left="1800" w:hanging="360"/>
        </w:pPr>
        <w:rPr>
          <w:rFonts w:ascii="Symbol" w:hAnsi="Symbol" w:hint="default"/>
          <w:sz w:val="22"/>
        </w:rPr>
      </w:lvl>
    </w:lvlOverride>
  </w:num>
  <w:num w:numId="3">
    <w:abstractNumId w:val="2"/>
  </w:num>
  <w:num w:numId="4">
    <w:abstractNumId w:val="31"/>
    <w:lvlOverride w:ilvl="0">
      <w:lvl w:ilvl="0">
        <w:numFmt w:val="bullet"/>
        <w:lvlText w:val=""/>
        <w:legacy w:legacy="1" w:legacySpace="0" w:legacyIndent="360"/>
        <w:lvlJc w:val="left"/>
        <w:rPr>
          <w:rFonts w:ascii="Symbol" w:hAnsi="Symbol" w:hint="default"/>
        </w:rPr>
      </w:lvl>
    </w:lvlOverride>
  </w:num>
  <w:num w:numId="5">
    <w:abstractNumId w:val="23"/>
  </w:num>
  <w:num w:numId="6">
    <w:abstractNumId w:val="13"/>
  </w:num>
  <w:num w:numId="7">
    <w:abstractNumId w:val="19"/>
  </w:num>
  <w:num w:numId="8">
    <w:abstractNumId w:val="7"/>
  </w:num>
  <w:num w:numId="9">
    <w:abstractNumId w:val="26"/>
  </w:num>
  <w:num w:numId="10">
    <w:abstractNumId w:val="24"/>
  </w:num>
  <w:num w:numId="11">
    <w:abstractNumId w:val="29"/>
  </w:num>
  <w:num w:numId="12">
    <w:abstractNumId w:val="18"/>
  </w:num>
  <w:num w:numId="13">
    <w:abstractNumId w:val="6"/>
  </w:num>
  <w:num w:numId="14">
    <w:abstractNumId w:val="15"/>
  </w:num>
  <w:num w:numId="15">
    <w:abstractNumId w:val="10"/>
  </w:num>
  <w:num w:numId="16">
    <w:abstractNumId w:val="14"/>
  </w:num>
  <w:num w:numId="17">
    <w:abstractNumId w:val="5"/>
  </w:num>
  <w:num w:numId="18">
    <w:abstractNumId w:val="4"/>
  </w:num>
  <w:num w:numId="19">
    <w:abstractNumId w:val="27"/>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9"/>
  </w:num>
  <w:num w:numId="24">
    <w:abstractNumId w:val="25"/>
  </w:num>
  <w:num w:numId="25">
    <w:abstractNumId w:val="30"/>
  </w:num>
  <w:num w:numId="26">
    <w:abstractNumId w:val="16"/>
  </w:num>
  <w:num w:numId="27">
    <w:abstractNumId w:val="21"/>
  </w:num>
  <w:num w:numId="28">
    <w:abstractNumId w:val="3"/>
  </w:num>
  <w:num w:numId="29">
    <w:abstractNumId w:val="1"/>
  </w:num>
  <w:num w:numId="30">
    <w:abstractNumId w:val="8"/>
  </w:num>
  <w:num w:numId="31">
    <w:abstractNumId w:val="11"/>
  </w:num>
  <w:num w:numId="32">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noPunctuationKerning/>
  <w:characterSpacingControl w:val="doNotCompress"/>
  <w:hdrShapeDefaults>
    <o:shapedefaults v:ext="edit" spidmax="31745"/>
  </w:hdrShapeDefaults>
  <w:footnotePr>
    <w:footnote w:id="-1"/>
    <w:footnote w:id="0"/>
  </w:footnotePr>
  <w:endnotePr>
    <w:endnote w:id="-1"/>
    <w:endnote w:id="0"/>
  </w:endnotePr>
  <w:compat/>
  <w:rsids>
    <w:rsidRoot w:val="0044793F"/>
    <w:rsid w:val="00040BC2"/>
    <w:rsid w:val="00044A32"/>
    <w:rsid w:val="0008099C"/>
    <w:rsid w:val="00081466"/>
    <w:rsid w:val="000B33E4"/>
    <w:rsid w:val="000E31D1"/>
    <w:rsid w:val="00130F49"/>
    <w:rsid w:val="00166B5F"/>
    <w:rsid w:val="00193FC1"/>
    <w:rsid w:val="00195066"/>
    <w:rsid w:val="00195280"/>
    <w:rsid w:val="001B1A5B"/>
    <w:rsid w:val="001B5106"/>
    <w:rsid w:val="001C2D09"/>
    <w:rsid w:val="00207E3D"/>
    <w:rsid w:val="00215B5C"/>
    <w:rsid w:val="00233A64"/>
    <w:rsid w:val="002454B3"/>
    <w:rsid w:val="00256EA9"/>
    <w:rsid w:val="002954D0"/>
    <w:rsid w:val="002A6ADF"/>
    <w:rsid w:val="002B0ECC"/>
    <w:rsid w:val="002C7A68"/>
    <w:rsid w:val="002D2A17"/>
    <w:rsid w:val="002D6BC8"/>
    <w:rsid w:val="002F0AFF"/>
    <w:rsid w:val="00333122"/>
    <w:rsid w:val="0036355D"/>
    <w:rsid w:val="0036420C"/>
    <w:rsid w:val="00382750"/>
    <w:rsid w:val="00383C53"/>
    <w:rsid w:val="00391326"/>
    <w:rsid w:val="003A0874"/>
    <w:rsid w:val="003C1D27"/>
    <w:rsid w:val="003D644B"/>
    <w:rsid w:val="003E5F13"/>
    <w:rsid w:val="0040092F"/>
    <w:rsid w:val="0040647E"/>
    <w:rsid w:val="00427AF6"/>
    <w:rsid w:val="00440643"/>
    <w:rsid w:val="00443ACA"/>
    <w:rsid w:val="0044793F"/>
    <w:rsid w:val="004562BD"/>
    <w:rsid w:val="004817DF"/>
    <w:rsid w:val="00493E92"/>
    <w:rsid w:val="004A65C3"/>
    <w:rsid w:val="004B1C0C"/>
    <w:rsid w:val="004C2BE2"/>
    <w:rsid w:val="004C7F2B"/>
    <w:rsid w:val="004D0C66"/>
    <w:rsid w:val="004E6438"/>
    <w:rsid w:val="004E75CC"/>
    <w:rsid w:val="004E7B60"/>
    <w:rsid w:val="00522E36"/>
    <w:rsid w:val="005526D2"/>
    <w:rsid w:val="005C1A8D"/>
    <w:rsid w:val="005C5996"/>
    <w:rsid w:val="005C6470"/>
    <w:rsid w:val="005E7525"/>
    <w:rsid w:val="005E7E83"/>
    <w:rsid w:val="005F512E"/>
    <w:rsid w:val="006112B4"/>
    <w:rsid w:val="0062496D"/>
    <w:rsid w:val="00632D70"/>
    <w:rsid w:val="00633BD7"/>
    <w:rsid w:val="006369FE"/>
    <w:rsid w:val="00652913"/>
    <w:rsid w:val="006560C7"/>
    <w:rsid w:val="00662512"/>
    <w:rsid w:val="006658DD"/>
    <w:rsid w:val="006716CD"/>
    <w:rsid w:val="00673E07"/>
    <w:rsid w:val="00682CB4"/>
    <w:rsid w:val="0069437D"/>
    <w:rsid w:val="00697C73"/>
    <w:rsid w:val="006A7E8D"/>
    <w:rsid w:val="006C5414"/>
    <w:rsid w:val="006C580C"/>
    <w:rsid w:val="006F3619"/>
    <w:rsid w:val="007050E3"/>
    <w:rsid w:val="00714E9D"/>
    <w:rsid w:val="007214CA"/>
    <w:rsid w:val="00735964"/>
    <w:rsid w:val="00740C29"/>
    <w:rsid w:val="00743B9B"/>
    <w:rsid w:val="00745C88"/>
    <w:rsid w:val="0074786A"/>
    <w:rsid w:val="00757C2C"/>
    <w:rsid w:val="00780F32"/>
    <w:rsid w:val="00786BA2"/>
    <w:rsid w:val="00797954"/>
    <w:rsid w:val="007A2645"/>
    <w:rsid w:val="007A59AD"/>
    <w:rsid w:val="007B1852"/>
    <w:rsid w:val="008349FC"/>
    <w:rsid w:val="00844E2F"/>
    <w:rsid w:val="00846B59"/>
    <w:rsid w:val="00853F12"/>
    <w:rsid w:val="00854A60"/>
    <w:rsid w:val="008665B7"/>
    <w:rsid w:val="00870195"/>
    <w:rsid w:val="00877D8F"/>
    <w:rsid w:val="008B66F6"/>
    <w:rsid w:val="008C00F9"/>
    <w:rsid w:val="008C14E9"/>
    <w:rsid w:val="008D2735"/>
    <w:rsid w:val="008D3F80"/>
    <w:rsid w:val="008E3ED7"/>
    <w:rsid w:val="008E5230"/>
    <w:rsid w:val="008E6B96"/>
    <w:rsid w:val="00914BB4"/>
    <w:rsid w:val="009168ED"/>
    <w:rsid w:val="00925887"/>
    <w:rsid w:val="0094171E"/>
    <w:rsid w:val="00961D9D"/>
    <w:rsid w:val="009722E6"/>
    <w:rsid w:val="0099677C"/>
    <w:rsid w:val="00997068"/>
    <w:rsid w:val="009D2778"/>
    <w:rsid w:val="009E38B3"/>
    <w:rsid w:val="00A06ADA"/>
    <w:rsid w:val="00A227EA"/>
    <w:rsid w:val="00A252A7"/>
    <w:rsid w:val="00A35E03"/>
    <w:rsid w:val="00A64DF9"/>
    <w:rsid w:val="00A73F19"/>
    <w:rsid w:val="00A85778"/>
    <w:rsid w:val="00A867B0"/>
    <w:rsid w:val="00A87E1E"/>
    <w:rsid w:val="00AC2EDE"/>
    <w:rsid w:val="00AD28BC"/>
    <w:rsid w:val="00AE02A2"/>
    <w:rsid w:val="00AE6868"/>
    <w:rsid w:val="00AF124A"/>
    <w:rsid w:val="00AF671A"/>
    <w:rsid w:val="00B1710A"/>
    <w:rsid w:val="00B20686"/>
    <w:rsid w:val="00B74B25"/>
    <w:rsid w:val="00B7531E"/>
    <w:rsid w:val="00B94ADC"/>
    <w:rsid w:val="00BA23F4"/>
    <w:rsid w:val="00BA5032"/>
    <w:rsid w:val="00BB79C6"/>
    <w:rsid w:val="00BC036D"/>
    <w:rsid w:val="00BC6E08"/>
    <w:rsid w:val="00BD3199"/>
    <w:rsid w:val="00BE5663"/>
    <w:rsid w:val="00C1001E"/>
    <w:rsid w:val="00C140CF"/>
    <w:rsid w:val="00C273BF"/>
    <w:rsid w:val="00C40939"/>
    <w:rsid w:val="00C40F34"/>
    <w:rsid w:val="00C46D21"/>
    <w:rsid w:val="00C646DC"/>
    <w:rsid w:val="00C7007F"/>
    <w:rsid w:val="00C730C7"/>
    <w:rsid w:val="00CC03C6"/>
    <w:rsid w:val="00CC0C22"/>
    <w:rsid w:val="00CD2C70"/>
    <w:rsid w:val="00CF4F2A"/>
    <w:rsid w:val="00CF6CC5"/>
    <w:rsid w:val="00D01733"/>
    <w:rsid w:val="00D05520"/>
    <w:rsid w:val="00D4085A"/>
    <w:rsid w:val="00D81A5B"/>
    <w:rsid w:val="00D865A4"/>
    <w:rsid w:val="00DC1ADE"/>
    <w:rsid w:val="00DC3CF3"/>
    <w:rsid w:val="00E161B9"/>
    <w:rsid w:val="00E17A0D"/>
    <w:rsid w:val="00E2106E"/>
    <w:rsid w:val="00E21D5B"/>
    <w:rsid w:val="00E41B41"/>
    <w:rsid w:val="00E622B4"/>
    <w:rsid w:val="00E63CBB"/>
    <w:rsid w:val="00E65CD9"/>
    <w:rsid w:val="00E73DFD"/>
    <w:rsid w:val="00E85711"/>
    <w:rsid w:val="00E90AE2"/>
    <w:rsid w:val="00EC6167"/>
    <w:rsid w:val="00EE3AD6"/>
    <w:rsid w:val="00F01DD1"/>
    <w:rsid w:val="00F02E61"/>
    <w:rsid w:val="00F30CA1"/>
    <w:rsid w:val="00F35299"/>
    <w:rsid w:val="00F4647D"/>
    <w:rsid w:val="00F5073E"/>
    <w:rsid w:val="00F67C47"/>
    <w:rsid w:val="00F80533"/>
    <w:rsid w:val="00F80FEF"/>
    <w:rsid w:val="00F91B84"/>
    <w:rsid w:val="00FB2522"/>
    <w:rsid w:val="00FD0C0E"/>
    <w:rsid w:val="00FD5466"/>
    <w:rsid w:val="00FD5EFB"/>
    <w:rsid w:val="00FE74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C3"/>
    <w:rPr>
      <w:sz w:val="24"/>
      <w:szCs w:val="24"/>
    </w:rPr>
  </w:style>
  <w:style w:type="paragraph" w:styleId="Heading1">
    <w:name w:val="heading 1"/>
    <w:aliases w:val="PA Chapter,Level 1,h1,1,section,1.1 heading,Attribute Heading 1,My Heading 1,H1,Main Section,Heading 11,Section,Numbered - 1,Section Heading,head1,head11,head12,Part,Chapter Heading"/>
    <w:basedOn w:val="Normal"/>
    <w:next w:val="Normal"/>
    <w:qFormat/>
    <w:rsid w:val="004A65C3"/>
    <w:pPr>
      <w:keepNext/>
      <w:outlineLvl w:val="0"/>
    </w:pPr>
    <w:rPr>
      <w:rFonts w:ascii="Arial" w:hAnsi="Arial" w:cs="Arial"/>
      <w:b/>
      <w:bCs/>
    </w:rPr>
  </w:style>
  <w:style w:type="paragraph" w:styleId="Heading2">
    <w:name w:val="heading 2"/>
    <w:aliases w:val="h2,para2,h 3,PARA2,PA Major Section,Heading 2a,Numbered - 2,H2,h 4,ICL,Level 2,ELGARdocinfo,2,1.1.1 heading,Outline2,Major,Reset numbering,H21,H22,H23,H24,H25,H26,H27,H28,H29,l2,list 2,list 2,heading 2TOC,Head 2,List level 2,Header 2,Chapter"/>
    <w:basedOn w:val="Normal"/>
    <w:next w:val="Normal"/>
    <w:link w:val="Heading2Char"/>
    <w:qFormat/>
    <w:rsid w:val="004A65C3"/>
    <w:pPr>
      <w:keepNext/>
      <w:tabs>
        <w:tab w:val="left" w:pos="567"/>
      </w:tabs>
      <w:jc w:val="both"/>
      <w:outlineLvl w:val="1"/>
    </w:pPr>
    <w:rPr>
      <w:rFonts w:ascii="Gill Sans MT" w:hAnsi="Gill Sans MT"/>
      <w:b/>
      <w:sz w:val="22"/>
      <w:szCs w:val="20"/>
      <w:lang w:val="en-US" w:eastAsia="en-US"/>
    </w:rPr>
  </w:style>
  <w:style w:type="paragraph" w:styleId="Heading3">
    <w:name w:val="heading 3"/>
    <w:aliases w:val="PA Minor Section,Minor,Level 3,Minor1,Minor Section,H3,H31,H32,H33,H34,H35,H36,H37,H38,Numbered - 3,Numbered para,3,h3,l3,list 3,Head 3,Sub-section,Sub-Section,ARC 3,heading3,e,e1,e2,e3,e4,e5,e6,e7,e8,e9,e10,heading 3,sub-sub,dd heading 3,h31"/>
    <w:basedOn w:val="Normal"/>
    <w:next w:val="Normal"/>
    <w:qFormat/>
    <w:rsid w:val="004A65C3"/>
    <w:pPr>
      <w:keepNext/>
      <w:numPr>
        <w:ilvl w:val="2"/>
        <w:numId w:val="8"/>
      </w:numPr>
      <w:spacing w:before="240" w:after="120"/>
      <w:jc w:val="both"/>
      <w:outlineLvl w:val="2"/>
    </w:pPr>
    <w:rPr>
      <w:rFonts w:ascii="Arial" w:hAnsi="Arial"/>
      <w:b/>
      <w:sz w:val="20"/>
      <w:szCs w:val="20"/>
      <w:lang w:eastAsia="en-US"/>
    </w:rPr>
  </w:style>
  <w:style w:type="paragraph" w:styleId="Heading4">
    <w:name w:val="heading 4"/>
    <w:aliases w:val="h4,PA Micro Section,H4,Numbered - 4,ARC 4,r,r1,r2,r3,r4,r5,r6,r7,r8,r9,r10,heading 4,heading 41,r11,r12,heading 42,r21,heading 411,r111,r13,heading 43,r22,heading 412,r112,heading 44,r14,r23,heading 413,r113"/>
    <w:basedOn w:val="Normal"/>
    <w:next w:val="Normal"/>
    <w:qFormat/>
    <w:rsid w:val="004A65C3"/>
    <w:pPr>
      <w:keepNext/>
      <w:numPr>
        <w:ilvl w:val="3"/>
        <w:numId w:val="8"/>
      </w:numPr>
      <w:jc w:val="center"/>
      <w:outlineLvl w:val="3"/>
    </w:pPr>
    <w:rPr>
      <w:rFonts w:ascii="Arial" w:hAnsi="Arial"/>
      <w:b/>
      <w:sz w:val="28"/>
      <w:szCs w:val="20"/>
      <w:lang w:eastAsia="en-US"/>
    </w:rPr>
  </w:style>
  <w:style w:type="paragraph" w:styleId="Heading5">
    <w:name w:val="heading 5"/>
    <w:aliases w:val="ARC 5,h5,heading5,y, Heading 5, do not use,do not use"/>
    <w:basedOn w:val="Normal"/>
    <w:next w:val="Normal"/>
    <w:qFormat/>
    <w:rsid w:val="004A65C3"/>
    <w:pPr>
      <w:keepNext/>
      <w:numPr>
        <w:ilvl w:val="4"/>
        <w:numId w:val="8"/>
      </w:numPr>
      <w:jc w:val="both"/>
      <w:outlineLvl w:val="4"/>
    </w:pPr>
    <w:rPr>
      <w:rFonts w:ascii="Arial" w:hAnsi="Arial"/>
      <w:b/>
      <w:sz w:val="20"/>
      <w:szCs w:val="20"/>
      <w:lang w:eastAsia="en-US"/>
    </w:rPr>
  </w:style>
  <w:style w:type="paragraph" w:styleId="Heading6">
    <w:name w:val="heading 6"/>
    <w:basedOn w:val="Normal"/>
    <w:next w:val="Normal"/>
    <w:qFormat/>
    <w:rsid w:val="004A65C3"/>
    <w:pPr>
      <w:keepNext/>
      <w:numPr>
        <w:ilvl w:val="5"/>
        <w:numId w:val="8"/>
      </w:numPr>
      <w:jc w:val="both"/>
      <w:outlineLvl w:val="5"/>
    </w:pPr>
    <w:rPr>
      <w:rFonts w:ascii="Arial" w:hAnsi="Arial"/>
      <w:b/>
      <w:sz w:val="28"/>
      <w:szCs w:val="20"/>
      <w:lang w:eastAsia="en-US"/>
    </w:rPr>
  </w:style>
  <w:style w:type="paragraph" w:styleId="Heading7">
    <w:name w:val="heading 7"/>
    <w:basedOn w:val="Normal"/>
    <w:next w:val="Normal"/>
    <w:qFormat/>
    <w:rsid w:val="004A65C3"/>
    <w:pPr>
      <w:keepNext/>
      <w:numPr>
        <w:ilvl w:val="6"/>
        <w:numId w:val="8"/>
      </w:numPr>
      <w:jc w:val="center"/>
      <w:outlineLvl w:val="6"/>
    </w:pPr>
    <w:rPr>
      <w:rFonts w:ascii="Arial" w:hAnsi="Arial"/>
      <w:b/>
      <w:sz w:val="20"/>
      <w:szCs w:val="20"/>
      <w:lang w:eastAsia="en-US"/>
    </w:rPr>
  </w:style>
  <w:style w:type="paragraph" w:styleId="Heading8">
    <w:name w:val="heading 8"/>
    <w:basedOn w:val="Normal"/>
    <w:next w:val="Normal"/>
    <w:qFormat/>
    <w:rsid w:val="004A65C3"/>
    <w:pPr>
      <w:keepNext/>
      <w:numPr>
        <w:ilvl w:val="7"/>
        <w:numId w:val="8"/>
      </w:numPr>
      <w:jc w:val="both"/>
      <w:outlineLvl w:val="7"/>
    </w:pPr>
    <w:rPr>
      <w:rFonts w:ascii="Arial" w:hAnsi="Arial"/>
      <w:b/>
      <w:sz w:val="20"/>
      <w:szCs w:val="20"/>
      <w:lang w:eastAsia="en-US"/>
    </w:rPr>
  </w:style>
  <w:style w:type="paragraph" w:styleId="Heading9">
    <w:name w:val="heading 9"/>
    <w:basedOn w:val="Normal"/>
    <w:next w:val="Normal"/>
    <w:qFormat/>
    <w:rsid w:val="004A65C3"/>
    <w:pPr>
      <w:keepNext/>
      <w:numPr>
        <w:ilvl w:val="8"/>
        <w:numId w:val="8"/>
      </w:numPr>
      <w:jc w:val="both"/>
      <w:outlineLvl w:val="8"/>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A65C3"/>
    <w:rPr>
      <w:color w:val="000000"/>
      <w:u w:val="single"/>
    </w:rPr>
  </w:style>
  <w:style w:type="paragraph" w:styleId="NormalWeb">
    <w:name w:val="Normal (Web)"/>
    <w:basedOn w:val="Normal"/>
    <w:semiHidden/>
    <w:rsid w:val="004A65C3"/>
    <w:pPr>
      <w:spacing w:before="100" w:beforeAutospacing="1" w:after="100" w:afterAutospacing="1"/>
    </w:pPr>
    <w:rPr>
      <w:color w:val="000000"/>
      <w:lang w:eastAsia="en-US"/>
    </w:rPr>
  </w:style>
  <w:style w:type="paragraph" w:styleId="BodyTextIndent3">
    <w:name w:val="Body Text Indent 3"/>
    <w:basedOn w:val="Normal"/>
    <w:semiHidden/>
    <w:rsid w:val="004A65C3"/>
    <w:pPr>
      <w:ind w:hanging="360"/>
      <w:jc w:val="both"/>
    </w:pPr>
    <w:rPr>
      <w:rFonts w:ascii="Arial" w:hAnsi="Arial"/>
      <w:lang w:eastAsia="en-US"/>
    </w:rPr>
  </w:style>
  <w:style w:type="paragraph" w:customStyle="1" w:styleId="DefinitionTerm">
    <w:name w:val="Definition Term"/>
    <w:basedOn w:val="Normal"/>
    <w:next w:val="Normal"/>
    <w:rsid w:val="004A65C3"/>
    <w:pPr>
      <w:jc w:val="both"/>
    </w:pPr>
    <w:rPr>
      <w:snapToGrid w:val="0"/>
      <w:sz w:val="20"/>
      <w:szCs w:val="20"/>
      <w:lang w:eastAsia="en-US"/>
    </w:rPr>
  </w:style>
  <w:style w:type="paragraph" w:customStyle="1" w:styleId="BulletList">
    <w:name w:val="Bullet List"/>
    <w:basedOn w:val="Normal"/>
    <w:next w:val="Normal"/>
    <w:rsid w:val="004A65C3"/>
    <w:pPr>
      <w:tabs>
        <w:tab w:val="left" w:pos="1800"/>
      </w:tabs>
      <w:ind w:left="1800" w:hanging="360"/>
      <w:jc w:val="both"/>
    </w:pPr>
    <w:rPr>
      <w:rFonts w:ascii="Arial" w:hAnsi="Arial"/>
      <w:color w:val="000000"/>
      <w:sz w:val="20"/>
      <w:szCs w:val="20"/>
      <w:lang w:eastAsia="en-US"/>
    </w:rPr>
  </w:style>
  <w:style w:type="paragraph" w:customStyle="1" w:styleId="AppendixHeader1">
    <w:name w:val="Appendix Header 1"/>
    <w:basedOn w:val="Normal"/>
    <w:next w:val="Normal"/>
    <w:rsid w:val="004A65C3"/>
    <w:pPr>
      <w:spacing w:after="480"/>
      <w:ind w:left="706" w:hanging="706"/>
      <w:jc w:val="center"/>
    </w:pPr>
    <w:rPr>
      <w:rFonts w:ascii="Book Antiqua" w:hAnsi="Book Antiqua"/>
      <w:b/>
      <w:sz w:val="32"/>
      <w:szCs w:val="20"/>
      <w:lang w:eastAsia="en-US"/>
    </w:rPr>
  </w:style>
  <w:style w:type="paragraph" w:customStyle="1" w:styleId="Body2">
    <w:name w:val="Body2"/>
    <w:basedOn w:val="Normal"/>
    <w:rsid w:val="004A65C3"/>
    <w:pPr>
      <w:spacing w:before="60" w:after="60"/>
      <w:ind w:left="1418"/>
      <w:jc w:val="both"/>
    </w:pPr>
    <w:rPr>
      <w:rFonts w:ascii="Book Antiqua" w:hAnsi="Book Antiqua"/>
      <w:sz w:val="20"/>
      <w:szCs w:val="20"/>
      <w:lang w:eastAsia="en-US"/>
    </w:rPr>
  </w:style>
  <w:style w:type="paragraph" w:customStyle="1" w:styleId="BodyText2Numbered">
    <w:name w:val="Body Text 2 Numbered"/>
    <w:basedOn w:val="Heading3"/>
    <w:rsid w:val="004A65C3"/>
    <w:pPr>
      <w:numPr>
        <w:ilvl w:val="0"/>
        <w:numId w:val="0"/>
      </w:numPr>
      <w:tabs>
        <w:tab w:val="num" w:pos="1152"/>
      </w:tabs>
      <w:ind w:left="1152" w:hanging="432"/>
    </w:pPr>
    <w:rPr>
      <w:rFonts w:ascii="Times New Roman" w:hAnsi="Times New Roman"/>
      <w:b w:val="0"/>
      <w:sz w:val="22"/>
      <w:szCs w:val="22"/>
    </w:rPr>
  </w:style>
  <w:style w:type="paragraph" w:customStyle="1" w:styleId="Instruction">
    <w:name w:val="Instruction"/>
    <w:basedOn w:val="Normal"/>
    <w:rsid w:val="004A65C3"/>
    <w:pPr>
      <w:ind w:left="426"/>
      <w:jc w:val="both"/>
    </w:pPr>
    <w:rPr>
      <w:rFonts w:ascii="Book Antiqua" w:hAnsi="Book Antiqua"/>
      <w:b/>
      <w:sz w:val="20"/>
      <w:szCs w:val="20"/>
      <w:lang w:eastAsia="en-US"/>
    </w:rPr>
  </w:style>
  <w:style w:type="paragraph" w:customStyle="1" w:styleId="Body1">
    <w:name w:val="Body1"/>
    <w:basedOn w:val="Normal"/>
    <w:rsid w:val="004A65C3"/>
    <w:pPr>
      <w:spacing w:before="60" w:after="60"/>
      <w:ind w:left="709"/>
      <w:jc w:val="both"/>
    </w:pPr>
    <w:rPr>
      <w:rFonts w:ascii="Book Antiqua" w:hAnsi="Book Antiqua"/>
      <w:sz w:val="20"/>
      <w:szCs w:val="20"/>
      <w:lang w:eastAsia="en-US"/>
    </w:rPr>
  </w:style>
  <w:style w:type="paragraph" w:customStyle="1" w:styleId="Body3">
    <w:name w:val="Body3"/>
    <w:basedOn w:val="Normal"/>
    <w:rsid w:val="004A65C3"/>
    <w:pPr>
      <w:spacing w:before="60" w:after="60"/>
      <w:ind w:left="2126"/>
      <w:jc w:val="both"/>
    </w:pPr>
    <w:rPr>
      <w:rFonts w:ascii="Book Antiqua" w:hAnsi="Book Antiqua"/>
      <w:sz w:val="20"/>
      <w:szCs w:val="20"/>
      <w:lang w:eastAsia="en-US"/>
    </w:rPr>
  </w:style>
  <w:style w:type="paragraph" w:customStyle="1" w:styleId="Bullet1">
    <w:name w:val="Bullet1"/>
    <w:basedOn w:val="Body1"/>
    <w:rsid w:val="004A65C3"/>
    <w:pPr>
      <w:tabs>
        <w:tab w:val="num" w:pos="720"/>
      </w:tabs>
      <w:ind w:left="720" w:hanging="360"/>
    </w:pPr>
    <w:rPr>
      <w:rFonts w:ascii="Arial" w:hAnsi="Arial"/>
    </w:rPr>
  </w:style>
  <w:style w:type="paragraph" w:customStyle="1" w:styleId="DocumentClassification">
    <w:name w:val="Document Classification"/>
    <w:basedOn w:val="Normal"/>
    <w:next w:val="Normal"/>
    <w:rsid w:val="004A65C3"/>
    <w:pPr>
      <w:widowControl w:val="0"/>
      <w:jc w:val="center"/>
    </w:pPr>
    <w:rPr>
      <w:rFonts w:ascii="ZapfHumnst BT" w:hAnsi="ZapfHumnst BT"/>
      <w:caps/>
      <w:sz w:val="22"/>
      <w:szCs w:val="20"/>
      <w:lang w:eastAsia="en-US"/>
    </w:rPr>
  </w:style>
  <w:style w:type="paragraph" w:customStyle="1" w:styleId="Question">
    <w:name w:val="Question"/>
    <w:basedOn w:val="Normal"/>
    <w:rsid w:val="004A65C3"/>
    <w:pPr>
      <w:tabs>
        <w:tab w:val="left" w:pos="432"/>
      </w:tabs>
      <w:spacing w:before="240"/>
      <w:ind w:left="1800" w:hanging="360"/>
      <w:jc w:val="both"/>
    </w:pPr>
    <w:rPr>
      <w:rFonts w:ascii="Book Antiqua" w:hAnsi="Book Antiqua"/>
      <w:b/>
      <w:sz w:val="20"/>
      <w:szCs w:val="20"/>
      <w:lang w:eastAsia="en-US"/>
    </w:rPr>
  </w:style>
  <w:style w:type="paragraph" w:customStyle="1" w:styleId="DefaultText">
    <w:name w:val="Default Text"/>
    <w:basedOn w:val="Normal"/>
    <w:rsid w:val="004A65C3"/>
    <w:pPr>
      <w:spacing w:after="120"/>
      <w:jc w:val="both"/>
    </w:pPr>
    <w:rPr>
      <w:rFonts w:ascii="Arial" w:hAnsi="Arial"/>
      <w:snapToGrid w:val="0"/>
      <w:sz w:val="20"/>
      <w:szCs w:val="20"/>
      <w:lang w:eastAsia="en-US"/>
    </w:rPr>
  </w:style>
  <w:style w:type="paragraph" w:customStyle="1" w:styleId="Paragraph">
    <w:name w:val="Paragraph"/>
    <w:aliases w:val="p"/>
    <w:basedOn w:val="Normal"/>
    <w:rsid w:val="004A65C3"/>
    <w:pPr>
      <w:tabs>
        <w:tab w:val="left" w:pos="720"/>
      </w:tabs>
      <w:spacing w:after="120"/>
      <w:ind w:left="720"/>
      <w:jc w:val="both"/>
    </w:pPr>
    <w:rPr>
      <w:rFonts w:ascii="Arial" w:hAnsi="Arial"/>
      <w:sz w:val="22"/>
      <w:szCs w:val="20"/>
      <w:lang w:eastAsia="en-US"/>
    </w:rPr>
  </w:style>
  <w:style w:type="paragraph" w:customStyle="1" w:styleId="TableText">
    <w:name w:val="Table Text"/>
    <w:rsid w:val="004A65C3"/>
    <w:rPr>
      <w:color w:val="000000"/>
      <w:lang w:val="en-US" w:eastAsia="en-US"/>
    </w:rPr>
  </w:style>
  <w:style w:type="paragraph" w:customStyle="1" w:styleId="NumberedBody">
    <w:name w:val="Numbered Body"/>
    <w:basedOn w:val="Heading3"/>
    <w:rsid w:val="004A65C3"/>
    <w:pPr>
      <w:numPr>
        <w:ilvl w:val="0"/>
        <w:numId w:val="0"/>
      </w:numPr>
      <w:tabs>
        <w:tab w:val="num" w:pos="720"/>
      </w:tabs>
      <w:ind w:left="720" w:hanging="720"/>
    </w:pPr>
    <w:rPr>
      <w:rFonts w:ascii="Times New Roman" w:hAnsi="Times New Roman"/>
      <w:b w:val="0"/>
      <w:sz w:val="22"/>
    </w:rPr>
  </w:style>
  <w:style w:type="paragraph" w:customStyle="1" w:styleId="NumberPoints">
    <w:name w:val="Number Points"/>
    <w:basedOn w:val="Heading3"/>
    <w:rsid w:val="004A65C3"/>
    <w:pPr>
      <w:numPr>
        <w:ilvl w:val="0"/>
        <w:numId w:val="0"/>
      </w:numPr>
      <w:tabs>
        <w:tab w:val="num" w:pos="2160"/>
      </w:tabs>
      <w:ind w:left="2160" w:hanging="180"/>
    </w:pPr>
    <w:rPr>
      <w:rFonts w:ascii="Times New Roman" w:hAnsi="Times New Roman"/>
      <w:b w:val="0"/>
      <w:sz w:val="22"/>
    </w:rPr>
  </w:style>
  <w:style w:type="paragraph" w:styleId="BalloonText">
    <w:name w:val="Balloon Text"/>
    <w:basedOn w:val="Normal"/>
    <w:semiHidden/>
    <w:rsid w:val="004A65C3"/>
    <w:pPr>
      <w:jc w:val="both"/>
    </w:pPr>
    <w:rPr>
      <w:rFonts w:ascii="Tahoma" w:hAnsi="Tahoma"/>
      <w:sz w:val="16"/>
      <w:szCs w:val="16"/>
      <w:lang w:eastAsia="en-US"/>
    </w:rPr>
  </w:style>
  <w:style w:type="paragraph" w:customStyle="1" w:styleId="Default">
    <w:name w:val="Default"/>
    <w:rsid w:val="004A65C3"/>
    <w:pPr>
      <w:autoSpaceDE w:val="0"/>
      <w:autoSpaceDN w:val="0"/>
      <w:adjustRightInd w:val="0"/>
    </w:pPr>
    <w:rPr>
      <w:rFonts w:ascii="ArialMT" w:hAnsi="ArialMT"/>
      <w:lang w:eastAsia="en-US"/>
    </w:rPr>
  </w:style>
  <w:style w:type="paragraph" w:customStyle="1" w:styleId="Example">
    <w:name w:val="Example"/>
    <w:basedOn w:val="Heading3"/>
    <w:rsid w:val="004A65C3"/>
    <w:pPr>
      <w:keepNext w:val="0"/>
      <w:numPr>
        <w:ilvl w:val="0"/>
        <w:numId w:val="0"/>
      </w:numPr>
      <w:tabs>
        <w:tab w:val="left" w:pos="1021"/>
      </w:tabs>
      <w:spacing w:before="60" w:line="360" w:lineRule="atLeast"/>
    </w:pPr>
    <w:rPr>
      <w:rFonts w:ascii="Tahoma" w:hAnsi="Tahoma"/>
      <w:shadow/>
      <w:color w:val="000000"/>
    </w:rPr>
  </w:style>
  <w:style w:type="paragraph" w:customStyle="1" w:styleId="System">
    <w:name w:val="System"/>
    <w:basedOn w:val="Normal"/>
    <w:rsid w:val="004A65C3"/>
    <w:pPr>
      <w:keepLines/>
      <w:tabs>
        <w:tab w:val="num" w:pos="1530"/>
      </w:tabs>
      <w:spacing w:before="60" w:after="60"/>
      <w:ind w:left="1530" w:hanging="360"/>
      <w:jc w:val="both"/>
    </w:pPr>
    <w:rPr>
      <w:rFonts w:ascii="Tahoma" w:hAnsi="Tahoma"/>
      <w:sz w:val="20"/>
      <w:szCs w:val="20"/>
      <w:lang w:eastAsia="en-US"/>
    </w:rPr>
  </w:style>
  <w:style w:type="paragraph" w:customStyle="1" w:styleId="BackgroundText">
    <w:name w:val="Background Text"/>
    <w:basedOn w:val="CommentText"/>
    <w:autoRedefine/>
    <w:rsid w:val="004A65C3"/>
    <w:pPr>
      <w:keepLines w:val="0"/>
      <w:spacing w:before="240"/>
      <w:jc w:val="left"/>
    </w:pPr>
    <w:rPr>
      <w:color w:val="000000"/>
      <w:sz w:val="21"/>
    </w:rPr>
  </w:style>
  <w:style w:type="paragraph" w:styleId="CommentText">
    <w:name w:val="annotation text"/>
    <w:basedOn w:val="Normal"/>
    <w:link w:val="CommentTextChar"/>
    <w:semiHidden/>
    <w:rsid w:val="004A65C3"/>
    <w:pPr>
      <w:keepLines/>
      <w:spacing w:before="60" w:after="60"/>
      <w:jc w:val="both"/>
    </w:pPr>
    <w:rPr>
      <w:rFonts w:ascii="Tahoma" w:hAnsi="Tahoma"/>
      <w:sz w:val="20"/>
      <w:szCs w:val="20"/>
      <w:lang w:eastAsia="en-US"/>
    </w:rPr>
  </w:style>
  <w:style w:type="paragraph" w:customStyle="1" w:styleId="Head-sublist">
    <w:name w:val="Head-sublist"/>
    <w:basedOn w:val="Normal"/>
    <w:rsid w:val="004A65C3"/>
    <w:pPr>
      <w:tabs>
        <w:tab w:val="left" w:pos="-1440"/>
        <w:tab w:val="left" w:pos="-720"/>
      </w:tabs>
      <w:suppressAutoHyphens/>
      <w:spacing w:before="180"/>
      <w:ind w:left="720"/>
    </w:pPr>
    <w:rPr>
      <w:b/>
      <w:color w:val="000000"/>
      <w:spacing w:val="-3"/>
      <w:szCs w:val="20"/>
      <w:u w:val="single"/>
      <w:lang w:eastAsia="en-US"/>
    </w:rPr>
  </w:style>
  <w:style w:type="paragraph" w:customStyle="1" w:styleId="Normal-ind">
    <w:name w:val="Normal-ind"/>
    <w:basedOn w:val="Normal"/>
    <w:rsid w:val="004A65C3"/>
    <w:pPr>
      <w:tabs>
        <w:tab w:val="left" w:pos="-1440"/>
        <w:tab w:val="left" w:pos="-720"/>
      </w:tabs>
      <w:suppressAutoHyphens/>
      <w:ind w:left="720"/>
      <w:jc w:val="both"/>
    </w:pPr>
    <w:rPr>
      <w:color w:val="000000"/>
      <w:spacing w:val="-3"/>
      <w:szCs w:val="20"/>
      <w:lang w:eastAsia="en-US"/>
    </w:rPr>
  </w:style>
  <w:style w:type="paragraph" w:customStyle="1" w:styleId="Normal-ind-close">
    <w:name w:val="Normal-ind-close"/>
    <w:basedOn w:val="Normal"/>
    <w:rsid w:val="004A65C3"/>
    <w:pPr>
      <w:tabs>
        <w:tab w:val="left" w:pos="-1440"/>
        <w:tab w:val="left" w:pos="-720"/>
      </w:tabs>
      <w:suppressAutoHyphens/>
      <w:ind w:left="720"/>
      <w:jc w:val="both"/>
    </w:pPr>
    <w:rPr>
      <w:color w:val="000000"/>
      <w:spacing w:val="-3"/>
      <w:szCs w:val="20"/>
      <w:lang w:eastAsia="en-US"/>
    </w:rPr>
  </w:style>
  <w:style w:type="paragraph" w:customStyle="1" w:styleId="OmniPage1">
    <w:name w:val="OmniPage #1"/>
    <w:basedOn w:val="Normal"/>
    <w:rsid w:val="004A65C3"/>
    <w:pPr>
      <w:tabs>
        <w:tab w:val="right" w:pos="7365"/>
      </w:tabs>
      <w:overflowPunct w:val="0"/>
      <w:autoSpaceDE w:val="0"/>
      <w:autoSpaceDN w:val="0"/>
      <w:adjustRightInd w:val="0"/>
      <w:spacing w:line="293" w:lineRule="exact"/>
      <w:ind w:left="2130" w:right="1935"/>
      <w:textAlignment w:val="baseline"/>
    </w:pPr>
    <w:rPr>
      <w:rFonts w:ascii="Arial" w:hAnsi="Arial"/>
      <w:noProof/>
      <w:sz w:val="20"/>
      <w:szCs w:val="20"/>
      <w:lang w:eastAsia="en-US"/>
    </w:rPr>
  </w:style>
  <w:style w:type="paragraph" w:customStyle="1" w:styleId="OmniPage2">
    <w:name w:val="OmniPage #2"/>
    <w:basedOn w:val="Normal"/>
    <w:rsid w:val="004A65C3"/>
    <w:pPr>
      <w:tabs>
        <w:tab w:val="right" w:pos="6525"/>
      </w:tabs>
      <w:overflowPunct w:val="0"/>
      <w:autoSpaceDE w:val="0"/>
      <w:autoSpaceDN w:val="0"/>
      <w:adjustRightInd w:val="0"/>
      <w:spacing w:line="293" w:lineRule="exact"/>
      <w:ind w:left="2955" w:right="2775"/>
      <w:jc w:val="center"/>
      <w:textAlignment w:val="baseline"/>
    </w:pPr>
    <w:rPr>
      <w:rFonts w:ascii="Arial" w:hAnsi="Arial"/>
      <w:noProof/>
      <w:sz w:val="20"/>
      <w:szCs w:val="20"/>
      <w:lang w:eastAsia="en-US"/>
    </w:rPr>
  </w:style>
  <w:style w:type="paragraph" w:customStyle="1" w:styleId="OmniPage3">
    <w:name w:val="OmniPage #3"/>
    <w:basedOn w:val="Normal"/>
    <w:rsid w:val="004A65C3"/>
    <w:pPr>
      <w:overflowPunct w:val="0"/>
      <w:autoSpaceDE w:val="0"/>
      <w:autoSpaceDN w:val="0"/>
      <w:adjustRightInd w:val="0"/>
      <w:spacing w:line="241" w:lineRule="exact"/>
      <w:ind w:right="5325"/>
      <w:textAlignment w:val="baseline"/>
    </w:pPr>
    <w:rPr>
      <w:rFonts w:ascii="Arial" w:hAnsi="Arial"/>
      <w:noProof/>
      <w:sz w:val="20"/>
      <w:szCs w:val="20"/>
      <w:lang w:eastAsia="en-US"/>
    </w:rPr>
  </w:style>
  <w:style w:type="paragraph" w:customStyle="1" w:styleId="OmniPage4">
    <w:name w:val="OmniPage #4"/>
    <w:basedOn w:val="Normal"/>
    <w:rsid w:val="004A65C3"/>
    <w:pPr>
      <w:tabs>
        <w:tab w:val="left" w:pos="455"/>
      </w:tabs>
      <w:overflowPunct w:val="0"/>
      <w:autoSpaceDE w:val="0"/>
      <w:autoSpaceDN w:val="0"/>
      <w:adjustRightInd w:val="0"/>
      <w:spacing w:line="240" w:lineRule="exact"/>
      <w:ind w:left="405" w:right="120" w:hanging="345"/>
      <w:textAlignment w:val="baseline"/>
    </w:pPr>
    <w:rPr>
      <w:rFonts w:ascii="Arial" w:hAnsi="Arial"/>
      <w:noProof/>
      <w:sz w:val="20"/>
      <w:szCs w:val="20"/>
      <w:lang w:eastAsia="en-US"/>
    </w:rPr>
  </w:style>
  <w:style w:type="paragraph" w:customStyle="1" w:styleId="OmniPage5">
    <w:name w:val="OmniPage #5"/>
    <w:basedOn w:val="Normal"/>
    <w:rsid w:val="004A65C3"/>
    <w:pPr>
      <w:tabs>
        <w:tab w:val="left" w:pos="405"/>
        <w:tab w:val="right" w:pos="8325"/>
      </w:tabs>
      <w:overflowPunct w:val="0"/>
      <w:autoSpaceDE w:val="0"/>
      <w:autoSpaceDN w:val="0"/>
      <w:adjustRightInd w:val="0"/>
      <w:spacing w:line="241" w:lineRule="exact"/>
      <w:ind w:right="975"/>
      <w:textAlignment w:val="baseline"/>
    </w:pPr>
    <w:rPr>
      <w:rFonts w:ascii="Arial" w:hAnsi="Arial"/>
      <w:noProof/>
      <w:sz w:val="20"/>
      <w:szCs w:val="20"/>
      <w:lang w:eastAsia="en-US"/>
    </w:rPr>
  </w:style>
  <w:style w:type="paragraph" w:customStyle="1" w:styleId="OmniPage6">
    <w:name w:val="OmniPage #6"/>
    <w:basedOn w:val="Normal"/>
    <w:rsid w:val="004A65C3"/>
    <w:pPr>
      <w:tabs>
        <w:tab w:val="left" w:pos="440"/>
      </w:tabs>
      <w:overflowPunct w:val="0"/>
      <w:autoSpaceDE w:val="0"/>
      <w:autoSpaceDN w:val="0"/>
      <w:adjustRightInd w:val="0"/>
      <w:spacing w:line="240" w:lineRule="exact"/>
      <w:ind w:left="390" w:right="225" w:hanging="345"/>
      <w:textAlignment w:val="baseline"/>
    </w:pPr>
    <w:rPr>
      <w:rFonts w:ascii="Arial" w:hAnsi="Arial"/>
      <w:noProof/>
      <w:sz w:val="20"/>
      <w:szCs w:val="20"/>
      <w:lang w:eastAsia="en-US"/>
    </w:rPr>
  </w:style>
  <w:style w:type="paragraph" w:customStyle="1" w:styleId="OmniPage7">
    <w:name w:val="OmniPage #7"/>
    <w:basedOn w:val="Normal"/>
    <w:rsid w:val="004A65C3"/>
    <w:pPr>
      <w:tabs>
        <w:tab w:val="left" w:pos="405"/>
        <w:tab w:val="right" w:pos="7140"/>
      </w:tabs>
      <w:overflowPunct w:val="0"/>
      <w:autoSpaceDE w:val="0"/>
      <w:autoSpaceDN w:val="0"/>
      <w:adjustRightInd w:val="0"/>
      <w:spacing w:line="241" w:lineRule="exact"/>
      <w:ind w:right="2160"/>
      <w:textAlignment w:val="baseline"/>
    </w:pPr>
    <w:rPr>
      <w:rFonts w:ascii="Arial" w:hAnsi="Arial"/>
      <w:noProof/>
      <w:sz w:val="20"/>
      <w:szCs w:val="20"/>
      <w:lang w:eastAsia="en-US"/>
    </w:rPr>
  </w:style>
  <w:style w:type="paragraph" w:customStyle="1" w:styleId="OmniPage8">
    <w:name w:val="OmniPage #8"/>
    <w:basedOn w:val="Normal"/>
    <w:rsid w:val="004A65C3"/>
    <w:pPr>
      <w:overflowPunct w:val="0"/>
      <w:autoSpaceDE w:val="0"/>
      <w:autoSpaceDN w:val="0"/>
      <w:adjustRightInd w:val="0"/>
      <w:spacing w:line="241" w:lineRule="exact"/>
      <w:ind w:left="405" w:right="6210"/>
      <w:textAlignment w:val="baseline"/>
    </w:pPr>
    <w:rPr>
      <w:rFonts w:ascii="Arial" w:hAnsi="Arial"/>
      <w:noProof/>
      <w:sz w:val="20"/>
      <w:szCs w:val="20"/>
      <w:lang w:eastAsia="en-US"/>
    </w:rPr>
  </w:style>
  <w:style w:type="paragraph" w:customStyle="1" w:styleId="OmniPage9">
    <w:name w:val="OmniPage #9"/>
    <w:basedOn w:val="Normal"/>
    <w:rsid w:val="004A65C3"/>
    <w:pPr>
      <w:tabs>
        <w:tab w:val="left" w:pos="1125"/>
        <w:tab w:val="right" w:pos="7185"/>
      </w:tabs>
      <w:overflowPunct w:val="0"/>
      <w:autoSpaceDE w:val="0"/>
      <w:autoSpaceDN w:val="0"/>
      <w:adjustRightInd w:val="0"/>
      <w:spacing w:line="240" w:lineRule="exact"/>
      <w:ind w:left="420" w:right="2115"/>
      <w:textAlignment w:val="baseline"/>
    </w:pPr>
    <w:rPr>
      <w:rFonts w:ascii="Arial" w:hAnsi="Arial"/>
      <w:noProof/>
      <w:sz w:val="20"/>
      <w:szCs w:val="20"/>
      <w:lang w:eastAsia="en-US"/>
    </w:rPr>
  </w:style>
  <w:style w:type="paragraph" w:customStyle="1" w:styleId="OmniPage10">
    <w:name w:val="OmniPage #10"/>
    <w:basedOn w:val="Normal"/>
    <w:rsid w:val="004A65C3"/>
    <w:pPr>
      <w:tabs>
        <w:tab w:val="left" w:pos="1125"/>
        <w:tab w:val="right" w:pos="9255"/>
      </w:tabs>
      <w:overflowPunct w:val="0"/>
      <w:autoSpaceDE w:val="0"/>
      <w:autoSpaceDN w:val="0"/>
      <w:adjustRightInd w:val="0"/>
      <w:spacing w:line="240" w:lineRule="exact"/>
      <w:ind w:left="420" w:right="45"/>
      <w:textAlignment w:val="baseline"/>
    </w:pPr>
    <w:rPr>
      <w:rFonts w:ascii="Arial" w:hAnsi="Arial"/>
      <w:noProof/>
      <w:sz w:val="20"/>
      <w:szCs w:val="20"/>
      <w:lang w:eastAsia="en-US"/>
    </w:rPr>
  </w:style>
  <w:style w:type="paragraph" w:customStyle="1" w:styleId="OmniPage11">
    <w:name w:val="OmniPage #11"/>
    <w:basedOn w:val="Normal"/>
    <w:rsid w:val="004A65C3"/>
    <w:pPr>
      <w:overflowPunct w:val="0"/>
      <w:autoSpaceDE w:val="0"/>
      <w:autoSpaceDN w:val="0"/>
      <w:adjustRightInd w:val="0"/>
      <w:spacing w:line="240" w:lineRule="exact"/>
      <w:ind w:left="405" w:right="210"/>
      <w:textAlignment w:val="baseline"/>
    </w:pPr>
    <w:rPr>
      <w:rFonts w:ascii="Arial" w:hAnsi="Arial"/>
      <w:noProof/>
      <w:sz w:val="20"/>
      <w:szCs w:val="20"/>
      <w:lang w:eastAsia="en-US"/>
    </w:rPr>
  </w:style>
  <w:style w:type="paragraph" w:customStyle="1" w:styleId="OmniPage12">
    <w:name w:val="OmniPage #12"/>
    <w:basedOn w:val="Normal"/>
    <w:rsid w:val="004A65C3"/>
    <w:pPr>
      <w:tabs>
        <w:tab w:val="left" w:pos="1125"/>
        <w:tab w:val="right" w:pos="7560"/>
      </w:tabs>
      <w:overflowPunct w:val="0"/>
      <w:autoSpaceDE w:val="0"/>
      <w:autoSpaceDN w:val="0"/>
      <w:adjustRightInd w:val="0"/>
      <w:spacing w:line="240" w:lineRule="exact"/>
      <w:ind w:left="420" w:right="1740"/>
      <w:textAlignment w:val="baseline"/>
    </w:pPr>
    <w:rPr>
      <w:rFonts w:ascii="Arial" w:hAnsi="Arial"/>
      <w:noProof/>
      <w:sz w:val="20"/>
      <w:szCs w:val="20"/>
      <w:lang w:eastAsia="en-US"/>
    </w:rPr>
  </w:style>
  <w:style w:type="paragraph" w:customStyle="1" w:styleId="OmniPage13">
    <w:name w:val="OmniPage #13"/>
    <w:basedOn w:val="Normal"/>
    <w:rsid w:val="004A65C3"/>
    <w:pPr>
      <w:tabs>
        <w:tab w:val="left" w:pos="1140"/>
        <w:tab w:val="right" w:pos="6135"/>
      </w:tabs>
      <w:overflowPunct w:val="0"/>
      <w:autoSpaceDE w:val="0"/>
      <w:autoSpaceDN w:val="0"/>
      <w:adjustRightInd w:val="0"/>
      <w:spacing w:line="241" w:lineRule="exact"/>
      <w:ind w:left="420" w:right="3165"/>
      <w:textAlignment w:val="baseline"/>
    </w:pPr>
    <w:rPr>
      <w:rFonts w:ascii="Arial" w:hAnsi="Arial"/>
      <w:noProof/>
      <w:sz w:val="20"/>
      <w:szCs w:val="20"/>
      <w:lang w:eastAsia="en-US"/>
    </w:rPr>
  </w:style>
  <w:style w:type="paragraph" w:customStyle="1" w:styleId="OmniPage18">
    <w:name w:val="OmniPage #18"/>
    <w:basedOn w:val="Normal"/>
    <w:rsid w:val="004A65C3"/>
    <w:pPr>
      <w:tabs>
        <w:tab w:val="left" w:pos="470"/>
      </w:tabs>
      <w:overflowPunct w:val="0"/>
      <w:autoSpaceDE w:val="0"/>
      <w:autoSpaceDN w:val="0"/>
      <w:adjustRightInd w:val="0"/>
      <w:spacing w:line="240" w:lineRule="exact"/>
      <w:ind w:left="420" w:right="360" w:hanging="360"/>
      <w:textAlignment w:val="baseline"/>
    </w:pPr>
    <w:rPr>
      <w:rFonts w:ascii="Arial" w:hAnsi="Arial"/>
      <w:noProof/>
      <w:sz w:val="20"/>
      <w:szCs w:val="20"/>
      <w:lang w:eastAsia="en-US"/>
    </w:rPr>
  </w:style>
  <w:style w:type="paragraph" w:customStyle="1" w:styleId="OmniPage19">
    <w:name w:val="OmniPage #19"/>
    <w:basedOn w:val="Normal"/>
    <w:rsid w:val="004A65C3"/>
    <w:pPr>
      <w:tabs>
        <w:tab w:val="left" w:pos="470"/>
      </w:tabs>
      <w:overflowPunct w:val="0"/>
      <w:autoSpaceDE w:val="0"/>
      <w:autoSpaceDN w:val="0"/>
      <w:adjustRightInd w:val="0"/>
      <w:spacing w:line="240" w:lineRule="exact"/>
      <w:ind w:left="420" w:right="240" w:hanging="360"/>
      <w:textAlignment w:val="baseline"/>
    </w:pPr>
    <w:rPr>
      <w:rFonts w:ascii="Arial" w:hAnsi="Arial"/>
      <w:noProof/>
      <w:sz w:val="20"/>
      <w:szCs w:val="20"/>
      <w:lang w:eastAsia="en-US"/>
    </w:rPr>
  </w:style>
  <w:style w:type="paragraph" w:customStyle="1" w:styleId="OmniPage20">
    <w:name w:val="OmniPage #20"/>
    <w:basedOn w:val="Normal"/>
    <w:rsid w:val="004A65C3"/>
    <w:pPr>
      <w:tabs>
        <w:tab w:val="left" w:pos="420"/>
        <w:tab w:val="right" w:pos="4860"/>
      </w:tabs>
      <w:overflowPunct w:val="0"/>
      <w:autoSpaceDE w:val="0"/>
      <w:autoSpaceDN w:val="0"/>
      <w:adjustRightInd w:val="0"/>
      <w:spacing w:line="241" w:lineRule="exact"/>
      <w:ind w:left="60" w:right="4440"/>
      <w:textAlignment w:val="baseline"/>
    </w:pPr>
    <w:rPr>
      <w:rFonts w:ascii="Arial" w:hAnsi="Arial"/>
      <w:noProof/>
      <w:sz w:val="20"/>
      <w:szCs w:val="20"/>
      <w:lang w:eastAsia="en-US"/>
    </w:rPr>
  </w:style>
  <w:style w:type="paragraph" w:customStyle="1" w:styleId="Indent0">
    <w:name w:val="Indent 0"/>
    <w:basedOn w:val="Normal"/>
    <w:rsid w:val="004A65C3"/>
    <w:pPr>
      <w:overflowPunct w:val="0"/>
      <w:autoSpaceDE w:val="0"/>
      <w:autoSpaceDN w:val="0"/>
      <w:adjustRightInd w:val="0"/>
      <w:spacing w:after="240"/>
      <w:jc w:val="both"/>
      <w:textAlignment w:val="baseline"/>
    </w:pPr>
    <w:rPr>
      <w:rFonts w:ascii="Arial" w:hAnsi="Arial"/>
      <w:sz w:val="20"/>
      <w:szCs w:val="20"/>
      <w:lang w:eastAsia="en-US"/>
    </w:rPr>
  </w:style>
  <w:style w:type="paragraph" w:customStyle="1" w:styleId="Bullet2">
    <w:name w:val="Bullet 2"/>
    <w:basedOn w:val="Normal"/>
    <w:rsid w:val="004A65C3"/>
    <w:pPr>
      <w:tabs>
        <w:tab w:val="num" w:pos="2126"/>
      </w:tabs>
      <w:overflowPunct w:val="0"/>
      <w:autoSpaceDE w:val="0"/>
      <w:autoSpaceDN w:val="0"/>
      <w:adjustRightInd w:val="0"/>
      <w:spacing w:after="120"/>
      <w:ind w:left="2160" w:hanging="431"/>
      <w:jc w:val="both"/>
      <w:textAlignment w:val="baseline"/>
    </w:pPr>
    <w:rPr>
      <w:rFonts w:ascii="Arial" w:hAnsi="Arial"/>
      <w:sz w:val="20"/>
      <w:szCs w:val="20"/>
      <w:lang w:eastAsia="en-US"/>
    </w:rPr>
  </w:style>
  <w:style w:type="paragraph" w:customStyle="1" w:styleId="1AutoList1">
    <w:name w:val="1AutoList1"/>
    <w:rsid w:val="004A65C3"/>
    <w:pPr>
      <w:widowControl w:val="0"/>
      <w:tabs>
        <w:tab w:val="left" w:pos="720"/>
      </w:tabs>
      <w:ind w:left="720" w:hanging="720"/>
      <w:jc w:val="both"/>
    </w:pPr>
    <w:rPr>
      <w:rFonts w:ascii="Bliss" w:hAnsi="Bliss"/>
      <w:sz w:val="24"/>
    </w:rPr>
  </w:style>
  <w:style w:type="paragraph" w:customStyle="1" w:styleId="INDEX">
    <w:name w:val="INDEX"/>
    <w:basedOn w:val="Normal"/>
    <w:rsid w:val="004A65C3"/>
    <w:pPr>
      <w:ind w:left="864" w:hanging="864"/>
    </w:pPr>
    <w:rPr>
      <w:b/>
      <w:szCs w:val="20"/>
      <w:lang w:eastAsia="en-US"/>
    </w:rPr>
  </w:style>
  <w:style w:type="paragraph" w:customStyle="1" w:styleId="1">
    <w:name w:val="1."/>
    <w:basedOn w:val="11"/>
    <w:rsid w:val="004A65C3"/>
    <w:rPr>
      <w:b/>
      <w:i/>
    </w:rPr>
  </w:style>
  <w:style w:type="paragraph" w:customStyle="1" w:styleId="11">
    <w:name w:val="1.1"/>
    <w:basedOn w:val="Normal"/>
    <w:rsid w:val="004A65C3"/>
    <w:pPr>
      <w:tabs>
        <w:tab w:val="left" w:pos="1440"/>
      </w:tabs>
      <w:ind w:left="864" w:hanging="864"/>
    </w:pPr>
    <w:rPr>
      <w:szCs w:val="20"/>
      <w:lang w:eastAsia="en-US"/>
    </w:rPr>
  </w:style>
  <w:style w:type="paragraph" w:customStyle="1" w:styleId="i">
    <w:name w:val="(i)"/>
    <w:basedOn w:val="Normal"/>
    <w:rsid w:val="004A65C3"/>
    <w:pPr>
      <w:ind w:left="1584" w:hanging="720"/>
    </w:pPr>
    <w:rPr>
      <w:szCs w:val="20"/>
      <w:lang w:eastAsia="en-US"/>
    </w:rPr>
  </w:style>
  <w:style w:type="paragraph" w:customStyle="1" w:styleId="NormalText">
    <w:name w:val="Normal Text"/>
    <w:rsid w:val="004A65C3"/>
    <w:pPr>
      <w:widowControl w:val="0"/>
      <w:spacing w:after="240" w:line="280" w:lineRule="auto"/>
      <w:ind w:left="720" w:hanging="720"/>
    </w:pPr>
    <w:rPr>
      <w:sz w:val="24"/>
      <w:lang w:eastAsia="en-US"/>
    </w:rPr>
  </w:style>
  <w:style w:type="paragraph" w:customStyle="1" w:styleId="WPNormal">
    <w:name w:val="WP_Normal"/>
    <w:basedOn w:val="Normal"/>
    <w:rsid w:val="004A65C3"/>
    <w:rPr>
      <w:rFonts w:ascii="Geneva" w:hAnsi="Geneva"/>
      <w:szCs w:val="20"/>
      <w:lang w:val="en-US" w:eastAsia="en-US"/>
    </w:rPr>
  </w:style>
  <w:style w:type="paragraph" w:customStyle="1" w:styleId="HTMLBody">
    <w:name w:val="HTML Body"/>
    <w:rsid w:val="004A65C3"/>
    <w:rPr>
      <w:rFonts w:ascii="Helvetica" w:hAnsi="Helvetica"/>
      <w:snapToGrid w:val="0"/>
      <w:lang w:val="en-US" w:eastAsia="en-US"/>
    </w:rPr>
  </w:style>
  <w:style w:type="paragraph" w:styleId="Caption">
    <w:name w:val="caption"/>
    <w:basedOn w:val="Normal"/>
    <w:next w:val="Normal"/>
    <w:qFormat/>
    <w:rsid w:val="004A65C3"/>
    <w:pPr>
      <w:pBdr>
        <w:top w:val="single" w:sz="12" w:space="1" w:color="auto"/>
        <w:left w:val="single" w:sz="12" w:space="4" w:color="auto"/>
        <w:bottom w:val="single" w:sz="12" w:space="1" w:color="auto"/>
        <w:right w:val="single" w:sz="12" w:space="4" w:color="auto"/>
      </w:pBdr>
      <w:jc w:val="center"/>
    </w:pPr>
    <w:rPr>
      <w:rFonts w:ascii="Arial" w:hAnsi="Arial"/>
      <w:b/>
      <w:sz w:val="20"/>
      <w:szCs w:val="20"/>
      <w:lang w:val="en-US" w:eastAsia="en-US"/>
    </w:rPr>
  </w:style>
  <w:style w:type="paragraph" w:styleId="Header">
    <w:name w:val="header"/>
    <w:basedOn w:val="Normal"/>
    <w:semiHidden/>
    <w:rsid w:val="004A65C3"/>
    <w:pPr>
      <w:tabs>
        <w:tab w:val="center" w:pos="4153"/>
        <w:tab w:val="right" w:pos="8306"/>
      </w:tabs>
      <w:jc w:val="both"/>
    </w:pPr>
    <w:rPr>
      <w:rFonts w:ascii="Arial" w:hAnsi="Arial"/>
      <w:b/>
      <w:sz w:val="20"/>
      <w:szCs w:val="20"/>
      <w:lang w:eastAsia="en-US"/>
    </w:rPr>
  </w:style>
  <w:style w:type="paragraph" w:styleId="BodyText">
    <w:name w:val="Body Text"/>
    <w:basedOn w:val="Normal"/>
    <w:semiHidden/>
    <w:rsid w:val="004A65C3"/>
    <w:pPr>
      <w:jc w:val="both"/>
    </w:pPr>
    <w:rPr>
      <w:rFonts w:ascii="Arial" w:hAnsi="Arial"/>
      <w:b/>
      <w:sz w:val="20"/>
      <w:szCs w:val="20"/>
      <w:lang w:eastAsia="en-US"/>
    </w:rPr>
  </w:style>
  <w:style w:type="paragraph" w:styleId="BodyTextIndent">
    <w:name w:val="Body Text Indent"/>
    <w:basedOn w:val="Normal"/>
    <w:semiHidden/>
    <w:rsid w:val="004A65C3"/>
    <w:pPr>
      <w:ind w:left="720" w:hanging="720"/>
      <w:jc w:val="both"/>
    </w:pPr>
    <w:rPr>
      <w:rFonts w:ascii="Arial" w:hAnsi="Arial"/>
      <w:sz w:val="20"/>
      <w:szCs w:val="20"/>
      <w:lang w:eastAsia="en-US"/>
    </w:rPr>
  </w:style>
  <w:style w:type="paragraph" w:styleId="BodyTextIndent2">
    <w:name w:val="Body Text Indent 2"/>
    <w:basedOn w:val="Normal"/>
    <w:semiHidden/>
    <w:rsid w:val="004A65C3"/>
    <w:pPr>
      <w:tabs>
        <w:tab w:val="left" w:pos="720"/>
      </w:tabs>
      <w:ind w:left="720"/>
      <w:jc w:val="both"/>
    </w:pPr>
    <w:rPr>
      <w:rFonts w:ascii="Arial" w:hAnsi="Arial"/>
      <w:sz w:val="20"/>
      <w:szCs w:val="20"/>
      <w:lang w:eastAsia="en-US"/>
    </w:rPr>
  </w:style>
  <w:style w:type="paragraph" w:styleId="Footer">
    <w:name w:val="footer"/>
    <w:basedOn w:val="Normal"/>
    <w:semiHidden/>
    <w:rsid w:val="004A65C3"/>
    <w:pPr>
      <w:tabs>
        <w:tab w:val="center" w:pos="4153"/>
        <w:tab w:val="right" w:pos="8306"/>
      </w:tabs>
      <w:jc w:val="both"/>
    </w:pPr>
    <w:rPr>
      <w:rFonts w:ascii="Arial" w:hAnsi="Arial"/>
      <w:sz w:val="20"/>
      <w:szCs w:val="20"/>
      <w:lang w:eastAsia="en-US"/>
    </w:rPr>
  </w:style>
  <w:style w:type="character" w:styleId="PageNumber">
    <w:name w:val="page number"/>
    <w:basedOn w:val="DefaultParagraphFont"/>
    <w:semiHidden/>
    <w:rsid w:val="004A65C3"/>
  </w:style>
  <w:style w:type="paragraph" w:customStyle="1" w:styleId="Indent">
    <w:name w:val="Indent"/>
    <w:basedOn w:val="Normal"/>
    <w:rsid w:val="004A65C3"/>
    <w:pPr>
      <w:ind w:left="720" w:hanging="720"/>
      <w:jc w:val="both"/>
    </w:pPr>
    <w:rPr>
      <w:rFonts w:ascii="Times" w:hAnsi="Times"/>
      <w:szCs w:val="20"/>
      <w:lang w:eastAsia="en-US"/>
    </w:rPr>
  </w:style>
  <w:style w:type="paragraph" w:styleId="BodyText2">
    <w:name w:val="Body Text 2"/>
    <w:basedOn w:val="BodyText"/>
    <w:semiHidden/>
    <w:rsid w:val="004A65C3"/>
    <w:pPr>
      <w:spacing w:before="120" w:after="120"/>
      <w:ind w:left="720"/>
    </w:pPr>
    <w:rPr>
      <w:rFonts w:ascii="Times New Roman" w:hAnsi="Times New Roman"/>
      <w:b w:val="0"/>
      <w:sz w:val="22"/>
    </w:rPr>
  </w:style>
  <w:style w:type="paragraph" w:styleId="BodyText3">
    <w:name w:val="Body Text 3"/>
    <w:basedOn w:val="Normal"/>
    <w:semiHidden/>
    <w:rsid w:val="004A65C3"/>
    <w:rPr>
      <w:rFonts w:ascii="Arial" w:hAnsi="Arial" w:cs="Arial"/>
      <w:i/>
      <w:iCs/>
    </w:rPr>
  </w:style>
  <w:style w:type="paragraph" w:styleId="Title">
    <w:name w:val="Title"/>
    <w:basedOn w:val="Normal"/>
    <w:qFormat/>
    <w:rsid w:val="004A65C3"/>
    <w:pPr>
      <w:jc w:val="center"/>
    </w:pPr>
    <w:rPr>
      <w:rFonts w:ascii="Arial" w:hAnsi="Arial" w:cs="Arial"/>
      <w:b/>
      <w:bCs/>
      <w:sz w:val="22"/>
    </w:rPr>
  </w:style>
  <w:style w:type="paragraph" w:styleId="Subtitle">
    <w:name w:val="Subtitle"/>
    <w:basedOn w:val="Normal"/>
    <w:qFormat/>
    <w:rsid w:val="004A65C3"/>
    <w:rPr>
      <w:rFonts w:ascii="Arial" w:hAnsi="Arial" w:cs="Arial"/>
      <w:b/>
      <w:bCs/>
      <w:sz w:val="22"/>
    </w:rPr>
  </w:style>
  <w:style w:type="paragraph" w:customStyle="1" w:styleId="BulletList1">
    <w:name w:val="Bullet List 1"/>
    <w:basedOn w:val="BodyText"/>
    <w:rsid w:val="004A65C3"/>
    <w:pPr>
      <w:tabs>
        <w:tab w:val="num" w:pos="810"/>
      </w:tabs>
      <w:spacing w:after="60" w:line="260" w:lineRule="atLeast"/>
      <w:ind w:left="810" w:hanging="450"/>
      <w:jc w:val="left"/>
    </w:pPr>
    <w:rPr>
      <w:rFonts w:ascii="FoundrySterling-Book" w:hAnsi="FoundrySterling-Book"/>
      <w:b w:val="0"/>
      <w:sz w:val="24"/>
    </w:rPr>
  </w:style>
  <w:style w:type="character" w:styleId="FollowedHyperlink">
    <w:name w:val="FollowedHyperlink"/>
    <w:basedOn w:val="DefaultParagraphFont"/>
    <w:semiHidden/>
    <w:rsid w:val="004A65C3"/>
    <w:rPr>
      <w:color w:val="800080"/>
      <w:u w:val="single"/>
    </w:rPr>
  </w:style>
  <w:style w:type="character" w:styleId="Strong">
    <w:name w:val="Strong"/>
    <w:basedOn w:val="DefaultParagraphFont"/>
    <w:qFormat/>
    <w:rsid w:val="004A65C3"/>
    <w:rPr>
      <w:b/>
      <w:bCs/>
    </w:rPr>
  </w:style>
  <w:style w:type="paragraph" w:customStyle="1" w:styleId="Schedule1">
    <w:name w:val="Schedule_1"/>
    <w:basedOn w:val="Normal"/>
    <w:next w:val="Normal"/>
    <w:rsid w:val="004A65C3"/>
    <w:pPr>
      <w:keepNext/>
      <w:widowControl w:val="0"/>
      <w:pBdr>
        <w:top w:val="single" w:sz="12" w:space="1" w:color="auto"/>
      </w:pBdr>
      <w:tabs>
        <w:tab w:val="num" w:pos="1440"/>
      </w:tabs>
      <w:spacing w:after="220"/>
      <w:ind w:left="1440" w:hanging="720"/>
    </w:pPr>
    <w:rPr>
      <w:rFonts w:ascii="Arial" w:hAnsi="Arial"/>
      <w:b/>
      <w:sz w:val="28"/>
      <w:lang w:val="en-AU" w:eastAsia="en-US"/>
    </w:rPr>
  </w:style>
  <w:style w:type="paragraph" w:customStyle="1" w:styleId="Schedule2">
    <w:name w:val="Schedule_2"/>
    <w:basedOn w:val="Normal"/>
    <w:next w:val="Normal"/>
    <w:rsid w:val="004A65C3"/>
    <w:pPr>
      <w:keepNext/>
      <w:widowControl w:val="0"/>
      <w:tabs>
        <w:tab w:val="num" w:pos="1800"/>
      </w:tabs>
      <w:spacing w:after="220"/>
      <w:ind w:left="1800" w:hanging="360"/>
    </w:pPr>
    <w:rPr>
      <w:rFonts w:ascii="Arial" w:hAnsi="Arial"/>
      <w:b/>
      <w:lang w:val="en-AU" w:eastAsia="en-US"/>
    </w:rPr>
  </w:style>
  <w:style w:type="paragraph" w:customStyle="1" w:styleId="Schedule3">
    <w:name w:val="Schedule_3"/>
    <w:basedOn w:val="Normal"/>
    <w:rsid w:val="004A65C3"/>
    <w:pPr>
      <w:widowControl w:val="0"/>
      <w:tabs>
        <w:tab w:val="num" w:pos="2520"/>
      </w:tabs>
      <w:spacing w:after="220"/>
      <w:ind w:left="2520" w:hanging="180"/>
    </w:pPr>
    <w:rPr>
      <w:sz w:val="22"/>
      <w:lang w:val="en-AU" w:eastAsia="en-US"/>
    </w:rPr>
  </w:style>
  <w:style w:type="paragraph" w:customStyle="1" w:styleId="Schedule4">
    <w:name w:val="Schedule_4"/>
    <w:basedOn w:val="Normal"/>
    <w:rsid w:val="004A65C3"/>
    <w:pPr>
      <w:widowControl w:val="0"/>
      <w:tabs>
        <w:tab w:val="num" w:pos="3240"/>
      </w:tabs>
      <w:spacing w:after="220"/>
      <w:ind w:left="3240" w:hanging="360"/>
    </w:pPr>
    <w:rPr>
      <w:sz w:val="22"/>
      <w:lang w:val="en-AU" w:eastAsia="en-US"/>
    </w:rPr>
  </w:style>
  <w:style w:type="paragraph" w:customStyle="1" w:styleId="Schedule5">
    <w:name w:val="Schedule_5"/>
    <w:basedOn w:val="Normal"/>
    <w:rsid w:val="004A65C3"/>
    <w:pPr>
      <w:widowControl w:val="0"/>
      <w:tabs>
        <w:tab w:val="num" w:pos="3960"/>
      </w:tabs>
      <w:spacing w:after="220"/>
      <w:ind w:left="3960" w:hanging="360"/>
    </w:pPr>
    <w:rPr>
      <w:sz w:val="22"/>
      <w:lang w:val="en-AU" w:eastAsia="en-US"/>
    </w:rPr>
  </w:style>
  <w:style w:type="paragraph" w:customStyle="1" w:styleId="Schedule6">
    <w:name w:val="Schedule_6"/>
    <w:basedOn w:val="Normal"/>
    <w:rsid w:val="004A65C3"/>
    <w:pPr>
      <w:widowControl w:val="0"/>
      <w:tabs>
        <w:tab w:val="num" w:pos="4680"/>
      </w:tabs>
      <w:spacing w:after="220"/>
      <w:ind w:left="4680" w:hanging="180"/>
    </w:pPr>
    <w:rPr>
      <w:sz w:val="22"/>
      <w:lang w:val="en-AU" w:eastAsia="en-US"/>
    </w:rPr>
  </w:style>
  <w:style w:type="paragraph" w:customStyle="1" w:styleId="Schedule7">
    <w:name w:val="Schedule_7"/>
    <w:basedOn w:val="Normal"/>
    <w:rsid w:val="004A65C3"/>
    <w:pPr>
      <w:widowControl w:val="0"/>
      <w:tabs>
        <w:tab w:val="num" w:pos="5400"/>
      </w:tabs>
      <w:spacing w:after="220"/>
      <w:ind w:left="5400" w:hanging="360"/>
    </w:pPr>
    <w:rPr>
      <w:sz w:val="22"/>
      <w:lang w:val="en-AU" w:eastAsia="en-US"/>
    </w:rPr>
  </w:style>
  <w:style w:type="paragraph" w:customStyle="1" w:styleId="Schedule8">
    <w:name w:val="Schedule_8"/>
    <w:basedOn w:val="Normal"/>
    <w:rsid w:val="004A65C3"/>
    <w:pPr>
      <w:widowControl w:val="0"/>
      <w:tabs>
        <w:tab w:val="num" w:pos="6120"/>
      </w:tabs>
      <w:spacing w:after="220"/>
      <w:ind w:left="6120" w:hanging="360"/>
    </w:pPr>
    <w:rPr>
      <w:sz w:val="22"/>
      <w:lang w:val="en-AU" w:eastAsia="en-US"/>
    </w:rPr>
  </w:style>
  <w:style w:type="paragraph" w:styleId="ListParagraph">
    <w:name w:val="List Paragraph"/>
    <w:basedOn w:val="Normal"/>
    <w:qFormat/>
    <w:rsid w:val="004A65C3"/>
    <w:pPr>
      <w:spacing w:after="200" w:line="276" w:lineRule="auto"/>
      <w:ind w:left="720"/>
    </w:pPr>
    <w:rPr>
      <w:rFonts w:ascii="Calibri" w:eastAsia="Calibri" w:hAnsi="Calibri"/>
      <w:sz w:val="22"/>
      <w:szCs w:val="22"/>
      <w:lang w:eastAsia="en-US"/>
    </w:rPr>
  </w:style>
  <w:style w:type="paragraph" w:styleId="NoSpacing">
    <w:name w:val="No Spacing"/>
    <w:qFormat/>
    <w:rsid w:val="004A65C3"/>
    <w:rPr>
      <w:rFonts w:ascii="Calibri" w:eastAsia="Calibri" w:hAnsi="Calibri"/>
      <w:sz w:val="22"/>
      <w:szCs w:val="22"/>
      <w:lang w:eastAsia="en-US"/>
    </w:rPr>
  </w:style>
  <w:style w:type="paragraph" w:customStyle="1" w:styleId="Text">
    <w:name w:val="Text"/>
    <w:basedOn w:val="Normal"/>
    <w:rsid w:val="004A65C3"/>
    <w:pPr>
      <w:overflowPunct w:val="0"/>
      <w:autoSpaceDE w:val="0"/>
      <w:autoSpaceDN w:val="0"/>
      <w:adjustRightInd w:val="0"/>
      <w:spacing w:before="130"/>
      <w:jc w:val="both"/>
      <w:textAlignment w:val="baseline"/>
    </w:pPr>
    <w:rPr>
      <w:rFonts w:ascii="Arial" w:eastAsia="Batang" w:hAnsi="Arial"/>
      <w:sz w:val="20"/>
      <w:szCs w:val="20"/>
      <w:lang w:eastAsia="en-US"/>
    </w:rPr>
  </w:style>
  <w:style w:type="paragraph" w:styleId="FootnoteText">
    <w:name w:val="footnote text"/>
    <w:basedOn w:val="Normal"/>
    <w:semiHidden/>
    <w:rsid w:val="004A65C3"/>
    <w:rPr>
      <w:sz w:val="20"/>
      <w:szCs w:val="20"/>
      <w:lang w:eastAsia="en-US"/>
    </w:rPr>
  </w:style>
  <w:style w:type="character" w:styleId="FootnoteReference">
    <w:name w:val="footnote reference"/>
    <w:basedOn w:val="DefaultParagraphFont"/>
    <w:semiHidden/>
    <w:rsid w:val="004A65C3"/>
    <w:rPr>
      <w:vertAlign w:val="superscript"/>
    </w:rPr>
  </w:style>
  <w:style w:type="paragraph" w:customStyle="1" w:styleId="PartiesDetails">
    <w:name w:val="PartiesDetails"/>
    <w:basedOn w:val="Normal"/>
    <w:next w:val="Normal"/>
    <w:rsid w:val="004A65C3"/>
    <w:pPr>
      <w:spacing w:line="280" w:lineRule="atLeast"/>
    </w:pPr>
    <w:rPr>
      <w:rFonts w:cs="Angsana New"/>
      <w:sz w:val="22"/>
      <w:szCs w:val="22"/>
      <w:lang w:val="en-AU" w:eastAsia="zh-CN"/>
    </w:rPr>
  </w:style>
  <w:style w:type="paragraph" w:customStyle="1" w:styleId="AddressPanel">
    <w:name w:val="Address Panel"/>
    <w:basedOn w:val="BodyText"/>
    <w:rsid w:val="004A65C3"/>
    <w:pPr>
      <w:pBdr>
        <w:top w:val="dotted" w:sz="12" w:space="1" w:color="auto"/>
        <w:bottom w:val="dotted" w:sz="12" w:space="1" w:color="auto"/>
      </w:pBdr>
      <w:tabs>
        <w:tab w:val="left" w:pos="238"/>
      </w:tabs>
      <w:spacing w:line="200" w:lineRule="exact"/>
      <w:jc w:val="left"/>
    </w:pPr>
    <w:rPr>
      <w:b w:val="0"/>
      <w:kern w:val="18"/>
      <w:sz w:val="18"/>
      <w:lang w:eastAsia="en-GB"/>
    </w:rPr>
  </w:style>
  <w:style w:type="paragraph" w:customStyle="1" w:styleId="AddressPanel2">
    <w:name w:val="Address Panel 2"/>
    <w:basedOn w:val="AddressPanel"/>
    <w:rsid w:val="004A65C3"/>
    <w:pPr>
      <w:pBdr>
        <w:top w:val="none" w:sz="0" w:space="0" w:color="auto"/>
        <w:bottom w:val="none" w:sz="0" w:space="0" w:color="auto"/>
      </w:pBdr>
      <w:spacing w:line="180" w:lineRule="exact"/>
    </w:pPr>
    <w:rPr>
      <w:sz w:val="14"/>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rsid w:val="008349FC"/>
    <w:rPr>
      <w:rFonts w:ascii="Gill Sans MT" w:hAnsi="Gill Sans MT"/>
      <w:b/>
      <w:sz w:val="22"/>
      <w:lang w:val="en-US" w:eastAsia="en-US"/>
    </w:rPr>
  </w:style>
  <w:style w:type="paragraph" w:customStyle="1" w:styleId="DfESOutNumbered">
    <w:name w:val="DfESOutNumbered"/>
    <w:basedOn w:val="Normal"/>
    <w:rsid w:val="00F91B84"/>
    <w:pPr>
      <w:widowControl w:val="0"/>
      <w:numPr>
        <w:numId w:val="22"/>
      </w:numPr>
      <w:overflowPunct w:val="0"/>
      <w:autoSpaceDE w:val="0"/>
      <w:autoSpaceDN w:val="0"/>
      <w:adjustRightInd w:val="0"/>
      <w:spacing w:after="240"/>
    </w:pPr>
    <w:rPr>
      <w:rFonts w:ascii="Arial" w:hAnsi="Arial"/>
      <w:sz w:val="22"/>
      <w:szCs w:val="20"/>
      <w:lang w:eastAsia="en-US"/>
    </w:rPr>
  </w:style>
  <w:style w:type="paragraph" w:customStyle="1" w:styleId="Address">
    <w:name w:val="Address"/>
    <w:basedOn w:val="BodyText"/>
    <w:rsid w:val="0099677C"/>
    <w:pPr>
      <w:spacing w:line="260" w:lineRule="atLeast"/>
      <w:jc w:val="left"/>
    </w:pPr>
    <w:rPr>
      <w:b w:val="0"/>
      <w:sz w:val="22"/>
    </w:rPr>
  </w:style>
  <w:style w:type="character" w:styleId="CommentReference">
    <w:name w:val="annotation reference"/>
    <w:basedOn w:val="DefaultParagraphFont"/>
    <w:uiPriority w:val="99"/>
    <w:semiHidden/>
    <w:unhideWhenUsed/>
    <w:rsid w:val="00780F32"/>
    <w:rPr>
      <w:sz w:val="16"/>
      <w:szCs w:val="16"/>
    </w:rPr>
  </w:style>
  <w:style w:type="paragraph" w:styleId="CommentSubject">
    <w:name w:val="annotation subject"/>
    <w:basedOn w:val="CommentText"/>
    <w:next w:val="CommentText"/>
    <w:link w:val="CommentSubjectChar"/>
    <w:uiPriority w:val="99"/>
    <w:semiHidden/>
    <w:unhideWhenUsed/>
    <w:rsid w:val="00780F32"/>
    <w:pPr>
      <w:keepLines w:val="0"/>
      <w:spacing w:before="0" w:after="0"/>
      <w:jc w:val="left"/>
    </w:pPr>
    <w:rPr>
      <w:rFonts w:ascii="Times New Roman" w:hAnsi="Times New Roman"/>
      <w:b/>
      <w:bCs/>
      <w:lang w:eastAsia="en-GB"/>
    </w:rPr>
  </w:style>
  <w:style w:type="character" w:customStyle="1" w:styleId="CommentTextChar">
    <w:name w:val="Comment Text Char"/>
    <w:basedOn w:val="DefaultParagraphFont"/>
    <w:link w:val="CommentText"/>
    <w:semiHidden/>
    <w:rsid w:val="00780F32"/>
    <w:rPr>
      <w:rFonts w:ascii="Tahoma" w:hAnsi="Tahoma"/>
      <w:lang w:eastAsia="en-US"/>
    </w:rPr>
  </w:style>
  <w:style w:type="character" w:customStyle="1" w:styleId="CommentSubjectChar">
    <w:name w:val="Comment Subject Char"/>
    <w:basedOn w:val="CommentTextChar"/>
    <w:link w:val="CommentSubject"/>
    <w:rsid w:val="00780F32"/>
  </w:style>
</w:styles>
</file>

<file path=word/webSettings.xml><?xml version="1.0" encoding="utf-8"?>
<w:webSettings xmlns:r="http://schemas.openxmlformats.org/officeDocument/2006/relationships" xmlns:w="http://schemas.openxmlformats.org/wordprocessingml/2006/main">
  <w:divs>
    <w:div w:id="243346412">
      <w:bodyDiv w:val="1"/>
      <w:marLeft w:val="0"/>
      <w:marRight w:val="0"/>
      <w:marTop w:val="0"/>
      <w:marBottom w:val="0"/>
      <w:divBdr>
        <w:top w:val="none" w:sz="0" w:space="0" w:color="auto"/>
        <w:left w:val="none" w:sz="0" w:space="0" w:color="auto"/>
        <w:bottom w:val="none" w:sz="0" w:space="0" w:color="auto"/>
        <w:right w:val="none" w:sz="0" w:space="0" w:color="auto"/>
      </w:divBdr>
    </w:div>
    <w:div w:id="593131287">
      <w:bodyDiv w:val="1"/>
      <w:marLeft w:val="0"/>
      <w:marRight w:val="0"/>
      <w:marTop w:val="0"/>
      <w:marBottom w:val="0"/>
      <w:divBdr>
        <w:top w:val="none" w:sz="0" w:space="0" w:color="auto"/>
        <w:left w:val="none" w:sz="0" w:space="0" w:color="auto"/>
        <w:bottom w:val="none" w:sz="0" w:space="0" w:color="auto"/>
        <w:right w:val="none" w:sz="0" w:space="0" w:color="auto"/>
      </w:divBdr>
    </w:div>
    <w:div w:id="739210914">
      <w:bodyDiv w:val="1"/>
      <w:marLeft w:val="0"/>
      <w:marRight w:val="0"/>
      <w:marTop w:val="0"/>
      <w:marBottom w:val="0"/>
      <w:divBdr>
        <w:top w:val="none" w:sz="0" w:space="0" w:color="auto"/>
        <w:left w:val="none" w:sz="0" w:space="0" w:color="auto"/>
        <w:bottom w:val="none" w:sz="0" w:space="0" w:color="auto"/>
        <w:right w:val="none" w:sz="0" w:space="0" w:color="auto"/>
      </w:divBdr>
    </w:div>
    <w:div w:id="757142058">
      <w:bodyDiv w:val="1"/>
      <w:marLeft w:val="0"/>
      <w:marRight w:val="0"/>
      <w:marTop w:val="0"/>
      <w:marBottom w:val="0"/>
      <w:divBdr>
        <w:top w:val="none" w:sz="0" w:space="0" w:color="auto"/>
        <w:left w:val="none" w:sz="0" w:space="0" w:color="auto"/>
        <w:bottom w:val="none" w:sz="0" w:space="0" w:color="auto"/>
        <w:right w:val="none" w:sz="0" w:space="0" w:color="auto"/>
      </w:divBdr>
    </w:div>
    <w:div w:id="758408424">
      <w:bodyDiv w:val="1"/>
      <w:marLeft w:val="0"/>
      <w:marRight w:val="0"/>
      <w:marTop w:val="0"/>
      <w:marBottom w:val="0"/>
      <w:divBdr>
        <w:top w:val="none" w:sz="0" w:space="0" w:color="auto"/>
        <w:left w:val="none" w:sz="0" w:space="0" w:color="auto"/>
        <w:bottom w:val="none" w:sz="0" w:space="0" w:color="auto"/>
        <w:right w:val="none" w:sz="0" w:space="0" w:color="auto"/>
      </w:divBdr>
    </w:div>
    <w:div w:id="799343253">
      <w:bodyDiv w:val="1"/>
      <w:marLeft w:val="0"/>
      <w:marRight w:val="0"/>
      <w:marTop w:val="0"/>
      <w:marBottom w:val="0"/>
      <w:divBdr>
        <w:top w:val="none" w:sz="0" w:space="0" w:color="auto"/>
        <w:left w:val="none" w:sz="0" w:space="0" w:color="auto"/>
        <w:bottom w:val="none" w:sz="0" w:space="0" w:color="auto"/>
        <w:right w:val="none" w:sz="0" w:space="0" w:color="auto"/>
      </w:divBdr>
    </w:div>
    <w:div w:id="1117412445">
      <w:bodyDiv w:val="1"/>
      <w:marLeft w:val="0"/>
      <w:marRight w:val="0"/>
      <w:marTop w:val="0"/>
      <w:marBottom w:val="0"/>
      <w:divBdr>
        <w:top w:val="none" w:sz="0" w:space="0" w:color="auto"/>
        <w:left w:val="none" w:sz="0" w:space="0" w:color="auto"/>
        <w:bottom w:val="none" w:sz="0" w:space="0" w:color="auto"/>
        <w:right w:val="none" w:sz="0" w:space="0" w:color="auto"/>
      </w:divBdr>
    </w:div>
    <w:div w:id="1524711073">
      <w:bodyDiv w:val="1"/>
      <w:marLeft w:val="0"/>
      <w:marRight w:val="0"/>
      <w:marTop w:val="0"/>
      <w:marBottom w:val="0"/>
      <w:divBdr>
        <w:top w:val="none" w:sz="0" w:space="0" w:color="auto"/>
        <w:left w:val="none" w:sz="0" w:space="0" w:color="auto"/>
        <w:bottom w:val="none" w:sz="0" w:space="0" w:color="auto"/>
        <w:right w:val="none" w:sz="0" w:space="0" w:color="auto"/>
      </w:divBdr>
    </w:div>
    <w:div w:id="1628966618">
      <w:bodyDiv w:val="1"/>
      <w:marLeft w:val="0"/>
      <w:marRight w:val="0"/>
      <w:marTop w:val="0"/>
      <w:marBottom w:val="0"/>
      <w:divBdr>
        <w:top w:val="none" w:sz="0" w:space="0" w:color="auto"/>
        <w:left w:val="none" w:sz="0" w:space="0" w:color="auto"/>
        <w:bottom w:val="none" w:sz="0" w:space="0" w:color="auto"/>
        <w:right w:val="none" w:sz="0" w:space="0" w:color="auto"/>
      </w:divBdr>
    </w:div>
    <w:div w:id="163258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payables@biglotteryfund.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C9440-A2C4-4CC7-A5F0-5AB335A4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13155</Words>
  <Characters>68491</Characters>
  <Application>Microsoft Office Word</Application>
  <DocSecurity>0</DocSecurity>
  <Lines>570</Lines>
  <Paragraphs>162</Paragraphs>
  <ScaleCrop>false</ScaleCrop>
  <HeadingPairs>
    <vt:vector size="2" baseType="variant">
      <vt:variant>
        <vt:lpstr>Title</vt:lpstr>
      </vt:variant>
      <vt:variant>
        <vt:i4>1</vt:i4>
      </vt:variant>
    </vt:vector>
  </HeadingPairs>
  <TitlesOfParts>
    <vt:vector size="1" baseType="lpstr">
      <vt:lpstr>Cazanove Contract</vt:lpstr>
    </vt:vector>
  </TitlesOfParts>
  <Company>HP</Company>
  <LinksUpToDate>false</LinksUpToDate>
  <CharactersWithSpaces>81484</CharactersWithSpaces>
  <SharedDoc>false</SharedDoc>
  <HLinks>
    <vt:vector size="12" baseType="variant">
      <vt:variant>
        <vt:i4>3014662</vt:i4>
      </vt:variant>
      <vt:variant>
        <vt:i4>3</vt:i4>
      </vt:variant>
      <vt:variant>
        <vt:i4>0</vt:i4>
      </vt:variant>
      <vt:variant>
        <vt:i4>5</vt:i4>
      </vt:variant>
      <vt:variant>
        <vt:lpwstr>mailto:finance.payables@biglotteryfund.org.uk</vt:lpwstr>
      </vt:variant>
      <vt:variant>
        <vt:lpwstr/>
      </vt:variant>
      <vt:variant>
        <vt:i4>327736</vt:i4>
      </vt:variant>
      <vt:variant>
        <vt:i4>0</vt:i4>
      </vt:variant>
      <vt:variant>
        <vt:i4>0</vt:i4>
      </vt:variant>
      <vt:variant>
        <vt:i4>5</vt:i4>
      </vt:variant>
      <vt:variant>
        <vt:lpwstr>mailto:melloney.poole@biglotteryfund.org.uk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Cazanove Contract</dc:title>
  <dc:subject/>
  <dc:creator>JHartley</dc:creator>
  <cp:keywords/>
  <cp:lastModifiedBy>mdent</cp:lastModifiedBy>
  <cp:revision>2</cp:revision>
  <cp:lastPrinted>2014-01-28T14:14:00Z</cp:lastPrinted>
  <dcterms:created xsi:type="dcterms:W3CDTF">2015-09-28T13:31:00Z</dcterms:created>
  <dcterms:modified xsi:type="dcterms:W3CDTF">2015-09-28T13:31:00Z</dcterms:modified>
</cp:coreProperties>
</file>