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93" w:rsidRDefault="00042B93" w:rsidP="005B24BF">
      <w:pPr>
        <w:jc w:val="center"/>
        <w:rPr>
          <w:rFonts w:ascii="Arial" w:hAnsi="Arial" w:cs="Arial"/>
          <w:b/>
          <w:u w:val="single"/>
        </w:rPr>
      </w:pPr>
      <w:r>
        <w:rPr>
          <w:rFonts w:ascii="Arial" w:hAnsi="Arial" w:cs="Arial"/>
          <w:b/>
          <w:noProof/>
          <w:u w:val="single"/>
          <w:lang w:eastAsia="en-GB"/>
        </w:rPr>
        <w:drawing>
          <wp:anchor distT="0" distB="0" distL="114300" distR="114300" simplePos="0" relativeHeight="251658240" behindDoc="1" locked="0" layoutInCell="1" allowOverlap="1" wp14:anchorId="34208E9F" wp14:editId="600C29D3">
            <wp:simplePos x="0" y="0"/>
            <wp:positionH relativeFrom="column">
              <wp:posOffset>4208780</wp:posOffset>
            </wp:positionH>
            <wp:positionV relativeFrom="paragraph">
              <wp:posOffset>-283845</wp:posOffset>
            </wp:positionV>
            <wp:extent cx="1734185" cy="829310"/>
            <wp:effectExtent l="0" t="0" r="0" b="8890"/>
            <wp:wrapTight wrapText="bothSides">
              <wp:wrapPolygon edited="0">
                <wp:start x="0" y="0"/>
                <wp:lineTo x="0" y="21335"/>
                <wp:lineTo x="21355" y="21335"/>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042B93" w:rsidRDefault="00042B93" w:rsidP="005B24BF">
      <w:pPr>
        <w:jc w:val="center"/>
        <w:rPr>
          <w:rFonts w:ascii="Arial" w:hAnsi="Arial" w:cs="Arial"/>
          <w:b/>
          <w:u w:val="single"/>
        </w:rPr>
      </w:pPr>
    </w:p>
    <w:p w:rsidR="005B24BF" w:rsidRDefault="005B24BF" w:rsidP="005B24BF">
      <w:pPr>
        <w:jc w:val="center"/>
        <w:rPr>
          <w:rFonts w:ascii="Arial" w:hAnsi="Arial" w:cs="Arial"/>
          <w:b/>
          <w:u w:val="single"/>
        </w:rPr>
      </w:pPr>
      <w:r w:rsidRPr="005B24BF">
        <w:rPr>
          <w:rFonts w:ascii="Arial" w:hAnsi="Arial" w:cs="Arial"/>
          <w:b/>
          <w:u w:val="single"/>
        </w:rPr>
        <w:t xml:space="preserve">Invitation to </w:t>
      </w:r>
      <w:r w:rsidR="009E1657">
        <w:rPr>
          <w:rFonts w:ascii="Arial" w:hAnsi="Arial" w:cs="Arial"/>
          <w:b/>
          <w:u w:val="single"/>
        </w:rPr>
        <w:t>Tender</w:t>
      </w:r>
      <w:r w:rsidRPr="005B24BF">
        <w:rPr>
          <w:rFonts w:ascii="Arial" w:hAnsi="Arial" w:cs="Arial"/>
          <w:b/>
          <w:u w:val="single"/>
        </w:rPr>
        <w:t xml:space="preserve"> for Research and Consultancy Services</w:t>
      </w:r>
    </w:p>
    <w:p w:rsidR="005B24BF" w:rsidRDefault="00042B93" w:rsidP="005B24BF">
      <w:pPr>
        <w:jc w:val="center"/>
        <w:rPr>
          <w:rFonts w:ascii="Arial" w:hAnsi="Arial" w:cs="Arial"/>
          <w:b/>
          <w:u w:val="single"/>
        </w:rPr>
      </w:pPr>
      <w:r>
        <w:rPr>
          <w:rFonts w:ascii="Arial" w:hAnsi="Arial" w:cs="Arial"/>
          <w:b/>
          <w:u w:val="single"/>
        </w:rPr>
        <w:t xml:space="preserve">C0617a: </w:t>
      </w:r>
      <w:r w:rsidR="005B24BF">
        <w:rPr>
          <w:rFonts w:ascii="Arial" w:hAnsi="Arial" w:cs="Arial"/>
          <w:b/>
          <w:u w:val="single"/>
        </w:rPr>
        <w:t xml:space="preserve">Adult and Community Learning Services in London  </w:t>
      </w:r>
    </w:p>
    <w:p w:rsidR="005B24BF" w:rsidRPr="00973DC4" w:rsidRDefault="005B24BF" w:rsidP="005B24BF">
      <w:pPr>
        <w:rPr>
          <w:rFonts w:ascii="Arial" w:hAnsi="Arial" w:cs="Arial"/>
          <w:b/>
        </w:rPr>
      </w:pPr>
      <w:r w:rsidRPr="00973DC4">
        <w:rPr>
          <w:rFonts w:ascii="Arial" w:hAnsi="Arial" w:cs="Arial"/>
          <w:b/>
        </w:rPr>
        <w:t>Context</w:t>
      </w:r>
    </w:p>
    <w:p w:rsidR="000042D6" w:rsidRDefault="005B24BF" w:rsidP="005B24BF">
      <w:pPr>
        <w:rPr>
          <w:rFonts w:ascii="Arial" w:hAnsi="Arial" w:cs="Arial"/>
        </w:rPr>
      </w:pPr>
      <w:r>
        <w:rPr>
          <w:rFonts w:ascii="Arial" w:hAnsi="Arial" w:cs="Arial"/>
        </w:rPr>
        <w:t xml:space="preserve">This </w:t>
      </w:r>
      <w:r w:rsidR="009E1657">
        <w:rPr>
          <w:rFonts w:ascii="Arial" w:hAnsi="Arial" w:cs="Arial"/>
        </w:rPr>
        <w:t xml:space="preserve">project </w:t>
      </w:r>
      <w:r>
        <w:rPr>
          <w:rFonts w:ascii="Arial" w:hAnsi="Arial" w:cs="Arial"/>
        </w:rPr>
        <w:t>is being commissioned b</w:t>
      </w:r>
      <w:r w:rsidR="000042D6">
        <w:rPr>
          <w:rFonts w:ascii="Arial" w:hAnsi="Arial" w:cs="Arial"/>
        </w:rPr>
        <w:t xml:space="preserve">y London Councils. </w:t>
      </w:r>
      <w:r w:rsidR="000042D6" w:rsidRPr="000042D6">
        <w:rPr>
          <w:rFonts w:ascii="Arial" w:hAnsi="Arial" w:cs="Arial"/>
        </w:rPr>
        <w:t xml:space="preserve">London Councils is committed to fighting for more resources for London and getting the best possible deal for London’s 33 councils. We lobby for local governance for London boroughs, promoting their leadership of local communities and services and arguing for the tools necessary for them to do that job. We also act as a catalyst for effective sharing of practice, knowledge, information and services between boroughs. </w:t>
      </w:r>
    </w:p>
    <w:p w:rsidR="00F36F99" w:rsidRDefault="000042D6" w:rsidP="005B24BF">
      <w:pPr>
        <w:rPr>
          <w:rFonts w:ascii="Arial" w:hAnsi="Arial" w:cs="Arial"/>
        </w:rPr>
      </w:pPr>
      <w:r>
        <w:rPr>
          <w:rFonts w:ascii="Arial" w:hAnsi="Arial" w:cs="Arial"/>
        </w:rPr>
        <w:t>London Councils</w:t>
      </w:r>
      <w:r w:rsidR="003E37FA">
        <w:rPr>
          <w:rFonts w:ascii="Arial" w:hAnsi="Arial" w:cs="Arial"/>
        </w:rPr>
        <w:t xml:space="preserve"> is</w:t>
      </w:r>
      <w:r w:rsidR="005B24BF">
        <w:rPr>
          <w:rFonts w:ascii="Arial" w:hAnsi="Arial" w:cs="Arial"/>
        </w:rPr>
        <w:t xml:space="preserve"> commissionin</w:t>
      </w:r>
      <w:r>
        <w:rPr>
          <w:rFonts w:ascii="Arial" w:hAnsi="Arial" w:cs="Arial"/>
        </w:rPr>
        <w:t>g this work on behalf of the four</w:t>
      </w:r>
      <w:r w:rsidR="005B24BF">
        <w:rPr>
          <w:rFonts w:ascii="Arial" w:hAnsi="Arial" w:cs="Arial"/>
        </w:rPr>
        <w:t xml:space="preserve"> sub-region</w:t>
      </w:r>
      <w:r>
        <w:rPr>
          <w:rFonts w:ascii="Arial" w:hAnsi="Arial" w:cs="Arial"/>
        </w:rPr>
        <w:t>al partnerships in London</w:t>
      </w:r>
      <w:r w:rsidR="009E1657">
        <w:rPr>
          <w:rFonts w:ascii="Arial" w:hAnsi="Arial" w:cs="Arial"/>
        </w:rPr>
        <w:t>,</w:t>
      </w:r>
      <w:r>
        <w:rPr>
          <w:rStyle w:val="FootnoteReference"/>
          <w:rFonts w:ascii="Arial" w:hAnsi="Arial" w:cs="Arial"/>
        </w:rPr>
        <w:footnoteReference w:id="1"/>
      </w:r>
      <w:r w:rsidR="005B24BF">
        <w:rPr>
          <w:rFonts w:ascii="Arial" w:hAnsi="Arial" w:cs="Arial"/>
        </w:rPr>
        <w:t xml:space="preserve"> a</w:t>
      </w:r>
      <w:r w:rsidR="00862534">
        <w:rPr>
          <w:rFonts w:ascii="Arial" w:hAnsi="Arial" w:cs="Arial"/>
        </w:rPr>
        <w:t>nd the Greater London Authority</w:t>
      </w:r>
      <w:r w:rsidR="007B3544">
        <w:rPr>
          <w:rFonts w:ascii="Arial" w:hAnsi="Arial" w:cs="Arial"/>
        </w:rPr>
        <w:t xml:space="preserve"> (GLA)</w:t>
      </w:r>
      <w:r w:rsidR="00862534">
        <w:rPr>
          <w:rFonts w:ascii="Arial" w:hAnsi="Arial" w:cs="Arial"/>
        </w:rPr>
        <w:t>.</w:t>
      </w:r>
      <w:r>
        <w:rPr>
          <w:rFonts w:ascii="Arial" w:hAnsi="Arial" w:cs="Arial"/>
        </w:rPr>
        <w:t xml:space="preserve"> </w:t>
      </w:r>
      <w:r w:rsidR="005B24BF">
        <w:rPr>
          <w:rFonts w:ascii="Arial" w:hAnsi="Arial" w:cs="Arial"/>
        </w:rPr>
        <w:t>London boroughs, via s</w:t>
      </w:r>
      <w:r w:rsidR="005B24BF" w:rsidRPr="005B24BF">
        <w:rPr>
          <w:rFonts w:ascii="Arial" w:hAnsi="Arial" w:cs="Arial"/>
        </w:rPr>
        <w:t>ub-regional partnerships</w:t>
      </w:r>
      <w:r w:rsidR="005B24BF">
        <w:rPr>
          <w:rFonts w:ascii="Arial" w:hAnsi="Arial" w:cs="Arial"/>
        </w:rPr>
        <w:t xml:space="preserve"> and</w:t>
      </w:r>
      <w:r w:rsidR="005B24BF" w:rsidRPr="005B24BF">
        <w:rPr>
          <w:rFonts w:ascii="Arial" w:hAnsi="Arial" w:cs="Arial"/>
        </w:rPr>
        <w:t xml:space="preserve"> </w:t>
      </w:r>
      <w:r w:rsidR="005B24BF">
        <w:rPr>
          <w:rFonts w:ascii="Arial" w:hAnsi="Arial" w:cs="Arial"/>
        </w:rPr>
        <w:t>London Councils, and th</w:t>
      </w:r>
      <w:r w:rsidR="007B3544">
        <w:rPr>
          <w:rFonts w:ascii="Arial" w:hAnsi="Arial" w:cs="Arial"/>
        </w:rPr>
        <w:t>e GLA</w:t>
      </w:r>
      <w:r w:rsidR="005B24BF">
        <w:rPr>
          <w:rFonts w:ascii="Arial" w:hAnsi="Arial" w:cs="Arial"/>
        </w:rPr>
        <w:t xml:space="preserve"> have been working together on developing proposals for devolution and public service reform. These proposals cover a range of policy areas including adult skills. It is expected that the government will </w:t>
      </w:r>
      <w:r w:rsidR="003E37FA">
        <w:rPr>
          <w:rFonts w:ascii="Arial" w:hAnsi="Arial" w:cs="Arial"/>
        </w:rPr>
        <w:t>devolve</w:t>
      </w:r>
      <w:r w:rsidR="005B24BF" w:rsidRPr="005B24BF">
        <w:rPr>
          <w:rFonts w:ascii="Arial" w:hAnsi="Arial" w:cs="Arial"/>
        </w:rPr>
        <w:t xml:space="preserve"> the Adult Education Bud</w:t>
      </w:r>
      <w:r w:rsidR="00AF098D">
        <w:rPr>
          <w:rFonts w:ascii="Arial" w:hAnsi="Arial" w:cs="Arial"/>
        </w:rPr>
        <w:t>get (AEB) to the Mayor from 2019</w:t>
      </w:r>
      <w:r w:rsidR="005B24BF" w:rsidRPr="005B24BF">
        <w:rPr>
          <w:rFonts w:ascii="Arial" w:hAnsi="Arial" w:cs="Arial"/>
        </w:rPr>
        <w:t>/</w:t>
      </w:r>
      <w:r w:rsidR="00AF098D">
        <w:rPr>
          <w:rFonts w:ascii="Arial" w:hAnsi="Arial" w:cs="Arial"/>
        </w:rPr>
        <w:t>20</w:t>
      </w:r>
      <w:r w:rsidR="005B24BF" w:rsidRPr="005B24BF">
        <w:rPr>
          <w:rFonts w:ascii="Arial" w:hAnsi="Arial" w:cs="Arial"/>
        </w:rPr>
        <w:t xml:space="preserve"> onwards.</w:t>
      </w:r>
      <w:r w:rsidR="00862534">
        <w:rPr>
          <w:rFonts w:ascii="Arial" w:hAnsi="Arial" w:cs="Arial"/>
        </w:rPr>
        <w:t xml:space="preserve"> The GLA is working with boroughs, sub-regional partnerships and other stakeholders to develop a London Skills Strategy</w:t>
      </w:r>
      <w:r w:rsidR="00A50A7C" w:rsidRPr="00A50A7C">
        <w:rPr>
          <w:rFonts w:ascii="Arial" w:hAnsi="Arial" w:cs="Arial"/>
        </w:rPr>
        <w:t>, part of which will inform the priorities for the devolved AEB</w:t>
      </w:r>
      <w:r w:rsidR="00862534">
        <w:rPr>
          <w:rFonts w:ascii="Arial" w:hAnsi="Arial" w:cs="Arial"/>
        </w:rPr>
        <w:t xml:space="preserve">. </w:t>
      </w:r>
    </w:p>
    <w:p w:rsidR="005B24BF" w:rsidRPr="00430AA9" w:rsidRDefault="00F36F99" w:rsidP="005B24BF">
      <w:pPr>
        <w:rPr>
          <w:rFonts w:ascii="Arial" w:hAnsi="Arial" w:cs="Arial"/>
        </w:rPr>
      </w:pPr>
      <w:r>
        <w:rPr>
          <w:rFonts w:ascii="Arial" w:hAnsi="Arial" w:cs="Arial"/>
        </w:rPr>
        <w:t>In preparation for skills devolution and as part of a national programme, London government led the</w:t>
      </w:r>
      <w:r w:rsidR="005B24BF">
        <w:rPr>
          <w:rFonts w:ascii="Arial" w:hAnsi="Arial" w:cs="Arial"/>
        </w:rPr>
        <w:t xml:space="preserve"> g</w:t>
      </w:r>
      <w:r>
        <w:rPr>
          <w:rFonts w:ascii="Arial" w:hAnsi="Arial" w:cs="Arial"/>
        </w:rPr>
        <w:t>overnment’s Area Review process in the</w:t>
      </w:r>
      <w:r w:rsidR="003E37FA">
        <w:rPr>
          <w:rFonts w:ascii="Arial" w:hAnsi="Arial" w:cs="Arial"/>
        </w:rPr>
        <w:t xml:space="preserve"> capital. This was completed </w:t>
      </w:r>
      <w:r>
        <w:rPr>
          <w:rFonts w:ascii="Arial" w:hAnsi="Arial" w:cs="Arial"/>
        </w:rPr>
        <w:t xml:space="preserve">earlier this year. </w:t>
      </w:r>
      <w:r w:rsidR="005B24BF">
        <w:rPr>
          <w:rFonts w:ascii="Arial" w:hAnsi="Arial" w:cs="Arial"/>
        </w:rPr>
        <w:t>Londo</w:t>
      </w:r>
      <w:r w:rsidR="00AB73B5">
        <w:rPr>
          <w:rFonts w:ascii="Arial" w:hAnsi="Arial" w:cs="Arial"/>
        </w:rPr>
        <w:t xml:space="preserve">n government </w:t>
      </w:r>
      <w:r>
        <w:rPr>
          <w:rFonts w:ascii="Arial" w:hAnsi="Arial" w:cs="Arial"/>
        </w:rPr>
        <w:t>also undertook</w:t>
      </w:r>
      <w:r w:rsidR="005B24BF">
        <w:rPr>
          <w:rFonts w:ascii="Arial" w:hAnsi="Arial" w:cs="Arial"/>
        </w:rPr>
        <w:t xml:space="preserve"> a review of Adult and Community Learning (ACL) services and providers acr</w:t>
      </w:r>
      <w:r>
        <w:rPr>
          <w:rFonts w:ascii="Arial" w:hAnsi="Arial" w:cs="Arial"/>
        </w:rPr>
        <w:t>oss the capital. This review ran</w:t>
      </w:r>
      <w:r w:rsidR="005B24BF">
        <w:rPr>
          <w:rFonts w:ascii="Arial" w:hAnsi="Arial" w:cs="Arial"/>
        </w:rPr>
        <w:t xml:space="preserve"> in parallel to the area review.</w:t>
      </w:r>
      <w:r>
        <w:rPr>
          <w:rFonts w:ascii="Arial" w:hAnsi="Arial" w:cs="Arial"/>
        </w:rPr>
        <w:t xml:space="preserve"> The purpose of the ACL review wa</w:t>
      </w:r>
      <w:r w:rsidR="005B24BF">
        <w:rPr>
          <w:rFonts w:ascii="Arial" w:hAnsi="Arial" w:cs="Arial"/>
        </w:rPr>
        <w:t>s to e</w:t>
      </w:r>
      <w:r w:rsidR="005B24BF" w:rsidRPr="00430AA9">
        <w:rPr>
          <w:rFonts w:ascii="Arial" w:hAnsi="Arial" w:cs="Arial"/>
        </w:rPr>
        <w:t>stablish the long term strategic direction of post-19 adult and community l</w:t>
      </w:r>
      <w:r w:rsidR="005B24BF">
        <w:rPr>
          <w:rFonts w:ascii="Arial" w:hAnsi="Arial" w:cs="Arial"/>
        </w:rPr>
        <w:t>earning provision, p</w:t>
      </w:r>
      <w:r w:rsidR="005B24BF" w:rsidRPr="00430AA9">
        <w:rPr>
          <w:rFonts w:ascii="Arial" w:hAnsi="Arial" w:cs="Arial"/>
        </w:rPr>
        <w:t>rovide a comprehensiv</w:t>
      </w:r>
      <w:r w:rsidR="005B24BF">
        <w:rPr>
          <w:rFonts w:ascii="Arial" w:hAnsi="Arial" w:cs="Arial"/>
        </w:rPr>
        <w:t>e picture of adult education in London and d</w:t>
      </w:r>
      <w:r w:rsidR="005B24BF" w:rsidRPr="00430AA9">
        <w:rPr>
          <w:rFonts w:ascii="Arial" w:hAnsi="Arial" w:cs="Arial"/>
        </w:rPr>
        <w:t xml:space="preserve">evelop recommendations for the commissioning and delivery of ACL provision in London post devolution. </w:t>
      </w:r>
      <w:r w:rsidR="003E37FA">
        <w:rPr>
          <w:rFonts w:ascii="Arial" w:hAnsi="Arial" w:cs="Arial"/>
        </w:rPr>
        <w:t>The ACL review covered</w:t>
      </w:r>
      <w:r w:rsidR="005B24BF">
        <w:rPr>
          <w:rFonts w:ascii="Arial" w:hAnsi="Arial" w:cs="Arial"/>
        </w:rPr>
        <w:t xml:space="preserve"> a</w:t>
      </w:r>
      <w:r w:rsidR="005B24BF" w:rsidRPr="0077452D">
        <w:rPr>
          <w:rFonts w:ascii="Arial" w:hAnsi="Arial" w:cs="Arial"/>
        </w:rPr>
        <w:t>ll ACL services commis</w:t>
      </w:r>
      <w:r w:rsidR="005B24BF">
        <w:rPr>
          <w:rFonts w:ascii="Arial" w:hAnsi="Arial" w:cs="Arial"/>
        </w:rPr>
        <w:t>sio</w:t>
      </w:r>
      <w:r w:rsidR="008C44A8">
        <w:rPr>
          <w:rFonts w:ascii="Arial" w:hAnsi="Arial" w:cs="Arial"/>
        </w:rPr>
        <w:t>ned by Londo</w:t>
      </w:r>
      <w:r w:rsidR="00054705">
        <w:rPr>
          <w:rFonts w:ascii="Arial" w:hAnsi="Arial" w:cs="Arial"/>
        </w:rPr>
        <w:t>n boroughs, five Institutes for Adult Learning (IAL</w:t>
      </w:r>
      <w:r w:rsidR="00862534">
        <w:rPr>
          <w:rFonts w:ascii="Arial" w:hAnsi="Arial" w:cs="Arial"/>
        </w:rPr>
        <w:t>s)</w:t>
      </w:r>
      <w:r w:rsidR="005B24BF">
        <w:rPr>
          <w:rStyle w:val="FootnoteReference"/>
          <w:rFonts w:ascii="Arial" w:hAnsi="Arial" w:cs="Arial"/>
        </w:rPr>
        <w:footnoteReference w:id="2"/>
      </w:r>
      <w:r w:rsidR="005B24BF">
        <w:rPr>
          <w:rFonts w:ascii="Arial" w:hAnsi="Arial" w:cs="Arial"/>
        </w:rPr>
        <w:t xml:space="preserve"> and a small number of other ACL providers</w:t>
      </w:r>
      <w:r w:rsidR="009E1657">
        <w:rPr>
          <w:rFonts w:ascii="Arial" w:hAnsi="Arial" w:cs="Arial"/>
        </w:rPr>
        <w:t>.</w:t>
      </w:r>
      <w:r w:rsidR="005B24BF">
        <w:rPr>
          <w:rStyle w:val="FootnoteReference"/>
          <w:rFonts w:ascii="Arial" w:hAnsi="Arial" w:cs="Arial"/>
        </w:rPr>
        <w:footnoteReference w:id="3"/>
      </w:r>
      <w:r w:rsidR="003E37FA">
        <w:rPr>
          <w:rFonts w:ascii="Arial" w:hAnsi="Arial" w:cs="Arial"/>
        </w:rPr>
        <w:t xml:space="preserve"> The review was completed in early 2017 and the full report can be found </w:t>
      </w:r>
      <w:hyperlink r:id="rId10" w:history="1">
        <w:r w:rsidR="003E37FA" w:rsidRPr="000F2885">
          <w:rPr>
            <w:rFonts w:ascii="Arial" w:eastAsia="Arial" w:hAnsi="Arial" w:cs="Arial"/>
            <w:color w:val="0070C0"/>
            <w:szCs w:val="20"/>
            <w:u w:val="single"/>
          </w:rPr>
          <w:t>here</w:t>
        </w:r>
      </w:hyperlink>
      <w:r w:rsidR="003E37FA" w:rsidRPr="003E37FA">
        <w:rPr>
          <w:rFonts w:ascii="Arial" w:eastAsia="Arial" w:hAnsi="Arial" w:cs="Arial"/>
          <w:color w:val="000000"/>
          <w:szCs w:val="20"/>
        </w:rPr>
        <w:t>.</w:t>
      </w:r>
    </w:p>
    <w:p w:rsidR="00862534" w:rsidRDefault="00862534" w:rsidP="005B24BF">
      <w:pPr>
        <w:rPr>
          <w:rFonts w:ascii="Arial" w:hAnsi="Arial" w:cs="Arial"/>
        </w:rPr>
      </w:pPr>
      <w:r>
        <w:rPr>
          <w:rFonts w:ascii="Arial" w:hAnsi="Arial" w:cs="Arial"/>
        </w:rPr>
        <w:t>The government has also made changes</w:t>
      </w:r>
      <w:r w:rsidR="00AF098D">
        <w:rPr>
          <w:rFonts w:ascii="Arial" w:hAnsi="Arial" w:cs="Arial"/>
        </w:rPr>
        <w:t xml:space="preserve"> to</w:t>
      </w:r>
      <w:r>
        <w:rPr>
          <w:rFonts w:ascii="Arial" w:hAnsi="Arial" w:cs="Arial"/>
        </w:rPr>
        <w:t xml:space="preserve"> the funding for adult skills. </w:t>
      </w:r>
      <w:r w:rsidR="00AF098D">
        <w:rPr>
          <w:rFonts w:ascii="Arial" w:hAnsi="Arial" w:cs="Arial"/>
        </w:rPr>
        <w:t>Adult and Community Learning has previously been</w:t>
      </w:r>
      <w:r w:rsidR="00824D93">
        <w:rPr>
          <w:rFonts w:ascii="Arial" w:hAnsi="Arial" w:cs="Arial"/>
        </w:rPr>
        <w:t xml:space="preserve"> funded separately; however the Community Learning</w:t>
      </w:r>
      <w:r>
        <w:rPr>
          <w:rFonts w:ascii="Arial" w:hAnsi="Arial" w:cs="Arial"/>
        </w:rPr>
        <w:t xml:space="preserve"> budget has no</w:t>
      </w:r>
      <w:r w:rsidR="00AF098D">
        <w:rPr>
          <w:rFonts w:ascii="Arial" w:hAnsi="Arial" w:cs="Arial"/>
        </w:rPr>
        <w:t>w been merged with other funding streams</w:t>
      </w:r>
      <w:r>
        <w:rPr>
          <w:rFonts w:ascii="Arial" w:hAnsi="Arial" w:cs="Arial"/>
        </w:rPr>
        <w:t xml:space="preserve"> as part of the overarching Adult Education Budget (AEB). This means that all providers, including FE colleges, can now provide Adult and Community Learning activity.</w:t>
      </w:r>
    </w:p>
    <w:p w:rsidR="00EF51DA" w:rsidRPr="00EF51DA" w:rsidRDefault="00EF51DA" w:rsidP="005B24BF">
      <w:pPr>
        <w:rPr>
          <w:rFonts w:ascii="Arial" w:hAnsi="Arial" w:cs="Arial"/>
          <w:b/>
        </w:rPr>
      </w:pPr>
      <w:r w:rsidRPr="00EF51DA">
        <w:rPr>
          <w:rFonts w:ascii="Arial" w:hAnsi="Arial" w:cs="Arial"/>
          <w:b/>
        </w:rPr>
        <w:t>Proposal</w:t>
      </w:r>
    </w:p>
    <w:p w:rsidR="00EF51DA" w:rsidRDefault="003E37FA" w:rsidP="008C5114">
      <w:pPr>
        <w:rPr>
          <w:rFonts w:ascii="Arial" w:hAnsi="Arial" w:cs="Arial"/>
        </w:rPr>
      </w:pPr>
      <w:r>
        <w:rPr>
          <w:rFonts w:ascii="Arial" w:hAnsi="Arial" w:cs="Arial"/>
        </w:rPr>
        <w:t>Each sub-regional partnership has secured funding via the DfE’s transition grant to take forward recommendations from the ACL review in London. Sub-regions are pooling</w:t>
      </w:r>
      <w:r w:rsidR="00862534">
        <w:rPr>
          <w:rFonts w:ascii="Arial" w:hAnsi="Arial" w:cs="Arial"/>
        </w:rPr>
        <w:t xml:space="preserve"> part of their grant to develop pan-Lond</w:t>
      </w:r>
      <w:r w:rsidR="00592518">
        <w:rPr>
          <w:rFonts w:ascii="Arial" w:hAnsi="Arial" w:cs="Arial"/>
        </w:rPr>
        <w:t>on proposals for the role of ACL</w:t>
      </w:r>
      <w:r w:rsidR="00862534">
        <w:rPr>
          <w:rFonts w:ascii="Arial" w:hAnsi="Arial" w:cs="Arial"/>
        </w:rPr>
        <w:t xml:space="preserve"> funding in London within a</w:t>
      </w:r>
      <w:r w:rsidR="008C5114">
        <w:rPr>
          <w:rFonts w:ascii="Arial" w:hAnsi="Arial" w:cs="Arial"/>
        </w:rPr>
        <w:t xml:space="preserve"> </w:t>
      </w:r>
      <w:r w:rsidR="00862534">
        <w:rPr>
          <w:rFonts w:ascii="Arial" w:hAnsi="Arial" w:cs="Arial"/>
        </w:rPr>
        <w:t>devolved</w:t>
      </w:r>
      <w:r w:rsidR="008C5114">
        <w:rPr>
          <w:rFonts w:ascii="Arial" w:hAnsi="Arial" w:cs="Arial"/>
        </w:rPr>
        <w:t xml:space="preserve"> skills</w:t>
      </w:r>
      <w:r w:rsidR="00862534">
        <w:rPr>
          <w:rFonts w:ascii="Arial" w:hAnsi="Arial" w:cs="Arial"/>
        </w:rPr>
        <w:t xml:space="preserve"> </w:t>
      </w:r>
      <w:r w:rsidR="00862534">
        <w:rPr>
          <w:rFonts w:ascii="Arial" w:hAnsi="Arial" w:cs="Arial"/>
        </w:rPr>
        <w:lastRenderedPageBreak/>
        <w:t>system, to identify</w:t>
      </w:r>
      <w:r w:rsidR="008C5114">
        <w:rPr>
          <w:rFonts w:ascii="Arial" w:hAnsi="Arial" w:cs="Arial"/>
        </w:rPr>
        <w:t>:</w:t>
      </w:r>
      <w:r w:rsidR="00862534">
        <w:rPr>
          <w:rFonts w:ascii="Arial" w:hAnsi="Arial" w:cs="Arial"/>
        </w:rPr>
        <w:t xml:space="preserve"> how it can provide a distinct offer, the outcomes it should achieve and how ACL activity should be commissioned</w:t>
      </w:r>
      <w:r w:rsidR="00B50821">
        <w:rPr>
          <w:rFonts w:ascii="Arial" w:hAnsi="Arial" w:cs="Arial"/>
        </w:rPr>
        <w:t xml:space="preserve"> and funded</w:t>
      </w:r>
      <w:r w:rsidR="00862534">
        <w:rPr>
          <w:rFonts w:ascii="Arial" w:hAnsi="Arial" w:cs="Arial"/>
        </w:rPr>
        <w:t>. The work should build on and develop some of the recommendations from the ACL review</w:t>
      </w:r>
      <w:r w:rsidR="008C5114">
        <w:rPr>
          <w:rFonts w:ascii="Arial" w:hAnsi="Arial" w:cs="Arial"/>
        </w:rPr>
        <w:t xml:space="preserve"> and should</w:t>
      </w:r>
      <w:r w:rsidR="00592518">
        <w:rPr>
          <w:rFonts w:ascii="Arial" w:hAnsi="Arial" w:cs="Arial"/>
        </w:rPr>
        <w:t xml:space="preserve"> help to</w:t>
      </w:r>
      <w:r w:rsidR="008C5114">
        <w:rPr>
          <w:rFonts w:ascii="Arial" w:hAnsi="Arial" w:cs="Arial"/>
        </w:rPr>
        <w:t xml:space="preserve"> inform the development of the London Skills Strategy</w:t>
      </w:r>
      <w:r w:rsidR="00592518">
        <w:rPr>
          <w:rFonts w:ascii="Arial" w:hAnsi="Arial" w:cs="Arial"/>
        </w:rPr>
        <w:t xml:space="preserve">, </w:t>
      </w:r>
      <w:r w:rsidR="00592518" w:rsidRPr="00592518">
        <w:rPr>
          <w:rFonts w:ascii="Arial" w:hAnsi="Arial" w:cs="Arial"/>
        </w:rPr>
        <w:t>AEB Skills Funding Statement and AEB Commissioning Strategy</w:t>
      </w:r>
      <w:r w:rsidR="00862534">
        <w:rPr>
          <w:rFonts w:ascii="Arial" w:hAnsi="Arial" w:cs="Arial"/>
        </w:rPr>
        <w:t xml:space="preserve">. </w:t>
      </w:r>
    </w:p>
    <w:p w:rsidR="00AF098D" w:rsidRPr="00AF098D" w:rsidRDefault="00AF098D" w:rsidP="00AF098D">
      <w:pPr>
        <w:rPr>
          <w:rFonts w:ascii="Arial" w:hAnsi="Arial" w:cs="Arial"/>
        </w:rPr>
      </w:pPr>
      <w:r>
        <w:rPr>
          <w:rFonts w:ascii="Arial" w:hAnsi="Arial" w:cs="Arial"/>
        </w:rPr>
        <w:t xml:space="preserve">This work should </w:t>
      </w:r>
      <w:r w:rsidRPr="00AF098D">
        <w:rPr>
          <w:rFonts w:ascii="Arial" w:hAnsi="Arial" w:cs="Arial"/>
        </w:rPr>
        <w:t>further develop the following recommendations from the London ACL review:</w:t>
      </w:r>
    </w:p>
    <w:p w:rsidR="00AF098D" w:rsidRPr="00AF098D" w:rsidRDefault="00AF098D" w:rsidP="00CC4633">
      <w:pPr>
        <w:numPr>
          <w:ilvl w:val="0"/>
          <w:numId w:val="6"/>
        </w:numPr>
        <w:spacing w:after="0"/>
        <w:ind w:left="357" w:hanging="357"/>
        <w:rPr>
          <w:rFonts w:ascii="Arial" w:hAnsi="Arial" w:cs="Arial"/>
        </w:rPr>
      </w:pPr>
      <w:r w:rsidRPr="00CC4633">
        <w:rPr>
          <w:rFonts w:ascii="Arial" w:hAnsi="Arial" w:cs="Arial"/>
          <w:i/>
        </w:rPr>
        <w:t>Recommendation 2.</w:t>
      </w:r>
      <w:r w:rsidR="00B50821">
        <w:rPr>
          <w:rFonts w:ascii="Arial" w:hAnsi="Arial" w:cs="Arial"/>
        </w:rPr>
        <w:t xml:space="preserve"> As part of the Mayor’s </w:t>
      </w:r>
      <w:r w:rsidRPr="00AF098D">
        <w:rPr>
          <w:rFonts w:ascii="Arial" w:hAnsi="Arial" w:cs="Arial"/>
        </w:rPr>
        <w:t xml:space="preserve">strategy there should be an adult education strand that includes community-delivered adult education and skills. </w:t>
      </w:r>
    </w:p>
    <w:p w:rsidR="00AF098D" w:rsidRPr="00AF098D" w:rsidRDefault="00AF098D" w:rsidP="00CC4633">
      <w:pPr>
        <w:numPr>
          <w:ilvl w:val="0"/>
          <w:numId w:val="6"/>
        </w:numPr>
        <w:spacing w:after="0"/>
        <w:ind w:left="357" w:hanging="357"/>
        <w:rPr>
          <w:rFonts w:ascii="Arial" w:hAnsi="Arial" w:cs="Arial"/>
        </w:rPr>
      </w:pPr>
      <w:r w:rsidRPr="00CC4633">
        <w:rPr>
          <w:rFonts w:ascii="Arial" w:hAnsi="Arial" w:cs="Arial"/>
          <w:i/>
        </w:rPr>
        <w:t>Recommendation 3.</w:t>
      </w:r>
      <w:r w:rsidRPr="00AF098D">
        <w:rPr>
          <w:rFonts w:ascii="Arial" w:hAnsi="Arial" w:cs="Arial"/>
        </w:rPr>
        <w:t xml:space="preserve"> To underpin the strategy, a set of key pan-London policies should be developed.</w:t>
      </w:r>
    </w:p>
    <w:p w:rsidR="00AF098D" w:rsidRPr="00AF098D" w:rsidRDefault="00AF098D" w:rsidP="00CC4633">
      <w:pPr>
        <w:numPr>
          <w:ilvl w:val="0"/>
          <w:numId w:val="6"/>
        </w:numPr>
        <w:spacing w:after="0"/>
        <w:ind w:left="357" w:hanging="357"/>
        <w:rPr>
          <w:rFonts w:ascii="Arial" w:hAnsi="Arial" w:cs="Arial"/>
        </w:rPr>
      </w:pPr>
      <w:r w:rsidRPr="00CC4633">
        <w:rPr>
          <w:rFonts w:ascii="Arial" w:hAnsi="Arial" w:cs="Arial"/>
          <w:i/>
        </w:rPr>
        <w:t>Recommendation 6.</w:t>
      </w:r>
      <w:r w:rsidRPr="00AF098D">
        <w:rPr>
          <w:rFonts w:ascii="Arial" w:hAnsi="Arial" w:cs="Arial"/>
        </w:rPr>
        <w:t xml:space="preserve"> To improve understanding of Londoners’ needs, the GLA should collect relevant data and Labour Market Intelligence centrally via a strengthened data store</w:t>
      </w:r>
    </w:p>
    <w:p w:rsidR="00AF098D" w:rsidRPr="00AF098D" w:rsidRDefault="00AF098D" w:rsidP="00CC4633">
      <w:pPr>
        <w:numPr>
          <w:ilvl w:val="0"/>
          <w:numId w:val="6"/>
        </w:numPr>
        <w:spacing w:after="0"/>
        <w:ind w:left="357" w:hanging="357"/>
        <w:rPr>
          <w:rFonts w:ascii="Arial" w:hAnsi="Arial" w:cs="Arial"/>
        </w:rPr>
      </w:pPr>
      <w:r w:rsidRPr="00CC4633">
        <w:rPr>
          <w:rFonts w:ascii="Arial" w:hAnsi="Arial" w:cs="Arial"/>
          <w:i/>
        </w:rPr>
        <w:t>Recommendation 8.</w:t>
      </w:r>
      <w:r w:rsidRPr="00AF098D">
        <w:rPr>
          <w:rFonts w:ascii="Arial" w:hAnsi="Arial" w:cs="Arial"/>
        </w:rPr>
        <w:t xml:space="preserve"> The post-16 education and skills strategy should clearly state who should be the beneficiaries of public funding, which should include those: furthest away from work; in low paid employment; without basic skills and/or up to level 2; and/or with a health or wellbeing issue.</w:t>
      </w:r>
    </w:p>
    <w:p w:rsidR="00283602" w:rsidRDefault="00283602" w:rsidP="008C5114">
      <w:pPr>
        <w:rPr>
          <w:rFonts w:ascii="Arial" w:hAnsi="Arial" w:cs="Arial"/>
        </w:rPr>
      </w:pPr>
    </w:p>
    <w:p w:rsidR="00AB73B5" w:rsidRDefault="00AB73B5" w:rsidP="008C5114">
      <w:pPr>
        <w:rPr>
          <w:rFonts w:ascii="Arial" w:hAnsi="Arial" w:cs="Arial"/>
        </w:rPr>
      </w:pPr>
      <w:r>
        <w:rPr>
          <w:rFonts w:ascii="Arial" w:hAnsi="Arial" w:cs="Arial"/>
        </w:rPr>
        <w:t xml:space="preserve">London local government is looking for additional </w:t>
      </w:r>
      <w:r w:rsidR="00283602">
        <w:rPr>
          <w:rFonts w:ascii="Arial" w:hAnsi="Arial" w:cs="Arial"/>
        </w:rPr>
        <w:t xml:space="preserve">independent </w:t>
      </w:r>
      <w:r>
        <w:rPr>
          <w:rFonts w:ascii="Arial" w:hAnsi="Arial" w:cs="Arial"/>
        </w:rPr>
        <w:t>support and expertise to work with us to</w:t>
      </w:r>
      <w:r w:rsidR="008C5114" w:rsidRPr="008C5114">
        <w:rPr>
          <w:rFonts w:ascii="Arial" w:hAnsi="Arial" w:cs="Arial"/>
        </w:rPr>
        <w:t xml:space="preserve">: </w:t>
      </w:r>
    </w:p>
    <w:p w:rsidR="00AB73B5" w:rsidRPr="00EF51DA" w:rsidRDefault="00AF098D" w:rsidP="00EF51DA">
      <w:pPr>
        <w:numPr>
          <w:ilvl w:val="0"/>
          <w:numId w:val="5"/>
        </w:numPr>
        <w:spacing w:after="0"/>
        <w:ind w:left="357" w:hanging="357"/>
        <w:rPr>
          <w:rFonts w:ascii="Arial" w:hAnsi="Arial" w:cs="Arial"/>
        </w:rPr>
      </w:pPr>
      <w:r>
        <w:rPr>
          <w:rFonts w:ascii="Arial" w:hAnsi="Arial" w:cs="Arial"/>
        </w:rPr>
        <w:t xml:space="preserve">Identify a </w:t>
      </w:r>
      <w:r w:rsidR="00AB73B5" w:rsidRPr="00AB73B5">
        <w:rPr>
          <w:rFonts w:ascii="Arial" w:hAnsi="Arial" w:cs="Arial"/>
        </w:rPr>
        <w:t>r</w:t>
      </w:r>
      <w:r>
        <w:rPr>
          <w:rFonts w:ascii="Arial" w:hAnsi="Arial" w:cs="Arial"/>
        </w:rPr>
        <w:t xml:space="preserve">ole and </w:t>
      </w:r>
      <w:r w:rsidR="00592518">
        <w:rPr>
          <w:rFonts w:ascii="Arial" w:hAnsi="Arial" w:cs="Arial"/>
        </w:rPr>
        <w:t xml:space="preserve">distinct </w:t>
      </w:r>
      <w:r>
        <w:rPr>
          <w:rFonts w:ascii="Arial" w:hAnsi="Arial" w:cs="Arial"/>
        </w:rPr>
        <w:t>focus for</w:t>
      </w:r>
      <w:r w:rsidR="00592518">
        <w:rPr>
          <w:rFonts w:ascii="Arial" w:hAnsi="Arial" w:cs="Arial"/>
        </w:rPr>
        <w:t xml:space="preserve"> future</w:t>
      </w:r>
      <w:r>
        <w:rPr>
          <w:rFonts w:ascii="Arial" w:hAnsi="Arial" w:cs="Arial"/>
        </w:rPr>
        <w:t xml:space="preserve"> ACL activity</w:t>
      </w:r>
      <w:r w:rsidR="00AB73B5" w:rsidRPr="00AB73B5">
        <w:rPr>
          <w:rFonts w:ascii="Arial" w:hAnsi="Arial" w:cs="Arial"/>
        </w:rPr>
        <w:t xml:space="preserve"> versus wider AEB funding delivered by FE colleges</w:t>
      </w:r>
      <w:r w:rsidR="001A42B8">
        <w:rPr>
          <w:rFonts w:ascii="Arial" w:hAnsi="Arial" w:cs="Arial"/>
        </w:rPr>
        <w:t xml:space="preserve">, </w:t>
      </w:r>
      <w:r w:rsidR="001A42B8" w:rsidRPr="001A42B8">
        <w:rPr>
          <w:rFonts w:ascii="Arial" w:hAnsi="Arial" w:cs="Arial"/>
        </w:rPr>
        <w:t>boroughs and independent training providers, presenting</w:t>
      </w:r>
      <w:r w:rsidR="001A42B8">
        <w:rPr>
          <w:rFonts w:ascii="Arial" w:hAnsi="Arial" w:cs="Arial"/>
        </w:rPr>
        <w:t xml:space="preserve"> a rationale for this and</w:t>
      </w:r>
      <w:r w:rsidR="0006638C">
        <w:rPr>
          <w:rFonts w:ascii="Arial" w:hAnsi="Arial" w:cs="Arial"/>
        </w:rPr>
        <w:t xml:space="preserve"> being clear</w:t>
      </w:r>
      <w:r w:rsidR="00AB73B5" w:rsidRPr="00AB73B5">
        <w:rPr>
          <w:rFonts w:ascii="Arial" w:hAnsi="Arial" w:cs="Arial"/>
        </w:rPr>
        <w:t xml:space="preserve"> how ACL fit</w:t>
      </w:r>
      <w:r w:rsidR="00AB73B5">
        <w:rPr>
          <w:rFonts w:ascii="Arial" w:hAnsi="Arial" w:cs="Arial"/>
        </w:rPr>
        <w:t xml:space="preserve">s into the wider </w:t>
      </w:r>
      <w:r w:rsidR="0061525C">
        <w:rPr>
          <w:rFonts w:ascii="Arial" w:hAnsi="Arial" w:cs="Arial"/>
        </w:rPr>
        <w:t xml:space="preserve">employment and </w:t>
      </w:r>
      <w:r w:rsidR="00AB73B5">
        <w:rPr>
          <w:rFonts w:ascii="Arial" w:hAnsi="Arial" w:cs="Arial"/>
        </w:rPr>
        <w:t>skil</w:t>
      </w:r>
      <w:r w:rsidR="00EF51DA">
        <w:rPr>
          <w:rFonts w:ascii="Arial" w:hAnsi="Arial" w:cs="Arial"/>
        </w:rPr>
        <w:t xml:space="preserve">ls agenda. </w:t>
      </w:r>
      <w:r w:rsidR="0006638C">
        <w:rPr>
          <w:rFonts w:ascii="Arial" w:hAnsi="Arial" w:cs="Arial"/>
        </w:rPr>
        <w:t xml:space="preserve">This should include identifying </w:t>
      </w:r>
      <w:r w:rsidR="004551E2">
        <w:rPr>
          <w:rFonts w:ascii="Arial" w:hAnsi="Arial" w:cs="Arial"/>
        </w:rPr>
        <w:t>and prioritising the beneficiaries</w:t>
      </w:r>
      <w:r w:rsidR="001A42B8">
        <w:rPr>
          <w:rFonts w:ascii="Arial" w:hAnsi="Arial" w:cs="Arial"/>
        </w:rPr>
        <w:t xml:space="preserve"> and activities of ACL provision</w:t>
      </w:r>
      <w:r w:rsidR="0061525C">
        <w:rPr>
          <w:rFonts w:ascii="Arial" w:hAnsi="Arial" w:cs="Arial"/>
        </w:rPr>
        <w:t xml:space="preserve">, </w:t>
      </w:r>
      <w:r w:rsidR="0061525C" w:rsidRPr="0061525C">
        <w:rPr>
          <w:rFonts w:ascii="Arial" w:hAnsi="Arial" w:cs="Arial"/>
        </w:rPr>
        <w:t>recognising the links to other key priorities for London such as social inclusion, health and well-being</w:t>
      </w:r>
      <w:r w:rsidR="0006638C">
        <w:rPr>
          <w:rFonts w:ascii="Arial" w:hAnsi="Arial" w:cs="Arial"/>
        </w:rPr>
        <w:t xml:space="preserve">. </w:t>
      </w:r>
      <w:r w:rsidR="00EF51DA">
        <w:rPr>
          <w:rFonts w:ascii="Arial" w:hAnsi="Arial" w:cs="Arial"/>
        </w:rPr>
        <w:t>The role and focus</w:t>
      </w:r>
      <w:r>
        <w:rPr>
          <w:rFonts w:ascii="Arial" w:hAnsi="Arial" w:cs="Arial"/>
        </w:rPr>
        <w:t xml:space="preserve"> of ACL activity</w:t>
      </w:r>
      <w:r w:rsidR="00AB73B5" w:rsidRPr="00EF51DA">
        <w:rPr>
          <w:rFonts w:ascii="Arial" w:hAnsi="Arial" w:cs="Arial"/>
        </w:rPr>
        <w:t xml:space="preserve"> should</w:t>
      </w:r>
      <w:r w:rsidR="001A42B8">
        <w:rPr>
          <w:rFonts w:ascii="Arial" w:hAnsi="Arial" w:cs="Arial"/>
        </w:rPr>
        <w:t xml:space="preserve"> be coherent and</w:t>
      </w:r>
      <w:r w:rsidR="00EF51DA">
        <w:rPr>
          <w:rFonts w:ascii="Arial" w:hAnsi="Arial" w:cs="Arial"/>
        </w:rPr>
        <w:t xml:space="preserve"> agreed at a pan-London level.</w:t>
      </w:r>
    </w:p>
    <w:p w:rsidR="00EF51DA" w:rsidRPr="0006638C" w:rsidRDefault="001A42B8" w:rsidP="0006638C">
      <w:pPr>
        <w:numPr>
          <w:ilvl w:val="0"/>
          <w:numId w:val="5"/>
        </w:numPr>
        <w:spacing w:after="0"/>
        <w:ind w:left="357" w:hanging="357"/>
        <w:rPr>
          <w:rFonts w:ascii="Arial" w:hAnsi="Arial" w:cs="Arial"/>
        </w:rPr>
      </w:pPr>
      <w:r>
        <w:rPr>
          <w:rFonts w:ascii="Arial" w:hAnsi="Arial" w:cs="Arial"/>
        </w:rPr>
        <w:t>Develop an approach</w:t>
      </w:r>
      <w:r w:rsidR="00AB73B5" w:rsidRPr="00AB73B5">
        <w:rPr>
          <w:rFonts w:ascii="Arial" w:hAnsi="Arial" w:cs="Arial"/>
        </w:rPr>
        <w:t xml:space="preserve"> for commissioning ACL services so that they a</w:t>
      </w:r>
      <w:r w:rsidR="0006638C">
        <w:rPr>
          <w:rFonts w:ascii="Arial" w:hAnsi="Arial" w:cs="Arial"/>
        </w:rPr>
        <w:t>re effective</w:t>
      </w:r>
      <w:r>
        <w:rPr>
          <w:rFonts w:ascii="Arial" w:hAnsi="Arial" w:cs="Arial"/>
        </w:rPr>
        <w:t>, address need</w:t>
      </w:r>
      <w:r w:rsidR="0006638C">
        <w:rPr>
          <w:rFonts w:ascii="Arial" w:hAnsi="Arial" w:cs="Arial"/>
        </w:rPr>
        <w:t xml:space="preserve"> and have</w:t>
      </w:r>
      <w:r>
        <w:rPr>
          <w:rFonts w:ascii="Arial" w:hAnsi="Arial" w:cs="Arial"/>
        </w:rPr>
        <w:t xml:space="preserve"> clear and measurable impact. The approach</w:t>
      </w:r>
      <w:r w:rsidR="0006638C">
        <w:rPr>
          <w:rFonts w:ascii="Arial" w:hAnsi="Arial" w:cs="Arial"/>
        </w:rPr>
        <w:t xml:space="preserve"> should</w:t>
      </w:r>
      <w:r w:rsidR="00AB73B5" w:rsidRPr="00AB73B5">
        <w:rPr>
          <w:rFonts w:ascii="Arial" w:hAnsi="Arial" w:cs="Arial"/>
        </w:rPr>
        <w:t xml:space="preserve"> identify the outcomes ACL servi</w:t>
      </w:r>
      <w:r w:rsidR="0006638C">
        <w:rPr>
          <w:rFonts w:ascii="Arial" w:hAnsi="Arial" w:cs="Arial"/>
        </w:rPr>
        <w:t>ces in London should deliver; and</w:t>
      </w:r>
      <w:r w:rsidR="00AF098D">
        <w:rPr>
          <w:rFonts w:ascii="Arial" w:hAnsi="Arial" w:cs="Arial"/>
        </w:rPr>
        <w:t>, following from that,</w:t>
      </w:r>
      <w:r w:rsidR="0006638C">
        <w:rPr>
          <w:rFonts w:ascii="Arial" w:hAnsi="Arial" w:cs="Arial"/>
        </w:rPr>
        <w:t xml:space="preserve"> </w:t>
      </w:r>
      <w:r>
        <w:rPr>
          <w:rFonts w:ascii="Arial" w:hAnsi="Arial" w:cs="Arial"/>
        </w:rPr>
        <w:t>how funding c</w:t>
      </w:r>
      <w:r w:rsidR="00AB73B5" w:rsidRPr="0006638C">
        <w:rPr>
          <w:rFonts w:ascii="Arial" w:hAnsi="Arial" w:cs="Arial"/>
        </w:rPr>
        <w:t>ould be allocated</w:t>
      </w:r>
      <w:r w:rsidR="0006638C" w:rsidRPr="0006638C">
        <w:rPr>
          <w:rFonts w:ascii="Arial" w:hAnsi="Arial" w:cs="Arial"/>
        </w:rPr>
        <w:t xml:space="preserve"> to ACL services in London</w:t>
      </w:r>
      <w:r w:rsidR="00AB73B5" w:rsidRPr="0006638C">
        <w:rPr>
          <w:rFonts w:ascii="Arial" w:hAnsi="Arial" w:cs="Arial"/>
        </w:rPr>
        <w:t xml:space="preserve">. </w:t>
      </w:r>
      <w:r>
        <w:rPr>
          <w:rFonts w:ascii="Arial" w:hAnsi="Arial" w:cs="Arial"/>
        </w:rPr>
        <w:t>The approach should clearly show how it c</w:t>
      </w:r>
      <w:r w:rsidR="00CC4633">
        <w:rPr>
          <w:rFonts w:ascii="Arial" w:hAnsi="Arial" w:cs="Arial"/>
        </w:rPr>
        <w:t xml:space="preserve">ould </w:t>
      </w:r>
      <w:r>
        <w:rPr>
          <w:rFonts w:ascii="Arial" w:hAnsi="Arial" w:cs="Arial"/>
        </w:rPr>
        <w:t>demonstrate improved</w:t>
      </w:r>
      <w:r w:rsidR="00CC4633">
        <w:rPr>
          <w:rFonts w:ascii="Arial" w:hAnsi="Arial" w:cs="Arial"/>
        </w:rPr>
        <w:t xml:space="preserve"> impact of</w:t>
      </w:r>
      <w:r w:rsidR="00AB73B5" w:rsidRPr="0006638C">
        <w:rPr>
          <w:rFonts w:ascii="Arial" w:hAnsi="Arial" w:cs="Arial"/>
        </w:rPr>
        <w:t xml:space="preserve"> </w:t>
      </w:r>
      <w:r w:rsidR="00CC4633">
        <w:rPr>
          <w:rFonts w:ascii="Arial" w:hAnsi="Arial" w:cs="Arial"/>
        </w:rPr>
        <w:t>funding for ACL.</w:t>
      </w:r>
    </w:p>
    <w:p w:rsidR="00AB73B5" w:rsidRPr="00AB73B5" w:rsidRDefault="00EF51DA" w:rsidP="00AB73B5">
      <w:pPr>
        <w:numPr>
          <w:ilvl w:val="0"/>
          <w:numId w:val="5"/>
        </w:numPr>
        <w:spacing w:after="0"/>
        <w:ind w:left="357" w:hanging="357"/>
        <w:rPr>
          <w:rFonts w:ascii="Arial" w:hAnsi="Arial" w:cs="Arial"/>
        </w:rPr>
      </w:pPr>
      <w:r>
        <w:rPr>
          <w:rFonts w:ascii="Arial" w:hAnsi="Arial" w:cs="Arial"/>
        </w:rPr>
        <w:t>Identify what</w:t>
      </w:r>
      <w:r w:rsidR="00AB73B5" w:rsidRPr="00AB73B5">
        <w:rPr>
          <w:rFonts w:ascii="Arial" w:hAnsi="Arial" w:cs="Arial"/>
        </w:rPr>
        <w:t xml:space="preserve"> pan-London policies would be needed to support this approach</w:t>
      </w:r>
      <w:r>
        <w:rPr>
          <w:rFonts w:ascii="Arial" w:hAnsi="Arial" w:cs="Arial"/>
        </w:rPr>
        <w:t>.</w:t>
      </w:r>
    </w:p>
    <w:p w:rsidR="00AB73B5" w:rsidRPr="00AB73B5" w:rsidRDefault="00AB73B5" w:rsidP="00AB73B5">
      <w:pPr>
        <w:numPr>
          <w:ilvl w:val="0"/>
          <w:numId w:val="5"/>
        </w:numPr>
        <w:spacing w:after="0"/>
        <w:ind w:left="357" w:hanging="357"/>
        <w:rPr>
          <w:rFonts w:ascii="Arial" w:hAnsi="Arial" w:cs="Arial"/>
        </w:rPr>
      </w:pPr>
      <w:r>
        <w:rPr>
          <w:rFonts w:ascii="Arial" w:hAnsi="Arial" w:cs="Arial"/>
        </w:rPr>
        <w:t>Identify the</w:t>
      </w:r>
      <w:r w:rsidRPr="00AB73B5">
        <w:rPr>
          <w:rFonts w:ascii="Arial" w:hAnsi="Arial" w:cs="Arial"/>
        </w:rPr>
        <w:t xml:space="preserve"> </w:t>
      </w:r>
      <w:r w:rsidR="007B3544">
        <w:rPr>
          <w:rFonts w:ascii="Arial" w:hAnsi="Arial" w:cs="Arial"/>
        </w:rPr>
        <w:t xml:space="preserve">available </w:t>
      </w:r>
      <w:r w:rsidRPr="00AB73B5">
        <w:rPr>
          <w:rFonts w:ascii="Arial" w:hAnsi="Arial" w:cs="Arial"/>
        </w:rPr>
        <w:t>data and L</w:t>
      </w:r>
      <w:r>
        <w:rPr>
          <w:rFonts w:ascii="Arial" w:hAnsi="Arial" w:cs="Arial"/>
        </w:rPr>
        <w:t xml:space="preserve">abour </w:t>
      </w:r>
      <w:r w:rsidRPr="00AB73B5">
        <w:rPr>
          <w:rFonts w:ascii="Arial" w:hAnsi="Arial" w:cs="Arial"/>
        </w:rPr>
        <w:t>M</w:t>
      </w:r>
      <w:r>
        <w:rPr>
          <w:rFonts w:ascii="Arial" w:hAnsi="Arial" w:cs="Arial"/>
        </w:rPr>
        <w:t>arket Information (LMI) needed to underpin and deliver this</w:t>
      </w:r>
      <w:r w:rsidR="00EF51DA">
        <w:rPr>
          <w:rFonts w:ascii="Arial" w:hAnsi="Arial" w:cs="Arial"/>
        </w:rPr>
        <w:t xml:space="preserve"> approach</w:t>
      </w:r>
      <w:r w:rsidR="00CC4633">
        <w:rPr>
          <w:rFonts w:ascii="Arial" w:hAnsi="Arial" w:cs="Arial"/>
        </w:rPr>
        <w:t xml:space="preserve"> and how this could this be used in the commissioning process</w:t>
      </w:r>
      <w:r w:rsidR="00EF51DA">
        <w:rPr>
          <w:rFonts w:ascii="Arial" w:hAnsi="Arial" w:cs="Arial"/>
        </w:rPr>
        <w:t>.</w:t>
      </w:r>
    </w:p>
    <w:p w:rsidR="00EF51DA" w:rsidRDefault="00EF51DA" w:rsidP="00EF51DA">
      <w:pPr>
        <w:spacing w:after="0"/>
        <w:rPr>
          <w:rFonts w:ascii="Arial" w:hAnsi="Arial" w:cs="Arial"/>
        </w:rPr>
      </w:pPr>
    </w:p>
    <w:p w:rsidR="0006638C" w:rsidRDefault="0006638C" w:rsidP="0006638C">
      <w:pPr>
        <w:spacing w:after="0"/>
        <w:rPr>
          <w:rFonts w:ascii="Arial" w:hAnsi="Arial" w:cs="Arial"/>
        </w:rPr>
      </w:pPr>
      <w:r>
        <w:rPr>
          <w:rFonts w:ascii="Arial" w:hAnsi="Arial" w:cs="Arial"/>
        </w:rPr>
        <w:t xml:space="preserve">Providers will need to build on work already undertaken by </w:t>
      </w:r>
      <w:r w:rsidR="00743A3A">
        <w:rPr>
          <w:rFonts w:ascii="Arial" w:hAnsi="Arial" w:cs="Arial"/>
        </w:rPr>
        <w:t xml:space="preserve">some </w:t>
      </w:r>
      <w:r>
        <w:rPr>
          <w:rFonts w:ascii="Arial" w:hAnsi="Arial" w:cs="Arial"/>
        </w:rPr>
        <w:t>sub-regional</w:t>
      </w:r>
      <w:r w:rsidR="004551E2">
        <w:rPr>
          <w:rFonts w:ascii="Arial" w:hAnsi="Arial" w:cs="Arial"/>
        </w:rPr>
        <w:t xml:space="preserve"> partnerships in considering some of these issues for ACL and consider the emerging propositions that boroughs, IALs and sub-regional partnerships will be developing on how ACL might be delivered more strategically and effectively at a sub-regional level. </w:t>
      </w:r>
    </w:p>
    <w:p w:rsidR="004551E2" w:rsidRDefault="004551E2" w:rsidP="0006638C">
      <w:pPr>
        <w:spacing w:after="0"/>
        <w:rPr>
          <w:rFonts w:ascii="Arial" w:hAnsi="Arial" w:cs="Arial"/>
        </w:rPr>
      </w:pPr>
    </w:p>
    <w:p w:rsidR="007B3544" w:rsidRDefault="004551E2" w:rsidP="0006638C">
      <w:pPr>
        <w:spacing w:after="0"/>
        <w:rPr>
          <w:rFonts w:ascii="Arial" w:hAnsi="Arial" w:cs="Arial"/>
        </w:rPr>
      </w:pPr>
      <w:r>
        <w:rPr>
          <w:rFonts w:ascii="Arial" w:hAnsi="Arial" w:cs="Arial"/>
        </w:rPr>
        <w:t xml:space="preserve">The details and </w:t>
      </w:r>
      <w:r w:rsidR="00A539DB">
        <w:rPr>
          <w:rFonts w:ascii="Arial" w:hAnsi="Arial" w:cs="Arial"/>
        </w:rPr>
        <w:t>precise nature of the devolution of the Adult Education Budget (AEB) to the Mayor from 2019/20 are still emerging and only likely to do s</w:t>
      </w:r>
      <w:r w:rsidR="001A42B8">
        <w:rPr>
          <w:rFonts w:ascii="Arial" w:hAnsi="Arial" w:cs="Arial"/>
        </w:rPr>
        <w:t>o during the autumn</w:t>
      </w:r>
      <w:r w:rsidR="00A539DB">
        <w:rPr>
          <w:rFonts w:ascii="Arial" w:hAnsi="Arial" w:cs="Arial"/>
        </w:rPr>
        <w:t>.</w:t>
      </w:r>
      <w:r w:rsidR="007B3544">
        <w:rPr>
          <w:rFonts w:ascii="Arial" w:hAnsi="Arial" w:cs="Arial"/>
        </w:rPr>
        <w:t xml:space="preserve">  An initial draft of the London Skills Strategy will be d</w:t>
      </w:r>
      <w:r w:rsidR="00117BB4">
        <w:rPr>
          <w:rFonts w:ascii="Arial" w:hAnsi="Arial" w:cs="Arial"/>
        </w:rPr>
        <w:t>eveloped during August 2017</w:t>
      </w:r>
      <w:r w:rsidR="007B3544">
        <w:rPr>
          <w:rFonts w:ascii="Arial" w:hAnsi="Arial" w:cs="Arial"/>
        </w:rPr>
        <w:t xml:space="preserve"> and we expect the initial results of this work to inform the draft strategy.</w:t>
      </w:r>
      <w:r w:rsidR="00A539DB">
        <w:rPr>
          <w:rFonts w:ascii="Arial" w:hAnsi="Arial" w:cs="Arial"/>
        </w:rPr>
        <w:t xml:space="preserve"> We therefore expect this work to be underta</w:t>
      </w:r>
      <w:r w:rsidR="007B3544">
        <w:rPr>
          <w:rFonts w:ascii="Arial" w:hAnsi="Arial" w:cs="Arial"/>
        </w:rPr>
        <w:t>ken in two phases.</w:t>
      </w:r>
    </w:p>
    <w:p w:rsidR="007B3544" w:rsidRDefault="007B3544" w:rsidP="0006638C">
      <w:pPr>
        <w:spacing w:after="0"/>
        <w:rPr>
          <w:rFonts w:ascii="Arial" w:hAnsi="Arial" w:cs="Arial"/>
        </w:rPr>
      </w:pPr>
    </w:p>
    <w:p w:rsidR="00B6268F" w:rsidRDefault="00AF098D" w:rsidP="0006638C">
      <w:pPr>
        <w:spacing w:after="0"/>
        <w:rPr>
          <w:rFonts w:ascii="Arial" w:hAnsi="Arial" w:cs="Arial"/>
        </w:rPr>
      </w:pPr>
      <w:r w:rsidRPr="00F13374">
        <w:rPr>
          <w:rFonts w:ascii="Arial" w:hAnsi="Arial" w:cs="Arial"/>
          <w:b/>
        </w:rPr>
        <w:lastRenderedPageBreak/>
        <w:t>P</w:t>
      </w:r>
      <w:r w:rsidR="00A539DB" w:rsidRPr="00F13374">
        <w:rPr>
          <w:rFonts w:ascii="Arial" w:hAnsi="Arial" w:cs="Arial"/>
          <w:b/>
        </w:rPr>
        <w:t>hase</w:t>
      </w:r>
      <w:r w:rsidRPr="00F13374">
        <w:rPr>
          <w:rFonts w:ascii="Arial" w:hAnsi="Arial" w:cs="Arial"/>
          <w:b/>
        </w:rPr>
        <w:t xml:space="preserve"> 1</w:t>
      </w:r>
      <w:r w:rsidR="00A539DB" w:rsidRPr="00F13374">
        <w:rPr>
          <w:rFonts w:ascii="Arial" w:hAnsi="Arial" w:cs="Arial"/>
          <w:b/>
        </w:rPr>
        <w:t xml:space="preserve"> </w:t>
      </w:r>
      <w:r w:rsidR="007B3544" w:rsidRPr="00F13374">
        <w:rPr>
          <w:rFonts w:ascii="Arial" w:hAnsi="Arial" w:cs="Arial"/>
          <w:b/>
        </w:rPr>
        <w:t>(June/July</w:t>
      </w:r>
      <w:r w:rsidR="001C56E8" w:rsidRPr="00F13374">
        <w:rPr>
          <w:rFonts w:ascii="Arial" w:hAnsi="Arial" w:cs="Arial"/>
          <w:b/>
        </w:rPr>
        <w:t xml:space="preserve"> 2017</w:t>
      </w:r>
      <w:r w:rsidR="007B3544" w:rsidRPr="00F13374">
        <w:rPr>
          <w:rFonts w:ascii="Arial" w:hAnsi="Arial" w:cs="Arial"/>
          <w:b/>
        </w:rPr>
        <w:t>)</w:t>
      </w:r>
      <w:r w:rsidR="007B3544">
        <w:rPr>
          <w:rFonts w:ascii="Arial" w:hAnsi="Arial" w:cs="Arial"/>
        </w:rPr>
        <w:t xml:space="preserve"> </w:t>
      </w:r>
      <w:r w:rsidR="00A539DB">
        <w:rPr>
          <w:rFonts w:ascii="Arial" w:hAnsi="Arial" w:cs="Arial"/>
        </w:rPr>
        <w:t>would identify the</w:t>
      </w:r>
      <w:r w:rsidR="00743A3A">
        <w:rPr>
          <w:rFonts w:ascii="Arial" w:hAnsi="Arial" w:cs="Arial"/>
        </w:rPr>
        <w:t xml:space="preserve"> distinct</w:t>
      </w:r>
      <w:r w:rsidR="00A539DB">
        <w:rPr>
          <w:rFonts w:ascii="Arial" w:hAnsi="Arial" w:cs="Arial"/>
        </w:rPr>
        <w:t xml:space="preserve"> role and focus of ACL activities and establish the principles and outcomes of a commissioning </w:t>
      </w:r>
      <w:r w:rsidR="000722A5">
        <w:rPr>
          <w:rFonts w:ascii="Arial" w:hAnsi="Arial" w:cs="Arial"/>
        </w:rPr>
        <w:t>approach</w:t>
      </w:r>
      <w:r w:rsidR="00B6268F">
        <w:rPr>
          <w:rFonts w:ascii="Arial" w:hAnsi="Arial" w:cs="Arial"/>
        </w:rPr>
        <w:t xml:space="preserve"> and get buy in from ACL providers and stakeholders to this broad approach</w:t>
      </w:r>
      <w:r w:rsidR="00CC4633">
        <w:rPr>
          <w:rFonts w:ascii="Arial" w:hAnsi="Arial" w:cs="Arial"/>
        </w:rPr>
        <w:t xml:space="preserve">. </w:t>
      </w:r>
    </w:p>
    <w:p w:rsidR="00283602" w:rsidRDefault="00283602" w:rsidP="0006638C">
      <w:pPr>
        <w:spacing w:after="0"/>
        <w:rPr>
          <w:rFonts w:ascii="Arial" w:hAnsi="Arial" w:cs="Arial"/>
          <w:b/>
        </w:rPr>
      </w:pPr>
    </w:p>
    <w:p w:rsidR="00CC4633" w:rsidRDefault="00AF098D" w:rsidP="0006638C">
      <w:pPr>
        <w:spacing w:after="0"/>
        <w:rPr>
          <w:rFonts w:ascii="Arial" w:hAnsi="Arial" w:cs="Arial"/>
        </w:rPr>
      </w:pPr>
      <w:r w:rsidRPr="00F13374">
        <w:rPr>
          <w:rFonts w:ascii="Arial" w:hAnsi="Arial" w:cs="Arial"/>
          <w:b/>
        </w:rPr>
        <w:t>P</w:t>
      </w:r>
      <w:r w:rsidR="00A539DB" w:rsidRPr="00F13374">
        <w:rPr>
          <w:rFonts w:ascii="Arial" w:hAnsi="Arial" w:cs="Arial"/>
          <w:b/>
        </w:rPr>
        <w:t>hase</w:t>
      </w:r>
      <w:r w:rsidRPr="00F13374">
        <w:rPr>
          <w:rFonts w:ascii="Arial" w:hAnsi="Arial" w:cs="Arial"/>
          <w:b/>
        </w:rPr>
        <w:t xml:space="preserve"> 2</w:t>
      </w:r>
      <w:r w:rsidR="00A539DB" w:rsidRPr="00F13374">
        <w:rPr>
          <w:rFonts w:ascii="Arial" w:hAnsi="Arial" w:cs="Arial"/>
          <w:b/>
        </w:rPr>
        <w:t xml:space="preserve"> </w:t>
      </w:r>
      <w:r w:rsidR="001C56E8" w:rsidRPr="00F13374">
        <w:rPr>
          <w:rFonts w:ascii="Arial" w:hAnsi="Arial" w:cs="Arial"/>
          <w:b/>
        </w:rPr>
        <w:t>(August – October 2017)</w:t>
      </w:r>
      <w:r w:rsidR="001C56E8">
        <w:rPr>
          <w:rFonts w:ascii="Arial" w:hAnsi="Arial" w:cs="Arial"/>
        </w:rPr>
        <w:t xml:space="preserve"> </w:t>
      </w:r>
      <w:r w:rsidR="00117BB4">
        <w:rPr>
          <w:rFonts w:ascii="Arial" w:hAnsi="Arial" w:cs="Arial"/>
        </w:rPr>
        <w:t xml:space="preserve">would test and refine this </w:t>
      </w:r>
      <w:r w:rsidR="00042B93">
        <w:rPr>
          <w:rFonts w:ascii="Arial" w:hAnsi="Arial" w:cs="Arial"/>
        </w:rPr>
        <w:t>–</w:t>
      </w:r>
      <w:r w:rsidR="00117BB4">
        <w:rPr>
          <w:rFonts w:ascii="Arial" w:hAnsi="Arial" w:cs="Arial"/>
        </w:rPr>
        <w:t xml:space="preserve"> developing</w:t>
      </w:r>
      <w:r w:rsidR="00B6268F">
        <w:rPr>
          <w:rFonts w:ascii="Arial" w:hAnsi="Arial" w:cs="Arial"/>
        </w:rPr>
        <w:t xml:space="preserve"> the </w:t>
      </w:r>
      <w:r w:rsidR="00283602">
        <w:rPr>
          <w:rFonts w:ascii="Arial" w:hAnsi="Arial" w:cs="Arial"/>
        </w:rPr>
        <w:t xml:space="preserve">detailed </w:t>
      </w:r>
      <w:r w:rsidR="00B6268F">
        <w:rPr>
          <w:rFonts w:ascii="Arial" w:hAnsi="Arial" w:cs="Arial"/>
        </w:rPr>
        <w:t>commi</w:t>
      </w:r>
      <w:r w:rsidR="00283602">
        <w:rPr>
          <w:rFonts w:ascii="Arial" w:hAnsi="Arial" w:cs="Arial"/>
        </w:rPr>
        <w:t>ssioning approach</w:t>
      </w:r>
      <w:r>
        <w:rPr>
          <w:rFonts w:ascii="Arial" w:hAnsi="Arial" w:cs="Arial"/>
        </w:rPr>
        <w:t>, as further information on the details and conditions around AEB devolut</w:t>
      </w:r>
      <w:r w:rsidR="00B6268F">
        <w:rPr>
          <w:rFonts w:ascii="Arial" w:hAnsi="Arial" w:cs="Arial"/>
        </w:rPr>
        <w:t>ion ar</w:t>
      </w:r>
      <w:r w:rsidR="00283602">
        <w:rPr>
          <w:rFonts w:ascii="Arial" w:hAnsi="Arial" w:cs="Arial"/>
        </w:rPr>
        <w:t>e agreed with government</w:t>
      </w:r>
      <w:r w:rsidR="00743A3A">
        <w:rPr>
          <w:rFonts w:ascii="Arial" w:hAnsi="Arial" w:cs="Arial"/>
        </w:rPr>
        <w:t>,</w:t>
      </w:r>
      <w:r w:rsidR="00283602">
        <w:rPr>
          <w:rFonts w:ascii="Arial" w:hAnsi="Arial" w:cs="Arial"/>
        </w:rPr>
        <w:t xml:space="preserve"> and testing this with ACL providers and </w:t>
      </w:r>
      <w:r w:rsidR="00743A3A">
        <w:rPr>
          <w:rFonts w:ascii="Arial" w:hAnsi="Arial" w:cs="Arial"/>
        </w:rPr>
        <w:t>other</w:t>
      </w:r>
      <w:r w:rsidR="00117BB4">
        <w:rPr>
          <w:rFonts w:ascii="Arial" w:hAnsi="Arial" w:cs="Arial"/>
        </w:rPr>
        <w:t xml:space="preserve"> </w:t>
      </w:r>
      <w:r w:rsidR="00283602">
        <w:rPr>
          <w:rFonts w:ascii="Arial" w:hAnsi="Arial" w:cs="Arial"/>
        </w:rPr>
        <w:t>stakeholders. It will also identify</w:t>
      </w:r>
      <w:r w:rsidR="007B3544" w:rsidRPr="007B3544">
        <w:rPr>
          <w:rFonts w:ascii="Arial" w:hAnsi="Arial" w:cs="Arial"/>
        </w:rPr>
        <w:t xml:space="preserve"> the data and LMI and pan-London policies needed to deliver this</w:t>
      </w:r>
      <w:r w:rsidR="00B6268F">
        <w:rPr>
          <w:rFonts w:ascii="Arial" w:hAnsi="Arial" w:cs="Arial"/>
        </w:rPr>
        <w:t xml:space="preserve"> commissioning approach. </w:t>
      </w:r>
    </w:p>
    <w:p w:rsidR="00B6268F" w:rsidRDefault="00B6268F" w:rsidP="0006638C">
      <w:pPr>
        <w:spacing w:after="0"/>
        <w:rPr>
          <w:rFonts w:ascii="Arial" w:hAnsi="Arial" w:cs="Arial"/>
        </w:rPr>
      </w:pPr>
    </w:p>
    <w:p w:rsidR="004551E2" w:rsidRDefault="00B6268F" w:rsidP="0006638C">
      <w:pPr>
        <w:spacing w:after="0"/>
        <w:rPr>
          <w:rFonts w:ascii="Arial" w:hAnsi="Arial" w:cs="Arial"/>
        </w:rPr>
      </w:pPr>
      <w:r w:rsidRPr="00B6268F">
        <w:rPr>
          <w:rFonts w:ascii="Arial" w:hAnsi="Arial" w:cs="Arial"/>
        </w:rPr>
        <w:t xml:space="preserve">Getting broad agreement with ACL providers, as well other main stakeholders, to the proposed commissioning approach, is an </w:t>
      </w:r>
      <w:r>
        <w:rPr>
          <w:rFonts w:ascii="Arial" w:hAnsi="Arial" w:cs="Arial"/>
        </w:rPr>
        <w:t xml:space="preserve">important element </w:t>
      </w:r>
      <w:r w:rsidR="00117BB4">
        <w:rPr>
          <w:rFonts w:ascii="Arial" w:hAnsi="Arial" w:cs="Arial"/>
        </w:rPr>
        <w:t xml:space="preserve">of the project. </w:t>
      </w:r>
      <w:r w:rsidR="00CC4633">
        <w:rPr>
          <w:rFonts w:ascii="Arial" w:hAnsi="Arial" w:cs="Arial"/>
        </w:rPr>
        <w:t>The</w:t>
      </w:r>
      <w:r w:rsidR="00C54531">
        <w:rPr>
          <w:rFonts w:ascii="Arial" w:hAnsi="Arial" w:cs="Arial"/>
        </w:rPr>
        <w:t xml:space="preserve"> proposed</w:t>
      </w:r>
      <w:r w:rsidR="00CC4633">
        <w:rPr>
          <w:rFonts w:ascii="Arial" w:hAnsi="Arial" w:cs="Arial"/>
        </w:rPr>
        <w:t xml:space="preserve"> commissi</w:t>
      </w:r>
      <w:r w:rsidR="00C54531">
        <w:rPr>
          <w:rFonts w:ascii="Arial" w:hAnsi="Arial" w:cs="Arial"/>
        </w:rPr>
        <w:t>oning approach for ACL provision</w:t>
      </w:r>
      <w:r w:rsidR="00CC4633">
        <w:rPr>
          <w:rFonts w:ascii="Arial" w:hAnsi="Arial" w:cs="Arial"/>
        </w:rPr>
        <w:t xml:space="preserve"> and related proposals</w:t>
      </w:r>
      <w:r w:rsidR="00A539DB">
        <w:rPr>
          <w:rFonts w:ascii="Arial" w:hAnsi="Arial" w:cs="Arial"/>
        </w:rPr>
        <w:t xml:space="preserve"> </w:t>
      </w:r>
      <w:r w:rsidR="00CC4633" w:rsidRPr="00CC4633">
        <w:rPr>
          <w:rFonts w:ascii="Arial" w:hAnsi="Arial" w:cs="Arial"/>
        </w:rPr>
        <w:t>should be developed working with SRP and London borough officers</w:t>
      </w:r>
      <w:r w:rsidR="00C54531">
        <w:rPr>
          <w:rFonts w:ascii="Arial" w:hAnsi="Arial" w:cs="Arial"/>
        </w:rPr>
        <w:t>, GLA</w:t>
      </w:r>
      <w:r w:rsidR="00CC4633">
        <w:rPr>
          <w:rFonts w:ascii="Arial" w:hAnsi="Arial" w:cs="Arial"/>
        </w:rPr>
        <w:t xml:space="preserve"> and ACL providers</w:t>
      </w:r>
      <w:r w:rsidR="0008296A">
        <w:rPr>
          <w:rFonts w:ascii="Arial" w:hAnsi="Arial" w:cs="Arial"/>
        </w:rPr>
        <w:t xml:space="preserve"> – primarily</w:t>
      </w:r>
      <w:r w:rsidR="0008296A" w:rsidRPr="0008296A">
        <w:rPr>
          <w:rFonts w:ascii="Arial" w:hAnsi="Arial" w:cs="Arial"/>
        </w:rPr>
        <w:t xml:space="preserve"> the groups of boroughs/IALs working on the sub-regional elements of the ACL transition grant</w:t>
      </w:r>
      <w:r w:rsidR="00CC4633">
        <w:rPr>
          <w:rFonts w:ascii="Arial" w:hAnsi="Arial" w:cs="Arial"/>
        </w:rPr>
        <w:t>. The views of the FE sector should also be sought. This work will be overse</w:t>
      </w:r>
      <w:r w:rsidR="00A45C9A">
        <w:rPr>
          <w:rFonts w:ascii="Arial" w:hAnsi="Arial" w:cs="Arial"/>
        </w:rPr>
        <w:t>en by a steering group made up of representatives from: the four sub-regional partnerships</w:t>
      </w:r>
      <w:r w:rsidR="00042B93">
        <w:rPr>
          <w:rFonts w:ascii="Arial" w:hAnsi="Arial" w:cs="Arial"/>
        </w:rPr>
        <w:t>,</w:t>
      </w:r>
      <w:r w:rsidR="00A45C9A">
        <w:rPr>
          <w:rStyle w:val="FootnoteReference"/>
          <w:rFonts w:ascii="Arial" w:hAnsi="Arial" w:cs="Arial"/>
        </w:rPr>
        <w:footnoteReference w:id="4"/>
      </w:r>
      <w:r w:rsidR="0008296A">
        <w:rPr>
          <w:rFonts w:ascii="Arial" w:hAnsi="Arial" w:cs="Arial"/>
        </w:rPr>
        <w:t xml:space="preserve"> </w:t>
      </w:r>
      <w:r w:rsidR="00A45C9A" w:rsidRPr="00A45C9A">
        <w:rPr>
          <w:rFonts w:ascii="Arial" w:hAnsi="Arial" w:cs="Arial"/>
        </w:rPr>
        <w:t xml:space="preserve">London Councils, </w:t>
      </w:r>
      <w:r w:rsidR="00A45C9A">
        <w:rPr>
          <w:rFonts w:ascii="Arial" w:hAnsi="Arial" w:cs="Arial"/>
        </w:rPr>
        <w:t xml:space="preserve">the </w:t>
      </w:r>
      <w:r w:rsidR="0008296A">
        <w:rPr>
          <w:rFonts w:ascii="Arial" w:hAnsi="Arial" w:cs="Arial"/>
        </w:rPr>
        <w:t>GLA,</w:t>
      </w:r>
      <w:r w:rsidR="00A45C9A">
        <w:rPr>
          <w:rFonts w:ascii="Arial" w:hAnsi="Arial" w:cs="Arial"/>
        </w:rPr>
        <w:t xml:space="preserve"> </w:t>
      </w:r>
      <w:r w:rsidR="00A45C9A" w:rsidRPr="00A45C9A">
        <w:rPr>
          <w:rFonts w:ascii="Arial" w:hAnsi="Arial" w:cs="Arial"/>
        </w:rPr>
        <w:t>A</w:t>
      </w:r>
      <w:r w:rsidR="00A45C9A">
        <w:rPr>
          <w:rFonts w:ascii="Arial" w:hAnsi="Arial" w:cs="Arial"/>
        </w:rPr>
        <w:t xml:space="preserve">ssociation </w:t>
      </w:r>
      <w:r w:rsidR="00A45C9A" w:rsidRPr="00A45C9A">
        <w:rPr>
          <w:rFonts w:ascii="Arial" w:hAnsi="Arial" w:cs="Arial"/>
        </w:rPr>
        <w:t>o</w:t>
      </w:r>
      <w:r w:rsidR="00A45C9A">
        <w:rPr>
          <w:rFonts w:ascii="Arial" w:hAnsi="Arial" w:cs="Arial"/>
        </w:rPr>
        <w:t xml:space="preserve">f </w:t>
      </w:r>
      <w:r w:rsidR="00A45C9A" w:rsidRPr="00A45C9A">
        <w:rPr>
          <w:rFonts w:ascii="Arial" w:hAnsi="Arial" w:cs="Arial"/>
        </w:rPr>
        <w:t>C</w:t>
      </w:r>
      <w:r w:rsidR="00A45C9A">
        <w:rPr>
          <w:rFonts w:ascii="Arial" w:hAnsi="Arial" w:cs="Arial"/>
        </w:rPr>
        <w:t>olleges (AoC) London</w:t>
      </w:r>
      <w:r w:rsidR="00A45C9A" w:rsidRPr="00A45C9A">
        <w:rPr>
          <w:rFonts w:ascii="Arial" w:hAnsi="Arial" w:cs="Arial"/>
        </w:rPr>
        <w:t xml:space="preserve">, </w:t>
      </w:r>
      <w:r w:rsidR="00A45C9A">
        <w:rPr>
          <w:rFonts w:ascii="Arial" w:hAnsi="Arial" w:cs="Arial"/>
        </w:rPr>
        <w:t xml:space="preserve">a </w:t>
      </w:r>
      <w:r w:rsidR="00A45C9A" w:rsidRPr="00A45C9A">
        <w:rPr>
          <w:rFonts w:ascii="Arial" w:hAnsi="Arial" w:cs="Arial"/>
        </w:rPr>
        <w:t>borough ACL provider and</w:t>
      </w:r>
      <w:r w:rsidR="00A45C9A">
        <w:rPr>
          <w:rFonts w:ascii="Arial" w:hAnsi="Arial" w:cs="Arial"/>
        </w:rPr>
        <w:t xml:space="preserve"> an</w:t>
      </w:r>
      <w:r w:rsidR="00A45C9A" w:rsidRPr="00A45C9A">
        <w:rPr>
          <w:rFonts w:ascii="Arial" w:hAnsi="Arial" w:cs="Arial"/>
        </w:rPr>
        <w:t xml:space="preserve"> IAL provider.</w:t>
      </w:r>
      <w:r w:rsidR="0008296A">
        <w:rPr>
          <w:rFonts w:ascii="Arial" w:hAnsi="Arial" w:cs="Arial"/>
        </w:rPr>
        <w:t xml:space="preserve"> </w:t>
      </w:r>
    </w:p>
    <w:p w:rsidR="004551E2" w:rsidRPr="0006638C" w:rsidRDefault="004551E2" w:rsidP="0006638C">
      <w:pPr>
        <w:spacing w:after="0"/>
        <w:rPr>
          <w:rFonts w:ascii="Arial" w:hAnsi="Arial" w:cs="Arial"/>
        </w:rPr>
      </w:pPr>
    </w:p>
    <w:p w:rsidR="005B24BF" w:rsidRDefault="00CC4633" w:rsidP="005B24BF">
      <w:pPr>
        <w:rPr>
          <w:rFonts w:ascii="Arial" w:hAnsi="Arial" w:cs="Arial"/>
        </w:rPr>
      </w:pPr>
      <w:r>
        <w:rPr>
          <w:rFonts w:ascii="Arial" w:hAnsi="Arial" w:cs="Arial"/>
        </w:rPr>
        <w:t>The final proposals sh</w:t>
      </w:r>
      <w:r w:rsidR="00A45C9A">
        <w:rPr>
          <w:rFonts w:ascii="Arial" w:hAnsi="Arial" w:cs="Arial"/>
        </w:rPr>
        <w:t>ould be presented</w:t>
      </w:r>
      <w:r w:rsidR="005B24BF">
        <w:rPr>
          <w:rFonts w:ascii="Arial" w:hAnsi="Arial" w:cs="Arial"/>
        </w:rPr>
        <w:t xml:space="preserve"> as a short report</w:t>
      </w:r>
      <w:r w:rsidR="0008296A">
        <w:rPr>
          <w:rFonts w:ascii="Arial" w:hAnsi="Arial" w:cs="Arial"/>
        </w:rPr>
        <w:t xml:space="preserve"> and/or a set of slides</w:t>
      </w:r>
      <w:r w:rsidR="005B24BF">
        <w:rPr>
          <w:rFonts w:ascii="Arial" w:hAnsi="Arial" w:cs="Arial"/>
        </w:rPr>
        <w:t>.</w:t>
      </w:r>
    </w:p>
    <w:p w:rsidR="005B24BF" w:rsidRDefault="005B24BF" w:rsidP="005B24BF">
      <w:pPr>
        <w:rPr>
          <w:rFonts w:ascii="Arial" w:hAnsi="Arial" w:cs="Arial"/>
        </w:rPr>
      </w:pPr>
      <w:r w:rsidRPr="00D73F29">
        <w:rPr>
          <w:rFonts w:ascii="Arial" w:hAnsi="Arial" w:cs="Arial"/>
          <w:b/>
        </w:rPr>
        <w:t>Methodology</w:t>
      </w:r>
    </w:p>
    <w:p w:rsidR="005B24BF" w:rsidRDefault="00B50821" w:rsidP="005B24BF">
      <w:pPr>
        <w:rPr>
          <w:rFonts w:ascii="Arial" w:hAnsi="Arial" w:cs="Arial"/>
        </w:rPr>
      </w:pPr>
      <w:r>
        <w:rPr>
          <w:rFonts w:ascii="Arial" w:hAnsi="Arial" w:cs="Arial"/>
        </w:rPr>
        <w:t>We</w:t>
      </w:r>
      <w:r w:rsidR="005B24BF">
        <w:rPr>
          <w:rFonts w:ascii="Arial" w:hAnsi="Arial" w:cs="Arial"/>
        </w:rPr>
        <w:t xml:space="preserve"> will not be prescriptive about the m</w:t>
      </w:r>
      <w:r w:rsidR="00A45C9A">
        <w:rPr>
          <w:rFonts w:ascii="Arial" w:hAnsi="Arial" w:cs="Arial"/>
        </w:rPr>
        <w:t>ethodology to</w:t>
      </w:r>
      <w:r w:rsidR="00C54531">
        <w:rPr>
          <w:rFonts w:ascii="Arial" w:hAnsi="Arial" w:cs="Arial"/>
        </w:rPr>
        <w:t xml:space="preserve"> develop the commissioning approach</w:t>
      </w:r>
      <w:r w:rsidR="00A45C9A">
        <w:rPr>
          <w:rFonts w:ascii="Arial" w:hAnsi="Arial" w:cs="Arial"/>
        </w:rPr>
        <w:t xml:space="preserve"> and related proposals but would expect</w:t>
      </w:r>
      <w:r w:rsidR="00283602">
        <w:rPr>
          <w:rFonts w:ascii="Arial" w:hAnsi="Arial" w:cs="Arial"/>
        </w:rPr>
        <w:t xml:space="preserve"> </w:t>
      </w:r>
      <w:r w:rsidR="00283602" w:rsidRPr="00283602">
        <w:rPr>
          <w:rFonts w:ascii="Arial" w:hAnsi="Arial" w:cs="Arial"/>
        </w:rPr>
        <w:t>the following products</w:t>
      </w:r>
      <w:r w:rsidR="005B24BF">
        <w:rPr>
          <w:rFonts w:ascii="Arial" w:hAnsi="Arial" w:cs="Arial"/>
        </w:rPr>
        <w:t>:</w:t>
      </w:r>
    </w:p>
    <w:p w:rsidR="001C56E8" w:rsidRDefault="001C56E8" w:rsidP="001C56E8">
      <w:pPr>
        <w:rPr>
          <w:rFonts w:ascii="Arial" w:hAnsi="Arial" w:cs="Arial"/>
        </w:rPr>
      </w:pPr>
      <w:r>
        <w:rPr>
          <w:rFonts w:ascii="Arial" w:hAnsi="Arial" w:cs="Arial"/>
        </w:rPr>
        <w:t>Phase 1</w:t>
      </w:r>
      <w:r w:rsidRPr="001C56E8">
        <w:rPr>
          <w:rFonts w:ascii="Arial" w:hAnsi="Arial" w:cs="Arial"/>
        </w:rPr>
        <w:t xml:space="preserve">: </w:t>
      </w:r>
    </w:p>
    <w:p w:rsidR="00283602" w:rsidRPr="00283602" w:rsidRDefault="00283602" w:rsidP="00283602">
      <w:pPr>
        <w:pStyle w:val="ListParagraph"/>
        <w:numPr>
          <w:ilvl w:val="0"/>
          <w:numId w:val="8"/>
        </w:numPr>
        <w:rPr>
          <w:rFonts w:ascii="Arial" w:hAnsi="Arial" w:cs="Arial"/>
        </w:rPr>
      </w:pPr>
      <w:r w:rsidRPr="00283602">
        <w:rPr>
          <w:rFonts w:ascii="Arial" w:hAnsi="Arial" w:cs="Arial"/>
        </w:rPr>
        <w:t>Assessment of the data collated for the ACL review and identification of any further analysis or data collection required (a summary of the data from the ACL review is attached at Appendix 1).</w:t>
      </w:r>
    </w:p>
    <w:p w:rsidR="001C56E8" w:rsidRDefault="001C56E8" w:rsidP="001C56E8">
      <w:pPr>
        <w:pStyle w:val="ListParagraph"/>
        <w:numPr>
          <w:ilvl w:val="0"/>
          <w:numId w:val="8"/>
        </w:numPr>
        <w:rPr>
          <w:rFonts w:ascii="Arial" w:hAnsi="Arial" w:cs="Arial"/>
        </w:rPr>
      </w:pPr>
      <w:r>
        <w:rPr>
          <w:rFonts w:ascii="Arial" w:hAnsi="Arial" w:cs="Arial"/>
        </w:rPr>
        <w:t>A facilit</w:t>
      </w:r>
      <w:r w:rsidR="00283602">
        <w:rPr>
          <w:rFonts w:ascii="Arial" w:hAnsi="Arial" w:cs="Arial"/>
        </w:rPr>
        <w:t xml:space="preserve">ated workshop with </w:t>
      </w:r>
      <w:r w:rsidR="00283602" w:rsidRPr="00283602">
        <w:rPr>
          <w:rFonts w:ascii="Arial" w:hAnsi="Arial" w:cs="Arial"/>
        </w:rPr>
        <w:t>SRP, borough officers, GLA and ACL providers to develop and test the emerging proposals</w:t>
      </w:r>
      <w:r w:rsidR="00EC5B4B">
        <w:rPr>
          <w:rFonts w:ascii="Arial" w:hAnsi="Arial" w:cs="Arial"/>
        </w:rPr>
        <w:t>.</w:t>
      </w:r>
    </w:p>
    <w:p w:rsidR="001C56E8" w:rsidRDefault="001C56E8" w:rsidP="001C56E8">
      <w:pPr>
        <w:pStyle w:val="ListParagraph"/>
        <w:numPr>
          <w:ilvl w:val="0"/>
          <w:numId w:val="8"/>
        </w:numPr>
        <w:rPr>
          <w:rFonts w:ascii="Arial" w:hAnsi="Arial" w:cs="Arial"/>
        </w:rPr>
      </w:pPr>
      <w:r>
        <w:rPr>
          <w:rFonts w:ascii="Arial" w:hAnsi="Arial" w:cs="Arial"/>
        </w:rPr>
        <w:t>A presentation or short report that identifies</w:t>
      </w:r>
      <w:r w:rsidRPr="001C56E8">
        <w:rPr>
          <w:rFonts w:ascii="Arial" w:hAnsi="Arial" w:cs="Arial"/>
        </w:rPr>
        <w:t xml:space="preserve"> the role and focus </w:t>
      </w:r>
      <w:r>
        <w:rPr>
          <w:rFonts w:ascii="Arial" w:hAnsi="Arial" w:cs="Arial"/>
        </w:rPr>
        <w:t xml:space="preserve">of ACL activities and </w:t>
      </w:r>
      <w:r w:rsidRPr="001C56E8">
        <w:rPr>
          <w:rFonts w:ascii="Arial" w:hAnsi="Arial" w:cs="Arial"/>
        </w:rPr>
        <w:t>the principles and outcomes of a commissioning approach</w:t>
      </w:r>
      <w:r>
        <w:rPr>
          <w:rFonts w:ascii="Arial" w:hAnsi="Arial" w:cs="Arial"/>
        </w:rPr>
        <w:t>, with an underpinning rationale based on initial data analysis.</w:t>
      </w:r>
    </w:p>
    <w:p w:rsidR="001C56E8" w:rsidRDefault="001C56E8" w:rsidP="001C56E8">
      <w:pPr>
        <w:rPr>
          <w:rFonts w:ascii="Arial" w:hAnsi="Arial" w:cs="Arial"/>
        </w:rPr>
      </w:pPr>
      <w:r>
        <w:rPr>
          <w:rFonts w:ascii="Arial" w:hAnsi="Arial" w:cs="Arial"/>
        </w:rPr>
        <w:t>Phase 2:</w:t>
      </w:r>
    </w:p>
    <w:p w:rsidR="00283602" w:rsidRDefault="00283602" w:rsidP="001C56E8">
      <w:pPr>
        <w:pStyle w:val="ListParagraph"/>
        <w:numPr>
          <w:ilvl w:val="0"/>
          <w:numId w:val="9"/>
        </w:numPr>
        <w:rPr>
          <w:rFonts w:ascii="Arial" w:hAnsi="Arial" w:cs="Arial"/>
        </w:rPr>
      </w:pPr>
      <w:r>
        <w:rPr>
          <w:rFonts w:ascii="Arial" w:hAnsi="Arial" w:cs="Arial"/>
        </w:rPr>
        <w:t>Further assessment of data</w:t>
      </w:r>
      <w:r w:rsidR="00743A3A">
        <w:rPr>
          <w:rFonts w:ascii="Arial" w:hAnsi="Arial" w:cs="Arial"/>
        </w:rPr>
        <w:t xml:space="preserve"> if required</w:t>
      </w:r>
      <w:r>
        <w:rPr>
          <w:rFonts w:ascii="Arial" w:hAnsi="Arial" w:cs="Arial"/>
        </w:rPr>
        <w:t>, as identified during Phase 1;</w:t>
      </w:r>
    </w:p>
    <w:p w:rsidR="000F2885" w:rsidRDefault="003577F3" w:rsidP="001C56E8">
      <w:pPr>
        <w:pStyle w:val="ListParagraph"/>
        <w:numPr>
          <w:ilvl w:val="0"/>
          <w:numId w:val="9"/>
        </w:numPr>
        <w:rPr>
          <w:rFonts w:ascii="Arial" w:hAnsi="Arial" w:cs="Arial"/>
        </w:rPr>
      </w:pPr>
      <w:r>
        <w:rPr>
          <w:rFonts w:ascii="Arial" w:hAnsi="Arial" w:cs="Arial"/>
        </w:rPr>
        <w:t>F</w:t>
      </w:r>
      <w:r w:rsidR="00EC5B4B">
        <w:rPr>
          <w:rFonts w:ascii="Arial" w:hAnsi="Arial" w:cs="Arial"/>
        </w:rPr>
        <w:t>acilita</w:t>
      </w:r>
      <w:r w:rsidR="00283602">
        <w:rPr>
          <w:rFonts w:ascii="Arial" w:hAnsi="Arial" w:cs="Arial"/>
        </w:rPr>
        <w:t>ted workshops with the stakeholders listed above</w:t>
      </w:r>
      <w:r w:rsidR="00EC5B4B">
        <w:rPr>
          <w:rStyle w:val="FootnoteReference"/>
          <w:rFonts w:ascii="Arial" w:hAnsi="Arial" w:cs="Arial"/>
        </w:rPr>
        <w:footnoteReference w:id="5"/>
      </w:r>
      <w:r w:rsidR="00EC5B4B">
        <w:rPr>
          <w:rFonts w:ascii="Arial" w:hAnsi="Arial" w:cs="Arial"/>
        </w:rPr>
        <w:t xml:space="preserve"> to refine and develop buy-in to the proposed commissioning approach and </w:t>
      </w:r>
      <w:r w:rsidR="00117BB4">
        <w:rPr>
          <w:rFonts w:ascii="Arial" w:hAnsi="Arial" w:cs="Arial"/>
        </w:rPr>
        <w:t xml:space="preserve">the </w:t>
      </w:r>
      <w:r w:rsidR="00EC5B4B">
        <w:rPr>
          <w:rFonts w:ascii="Arial" w:hAnsi="Arial" w:cs="Arial"/>
        </w:rPr>
        <w:t>supporting rationale;</w:t>
      </w:r>
    </w:p>
    <w:p w:rsidR="000F2885" w:rsidRDefault="000F2885">
      <w:pPr>
        <w:rPr>
          <w:rFonts w:ascii="Arial" w:hAnsi="Arial" w:cs="Arial"/>
        </w:rPr>
      </w:pPr>
      <w:r>
        <w:rPr>
          <w:rFonts w:ascii="Arial" w:hAnsi="Arial" w:cs="Arial"/>
        </w:rPr>
        <w:br w:type="page"/>
      </w:r>
    </w:p>
    <w:p w:rsidR="00EC5B4B" w:rsidRPr="000F2885" w:rsidRDefault="00EC5B4B" w:rsidP="000F2885">
      <w:pPr>
        <w:pStyle w:val="ListParagraph"/>
        <w:numPr>
          <w:ilvl w:val="0"/>
          <w:numId w:val="9"/>
        </w:numPr>
        <w:rPr>
          <w:rFonts w:ascii="Arial" w:hAnsi="Arial" w:cs="Arial"/>
        </w:rPr>
      </w:pPr>
      <w:r>
        <w:rPr>
          <w:rFonts w:ascii="Arial" w:hAnsi="Arial" w:cs="Arial"/>
        </w:rPr>
        <w:lastRenderedPageBreak/>
        <w:t>A presentation or report that details the proposed commissioning approach for ACL in a devolved skills system including: role and focus of ACL activities</w:t>
      </w:r>
      <w:r w:rsidR="00780F1A">
        <w:rPr>
          <w:rFonts w:ascii="Arial" w:hAnsi="Arial" w:cs="Arial"/>
        </w:rPr>
        <w:t xml:space="preserve"> (its distinct offer)</w:t>
      </w:r>
      <w:r>
        <w:rPr>
          <w:rFonts w:ascii="Arial" w:hAnsi="Arial" w:cs="Arial"/>
        </w:rPr>
        <w:t xml:space="preserve">; outcomes that ACL should deliver; proposed changes to the </w:t>
      </w:r>
      <w:r w:rsidR="003577F3">
        <w:rPr>
          <w:rFonts w:ascii="Arial" w:hAnsi="Arial" w:cs="Arial"/>
        </w:rPr>
        <w:t>funding of ACL, including proposals</w:t>
      </w:r>
      <w:r w:rsidR="00F13374">
        <w:rPr>
          <w:rFonts w:ascii="Arial" w:hAnsi="Arial" w:cs="Arial"/>
        </w:rPr>
        <w:t xml:space="preserve"> to determ</w:t>
      </w:r>
      <w:r w:rsidR="00780F1A">
        <w:rPr>
          <w:rFonts w:ascii="Arial" w:hAnsi="Arial" w:cs="Arial"/>
        </w:rPr>
        <w:t>ine allocation between provider;</w:t>
      </w:r>
      <w:r w:rsidR="00743A3A">
        <w:rPr>
          <w:rFonts w:ascii="Arial" w:hAnsi="Arial" w:cs="Arial"/>
        </w:rPr>
        <w:t xml:space="preserve"> </w:t>
      </w:r>
      <w:r w:rsidR="00F13374">
        <w:rPr>
          <w:rFonts w:ascii="Arial" w:hAnsi="Arial" w:cs="Arial"/>
        </w:rPr>
        <w:t>a timetable for introducing this proposed approach;</w:t>
      </w:r>
      <w:r w:rsidR="000F2885">
        <w:rPr>
          <w:rFonts w:ascii="Arial" w:hAnsi="Arial" w:cs="Arial"/>
        </w:rPr>
        <w:t xml:space="preserve"> </w:t>
      </w:r>
      <w:r w:rsidR="00F13374" w:rsidRPr="000F2885">
        <w:rPr>
          <w:rFonts w:ascii="Arial" w:hAnsi="Arial" w:cs="Arial"/>
        </w:rPr>
        <w:t>identification of pan-London p</w:t>
      </w:r>
      <w:r w:rsidR="003577F3" w:rsidRPr="000F2885">
        <w:rPr>
          <w:rFonts w:ascii="Arial" w:hAnsi="Arial" w:cs="Arial"/>
        </w:rPr>
        <w:t>olicies and</w:t>
      </w:r>
      <w:r w:rsidR="00F13374" w:rsidRPr="000F2885">
        <w:rPr>
          <w:rFonts w:ascii="Arial" w:hAnsi="Arial" w:cs="Arial"/>
        </w:rPr>
        <w:t xml:space="preserve"> data and LMI requirements to support the approach and an underpinning rationale for th</w:t>
      </w:r>
      <w:r w:rsidR="00780F1A" w:rsidRPr="000F2885">
        <w:rPr>
          <w:rFonts w:ascii="Arial" w:hAnsi="Arial" w:cs="Arial"/>
        </w:rPr>
        <w:t xml:space="preserve">ese proposals based on </w:t>
      </w:r>
      <w:r w:rsidR="00F13374" w:rsidRPr="000F2885">
        <w:rPr>
          <w:rFonts w:ascii="Arial" w:hAnsi="Arial" w:cs="Arial"/>
        </w:rPr>
        <w:t>data analysis.</w:t>
      </w:r>
    </w:p>
    <w:p w:rsidR="00283602" w:rsidRDefault="00283602" w:rsidP="00F13374">
      <w:pPr>
        <w:rPr>
          <w:rFonts w:ascii="Arial" w:hAnsi="Arial" w:cs="Arial"/>
        </w:rPr>
      </w:pPr>
      <w:r w:rsidRPr="00283602">
        <w:rPr>
          <w:rFonts w:ascii="Arial" w:hAnsi="Arial" w:cs="Arial"/>
        </w:rPr>
        <w:t xml:space="preserve">The steering group will provide access to contacts with ACL providers and other stakeholders. Workshops can be hosted at London Councils or other stakeholders, subject to room availability.  </w:t>
      </w:r>
    </w:p>
    <w:p w:rsidR="001C56E8" w:rsidRPr="001C56E8" w:rsidRDefault="00283602" w:rsidP="00F13374">
      <w:pPr>
        <w:rPr>
          <w:rFonts w:ascii="Arial" w:hAnsi="Arial" w:cs="Arial"/>
        </w:rPr>
      </w:pPr>
      <w:r>
        <w:rPr>
          <w:rFonts w:ascii="Arial" w:hAnsi="Arial" w:cs="Arial"/>
        </w:rPr>
        <w:t>The provider would be expected to give</w:t>
      </w:r>
      <w:r w:rsidR="00F13374">
        <w:rPr>
          <w:rFonts w:ascii="Arial" w:hAnsi="Arial" w:cs="Arial"/>
        </w:rPr>
        <w:t xml:space="preserve"> a number of presentations to the steering group, London Councils</w:t>
      </w:r>
      <w:r>
        <w:rPr>
          <w:rFonts w:ascii="Arial" w:hAnsi="Arial" w:cs="Arial"/>
        </w:rPr>
        <w:t>’</w:t>
      </w:r>
      <w:r w:rsidR="00F13374">
        <w:rPr>
          <w:rFonts w:ascii="Arial" w:hAnsi="Arial" w:cs="Arial"/>
        </w:rPr>
        <w:t xml:space="preserve"> and sub-regional partnerships’ lead members for skills and other key stakeholders.</w:t>
      </w:r>
    </w:p>
    <w:p w:rsidR="005B24BF" w:rsidRPr="002E6775" w:rsidRDefault="005B24BF" w:rsidP="005B24BF">
      <w:pPr>
        <w:rPr>
          <w:rFonts w:ascii="Arial" w:hAnsi="Arial" w:cs="Arial"/>
          <w:b/>
        </w:rPr>
      </w:pPr>
      <w:r w:rsidRPr="002E6775">
        <w:rPr>
          <w:rFonts w:ascii="Arial" w:hAnsi="Arial" w:cs="Arial"/>
          <w:b/>
        </w:rPr>
        <w:t>Project Costs and Timetable</w:t>
      </w:r>
    </w:p>
    <w:p w:rsidR="009E1657" w:rsidRPr="006E1942" w:rsidRDefault="009E1657" w:rsidP="009E1657">
      <w:pPr>
        <w:spacing w:after="120"/>
        <w:rPr>
          <w:rFonts w:ascii="Arial" w:hAnsi="Arial" w:cs="Arial"/>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11" w:history="1">
        <w:r w:rsidRPr="006E1942">
          <w:rPr>
            <w:rStyle w:val="Hyperlink"/>
            <w:rFonts w:ascii="Arial" w:hAnsi="Arial" w:cs="Arial"/>
            <w:lang w:val="en"/>
          </w:rPr>
          <w:t>Contracts Finder</w:t>
        </w:r>
      </w:hyperlink>
      <w:r>
        <w:rPr>
          <w:rFonts w:ascii="Arial" w:hAnsi="Arial" w:cs="Arial"/>
          <w:lang w:val="en"/>
        </w:rPr>
        <w:t>.</w:t>
      </w:r>
    </w:p>
    <w:p w:rsidR="005B24BF" w:rsidRDefault="005B24BF" w:rsidP="005B24BF">
      <w:pPr>
        <w:rPr>
          <w:rFonts w:ascii="Arial" w:hAnsi="Arial" w:cs="Arial"/>
        </w:rPr>
      </w:pPr>
      <w:r w:rsidRPr="002E6775">
        <w:rPr>
          <w:rFonts w:ascii="Arial" w:hAnsi="Arial" w:cs="Arial"/>
        </w:rPr>
        <w:t>Costs should be clearly presented and be inclusive of all fees, direct and</w:t>
      </w:r>
      <w:r>
        <w:rPr>
          <w:rFonts w:ascii="Arial" w:hAnsi="Arial" w:cs="Arial"/>
        </w:rPr>
        <w:t xml:space="preserve"> indirect costs, expenses but</w:t>
      </w:r>
      <w:r w:rsidRPr="002E6775">
        <w:rPr>
          <w:rFonts w:ascii="Arial" w:hAnsi="Arial" w:cs="Arial"/>
        </w:rPr>
        <w:t xml:space="preserve"> exclusive of VAT.</w:t>
      </w:r>
    </w:p>
    <w:p w:rsidR="005B24BF" w:rsidRPr="002E6775" w:rsidRDefault="005B24BF" w:rsidP="005B24BF">
      <w:pPr>
        <w:rPr>
          <w:rFonts w:ascii="Arial" w:hAnsi="Arial" w:cs="Arial"/>
        </w:rPr>
      </w:pPr>
      <w:r w:rsidRPr="002E6775">
        <w:rPr>
          <w:rFonts w:ascii="Arial" w:hAnsi="Arial" w:cs="Arial"/>
        </w:rPr>
        <w:t>You should indicate based on the timings below how you would envisage the project progressing based on your suggested methodology: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2977"/>
      </w:tblGrid>
      <w:tr w:rsidR="009E1657" w:rsidRPr="009E1657" w:rsidTr="009E1657">
        <w:trPr>
          <w:trHeight w:val="394"/>
        </w:trPr>
        <w:tc>
          <w:tcPr>
            <w:tcW w:w="5594" w:type="dxa"/>
            <w:shd w:val="clear" w:color="auto" w:fill="CC99FF"/>
            <w:vAlign w:val="center"/>
          </w:tcPr>
          <w:p w:rsidR="005B24BF" w:rsidRPr="009E1657" w:rsidRDefault="005B24BF" w:rsidP="009E1657">
            <w:pPr>
              <w:spacing w:before="60" w:after="120" w:line="240" w:lineRule="auto"/>
              <w:rPr>
                <w:rFonts w:ascii="Arial" w:hAnsi="Arial" w:cs="Arial"/>
                <w:color w:val="FFFFFF" w:themeColor="background1"/>
              </w:rPr>
            </w:pPr>
            <w:r w:rsidRPr="009E1657">
              <w:rPr>
                <w:rFonts w:ascii="Arial" w:eastAsia="Times New Roman" w:hAnsi="Arial" w:cs="Arial"/>
                <w:b/>
                <w:color w:val="FFFFFF" w:themeColor="background1"/>
                <w:lang w:eastAsia="en-GB"/>
              </w:rPr>
              <w:t>Activity</w:t>
            </w:r>
          </w:p>
        </w:tc>
        <w:tc>
          <w:tcPr>
            <w:tcW w:w="2977" w:type="dxa"/>
            <w:shd w:val="clear" w:color="auto" w:fill="CC99FF"/>
            <w:vAlign w:val="center"/>
          </w:tcPr>
          <w:p w:rsidR="005B24BF" w:rsidRPr="009E1657" w:rsidRDefault="005B24BF" w:rsidP="009E1657">
            <w:pPr>
              <w:pStyle w:val="NoSpacing"/>
              <w:rPr>
                <w:rFonts w:ascii="Arial" w:hAnsi="Arial" w:cs="Arial"/>
                <w:color w:val="FFFFFF" w:themeColor="background1"/>
              </w:rPr>
            </w:pPr>
            <w:r w:rsidRPr="009E1657">
              <w:rPr>
                <w:rFonts w:ascii="Arial" w:hAnsi="Arial" w:cs="Arial"/>
                <w:color w:val="FFFFFF" w:themeColor="background1"/>
              </w:rPr>
              <w:t>Date</w:t>
            </w:r>
          </w:p>
        </w:tc>
      </w:tr>
      <w:tr w:rsidR="005B24BF" w:rsidRPr="002E6775" w:rsidTr="009E1657">
        <w:trPr>
          <w:trHeight w:val="394"/>
        </w:trPr>
        <w:tc>
          <w:tcPr>
            <w:tcW w:w="5594" w:type="dxa"/>
            <w:shd w:val="clear" w:color="auto" w:fill="auto"/>
            <w:vAlign w:val="center"/>
          </w:tcPr>
          <w:p w:rsidR="005B24BF" w:rsidRPr="009E1657" w:rsidRDefault="005B24BF" w:rsidP="009E1657">
            <w:pPr>
              <w:pStyle w:val="NoSpacing"/>
              <w:rPr>
                <w:rFonts w:ascii="Arial" w:hAnsi="Arial" w:cs="Arial"/>
              </w:rPr>
            </w:pPr>
            <w:r w:rsidRPr="009E1657">
              <w:rPr>
                <w:rFonts w:ascii="Arial" w:hAnsi="Arial" w:cs="Arial"/>
              </w:rPr>
              <w:t xml:space="preserve">Deadline for receiving </w:t>
            </w:r>
            <w:r w:rsidR="009E1657" w:rsidRPr="009E1657">
              <w:rPr>
                <w:rFonts w:ascii="Arial" w:hAnsi="Arial" w:cs="Arial"/>
              </w:rPr>
              <w:t>tender</w:t>
            </w:r>
          </w:p>
        </w:tc>
        <w:tc>
          <w:tcPr>
            <w:tcW w:w="2977" w:type="dxa"/>
            <w:shd w:val="clear" w:color="auto" w:fill="auto"/>
            <w:vAlign w:val="center"/>
          </w:tcPr>
          <w:p w:rsidR="005B24BF" w:rsidRPr="009E1657" w:rsidRDefault="009E1657" w:rsidP="009E1657">
            <w:pPr>
              <w:pStyle w:val="NoSpacing"/>
              <w:rPr>
                <w:rFonts w:ascii="Arial" w:hAnsi="Arial" w:cs="Arial"/>
              </w:rPr>
            </w:pPr>
            <w:r>
              <w:rPr>
                <w:rFonts w:ascii="Arial" w:hAnsi="Arial" w:cs="Arial"/>
              </w:rPr>
              <w:t>12</w:t>
            </w:r>
            <w:r w:rsidR="00E14E31" w:rsidRPr="009E1657">
              <w:rPr>
                <w:rFonts w:ascii="Arial" w:hAnsi="Arial" w:cs="Arial"/>
              </w:rPr>
              <w:t xml:space="preserve"> June</w:t>
            </w:r>
            <w:r w:rsidR="00FD30C0" w:rsidRPr="009E1657">
              <w:rPr>
                <w:rFonts w:ascii="Arial" w:hAnsi="Arial" w:cs="Arial"/>
              </w:rPr>
              <w:t xml:space="preserve"> 2017</w:t>
            </w:r>
          </w:p>
        </w:tc>
      </w:tr>
      <w:tr w:rsidR="005B24BF" w:rsidRPr="002E6775" w:rsidTr="009E1657">
        <w:trPr>
          <w:trHeight w:val="394"/>
        </w:trPr>
        <w:tc>
          <w:tcPr>
            <w:tcW w:w="5594" w:type="dxa"/>
            <w:shd w:val="clear" w:color="auto" w:fill="auto"/>
            <w:vAlign w:val="center"/>
          </w:tcPr>
          <w:p w:rsidR="005B24BF" w:rsidRPr="009E1657" w:rsidRDefault="00A50A7C" w:rsidP="009E1657">
            <w:pPr>
              <w:pStyle w:val="NoSpacing"/>
              <w:rPr>
                <w:rFonts w:ascii="Arial" w:hAnsi="Arial" w:cs="Arial"/>
              </w:rPr>
            </w:pPr>
            <w:r w:rsidRPr="009E1657">
              <w:rPr>
                <w:rFonts w:ascii="Arial" w:hAnsi="Arial" w:cs="Arial"/>
              </w:rPr>
              <w:t>Bidder</w:t>
            </w:r>
            <w:r w:rsidR="005B24BF" w:rsidRPr="009E1657">
              <w:rPr>
                <w:rFonts w:ascii="Arial" w:hAnsi="Arial" w:cs="Arial"/>
              </w:rPr>
              <w:t>s informed of outcome</w:t>
            </w:r>
          </w:p>
        </w:tc>
        <w:tc>
          <w:tcPr>
            <w:tcW w:w="2977" w:type="dxa"/>
            <w:shd w:val="clear" w:color="auto" w:fill="auto"/>
            <w:vAlign w:val="center"/>
          </w:tcPr>
          <w:p w:rsidR="005B24BF" w:rsidRPr="009E1657" w:rsidRDefault="009E1657" w:rsidP="009E1657">
            <w:pPr>
              <w:pStyle w:val="NoSpacing"/>
              <w:rPr>
                <w:rFonts w:ascii="Arial" w:hAnsi="Arial" w:cs="Arial"/>
              </w:rPr>
            </w:pPr>
            <w:r>
              <w:rPr>
                <w:rFonts w:ascii="Arial" w:hAnsi="Arial" w:cs="Arial"/>
              </w:rPr>
              <w:t xml:space="preserve">w/c </w:t>
            </w:r>
            <w:r w:rsidR="00E14E31" w:rsidRPr="009E1657">
              <w:rPr>
                <w:rFonts w:ascii="Arial" w:hAnsi="Arial" w:cs="Arial"/>
              </w:rPr>
              <w:t>19 June</w:t>
            </w:r>
            <w:r w:rsidR="00FD30C0" w:rsidRPr="009E1657">
              <w:rPr>
                <w:rFonts w:ascii="Arial" w:hAnsi="Arial" w:cs="Arial"/>
              </w:rPr>
              <w:t xml:space="preserve"> 2017</w:t>
            </w:r>
          </w:p>
        </w:tc>
      </w:tr>
      <w:tr w:rsidR="005B24BF" w:rsidRPr="002E6775" w:rsidTr="009E1657">
        <w:trPr>
          <w:trHeight w:val="394"/>
        </w:trPr>
        <w:tc>
          <w:tcPr>
            <w:tcW w:w="5594" w:type="dxa"/>
            <w:shd w:val="clear" w:color="auto" w:fill="auto"/>
            <w:vAlign w:val="center"/>
          </w:tcPr>
          <w:p w:rsidR="005B24BF" w:rsidRPr="009E1657" w:rsidRDefault="005B24BF" w:rsidP="009E1657">
            <w:pPr>
              <w:pStyle w:val="NoSpacing"/>
              <w:rPr>
                <w:rFonts w:ascii="Arial" w:hAnsi="Arial" w:cs="Arial"/>
              </w:rPr>
            </w:pPr>
            <w:r w:rsidRPr="009E1657">
              <w:rPr>
                <w:rFonts w:ascii="Arial" w:hAnsi="Arial" w:cs="Arial"/>
              </w:rPr>
              <w:t>Contract awarded</w:t>
            </w:r>
          </w:p>
        </w:tc>
        <w:tc>
          <w:tcPr>
            <w:tcW w:w="2977" w:type="dxa"/>
            <w:shd w:val="clear" w:color="auto" w:fill="auto"/>
            <w:vAlign w:val="center"/>
          </w:tcPr>
          <w:p w:rsidR="005B24BF" w:rsidRPr="009E1657" w:rsidRDefault="00E14E31" w:rsidP="009E1657">
            <w:pPr>
              <w:pStyle w:val="NoSpacing"/>
              <w:rPr>
                <w:rFonts w:ascii="Arial" w:hAnsi="Arial" w:cs="Arial"/>
              </w:rPr>
            </w:pPr>
            <w:r w:rsidRPr="009E1657">
              <w:rPr>
                <w:rFonts w:ascii="Arial" w:hAnsi="Arial" w:cs="Arial"/>
              </w:rPr>
              <w:t>w/c 19</w:t>
            </w:r>
            <w:r w:rsidR="00FD30C0" w:rsidRPr="009E1657">
              <w:rPr>
                <w:rFonts w:ascii="Arial" w:hAnsi="Arial" w:cs="Arial"/>
              </w:rPr>
              <w:t xml:space="preserve"> June 2017</w:t>
            </w:r>
          </w:p>
        </w:tc>
      </w:tr>
      <w:tr w:rsidR="005B24BF" w:rsidRPr="002E6775" w:rsidTr="009E1657">
        <w:trPr>
          <w:trHeight w:val="394"/>
        </w:trPr>
        <w:tc>
          <w:tcPr>
            <w:tcW w:w="5594" w:type="dxa"/>
            <w:shd w:val="clear" w:color="auto" w:fill="auto"/>
            <w:vAlign w:val="center"/>
          </w:tcPr>
          <w:p w:rsidR="005B24BF" w:rsidRPr="009E1657" w:rsidRDefault="005B24BF" w:rsidP="009E1657">
            <w:pPr>
              <w:pStyle w:val="NoSpacing"/>
              <w:rPr>
                <w:rFonts w:ascii="Arial" w:hAnsi="Arial" w:cs="Arial"/>
              </w:rPr>
            </w:pPr>
            <w:r w:rsidRPr="009E1657">
              <w:rPr>
                <w:rFonts w:ascii="Arial" w:hAnsi="Arial" w:cs="Arial"/>
              </w:rPr>
              <w:t>Inception meeting</w:t>
            </w:r>
          </w:p>
        </w:tc>
        <w:tc>
          <w:tcPr>
            <w:tcW w:w="2977" w:type="dxa"/>
            <w:shd w:val="clear" w:color="auto" w:fill="auto"/>
            <w:vAlign w:val="center"/>
          </w:tcPr>
          <w:p w:rsidR="005B24BF" w:rsidRPr="009E1657" w:rsidRDefault="00E14E31" w:rsidP="009E1657">
            <w:pPr>
              <w:pStyle w:val="NoSpacing"/>
              <w:rPr>
                <w:rFonts w:ascii="Arial" w:hAnsi="Arial" w:cs="Arial"/>
              </w:rPr>
            </w:pPr>
            <w:r w:rsidRPr="009E1657">
              <w:rPr>
                <w:rFonts w:ascii="Arial" w:hAnsi="Arial" w:cs="Arial"/>
              </w:rPr>
              <w:t>w/c 19</w:t>
            </w:r>
            <w:r w:rsidR="00FD30C0" w:rsidRPr="009E1657">
              <w:rPr>
                <w:rFonts w:ascii="Arial" w:hAnsi="Arial" w:cs="Arial"/>
              </w:rPr>
              <w:t xml:space="preserve"> June 2017</w:t>
            </w:r>
          </w:p>
        </w:tc>
      </w:tr>
      <w:tr w:rsidR="005B24BF" w:rsidRPr="002E6775" w:rsidTr="009E1657">
        <w:trPr>
          <w:trHeight w:val="394"/>
        </w:trPr>
        <w:tc>
          <w:tcPr>
            <w:tcW w:w="5594" w:type="dxa"/>
            <w:shd w:val="clear" w:color="auto" w:fill="auto"/>
            <w:vAlign w:val="center"/>
          </w:tcPr>
          <w:p w:rsidR="005B24BF" w:rsidRPr="009E1657" w:rsidRDefault="00FD30C0" w:rsidP="009E1657">
            <w:pPr>
              <w:pStyle w:val="NoSpacing"/>
              <w:rPr>
                <w:rFonts w:ascii="Arial" w:hAnsi="Arial" w:cs="Arial"/>
              </w:rPr>
            </w:pPr>
            <w:r w:rsidRPr="009E1657">
              <w:rPr>
                <w:rFonts w:ascii="Arial" w:hAnsi="Arial" w:cs="Arial"/>
              </w:rPr>
              <w:t xml:space="preserve">Draft proposals </w:t>
            </w:r>
            <w:r w:rsidR="003577F3" w:rsidRPr="009E1657">
              <w:rPr>
                <w:rFonts w:ascii="Arial" w:hAnsi="Arial" w:cs="Arial"/>
              </w:rPr>
              <w:t xml:space="preserve">for Phase 1 </w:t>
            </w:r>
            <w:r w:rsidRPr="009E1657">
              <w:rPr>
                <w:rFonts w:ascii="Arial" w:hAnsi="Arial" w:cs="Arial"/>
              </w:rPr>
              <w:t>submitted</w:t>
            </w:r>
          </w:p>
        </w:tc>
        <w:tc>
          <w:tcPr>
            <w:tcW w:w="2977" w:type="dxa"/>
            <w:shd w:val="clear" w:color="auto" w:fill="auto"/>
            <w:vAlign w:val="center"/>
          </w:tcPr>
          <w:p w:rsidR="005B24BF" w:rsidRPr="009E1657" w:rsidRDefault="00E14E31" w:rsidP="009E1657">
            <w:pPr>
              <w:pStyle w:val="NoSpacing"/>
              <w:rPr>
                <w:rFonts w:ascii="Arial" w:hAnsi="Arial" w:cs="Arial"/>
              </w:rPr>
            </w:pPr>
            <w:r w:rsidRPr="009E1657">
              <w:rPr>
                <w:rFonts w:ascii="Arial" w:hAnsi="Arial" w:cs="Arial"/>
              </w:rPr>
              <w:t>28</w:t>
            </w:r>
            <w:r w:rsidR="00FD30C0" w:rsidRPr="009E1657">
              <w:rPr>
                <w:rFonts w:ascii="Arial" w:hAnsi="Arial" w:cs="Arial"/>
              </w:rPr>
              <w:t xml:space="preserve"> July 2017</w:t>
            </w:r>
          </w:p>
        </w:tc>
      </w:tr>
      <w:tr w:rsidR="00FD30C0" w:rsidRPr="002E6775" w:rsidTr="009E1657">
        <w:trPr>
          <w:trHeight w:val="394"/>
        </w:trPr>
        <w:tc>
          <w:tcPr>
            <w:tcW w:w="5594" w:type="dxa"/>
            <w:shd w:val="clear" w:color="auto" w:fill="auto"/>
            <w:vAlign w:val="center"/>
          </w:tcPr>
          <w:p w:rsidR="00FD30C0" w:rsidRPr="009E1657" w:rsidRDefault="003577F3" w:rsidP="009E1657">
            <w:pPr>
              <w:pStyle w:val="NoSpacing"/>
              <w:rPr>
                <w:rFonts w:ascii="Arial" w:hAnsi="Arial" w:cs="Arial"/>
              </w:rPr>
            </w:pPr>
            <w:r w:rsidRPr="009E1657">
              <w:rPr>
                <w:rFonts w:ascii="Arial" w:hAnsi="Arial" w:cs="Arial"/>
              </w:rPr>
              <w:t>Draft proposals for Phase 2 submitted</w:t>
            </w:r>
          </w:p>
        </w:tc>
        <w:tc>
          <w:tcPr>
            <w:tcW w:w="2977" w:type="dxa"/>
            <w:shd w:val="clear" w:color="auto" w:fill="auto"/>
            <w:vAlign w:val="center"/>
          </w:tcPr>
          <w:p w:rsidR="00FD30C0" w:rsidRPr="009E1657" w:rsidRDefault="00E14E31" w:rsidP="009E1657">
            <w:pPr>
              <w:pStyle w:val="NoSpacing"/>
              <w:rPr>
                <w:rFonts w:ascii="Arial" w:hAnsi="Arial" w:cs="Arial"/>
              </w:rPr>
            </w:pPr>
            <w:r w:rsidRPr="009E1657">
              <w:rPr>
                <w:rFonts w:ascii="Arial" w:hAnsi="Arial" w:cs="Arial"/>
              </w:rPr>
              <w:t>25 September 2017</w:t>
            </w:r>
          </w:p>
        </w:tc>
      </w:tr>
      <w:tr w:rsidR="003577F3" w:rsidRPr="002E6775" w:rsidTr="009E1657">
        <w:trPr>
          <w:trHeight w:val="394"/>
        </w:trPr>
        <w:tc>
          <w:tcPr>
            <w:tcW w:w="5594" w:type="dxa"/>
            <w:shd w:val="clear" w:color="auto" w:fill="auto"/>
            <w:vAlign w:val="center"/>
          </w:tcPr>
          <w:p w:rsidR="003577F3" w:rsidRPr="009E1657" w:rsidRDefault="003577F3" w:rsidP="009E1657">
            <w:pPr>
              <w:pStyle w:val="NoSpacing"/>
              <w:rPr>
                <w:rFonts w:ascii="Arial" w:hAnsi="Arial" w:cs="Arial"/>
              </w:rPr>
            </w:pPr>
            <w:r w:rsidRPr="009E1657">
              <w:rPr>
                <w:rFonts w:ascii="Arial" w:hAnsi="Arial" w:cs="Arial"/>
              </w:rPr>
              <w:t>Final output</w:t>
            </w:r>
          </w:p>
        </w:tc>
        <w:tc>
          <w:tcPr>
            <w:tcW w:w="2977" w:type="dxa"/>
            <w:shd w:val="clear" w:color="auto" w:fill="auto"/>
            <w:vAlign w:val="center"/>
          </w:tcPr>
          <w:p w:rsidR="003577F3" w:rsidRPr="009E1657" w:rsidRDefault="00117BB4" w:rsidP="009E1657">
            <w:pPr>
              <w:pStyle w:val="NoSpacing"/>
              <w:rPr>
                <w:rFonts w:ascii="Arial" w:hAnsi="Arial" w:cs="Arial"/>
              </w:rPr>
            </w:pPr>
            <w:r w:rsidRPr="009E1657">
              <w:rPr>
                <w:rFonts w:ascii="Arial" w:hAnsi="Arial" w:cs="Arial"/>
              </w:rPr>
              <w:t>20</w:t>
            </w:r>
            <w:r w:rsidR="003577F3" w:rsidRPr="009E1657">
              <w:rPr>
                <w:rFonts w:ascii="Arial" w:hAnsi="Arial" w:cs="Arial"/>
              </w:rPr>
              <w:t xml:space="preserve"> October </w:t>
            </w:r>
            <w:r w:rsidR="00E14E31" w:rsidRPr="009E1657">
              <w:rPr>
                <w:rFonts w:ascii="Arial" w:hAnsi="Arial" w:cs="Arial"/>
              </w:rPr>
              <w:t>2017</w:t>
            </w:r>
          </w:p>
        </w:tc>
      </w:tr>
    </w:tbl>
    <w:p w:rsidR="005B24BF" w:rsidRDefault="005B24BF" w:rsidP="005B24BF">
      <w:pPr>
        <w:rPr>
          <w:rFonts w:ascii="Arial" w:hAnsi="Arial" w:cs="Arial"/>
          <w:b/>
        </w:rPr>
      </w:pPr>
    </w:p>
    <w:p w:rsidR="005B24BF" w:rsidRPr="002E6775" w:rsidRDefault="005B24BF" w:rsidP="005B24BF">
      <w:pPr>
        <w:rPr>
          <w:rFonts w:ascii="Arial" w:hAnsi="Arial" w:cs="Arial"/>
          <w:b/>
        </w:rPr>
      </w:pPr>
      <w:r w:rsidRPr="002E6775">
        <w:rPr>
          <w:rFonts w:ascii="Arial" w:hAnsi="Arial" w:cs="Arial"/>
          <w:b/>
        </w:rPr>
        <w:t>Reporting Procedures and Project Management</w:t>
      </w:r>
    </w:p>
    <w:p w:rsidR="00A50A7C" w:rsidRPr="00A50A7C" w:rsidRDefault="005B24BF" w:rsidP="00A50A7C">
      <w:pPr>
        <w:rPr>
          <w:rFonts w:ascii="Arial" w:hAnsi="Arial" w:cs="Arial"/>
        </w:rPr>
      </w:pPr>
      <w:r w:rsidRPr="002E6775">
        <w:rPr>
          <w:rFonts w:ascii="Arial" w:hAnsi="Arial" w:cs="Arial"/>
        </w:rPr>
        <w:t>The project</w:t>
      </w:r>
      <w:r>
        <w:rPr>
          <w:rFonts w:ascii="Arial" w:hAnsi="Arial" w:cs="Arial"/>
        </w:rPr>
        <w:t xml:space="preserve"> manager for this assignment is </w:t>
      </w:r>
      <w:r w:rsidR="00A50A7C">
        <w:rPr>
          <w:rFonts w:ascii="Arial" w:hAnsi="Arial" w:cs="Arial"/>
        </w:rPr>
        <w:t>Dianna Neal;</w:t>
      </w:r>
      <w:r w:rsidR="00A50A7C" w:rsidRPr="00A50A7C">
        <w:rPr>
          <w:rFonts w:ascii="Arial" w:hAnsi="Arial" w:cs="Arial"/>
        </w:rPr>
        <w:t xml:space="preserve"> </w:t>
      </w:r>
    </w:p>
    <w:p w:rsidR="006D3651" w:rsidRDefault="006D3651" w:rsidP="005B24BF">
      <w:pPr>
        <w:rPr>
          <w:rFonts w:ascii="Arial" w:hAnsi="Arial" w:cs="Arial"/>
        </w:rPr>
      </w:pPr>
      <w:r>
        <w:rPr>
          <w:rFonts w:ascii="Arial" w:hAnsi="Arial" w:cs="Arial"/>
        </w:rPr>
        <w:t>We would expect regular updates on progress both to the project manager and the steering group for this project.</w:t>
      </w:r>
    </w:p>
    <w:p w:rsidR="005B24BF" w:rsidRDefault="004551E2" w:rsidP="005B24BF">
      <w:pPr>
        <w:rPr>
          <w:rFonts w:ascii="Arial" w:hAnsi="Arial" w:cs="Arial"/>
        </w:rPr>
      </w:pPr>
      <w:r>
        <w:rPr>
          <w:rFonts w:ascii="Arial" w:hAnsi="Arial" w:cs="Arial"/>
        </w:rPr>
        <w:t>We expect</w:t>
      </w:r>
      <w:r w:rsidR="005B24BF" w:rsidRPr="002E6775">
        <w:rPr>
          <w:rFonts w:ascii="Arial" w:hAnsi="Arial" w:cs="Arial"/>
        </w:rPr>
        <w:t xml:space="preserve"> to comment on </w:t>
      </w:r>
      <w:r w:rsidR="005B24BF">
        <w:rPr>
          <w:rFonts w:ascii="Arial" w:hAnsi="Arial" w:cs="Arial"/>
        </w:rPr>
        <w:t>all</w:t>
      </w:r>
      <w:r w:rsidR="005B24BF" w:rsidRPr="002E6775">
        <w:rPr>
          <w:rFonts w:ascii="Arial" w:hAnsi="Arial" w:cs="Arial"/>
        </w:rPr>
        <w:t xml:space="preserve"> draft output</w:t>
      </w:r>
      <w:r w:rsidR="005B24BF">
        <w:rPr>
          <w:rFonts w:ascii="Arial" w:hAnsi="Arial" w:cs="Arial"/>
        </w:rPr>
        <w:t>s</w:t>
      </w:r>
      <w:r w:rsidR="005B24BF" w:rsidRPr="002E6775">
        <w:rPr>
          <w:rFonts w:ascii="Arial" w:hAnsi="Arial" w:cs="Arial"/>
        </w:rPr>
        <w:t xml:space="preserve"> and this should be reflected in your cost and time schedule. </w:t>
      </w:r>
    </w:p>
    <w:p w:rsidR="005B24BF" w:rsidRPr="002E6775" w:rsidRDefault="005B24BF" w:rsidP="005B24BF">
      <w:pPr>
        <w:rPr>
          <w:rFonts w:ascii="Arial" w:hAnsi="Arial" w:cs="Arial"/>
        </w:rPr>
      </w:pPr>
      <w:r w:rsidRPr="0084628A">
        <w:rPr>
          <w:rFonts w:ascii="Arial" w:hAnsi="Arial" w:cs="Arial"/>
        </w:rPr>
        <w:t>Final outputs may be distributed internally and to key external stakeh</w:t>
      </w:r>
      <w:r w:rsidR="004551E2">
        <w:rPr>
          <w:rFonts w:ascii="Arial" w:hAnsi="Arial" w:cs="Arial"/>
        </w:rPr>
        <w:t>olders and made available on our</w:t>
      </w:r>
      <w:r w:rsidRPr="0084628A">
        <w:rPr>
          <w:rFonts w:ascii="Arial" w:hAnsi="Arial" w:cs="Arial"/>
        </w:rPr>
        <w:t xml:space="preserve"> website</w:t>
      </w:r>
      <w:r w:rsidR="004551E2">
        <w:rPr>
          <w:rFonts w:ascii="Arial" w:hAnsi="Arial" w:cs="Arial"/>
        </w:rPr>
        <w:t>s</w:t>
      </w:r>
      <w:r w:rsidRPr="0084628A">
        <w:rPr>
          <w:rFonts w:ascii="Arial" w:hAnsi="Arial" w:cs="Arial"/>
        </w:rPr>
        <w:t xml:space="preserve">.  </w:t>
      </w:r>
    </w:p>
    <w:p w:rsidR="005B24BF" w:rsidRDefault="009E1657" w:rsidP="005B24BF">
      <w:pPr>
        <w:rPr>
          <w:rFonts w:ascii="Arial" w:hAnsi="Arial" w:cs="Arial"/>
        </w:rPr>
      </w:pPr>
      <w:r>
        <w:rPr>
          <w:rFonts w:ascii="Arial" w:hAnsi="Arial" w:cs="Arial"/>
          <w:b/>
        </w:rPr>
        <w:t>Tender</w:t>
      </w:r>
      <w:r w:rsidR="005B24BF" w:rsidRPr="002E6775">
        <w:rPr>
          <w:rFonts w:ascii="Arial" w:hAnsi="Arial" w:cs="Arial"/>
          <w:b/>
        </w:rPr>
        <w:t xml:space="preserve"> Requirements</w:t>
      </w:r>
    </w:p>
    <w:p w:rsidR="005B24BF" w:rsidRDefault="00924FBC" w:rsidP="005B24BF">
      <w:pPr>
        <w:rPr>
          <w:rFonts w:ascii="Arial" w:hAnsi="Arial" w:cs="Arial"/>
        </w:rPr>
      </w:pPr>
      <w:r>
        <w:rPr>
          <w:rFonts w:ascii="Arial" w:hAnsi="Arial" w:cs="Arial"/>
        </w:rPr>
        <w:lastRenderedPageBreak/>
        <w:t>We expect</w:t>
      </w:r>
      <w:r w:rsidR="005B24BF">
        <w:rPr>
          <w:rFonts w:ascii="Arial" w:hAnsi="Arial" w:cs="Arial"/>
        </w:rPr>
        <w:t xml:space="preserve"> the providers have the following skills and experience:</w:t>
      </w:r>
    </w:p>
    <w:p w:rsidR="005B24BF" w:rsidRPr="0058743C" w:rsidRDefault="005B24BF" w:rsidP="005B24BF">
      <w:pPr>
        <w:pStyle w:val="ListParagraph"/>
        <w:numPr>
          <w:ilvl w:val="0"/>
          <w:numId w:val="1"/>
        </w:numPr>
        <w:rPr>
          <w:rFonts w:ascii="Arial" w:hAnsi="Arial" w:cs="Arial"/>
          <w:u w:val="single"/>
        </w:rPr>
      </w:pPr>
      <w:r>
        <w:rPr>
          <w:rFonts w:ascii="Arial" w:hAnsi="Arial" w:cs="Arial"/>
        </w:rPr>
        <w:t>Expert knowledge and understanding of:</w:t>
      </w:r>
    </w:p>
    <w:p w:rsidR="0008296A" w:rsidRPr="00C54531" w:rsidRDefault="0008296A" w:rsidP="0008296A">
      <w:pPr>
        <w:pStyle w:val="ListParagraph"/>
        <w:numPr>
          <w:ilvl w:val="1"/>
          <w:numId w:val="1"/>
        </w:numPr>
        <w:rPr>
          <w:rFonts w:ascii="Arial" w:hAnsi="Arial" w:cs="Arial"/>
          <w:u w:val="single"/>
        </w:rPr>
      </w:pPr>
      <w:r>
        <w:rPr>
          <w:rFonts w:ascii="Arial" w:hAnsi="Arial" w:cs="Arial"/>
        </w:rPr>
        <w:t>Commissioning</w:t>
      </w:r>
      <w:r w:rsidR="005B24BF">
        <w:rPr>
          <w:rFonts w:ascii="Arial" w:hAnsi="Arial" w:cs="Arial"/>
        </w:rPr>
        <w:t xml:space="preserve"> </w:t>
      </w:r>
      <w:r w:rsidR="00C54531">
        <w:rPr>
          <w:rFonts w:ascii="Arial" w:hAnsi="Arial" w:cs="Arial"/>
        </w:rPr>
        <w:t xml:space="preserve">and funding </w:t>
      </w:r>
      <w:r w:rsidR="005B24BF">
        <w:rPr>
          <w:rFonts w:ascii="Arial" w:hAnsi="Arial" w:cs="Arial"/>
        </w:rPr>
        <w:t xml:space="preserve">models for further education and </w:t>
      </w:r>
      <w:r>
        <w:rPr>
          <w:rFonts w:ascii="Arial" w:hAnsi="Arial" w:cs="Arial"/>
        </w:rPr>
        <w:t xml:space="preserve">adult and </w:t>
      </w:r>
      <w:r w:rsidR="005B24BF">
        <w:rPr>
          <w:rFonts w:ascii="Arial" w:hAnsi="Arial" w:cs="Arial"/>
        </w:rPr>
        <w:t xml:space="preserve">community </w:t>
      </w:r>
      <w:r>
        <w:rPr>
          <w:rFonts w:ascii="Arial" w:hAnsi="Arial" w:cs="Arial"/>
        </w:rPr>
        <w:t>learning both within the UK and internationally.</w:t>
      </w:r>
    </w:p>
    <w:p w:rsidR="00C54531" w:rsidRPr="00C54531" w:rsidRDefault="00C54531" w:rsidP="00C54531">
      <w:pPr>
        <w:pStyle w:val="ListParagraph"/>
        <w:numPr>
          <w:ilvl w:val="1"/>
          <w:numId w:val="1"/>
        </w:numPr>
        <w:rPr>
          <w:rFonts w:ascii="Arial" w:hAnsi="Arial" w:cs="Arial"/>
        </w:rPr>
      </w:pPr>
      <w:r w:rsidRPr="00C54531">
        <w:rPr>
          <w:rFonts w:ascii="Arial" w:hAnsi="Arial" w:cs="Arial"/>
        </w:rPr>
        <w:t>Typical groups and activities that are supported through adult community learning services.</w:t>
      </w:r>
    </w:p>
    <w:p w:rsidR="005B24BF" w:rsidRPr="0008296A" w:rsidRDefault="0008296A" w:rsidP="0008296A">
      <w:pPr>
        <w:pStyle w:val="ListParagraph"/>
        <w:numPr>
          <w:ilvl w:val="1"/>
          <w:numId w:val="1"/>
        </w:numPr>
        <w:rPr>
          <w:rFonts w:ascii="Arial" w:hAnsi="Arial" w:cs="Arial"/>
          <w:u w:val="single"/>
        </w:rPr>
      </w:pPr>
      <w:r w:rsidRPr="0008296A">
        <w:rPr>
          <w:rFonts w:ascii="Arial" w:hAnsi="Arial" w:cs="Arial"/>
        </w:rPr>
        <w:t>Central government skills, education, community</w:t>
      </w:r>
      <w:r>
        <w:rPr>
          <w:rFonts w:ascii="Arial" w:hAnsi="Arial" w:cs="Arial"/>
        </w:rPr>
        <w:t xml:space="preserve"> learning and devolution policy.</w:t>
      </w:r>
      <w:r w:rsidR="005B24BF" w:rsidRPr="0008296A">
        <w:rPr>
          <w:rFonts w:ascii="Arial" w:hAnsi="Arial" w:cs="Arial"/>
        </w:rPr>
        <w:br/>
      </w:r>
    </w:p>
    <w:p w:rsidR="005B24BF" w:rsidRPr="00FE6E52" w:rsidRDefault="005B24BF" w:rsidP="005B24BF">
      <w:pPr>
        <w:pStyle w:val="ListParagraph"/>
        <w:numPr>
          <w:ilvl w:val="0"/>
          <w:numId w:val="1"/>
        </w:numPr>
        <w:rPr>
          <w:rFonts w:ascii="Arial" w:hAnsi="Arial" w:cs="Arial"/>
          <w:u w:val="single"/>
        </w:rPr>
      </w:pPr>
      <w:r>
        <w:rPr>
          <w:rFonts w:ascii="Arial" w:hAnsi="Arial" w:cs="Arial"/>
        </w:rPr>
        <w:t xml:space="preserve">Experience of developing new </w:t>
      </w:r>
      <w:r w:rsidR="0008296A">
        <w:rPr>
          <w:rFonts w:ascii="Arial" w:hAnsi="Arial" w:cs="Arial"/>
        </w:rPr>
        <w:t>policy and models of commissioning</w:t>
      </w:r>
      <w:r>
        <w:rPr>
          <w:rFonts w:ascii="Arial" w:hAnsi="Arial" w:cs="Arial"/>
        </w:rPr>
        <w:t>, ideally within the vocational skills and/or education sector.</w:t>
      </w:r>
    </w:p>
    <w:p w:rsidR="005B24BF" w:rsidRPr="0058743C" w:rsidRDefault="005B24BF" w:rsidP="005B24BF">
      <w:pPr>
        <w:pStyle w:val="ListParagraph"/>
        <w:ind w:left="360"/>
        <w:rPr>
          <w:rFonts w:ascii="Arial" w:hAnsi="Arial" w:cs="Arial"/>
          <w:u w:val="single"/>
        </w:rPr>
      </w:pPr>
    </w:p>
    <w:p w:rsidR="0008296A" w:rsidRPr="0008296A" w:rsidRDefault="005B24BF" w:rsidP="0008296A">
      <w:pPr>
        <w:pStyle w:val="ListParagraph"/>
        <w:numPr>
          <w:ilvl w:val="0"/>
          <w:numId w:val="1"/>
        </w:numPr>
        <w:rPr>
          <w:rFonts w:ascii="Arial" w:hAnsi="Arial" w:cs="Arial"/>
          <w:u w:val="single"/>
        </w:rPr>
      </w:pPr>
      <w:r>
        <w:rPr>
          <w:rFonts w:ascii="Arial" w:hAnsi="Arial" w:cs="Arial"/>
        </w:rPr>
        <w:t>Experience of presenting new policy and delivery models t</w:t>
      </w:r>
      <w:r w:rsidR="0008296A">
        <w:rPr>
          <w:rFonts w:ascii="Arial" w:hAnsi="Arial" w:cs="Arial"/>
        </w:rPr>
        <w:t>o experts as well</w:t>
      </w:r>
      <w:r>
        <w:rPr>
          <w:rFonts w:ascii="Arial" w:hAnsi="Arial" w:cs="Arial"/>
        </w:rPr>
        <w:t xml:space="preserve"> local government officials and politicians.</w:t>
      </w:r>
    </w:p>
    <w:p w:rsidR="0008296A" w:rsidRPr="0008296A" w:rsidRDefault="0008296A" w:rsidP="0008296A">
      <w:pPr>
        <w:pStyle w:val="ListParagraph"/>
        <w:rPr>
          <w:rFonts w:ascii="Arial" w:hAnsi="Arial" w:cs="Arial"/>
          <w:u w:val="single"/>
        </w:rPr>
      </w:pPr>
    </w:p>
    <w:p w:rsidR="0008296A" w:rsidRDefault="0008296A" w:rsidP="006D3651">
      <w:pPr>
        <w:pStyle w:val="ListParagraph"/>
        <w:numPr>
          <w:ilvl w:val="0"/>
          <w:numId w:val="1"/>
        </w:numPr>
        <w:rPr>
          <w:rFonts w:ascii="Arial" w:hAnsi="Arial" w:cs="Arial"/>
        </w:rPr>
      </w:pPr>
      <w:r>
        <w:rPr>
          <w:rFonts w:ascii="Arial" w:hAnsi="Arial" w:cs="Arial"/>
        </w:rPr>
        <w:t>K</w:t>
      </w:r>
      <w:r w:rsidRPr="0008296A">
        <w:rPr>
          <w:rFonts w:ascii="Arial" w:hAnsi="Arial" w:cs="Arial"/>
        </w:rPr>
        <w:t>nowledge of London regional and local government and London’s economic needs, including its key business sectors.</w:t>
      </w:r>
    </w:p>
    <w:p w:rsidR="006D3651" w:rsidRPr="006D3651" w:rsidRDefault="00743A3A" w:rsidP="006D3651">
      <w:pPr>
        <w:rPr>
          <w:rFonts w:ascii="Arial" w:hAnsi="Arial" w:cs="Arial"/>
        </w:rPr>
      </w:pPr>
      <w:r>
        <w:rPr>
          <w:rFonts w:ascii="Arial" w:hAnsi="Arial" w:cs="Arial"/>
        </w:rPr>
        <w:t>Providers should be able to give independent and expert</w:t>
      </w:r>
      <w:r w:rsidR="006D3651">
        <w:rPr>
          <w:rFonts w:ascii="Arial" w:hAnsi="Arial" w:cs="Arial"/>
        </w:rPr>
        <w:t xml:space="preserve"> advice and analysis and should not have a direct conflict of interest in the outcome of this project.</w:t>
      </w:r>
    </w:p>
    <w:p w:rsidR="005B24BF" w:rsidRPr="002242EC" w:rsidRDefault="005B24BF" w:rsidP="005B24BF">
      <w:pPr>
        <w:rPr>
          <w:rFonts w:ascii="Arial" w:hAnsi="Arial" w:cs="Arial"/>
        </w:rPr>
      </w:pPr>
      <w:r w:rsidRPr="002242EC">
        <w:rPr>
          <w:rFonts w:ascii="Arial" w:hAnsi="Arial" w:cs="Arial"/>
        </w:rPr>
        <w:t xml:space="preserve">Bidders should provide the following information in their </w:t>
      </w:r>
      <w:r w:rsidR="009E1657">
        <w:rPr>
          <w:rFonts w:ascii="Arial" w:hAnsi="Arial" w:cs="Arial"/>
        </w:rPr>
        <w:t>tender</w:t>
      </w:r>
      <w:r w:rsidRPr="002242EC">
        <w:rPr>
          <w:rFonts w:ascii="Arial" w:hAnsi="Arial" w:cs="Arial"/>
        </w:rPr>
        <w:t>:</w:t>
      </w:r>
    </w:p>
    <w:p w:rsidR="005B24BF" w:rsidRPr="002242EC" w:rsidRDefault="005B24BF" w:rsidP="005B24BF">
      <w:pPr>
        <w:numPr>
          <w:ilvl w:val="0"/>
          <w:numId w:val="2"/>
        </w:numPr>
        <w:rPr>
          <w:rFonts w:ascii="Arial" w:hAnsi="Arial" w:cs="Arial"/>
        </w:rPr>
      </w:pPr>
      <w:r w:rsidRPr="002242EC">
        <w:rPr>
          <w:rFonts w:ascii="Arial" w:hAnsi="Arial" w:cs="Arial"/>
        </w:rPr>
        <w:t>The size and nature of your organisation</w:t>
      </w:r>
      <w:r>
        <w:rPr>
          <w:rFonts w:ascii="Arial" w:hAnsi="Arial" w:cs="Arial"/>
        </w:rPr>
        <w:t xml:space="preserve"> </w:t>
      </w:r>
      <w:r w:rsidRPr="002242EC">
        <w:rPr>
          <w:rFonts w:ascii="Arial" w:hAnsi="Arial" w:cs="Arial"/>
        </w:rPr>
        <w:t>(if relevant)</w:t>
      </w:r>
      <w:r>
        <w:rPr>
          <w:rFonts w:ascii="Arial" w:hAnsi="Arial" w:cs="Arial"/>
        </w:rPr>
        <w:t xml:space="preserve"> and your</w:t>
      </w:r>
      <w:r w:rsidRPr="002242EC">
        <w:rPr>
          <w:rFonts w:ascii="Arial" w:hAnsi="Arial" w:cs="Arial"/>
        </w:rPr>
        <w:t xml:space="preserve"> experience of di</w:t>
      </w:r>
      <w:r>
        <w:rPr>
          <w:rFonts w:ascii="Arial" w:hAnsi="Arial" w:cs="Arial"/>
        </w:rPr>
        <w:t xml:space="preserve">rectly relevant consultancy work </w:t>
      </w:r>
    </w:p>
    <w:p w:rsidR="005B24BF" w:rsidRDefault="005B24BF" w:rsidP="005B24BF">
      <w:pPr>
        <w:numPr>
          <w:ilvl w:val="0"/>
          <w:numId w:val="2"/>
        </w:numPr>
        <w:rPr>
          <w:rFonts w:ascii="Arial" w:hAnsi="Arial" w:cs="Arial"/>
        </w:rPr>
      </w:pPr>
      <w:r w:rsidRPr="002242EC">
        <w:rPr>
          <w:rFonts w:ascii="Arial" w:hAnsi="Arial" w:cs="Arial"/>
        </w:rPr>
        <w:t>Your understanding of the aims and objectives of the project and how it interacts with the current policy context</w:t>
      </w:r>
    </w:p>
    <w:p w:rsidR="005B24BF" w:rsidRPr="002242EC" w:rsidRDefault="005B24BF" w:rsidP="005B24BF">
      <w:pPr>
        <w:numPr>
          <w:ilvl w:val="0"/>
          <w:numId w:val="2"/>
        </w:numPr>
        <w:rPr>
          <w:rFonts w:ascii="Arial" w:hAnsi="Arial" w:cs="Arial"/>
        </w:rPr>
      </w:pPr>
      <w:r>
        <w:rPr>
          <w:rFonts w:ascii="Arial" w:hAnsi="Arial" w:cs="Arial"/>
        </w:rPr>
        <w:t>An outline of your p</w:t>
      </w:r>
      <w:r w:rsidRPr="002242EC">
        <w:rPr>
          <w:rFonts w:ascii="Arial" w:hAnsi="Arial" w:cs="Arial"/>
        </w:rPr>
        <w:t>roposed meth</w:t>
      </w:r>
      <w:r>
        <w:rPr>
          <w:rFonts w:ascii="Arial" w:hAnsi="Arial" w:cs="Arial"/>
        </w:rPr>
        <w:t>odology and approach to tasks outlined in this document</w:t>
      </w:r>
    </w:p>
    <w:p w:rsidR="005B24BF" w:rsidRDefault="005B24BF" w:rsidP="005B24BF">
      <w:pPr>
        <w:numPr>
          <w:ilvl w:val="0"/>
          <w:numId w:val="2"/>
        </w:numPr>
        <w:rPr>
          <w:rFonts w:ascii="Arial" w:hAnsi="Arial" w:cs="Arial"/>
        </w:rPr>
      </w:pPr>
      <w:r>
        <w:rPr>
          <w:rFonts w:ascii="Arial" w:hAnsi="Arial" w:cs="Arial"/>
        </w:rPr>
        <w:t>Experience of the individual(s)</w:t>
      </w:r>
      <w:r w:rsidRPr="002242EC">
        <w:rPr>
          <w:rFonts w:ascii="Arial" w:hAnsi="Arial" w:cs="Arial"/>
        </w:rPr>
        <w:t xml:space="preserve">, </w:t>
      </w:r>
      <w:r>
        <w:rPr>
          <w:rFonts w:ascii="Arial" w:hAnsi="Arial" w:cs="Arial"/>
        </w:rPr>
        <w:t xml:space="preserve">including </w:t>
      </w:r>
      <w:r w:rsidRPr="002242EC">
        <w:rPr>
          <w:rFonts w:ascii="Arial" w:hAnsi="Arial" w:cs="Arial"/>
        </w:rPr>
        <w:t>their role on the project and tasks</w:t>
      </w:r>
      <w:r>
        <w:rPr>
          <w:rFonts w:ascii="Arial" w:hAnsi="Arial" w:cs="Arial"/>
        </w:rPr>
        <w:t xml:space="preserve"> if relevant</w:t>
      </w:r>
      <w:r w:rsidRPr="002242EC">
        <w:rPr>
          <w:rFonts w:ascii="Arial" w:hAnsi="Arial" w:cs="Arial"/>
        </w:rPr>
        <w:t xml:space="preserve"> (CVs should be included separately in an annex, max 2 pages each)</w:t>
      </w:r>
    </w:p>
    <w:p w:rsidR="005B24BF" w:rsidRDefault="005B24BF" w:rsidP="005B24BF">
      <w:pPr>
        <w:numPr>
          <w:ilvl w:val="0"/>
          <w:numId w:val="2"/>
        </w:numPr>
        <w:rPr>
          <w:rFonts w:ascii="Arial" w:hAnsi="Arial" w:cs="Arial"/>
        </w:rPr>
      </w:pPr>
      <w:r w:rsidRPr="00075B6D">
        <w:rPr>
          <w:rFonts w:ascii="Arial" w:hAnsi="Arial" w:cs="Arial"/>
        </w:rPr>
        <w:t>Arrangements for project management, reporting and quality control</w:t>
      </w:r>
    </w:p>
    <w:p w:rsidR="005B24BF" w:rsidRDefault="005B24BF" w:rsidP="005B24BF">
      <w:pPr>
        <w:numPr>
          <w:ilvl w:val="0"/>
          <w:numId w:val="2"/>
        </w:numPr>
        <w:rPr>
          <w:rFonts w:ascii="Arial" w:hAnsi="Arial" w:cs="Arial"/>
        </w:rPr>
      </w:pPr>
      <w:r w:rsidRPr="00075B6D">
        <w:rPr>
          <w:rFonts w:ascii="Arial" w:hAnsi="Arial" w:cs="Arial"/>
          <w:snapToGrid w:val="0"/>
        </w:rPr>
        <w:t xml:space="preserve">Research </w:t>
      </w:r>
      <w:r w:rsidRPr="00075B6D">
        <w:rPr>
          <w:rFonts w:ascii="Arial" w:hAnsi="Arial" w:cs="Arial"/>
        </w:rPr>
        <w:t>timetable with key milestones, including any risks that may affect the timing or delivery of outputs and contingencies</w:t>
      </w:r>
    </w:p>
    <w:p w:rsidR="005B24BF" w:rsidRPr="00075B6D" w:rsidRDefault="005B24BF" w:rsidP="005B24BF">
      <w:pPr>
        <w:numPr>
          <w:ilvl w:val="0"/>
          <w:numId w:val="2"/>
        </w:numPr>
        <w:rPr>
          <w:rFonts w:ascii="Arial" w:hAnsi="Arial" w:cs="Arial"/>
        </w:rPr>
      </w:pPr>
      <w:r w:rsidRPr="00075B6D">
        <w:rPr>
          <w:rFonts w:ascii="Arial" w:hAnsi="Arial" w:cs="Arial"/>
        </w:rPr>
        <w:t xml:space="preserve">Clear structure of </w:t>
      </w:r>
      <w:r w:rsidRPr="00075B6D">
        <w:rPr>
          <w:rFonts w:ascii="Arial" w:hAnsi="Arial" w:cs="Arial"/>
          <w:snapToGrid w:val="0"/>
        </w:rPr>
        <w:t xml:space="preserve">charges </w:t>
      </w:r>
      <w:r w:rsidRPr="00075B6D">
        <w:rPr>
          <w:rFonts w:ascii="Arial" w:hAnsi="Arial" w:cs="Arial"/>
        </w:rPr>
        <w:t>including day/hour rates, time spent on tasks, expenses. VAT will be paid at the applicable rate (an example of a clear cost structure is given in annex 2).</w:t>
      </w:r>
    </w:p>
    <w:p w:rsidR="009E1657" w:rsidRPr="009E1657" w:rsidRDefault="009E1657" w:rsidP="009E1657">
      <w:pPr>
        <w:spacing w:after="240" w:line="240" w:lineRule="auto"/>
        <w:jc w:val="both"/>
        <w:rPr>
          <w:rFonts w:ascii="Arial" w:eastAsia="Times New Roman" w:hAnsi="Arial" w:cs="Arial"/>
          <w:color w:val="000000"/>
          <w:lang w:eastAsia="en-GB"/>
        </w:rPr>
      </w:pPr>
      <w:r w:rsidRPr="009E1657">
        <w:rPr>
          <w:rFonts w:ascii="Arial" w:eastAsia="Times New Roman" w:hAnsi="Arial" w:cs="Arial"/>
          <w:color w:val="000000"/>
          <w:lang w:eastAsia="en-GB"/>
        </w:rPr>
        <w:t>We will evaluate your response against the evaluation criteria given below.</w:t>
      </w:r>
    </w:p>
    <w:p w:rsidR="005B24BF" w:rsidRDefault="009E1657" w:rsidP="009E1657">
      <w:pPr>
        <w:spacing w:after="240" w:line="240" w:lineRule="auto"/>
        <w:jc w:val="both"/>
        <w:rPr>
          <w:rFonts w:ascii="Arial" w:eastAsia="Times New Roman" w:hAnsi="Arial" w:cs="Times New Roman"/>
          <w:color w:val="000000"/>
          <w:lang w:eastAsia="en-GB"/>
        </w:rPr>
      </w:pPr>
      <w:r>
        <w:rPr>
          <w:rFonts w:ascii="Arial" w:eastAsia="Times New Roman" w:hAnsi="Arial" w:cs="Arial"/>
          <w:color w:val="000000"/>
          <w:lang w:eastAsia="en-GB"/>
        </w:rPr>
        <w:t>7</w:t>
      </w:r>
      <w:r w:rsidRPr="009E1657">
        <w:rPr>
          <w:rFonts w:ascii="Arial" w:eastAsia="Times New Roman" w:hAnsi="Arial" w:cs="Arial"/>
          <w:color w:val="000000"/>
          <w:lang w:eastAsia="en-GB"/>
        </w:rPr>
        <w:t>0/</w:t>
      </w:r>
      <w:r>
        <w:rPr>
          <w:rFonts w:ascii="Arial" w:eastAsia="Times New Roman" w:hAnsi="Arial" w:cs="Arial"/>
          <w:color w:val="000000"/>
          <w:lang w:eastAsia="en-GB"/>
        </w:rPr>
        <w:t>3</w:t>
      </w:r>
      <w:r w:rsidRPr="009E1657">
        <w:rPr>
          <w:rFonts w:ascii="Arial" w:eastAsia="Times New Roman" w:hAnsi="Arial" w:cs="Arial"/>
          <w:color w:val="000000"/>
          <w:lang w:eastAsia="en-GB"/>
        </w:rPr>
        <w:t xml:space="preserve">0: </w:t>
      </w:r>
      <w:r w:rsidR="00042B93">
        <w:rPr>
          <w:rFonts w:ascii="Arial" w:eastAsia="Times New Roman" w:hAnsi="Arial" w:cs="Arial"/>
          <w:color w:val="000000"/>
          <w:lang w:eastAsia="en-GB"/>
        </w:rPr>
        <w:t>7</w:t>
      </w:r>
      <w:r w:rsidRPr="009E1657">
        <w:rPr>
          <w:rFonts w:ascii="Arial" w:eastAsia="Times New Roman" w:hAnsi="Arial" w:cs="Arial"/>
          <w:color w:val="000000"/>
          <w:lang w:eastAsia="en-GB"/>
        </w:rPr>
        <w:t xml:space="preserve">0% quality and </w:t>
      </w:r>
      <w:r w:rsidR="00042B93">
        <w:rPr>
          <w:rFonts w:ascii="Arial" w:eastAsia="Times New Roman" w:hAnsi="Arial" w:cs="Arial"/>
          <w:color w:val="000000"/>
          <w:lang w:eastAsia="en-GB"/>
        </w:rPr>
        <w:t>3</w:t>
      </w:r>
      <w:r w:rsidRPr="009E1657">
        <w:rPr>
          <w:rFonts w:ascii="Arial" w:eastAsia="Times New Roman" w:hAnsi="Arial" w:cs="Arial"/>
          <w:color w:val="000000"/>
          <w:lang w:eastAsia="en-GB"/>
        </w:rPr>
        <w:t>0% cost</w:t>
      </w:r>
    </w:p>
    <w:p w:rsidR="009E1657" w:rsidRDefault="009E1657" w:rsidP="009E1657">
      <w:pPr>
        <w:spacing w:after="240" w:line="240" w:lineRule="auto"/>
        <w:jc w:val="both"/>
        <w:rPr>
          <w:rFonts w:ascii="Arial" w:eastAsia="Times New Roman" w:hAnsi="Arial" w:cs="Times New Roman"/>
          <w:color w:val="000000"/>
          <w:lang w:eastAsia="en-GB"/>
        </w:rPr>
      </w:pPr>
    </w:p>
    <w:p w:rsidR="009E1657" w:rsidRDefault="009E1657" w:rsidP="009E1657">
      <w:pPr>
        <w:spacing w:after="240" w:line="240" w:lineRule="auto"/>
        <w:jc w:val="both"/>
        <w:rPr>
          <w:rFonts w:ascii="Arial" w:eastAsia="Times New Roman" w:hAnsi="Arial" w:cs="Times New Roman"/>
          <w:color w:val="000000"/>
          <w:lang w:eastAsia="en-GB"/>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89"/>
      </w:tblGrid>
      <w:tr w:rsidR="009E1657" w:rsidRPr="00042B93" w:rsidTr="000F2885">
        <w:trPr>
          <w:trHeight w:val="701"/>
        </w:trPr>
        <w:tc>
          <w:tcPr>
            <w:tcW w:w="6948" w:type="dxa"/>
            <w:shd w:val="clear" w:color="auto" w:fill="CC99FF"/>
            <w:vAlign w:val="center"/>
          </w:tcPr>
          <w:p w:rsidR="009E1657" w:rsidRPr="00042B93" w:rsidRDefault="009E1657" w:rsidP="009E1657">
            <w:pPr>
              <w:pStyle w:val="NoSpacing"/>
              <w:rPr>
                <w:rFonts w:ascii="Arial" w:eastAsia="Times New Roman" w:hAnsi="Arial" w:cs="Arial"/>
                <w:b/>
                <w:color w:val="FFFFFF" w:themeColor="background1"/>
                <w:lang w:eastAsia="en-GB"/>
              </w:rPr>
            </w:pPr>
            <w:r w:rsidRPr="00042B93">
              <w:rPr>
                <w:rFonts w:ascii="Arial" w:hAnsi="Arial" w:cs="Arial"/>
                <w:b/>
                <w:color w:val="FFFFFF" w:themeColor="background1"/>
              </w:rPr>
              <w:lastRenderedPageBreak/>
              <w:br w:type="page"/>
              <w:t>Evaluation criteria – Quality [</w:t>
            </w:r>
            <w:r w:rsidR="00042B93" w:rsidRPr="00042B93">
              <w:rPr>
                <w:rFonts w:ascii="Arial" w:hAnsi="Arial" w:cs="Arial"/>
                <w:b/>
                <w:color w:val="FFFFFF" w:themeColor="background1"/>
              </w:rPr>
              <w:t>7</w:t>
            </w:r>
            <w:r w:rsidRPr="00042B93">
              <w:rPr>
                <w:rFonts w:ascii="Arial" w:hAnsi="Arial" w:cs="Arial"/>
                <w:b/>
                <w:color w:val="FFFFFF" w:themeColor="background1"/>
              </w:rPr>
              <w:t>0% of the total]</w:t>
            </w:r>
          </w:p>
        </w:tc>
        <w:tc>
          <w:tcPr>
            <w:tcW w:w="1989" w:type="dxa"/>
            <w:shd w:val="clear" w:color="auto" w:fill="CC99FF"/>
            <w:vAlign w:val="center"/>
          </w:tcPr>
          <w:p w:rsidR="009E1657" w:rsidRPr="00042B93" w:rsidRDefault="009E1657" w:rsidP="00042B93">
            <w:pPr>
              <w:pStyle w:val="NoSpacing"/>
              <w:jc w:val="center"/>
              <w:rPr>
                <w:rFonts w:ascii="Arial" w:eastAsia="Times New Roman" w:hAnsi="Arial" w:cs="Arial"/>
                <w:b/>
                <w:color w:val="FFFFFF" w:themeColor="background1"/>
                <w:lang w:eastAsia="en-GB"/>
              </w:rPr>
            </w:pPr>
            <w:r w:rsidRPr="00042B93">
              <w:rPr>
                <w:rFonts w:ascii="Arial" w:hAnsi="Arial" w:cs="Arial"/>
                <w:b/>
                <w:color w:val="FFFFFF" w:themeColor="background1"/>
              </w:rPr>
              <w:t>Weighting</w:t>
            </w:r>
            <w:r w:rsidR="00042B93" w:rsidRPr="00042B93">
              <w:rPr>
                <w:rFonts w:ascii="Arial" w:hAnsi="Arial" w:cs="Arial"/>
                <w:b/>
                <w:color w:val="FFFFFF" w:themeColor="background1"/>
              </w:rPr>
              <w:t xml:space="preserve"> [100%]</w:t>
            </w:r>
          </w:p>
        </w:tc>
      </w:tr>
      <w:tr w:rsidR="000F2885" w:rsidRPr="00BB5B3B" w:rsidTr="000F2885">
        <w:trPr>
          <w:trHeight w:val="701"/>
        </w:trPr>
        <w:tc>
          <w:tcPr>
            <w:tcW w:w="6948" w:type="dxa"/>
            <w:shd w:val="clear" w:color="auto" w:fill="auto"/>
            <w:vAlign w:val="center"/>
          </w:tcPr>
          <w:p w:rsidR="000F2885" w:rsidRDefault="000F2885" w:rsidP="000F2885">
            <w:pPr>
              <w:pStyle w:val="ListParagraph"/>
              <w:numPr>
                <w:ilvl w:val="0"/>
                <w:numId w:val="12"/>
              </w:numPr>
              <w:spacing w:after="120" w:line="240" w:lineRule="auto"/>
              <w:rPr>
                <w:rFonts w:ascii="Arial" w:hAnsi="Arial" w:cs="Arial"/>
                <w:lang w:eastAsia="en-GB"/>
              </w:rPr>
            </w:pPr>
            <w:r>
              <w:rPr>
                <w:rFonts w:ascii="Arial" w:hAnsi="Arial" w:cs="Arial"/>
                <w:lang w:eastAsia="en-GB"/>
              </w:rPr>
              <w:t>Understanding of the aims and objectives of the work, the policy context and key issues; specifically:</w:t>
            </w:r>
          </w:p>
          <w:p w:rsidR="000F2885" w:rsidRDefault="000F2885" w:rsidP="000F2885">
            <w:pPr>
              <w:pStyle w:val="ListParagraph"/>
              <w:numPr>
                <w:ilvl w:val="0"/>
                <w:numId w:val="13"/>
              </w:numPr>
              <w:spacing w:after="120" w:line="240" w:lineRule="auto"/>
              <w:rPr>
                <w:rFonts w:ascii="Arial" w:hAnsi="Arial" w:cs="Arial"/>
                <w:lang w:eastAsia="en-GB"/>
              </w:rPr>
            </w:pPr>
            <w:r>
              <w:rPr>
                <w:rFonts w:ascii="Arial" w:hAnsi="Arial" w:cs="Arial"/>
                <w:lang w:eastAsia="en-GB"/>
              </w:rPr>
              <w:t>The challenges and opportunities for ACL provision within the context of devolution and how it might change in the future</w:t>
            </w:r>
          </w:p>
          <w:p w:rsidR="000F2885" w:rsidRDefault="000F2885" w:rsidP="000F2885">
            <w:pPr>
              <w:pStyle w:val="ListParagraph"/>
              <w:numPr>
                <w:ilvl w:val="0"/>
                <w:numId w:val="13"/>
              </w:numPr>
              <w:spacing w:after="120" w:line="240" w:lineRule="auto"/>
              <w:rPr>
                <w:rFonts w:ascii="Arial" w:hAnsi="Arial" w:cs="Arial"/>
                <w:lang w:eastAsia="en-GB"/>
              </w:rPr>
            </w:pPr>
            <w:r>
              <w:rPr>
                <w:rFonts w:ascii="Arial" w:hAnsi="Arial" w:cs="Arial"/>
                <w:lang w:eastAsia="en-GB"/>
              </w:rPr>
              <w:t>Understanding of robust, evidence-based commissioning and funding approaches, ideally within the vocational skills and education sector</w:t>
            </w:r>
          </w:p>
          <w:p w:rsidR="000F2885" w:rsidRDefault="000F2885" w:rsidP="000F2885">
            <w:pPr>
              <w:pStyle w:val="ListParagraph"/>
              <w:numPr>
                <w:ilvl w:val="0"/>
                <w:numId w:val="13"/>
              </w:numPr>
              <w:spacing w:after="120" w:line="240" w:lineRule="auto"/>
              <w:rPr>
                <w:rFonts w:ascii="Arial" w:hAnsi="Arial" w:cs="Arial"/>
                <w:lang w:eastAsia="en-GB"/>
              </w:rPr>
            </w:pPr>
            <w:r>
              <w:rPr>
                <w:rFonts w:ascii="Arial" w:hAnsi="Arial" w:cs="Arial"/>
                <w:lang w:eastAsia="en-GB"/>
              </w:rPr>
              <w:t>Knowledge of the policy context of skills devolution at both a national and London government level</w:t>
            </w:r>
          </w:p>
          <w:p w:rsidR="000F2885" w:rsidRDefault="000F2885" w:rsidP="000F2885">
            <w:pPr>
              <w:pStyle w:val="ListParagraph"/>
              <w:numPr>
                <w:ilvl w:val="0"/>
                <w:numId w:val="13"/>
              </w:numPr>
              <w:spacing w:after="120" w:line="240" w:lineRule="auto"/>
              <w:rPr>
                <w:rFonts w:ascii="Arial" w:hAnsi="Arial" w:cs="Arial"/>
                <w:lang w:eastAsia="en-GB"/>
              </w:rPr>
            </w:pPr>
            <w:r>
              <w:rPr>
                <w:rFonts w:ascii="Arial" w:hAnsi="Arial" w:cs="Arial"/>
                <w:lang w:eastAsia="en-GB"/>
              </w:rPr>
              <w:t>Knowledge of London regional and local government and London’s economic needs, including its key business sectors</w:t>
            </w:r>
          </w:p>
          <w:p w:rsidR="000F2885" w:rsidRDefault="000F2885" w:rsidP="000F2885">
            <w:pPr>
              <w:pStyle w:val="ListParagraph"/>
              <w:numPr>
                <w:ilvl w:val="0"/>
                <w:numId w:val="14"/>
              </w:numPr>
              <w:spacing w:after="120" w:line="240" w:lineRule="auto"/>
              <w:rPr>
                <w:rFonts w:ascii="Arial" w:hAnsi="Arial" w:cs="Arial"/>
                <w:lang w:eastAsia="en-GB"/>
              </w:rPr>
            </w:pPr>
            <w:r>
              <w:rPr>
                <w:rFonts w:ascii="Arial" w:hAnsi="Arial" w:cs="Arial"/>
                <w:lang w:eastAsia="en-GB"/>
              </w:rPr>
              <w:t>How ACL is currently delivered and the main drivers for those delivery organisations</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25%</w:t>
            </w:r>
          </w:p>
        </w:tc>
      </w:tr>
      <w:tr w:rsidR="000F2885" w:rsidRPr="00BB5B3B" w:rsidTr="000F2885">
        <w:trPr>
          <w:trHeight w:val="701"/>
        </w:trPr>
        <w:tc>
          <w:tcPr>
            <w:tcW w:w="6948" w:type="dxa"/>
            <w:shd w:val="clear" w:color="auto" w:fill="auto"/>
            <w:vAlign w:val="center"/>
          </w:tcPr>
          <w:p w:rsidR="000F2885" w:rsidRDefault="000F2885" w:rsidP="000F2885">
            <w:pPr>
              <w:pStyle w:val="ListParagraph"/>
              <w:numPr>
                <w:ilvl w:val="0"/>
                <w:numId w:val="12"/>
              </w:numPr>
              <w:spacing w:after="120" w:line="240" w:lineRule="auto"/>
              <w:rPr>
                <w:rFonts w:ascii="Arial" w:hAnsi="Arial" w:cs="Arial"/>
                <w:lang w:eastAsia="en-GB"/>
              </w:rPr>
            </w:pPr>
            <w:r>
              <w:rPr>
                <w:rFonts w:ascii="Arial" w:hAnsi="Arial" w:cs="Arial"/>
                <w:lang w:eastAsia="en-GB"/>
              </w:rPr>
              <w:t>Experience of undertaking similar projects, including:</w:t>
            </w:r>
          </w:p>
          <w:p w:rsidR="000F2885" w:rsidRDefault="000F2885" w:rsidP="000F2885">
            <w:pPr>
              <w:pStyle w:val="ListParagraph"/>
              <w:numPr>
                <w:ilvl w:val="0"/>
                <w:numId w:val="15"/>
              </w:numPr>
              <w:spacing w:after="120" w:line="240" w:lineRule="auto"/>
              <w:rPr>
                <w:rFonts w:ascii="Arial" w:hAnsi="Arial" w:cs="Arial"/>
                <w:u w:val="single"/>
                <w:lang w:eastAsia="en-GB"/>
              </w:rPr>
            </w:pPr>
            <w:r>
              <w:rPr>
                <w:rFonts w:ascii="Arial" w:hAnsi="Arial" w:cs="Arial"/>
                <w:lang w:eastAsia="en-GB"/>
              </w:rPr>
              <w:t>Expert knowledge of commissioning and funding models for further education and adult and community learning both within the UK and internationally</w:t>
            </w:r>
          </w:p>
          <w:p w:rsidR="000F2885" w:rsidRDefault="000F2885" w:rsidP="000F2885">
            <w:pPr>
              <w:pStyle w:val="ListParagraph"/>
              <w:numPr>
                <w:ilvl w:val="0"/>
                <w:numId w:val="15"/>
              </w:numPr>
              <w:spacing w:after="120" w:line="240" w:lineRule="auto"/>
              <w:rPr>
                <w:rFonts w:ascii="Arial" w:hAnsi="Arial" w:cs="Arial"/>
                <w:u w:val="single"/>
                <w:lang w:eastAsia="en-GB"/>
              </w:rPr>
            </w:pPr>
            <w:r>
              <w:rPr>
                <w:rFonts w:ascii="Arial" w:hAnsi="Arial" w:cs="Arial"/>
                <w:lang w:eastAsia="en-GB"/>
              </w:rPr>
              <w:t>Experience of developing new commissioning and funding approaches and policy proposals, ideally within the vocational skills and/or education sector.</w:t>
            </w:r>
          </w:p>
          <w:p w:rsidR="000F2885" w:rsidRDefault="000F2885" w:rsidP="000F2885">
            <w:pPr>
              <w:pStyle w:val="ListParagraph"/>
              <w:numPr>
                <w:ilvl w:val="0"/>
                <w:numId w:val="15"/>
              </w:numPr>
              <w:rPr>
                <w:rFonts w:ascii="Arial" w:hAnsi="Arial" w:cs="Arial"/>
                <w:lang w:eastAsia="en-GB"/>
              </w:rPr>
            </w:pPr>
            <w:r>
              <w:rPr>
                <w:rFonts w:ascii="Arial" w:hAnsi="Arial" w:cs="Arial"/>
                <w:lang w:eastAsia="en-GB"/>
              </w:rPr>
              <w:t>Knowledge of typical groups and activities that are supported through adult community learning services</w:t>
            </w:r>
          </w:p>
          <w:p w:rsidR="000F2885" w:rsidRDefault="000F2885" w:rsidP="000F2885">
            <w:pPr>
              <w:pStyle w:val="ListParagraph"/>
              <w:numPr>
                <w:ilvl w:val="0"/>
                <w:numId w:val="15"/>
              </w:numPr>
              <w:spacing w:after="120" w:line="240" w:lineRule="auto"/>
              <w:rPr>
                <w:rFonts w:ascii="Arial" w:hAnsi="Arial" w:cs="Arial"/>
                <w:lang w:eastAsia="en-GB"/>
              </w:rPr>
            </w:pPr>
            <w:r>
              <w:rPr>
                <w:rFonts w:ascii="Arial" w:hAnsi="Arial" w:cs="Arial"/>
                <w:lang w:eastAsia="en-GB"/>
              </w:rPr>
              <w:t>Experience of working with local and regional government, sub-regions (or combined authorities) and skills/education providers</w:t>
            </w:r>
          </w:p>
          <w:p w:rsidR="000F2885" w:rsidRDefault="000F2885" w:rsidP="000F2885">
            <w:pPr>
              <w:pStyle w:val="ListParagraph"/>
              <w:numPr>
                <w:ilvl w:val="0"/>
                <w:numId w:val="15"/>
              </w:numPr>
              <w:rPr>
                <w:rFonts w:ascii="Arial" w:hAnsi="Arial" w:cs="Arial"/>
                <w:lang w:eastAsia="en-GB"/>
              </w:rPr>
            </w:pPr>
            <w:r>
              <w:rPr>
                <w:rFonts w:ascii="Arial" w:hAnsi="Arial" w:cs="Arial"/>
                <w:lang w:eastAsia="en-GB"/>
              </w:rPr>
              <w:t>Experience of presenting new policy and delivery models to experts as well local government officials and politicians.</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30%</w:t>
            </w:r>
          </w:p>
        </w:tc>
      </w:tr>
      <w:tr w:rsidR="000F2885" w:rsidRPr="00BB5B3B" w:rsidTr="000F2885">
        <w:trPr>
          <w:trHeight w:val="701"/>
        </w:trPr>
        <w:tc>
          <w:tcPr>
            <w:tcW w:w="6948" w:type="dxa"/>
            <w:shd w:val="clear" w:color="auto" w:fill="auto"/>
            <w:vAlign w:val="center"/>
          </w:tcPr>
          <w:p w:rsidR="000F2885" w:rsidRDefault="000F2885" w:rsidP="000F2885">
            <w:pPr>
              <w:pStyle w:val="ListParagraph"/>
              <w:numPr>
                <w:ilvl w:val="0"/>
                <w:numId w:val="12"/>
              </w:numPr>
              <w:spacing w:after="120" w:line="240" w:lineRule="auto"/>
              <w:rPr>
                <w:rFonts w:ascii="Arial" w:hAnsi="Arial" w:cs="Arial"/>
                <w:lang w:eastAsia="en-GB"/>
              </w:rPr>
            </w:pPr>
            <w:r>
              <w:rPr>
                <w:rFonts w:ascii="Arial" w:hAnsi="Arial" w:cs="Arial"/>
                <w:lang w:eastAsia="en-GB"/>
              </w:rPr>
              <w:t>A clear methodology and approach to the tasks set out in this document, including:</w:t>
            </w:r>
          </w:p>
          <w:p w:rsidR="000F2885" w:rsidRDefault="000F2885" w:rsidP="000F2885">
            <w:pPr>
              <w:pStyle w:val="ListParagraph"/>
              <w:numPr>
                <w:ilvl w:val="0"/>
                <w:numId w:val="16"/>
              </w:numPr>
              <w:spacing w:after="120" w:line="240" w:lineRule="auto"/>
              <w:rPr>
                <w:rFonts w:ascii="Arial" w:hAnsi="Arial" w:cs="Arial"/>
                <w:lang w:eastAsia="en-GB"/>
              </w:rPr>
            </w:pPr>
            <w:r>
              <w:rPr>
                <w:rFonts w:ascii="Arial" w:hAnsi="Arial" w:cs="Arial"/>
                <w:lang w:eastAsia="en-GB"/>
              </w:rPr>
              <w:t>How data collection and analysis will inform the development of funding and commissioning approaches</w:t>
            </w:r>
          </w:p>
          <w:p w:rsidR="000F2885" w:rsidRDefault="000F2885" w:rsidP="000F2885">
            <w:pPr>
              <w:pStyle w:val="ListParagraph"/>
              <w:numPr>
                <w:ilvl w:val="0"/>
                <w:numId w:val="16"/>
              </w:numPr>
              <w:spacing w:after="120" w:line="240" w:lineRule="auto"/>
              <w:rPr>
                <w:rFonts w:ascii="Arial" w:hAnsi="Arial" w:cs="Arial"/>
                <w:lang w:eastAsia="en-GB"/>
              </w:rPr>
            </w:pPr>
            <w:r>
              <w:rPr>
                <w:rFonts w:ascii="Arial" w:hAnsi="Arial" w:cs="Arial"/>
                <w:lang w:eastAsia="en-GB"/>
              </w:rPr>
              <w:t>How the views of stakeholders will be sought and incorporated into this work and approaches to achieving board consensus to the project proposals</w:t>
            </w:r>
          </w:p>
          <w:p w:rsidR="000F2885" w:rsidRDefault="000F2885" w:rsidP="000F2885">
            <w:pPr>
              <w:pStyle w:val="ListParagraph"/>
              <w:numPr>
                <w:ilvl w:val="0"/>
                <w:numId w:val="16"/>
              </w:numPr>
              <w:rPr>
                <w:rFonts w:ascii="Arial" w:hAnsi="Arial" w:cs="Arial"/>
                <w:lang w:eastAsia="en-GB"/>
              </w:rPr>
            </w:pPr>
            <w:r>
              <w:rPr>
                <w:rFonts w:ascii="Arial" w:hAnsi="Arial" w:cs="Arial"/>
                <w:lang w:eastAsia="en-GB"/>
              </w:rPr>
              <w:t>How to effectively develop robust, evidence-based commissioning and funding approaches, ideally within the vocational skills and education sector</w:t>
            </w:r>
          </w:p>
          <w:p w:rsidR="000F2885" w:rsidRDefault="000F2885" w:rsidP="000F2885">
            <w:pPr>
              <w:pStyle w:val="ListParagraph"/>
              <w:numPr>
                <w:ilvl w:val="0"/>
                <w:numId w:val="16"/>
              </w:numPr>
              <w:rPr>
                <w:rFonts w:ascii="Arial" w:hAnsi="Arial" w:cs="Arial"/>
                <w:lang w:eastAsia="en-GB"/>
              </w:rPr>
            </w:pPr>
            <w:r>
              <w:rPr>
                <w:rFonts w:ascii="Arial" w:hAnsi="Arial" w:cs="Arial"/>
                <w:lang w:eastAsia="en-GB"/>
              </w:rPr>
              <w:t>A detailed, clear timetable for achieving the tasks within the overall timescale outline in this document.</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45%</w:t>
            </w:r>
          </w:p>
        </w:tc>
      </w:tr>
    </w:tbl>
    <w:p w:rsidR="005B24BF" w:rsidRPr="005B24BF" w:rsidRDefault="005B24BF" w:rsidP="005B24BF">
      <w:pPr>
        <w:rPr>
          <w:rFonts w:ascii="Arial" w:hAnsi="Arial" w:cs="Arial"/>
          <w:b/>
          <w:u w:val="single"/>
        </w:rPr>
      </w:pPr>
    </w:p>
    <w:p w:rsidR="000F2885" w:rsidRDefault="000F2885" w:rsidP="00A50A7C">
      <w:pPr>
        <w:spacing w:after="120" w:line="240" w:lineRule="auto"/>
        <w:rPr>
          <w:rFonts w:ascii="Arial" w:eastAsia="Times New Roman" w:hAnsi="Arial" w:cs="Arial"/>
          <w:b/>
          <w:lang w:eastAsia="en-GB"/>
        </w:rPr>
      </w:pPr>
    </w:p>
    <w:p w:rsidR="000F2885" w:rsidRDefault="000F2885"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lastRenderedPageBreak/>
        <w:t xml:space="preserve">Format of </w:t>
      </w:r>
      <w:r w:rsidR="009E1657">
        <w:rPr>
          <w:rFonts w:ascii="Arial" w:eastAsia="Times New Roman" w:hAnsi="Arial" w:cs="Arial"/>
          <w:b/>
          <w:lang w:eastAsia="en-GB"/>
        </w:rPr>
        <w:t>Tender</w:t>
      </w:r>
      <w:r w:rsidRPr="0084628A">
        <w:rPr>
          <w:rFonts w:ascii="Arial" w:eastAsia="Times New Roman" w:hAnsi="Arial" w:cs="Arial"/>
          <w:b/>
          <w:lang w:eastAsia="en-GB"/>
        </w:rPr>
        <w:t xml:space="preserve"> Response</w:t>
      </w:r>
    </w:p>
    <w:p w:rsidR="00A50A7C"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wish to apply, </w:t>
      </w:r>
      <w:r w:rsidR="00042B93" w:rsidRPr="00055438">
        <w:rPr>
          <w:rFonts w:ascii="Arial" w:hAnsi="Arial" w:cs="Arial"/>
          <w:b/>
        </w:rPr>
        <w:t xml:space="preserve">an electronic copy of your </w:t>
      </w:r>
      <w:r w:rsidR="00042B93">
        <w:rPr>
          <w:rFonts w:ascii="Arial" w:hAnsi="Arial" w:cs="Arial"/>
          <w:b/>
        </w:rPr>
        <w:t>tender</w:t>
      </w:r>
      <w:r w:rsidR="00042B93" w:rsidRPr="00055438">
        <w:rPr>
          <w:rFonts w:ascii="Arial" w:hAnsi="Arial" w:cs="Arial"/>
          <w:b/>
        </w:rPr>
        <w:t xml:space="preserve"> response with completed </w:t>
      </w:r>
      <w:r w:rsidR="00042B93">
        <w:rPr>
          <w:rFonts w:ascii="Arial" w:hAnsi="Arial" w:cs="Arial"/>
          <w:b/>
        </w:rPr>
        <w:t xml:space="preserve">FOI and Equal Opportunities </w:t>
      </w:r>
      <w:r w:rsidR="00042B93" w:rsidRPr="00055438">
        <w:rPr>
          <w:rFonts w:ascii="Arial" w:hAnsi="Arial" w:cs="Arial"/>
          <w:b/>
        </w:rPr>
        <w:t>documents</w:t>
      </w:r>
      <w:r w:rsidR="00042B93">
        <w:rPr>
          <w:rFonts w:ascii="Arial" w:hAnsi="Arial" w:cs="Arial"/>
        </w:rPr>
        <w:t xml:space="preserve"> (available on the website) should be sent to </w:t>
      </w:r>
      <w:hyperlink r:id="rId12" w:history="1">
        <w:r w:rsidR="00042B93">
          <w:rPr>
            <w:rStyle w:val="Hyperlink"/>
            <w:rFonts w:ascii="Arial" w:eastAsia="Times New Roman" w:hAnsi="Arial" w:cs="Arial"/>
            <w:lang w:eastAsia="en-GB"/>
          </w:rPr>
          <w:t>tenders@londoncouncils.gov.uk</w:t>
        </w:r>
      </w:hyperlink>
      <w:r w:rsidRPr="0084628A">
        <w:rPr>
          <w:rFonts w:ascii="Arial" w:eastAsia="Times New Roman" w:hAnsi="Arial" w:cs="Arial"/>
          <w:lang w:eastAsia="en-GB"/>
        </w:rPr>
        <w:t xml:space="preserve"> quoting reference number </w:t>
      </w:r>
      <w:r w:rsidR="009E1657">
        <w:rPr>
          <w:rFonts w:ascii="Arial" w:eastAsia="Times New Roman" w:hAnsi="Arial" w:cs="Arial"/>
          <w:b/>
          <w:lang w:eastAsia="en-GB"/>
        </w:rPr>
        <w:t>C0617a</w:t>
      </w:r>
      <w:r w:rsidR="009E1657" w:rsidRPr="0084628A">
        <w:rPr>
          <w:rFonts w:ascii="Arial" w:eastAsia="Times New Roman" w:hAnsi="Arial" w:cs="Arial"/>
          <w:b/>
          <w:lang w:eastAsia="en-GB"/>
        </w:rPr>
        <w:t xml:space="preserve"> </w:t>
      </w:r>
      <w:r>
        <w:rPr>
          <w:rFonts w:ascii="Arial" w:eastAsia="Times New Roman" w:hAnsi="Arial" w:cs="Arial"/>
          <w:lang w:eastAsia="en-GB"/>
        </w:rPr>
        <w:t xml:space="preserve">to arrive by </w:t>
      </w:r>
      <w:r w:rsidR="009E1657">
        <w:rPr>
          <w:rFonts w:ascii="Arial" w:eastAsia="Times New Roman" w:hAnsi="Arial" w:cs="Arial"/>
          <w:b/>
          <w:lang w:eastAsia="en-GB"/>
        </w:rPr>
        <w:t>12</w:t>
      </w:r>
      <w:r>
        <w:rPr>
          <w:rFonts w:ascii="Arial" w:eastAsia="Times New Roman" w:hAnsi="Arial" w:cs="Arial"/>
          <w:b/>
          <w:lang w:eastAsia="en-GB"/>
        </w:rPr>
        <w:t xml:space="preserve">pm on </w:t>
      </w:r>
      <w:r w:rsidR="009E1657">
        <w:rPr>
          <w:rFonts w:ascii="Arial" w:eastAsia="Times New Roman" w:hAnsi="Arial" w:cs="Arial"/>
          <w:b/>
          <w:lang w:eastAsia="en-GB"/>
        </w:rPr>
        <w:t>Mon</w:t>
      </w:r>
      <w:r>
        <w:rPr>
          <w:rFonts w:ascii="Arial" w:eastAsia="Times New Roman" w:hAnsi="Arial" w:cs="Arial"/>
          <w:b/>
          <w:lang w:eastAsia="en-GB"/>
        </w:rPr>
        <w:t xml:space="preserve">day </w:t>
      </w:r>
      <w:r w:rsidR="009E1657">
        <w:rPr>
          <w:rFonts w:ascii="Arial" w:eastAsia="Times New Roman" w:hAnsi="Arial" w:cs="Arial"/>
          <w:b/>
          <w:lang w:eastAsia="en-GB"/>
        </w:rPr>
        <w:t>12</w:t>
      </w:r>
      <w:r>
        <w:rPr>
          <w:rFonts w:ascii="Arial" w:eastAsia="Times New Roman" w:hAnsi="Arial" w:cs="Arial"/>
          <w:b/>
          <w:lang w:eastAsia="en-GB"/>
        </w:rPr>
        <w:t xml:space="preserve"> June 2017</w:t>
      </w:r>
      <w:r w:rsidRPr="00100A83">
        <w:rPr>
          <w:rFonts w:ascii="Arial" w:eastAsia="Times New Roman" w:hAnsi="Arial" w:cs="Arial"/>
          <w:b/>
          <w:lang w:eastAsia="en-GB"/>
        </w:rPr>
        <w:t>.</w:t>
      </w:r>
      <w:r w:rsidRPr="0084628A">
        <w:rPr>
          <w:rFonts w:ascii="Arial" w:eastAsia="Times New Roman" w:hAnsi="Arial" w:cs="Arial"/>
          <w:lang w:eastAsia="en-GB"/>
        </w:rPr>
        <w:t xml:space="preserve"> Bidders should ensure that they have received a confirmation email of receipt of </w:t>
      </w:r>
      <w:r w:rsidR="009E1657">
        <w:rPr>
          <w:rFonts w:ascii="Arial" w:eastAsia="Times New Roman" w:hAnsi="Arial" w:cs="Arial"/>
          <w:lang w:eastAsia="en-GB"/>
        </w:rPr>
        <w:t>tender</w:t>
      </w:r>
      <w:r w:rsidRPr="0084628A">
        <w:rPr>
          <w:rFonts w:ascii="Arial" w:eastAsia="Times New Roman" w:hAnsi="Arial" w:cs="Arial"/>
          <w:lang w:eastAsia="en-GB"/>
        </w:rPr>
        <w:t xml:space="preserve"> by the deadline.</w:t>
      </w:r>
      <w:r w:rsidR="009E1657">
        <w:rPr>
          <w:rFonts w:ascii="Arial" w:eastAsia="Times New Roman" w:hAnsi="Arial" w:cs="Arial"/>
          <w:lang w:eastAsia="en-GB"/>
        </w:rPr>
        <w:t xml:space="preserve"> </w:t>
      </w:r>
      <w:r w:rsidR="009E1657">
        <w:rPr>
          <w:rFonts w:ascii="Arial" w:hAnsi="Arial" w:cs="Arial"/>
          <w:b/>
        </w:rPr>
        <w:t>All submission documents should be provided in Microsoft Word format.</w:t>
      </w:r>
    </w:p>
    <w:p w:rsidR="00A50A7C"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necessary, you may seek clarification on the procurement </w:t>
      </w:r>
      <w:r w:rsidR="002419F1">
        <w:rPr>
          <w:rFonts w:ascii="Arial" w:eastAsia="Times New Roman" w:hAnsi="Arial" w:cs="Arial"/>
          <w:lang w:eastAsia="en-GB"/>
        </w:rPr>
        <w:t xml:space="preserve">process or the specification by </w:t>
      </w:r>
      <w:r w:rsidRPr="0084628A">
        <w:rPr>
          <w:rFonts w:ascii="Arial" w:eastAsia="Times New Roman" w:hAnsi="Arial" w:cs="Arial"/>
          <w:lang w:eastAsia="en-GB"/>
        </w:rPr>
        <w:t xml:space="preserve">email </w:t>
      </w:r>
      <w:r w:rsidR="002419F1">
        <w:rPr>
          <w:rFonts w:ascii="Arial" w:eastAsia="Times New Roman" w:hAnsi="Arial" w:cs="Arial"/>
          <w:lang w:eastAsia="en-GB"/>
        </w:rPr>
        <w:t xml:space="preserve">to </w:t>
      </w:r>
      <w:bookmarkStart w:id="0" w:name="_GoBack"/>
      <w:bookmarkEnd w:id="0"/>
      <w:r w:rsidR="002419F1">
        <w:rPr>
          <w:rFonts w:ascii="Arial" w:eastAsiaTheme="minorEastAsia" w:hAnsi="Arial" w:cs="Arial"/>
          <w:noProof/>
          <w:sz w:val="20"/>
          <w:szCs w:val="20"/>
          <w:lang w:eastAsia="en-GB"/>
        </w:rPr>
        <w:fldChar w:fldCharType="begin"/>
      </w:r>
      <w:r w:rsidR="002419F1">
        <w:rPr>
          <w:rFonts w:ascii="Arial" w:eastAsiaTheme="minorEastAsia" w:hAnsi="Arial" w:cs="Arial"/>
          <w:noProof/>
          <w:sz w:val="20"/>
          <w:szCs w:val="20"/>
          <w:lang w:eastAsia="en-GB"/>
        </w:rPr>
        <w:instrText xml:space="preserve"> HYPERLINK "mailto:Sorcha.Rooney@londoncouncils.gov.uk" </w:instrText>
      </w:r>
      <w:r w:rsidR="002419F1">
        <w:rPr>
          <w:rFonts w:ascii="Arial" w:eastAsiaTheme="minorEastAsia" w:hAnsi="Arial" w:cs="Arial"/>
          <w:noProof/>
          <w:sz w:val="20"/>
          <w:szCs w:val="20"/>
          <w:lang w:eastAsia="en-GB"/>
        </w:rPr>
        <w:fldChar w:fldCharType="separate"/>
      </w:r>
      <w:r w:rsidR="002419F1">
        <w:rPr>
          <w:rStyle w:val="Hyperlink"/>
          <w:rFonts w:ascii="Arial" w:eastAsiaTheme="minorEastAsia" w:hAnsi="Arial" w:cs="Arial"/>
          <w:noProof/>
          <w:sz w:val="20"/>
          <w:szCs w:val="20"/>
          <w:lang w:eastAsia="en-GB"/>
        </w:rPr>
        <w:t>Sorcha.Rooney@londoncouncils.gov.uk</w:t>
      </w:r>
      <w:r w:rsidR="002419F1">
        <w:rPr>
          <w:rFonts w:ascii="Arial" w:eastAsiaTheme="minorEastAsia" w:hAnsi="Arial" w:cs="Arial"/>
          <w:noProof/>
          <w:sz w:val="20"/>
          <w:szCs w:val="20"/>
          <w:lang w:eastAsia="en-GB"/>
        </w:rPr>
        <w:fldChar w:fldCharType="end"/>
      </w:r>
      <w:r w:rsidRPr="0084628A">
        <w:rPr>
          <w:rFonts w:ascii="Arial" w:eastAsia="Times New Roman" w:hAnsi="Arial" w:cs="Arial"/>
          <w:color w:val="CC99FF"/>
          <w:lang w:eastAsia="en-GB"/>
        </w:rPr>
        <w:t>.</w:t>
      </w:r>
      <w:r w:rsidRPr="0084628A">
        <w:rPr>
          <w:rFonts w:ascii="Arial" w:eastAsia="Times New Roman" w:hAnsi="Arial" w:cs="Arial"/>
          <w:lang w:eastAsia="en-GB"/>
        </w:rPr>
        <w:t xml:space="preserve"> Enquiries will not be answered if received within </w:t>
      </w:r>
      <w:r w:rsidRPr="0084628A">
        <w:rPr>
          <w:rFonts w:ascii="Arial" w:eastAsia="Times New Roman" w:hAnsi="Arial" w:cs="Arial"/>
          <w:b/>
          <w:lang w:eastAsia="en-GB"/>
        </w:rPr>
        <w:t>2</w:t>
      </w:r>
      <w:r w:rsidRPr="0084628A">
        <w:rPr>
          <w:rFonts w:ascii="Arial" w:eastAsia="Times New Roman" w:hAnsi="Arial" w:cs="Arial"/>
          <w:color w:val="CC99FF"/>
          <w:lang w:eastAsia="en-GB"/>
        </w:rPr>
        <w:t xml:space="preserve"> </w:t>
      </w:r>
      <w:r w:rsidRPr="0084628A">
        <w:rPr>
          <w:rFonts w:ascii="Arial" w:eastAsia="Times New Roman" w:hAnsi="Arial" w:cs="Arial"/>
          <w:lang w:eastAsia="en-GB"/>
        </w:rPr>
        <w:t xml:space="preserve">days of the date for submissions of </w:t>
      </w:r>
      <w:r w:rsidR="009E1657">
        <w:rPr>
          <w:rFonts w:ascii="Arial" w:eastAsia="Times New Roman" w:hAnsi="Arial" w:cs="Arial"/>
          <w:lang w:eastAsia="en-GB"/>
        </w:rPr>
        <w:t>tender</w:t>
      </w:r>
      <w:r w:rsidRPr="0084628A">
        <w:rPr>
          <w:rFonts w:ascii="Arial" w:eastAsia="Times New Roman" w:hAnsi="Arial" w:cs="Arial"/>
          <w:lang w:eastAsia="en-GB"/>
        </w:rPr>
        <w:t>s. Bidders should note that responses to each enquiry will be copied to all organisations bidding (though will not identify the originator of the enquiry) through the London Councils</w:t>
      </w:r>
      <w:r w:rsidR="009E1657">
        <w:rPr>
          <w:rFonts w:ascii="Arial" w:eastAsia="Times New Roman" w:hAnsi="Arial" w:cs="Arial"/>
          <w:lang w:eastAsia="en-GB"/>
        </w:rPr>
        <w:t xml:space="preserve"> and Contracts Finder</w:t>
      </w:r>
      <w:r w:rsidRPr="0084628A">
        <w:rPr>
          <w:rFonts w:ascii="Arial" w:eastAsia="Times New Roman" w:hAnsi="Arial" w:cs="Arial"/>
          <w:lang w:eastAsia="en-GB"/>
        </w:rPr>
        <w:t xml:space="preserve"> website.   </w:t>
      </w:r>
    </w:p>
    <w:p w:rsidR="00A50A7C" w:rsidRPr="0084628A"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are aware that the submission of your </w:t>
      </w:r>
      <w:r w:rsidR="009E1657">
        <w:rPr>
          <w:rFonts w:ascii="Arial" w:eastAsia="Times New Roman" w:hAnsi="Arial" w:cs="Arial"/>
          <w:lang w:eastAsia="en-GB"/>
        </w:rPr>
        <w:t>tender</w:t>
      </w:r>
      <w:r w:rsidRPr="0084628A">
        <w:rPr>
          <w:rFonts w:ascii="Arial" w:eastAsia="Times New Roman" w:hAnsi="Arial" w:cs="Arial"/>
          <w:lang w:eastAsia="en-GB"/>
        </w:rPr>
        <w:t xml:space="preserve"> may give rise to a potential conflict of interest, please inform the officer to whom you are making the application.</w:t>
      </w:r>
    </w:p>
    <w:p w:rsidR="00A50A7C" w:rsidRPr="0084628A" w:rsidRDefault="00A50A7C" w:rsidP="00A50A7C">
      <w:pPr>
        <w:spacing w:after="120" w:line="240" w:lineRule="auto"/>
        <w:rPr>
          <w:rFonts w:ascii="Arial" w:eastAsia="Times New Roman" w:hAnsi="Arial" w:cs="Arial"/>
          <w:b/>
          <w:i/>
          <w:lang w:eastAsia="en-GB"/>
        </w:rPr>
      </w:pPr>
      <w:r w:rsidRPr="0084628A">
        <w:rPr>
          <w:rFonts w:ascii="Arial" w:eastAsia="Times New Roman" w:hAnsi="Arial" w:cs="Arial"/>
          <w:b/>
          <w:i/>
          <w:lang w:eastAsia="en-GB"/>
        </w:rPr>
        <w:t xml:space="preserve">Full instructions to bidders are also provided in Annex One. Bidders are advised to read all instructions before submitting their </w:t>
      </w:r>
      <w:r w:rsidR="009E1657">
        <w:rPr>
          <w:rFonts w:ascii="Arial" w:eastAsia="Times New Roman" w:hAnsi="Arial" w:cs="Arial"/>
          <w:b/>
          <w:i/>
          <w:lang w:eastAsia="en-GB"/>
        </w:rPr>
        <w:t>tender</w:t>
      </w:r>
      <w:r w:rsidRPr="0084628A">
        <w:rPr>
          <w:rFonts w:ascii="Arial" w:eastAsia="Times New Roman" w:hAnsi="Arial" w:cs="Arial"/>
          <w:b/>
          <w:i/>
          <w:lang w:eastAsia="en-GB"/>
        </w:rPr>
        <w:t>.</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Freedom of Information Act</w:t>
      </w:r>
    </w:p>
    <w:p w:rsidR="00A50A7C" w:rsidRPr="0084628A" w:rsidRDefault="00A50A7C" w:rsidP="00A50A7C">
      <w:pPr>
        <w:spacing w:after="120" w:line="240" w:lineRule="auto"/>
        <w:rPr>
          <w:rFonts w:ascii="Arial" w:eastAsia="Times New Roman" w:hAnsi="Arial" w:cs="Arial"/>
          <w:b/>
          <w:color w:val="CC99FF"/>
          <w:lang w:eastAsia="en-GB"/>
        </w:rPr>
      </w:pPr>
      <w:r w:rsidRPr="0084628A">
        <w:rPr>
          <w:rFonts w:ascii="Arial" w:eastAsia="Times New Roman" w:hAnsi="Arial" w:cs="Arial"/>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Equality Opportunities</w:t>
      </w:r>
    </w:p>
    <w:p w:rsidR="00A50A7C" w:rsidRDefault="00A50A7C" w:rsidP="00A50A7C">
      <w:pPr>
        <w:autoSpaceDE w:val="0"/>
        <w:autoSpaceDN w:val="0"/>
        <w:adjustRightInd w:val="0"/>
        <w:spacing w:after="0" w:line="240" w:lineRule="auto"/>
        <w:rPr>
          <w:rFonts w:ascii="Arial" w:eastAsia="Times New Roman" w:hAnsi="Arial" w:cs="Arial"/>
          <w:lang w:eastAsia="en-GB"/>
        </w:rPr>
      </w:pPr>
      <w:r w:rsidRPr="0084628A">
        <w:rPr>
          <w:rFonts w:ascii="Arial" w:eastAsia="Times New Roman" w:hAnsi="Arial" w:cs="Arial"/>
          <w:lang w:eastAsia="en-GB"/>
        </w:rPr>
        <w:t xml:space="preserve">The successful contractor will be required to comply with London Councils Equal Opportunity Policy and bidders should complete the Equal Opportunities Questionnaire with their </w:t>
      </w:r>
      <w:r w:rsidR="009E1657">
        <w:rPr>
          <w:rFonts w:ascii="Arial" w:eastAsia="Times New Roman" w:hAnsi="Arial" w:cs="Arial"/>
          <w:lang w:eastAsia="en-GB"/>
        </w:rPr>
        <w:t>tender</w:t>
      </w:r>
      <w:r w:rsidRPr="0084628A">
        <w:rPr>
          <w:rFonts w:ascii="Arial" w:eastAsia="Times New Roman" w:hAnsi="Arial" w:cs="Arial"/>
          <w:lang w:eastAsia="en-GB"/>
        </w:rPr>
        <w:t xml:space="preserve"> submission.</w:t>
      </w:r>
    </w:p>
    <w:p w:rsidR="009E1657" w:rsidRDefault="009E1657" w:rsidP="009E1657">
      <w:pPr>
        <w:spacing w:after="120" w:line="240" w:lineRule="auto"/>
        <w:rPr>
          <w:rFonts w:ascii="Arial" w:eastAsia="Times New Roman" w:hAnsi="Arial" w:cs="Arial"/>
          <w:b/>
          <w:lang w:eastAsia="en-GB"/>
        </w:rPr>
      </w:pPr>
    </w:p>
    <w:p w:rsidR="009E1657" w:rsidRPr="009E1657" w:rsidRDefault="009E1657" w:rsidP="009E1657">
      <w:pPr>
        <w:spacing w:after="120" w:line="240" w:lineRule="auto"/>
        <w:rPr>
          <w:rFonts w:ascii="Arial" w:eastAsia="Times New Roman" w:hAnsi="Arial" w:cs="Arial"/>
          <w:b/>
          <w:lang w:eastAsia="en-GB"/>
        </w:rPr>
      </w:pPr>
      <w:r w:rsidRPr="009E1657">
        <w:rPr>
          <w:rFonts w:ascii="Arial" w:eastAsia="Times New Roman" w:hAnsi="Arial" w:cs="Arial"/>
          <w:b/>
          <w:lang w:eastAsia="en-GB"/>
        </w:rPr>
        <w:t>Terms and Conditions</w:t>
      </w:r>
    </w:p>
    <w:p w:rsidR="009E1657" w:rsidRPr="009E1657" w:rsidRDefault="009E1657" w:rsidP="009E1657">
      <w:pPr>
        <w:autoSpaceDE w:val="0"/>
        <w:autoSpaceDN w:val="0"/>
        <w:adjustRightInd w:val="0"/>
        <w:spacing w:after="0" w:line="240" w:lineRule="auto"/>
        <w:rPr>
          <w:rFonts w:ascii="Arial" w:eastAsia="Times New Roman" w:hAnsi="Arial" w:cs="Arial"/>
          <w:lang w:eastAsia="en-GB"/>
        </w:rPr>
      </w:pPr>
      <w:r w:rsidRPr="009E1657">
        <w:rPr>
          <w:rFonts w:ascii="Arial" w:eastAsia="Times New Roman" w:hAnsi="Arial" w:cs="Arial"/>
          <w:lang w:eastAsia="en-GB"/>
        </w:rPr>
        <w:t>Please see accompanying terms and conditions and confirm acceptance in your submission.</w:t>
      </w:r>
    </w:p>
    <w:p w:rsidR="00A50A7C" w:rsidRDefault="00A50A7C"/>
    <w:p w:rsidR="00A50A7C" w:rsidRDefault="00A50A7C"/>
    <w:p w:rsidR="00A50A7C" w:rsidRDefault="00A50A7C"/>
    <w:p w:rsidR="00A50A7C" w:rsidRDefault="00A50A7C"/>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One: Instructions to bidders</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042B93" w:rsidRDefault="009E1657" w:rsidP="00A50A7C">
      <w:pPr>
        <w:numPr>
          <w:ilvl w:val="0"/>
          <w:numId w:val="11"/>
        </w:numPr>
        <w:shd w:val="clear" w:color="auto" w:fill="CC99FF"/>
        <w:tabs>
          <w:tab w:val="left" w:pos="7920"/>
        </w:tabs>
        <w:spacing w:after="120" w:line="240" w:lineRule="auto"/>
        <w:jc w:val="both"/>
        <w:rPr>
          <w:rFonts w:ascii="Arial" w:eastAsia="Times New Roman" w:hAnsi="Arial" w:cs="Arial"/>
          <w:b/>
          <w:bCs/>
          <w:color w:val="FFFFFF" w:themeColor="background1"/>
          <w:sz w:val="24"/>
          <w:szCs w:val="24"/>
        </w:rPr>
      </w:pPr>
      <w:bookmarkStart w:id="1" w:name="_Toc78349094"/>
      <w:r w:rsidRPr="00042B93">
        <w:rPr>
          <w:rFonts w:ascii="Arial" w:eastAsia="Times New Roman" w:hAnsi="Arial" w:cs="Arial"/>
          <w:b/>
          <w:color w:val="FFFFFF" w:themeColor="background1"/>
          <w:sz w:val="24"/>
          <w:szCs w:val="24"/>
          <w:shd w:val="clear" w:color="auto" w:fill="CC99FF"/>
        </w:rPr>
        <w:lastRenderedPageBreak/>
        <w:t>Tender</w:t>
      </w:r>
      <w:r w:rsidR="00A50A7C" w:rsidRPr="00042B93">
        <w:rPr>
          <w:rFonts w:ascii="Arial" w:eastAsia="Times New Roman" w:hAnsi="Arial" w:cs="Arial"/>
          <w:b/>
          <w:color w:val="FFFFFF" w:themeColor="background1"/>
          <w:sz w:val="24"/>
          <w:szCs w:val="24"/>
          <w:shd w:val="clear" w:color="auto" w:fill="CC99FF"/>
        </w:rPr>
        <w:t xml:space="preserve"> Submissions      </w:t>
      </w:r>
      <w:r w:rsidR="00A50A7C" w:rsidRPr="00042B93">
        <w:rPr>
          <w:rFonts w:ascii="Arial" w:eastAsia="Times New Roman" w:hAnsi="Arial" w:cs="Arial"/>
          <w:b/>
          <w:color w:val="FFFFFF" w:themeColor="background1"/>
          <w:sz w:val="24"/>
          <w:szCs w:val="24"/>
          <w:shd w:val="clear" w:color="auto" w:fill="CCFFFF"/>
        </w:rPr>
        <w:t xml:space="preserve"> </w:t>
      </w:r>
      <w:bookmarkEnd w:id="1"/>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All pages of the bidder’s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should be sequentially numbered (including any annexes and supporting documents). </w:t>
      </w:r>
    </w:p>
    <w:p w:rsidR="00A50A7C" w:rsidRPr="00A50A7C" w:rsidRDefault="00A50A7C" w:rsidP="00A50A7C">
      <w:pPr>
        <w:numPr>
          <w:ilvl w:val="1"/>
          <w:numId w:val="10"/>
        </w:numPr>
        <w:tabs>
          <w:tab w:val="left" w:pos="7920"/>
        </w:tabs>
        <w:spacing w:after="120" w:line="240" w:lineRule="auto"/>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Bidders are advised to submit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s by email to </w:t>
      </w:r>
      <w:hyperlink r:id="rId13" w:history="1">
        <w:r w:rsidR="00042B93">
          <w:rPr>
            <w:rFonts w:ascii="Arial" w:eastAsia="Times New Roman" w:hAnsi="Arial" w:cs="Arial"/>
            <w:color w:val="0000FF"/>
            <w:szCs w:val="24"/>
            <w:u w:val="single"/>
            <w:lang w:eastAsia="en-GB"/>
          </w:rPr>
          <w:t>tenders@londoncouncils.gov.uk</w:t>
        </w:r>
      </w:hyperlink>
      <w:r w:rsidRPr="00A50A7C">
        <w:rPr>
          <w:rFonts w:ascii="Arial" w:eastAsia="Times New Roman" w:hAnsi="Arial" w:cs="Arial"/>
          <w:color w:val="CC99FF"/>
          <w:szCs w:val="24"/>
          <w:lang w:eastAsia="en-GB"/>
        </w:rPr>
        <w:t xml:space="preserve"> </w:t>
      </w:r>
      <w:r w:rsidRPr="00A50A7C">
        <w:rPr>
          <w:rFonts w:ascii="Arial" w:eastAsia="Times New Roman" w:hAnsi="Arial" w:cs="Arial"/>
          <w:color w:val="000000"/>
          <w:szCs w:val="24"/>
          <w:lang w:eastAsia="en-GB"/>
        </w:rPr>
        <w:t>quoting reference</w:t>
      </w:r>
      <w:r w:rsidRPr="00A50A7C">
        <w:rPr>
          <w:rFonts w:ascii="Arial" w:eastAsia="Times New Roman" w:hAnsi="Arial" w:cs="Arial"/>
          <w:szCs w:val="24"/>
          <w:lang w:eastAsia="en-GB"/>
        </w:rPr>
        <w:t xml:space="preserve"> </w:t>
      </w:r>
      <w:r w:rsidR="00042B93">
        <w:rPr>
          <w:rFonts w:ascii="Arial" w:eastAsia="Times New Roman" w:hAnsi="Arial" w:cs="Arial"/>
          <w:b/>
          <w:szCs w:val="24"/>
          <w:lang w:eastAsia="en-GB"/>
        </w:rPr>
        <w:t>C0617a</w:t>
      </w:r>
      <w:r w:rsidRPr="00A50A7C">
        <w:rPr>
          <w:rFonts w:ascii="Arial" w:eastAsia="Times New Roman" w:hAnsi="Arial" w:cs="Arial"/>
          <w:b/>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must not arrive later than the date and time stipulated.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s received after that time may not be considered unless the bidder can prove that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was dispatched in sufficient time to meet the deadline.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By submitting a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the bidder agrees to keep that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open for acceptance by London Councils for 90 days following the closing date.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London Councils do</w:t>
      </w:r>
      <w:r w:rsidR="00042B93">
        <w:rPr>
          <w:rFonts w:ascii="Arial" w:eastAsia="Times New Roman" w:hAnsi="Arial" w:cs="Arial"/>
          <w:color w:val="000000"/>
          <w:szCs w:val="24"/>
          <w:lang w:eastAsia="en-GB"/>
        </w:rPr>
        <w:t>es</w:t>
      </w:r>
      <w:r w:rsidRPr="00A50A7C">
        <w:rPr>
          <w:rFonts w:ascii="Arial" w:eastAsia="Times New Roman" w:hAnsi="Arial" w:cs="Arial"/>
          <w:color w:val="000000"/>
          <w:szCs w:val="24"/>
          <w:lang w:eastAsia="en-GB"/>
        </w:rPr>
        <w:t xml:space="preserve"> not accept suppliers’ Terms and Conditions.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 xml:space="preserve">Amendments to </w:t>
      </w:r>
      <w:r w:rsidR="009E1657" w:rsidRPr="00042B93">
        <w:rPr>
          <w:rFonts w:ascii="Arial" w:eastAsia="Times New Roman" w:hAnsi="Arial" w:cs="Arial"/>
          <w:b/>
          <w:color w:val="FFFFFF" w:themeColor="background1"/>
          <w:sz w:val="24"/>
          <w:szCs w:val="24"/>
          <w:shd w:val="clear" w:color="auto" w:fill="CC99FF"/>
        </w:rPr>
        <w:t>Tender</w:t>
      </w:r>
      <w:r w:rsidRPr="00042B93">
        <w:rPr>
          <w:rFonts w:ascii="Arial" w:eastAsia="Times New Roman" w:hAnsi="Arial" w:cs="Arial"/>
          <w:b/>
          <w:color w:val="FFFFFF" w:themeColor="background1"/>
          <w:sz w:val="24"/>
          <w:szCs w:val="24"/>
          <w:shd w:val="clear" w:color="auto" w:fill="CC99FF"/>
        </w:rPr>
        <w:t xml:space="preserve"> Documents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Prior to the deadline, London Councils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documents by amendments in writing. London Councils may extend the deadline for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s to allow for significant amendments to be fully assessed and taken into account.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bidder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prior to the deadline for receipt by giving notice in writing or by email.</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No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may be modified after the deadline for receipt.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The contractor may not transfer, assign or sublet the contract, or any part thereof, without the prior written consent of London Councils.  If such consent is given the contractor will remain liable for the performance of the contract in it’s entirely as if such assignment or sublet had not taken place.</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Charges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u w:val="single"/>
        </w:rPr>
      </w:pPr>
      <w:r w:rsidRPr="00A50A7C">
        <w:rPr>
          <w:rFonts w:ascii="Arial" w:eastAsia="Times New Roman" w:hAnsi="Arial" w:cs="Arial"/>
          <w:color w:val="000000"/>
          <w:szCs w:val="24"/>
        </w:rPr>
        <w:t xml:space="preserve">Charges must be in pounds sterling </w:t>
      </w:r>
      <w:r w:rsidRPr="00A50A7C">
        <w:rPr>
          <w:rFonts w:ascii="Arial" w:eastAsia="Times New Roman" w:hAnsi="Arial" w:cs="Arial"/>
          <w:color w:val="000000"/>
          <w:szCs w:val="24"/>
          <w:u w:val="single"/>
        </w:rPr>
        <w:t>and be inclusive of all costs</w:t>
      </w:r>
      <w:r w:rsidRPr="00A50A7C">
        <w:rPr>
          <w:rFonts w:ascii="Arial" w:eastAsia="Times New Roman" w:hAnsi="Arial" w:cs="Arial"/>
          <w:color w:val="000000"/>
          <w:szCs w:val="24"/>
        </w:rPr>
        <w:t xml:space="preserve"> but can be exclusive of VAT.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Charges shall be fixed for the duration of the Contract and will not be subject to any variation unless detailed in the Contract document. </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London Councils shall not be liable for any costs incurred in the production of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submission.</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Evaluations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intends to commission the most economically advantageous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and reserves the right to accept or reject all or any part of any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does not bind itself to accept the lowest charged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Intellectual property rights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All</w:t>
      </w:r>
      <w:r w:rsidRPr="00A50A7C">
        <w:rPr>
          <w:rFonts w:ascii="Arial" w:eastAsia="Times New Roman" w:hAnsi="Arial" w:cs="Arial"/>
          <w:szCs w:val="24"/>
          <w:lang w:eastAsia="en-GB"/>
        </w:rPr>
        <w:t xml:space="preserve"> intellectual property rights arising from the work will reside with London Councils.</w:t>
      </w:r>
    </w:p>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Two: Example of cost structure</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outlineLvl w:val="1"/>
        <w:rPr>
          <w:rFonts w:ascii="Arial" w:eastAsia="Times New Roman" w:hAnsi="Arial" w:cs="Arial"/>
          <w:sz w:val="24"/>
          <w:szCs w:val="24"/>
          <w:lang w:eastAsia="en-GB"/>
        </w:rPr>
        <w:sectPr w:rsidR="00A50A7C" w:rsidRPr="00A50A7C" w:rsidSect="00D922F9">
          <w:footerReference w:type="even" r:id="rId14"/>
          <w:footerReference w:type="default" r:id="rId15"/>
          <w:pgSz w:w="11906" w:h="16838"/>
          <w:pgMar w:top="1440" w:right="1134" w:bottom="1440" w:left="1134" w:header="709" w:footer="709" w:gutter="0"/>
          <w:cols w:space="708"/>
          <w:docGrid w:linePitch="360"/>
        </w:sectPr>
      </w:pPr>
    </w:p>
    <w:p w:rsidR="00A50A7C" w:rsidRPr="00A50A7C" w:rsidRDefault="00A50A7C" w:rsidP="00A50A7C">
      <w:p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b/>
          <w:szCs w:val="24"/>
          <w:lang w:eastAsia="en-GB"/>
        </w:rPr>
        <w:lastRenderedPageBreak/>
        <w:t>Example of cost table</w:t>
      </w:r>
    </w:p>
    <w:p w:rsidR="00A50A7C" w:rsidRDefault="00A50A7C" w:rsidP="00A50A7C">
      <w:pPr>
        <w:spacing w:after="0"/>
        <w:rPr>
          <w:rFonts w:ascii="Arial" w:eastAsia="Times New Roman" w:hAnsi="Arial" w:cs="Arial"/>
          <w:b/>
          <w:szCs w:val="24"/>
          <w:lang w:eastAsia="en-GB"/>
        </w:rPr>
      </w:pPr>
      <w:r w:rsidRPr="00A50A7C">
        <w:rPr>
          <w:rFonts w:ascii="Arial" w:eastAsia="Times New Roman" w:hAnsi="Arial" w:cs="Arial"/>
          <w:b/>
          <w:szCs w:val="24"/>
          <w:lang w:eastAsia="en-GB"/>
        </w:rPr>
        <w:t>Below is an example of a clear cost structure. Other cost breakdowns will be accepted; however a clear structure that will allow London Councils to easily assess value for money – including cost per stage and/or days/hours per person - should be used.</w:t>
      </w:r>
    </w:p>
    <w:p w:rsidR="00A50A7C" w:rsidRDefault="00A50A7C" w:rsidP="00A50A7C">
      <w:r w:rsidRPr="00075B6D">
        <w:rPr>
          <w:rFonts w:ascii="Arial" w:eastAsia="Times New Roman" w:hAnsi="Arial" w:cs="Arial"/>
          <w:b/>
          <w:noProof/>
          <w:szCs w:val="24"/>
          <w:lang w:eastAsia="en-GB"/>
        </w:rPr>
        <w:drawing>
          <wp:inline distT="0" distB="0" distL="0" distR="0" wp14:anchorId="77524BE3" wp14:editId="2B363967">
            <wp:extent cx="8698727" cy="5088288"/>
            <wp:effectExtent l="19050" t="19050" r="2667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4281" cy="5085687"/>
                    </a:xfrm>
                    <a:prstGeom prst="rect">
                      <a:avLst/>
                    </a:prstGeom>
                    <a:noFill/>
                    <a:ln w="6350" cmpd="sng">
                      <a:solidFill>
                        <a:srgbClr val="000000"/>
                      </a:solidFill>
                      <a:miter lim="800000"/>
                      <a:headEnd/>
                      <a:tailEnd/>
                    </a:ln>
                    <a:effectLst/>
                  </pic:spPr>
                </pic:pic>
              </a:graphicData>
            </a:graphic>
          </wp:inline>
        </w:drawing>
      </w:r>
    </w:p>
    <w:sectPr w:rsidR="00A50A7C" w:rsidSect="00A50A7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57" w:rsidRDefault="009E1657" w:rsidP="005B24BF">
      <w:pPr>
        <w:spacing w:after="0" w:line="240" w:lineRule="auto"/>
      </w:pPr>
      <w:r>
        <w:separator/>
      </w:r>
    </w:p>
  </w:endnote>
  <w:endnote w:type="continuationSeparator" w:id="0">
    <w:p w:rsidR="009E1657" w:rsidRDefault="009E1657" w:rsidP="005B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rsidP="00D92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1657" w:rsidRDefault="009E1657" w:rsidP="00D92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Pr="00CD6958" w:rsidRDefault="009E1657" w:rsidP="00D922F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2419F1">
      <w:rPr>
        <w:rStyle w:val="PageNumber"/>
        <w:rFonts w:ascii="Arial" w:hAnsi="Arial" w:cs="Arial"/>
        <w:noProof/>
      </w:rPr>
      <w:t>7</w:t>
    </w:r>
    <w:r w:rsidRPr="00CD6958">
      <w:rPr>
        <w:rStyle w:val="PageNumber"/>
        <w:rFonts w:ascii="Arial" w:hAnsi="Arial" w:cs="Arial"/>
      </w:rPr>
      <w:fldChar w:fldCharType="end"/>
    </w:r>
  </w:p>
  <w:p w:rsidR="009E1657" w:rsidRDefault="009E1657" w:rsidP="00D922F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57" w:rsidRDefault="009E1657" w:rsidP="005B24BF">
      <w:pPr>
        <w:spacing w:after="0" w:line="240" w:lineRule="auto"/>
      </w:pPr>
      <w:r>
        <w:separator/>
      </w:r>
    </w:p>
  </w:footnote>
  <w:footnote w:type="continuationSeparator" w:id="0">
    <w:p w:rsidR="009E1657" w:rsidRDefault="009E1657" w:rsidP="005B24BF">
      <w:pPr>
        <w:spacing w:after="0" w:line="240" w:lineRule="auto"/>
      </w:pPr>
      <w:r>
        <w:continuationSeparator/>
      </w:r>
    </w:p>
  </w:footnote>
  <w:footnote w:id="1">
    <w:p w:rsidR="009E1657" w:rsidRPr="000042D6" w:rsidRDefault="009E1657">
      <w:pPr>
        <w:pStyle w:val="FootnoteText"/>
        <w:rPr>
          <w:rFonts w:ascii="Arial" w:hAnsi="Arial" w:cs="Arial"/>
        </w:rPr>
      </w:pPr>
      <w:r w:rsidRPr="000042D6">
        <w:rPr>
          <w:rStyle w:val="FootnoteReference"/>
          <w:rFonts w:ascii="Arial" w:hAnsi="Arial" w:cs="Arial"/>
        </w:rPr>
        <w:footnoteRef/>
      </w:r>
      <w:r w:rsidRPr="000042D6">
        <w:rPr>
          <w:rFonts w:ascii="Arial" w:hAnsi="Arial" w:cs="Arial"/>
        </w:rPr>
        <w:t xml:space="preserve"> Central London Forward, Local London, South London Partnership and West London Alliance</w:t>
      </w:r>
    </w:p>
  </w:footnote>
  <w:footnote w:id="2">
    <w:p w:rsidR="009E1657" w:rsidRPr="0077452D" w:rsidRDefault="009E1657" w:rsidP="005B24BF">
      <w:pPr>
        <w:pStyle w:val="FootnoteText"/>
        <w:rPr>
          <w:rFonts w:ascii="Arial" w:hAnsi="Arial" w:cs="Arial"/>
        </w:rPr>
      </w:pPr>
      <w:r w:rsidRPr="0077452D">
        <w:rPr>
          <w:rStyle w:val="FootnoteReference"/>
          <w:rFonts w:ascii="Arial" w:hAnsi="Arial" w:cs="Arial"/>
        </w:rPr>
        <w:footnoteRef/>
      </w:r>
      <w:r w:rsidRPr="0077452D">
        <w:rPr>
          <w:rFonts w:ascii="Arial" w:hAnsi="Arial" w:cs="Arial"/>
        </w:rPr>
        <w:t xml:space="preserve"> City Lit; Mary Ward; Morley College; WEA; Working Men’s College</w:t>
      </w:r>
    </w:p>
  </w:footnote>
  <w:footnote w:id="3">
    <w:p w:rsidR="009E1657" w:rsidRPr="0077452D" w:rsidRDefault="009E1657" w:rsidP="005B24BF">
      <w:pPr>
        <w:pStyle w:val="FootnoteText"/>
        <w:rPr>
          <w:rFonts w:ascii="Arial" w:hAnsi="Arial" w:cs="Arial"/>
        </w:rPr>
      </w:pPr>
      <w:r w:rsidRPr="0077452D">
        <w:rPr>
          <w:rStyle w:val="FootnoteReference"/>
          <w:rFonts w:ascii="Arial" w:hAnsi="Arial" w:cs="Arial"/>
        </w:rPr>
        <w:footnoteRef/>
      </w:r>
      <w:r w:rsidRPr="0077452D">
        <w:rPr>
          <w:rFonts w:ascii="Arial" w:hAnsi="Arial" w:cs="Arial"/>
        </w:rPr>
        <w:t xml:space="preserve"> Barnet &amp; Southgate College; Richmond Adult Community College; The London Learning Consortium</w:t>
      </w:r>
    </w:p>
  </w:footnote>
  <w:footnote w:id="4">
    <w:p w:rsidR="009E1657" w:rsidRPr="00A45C9A" w:rsidRDefault="009E1657">
      <w:pPr>
        <w:pStyle w:val="FootnoteText"/>
        <w:rPr>
          <w:rFonts w:ascii="Arial" w:hAnsi="Arial" w:cs="Arial"/>
        </w:rPr>
      </w:pPr>
      <w:r w:rsidRPr="00A45C9A">
        <w:rPr>
          <w:rStyle w:val="FootnoteReference"/>
          <w:rFonts w:ascii="Arial" w:hAnsi="Arial" w:cs="Arial"/>
        </w:rPr>
        <w:footnoteRef/>
      </w:r>
      <w:r w:rsidRPr="00A45C9A">
        <w:rPr>
          <w:rFonts w:ascii="Arial" w:hAnsi="Arial" w:cs="Arial"/>
        </w:rPr>
        <w:t xml:space="preserve"> Central London Forward, Local London, South London Partnership and West London Alliance</w:t>
      </w:r>
    </w:p>
  </w:footnote>
  <w:footnote w:id="5">
    <w:p w:rsidR="009E1657" w:rsidRPr="00EC5B4B" w:rsidRDefault="009E1657">
      <w:pPr>
        <w:pStyle w:val="FootnoteText"/>
        <w:rPr>
          <w:rFonts w:ascii="Arial" w:hAnsi="Arial" w:cs="Arial"/>
        </w:rPr>
      </w:pPr>
      <w:r w:rsidRPr="00EC5B4B">
        <w:rPr>
          <w:rStyle w:val="FootnoteReference"/>
          <w:rFonts w:ascii="Arial" w:hAnsi="Arial" w:cs="Arial"/>
        </w:rPr>
        <w:footnoteRef/>
      </w:r>
      <w:r>
        <w:rPr>
          <w:rFonts w:ascii="Arial" w:hAnsi="Arial" w:cs="Arial"/>
        </w:rPr>
        <w:t xml:space="preserve"> These</w:t>
      </w:r>
      <w:r w:rsidRPr="00EC5B4B">
        <w:rPr>
          <w:rFonts w:ascii="Arial" w:hAnsi="Arial" w:cs="Arial"/>
        </w:rPr>
        <w:t xml:space="preserve"> workshops could form part of the wider consultation activity on the London Skills Strategy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4446"/>
      <w:docPartObj>
        <w:docPartGallery w:val="Watermarks"/>
        <w:docPartUnique/>
      </w:docPartObj>
    </w:sdtPr>
    <w:sdtEndPr/>
    <w:sdtContent>
      <w:p w:rsidR="009E1657" w:rsidRDefault="002419F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57" w:rsidRDefault="009E1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5385227"/>
    <w:multiLevelType w:val="hybridMultilevel"/>
    <w:tmpl w:val="E11CA0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0DFD578E"/>
    <w:multiLevelType w:val="hybridMultilevel"/>
    <w:tmpl w:val="5240B8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130715AF"/>
    <w:multiLevelType w:val="hybridMultilevel"/>
    <w:tmpl w:val="F9861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FF22F6"/>
    <w:multiLevelType w:val="hybridMultilevel"/>
    <w:tmpl w:val="F58E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6952AB"/>
    <w:multiLevelType w:val="hybridMultilevel"/>
    <w:tmpl w:val="5E60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135C73"/>
    <w:multiLevelType w:val="hybridMultilevel"/>
    <w:tmpl w:val="C0B0B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006688"/>
    <w:multiLevelType w:val="hybridMultilevel"/>
    <w:tmpl w:val="5BFE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2044C71"/>
    <w:multiLevelType w:val="hybridMultilevel"/>
    <w:tmpl w:val="7C90F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F7F439E"/>
    <w:multiLevelType w:val="hybridMultilevel"/>
    <w:tmpl w:val="67F69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0DF737A"/>
    <w:multiLevelType w:val="hybridMultilevel"/>
    <w:tmpl w:val="F0FA6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77415052"/>
    <w:multiLevelType w:val="hybridMultilevel"/>
    <w:tmpl w:val="5A6A30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79C97140"/>
    <w:multiLevelType w:val="hybridMultilevel"/>
    <w:tmpl w:val="DC006E02"/>
    <w:lvl w:ilvl="0" w:tplc="08090001">
      <w:start w:val="1"/>
      <w:numFmt w:val="bullet"/>
      <w:lvlText w:val=""/>
      <w:lvlJc w:val="left"/>
      <w:pPr>
        <w:ind w:left="360" w:hanging="360"/>
      </w:pPr>
      <w:rPr>
        <w:rFonts w:ascii="Symbol" w:hAnsi="Symbol" w:hint="default"/>
      </w:rPr>
    </w:lvl>
    <w:lvl w:ilvl="1" w:tplc="7626327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4"/>
  </w:num>
  <w:num w:numId="2">
    <w:abstractNumId w:val="10"/>
  </w:num>
  <w:num w:numId="3">
    <w:abstractNumId w:val="8"/>
  </w:num>
  <w:num w:numId="4">
    <w:abstractNumId w:val="7"/>
  </w:num>
  <w:num w:numId="5">
    <w:abstractNumId w:val="11"/>
  </w:num>
  <w:num w:numId="6">
    <w:abstractNumId w:val="6"/>
  </w:num>
  <w:num w:numId="7">
    <w:abstractNumId w:val="5"/>
  </w:num>
  <w:num w:numId="8">
    <w:abstractNumId w:val="4"/>
  </w:num>
  <w:num w:numId="9">
    <w:abstractNumId w:val="3"/>
  </w:num>
  <w:num w:numId="10">
    <w:abstractNumId w:val="9"/>
  </w:num>
  <w:num w:numId="11">
    <w:abstractNumId w:val="1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BF"/>
    <w:rsid w:val="000042D6"/>
    <w:rsid w:val="00042B93"/>
    <w:rsid w:val="00054705"/>
    <w:rsid w:val="0006638C"/>
    <w:rsid w:val="000722A5"/>
    <w:rsid w:val="0008296A"/>
    <w:rsid w:val="000D6236"/>
    <w:rsid w:val="000F2885"/>
    <w:rsid w:val="00117BB4"/>
    <w:rsid w:val="001A42B8"/>
    <w:rsid w:val="001C56E8"/>
    <w:rsid w:val="002419F1"/>
    <w:rsid w:val="00283602"/>
    <w:rsid w:val="003577F3"/>
    <w:rsid w:val="003E37FA"/>
    <w:rsid w:val="004551E2"/>
    <w:rsid w:val="00592518"/>
    <w:rsid w:val="005B24BF"/>
    <w:rsid w:val="005C2541"/>
    <w:rsid w:val="0061525C"/>
    <w:rsid w:val="006B4F0B"/>
    <w:rsid w:val="006D3651"/>
    <w:rsid w:val="00743A3A"/>
    <w:rsid w:val="00780F1A"/>
    <w:rsid w:val="007B3544"/>
    <w:rsid w:val="00824D93"/>
    <w:rsid w:val="00862534"/>
    <w:rsid w:val="008C44A8"/>
    <w:rsid w:val="008C5114"/>
    <w:rsid w:val="00924FBC"/>
    <w:rsid w:val="009E1657"/>
    <w:rsid w:val="00A45C9A"/>
    <w:rsid w:val="00A50A7C"/>
    <w:rsid w:val="00A539DB"/>
    <w:rsid w:val="00AB73B5"/>
    <w:rsid w:val="00AF098D"/>
    <w:rsid w:val="00B50821"/>
    <w:rsid w:val="00B53F17"/>
    <w:rsid w:val="00B6268F"/>
    <w:rsid w:val="00C34CD3"/>
    <w:rsid w:val="00C54531"/>
    <w:rsid w:val="00CC4633"/>
    <w:rsid w:val="00D922F9"/>
    <w:rsid w:val="00E14E31"/>
    <w:rsid w:val="00E8084D"/>
    <w:rsid w:val="00EC5B4B"/>
    <w:rsid w:val="00EF51DA"/>
    <w:rsid w:val="00F13374"/>
    <w:rsid w:val="00F36F99"/>
    <w:rsid w:val="00FD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C0617a%20-%20ACL%20Project%20[insert%20organisation%20name%20he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tenders@londoncouncils.gov.uk?subject=C0617a%20-%20ACL%20Project%20[insert%20organisation%20name%20he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ntracts-finde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london.gov.uk/sites/default/files/london_adult_community_learning_review_report.pd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EEB5-42E0-4938-A5C4-38F75CDA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BEBD77A6</Template>
  <TotalTime>1</TotalTime>
  <Pages>11</Pages>
  <Words>2975</Words>
  <Characters>16961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Neal</dc:creator>
  <cp:lastModifiedBy>Sorcha Rooney</cp:lastModifiedBy>
  <cp:revision>2</cp:revision>
  <dcterms:created xsi:type="dcterms:W3CDTF">2017-05-25T13:15:00Z</dcterms:created>
  <dcterms:modified xsi:type="dcterms:W3CDTF">2017-05-25T13:15:00Z</dcterms:modified>
</cp:coreProperties>
</file>