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CF99" w14:textId="77777777" w:rsidR="0048667B" w:rsidRDefault="009377D1" w:rsidP="04273318">
      <w:pPr>
        <w:rPr>
          <w:rFonts w:ascii="Arial" w:eastAsia="Arial" w:hAnsi="Arial" w:cs="Arial"/>
        </w:rPr>
      </w:pPr>
      <w:r>
        <w:rPr>
          <w:noProof/>
        </w:rPr>
        <w:drawing>
          <wp:inline distT="0" distB="0" distL="0" distR="0" wp14:anchorId="65F2E7A5" wp14:editId="28F4CF9A">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3005" cy="895983"/>
                    </a:xfrm>
                    <a:prstGeom prst="rect">
                      <a:avLst/>
                    </a:prstGeom>
                    <a:noFill/>
                    <a:ln>
                      <a:noFill/>
                      <a:prstDash/>
                    </a:ln>
                  </pic:spPr>
                </pic:pic>
              </a:graphicData>
            </a:graphic>
          </wp:inline>
        </w:drawing>
      </w:r>
    </w:p>
    <w:p w14:paraId="28F4CF9A" w14:textId="77777777" w:rsidR="0048667B" w:rsidRDefault="0048667B" w:rsidP="04273318">
      <w:pPr>
        <w:rPr>
          <w:rFonts w:ascii="Arial" w:eastAsia="Arial" w:hAnsi="Arial" w:cs="Arial"/>
        </w:rPr>
      </w:pPr>
    </w:p>
    <w:p w14:paraId="28F4CF9B" w14:textId="77777777" w:rsidR="0048667B" w:rsidRDefault="0048667B" w:rsidP="04273318">
      <w:pPr>
        <w:rPr>
          <w:rFonts w:ascii="Arial" w:eastAsia="Arial" w:hAnsi="Arial" w:cs="Arial"/>
        </w:rPr>
      </w:pPr>
    </w:p>
    <w:p w14:paraId="28F4CF9C" w14:textId="77777777" w:rsidR="0048667B" w:rsidRDefault="0048667B" w:rsidP="04273318">
      <w:pPr>
        <w:rPr>
          <w:rFonts w:ascii="Arial" w:eastAsia="Arial" w:hAnsi="Arial" w:cs="Arial"/>
        </w:rPr>
      </w:pPr>
    </w:p>
    <w:p w14:paraId="28F4CF9D" w14:textId="77777777" w:rsidR="0048667B" w:rsidRDefault="0048667B" w:rsidP="04273318">
      <w:pPr>
        <w:rPr>
          <w:rFonts w:ascii="Arial" w:eastAsia="Arial" w:hAnsi="Arial" w:cs="Arial"/>
        </w:rPr>
      </w:pPr>
    </w:p>
    <w:p w14:paraId="28F4CF9E" w14:textId="77777777" w:rsidR="0048667B" w:rsidRPr="00831EF3" w:rsidRDefault="0048667B" w:rsidP="04273318">
      <w:pPr>
        <w:rPr>
          <w:rFonts w:ascii="Arial" w:eastAsia="Arial" w:hAnsi="Arial" w:cs="Arial"/>
        </w:rPr>
      </w:pPr>
    </w:p>
    <w:p w14:paraId="28F4CF9F" w14:textId="771255A8" w:rsidR="0048667B" w:rsidRPr="00831EF3" w:rsidRDefault="009377D1" w:rsidP="04273318">
      <w:pPr>
        <w:spacing w:after="0"/>
        <w:jc w:val="center"/>
        <w:rPr>
          <w:rFonts w:ascii="Arial" w:eastAsia="Arial" w:hAnsi="Arial" w:cs="Arial"/>
          <w:b/>
          <w:bCs/>
          <w:sz w:val="36"/>
          <w:szCs w:val="36"/>
        </w:rPr>
      </w:pPr>
      <w:r w:rsidRPr="00831EF3">
        <w:rPr>
          <w:rFonts w:ascii="Arial" w:eastAsia="Arial" w:hAnsi="Arial" w:cs="Arial"/>
          <w:b/>
          <w:bCs/>
          <w:sz w:val="36"/>
          <w:szCs w:val="36"/>
        </w:rPr>
        <w:t>RFI00</w:t>
      </w:r>
      <w:r w:rsidR="00831EF3" w:rsidRPr="00831EF3">
        <w:rPr>
          <w:rFonts w:ascii="Arial" w:eastAsia="Arial" w:hAnsi="Arial" w:cs="Arial"/>
          <w:b/>
          <w:bCs/>
          <w:sz w:val="36"/>
          <w:szCs w:val="36"/>
        </w:rPr>
        <w:t>37</w:t>
      </w:r>
    </w:p>
    <w:p w14:paraId="28F4CFA0" w14:textId="77777777" w:rsidR="0048667B" w:rsidRPr="00831EF3" w:rsidRDefault="009377D1" w:rsidP="04273318">
      <w:pPr>
        <w:spacing w:after="0" w:line="404" w:lineRule="exact"/>
        <w:jc w:val="center"/>
        <w:textAlignment w:val="baseline"/>
        <w:rPr>
          <w:rFonts w:ascii="Arial" w:eastAsia="Arial" w:hAnsi="Arial" w:cs="Arial"/>
          <w:b/>
          <w:bCs/>
          <w:spacing w:val="-1"/>
          <w:sz w:val="36"/>
          <w:szCs w:val="36"/>
          <w:lang w:val="en-US"/>
        </w:rPr>
      </w:pPr>
      <w:r w:rsidRPr="00831EF3">
        <w:rPr>
          <w:rFonts w:ascii="Arial" w:eastAsia="Arial" w:hAnsi="Arial" w:cs="Arial"/>
          <w:b/>
          <w:bCs/>
          <w:spacing w:val="-1"/>
          <w:sz w:val="36"/>
          <w:szCs w:val="36"/>
          <w:lang w:val="en-US"/>
        </w:rPr>
        <w:t>REQUEST FOR INFORMATION</w:t>
      </w:r>
    </w:p>
    <w:p w14:paraId="4C5924B8" w14:textId="3BA4F831" w:rsidR="193FAB1C" w:rsidRPr="00831EF3" w:rsidRDefault="00811075" w:rsidP="04273318">
      <w:pPr>
        <w:jc w:val="center"/>
        <w:rPr>
          <w:rFonts w:ascii="Arial" w:eastAsia="Arial" w:hAnsi="Arial" w:cs="Arial"/>
          <w:b/>
          <w:bCs/>
          <w:sz w:val="36"/>
          <w:szCs w:val="36"/>
        </w:rPr>
      </w:pPr>
      <w:r w:rsidRPr="00831EF3">
        <w:rPr>
          <w:rFonts w:ascii="Arial" w:eastAsia="Arial" w:hAnsi="Arial" w:cs="Arial"/>
          <w:b/>
          <w:bCs/>
          <w:sz w:val="36"/>
          <w:szCs w:val="36"/>
        </w:rPr>
        <w:t xml:space="preserve">PROVISION OF STATIC </w:t>
      </w:r>
      <w:r w:rsidR="00490314" w:rsidRPr="00831EF3">
        <w:rPr>
          <w:rFonts w:ascii="Arial" w:eastAsia="Arial" w:hAnsi="Arial" w:cs="Arial"/>
          <w:b/>
          <w:bCs/>
          <w:sz w:val="36"/>
          <w:szCs w:val="36"/>
        </w:rPr>
        <w:t>TRAINING VESSEL</w:t>
      </w:r>
      <w:r w:rsidR="00493597" w:rsidRPr="00831EF3">
        <w:rPr>
          <w:rFonts w:ascii="Arial" w:eastAsia="Arial" w:hAnsi="Arial" w:cs="Arial"/>
          <w:b/>
          <w:bCs/>
          <w:sz w:val="36"/>
          <w:szCs w:val="36"/>
        </w:rPr>
        <w:t>S</w:t>
      </w:r>
      <w:r w:rsidR="00490314" w:rsidRPr="00831EF3">
        <w:rPr>
          <w:rFonts w:ascii="Arial" w:eastAsia="Arial" w:hAnsi="Arial" w:cs="Arial"/>
          <w:b/>
          <w:bCs/>
          <w:sz w:val="36"/>
          <w:szCs w:val="36"/>
        </w:rPr>
        <w:t xml:space="preserve"> /</w:t>
      </w:r>
      <w:r w:rsidRPr="00831EF3">
        <w:rPr>
          <w:rFonts w:ascii="Arial" w:eastAsia="Arial" w:hAnsi="Arial" w:cs="Arial"/>
          <w:b/>
          <w:bCs/>
          <w:sz w:val="36"/>
          <w:szCs w:val="36"/>
        </w:rPr>
        <w:t>HARBOUR TRAINING SHIP</w:t>
      </w:r>
      <w:r w:rsidR="00493597" w:rsidRPr="00831EF3">
        <w:rPr>
          <w:rFonts w:ascii="Arial" w:eastAsia="Arial" w:hAnsi="Arial" w:cs="Arial"/>
          <w:b/>
          <w:bCs/>
          <w:sz w:val="36"/>
          <w:szCs w:val="36"/>
        </w:rPr>
        <w:t>S</w:t>
      </w:r>
      <w:r w:rsidR="00490314" w:rsidRPr="00831EF3">
        <w:rPr>
          <w:rFonts w:ascii="Arial" w:eastAsia="Arial" w:hAnsi="Arial" w:cs="Arial"/>
          <w:b/>
          <w:bCs/>
          <w:sz w:val="36"/>
          <w:szCs w:val="36"/>
        </w:rPr>
        <w:t xml:space="preserve"> (HTS</w:t>
      </w:r>
      <w:r w:rsidR="0095393F" w:rsidRPr="00831EF3">
        <w:rPr>
          <w:rFonts w:ascii="Arial" w:eastAsia="Arial" w:hAnsi="Arial" w:cs="Arial"/>
          <w:b/>
          <w:bCs/>
          <w:sz w:val="36"/>
          <w:szCs w:val="36"/>
        </w:rPr>
        <w:t>s</w:t>
      </w:r>
      <w:r w:rsidR="00490314" w:rsidRPr="00831EF3">
        <w:rPr>
          <w:rFonts w:ascii="Arial" w:eastAsia="Arial" w:hAnsi="Arial" w:cs="Arial"/>
          <w:b/>
          <w:bCs/>
          <w:sz w:val="36"/>
          <w:szCs w:val="36"/>
        </w:rPr>
        <w:t>) IN SUPPORT OF PRO</w:t>
      </w:r>
      <w:r w:rsidR="009D6E8D" w:rsidRPr="00831EF3">
        <w:rPr>
          <w:rFonts w:ascii="Arial" w:eastAsia="Arial" w:hAnsi="Arial" w:cs="Arial"/>
          <w:b/>
          <w:bCs/>
          <w:sz w:val="36"/>
          <w:szCs w:val="36"/>
        </w:rPr>
        <w:t>JECT</w:t>
      </w:r>
      <w:r w:rsidR="00490314" w:rsidRPr="00831EF3">
        <w:rPr>
          <w:rFonts w:ascii="Arial" w:eastAsia="Arial" w:hAnsi="Arial" w:cs="Arial"/>
          <w:b/>
          <w:bCs/>
          <w:sz w:val="36"/>
          <w:szCs w:val="36"/>
        </w:rPr>
        <w:t xml:space="preserve"> POWERFUL</w:t>
      </w:r>
      <w:r w:rsidRPr="00831EF3">
        <w:rPr>
          <w:rFonts w:ascii="Arial" w:eastAsia="Arial" w:hAnsi="Arial" w:cs="Arial"/>
          <w:b/>
          <w:bCs/>
          <w:sz w:val="36"/>
          <w:szCs w:val="36"/>
        </w:rPr>
        <w:t xml:space="preserve"> </w:t>
      </w:r>
    </w:p>
    <w:p w14:paraId="28F4CFA2" w14:textId="77777777" w:rsidR="0048667B" w:rsidRDefault="0048667B" w:rsidP="04273318">
      <w:pPr>
        <w:rPr>
          <w:rFonts w:ascii="Arial" w:eastAsia="Arial" w:hAnsi="Arial" w:cs="Arial"/>
        </w:rPr>
      </w:pPr>
    </w:p>
    <w:p w14:paraId="28F4CFA3" w14:textId="77777777" w:rsidR="0048667B" w:rsidRDefault="0048667B" w:rsidP="04273318">
      <w:pPr>
        <w:rPr>
          <w:rFonts w:ascii="Arial" w:eastAsia="Arial" w:hAnsi="Arial" w:cs="Arial"/>
        </w:rPr>
      </w:pPr>
    </w:p>
    <w:p w14:paraId="28F4CFA4" w14:textId="77777777" w:rsidR="0048667B" w:rsidRDefault="0048667B" w:rsidP="04273318">
      <w:pPr>
        <w:rPr>
          <w:rFonts w:ascii="Arial" w:eastAsia="Arial" w:hAnsi="Arial" w:cs="Arial"/>
        </w:rPr>
      </w:pPr>
    </w:p>
    <w:p w14:paraId="28F4CFA5" w14:textId="77777777" w:rsidR="0048667B" w:rsidRDefault="0048667B" w:rsidP="04273318">
      <w:pPr>
        <w:rPr>
          <w:rFonts w:ascii="Arial" w:eastAsia="Arial" w:hAnsi="Arial" w:cs="Arial"/>
        </w:rPr>
      </w:pPr>
    </w:p>
    <w:p w14:paraId="28F4CFA6" w14:textId="77777777" w:rsidR="0048667B" w:rsidRDefault="0048667B" w:rsidP="04273318">
      <w:pPr>
        <w:rPr>
          <w:rFonts w:ascii="Arial" w:eastAsia="Arial" w:hAnsi="Arial" w:cs="Arial"/>
        </w:rPr>
      </w:pPr>
    </w:p>
    <w:p w14:paraId="28F4CFA7" w14:textId="77777777" w:rsidR="0048667B" w:rsidRDefault="0048667B" w:rsidP="04273318">
      <w:pPr>
        <w:rPr>
          <w:rFonts w:ascii="Arial" w:eastAsia="Arial" w:hAnsi="Arial" w:cs="Arial"/>
        </w:rPr>
      </w:pPr>
    </w:p>
    <w:p w14:paraId="28F4CFA8" w14:textId="77777777" w:rsidR="0048667B" w:rsidRDefault="0048667B" w:rsidP="04273318">
      <w:pPr>
        <w:rPr>
          <w:rFonts w:ascii="Arial" w:eastAsia="Arial" w:hAnsi="Arial" w:cs="Arial"/>
        </w:rPr>
      </w:pPr>
    </w:p>
    <w:p w14:paraId="28F4CFA9" w14:textId="77777777" w:rsidR="0048667B" w:rsidRDefault="0048667B" w:rsidP="04273318">
      <w:pPr>
        <w:rPr>
          <w:rFonts w:ascii="Arial" w:eastAsia="Arial" w:hAnsi="Arial" w:cs="Arial"/>
        </w:rPr>
      </w:pPr>
    </w:p>
    <w:p w14:paraId="28F4CFAA" w14:textId="77777777" w:rsidR="0048667B" w:rsidRDefault="0048667B" w:rsidP="04273318">
      <w:pPr>
        <w:rPr>
          <w:rFonts w:ascii="Arial" w:eastAsia="Arial" w:hAnsi="Arial" w:cs="Arial"/>
        </w:rPr>
      </w:pPr>
    </w:p>
    <w:p w14:paraId="28F4CFAB" w14:textId="77777777" w:rsidR="0048667B" w:rsidRDefault="0048667B" w:rsidP="04273318">
      <w:pPr>
        <w:rPr>
          <w:rFonts w:ascii="Arial" w:eastAsia="Arial" w:hAnsi="Arial" w:cs="Arial"/>
        </w:rPr>
      </w:pPr>
    </w:p>
    <w:p w14:paraId="28F4CFAC" w14:textId="77777777" w:rsidR="0048667B" w:rsidRDefault="0048667B" w:rsidP="04273318">
      <w:pPr>
        <w:rPr>
          <w:rFonts w:ascii="Arial" w:eastAsia="Arial" w:hAnsi="Arial" w:cs="Arial"/>
        </w:rPr>
      </w:pPr>
    </w:p>
    <w:p w14:paraId="28F4CFAD" w14:textId="77777777" w:rsidR="0048667B" w:rsidRDefault="0048667B" w:rsidP="04273318">
      <w:pPr>
        <w:rPr>
          <w:rFonts w:ascii="Arial" w:eastAsia="Arial" w:hAnsi="Arial" w:cs="Arial"/>
        </w:rPr>
      </w:pPr>
    </w:p>
    <w:p w14:paraId="28F4CFAE" w14:textId="77777777" w:rsidR="0048667B" w:rsidRDefault="0048667B" w:rsidP="04273318">
      <w:pPr>
        <w:rPr>
          <w:rFonts w:ascii="Arial" w:eastAsia="Arial" w:hAnsi="Arial" w:cs="Arial"/>
        </w:rPr>
      </w:pPr>
    </w:p>
    <w:p w14:paraId="28F4CFAF" w14:textId="77777777" w:rsidR="0048667B" w:rsidRDefault="0048667B" w:rsidP="04273318">
      <w:pPr>
        <w:rPr>
          <w:rFonts w:ascii="Arial" w:eastAsia="Arial" w:hAnsi="Arial" w:cs="Arial"/>
        </w:rPr>
      </w:pPr>
    </w:p>
    <w:p w14:paraId="28F4CFB0" w14:textId="77777777" w:rsidR="0048667B" w:rsidRDefault="0048667B" w:rsidP="04273318">
      <w:pPr>
        <w:rPr>
          <w:rFonts w:ascii="Arial" w:eastAsia="Arial" w:hAnsi="Arial" w:cs="Arial"/>
        </w:rPr>
      </w:pPr>
    </w:p>
    <w:p w14:paraId="28F4CFB1" w14:textId="77777777" w:rsidR="0048667B" w:rsidRDefault="0048667B" w:rsidP="04273318">
      <w:pPr>
        <w:rPr>
          <w:rFonts w:ascii="Arial" w:eastAsia="Arial" w:hAnsi="Arial" w:cs="Arial"/>
        </w:rPr>
      </w:pPr>
    </w:p>
    <w:p w14:paraId="28F4CFB2" w14:textId="77777777" w:rsidR="0048667B" w:rsidRDefault="0048667B" w:rsidP="04273318">
      <w:pPr>
        <w:rPr>
          <w:rFonts w:ascii="Arial" w:eastAsia="Arial" w:hAnsi="Arial" w:cs="Arial"/>
        </w:rPr>
      </w:pPr>
    </w:p>
    <w:p w14:paraId="28F4CFB3" w14:textId="77777777" w:rsidR="0048667B" w:rsidRDefault="0048667B" w:rsidP="04273318">
      <w:pPr>
        <w:rPr>
          <w:rFonts w:ascii="Arial" w:eastAsia="Arial" w:hAnsi="Arial" w:cs="Arial"/>
        </w:rPr>
      </w:pPr>
    </w:p>
    <w:p w14:paraId="28F4CFB4" w14:textId="77777777" w:rsidR="0048667B" w:rsidRDefault="0048667B" w:rsidP="04273318">
      <w:pPr>
        <w:rPr>
          <w:rFonts w:ascii="Arial" w:eastAsia="Arial" w:hAnsi="Arial" w:cs="Arial"/>
        </w:rPr>
      </w:pPr>
    </w:p>
    <w:p w14:paraId="1D3A8E4D" w14:textId="466BB27E" w:rsidR="480B3B44" w:rsidRDefault="480B3B44" w:rsidP="04273318">
      <w:pPr>
        <w:rPr>
          <w:rFonts w:ascii="Arial" w:eastAsia="Arial" w:hAnsi="Arial" w:cs="Arial"/>
          <w:b/>
          <w:bCs/>
        </w:rPr>
      </w:pPr>
    </w:p>
    <w:p w14:paraId="28F4CFB5" w14:textId="7B608765" w:rsidR="0048667B" w:rsidRDefault="009377D1" w:rsidP="04273318">
      <w:pPr>
        <w:rPr>
          <w:rFonts w:ascii="Arial" w:eastAsia="Arial" w:hAnsi="Arial" w:cs="Arial"/>
          <w:color w:val="FF0000"/>
        </w:rPr>
      </w:pPr>
      <w:r w:rsidRPr="04273318">
        <w:rPr>
          <w:rFonts w:ascii="Arial" w:eastAsia="Arial" w:hAnsi="Arial" w:cs="Arial"/>
          <w:b/>
          <w:bCs/>
        </w:rPr>
        <w:t>RFI Title:</w:t>
      </w:r>
      <w:r w:rsidRPr="04273318">
        <w:rPr>
          <w:rFonts w:ascii="Arial" w:eastAsia="Arial" w:hAnsi="Arial" w:cs="Arial"/>
        </w:rPr>
        <w:t xml:space="preserve"> </w:t>
      </w:r>
      <w:r w:rsidRPr="00831EF3">
        <w:rPr>
          <w:rFonts w:ascii="Arial" w:eastAsia="Arial" w:hAnsi="Arial" w:cs="Arial"/>
          <w:b/>
          <w:bCs/>
        </w:rPr>
        <w:t xml:space="preserve"> RFI00</w:t>
      </w:r>
      <w:r w:rsidR="00831EF3" w:rsidRPr="00831EF3">
        <w:rPr>
          <w:rFonts w:ascii="Arial" w:eastAsia="Arial" w:hAnsi="Arial" w:cs="Arial"/>
          <w:b/>
          <w:bCs/>
        </w:rPr>
        <w:t>37</w:t>
      </w:r>
    </w:p>
    <w:p w14:paraId="28F4CFB6" w14:textId="10702C51" w:rsidR="0048667B" w:rsidRDefault="009377D1" w:rsidP="04273318">
      <w:pPr>
        <w:rPr>
          <w:rFonts w:ascii="Arial" w:eastAsia="Arial" w:hAnsi="Arial" w:cs="Arial"/>
          <w:color w:val="FF0000"/>
        </w:rPr>
      </w:pPr>
      <w:r w:rsidRPr="04273318">
        <w:rPr>
          <w:rFonts w:ascii="Arial" w:eastAsia="Arial" w:hAnsi="Arial" w:cs="Arial"/>
          <w:b/>
          <w:bCs/>
        </w:rPr>
        <w:t>Issue Date:</w:t>
      </w:r>
      <w:r w:rsidRPr="04273318">
        <w:rPr>
          <w:rFonts w:ascii="Arial" w:eastAsia="Arial" w:hAnsi="Arial" w:cs="Arial"/>
        </w:rPr>
        <w:t xml:space="preserve"> </w:t>
      </w:r>
      <w:r w:rsidR="00831EF3">
        <w:rPr>
          <w:rFonts w:ascii="Arial" w:eastAsia="Arial" w:hAnsi="Arial" w:cs="Arial"/>
        </w:rPr>
        <w:t>13/08/2024</w:t>
      </w:r>
    </w:p>
    <w:p w14:paraId="28F4CFB7" w14:textId="6D730739" w:rsidR="0048667B" w:rsidRDefault="009377D1" w:rsidP="04273318">
      <w:pPr>
        <w:rPr>
          <w:rFonts w:ascii="Arial" w:eastAsia="Arial" w:hAnsi="Arial" w:cs="Arial"/>
        </w:rPr>
      </w:pPr>
      <w:r w:rsidRPr="04273318">
        <w:rPr>
          <w:rFonts w:ascii="Arial" w:eastAsia="Arial" w:hAnsi="Arial" w:cs="Arial"/>
          <w:b/>
          <w:bCs/>
        </w:rPr>
        <w:t>Reference:</w:t>
      </w:r>
      <w:r w:rsidRPr="04273318">
        <w:rPr>
          <w:rFonts w:ascii="Arial" w:eastAsia="Arial" w:hAnsi="Arial" w:cs="Arial"/>
        </w:rPr>
        <w:t xml:space="preserve"> [</w:t>
      </w:r>
      <w:r w:rsidRPr="009709B3">
        <w:rPr>
          <w:rFonts w:ascii="Arial" w:eastAsia="Arial" w:hAnsi="Arial" w:cs="Arial"/>
        </w:rPr>
        <w:t>RFI</w:t>
      </w:r>
      <w:r w:rsidR="009709B3" w:rsidRPr="009709B3">
        <w:rPr>
          <w:rFonts w:ascii="Arial" w:eastAsia="Arial" w:hAnsi="Arial" w:cs="Arial"/>
        </w:rPr>
        <w:t>0037</w:t>
      </w:r>
      <w:r w:rsidRPr="009709B3">
        <w:rPr>
          <w:rFonts w:ascii="Arial" w:eastAsia="Arial" w:hAnsi="Arial" w:cs="Arial"/>
        </w:rPr>
        <w:t>]</w:t>
      </w:r>
    </w:p>
    <w:p w14:paraId="28F4CFB8" w14:textId="77777777" w:rsidR="0048667B" w:rsidRDefault="009377D1" w:rsidP="04273318">
      <w:pPr>
        <w:rPr>
          <w:rFonts w:ascii="Arial" w:eastAsia="Arial" w:hAnsi="Arial" w:cs="Arial"/>
        </w:rPr>
      </w:pPr>
      <w:r w:rsidRPr="04273318">
        <w:rPr>
          <w:rFonts w:ascii="Arial" w:eastAsia="Arial" w:hAnsi="Arial" w:cs="Arial"/>
          <w:b/>
          <w:bCs/>
        </w:rPr>
        <w:t>Version:</w:t>
      </w:r>
      <w:r w:rsidRPr="04273318">
        <w:rPr>
          <w:rFonts w:ascii="Arial" w:eastAsia="Arial" w:hAnsi="Arial" w:cs="Arial"/>
        </w:rPr>
        <w:t xml:space="preserve"> 1.0</w:t>
      </w:r>
    </w:p>
    <w:p w14:paraId="28F4CFB9" w14:textId="77777777" w:rsidR="0048667B" w:rsidRDefault="0048667B" w:rsidP="04273318">
      <w:pPr>
        <w:rPr>
          <w:rFonts w:ascii="Arial" w:eastAsia="Arial" w:hAnsi="Arial" w:cs="Arial"/>
        </w:rPr>
      </w:pPr>
    </w:p>
    <w:p w14:paraId="28F4CFBA" w14:textId="77777777" w:rsidR="0048667B" w:rsidRDefault="009377D1" w:rsidP="04273318">
      <w:pPr>
        <w:pStyle w:val="TOCHeading"/>
        <w:rPr>
          <w:rFonts w:eastAsia="Arial" w:cs="Arial"/>
        </w:rPr>
      </w:pPr>
      <w:r w:rsidRPr="04273318">
        <w:rPr>
          <w:rFonts w:eastAsia="Arial" w:cs="Arial"/>
        </w:rPr>
        <w:t>Contents</w:t>
      </w:r>
    </w:p>
    <w:p w14:paraId="28F4CFBB" w14:textId="77777777" w:rsidR="0048667B" w:rsidRDefault="009377D1">
      <w:pPr>
        <w:pStyle w:val="TOC1"/>
        <w:rPr>
          <w:rFonts w:ascii="Arial" w:eastAsia="Arial" w:hAnsi="Arial" w:cs="Arial"/>
        </w:rPr>
      </w:pPr>
      <w:r w:rsidRPr="04273318">
        <w:rPr>
          <w:rFonts w:ascii="Arial" w:eastAsia="Times New Roman" w:hAnsi="Arial"/>
          <w:color w:val="2F5496" w:themeColor="accent1" w:themeShade="BF"/>
          <w:sz w:val="28"/>
          <w:szCs w:val="28"/>
          <w:lang w:val="en-US"/>
        </w:rPr>
        <w:fldChar w:fldCharType="begin"/>
      </w:r>
      <w:r>
        <w:instrText xml:space="preserve"> TOC \o "1-3" \u \h </w:instrText>
      </w:r>
      <w:r w:rsidRPr="04273318">
        <w:rPr>
          <w:rFonts w:ascii="Arial" w:eastAsia="Times New Roman" w:hAnsi="Arial"/>
          <w:color w:val="2F5496" w:themeColor="accent1" w:themeShade="BF"/>
          <w:sz w:val="28"/>
          <w:szCs w:val="28"/>
          <w:lang w:val="en-US"/>
        </w:rPr>
        <w:fldChar w:fldCharType="separate"/>
      </w:r>
      <w:hyperlink w:anchor="_Toc72400948">
        <w:r w:rsidRPr="04273318">
          <w:rPr>
            <w:rStyle w:val="Hyperlink"/>
            <w:rFonts w:ascii="Arial" w:hAnsi="Arial" w:cs="Arial"/>
            <w:lang w:val="en-US"/>
          </w:rPr>
          <w:t>1.</w:t>
        </w:r>
        <w:r>
          <w:tab/>
        </w:r>
        <w:r w:rsidRPr="04273318">
          <w:rPr>
            <w:rStyle w:val="Hyperlink"/>
            <w:rFonts w:ascii="Arial" w:hAnsi="Arial" w:cs="Arial"/>
            <w:lang w:val="en-US"/>
          </w:rPr>
          <w:t>Introduction</w:t>
        </w:r>
        <w:r>
          <w:tab/>
          <w:t>3</w:t>
        </w:r>
      </w:hyperlink>
    </w:p>
    <w:p w14:paraId="28F4CFBC" w14:textId="77777777" w:rsidR="0048667B" w:rsidRDefault="00000000">
      <w:pPr>
        <w:pStyle w:val="TOC1"/>
        <w:rPr>
          <w:rFonts w:ascii="Arial" w:eastAsia="Arial" w:hAnsi="Arial" w:cs="Arial"/>
        </w:rPr>
      </w:pPr>
      <w:hyperlink w:anchor="_Toc72400949">
        <w:r w:rsidR="009377D1" w:rsidRPr="04273318">
          <w:rPr>
            <w:rStyle w:val="Hyperlink"/>
            <w:rFonts w:ascii="Arial" w:eastAsia="Times New Roman" w:hAnsi="Arial"/>
            <w:lang w:val="en-US"/>
          </w:rPr>
          <w:t>2.</w:t>
        </w:r>
        <w:r w:rsidR="002E2A77">
          <w:tab/>
        </w:r>
        <w:r w:rsidR="009377D1" w:rsidRPr="04273318">
          <w:rPr>
            <w:rStyle w:val="Hyperlink"/>
            <w:rFonts w:ascii="Arial" w:eastAsia="Times New Roman" w:hAnsi="Arial"/>
            <w:lang w:val="en-US"/>
          </w:rPr>
          <w:t>Background</w:t>
        </w:r>
        <w:r w:rsidR="002E2A77">
          <w:tab/>
        </w:r>
        <w:r w:rsidR="009377D1">
          <w:t>3</w:t>
        </w:r>
      </w:hyperlink>
    </w:p>
    <w:p w14:paraId="28F4CFBD" w14:textId="77777777" w:rsidR="0048667B" w:rsidRDefault="00000000">
      <w:pPr>
        <w:pStyle w:val="TOC1"/>
        <w:rPr>
          <w:rFonts w:ascii="Arial" w:eastAsia="Arial" w:hAnsi="Arial" w:cs="Arial"/>
        </w:rPr>
      </w:pPr>
      <w:hyperlink w:anchor="_Toc72400950">
        <w:r w:rsidR="009377D1" w:rsidRPr="04273318">
          <w:rPr>
            <w:rStyle w:val="Hyperlink"/>
            <w:rFonts w:ascii="Arial" w:eastAsia="Times New Roman" w:hAnsi="Arial"/>
            <w:lang w:val="en-US"/>
          </w:rPr>
          <w:t>3.</w:t>
        </w:r>
        <w:r w:rsidR="002E2A77">
          <w:tab/>
        </w:r>
        <w:r w:rsidR="009377D1" w:rsidRPr="04273318">
          <w:rPr>
            <w:rStyle w:val="Hyperlink"/>
            <w:rFonts w:ascii="Arial" w:eastAsia="Times New Roman" w:hAnsi="Arial"/>
            <w:lang w:val="en-US"/>
          </w:rPr>
          <w:t>RFI intended outcomes</w:t>
        </w:r>
        <w:r w:rsidR="002E2A77">
          <w:tab/>
        </w:r>
        <w:r w:rsidR="009377D1">
          <w:t>3</w:t>
        </w:r>
      </w:hyperlink>
    </w:p>
    <w:p w14:paraId="28F4CFBE" w14:textId="77777777" w:rsidR="0048667B" w:rsidRDefault="00000000">
      <w:pPr>
        <w:pStyle w:val="TOC1"/>
        <w:rPr>
          <w:rFonts w:ascii="Arial" w:eastAsia="Arial" w:hAnsi="Arial" w:cs="Arial"/>
        </w:rPr>
      </w:pPr>
      <w:hyperlink w:anchor="_Toc72400952">
        <w:r w:rsidR="009377D1" w:rsidRPr="04273318">
          <w:rPr>
            <w:rStyle w:val="Hyperlink"/>
            <w:rFonts w:ascii="Arial" w:eastAsia="Times New Roman" w:hAnsi="Arial"/>
            <w:lang w:val="en-US"/>
          </w:rPr>
          <w:t>4.</w:t>
        </w:r>
        <w:r w:rsidR="002E2A77">
          <w:tab/>
        </w:r>
        <w:r w:rsidR="009377D1" w:rsidRPr="04273318">
          <w:rPr>
            <w:rStyle w:val="Hyperlink"/>
            <w:rFonts w:ascii="Arial" w:eastAsia="Times New Roman" w:hAnsi="Arial"/>
            <w:lang w:val="en-US"/>
          </w:rPr>
          <w:t>RFI Procedure</w:t>
        </w:r>
        <w:r w:rsidR="002E2A77">
          <w:tab/>
        </w:r>
        <w:r w:rsidR="009377D1">
          <w:t>3</w:t>
        </w:r>
      </w:hyperlink>
    </w:p>
    <w:p w14:paraId="28F4CFBF" w14:textId="77777777" w:rsidR="0048667B" w:rsidRDefault="00000000">
      <w:pPr>
        <w:pStyle w:val="TOC1"/>
        <w:rPr>
          <w:rFonts w:eastAsia="Arial" w:cs="Arial"/>
        </w:rPr>
      </w:pPr>
      <w:hyperlink w:anchor="_Toc72400953">
        <w:r w:rsidR="009377D1" w:rsidRPr="04273318">
          <w:rPr>
            <w:rStyle w:val="Hyperlink"/>
            <w:rFonts w:ascii="Arial" w:eastAsia="Times New Roman" w:hAnsi="Arial"/>
            <w:lang w:val="en-US"/>
          </w:rPr>
          <w:t>5.</w:t>
        </w:r>
        <w:r w:rsidR="002E2A77">
          <w:tab/>
        </w:r>
        <w:r w:rsidR="009377D1" w:rsidRPr="04273318">
          <w:rPr>
            <w:rStyle w:val="Hyperlink"/>
            <w:rFonts w:ascii="Arial" w:eastAsia="Times New Roman" w:hAnsi="Arial"/>
            <w:lang w:val="en-US"/>
          </w:rPr>
          <w:t>How to submit responses to this RFI</w:t>
        </w:r>
        <w:r w:rsidR="002E2A77">
          <w:tab/>
        </w:r>
        <w:r w:rsidR="009377D1">
          <w:t>4</w:t>
        </w:r>
      </w:hyperlink>
    </w:p>
    <w:p w14:paraId="28F4CFC0" w14:textId="77777777" w:rsidR="0048667B" w:rsidRDefault="00000000">
      <w:pPr>
        <w:pStyle w:val="TOC1"/>
        <w:rPr>
          <w:rFonts w:eastAsia="Arial" w:cs="Arial"/>
        </w:rPr>
      </w:pPr>
      <w:hyperlink w:anchor="_Toc72400954">
        <w:r w:rsidR="009377D1" w:rsidRPr="04273318">
          <w:rPr>
            <w:rStyle w:val="Hyperlink"/>
            <w:rFonts w:ascii="Arial" w:eastAsia="Times New Roman" w:hAnsi="Arial"/>
            <w:lang w:val="en-US"/>
          </w:rPr>
          <w:t>6.</w:t>
        </w:r>
        <w:r w:rsidR="002E2A77">
          <w:tab/>
        </w:r>
        <w:r w:rsidR="009377D1" w:rsidRPr="04273318">
          <w:rPr>
            <w:rStyle w:val="Hyperlink"/>
            <w:rFonts w:ascii="Arial" w:eastAsia="Times New Roman" w:hAnsi="Arial"/>
            <w:lang w:val="en-US"/>
          </w:rPr>
          <w:t>Confidentiality &amp; Proprietary Information</w:t>
        </w:r>
        <w:r w:rsidR="002E2A77">
          <w:tab/>
        </w:r>
        <w:r w:rsidR="009377D1">
          <w:t>4</w:t>
        </w:r>
      </w:hyperlink>
    </w:p>
    <w:p w14:paraId="28F4CFC1" w14:textId="77777777" w:rsidR="0048667B" w:rsidRDefault="00000000">
      <w:pPr>
        <w:pStyle w:val="TOC1"/>
        <w:rPr>
          <w:rFonts w:eastAsia="Arial" w:cs="Arial"/>
        </w:rPr>
      </w:pPr>
      <w:hyperlink w:anchor="_Toc72400955">
        <w:r w:rsidR="009377D1" w:rsidRPr="04273318">
          <w:rPr>
            <w:rStyle w:val="Hyperlink"/>
            <w:rFonts w:ascii="Arial" w:eastAsia="Times New Roman" w:hAnsi="Arial"/>
            <w:lang w:val="en-US"/>
          </w:rPr>
          <w:t>7.</w:t>
        </w:r>
        <w:r w:rsidR="002E2A77">
          <w:tab/>
        </w:r>
        <w:r w:rsidR="009377D1" w:rsidRPr="04273318">
          <w:rPr>
            <w:rStyle w:val="Hyperlink"/>
            <w:rFonts w:ascii="Arial" w:eastAsia="Times New Roman" w:hAnsi="Arial"/>
            <w:lang w:val="en-US"/>
          </w:rPr>
          <w:t>Costs of preparing your RFI response</w:t>
        </w:r>
        <w:r w:rsidR="002E2A77">
          <w:tab/>
        </w:r>
        <w:r w:rsidR="009377D1">
          <w:t>4</w:t>
        </w:r>
      </w:hyperlink>
    </w:p>
    <w:p w14:paraId="28F4CFC2" w14:textId="77777777" w:rsidR="0048667B" w:rsidRDefault="00000000">
      <w:pPr>
        <w:pStyle w:val="TOC1"/>
        <w:rPr>
          <w:rFonts w:ascii="Arial" w:eastAsia="Arial" w:hAnsi="Arial" w:cs="Arial"/>
        </w:rPr>
      </w:pPr>
      <w:hyperlink w:anchor="_Toc72400957">
        <w:r w:rsidR="009377D1" w:rsidRPr="04273318">
          <w:rPr>
            <w:rStyle w:val="Hyperlink"/>
            <w:rFonts w:ascii="Arial" w:eastAsia="Times New Roman" w:hAnsi="Arial"/>
            <w:color w:val="auto"/>
            <w:lang w:val="en-US"/>
          </w:rPr>
          <w:t>8</w:t>
        </w:r>
      </w:hyperlink>
      <w:bookmarkStart w:id="0" w:name="_Hlt150949052"/>
      <w:bookmarkStart w:id="1" w:name="_Hlt150949053"/>
      <w:bookmarkEnd w:id="0"/>
      <w:bookmarkEnd w:id="1"/>
      <w:r w:rsidR="009377D1" w:rsidRPr="04273318">
        <w:rPr>
          <w:rStyle w:val="Hyperlink"/>
          <w:rFonts w:ascii="Arial" w:eastAsia="Times New Roman" w:hAnsi="Arial"/>
          <w:color w:val="auto"/>
          <w:lang w:val="en-US"/>
        </w:rPr>
        <w:t>.</w:t>
      </w:r>
      <w:r w:rsidR="002E2A77">
        <w:tab/>
      </w:r>
      <w:r w:rsidR="009377D1" w:rsidRPr="04273318">
        <w:rPr>
          <w:rStyle w:val="Hyperlink"/>
          <w:rFonts w:ascii="Arial" w:eastAsia="Times New Roman" w:hAnsi="Arial"/>
          <w:color w:val="auto"/>
          <w:lang w:val="en-US"/>
        </w:rPr>
        <w:t>Contact</w:t>
      </w:r>
      <w:r w:rsidR="002E2A77">
        <w:tab/>
      </w:r>
      <w:r w:rsidR="009377D1">
        <w:t>5</w:t>
      </w:r>
    </w:p>
    <w:p w14:paraId="28F4CFC3" w14:textId="77777777" w:rsidR="0048667B" w:rsidRDefault="00000000" w:rsidP="04273318">
      <w:pPr>
        <w:pStyle w:val="TOC2"/>
        <w:tabs>
          <w:tab w:val="right" w:leader="dot" w:pos="880"/>
        </w:tabs>
        <w:rPr>
          <w:rFonts w:eastAsia="Arial"/>
        </w:rPr>
      </w:pPr>
      <w:hyperlink w:anchor="_Toc72400958">
        <w:r w:rsidR="009377D1" w:rsidRPr="04273318">
          <w:rPr>
            <w:rStyle w:val="Hyperlink"/>
            <w:color w:val="auto"/>
          </w:rPr>
          <w:t>9.Annex A</w:t>
        </w:r>
        <w:r w:rsidR="002E2A77">
          <w:tab/>
        </w:r>
        <w:r w:rsidR="009377D1">
          <w:t>6</w:t>
        </w:r>
      </w:hyperlink>
    </w:p>
    <w:p w14:paraId="28F4CFC4" w14:textId="77777777" w:rsidR="0048667B" w:rsidRDefault="009377D1" w:rsidP="04273318">
      <w:pPr>
        <w:rPr>
          <w:rFonts w:ascii="Arial" w:eastAsia="Arial" w:hAnsi="Arial" w:cs="Arial"/>
        </w:rPr>
      </w:pPr>
      <w:r w:rsidRPr="04273318">
        <w:rPr>
          <w:rFonts w:ascii="Arial" w:hAnsi="Arial" w:cs="Arial"/>
          <w:lang w:val="en-US"/>
        </w:rPr>
        <w:fldChar w:fldCharType="end"/>
      </w:r>
    </w:p>
    <w:p w14:paraId="28F4CFC5" w14:textId="77777777" w:rsidR="0048667B" w:rsidRDefault="0048667B" w:rsidP="04273318">
      <w:pPr>
        <w:rPr>
          <w:rFonts w:ascii="Arial" w:eastAsia="Arial" w:hAnsi="Arial" w:cs="Arial"/>
        </w:rPr>
      </w:pPr>
    </w:p>
    <w:p w14:paraId="28F4CFC6" w14:textId="77777777" w:rsidR="0048667B" w:rsidRDefault="0048667B" w:rsidP="04273318">
      <w:pPr>
        <w:jc w:val="both"/>
        <w:rPr>
          <w:rFonts w:ascii="Arial" w:eastAsia="Arial" w:hAnsi="Arial" w:cs="Arial"/>
          <w:sz w:val="24"/>
          <w:szCs w:val="24"/>
        </w:rPr>
      </w:pPr>
    </w:p>
    <w:p w14:paraId="28F4CFC7" w14:textId="77777777" w:rsidR="0048667B" w:rsidRDefault="0048667B" w:rsidP="04273318">
      <w:pPr>
        <w:jc w:val="both"/>
        <w:rPr>
          <w:rFonts w:ascii="Arial" w:eastAsia="Arial" w:hAnsi="Arial" w:cs="Arial"/>
          <w:sz w:val="24"/>
          <w:szCs w:val="24"/>
        </w:rPr>
      </w:pPr>
    </w:p>
    <w:p w14:paraId="28F4CFC8" w14:textId="77777777" w:rsidR="0048667B" w:rsidRDefault="0048667B" w:rsidP="04273318">
      <w:pPr>
        <w:jc w:val="both"/>
        <w:rPr>
          <w:rFonts w:ascii="Arial" w:eastAsia="Arial" w:hAnsi="Arial" w:cs="Arial"/>
          <w:sz w:val="24"/>
          <w:szCs w:val="24"/>
        </w:rPr>
      </w:pPr>
    </w:p>
    <w:p w14:paraId="28F4CFC9" w14:textId="77777777" w:rsidR="0048667B" w:rsidRDefault="0048667B" w:rsidP="04273318">
      <w:pPr>
        <w:jc w:val="both"/>
        <w:rPr>
          <w:rFonts w:ascii="Arial" w:eastAsia="Arial" w:hAnsi="Arial" w:cs="Arial"/>
          <w:sz w:val="24"/>
          <w:szCs w:val="24"/>
        </w:rPr>
      </w:pPr>
    </w:p>
    <w:p w14:paraId="28F4CFCA" w14:textId="77777777" w:rsidR="0048667B" w:rsidRDefault="0048667B" w:rsidP="04273318">
      <w:pPr>
        <w:jc w:val="both"/>
        <w:rPr>
          <w:rFonts w:ascii="Arial" w:eastAsia="Arial" w:hAnsi="Arial" w:cs="Arial"/>
          <w:sz w:val="24"/>
          <w:szCs w:val="24"/>
        </w:rPr>
      </w:pPr>
    </w:p>
    <w:p w14:paraId="28F4CFCB" w14:textId="77777777" w:rsidR="0048667B" w:rsidRDefault="0048667B" w:rsidP="04273318">
      <w:pPr>
        <w:jc w:val="both"/>
        <w:rPr>
          <w:rFonts w:ascii="Arial" w:eastAsia="Arial" w:hAnsi="Arial" w:cs="Arial"/>
          <w:sz w:val="24"/>
          <w:szCs w:val="24"/>
        </w:rPr>
      </w:pPr>
    </w:p>
    <w:p w14:paraId="28F4CFCC" w14:textId="77777777" w:rsidR="0048667B" w:rsidRDefault="0048667B" w:rsidP="04273318">
      <w:pPr>
        <w:jc w:val="both"/>
        <w:rPr>
          <w:rFonts w:ascii="Arial" w:eastAsia="Arial" w:hAnsi="Arial" w:cs="Arial"/>
          <w:sz w:val="24"/>
          <w:szCs w:val="24"/>
        </w:rPr>
      </w:pPr>
    </w:p>
    <w:p w14:paraId="28F4CFCD" w14:textId="77777777" w:rsidR="0048667B" w:rsidRDefault="0048667B" w:rsidP="04273318">
      <w:pPr>
        <w:jc w:val="both"/>
        <w:rPr>
          <w:rFonts w:ascii="Arial" w:eastAsia="Arial" w:hAnsi="Arial" w:cs="Arial"/>
          <w:sz w:val="24"/>
          <w:szCs w:val="24"/>
        </w:rPr>
      </w:pPr>
    </w:p>
    <w:p w14:paraId="28F4CFCE" w14:textId="77777777" w:rsidR="0048667B" w:rsidRDefault="0048667B" w:rsidP="04273318">
      <w:pPr>
        <w:jc w:val="both"/>
        <w:rPr>
          <w:rFonts w:ascii="Arial" w:eastAsia="Arial" w:hAnsi="Arial" w:cs="Arial"/>
          <w:sz w:val="24"/>
          <w:szCs w:val="24"/>
        </w:rPr>
      </w:pPr>
    </w:p>
    <w:p w14:paraId="28F4CFCF" w14:textId="77777777" w:rsidR="0048667B" w:rsidRDefault="0048667B" w:rsidP="04273318">
      <w:pPr>
        <w:jc w:val="both"/>
        <w:rPr>
          <w:rFonts w:ascii="Arial" w:eastAsia="Arial" w:hAnsi="Arial" w:cs="Arial"/>
          <w:sz w:val="24"/>
          <w:szCs w:val="24"/>
        </w:rPr>
      </w:pPr>
    </w:p>
    <w:p w14:paraId="28F4CFD0" w14:textId="77777777" w:rsidR="0048667B" w:rsidRDefault="0048667B" w:rsidP="04273318">
      <w:pPr>
        <w:jc w:val="both"/>
        <w:rPr>
          <w:rFonts w:ascii="Arial" w:eastAsia="Arial" w:hAnsi="Arial" w:cs="Arial"/>
          <w:sz w:val="24"/>
          <w:szCs w:val="24"/>
        </w:rPr>
      </w:pPr>
    </w:p>
    <w:p w14:paraId="28F4CFD1" w14:textId="77777777" w:rsidR="0048667B" w:rsidRDefault="0048667B" w:rsidP="04273318">
      <w:pPr>
        <w:jc w:val="both"/>
        <w:rPr>
          <w:rFonts w:ascii="Arial" w:eastAsia="Arial" w:hAnsi="Arial" w:cs="Arial"/>
          <w:sz w:val="24"/>
          <w:szCs w:val="24"/>
        </w:rPr>
      </w:pPr>
    </w:p>
    <w:p w14:paraId="28F4CFD2" w14:textId="77777777" w:rsidR="0048667B" w:rsidRDefault="0048667B" w:rsidP="04273318">
      <w:pPr>
        <w:jc w:val="both"/>
        <w:rPr>
          <w:rFonts w:ascii="Arial" w:eastAsia="Arial" w:hAnsi="Arial" w:cs="Arial"/>
          <w:sz w:val="24"/>
          <w:szCs w:val="24"/>
        </w:rPr>
      </w:pPr>
    </w:p>
    <w:p w14:paraId="28F4CFD3" w14:textId="77777777" w:rsidR="0048667B" w:rsidRDefault="0048667B" w:rsidP="04273318">
      <w:pPr>
        <w:jc w:val="both"/>
        <w:rPr>
          <w:rFonts w:ascii="Arial" w:eastAsia="Arial" w:hAnsi="Arial" w:cs="Arial"/>
          <w:sz w:val="24"/>
          <w:szCs w:val="24"/>
        </w:rPr>
      </w:pPr>
    </w:p>
    <w:p w14:paraId="28F4CFD4" w14:textId="77777777" w:rsidR="0048667B" w:rsidRDefault="009377D1" w:rsidP="04273318">
      <w:pPr>
        <w:pStyle w:val="Heading1"/>
        <w:numPr>
          <w:ilvl w:val="0"/>
          <w:numId w:val="1"/>
        </w:numPr>
        <w:ind w:left="360"/>
        <w:jc w:val="both"/>
        <w:rPr>
          <w:rFonts w:ascii="Arial" w:eastAsia="Arial" w:hAnsi="Arial" w:cs="Arial"/>
          <w:sz w:val="28"/>
          <w:szCs w:val="28"/>
          <w:lang w:val="en-US"/>
        </w:rPr>
      </w:pPr>
      <w:bookmarkStart w:id="2" w:name="_Toc72400948"/>
      <w:r w:rsidRPr="04273318">
        <w:rPr>
          <w:rFonts w:ascii="Arial" w:eastAsia="Arial" w:hAnsi="Arial" w:cs="Arial"/>
          <w:sz w:val="28"/>
          <w:szCs w:val="28"/>
          <w:lang w:val="en-US"/>
        </w:rPr>
        <w:t>Introduction</w:t>
      </w:r>
      <w:bookmarkEnd w:id="2"/>
    </w:p>
    <w:p w14:paraId="28F4CFD5" w14:textId="77777777" w:rsidR="0048667B" w:rsidRDefault="0048667B" w:rsidP="04273318">
      <w:pPr>
        <w:pStyle w:val="ListParagraph"/>
        <w:ind w:left="360"/>
        <w:jc w:val="both"/>
        <w:rPr>
          <w:rFonts w:ascii="Arial" w:eastAsia="Arial" w:hAnsi="Arial" w:cs="Arial"/>
          <w:b/>
          <w:bCs/>
        </w:rPr>
      </w:pPr>
    </w:p>
    <w:p w14:paraId="28F4CFD6" w14:textId="77777777" w:rsidR="0048667B" w:rsidRDefault="009377D1" w:rsidP="04273318">
      <w:pPr>
        <w:jc w:val="both"/>
        <w:rPr>
          <w:rFonts w:ascii="Arial" w:eastAsia="Arial" w:hAnsi="Arial" w:cs="Arial"/>
        </w:rPr>
      </w:pPr>
      <w:r w:rsidRPr="04273318">
        <w:rPr>
          <w:rFonts w:ascii="Arial" w:eastAsia="Arial" w:hAnsi="Arial" w:cs="Arial"/>
        </w:rPr>
        <w:t xml:space="preserve">This RFI is not a bidding opportunity but a means by which industry can provide information. Any resulting procurement activity will be conducted competitively. </w:t>
      </w:r>
    </w:p>
    <w:p w14:paraId="532AC822" w14:textId="48D56B26" w:rsidR="00CF6722" w:rsidRDefault="00CF6722" w:rsidP="04273318">
      <w:pPr>
        <w:jc w:val="both"/>
        <w:rPr>
          <w:rFonts w:ascii="Arial" w:eastAsia="Arial" w:hAnsi="Arial" w:cs="Arial"/>
        </w:rPr>
      </w:pPr>
      <w:r w:rsidRPr="00CF6722">
        <w:rPr>
          <w:rFonts w:ascii="Arial" w:eastAsia="Arial" w:hAnsi="Arial" w:cs="Arial"/>
        </w:rPr>
        <w:t>Th</w:t>
      </w:r>
      <w:r>
        <w:rPr>
          <w:rFonts w:ascii="Arial" w:eastAsia="Arial" w:hAnsi="Arial" w:cs="Arial"/>
        </w:rPr>
        <w:t>e purpose of this</w:t>
      </w:r>
      <w:r w:rsidRPr="00CF6722">
        <w:rPr>
          <w:rFonts w:ascii="Arial" w:eastAsia="Arial" w:hAnsi="Arial" w:cs="Arial"/>
        </w:rPr>
        <w:t xml:space="preserve"> RFI</w:t>
      </w:r>
      <w:r>
        <w:rPr>
          <w:rFonts w:ascii="Arial" w:eastAsia="Arial" w:hAnsi="Arial" w:cs="Arial"/>
        </w:rPr>
        <w:t xml:space="preserve"> is to</w:t>
      </w:r>
      <w:r w:rsidRPr="00CF6722">
        <w:rPr>
          <w:rFonts w:ascii="Arial" w:eastAsia="Arial" w:hAnsi="Arial" w:cs="Arial"/>
        </w:rPr>
        <w:t xml:space="preserve"> seek industry views on how the overarching requirement can be delivered in the most cost effective and expeditious way.</w:t>
      </w:r>
    </w:p>
    <w:p w14:paraId="28F4CFD7" w14:textId="77777777" w:rsidR="0048667B" w:rsidRDefault="009377D1" w:rsidP="04273318">
      <w:pPr>
        <w:jc w:val="both"/>
        <w:rPr>
          <w:rFonts w:ascii="Arial" w:eastAsia="Arial" w:hAnsi="Arial" w:cs="Arial"/>
          <w:b/>
          <w:bCs/>
        </w:rPr>
      </w:pPr>
      <w:r w:rsidRPr="04273318">
        <w:rPr>
          <w:rFonts w:ascii="Arial" w:eastAsia="Arial" w:hAnsi="Arial" w:cs="Arial"/>
          <w:b/>
          <w:bCs/>
        </w:rPr>
        <w:t>Please note:</w:t>
      </w:r>
    </w:p>
    <w:p w14:paraId="28F4CFD8" w14:textId="77777777" w:rsidR="0048667B" w:rsidRDefault="009377D1" w:rsidP="04273318">
      <w:pPr>
        <w:jc w:val="both"/>
        <w:rPr>
          <w:rFonts w:ascii="Arial" w:eastAsia="Arial" w:hAnsi="Arial" w:cs="Arial"/>
          <w:b/>
          <w:bCs/>
        </w:rPr>
      </w:pPr>
      <w:r w:rsidRPr="04273318">
        <w:rPr>
          <w:rFonts w:ascii="Arial" w:eastAsia="Arial" w:hAnsi="Arial" w:cs="Arial"/>
          <w:b/>
          <w:bCs/>
        </w:rPr>
        <w:t>This RFI is an information gathering exercise, no further discussions with industry are planned at this stage however any future procurement activity will be advertised in line with public procurement regulations on the Defence Sourcing Portal and Contracts Finder.</w:t>
      </w:r>
    </w:p>
    <w:p w14:paraId="28F4CFDA" w14:textId="3ABB93CE" w:rsidR="0048667B" w:rsidRDefault="009377D1" w:rsidP="04273318">
      <w:pPr>
        <w:pStyle w:val="Heading1"/>
        <w:numPr>
          <w:ilvl w:val="0"/>
          <w:numId w:val="1"/>
        </w:numPr>
        <w:ind w:left="360"/>
        <w:jc w:val="both"/>
        <w:rPr>
          <w:rFonts w:ascii="Arial" w:eastAsia="Arial" w:hAnsi="Arial" w:cs="Arial"/>
          <w:sz w:val="28"/>
          <w:szCs w:val="28"/>
          <w:lang w:val="en-US"/>
        </w:rPr>
      </w:pPr>
      <w:bookmarkStart w:id="3" w:name="_Toc72400949"/>
      <w:r w:rsidRPr="04273318">
        <w:rPr>
          <w:rFonts w:ascii="Arial" w:eastAsia="Arial" w:hAnsi="Arial" w:cs="Arial"/>
          <w:sz w:val="28"/>
          <w:szCs w:val="28"/>
          <w:lang w:val="en-US"/>
        </w:rPr>
        <w:t>Background</w:t>
      </w:r>
      <w:bookmarkEnd w:id="3"/>
    </w:p>
    <w:p w14:paraId="3EBE2F28" w14:textId="77777777" w:rsidR="00342146" w:rsidRPr="00342146" w:rsidRDefault="00342146" w:rsidP="04273318">
      <w:pPr>
        <w:rPr>
          <w:rFonts w:ascii="Arial" w:eastAsia="Arial" w:hAnsi="Arial" w:cs="Arial"/>
          <w:lang w:val="en-US"/>
        </w:rPr>
      </w:pPr>
    </w:p>
    <w:p w14:paraId="7F12E136" w14:textId="64600A82" w:rsidR="00E938D9" w:rsidRPr="00322BB4" w:rsidRDefault="00E938D9" w:rsidP="04273318">
      <w:pPr>
        <w:spacing w:line="240" w:lineRule="auto"/>
        <w:rPr>
          <w:rFonts w:ascii="Arial" w:eastAsia="Arial" w:hAnsi="Arial" w:cs="Arial"/>
          <w:strike/>
        </w:rPr>
      </w:pPr>
      <w:r w:rsidRPr="04273318">
        <w:rPr>
          <w:rFonts w:ascii="Arial" w:eastAsia="Arial" w:hAnsi="Arial" w:cs="Arial"/>
        </w:rPr>
        <w:t xml:space="preserve">The </w:t>
      </w:r>
      <w:r w:rsidR="00BB7D05">
        <w:rPr>
          <w:rFonts w:ascii="Arial" w:eastAsia="Arial" w:hAnsi="Arial" w:cs="Arial"/>
        </w:rPr>
        <w:t>Royal Navy (R</w:t>
      </w:r>
      <w:r w:rsidRPr="04273318">
        <w:rPr>
          <w:rFonts w:ascii="Arial" w:eastAsia="Arial" w:hAnsi="Arial" w:cs="Arial"/>
        </w:rPr>
        <w:t>N</w:t>
      </w:r>
      <w:r w:rsidR="00BB7D05">
        <w:rPr>
          <w:rFonts w:ascii="Arial" w:eastAsia="Arial" w:hAnsi="Arial" w:cs="Arial"/>
        </w:rPr>
        <w:t>)</w:t>
      </w:r>
      <w:r w:rsidRPr="04273318">
        <w:rPr>
          <w:rFonts w:ascii="Arial" w:eastAsia="Arial" w:hAnsi="Arial" w:cs="Arial"/>
        </w:rPr>
        <w:t xml:space="preserve"> has supported its </w:t>
      </w:r>
      <w:r w:rsidR="006E6B4D">
        <w:rPr>
          <w:rFonts w:ascii="Arial" w:eastAsia="Arial" w:hAnsi="Arial" w:cs="Arial"/>
        </w:rPr>
        <w:t>Cadets and Youth (C&amp;Y)</w:t>
      </w:r>
      <w:r w:rsidRPr="04273318">
        <w:rPr>
          <w:rFonts w:ascii="Arial" w:eastAsia="Arial" w:hAnsi="Arial" w:cs="Arial"/>
        </w:rPr>
        <w:t xml:space="preserve"> groups through funding streams, infrastructure support and support in kind.  Most visibly, the RN has provided a Harbour Training Ship (HTS) and some associated infrastructure at Whale Island</w:t>
      </w:r>
      <w:r w:rsidR="006467F6">
        <w:rPr>
          <w:rFonts w:ascii="Arial" w:eastAsia="Arial" w:hAnsi="Arial" w:cs="Arial"/>
        </w:rPr>
        <w:t>, Portsmouth</w:t>
      </w:r>
      <w:r w:rsidRPr="04273318">
        <w:rPr>
          <w:rFonts w:ascii="Arial" w:eastAsia="Arial" w:hAnsi="Arial" w:cs="Arial"/>
        </w:rPr>
        <w:t xml:space="preserve"> since 1963, firstly with HMS RAME HEAD, thence HMS KENT from 1980 and, latterly, the Type 82 destroyer HMS BRISTOL (BRSL) since 1991</w:t>
      </w:r>
      <w:r w:rsidRPr="04273318">
        <w:rPr>
          <w:rStyle w:val="FootnoteReference"/>
          <w:rFonts w:ascii="Arial" w:eastAsia="Arial" w:hAnsi="Arial" w:cs="Arial"/>
        </w:rPr>
        <w:footnoteReference w:id="2"/>
      </w:r>
      <w:r w:rsidRPr="04273318">
        <w:rPr>
          <w:rFonts w:ascii="Arial" w:eastAsia="Arial" w:hAnsi="Arial" w:cs="Arial"/>
        </w:rPr>
        <w:t>.  Predominantly established in place to support C&amp;Y General Naval Acquaint Training</w:t>
      </w:r>
      <w:r w:rsidRPr="04273318">
        <w:rPr>
          <w:rStyle w:val="FootnoteReference"/>
          <w:rFonts w:ascii="Arial" w:eastAsia="Arial" w:hAnsi="Arial" w:cs="Arial"/>
        </w:rPr>
        <w:footnoteReference w:id="3"/>
      </w:r>
      <w:r w:rsidRPr="04273318">
        <w:rPr>
          <w:rFonts w:ascii="Arial" w:eastAsia="Arial" w:hAnsi="Arial" w:cs="Arial"/>
        </w:rPr>
        <w:t xml:space="preserve"> and water-borne training in Portsmouth harbour, the HTS also provided substantial C&amp;Y accommodation, including inherent staff support, and a ‘Warship Experience’ for C&amp;Y groups</w:t>
      </w:r>
      <w:r w:rsidRPr="04273318">
        <w:rPr>
          <w:rStyle w:val="FootnoteReference"/>
          <w:rFonts w:ascii="Arial" w:eastAsia="Arial" w:hAnsi="Arial" w:cs="Arial"/>
        </w:rPr>
        <w:footnoteReference w:id="4"/>
      </w:r>
      <w:r w:rsidRPr="04273318">
        <w:rPr>
          <w:rFonts w:ascii="Arial" w:eastAsia="Arial" w:hAnsi="Arial" w:cs="Arial"/>
        </w:rPr>
        <w:t>.  Additionally, the HTS provided a training facility for</w:t>
      </w:r>
      <w:r w:rsidR="00245495" w:rsidRPr="04273318">
        <w:rPr>
          <w:rFonts w:ascii="Arial" w:eastAsia="Arial" w:hAnsi="Arial" w:cs="Arial"/>
        </w:rPr>
        <w:t xml:space="preserve"> a range of other RN/MOD users which has now fallen by the wayside.  </w:t>
      </w:r>
    </w:p>
    <w:p w14:paraId="1256D3D9" w14:textId="272A6EDB" w:rsidR="00E938D9" w:rsidRPr="000F5CCF" w:rsidRDefault="00231F94" w:rsidP="04273318">
      <w:pPr>
        <w:spacing w:line="240" w:lineRule="auto"/>
        <w:rPr>
          <w:rFonts w:ascii="Arial" w:eastAsia="Arial" w:hAnsi="Arial" w:cs="Arial"/>
        </w:rPr>
      </w:pPr>
      <w:r w:rsidRPr="00231F94">
        <w:rPr>
          <w:rFonts w:ascii="Arial" w:eastAsia="Arial" w:hAnsi="Arial" w:cs="Arial"/>
        </w:rPr>
        <w:t>Due to increasing maintenance costs and the need for significant further works to be undertaken in order to maintain her as a safe and viable HTS the decision was taken to close BRSL for future use in December 2020"</w:t>
      </w:r>
      <w:r w:rsidR="00832188">
        <w:rPr>
          <w:rFonts w:ascii="Arial" w:eastAsia="Arial" w:hAnsi="Arial" w:cs="Arial"/>
        </w:rPr>
        <w:t xml:space="preserve">Historically HTS could provide circa 30,000 bed nights and circa 500 C&amp;Y People courses per annum. While steps have been taken to ensure C&amp;Y continue to receive a range of opportunities to understand life in the RN </w:t>
      </w:r>
      <w:r w:rsidR="00832188" w:rsidRPr="4B1415A2">
        <w:rPr>
          <w:rFonts w:ascii="Arial" w:eastAsia="Arial" w:hAnsi="Arial" w:cs="Arial"/>
        </w:rPr>
        <w:t>t</w:t>
      </w:r>
      <w:r w:rsidR="00E938D9" w:rsidRPr="04273318">
        <w:rPr>
          <w:rFonts w:ascii="Arial" w:eastAsia="Arial" w:hAnsi="Arial" w:cs="Arial"/>
        </w:rPr>
        <w:t xml:space="preserve">he loss of its residential accommodation and ability to deliver the ‘Warship Experience’ </w:t>
      </w:r>
      <w:r w:rsidR="00DE3C90">
        <w:rPr>
          <w:rFonts w:ascii="Arial" w:eastAsia="Arial" w:hAnsi="Arial" w:cs="Arial"/>
        </w:rPr>
        <w:t>is significant in.</w:t>
      </w:r>
      <w:r w:rsidR="00E938D9" w:rsidRPr="04273318">
        <w:rPr>
          <w:rFonts w:ascii="Arial" w:eastAsia="Arial" w:hAnsi="Arial" w:cs="Arial"/>
        </w:rPr>
        <w:t xml:space="preserve"> reduc</w:t>
      </w:r>
      <w:r w:rsidRPr="4B1415A2">
        <w:rPr>
          <w:rFonts w:ascii="Arial" w:eastAsia="Arial" w:hAnsi="Arial" w:cs="Arial"/>
        </w:rPr>
        <w:t>ing</w:t>
      </w:r>
      <w:r w:rsidR="00E938D9" w:rsidRPr="04273318">
        <w:rPr>
          <w:rFonts w:ascii="Arial" w:eastAsia="Arial" w:hAnsi="Arial" w:cs="Arial"/>
        </w:rPr>
        <w:t xml:space="preserve"> the quality and realism of the C&amp;Y experience which the RN is expected to</w:t>
      </w:r>
      <w:r w:rsidR="00E938D9" w:rsidRPr="04273318">
        <w:rPr>
          <w:rStyle w:val="FootnoteReference"/>
          <w:rFonts w:ascii="Arial" w:eastAsia="Arial" w:hAnsi="Arial" w:cs="Arial"/>
        </w:rPr>
        <w:footnoteReference w:id="5"/>
      </w:r>
      <w:r w:rsidR="00E938D9" w:rsidRPr="04273318">
        <w:rPr>
          <w:rFonts w:ascii="Arial" w:eastAsia="Arial" w:hAnsi="Arial" w:cs="Arial"/>
        </w:rPr>
        <w:t xml:space="preserve"> deliver.  </w:t>
      </w:r>
      <w:r w:rsidR="00493597" w:rsidRPr="04273318">
        <w:rPr>
          <w:rFonts w:ascii="Arial" w:eastAsia="Arial" w:hAnsi="Arial" w:cs="Arial"/>
        </w:rPr>
        <w:t>Deliver</w:t>
      </w:r>
      <w:r w:rsidR="0095393F" w:rsidRPr="04273318">
        <w:rPr>
          <w:rFonts w:ascii="Arial" w:eastAsia="Arial" w:hAnsi="Arial" w:cs="Arial"/>
        </w:rPr>
        <w:t xml:space="preserve">y </w:t>
      </w:r>
      <w:r w:rsidR="00493597" w:rsidRPr="04273318">
        <w:rPr>
          <w:rFonts w:ascii="Arial" w:eastAsia="Arial" w:hAnsi="Arial" w:cs="Arial"/>
        </w:rPr>
        <w:t>of</w:t>
      </w:r>
      <w:r w:rsidR="0095393F" w:rsidRPr="04273318">
        <w:rPr>
          <w:rFonts w:ascii="Arial" w:eastAsia="Arial" w:hAnsi="Arial" w:cs="Arial"/>
        </w:rPr>
        <w:t xml:space="preserve"> replacement HTSs via Project</w:t>
      </w:r>
      <w:r w:rsidR="00493597" w:rsidRPr="04273318">
        <w:rPr>
          <w:rFonts w:ascii="Arial" w:eastAsia="Arial" w:hAnsi="Arial" w:cs="Arial"/>
        </w:rPr>
        <w:t xml:space="preserve"> P</w:t>
      </w:r>
      <w:r w:rsidR="0095393F" w:rsidRPr="04273318">
        <w:rPr>
          <w:rFonts w:ascii="Arial" w:eastAsia="Arial" w:hAnsi="Arial" w:cs="Arial"/>
        </w:rPr>
        <w:t>O</w:t>
      </w:r>
      <w:r w:rsidR="00493597" w:rsidRPr="04273318">
        <w:rPr>
          <w:rFonts w:ascii="Arial" w:eastAsia="Arial" w:hAnsi="Arial" w:cs="Arial"/>
        </w:rPr>
        <w:t>W</w:t>
      </w:r>
      <w:r w:rsidR="0095393F" w:rsidRPr="04273318">
        <w:rPr>
          <w:rFonts w:ascii="Arial" w:eastAsia="Arial" w:hAnsi="Arial" w:cs="Arial"/>
        </w:rPr>
        <w:t>ER</w:t>
      </w:r>
      <w:r w:rsidR="00493597" w:rsidRPr="04273318">
        <w:rPr>
          <w:rFonts w:ascii="Arial" w:eastAsia="Arial" w:hAnsi="Arial" w:cs="Arial"/>
        </w:rPr>
        <w:t>F</w:t>
      </w:r>
      <w:r w:rsidR="0095393F" w:rsidRPr="04273318">
        <w:rPr>
          <w:rFonts w:ascii="Arial" w:eastAsia="Arial" w:hAnsi="Arial" w:cs="Arial"/>
        </w:rPr>
        <w:t>U</w:t>
      </w:r>
      <w:r w:rsidR="00493597" w:rsidRPr="04273318">
        <w:rPr>
          <w:rFonts w:ascii="Arial" w:eastAsia="Arial" w:hAnsi="Arial" w:cs="Arial"/>
        </w:rPr>
        <w:t>L</w:t>
      </w:r>
      <w:r w:rsidR="00E938D9" w:rsidRPr="04273318">
        <w:rPr>
          <w:rFonts w:ascii="Arial" w:eastAsia="Arial" w:hAnsi="Arial" w:cs="Arial"/>
        </w:rPr>
        <w:t xml:space="preserve"> will return the RN to a compliant policy position with regard to DEO 11.11 and JSP814</w:t>
      </w:r>
      <w:r w:rsidR="76E3D1A7" w:rsidRPr="04273318">
        <w:rPr>
          <w:rFonts w:ascii="Arial" w:eastAsia="Arial" w:hAnsi="Arial" w:cs="Arial"/>
        </w:rPr>
        <w:t xml:space="preserve"> </w:t>
      </w:r>
      <w:r w:rsidR="76E3D1A7" w:rsidRPr="00675CE4">
        <w:rPr>
          <w:rFonts w:ascii="Arial" w:eastAsia="Arial" w:hAnsi="Arial" w:cs="Arial"/>
        </w:rPr>
        <w:t>Policy and Regulations for MOD Sponsored Cadet Forces</w:t>
      </w:r>
      <w:r w:rsidR="00E938D9" w:rsidRPr="04273318">
        <w:rPr>
          <w:rFonts w:ascii="Arial" w:eastAsia="Arial" w:hAnsi="Arial" w:cs="Arial"/>
        </w:rPr>
        <w:t>.</w:t>
      </w:r>
    </w:p>
    <w:p w14:paraId="7AE634D8" w14:textId="38314704" w:rsidR="00E938D9" w:rsidRPr="0054525F" w:rsidRDefault="00E938D9" w:rsidP="04273318">
      <w:pPr>
        <w:spacing w:after="0" w:line="240" w:lineRule="auto"/>
        <w:rPr>
          <w:rFonts w:ascii="Arial" w:eastAsia="Arial" w:hAnsi="Arial" w:cs="Arial"/>
        </w:rPr>
      </w:pPr>
      <w:r w:rsidRPr="04273318">
        <w:rPr>
          <w:rFonts w:ascii="Arial" w:eastAsia="Arial" w:hAnsi="Arial" w:cs="Arial"/>
        </w:rPr>
        <w:t>Navy Command requires a</w:t>
      </w:r>
      <w:r w:rsidR="007618CD" w:rsidRPr="04273318">
        <w:rPr>
          <w:rFonts w:ascii="Arial" w:eastAsia="Arial" w:hAnsi="Arial" w:cs="Arial"/>
        </w:rPr>
        <w:t xml:space="preserve"> </w:t>
      </w:r>
      <w:r w:rsidR="00A860D7" w:rsidRPr="04273318">
        <w:rPr>
          <w:rFonts w:ascii="Arial" w:eastAsia="Arial" w:hAnsi="Arial" w:cs="Arial"/>
        </w:rPr>
        <w:t xml:space="preserve">UK based </w:t>
      </w:r>
      <w:r w:rsidR="00215780">
        <w:rPr>
          <w:rFonts w:ascii="Arial" w:eastAsia="Arial" w:hAnsi="Arial" w:cs="Arial"/>
        </w:rPr>
        <w:t>‘</w:t>
      </w:r>
      <w:r w:rsidRPr="04273318" w:rsidDel="00717FFC">
        <w:rPr>
          <w:rFonts w:ascii="Arial" w:eastAsia="Arial" w:hAnsi="Arial" w:cs="Arial"/>
        </w:rPr>
        <w:t>war</w:t>
      </w:r>
      <w:r w:rsidRPr="04273318">
        <w:rPr>
          <w:rFonts w:ascii="Arial" w:eastAsia="Arial" w:hAnsi="Arial" w:cs="Arial"/>
        </w:rPr>
        <w:t xml:space="preserve">ship </w:t>
      </w:r>
      <w:r w:rsidRPr="4B1415A2">
        <w:rPr>
          <w:rFonts w:ascii="Arial" w:eastAsia="Arial" w:hAnsi="Arial" w:cs="Arial"/>
        </w:rPr>
        <w:t>experience</w:t>
      </w:r>
      <w:r w:rsidR="00215780">
        <w:rPr>
          <w:rFonts w:ascii="Arial" w:eastAsia="Arial" w:hAnsi="Arial" w:cs="Arial"/>
        </w:rPr>
        <w:t>’</w:t>
      </w:r>
      <w:r w:rsidRPr="04273318">
        <w:rPr>
          <w:rFonts w:ascii="Arial" w:eastAsia="Arial" w:hAnsi="Arial" w:cs="Arial"/>
        </w:rPr>
        <w:t xml:space="preserve"> and </w:t>
      </w:r>
      <w:r w:rsidR="003F2836" w:rsidRPr="04273318">
        <w:rPr>
          <w:rFonts w:ascii="Arial" w:eastAsia="Arial" w:hAnsi="Arial" w:cs="Arial"/>
        </w:rPr>
        <w:t xml:space="preserve">residential capability </w:t>
      </w:r>
      <w:r w:rsidR="00DA6A96" w:rsidRPr="04273318">
        <w:rPr>
          <w:rFonts w:ascii="Arial" w:eastAsia="Arial" w:hAnsi="Arial" w:cs="Arial"/>
        </w:rPr>
        <w:t xml:space="preserve">in close proximity </w:t>
      </w:r>
      <w:r w:rsidRPr="04273318">
        <w:rPr>
          <w:rFonts w:ascii="Arial" w:eastAsia="Arial" w:hAnsi="Arial" w:cs="Arial"/>
        </w:rPr>
        <w:t>to water-borne activit</w:t>
      </w:r>
      <w:r w:rsidR="00E773A8" w:rsidRPr="04273318">
        <w:rPr>
          <w:rFonts w:ascii="Arial" w:eastAsia="Arial" w:hAnsi="Arial" w:cs="Arial"/>
        </w:rPr>
        <w:t>y</w:t>
      </w:r>
      <w:r w:rsidRPr="04273318">
        <w:rPr>
          <w:rFonts w:ascii="Arial" w:eastAsia="Arial" w:hAnsi="Arial" w:cs="Arial"/>
        </w:rPr>
        <w:t xml:space="preserve"> facilities</w:t>
      </w:r>
      <w:r w:rsidR="00E773A8" w:rsidRPr="04273318">
        <w:rPr>
          <w:rFonts w:ascii="Arial" w:eastAsia="Arial" w:hAnsi="Arial" w:cs="Arial"/>
        </w:rPr>
        <w:t>,</w:t>
      </w:r>
      <w:r w:rsidRPr="04273318">
        <w:rPr>
          <w:rFonts w:ascii="Arial" w:eastAsia="Arial" w:hAnsi="Arial" w:cs="Arial"/>
        </w:rPr>
        <w:t xml:space="preserve"> to provide RN Cadet Forces and members of other Youth organisations with </w:t>
      </w:r>
      <w:r w:rsidR="00FD2243" w:rsidRPr="04273318">
        <w:rPr>
          <w:rFonts w:ascii="Arial" w:eastAsia="Arial" w:hAnsi="Arial" w:cs="Arial"/>
        </w:rPr>
        <w:t xml:space="preserve">access to </w:t>
      </w:r>
      <w:r w:rsidRPr="04273318">
        <w:rPr>
          <w:rFonts w:ascii="Arial" w:eastAsia="Arial" w:hAnsi="Arial" w:cs="Arial"/>
        </w:rPr>
        <w:t>a realistic, challenging and contemporary warship experience</w:t>
      </w:r>
      <w:r w:rsidR="00FD2243" w:rsidRPr="04273318">
        <w:rPr>
          <w:rFonts w:ascii="Arial" w:eastAsia="Arial" w:hAnsi="Arial" w:cs="Arial"/>
        </w:rPr>
        <w:t xml:space="preserve">.  This </w:t>
      </w:r>
      <w:r w:rsidR="00D848BF" w:rsidRPr="04273318">
        <w:rPr>
          <w:rFonts w:ascii="Arial" w:eastAsia="Arial" w:hAnsi="Arial" w:cs="Arial"/>
        </w:rPr>
        <w:t xml:space="preserve">should be </w:t>
      </w:r>
      <w:r w:rsidRPr="04273318">
        <w:rPr>
          <w:rFonts w:ascii="Arial" w:eastAsia="Arial" w:hAnsi="Arial" w:cs="Arial"/>
        </w:rPr>
        <w:t xml:space="preserve">readily accessible from their home training locations, </w:t>
      </w:r>
      <w:r w:rsidR="006B64AB" w:rsidRPr="04273318">
        <w:rPr>
          <w:rFonts w:ascii="Arial" w:eastAsia="Arial" w:hAnsi="Arial" w:cs="Arial"/>
        </w:rPr>
        <w:t>or during residential ‘camps’</w:t>
      </w:r>
      <w:r w:rsidR="00D848BF" w:rsidRPr="04273318">
        <w:rPr>
          <w:rFonts w:ascii="Arial" w:eastAsia="Arial" w:hAnsi="Arial" w:cs="Arial"/>
        </w:rPr>
        <w:t>,</w:t>
      </w:r>
      <w:r w:rsidR="006B64AB" w:rsidRPr="04273318">
        <w:rPr>
          <w:rFonts w:ascii="Arial" w:eastAsia="Arial" w:hAnsi="Arial" w:cs="Arial"/>
        </w:rPr>
        <w:t xml:space="preserve"> </w:t>
      </w:r>
      <w:r w:rsidRPr="04273318">
        <w:rPr>
          <w:rFonts w:ascii="Arial" w:eastAsia="Arial" w:hAnsi="Arial" w:cs="Arial"/>
        </w:rPr>
        <w:t>in order to develop and inspire young people within a safe maritime environment, as part of the RN’s commitment to Defence Enabling Objective 11.11.</w:t>
      </w:r>
    </w:p>
    <w:p w14:paraId="07F3538E" w14:textId="77777777" w:rsidR="001E41E2" w:rsidRDefault="001E41E2" w:rsidP="04273318">
      <w:pPr>
        <w:spacing w:after="0" w:line="240" w:lineRule="auto"/>
        <w:rPr>
          <w:rFonts w:ascii="Arial" w:eastAsia="Arial" w:hAnsi="Arial" w:cs="Arial"/>
          <w:b/>
          <w:bCs/>
        </w:rPr>
      </w:pPr>
    </w:p>
    <w:p w14:paraId="74CB538F" w14:textId="77777777" w:rsidR="00BD02C9" w:rsidRPr="00B97ECB" w:rsidRDefault="00BD02C9" w:rsidP="04273318">
      <w:pPr>
        <w:spacing w:after="0" w:line="240" w:lineRule="auto"/>
        <w:rPr>
          <w:rFonts w:ascii="Arial" w:eastAsia="Arial" w:hAnsi="Arial" w:cs="Arial"/>
          <w:b/>
          <w:bCs/>
        </w:rPr>
      </w:pPr>
    </w:p>
    <w:p w14:paraId="6C863CC0" w14:textId="4BD98344" w:rsidR="00E938D9" w:rsidRDefault="00342146" w:rsidP="00812107">
      <w:pPr>
        <w:pStyle w:val="Heading1"/>
        <w:jc w:val="both"/>
        <w:rPr>
          <w:rFonts w:ascii="Arial" w:eastAsia="Arial" w:hAnsi="Arial" w:cs="Arial"/>
          <w:sz w:val="28"/>
          <w:szCs w:val="28"/>
          <w:lang w:val="en-US"/>
        </w:rPr>
      </w:pPr>
      <w:r w:rsidRPr="00812107">
        <w:rPr>
          <w:rFonts w:ascii="Arial" w:eastAsia="Arial" w:hAnsi="Arial" w:cs="Arial"/>
          <w:sz w:val="28"/>
          <w:szCs w:val="28"/>
          <w:lang w:val="en-US"/>
        </w:rPr>
        <w:t xml:space="preserve">Additional </w:t>
      </w:r>
      <w:r w:rsidR="00C27551" w:rsidRPr="00812107">
        <w:rPr>
          <w:rFonts w:ascii="Arial" w:eastAsia="Arial" w:hAnsi="Arial" w:cs="Arial"/>
          <w:sz w:val="28"/>
          <w:szCs w:val="28"/>
          <w:lang w:val="en-US"/>
        </w:rPr>
        <w:t>Context</w:t>
      </w:r>
    </w:p>
    <w:p w14:paraId="68222475" w14:textId="77777777" w:rsidR="006E1918" w:rsidRPr="00812107" w:rsidRDefault="006E1918" w:rsidP="00873BFA">
      <w:pPr>
        <w:rPr>
          <w:lang w:val="en-US"/>
        </w:rPr>
      </w:pPr>
    </w:p>
    <w:p w14:paraId="74D57C5F" w14:textId="5D3881AA" w:rsidR="00E938D9" w:rsidRPr="00C453C8" w:rsidRDefault="00E938D9" w:rsidP="04273318">
      <w:pPr>
        <w:rPr>
          <w:rFonts w:ascii="Arial" w:eastAsia="Arial" w:hAnsi="Arial" w:cs="Arial"/>
        </w:rPr>
      </w:pPr>
      <w:r w:rsidRPr="04273318">
        <w:rPr>
          <w:rFonts w:ascii="Arial" w:eastAsia="Arial" w:hAnsi="Arial" w:cs="Arial"/>
          <w:b/>
          <w:bCs/>
        </w:rPr>
        <w:t>Cadet Forces Mission</w:t>
      </w:r>
      <w:r w:rsidRPr="04273318">
        <w:rPr>
          <w:rFonts w:ascii="Arial" w:eastAsia="Arial" w:hAnsi="Arial" w:cs="Arial"/>
        </w:rPr>
        <w:t>.  The Cadet Forces (CF) Mission is to prepare Cadets for success in their chosen way of life, increasing their awareness and understanding of the Armed Forces and their role in society by delivering enjoyable, well-organised, military-themed activities in a challenging, stimulating, contemporary experience that develops and inspires young people within a safe environment.</w:t>
      </w:r>
    </w:p>
    <w:p w14:paraId="3D1134A2" w14:textId="77777777" w:rsidR="00E938D9" w:rsidRPr="00C453C8" w:rsidRDefault="00E938D9" w:rsidP="04273318">
      <w:pPr>
        <w:rPr>
          <w:rFonts w:ascii="Arial" w:eastAsia="Arial" w:hAnsi="Arial" w:cs="Arial"/>
        </w:rPr>
      </w:pPr>
      <w:r w:rsidRPr="04273318">
        <w:rPr>
          <w:rFonts w:ascii="Arial" w:eastAsia="Arial" w:hAnsi="Arial" w:cs="Arial"/>
          <w:b/>
          <w:bCs/>
        </w:rPr>
        <w:t>Cadet Forces Intent</w:t>
      </w:r>
      <w:r w:rsidRPr="04273318">
        <w:rPr>
          <w:rFonts w:ascii="Arial" w:eastAsia="Arial" w:hAnsi="Arial" w:cs="Arial"/>
        </w:rPr>
        <w:t xml:space="preserve">.  ‘The benefits of the cadet experience – personal and social development as well as an increased awareness both of the Armed Forces (AF) and of possible military careers – should be within reach of most young people across the United Kingdom. Training will be safe, fun, efficient and effective, and delivered by motivated and competent adult volunteers who are valued by Defence and Society. Cadets will be understood, recognised and supported by their local communities and sponsoring Service, whose values, standards and ethos they will reflect. All those within the cadet movement will be allowed to challenge themselves, and in the process of so doing, will widen their horizons and their awareness of their own potential. The critical success factor is the continuing commitment of sufficient, high quality adult volunteers to deliver the cadet experience’. </w:t>
      </w:r>
    </w:p>
    <w:p w14:paraId="581D08E3" w14:textId="77777777" w:rsidR="00E938D9" w:rsidRDefault="00E938D9" w:rsidP="04273318">
      <w:pPr>
        <w:rPr>
          <w:rFonts w:ascii="Arial" w:eastAsia="Arial" w:hAnsi="Arial" w:cs="Arial"/>
        </w:rPr>
      </w:pPr>
      <w:r w:rsidRPr="04273318">
        <w:rPr>
          <w:rFonts w:ascii="Arial" w:eastAsia="Arial" w:hAnsi="Arial" w:cs="Arial"/>
          <w:b/>
          <w:bCs/>
        </w:rPr>
        <w:t>The Cadet Experience</w:t>
      </w:r>
      <w:r w:rsidRPr="04273318">
        <w:rPr>
          <w:rFonts w:ascii="Arial" w:eastAsia="Arial" w:hAnsi="Arial" w:cs="Arial"/>
        </w:rPr>
        <w:t xml:space="preserve">.  The Cadet experience is defined as: In volunteering to join a uniformed and disciplined military-themed youth organisation, cadets follow a military-themed ethos and experience a wide variety of well- organised, enjoyable and challenging activities in a safely managed environment. These activities allow the cadet to develop a sense of responsibility and service to the community, self-reliance, resourcefulness, endurance, perseverance, leadership, teamwork, communication skills and resilience. In undertaking these activities, cadets can also gain additional nationally recognised educational and vocational qualifications. </w:t>
      </w:r>
      <w:r w:rsidRPr="04273318">
        <w:rPr>
          <w:rFonts w:ascii="Arial" w:eastAsia="Arial" w:hAnsi="Arial" w:cs="Arial"/>
          <w:i/>
          <w:iCs/>
        </w:rPr>
        <w:t>It is the military-themed elements that set the cadets apart from other youth organisations</w:t>
      </w:r>
      <w:r w:rsidRPr="04273318">
        <w:rPr>
          <w:rStyle w:val="FootnoteReference"/>
          <w:rFonts w:ascii="Arial" w:eastAsia="Arial" w:hAnsi="Arial" w:cs="Arial"/>
        </w:rPr>
        <w:footnoteReference w:id="6"/>
      </w:r>
      <w:r w:rsidRPr="04273318">
        <w:rPr>
          <w:rFonts w:ascii="Arial" w:eastAsia="Arial" w:hAnsi="Arial" w:cs="Arial"/>
        </w:rPr>
        <w:t>.</w:t>
      </w:r>
    </w:p>
    <w:p w14:paraId="6CEAC4BA" w14:textId="439E74C2" w:rsidR="00E938D9" w:rsidRDefault="00E938D9" w:rsidP="04273318">
      <w:pPr>
        <w:rPr>
          <w:rFonts w:ascii="Arial" w:eastAsia="Arial" w:hAnsi="Arial" w:cs="Arial"/>
        </w:rPr>
      </w:pPr>
      <w:r w:rsidRPr="04273318">
        <w:rPr>
          <w:rFonts w:ascii="Arial" w:eastAsia="Arial" w:hAnsi="Arial" w:cs="Arial"/>
        </w:rPr>
        <w:t>Delivery of the Cadet Experience in the main is achieved through a blend of activities delivered at the unit by staff and adult volunteers. Irrespective of the quality of the instruction and the diversity of the activities undertaken within the unit</w:t>
      </w:r>
      <w:r w:rsidR="00DF277E" w:rsidRPr="04273318">
        <w:rPr>
          <w:rFonts w:ascii="Arial" w:eastAsia="Arial" w:hAnsi="Arial" w:cs="Arial"/>
        </w:rPr>
        <w:t>,</w:t>
      </w:r>
      <w:r w:rsidRPr="04273318">
        <w:rPr>
          <w:rFonts w:ascii="Arial" w:eastAsia="Arial" w:hAnsi="Arial" w:cs="Arial"/>
        </w:rPr>
        <w:t xml:space="preserve"> these must be augmented by activity-based experiences obtained within the environs of the RN Training Estate, on platforms and in establishments. Exposure to the military training environment, front-line units and service men and women provides invaluable real-life experience which undoubtedly contributes to an individual’s development, influences social mobility and supports the RN’s contribution to Defence Enabling Objective 11.11 - Deliver the MoD sponsored CF.</w:t>
      </w:r>
    </w:p>
    <w:p w14:paraId="13BC8DB3" w14:textId="1FB820C0" w:rsidR="002C1BE8" w:rsidRDefault="00155A5C" w:rsidP="04273318">
      <w:pPr>
        <w:pStyle w:val="Heading3"/>
        <w:rPr>
          <w:rFonts w:ascii="Arial" w:eastAsia="Arial" w:hAnsi="Arial" w:cs="Arial"/>
        </w:rPr>
      </w:pPr>
      <w:r w:rsidRPr="04273318">
        <w:rPr>
          <w:rFonts w:ascii="Arial" w:eastAsia="Arial" w:hAnsi="Arial" w:cs="Arial"/>
        </w:rPr>
        <w:t>W</w:t>
      </w:r>
      <w:r w:rsidR="003B7C42" w:rsidRPr="04273318">
        <w:rPr>
          <w:rFonts w:ascii="Arial" w:eastAsia="Arial" w:hAnsi="Arial" w:cs="Arial"/>
        </w:rPr>
        <w:t>arship Experience and Residential Capability</w:t>
      </w:r>
    </w:p>
    <w:p w14:paraId="058A12BA" w14:textId="14419034" w:rsidR="00E938D9" w:rsidRDefault="00E938D9" w:rsidP="04273318">
      <w:pPr>
        <w:rPr>
          <w:rFonts w:ascii="Arial" w:eastAsia="Arial" w:hAnsi="Arial" w:cs="Arial"/>
        </w:rPr>
      </w:pPr>
      <w:r w:rsidRPr="04273318">
        <w:rPr>
          <w:rFonts w:ascii="Arial" w:eastAsia="Arial" w:hAnsi="Arial" w:cs="Arial"/>
        </w:rPr>
        <w:t xml:space="preserve">The Warship Experience and Residential Capability for </w:t>
      </w:r>
      <w:r w:rsidR="00F87A0D" w:rsidRPr="04273318">
        <w:rPr>
          <w:rFonts w:ascii="Arial" w:eastAsia="Arial" w:hAnsi="Arial" w:cs="Arial"/>
        </w:rPr>
        <w:t>RNCF</w:t>
      </w:r>
      <w:r w:rsidRPr="04273318">
        <w:rPr>
          <w:rFonts w:ascii="Arial" w:eastAsia="Arial" w:hAnsi="Arial" w:cs="Arial"/>
        </w:rPr>
        <w:t xml:space="preserve"> Training is likely to consist of </w:t>
      </w:r>
      <w:r w:rsidR="00DA2BD3" w:rsidRPr="04273318">
        <w:rPr>
          <w:rFonts w:ascii="Arial" w:eastAsia="Arial" w:hAnsi="Arial" w:cs="Arial"/>
        </w:rPr>
        <w:t xml:space="preserve">mainly </w:t>
      </w:r>
      <w:r w:rsidRPr="04273318">
        <w:rPr>
          <w:rFonts w:ascii="Arial" w:eastAsia="Arial" w:hAnsi="Arial" w:cs="Arial"/>
        </w:rPr>
        <w:t xml:space="preserve">afloat facilities, in the form of a replacement HTS </w:t>
      </w:r>
      <w:r w:rsidR="00067A47" w:rsidRPr="04273318">
        <w:rPr>
          <w:rFonts w:ascii="Arial" w:eastAsia="Arial" w:hAnsi="Arial" w:cs="Arial"/>
        </w:rPr>
        <w:t>(</w:t>
      </w:r>
      <w:r w:rsidRPr="04273318">
        <w:rPr>
          <w:rFonts w:ascii="Arial" w:eastAsia="Arial" w:hAnsi="Arial" w:cs="Arial"/>
        </w:rPr>
        <w:t>or ships</w:t>
      </w:r>
      <w:r w:rsidR="00067A47" w:rsidRPr="04273318">
        <w:rPr>
          <w:rFonts w:ascii="Arial" w:eastAsia="Arial" w:hAnsi="Arial" w:cs="Arial"/>
        </w:rPr>
        <w:t>)</w:t>
      </w:r>
      <w:r w:rsidRPr="04273318">
        <w:rPr>
          <w:rFonts w:ascii="Arial" w:eastAsia="Arial" w:hAnsi="Arial" w:cs="Arial"/>
        </w:rPr>
        <w:t>.  A HTS can provide the cadets with an excellent Warship Experience by focusing on shipboard life and delivering a realistic working and living environment.  The proposed afloat activities that the HTS is expected to provide include an interactive experience, incorporating a series of ‘onboard’ physical challenges</w:t>
      </w:r>
      <w:r w:rsidRPr="04273318">
        <w:rPr>
          <w:rStyle w:val="FootnoteReference"/>
          <w:rFonts w:ascii="Arial" w:eastAsia="Arial" w:hAnsi="Arial" w:cs="Arial"/>
        </w:rPr>
        <w:footnoteReference w:id="7"/>
      </w:r>
      <w:r w:rsidRPr="04273318">
        <w:rPr>
          <w:rFonts w:ascii="Arial" w:eastAsia="Arial" w:hAnsi="Arial" w:cs="Arial"/>
        </w:rPr>
        <w:t xml:space="preserve">, scenario simulators, virtual reality activities and traditional instructional activities, as well as accommodation for both cadets and CFAVs.  </w:t>
      </w:r>
    </w:p>
    <w:p w14:paraId="1CFD267D" w14:textId="5111711E" w:rsidR="00E938D9" w:rsidRPr="00C453C8" w:rsidRDefault="00146433" w:rsidP="04273318">
      <w:pPr>
        <w:rPr>
          <w:rFonts w:ascii="Arial" w:eastAsia="Arial" w:hAnsi="Arial" w:cs="Arial"/>
        </w:rPr>
      </w:pPr>
      <w:r w:rsidRPr="04273318">
        <w:rPr>
          <w:rFonts w:ascii="Arial" w:eastAsia="Arial" w:hAnsi="Arial" w:cs="Arial"/>
        </w:rPr>
        <w:t xml:space="preserve">There are </w:t>
      </w:r>
      <w:r w:rsidR="00DB0D48" w:rsidRPr="04273318">
        <w:rPr>
          <w:rFonts w:ascii="Arial" w:eastAsia="Arial" w:hAnsi="Arial" w:cs="Arial"/>
        </w:rPr>
        <w:t>O</w:t>
      </w:r>
      <w:r w:rsidR="00E938D9" w:rsidRPr="04273318">
        <w:rPr>
          <w:rFonts w:ascii="Arial" w:eastAsia="Arial" w:hAnsi="Arial" w:cs="Arial"/>
        </w:rPr>
        <w:t xml:space="preserve">pportunities to enhance the delivered cadet experience through the use of technology </w:t>
      </w:r>
      <w:r w:rsidR="00DB0D48" w:rsidRPr="04273318">
        <w:rPr>
          <w:rFonts w:ascii="Arial" w:eastAsia="Arial" w:hAnsi="Arial" w:cs="Arial"/>
        </w:rPr>
        <w:t xml:space="preserve">such as </w:t>
      </w:r>
      <w:r w:rsidR="00E938D9" w:rsidRPr="04273318">
        <w:rPr>
          <w:rFonts w:ascii="Arial" w:eastAsia="Arial" w:hAnsi="Arial" w:cs="Arial"/>
        </w:rPr>
        <w:t xml:space="preserve">Virtual </w:t>
      </w:r>
      <w:r w:rsidRPr="04273318">
        <w:rPr>
          <w:rFonts w:ascii="Arial" w:eastAsia="Arial" w:hAnsi="Arial" w:cs="Arial"/>
        </w:rPr>
        <w:t xml:space="preserve">and Augmented </w:t>
      </w:r>
      <w:r w:rsidR="00E938D9" w:rsidRPr="04273318">
        <w:rPr>
          <w:rFonts w:ascii="Arial" w:eastAsia="Arial" w:hAnsi="Arial" w:cs="Arial"/>
        </w:rPr>
        <w:t>Reality</w:t>
      </w:r>
      <w:r w:rsidRPr="04273318">
        <w:rPr>
          <w:rFonts w:ascii="Arial" w:eastAsia="Arial" w:hAnsi="Arial" w:cs="Arial"/>
        </w:rPr>
        <w:t xml:space="preserve">, </w:t>
      </w:r>
      <w:r w:rsidR="00E938D9" w:rsidRPr="04273318">
        <w:rPr>
          <w:rFonts w:ascii="Arial" w:eastAsia="Arial" w:hAnsi="Arial" w:cs="Arial"/>
        </w:rPr>
        <w:t>the simulation of activities on current and future warships of the RN.  Whil</w:t>
      </w:r>
      <w:r w:rsidR="00CD7487" w:rsidRPr="04273318">
        <w:rPr>
          <w:rFonts w:ascii="Arial" w:eastAsia="Arial" w:hAnsi="Arial" w:cs="Arial"/>
        </w:rPr>
        <w:t>st</w:t>
      </w:r>
      <w:r w:rsidR="00E938D9" w:rsidRPr="04273318">
        <w:rPr>
          <w:rFonts w:ascii="Arial" w:eastAsia="Arial" w:hAnsi="Arial" w:cs="Arial"/>
        </w:rPr>
        <w:t xml:space="preserve"> </w:t>
      </w:r>
      <w:r w:rsidR="00CD7487" w:rsidRPr="04273318">
        <w:rPr>
          <w:rFonts w:ascii="Arial" w:eastAsia="Arial" w:hAnsi="Arial" w:cs="Arial"/>
        </w:rPr>
        <w:t xml:space="preserve">it is acknowledged that </w:t>
      </w:r>
      <w:r w:rsidR="00E938D9" w:rsidRPr="04273318">
        <w:rPr>
          <w:rFonts w:ascii="Arial" w:eastAsia="Arial" w:hAnsi="Arial" w:cs="Arial"/>
        </w:rPr>
        <w:t xml:space="preserve">this could be conducted </w:t>
      </w:r>
      <w:r w:rsidR="00CD7487" w:rsidRPr="04273318">
        <w:rPr>
          <w:rFonts w:ascii="Arial" w:eastAsia="Arial" w:hAnsi="Arial" w:cs="Arial"/>
        </w:rPr>
        <w:t xml:space="preserve">remotely or </w:t>
      </w:r>
      <w:r w:rsidR="00E938D9" w:rsidRPr="04273318">
        <w:rPr>
          <w:rFonts w:ascii="Arial" w:eastAsia="Arial" w:hAnsi="Arial" w:cs="Arial"/>
        </w:rPr>
        <w:t>at the cadet’s parent unit th</w:t>
      </w:r>
      <w:r w:rsidR="00126769" w:rsidRPr="04273318">
        <w:rPr>
          <w:rFonts w:ascii="Arial" w:eastAsia="Arial" w:hAnsi="Arial" w:cs="Arial"/>
        </w:rPr>
        <w:t xml:space="preserve">is is a less effective method </w:t>
      </w:r>
      <w:r w:rsidR="00D449A4" w:rsidRPr="04273318">
        <w:rPr>
          <w:rFonts w:ascii="Arial" w:eastAsia="Arial" w:hAnsi="Arial" w:cs="Arial"/>
        </w:rPr>
        <w:t>in comparison to the</w:t>
      </w:r>
      <w:r w:rsidR="00E938D9" w:rsidRPr="04273318">
        <w:rPr>
          <w:rFonts w:ascii="Arial" w:eastAsia="Arial" w:hAnsi="Arial" w:cs="Arial"/>
        </w:rPr>
        <w:t xml:space="preserve"> high-quality activities previously delivered through residential courses in a Naval Base area.</w:t>
      </w:r>
    </w:p>
    <w:p w14:paraId="5BE584B9" w14:textId="77777777" w:rsidR="00067A47" w:rsidRDefault="00067A47" w:rsidP="04273318">
      <w:pPr>
        <w:pStyle w:val="ListParagraph"/>
        <w:suppressAutoHyphens w:val="0"/>
        <w:autoSpaceDN/>
        <w:spacing w:before="120" w:after="0" w:line="240" w:lineRule="auto"/>
        <w:ind w:left="1080"/>
        <w:rPr>
          <w:rFonts w:ascii="Arial" w:eastAsia="Arial" w:hAnsi="Arial" w:cs="Arial"/>
        </w:rPr>
      </w:pPr>
    </w:p>
    <w:p w14:paraId="645ACF93" w14:textId="58BF7F91" w:rsidR="00E938D9" w:rsidRDefault="0036140E" w:rsidP="04273318">
      <w:pPr>
        <w:pStyle w:val="Heading3"/>
        <w:rPr>
          <w:rFonts w:ascii="Arial" w:eastAsia="Arial" w:hAnsi="Arial" w:cs="Arial"/>
        </w:rPr>
      </w:pPr>
      <w:bookmarkStart w:id="4" w:name="_Toc138947484"/>
      <w:r w:rsidRPr="04273318">
        <w:rPr>
          <w:rFonts w:ascii="Arial" w:eastAsia="Arial" w:hAnsi="Arial" w:cs="Arial"/>
        </w:rPr>
        <w:t xml:space="preserve">Anticipated </w:t>
      </w:r>
      <w:r w:rsidR="00E938D9" w:rsidRPr="04273318">
        <w:rPr>
          <w:rFonts w:ascii="Arial" w:eastAsia="Arial" w:hAnsi="Arial" w:cs="Arial"/>
        </w:rPr>
        <w:t>O</w:t>
      </w:r>
      <w:r w:rsidR="008C2C74" w:rsidRPr="04273318">
        <w:rPr>
          <w:rFonts w:ascii="Arial" w:eastAsia="Arial" w:hAnsi="Arial" w:cs="Arial"/>
        </w:rPr>
        <w:t>perating Environment</w:t>
      </w:r>
      <w:bookmarkEnd w:id="4"/>
    </w:p>
    <w:p w14:paraId="0ADA1F09" w14:textId="26DB3BED" w:rsidR="00E938D9" w:rsidRDefault="00E938D9" w:rsidP="04273318">
      <w:pPr>
        <w:spacing w:after="0" w:line="240" w:lineRule="auto"/>
        <w:rPr>
          <w:rFonts w:ascii="Arial" w:eastAsia="Arial" w:hAnsi="Arial" w:cs="Arial"/>
        </w:rPr>
      </w:pPr>
      <w:r w:rsidRPr="04273318">
        <w:rPr>
          <w:rFonts w:ascii="Arial" w:eastAsia="Arial" w:hAnsi="Arial" w:cs="Arial"/>
        </w:rPr>
        <w:t>The components of POWERFUL are expected to operate year-round from fixed coastal locations in the UK and, therefore, should be capable of withstanding all climatic and environmental conditions that could be expected in the maritime locations.  The facilities should ideally be sited close to existing RN establishments which can support many of the activities required</w:t>
      </w:r>
      <w:r w:rsidR="00CE5BA4" w:rsidRPr="04273318">
        <w:rPr>
          <w:rFonts w:ascii="Arial" w:eastAsia="Arial" w:hAnsi="Arial" w:cs="Arial"/>
        </w:rPr>
        <w:t xml:space="preserve">; </w:t>
      </w:r>
      <w:r w:rsidRPr="04273318">
        <w:rPr>
          <w:rFonts w:ascii="Arial" w:eastAsia="Arial" w:hAnsi="Arial" w:cs="Arial"/>
        </w:rPr>
        <w:t xml:space="preserve">however, there </w:t>
      </w:r>
      <w:r w:rsidR="008D370C" w:rsidRPr="04273318">
        <w:rPr>
          <w:rFonts w:ascii="Arial" w:eastAsia="Arial" w:hAnsi="Arial" w:cs="Arial"/>
        </w:rPr>
        <w:t xml:space="preserve">may </w:t>
      </w:r>
      <w:r w:rsidR="00042635" w:rsidRPr="04273318">
        <w:rPr>
          <w:rFonts w:ascii="Arial" w:eastAsia="Arial" w:hAnsi="Arial" w:cs="Arial"/>
        </w:rPr>
        <w:t xml:space="preserve">be </w:t>
      </w:r>
      <w:r w:rsidRPr="04273318">
        <w:rPr>
          <w:rFonts w:ascii="Arial" w:eastAsia="Arial" w:hAnsi="Arial" w:cs="Arial"/>
        </w:rPr>
        <w:t>a</w:t>
      </w:r>
      <w:r w:rsidR="00042635" w:rsidRPr="04273318">
        <w:rPr>
          <w:rFonts w:ascii="Arial" w:eastAsia="Arial" w:hAnsi="Arial" w:cs="Arial"/>
        </w:rPr>
        <w:t>n opportunity</w:t>
      </w:r>
      <w:r w:rsidRPr="04273318">
        <w:rPr>
          <w:rFonts w:ascii="Arial" w:eastAsia="Arial" w:hAnsi="Arial" w:cs="Arial"/>
        </w:rPr>
        <w:t xml:space="preserve"> to provide some of the capability at </w:t>
      </w:r>
      <w:r w:rsidR="008D370C" w:rsidRPr="04273318">
        <w:rPr>
          <w:rFonts w:ascii="Arial" w:eastAsia="Arial" w:hAnsi="Arial" w:cs="Arial"/>
        </w:rPr>
        <w:t xml:space="preserve">other </w:t>
      </w:r>
      <w:r w:rsidRPr="04273318">
        <w:rPr>
          <w:rFonts w:ascii="Arial" w:eastAsia="Arial" w:hAnsi="Arial" w:cs="Arial"/>
        </w:rPr>
        <w:t>locations in order to reduce travel times and make the use of the facilities more attractive for short</w:t>
      </w:r>
      <w:r w:rsidR="007B3D4C" w:rsidRPr="04273318">
        <w:rPr>
          <w:rFonts w:ascii="Arial" w:eastAsia="Arial" w:hAnsi="Arial" w:cs="Arial"/>
        </w:rPr>
        <w:t>-</w:t>
      </w:r>
      <w:r w:rsidRPr="04273318">
        <w:rPr>
          <w:rFonts w:ascii="Arial" w:eastAsia="Arial" w:hAnsi="Arial" w:cs="Arial"/>
        </w:rPr>
        <w:t>term courses.</w:t>
      </w:r>
    </w:p>
    <w:p w14:paraId="08BC5298" w14:textId="77777777" w:rsidR="005A4F9E" w:rsidRDefault="005A4F9E" w:rsidP="04273318">
      <w:pPr>
        <w:spacing w:after="0" w:line="240" w:lineRule="auto"/>
        <w:rPr>
          <w:rFonts w:ascii="Arial" w:eastAsia="Arial" w:hAnsi="Arial" w:cs="Arial"/>
        </w:rPr>
      </w:pPr>
    </w:p>
    <w:p w14:paraId="6CE54D92" w14:textId="08772179" w:rsidR="00E938D9" w:rsidRDefault="00E938D9" w:rsidP="04273318">
      <w:pPr>
        <w:spacing w:after="0" w:line="240" w:lineRule="auto"/>
        <w:rPr>
          <w:rFonts w:ascii="Arial" w:eastAsia="Arial" w:hAnsi="Arial" w:cs="Arial"/>
        </w:rPr>
      </w:pPr>
      <w:r w:rsidRPr="04273318">
        <w:rPr>
          <w:rFonts w:ascii="Arial" w:eastAsia="Arial" w:hAnsi="Arial" w:cs="Arial"/>
        </w:rPr>
        <w:t>POWERFUL is not constrained by having to operate solely, or in part, on the Defence Estate</w:t>
      </w:r>
      <w:r w:rsidR="00D02538" w:rsidRPr="04273318">
        <w:rPr>
          <w:rFonts w:ascii="Arial" w:eastAsia="Arial" w:hAnsi="Arial" w:cs="Arial"/>
        </w:rPr>
        <w:t>. O</w:t>
      </w:r>
      <w:r w:rsidRPr="04273318">
        <w:rPr>
          <w:rFonts w:ascii="Arial" w:eastAsia="Arial" w:hAnsi="Arial" w:cs="Arial"/>
        </w:rPr>
        <w:t>perating locations will be determined by objective analysis; due consideration will be given to security, safety and safeguarding in order to protect the Cadets using the POWERFUL facilities</w:t>
      </w:r>
      <w:r w:rsidR="0089400D" w:rsidRPr="04273318">
        <w:rPr>
          <w:rFonts w:ascii="Arial" w:eastAsia="Arial" w:hAnsi="Arial" w:cs="Arial"/>
        </w:rPr>
        <w:t xml:space="preserve">. It is anticipated that the Authority will </w:t>
      </w:r>
      <w:r w:rsidR="007F71E8" w:rsidRPr="04273318">
        <w:rPr>
          <w:rFonts w:ascii="Arial" w:eastAsia="Arial" w:hAnsi="Arial" w:cs="Arial"/>
        </w:rPr>
        <w:t>spe</w:t>
      </w:r>
      <w:r w:rsidR="00FC6821" w:rsidRPr="04273318">
        <w:rPr>
          <w:rFonts w:ascii="Arial" w:eastAsia="Arial" w:hAnsi="Arial" w:cs="Arial"/>
        </w:rPr>
        <w:t xml:space="preserve">cify the </w:t>
      </w:r>
      <w:r w:rsidR="003E68DE" w:rsidRPr="04273318">
        <w:rPr>
          <w:rFonts w:ascii="Arial" w:eastAsia="Arial" w:hAnsi="Arial" w:cs="Arial"/>
        </w:rPr>
        <w:t xml:space="preserve">POWERFUL operating locations </w:t>
      </w:r>
      <w:r w:rsidR="002C409C" w:rsidRPr="04273318">
        <w:rPr>
          <w:rFonts w:ascii="Arial" w:eastAsia="Arial" w:hAnsi="Arial" w:cs="Arial"/>
        </w:rPr>
        <w:t>post option assessment.</w:t>
      </w:r>
      <w:r w:rsidR="003E68DE" w:rsidRPr="04273318">
        <w:rPr>
          <w:rFonts w:ascii="Arial" w:eastAsia="Arial" w:hAnsi="Arial" w:cs="Arial"/>
        </w:rPr>
        <w:t xml:space="preserve"> </w:t>
      </w:r>
    </w:p>
    <w:p w14:paraId="3C971339" w14:textId="77777777" w:rsidR="00E34F42" w:rsidRDefault="00E34F42" w:rsidP="04273318">
      <w:pPr>
        <w:pStyle w:val="Heading3"/>
        <w:rPr>
          <w:rFonts w:ascii="Arial" w:eastAsia="Arial" w:hAnsi="Arial" w:cs="Arial"/>
        </w:rPr>
      </w:pPr>
      <w:bookmarkStart w:id="5" w:name="_Toc138947485"/>
    </w:p>
    <w:p w14:paraId="33DDC7CF" w14:textId="47BCC8CA" w:rsidR="00E938D9" w:rsidRPr="00B97ECB" w:rsidRDefault="0036140E" w:rsidP="04273318">
      <w:pPr>
        <w:pStyle w:val="Heading3"/>
        <w:rPr>
          <w:rFonts w:ascii="Arial" w:eastAsia="Arial" w:hAnsi="Arial" w:cs="Arial"/>
        </w:rPr>
      </w:pPr>
      <w:r w:rsidRPr="04273318">
        <w:rPr>
          <w:rFonts w:ascii="Arial" w:eastAsia="Arial" w:hAnsi="Arial" w:cs="Arial"/>
        </w:rPr>
        <w:t xml:space="preserve">Anticipated </w:t>
      </w:r>
      <w:r w:rsidR="00E938D9" w:rsidRPr="04273318">
        <w:rPr>
          <w:rFonts w:ascii="Arial" w:eastAsia="Arial" w:hAnsi="Arial" w:cs="Arial"/>
        </w:rPr>
        <w:t>O</w:t>
      </w:r>
      <w:r w:rsidRPr="04273318">
        <w:rPr>
          <w:rFonts w:ascii="Arial" w:eastAsia="Arial" w:hAnsi="Arial" w:cs="Arial"/>
        </w:rPr>
        <w:t>perating Process</w:t>
      </w:r>
      <w:bookmarkEnd w:id="5"/>
    </w:p>
    <w:p w14:paraId="5E472E15" w14:textId="460E3FB9" w:rsidR="00E938D9" w:rsidRDefault="00E938D9" w:rsidP="04273318">
      <w:pPr>
        <w:rPr>
          <w:rFonts w:ascii="Arial" w:eastAsia="Arial" w:hAnsi="Arial" w:cs="Arial"/>
        </w:rPr>
      </w:pPr>
      <w:r w:rsidRPr="04273318">
        <w:rPr>
          <w:rFonts w:ascii="Arial" w:eastAsia="Arial" w:hAnsi="Arial" w:cs="Arial"/>
        </w:rPr>
        <w:t xml:space="preserve">Courses are allocated and co-ordinated by </w:t>
      </w:r>
      <w:r w:rsidR="000F19DA" w:rsidRPr="04273318">
        <w:rPr>
          <w:rFonts w:ascii="Arial" w:eastAsia="Arial" w:hAnsi="Arial" w:cs="Arial"/>
        </w:rPr>
        <w:t>RNCF HQ</w:t>
      </w:r>
      <w:r w:rsidRPr="04273318">
        <w:rPr>
          <w:rFonts w:ascii="Arial" w:eastAsia="Arial" w:hAnsi="Arial" w:cs="Arial"/>
        </w:rPr>
        <w:t xml:space="preserve"> to maximise utilisation of the training assets.  </w:t>
      </w:r>
      <w:r w:rsidR="00B0793B" w:rsidRPr="04273318">
        <w:rPr>
          <w:rFonts w:ascii="Arial" w:eastAsia="Arial" w:hAnsi="Arial" w:cs="Arial"/>
        </w:rPr>
        <w:t>C</w:t>
      </w:r>
      <w:r w:rsidRPr="04273318">
        <w:rPr>
          <w:rFonts w:ascii="Arial" w:eastAsia="Arial" w:hAnsi="Arial" w:cs="Arial"/>
        </w:rPr>
        <w:t xml:space="preserve">ourses </w:t>
      </w:r>
      <w:r w:rsidR="00B0793B" w:rsidRPr="04273318">
        <w:rPr>
          <w:rFonts w:ascii="Arial" w:eastAsia="Arial" w:hAnsi="Arial" w:cs="Arial"/>
        </w:rPr>
        <w:t xml:space="preserve">may be </w:t>
      </w:r>
      <w:r w:rsidRPr="04273318">
        <w:rPr>
          <w:rFonts w:ascii="Arial" w:eastAsia="Arial" w:hAnsi="Arial" w:cs="Arial"/>
        </w:rPr>
        <w:t xml:space="preserve">conducted in parallel with different start and finish dates so there is a need to provide hotel services to prepare </w:t>
      </w:r>
      <w:r w:rsidR="00B0793B" w:rsidRPr="04273318">
        <w:rPr>
          <w:rFonts w:ascii="Arial" w:eastAsia="Arial" w:hAnsi="Arial" w:cs="Arial"/>
        </w:rPr>
        <w:t>accomm</w:t>
      </w:r>
      <w:r w:rsidR="00891A3E" w:rsidRPr="04273318">
        <w:rPr>
          <w:rFonts w:ascii="Arial" w:eastAsia="Arial" w:hAnsi="Arial" w:cs="Arial"/>
        </w:rPr>
        <w:t xml:space="preserve">odation </w:t>
      </w:r>
      <w:r w:rsidRPr="04273318">
        <w:rPr>
          <w:rFonts w:ascii="Arial" w:eastAsia="Arial" w:hAnsi="Arial" w:cs="Arial"/>
        </w:rPr>
        <w:t xml:space="preserve">between courses.  </w:t>
      </w:r>
    </w:p>
    <w:p w14:paraId="6BBFCC52" w14:textId="073E26CE" w:rsidR="00E938D9" w:rsidRDefault="00E938D9" w:rsidP="04273318">
      <w:pPr>
        <w:rPr>
          <w:rFonts w:ascii="Arial" w:eastAsia="Arial" w:hAnsi="Arial" w:cs="Arial"/>
        </w:rPr>
      </w:pPr>
      <w:r w:rsidRPr="04273318">
        <w:rPr>
          <w:rFonts w:ascii="Arial" w:eastAsia="Arial" w:hAnsi="Arial" w:cs="Arial"/>
        </w:rPr>
        <w:t>It will be necessary to provide a full time (24/7) management team to operate and maintain the HTS and shore facilities.  An appropriate support solution for the HTS</w:t>
      </w:r>
      <w:r w:rsidR="008921BF">
        <w:rPr>
          <w:rFonts w:ascii="Arial" w:eastAsia="Arial" w:hAnsi="Arial" w:cs="Arial"/>
        </w:rPr>
        <w:t>(</w:t>
      </w:r>
      <w:r w:rsidR="00282A02">
        <w:rPr>
          <w:rFonts w:ascii="Arial" w:eastAsia="Arial" w:hAnsi="Arial" w:cs="Arial"/>
        </w:rPr>
        <w:t>s</w:t>
      </w:r>
      <w:r w:rsidR="008921BF">
        <w:rPr>
          <w:rFonts w:ascii="Arial" w:eastAsia="Arial" w:hAnsi="Arial" w:cs="Arial"/>
        </w:rPr>
        <w:t>)</w:t>
      </w:r>
      <w:r w:rsidRPr="04273318">
        <w:rPr>
          <w:rFonts w:ascii="Arial" w:eastAsia="Arial" w:hAnsi="Arial" w:cs="Arial"/>
        </w:rPr>
        <w:t xml:space="preserve"> needs to be part of the proposed solution. </w:t>
      </w:r>
    </w:p>
    <w:p w14:paraId="380E46D2" w14:textId="4B00D61E" w:rsidR="00E938D9" w:rsidRDefault="00511DE3" w:rsidP="04273318">
      <w:pPr>
        <w:rPr>
          <w:rFonts w:ascii="Arial" w:eastAsia="Arial" w:hAnsi="Arial" w:cs="Arial"/>
        </w:rPr>
      </w:pPr>
      <w:r w:rsidRPr="04273318">
        <w:rPr>
          <w:rFonts w:ascii="Arial" w:eastAsia="Arial" w:hAnsi="Arial" w:cs="Arial"/>
        </w:rPr>
        <w:t>RNCF</w:t>
      </w:r>
      <w:r w:rsidR="00E938D9" w:rsidRPr="04273318">
        <w:rPr>
          <w:rFonts w:ascii="Arial" w:eastAsia="Arial" w:hAnsi="Arial" w:cs="Arial"/>
        </w:rPr>
        <w:t xml:space="preserve"> personnel will normally arrive at the POWERFUL facility for courses by coach or </w:t>
      </w:r>
      <w:proofErr w:type="gramStart"/>
      <w:r w:rsidR="00E938D9" w:rsidRPr="04273318">
        <w:rPr>
          <w:rFonts w:ascii="Arial" w:eastAsia="Arial" w:hAnsi="Arial" w:cs="Arial"/>
        </w:rPr>
        <w:t>mini-buses</w:t>
      </w:r>
      <w:proofErr w:type="gramEnd"/>
      <w:r w:rsidR="00E938D9" w:rsidRPr="04273318">
        <w:rPr>
          <w:rFonts w:ascii="Arial" w:eastAsia="Arial" w:hAnsi="Arial" w:cs="Arial"/>
        </w:rPr>
        <w:t xml:space="preserve"> from their home base, transfer on foot to the accommodation and be given safety and other briefings soon after arrival.  Food and drinks are anticipated to be provided in an existing </w:t>
      </w:r>
      <w:r w:rsidR="006776A0" w:rsidRPr="04273318">
        <w:rPr>
          <w:rFonts w:ascii="Arial" w:eastAsia="Arial" w:hAnsi="Arial" w:cs="Arial"/>
        </w:rPr>
        <w:t xml:space="preserve">shoreside </w:t>
      </w:r>
      <w:r w:rsidR="00E938D9" w:rsidRPr="04273318">
        <w:rPr>
          <w:rFonts w:ascii="Arial" w:eastAsia="Arial" w:hAnsi="Arial" w:cs="Arial"/>
        </w:rPr>
        <w:t xml:space="preserve">military messing facility </w:t>
      </w:r>
      <w:r w:rsidR="006776A0" w:rsidRPr="04273318">
        <w:rPr>
          <w:rFonts w:ascii="Arial" w:eastAsia="Arial" w:hAnsi="Arial" w:cs="Arial"/>
        </w:rPr>
        <w:t>which</w:t>
      </w:r>
      <w:r w:rsidR="00E938D9" w:rsidRPr="04273318">
        <w:rPr>
          <w:rFonts w:ascii="Arial" w:eastAsia="Arial" w:hAnsi="Arial" w:cs="Arial"/>
        </w:rPr>
        <w:t xml:space="preserve"> will be factored in when choosing </w:t>
      </w:r>
      <w:r w:rsidR="00EE4122" w:rsidRPr="04273318">
        <w:rPr>
          <w:rFonts w:ascii="Arial" w:eastAsia="Arial" w:hAnsi="Arial" w:cs="Arial"/>
        </w:rPr>
        <w:t>operating locations</w:t>
      </w:r>
      <w:r w:rsidR="00E938D9" w:rsidRPr="04273318">
        <w:rPr>
          <w:rFonts w:ascii="Arial" w:eastAsia="Arial" w:hAnsi="Arial" w:cs="Arial"/>
        </w:rPr>
        <w:t xml:space="preserve">.  </w:t>
      </w:r>
    </w:p>
    <w:p w14:paraId="16BFC8D3" w14:textId="2237521B" w:rsidR="00E938D9" w:rsidRPr="00E845BD" w:rsidRDefault="00E938D9" w:rsidP="04273318">
      <w:pPr>
        <w:rPr>
          <w:rFonts w:ascii="Arial" w:eastAsia="Arial" w:hAnsi="Arial" w:cs="Arial"/>
        </w:rPr>
      </w:pPr>
      <w:r w:rsidRPr="04273318">
        <w:rPr>
          <w:rFonts w:ascii="Arial" w:eastAsia="Arial" w:hAnsi="Arial" w:cs="Arial"/>
        </w:rPr>
        <w:t xml:space="preserve">Training courses will be organised so as to make best use of the time available to meet the requirements of the unit concerned and will comprise both weekends and weekday courses with travel being predominantly on the Sunday and Friday afternoons.  Courses will likely consist of a combination of making use of the water-borne activities on offer, gaining an understanding and experience of RN operations both onboard the HTS and through ship visits (where available), participating in sport activities, undergoing Naval Drill and traditional skills training, </w:t>
      </w:r>
      <w:r w:rsidR="00CF16FD" w:rsidRPr="04273318">
        <w:rPr>
          <w:rFonts w:ascii="Arial" w:eastAsia="Arial" w:hAnsi="Arial" w:cs="Arial"/>
        </w:rPr>
        <w:t xml:space="preserve">receiving and delivering </w:t>
      </w:r>
      <w:r w:rsidRPr="04273318">
        <w:rPr>
          <w:rFonts w:ascii="Arial" w:eastAsia="Arial" w:hAnsi="Arial" w:cs="Arial"/>
        </w:rPr>
        <w:t xml:space="preserve">presentations, and </w:t>
      </w:r>
      <w:r w:rsidR="00CF16FD" w:rsidRPr="04273318">
        <w:rPr>
          <w:rFonts w:ascii="Arial" w:eastAsia="Arial" w:hAnsi="Arial" w:cs="Arial"/>
        </w:rPr>
        <w:t xml:space="preserve">a range of </w:t>
      </w:r>
      <w:r w:rsidRPr="04273318">
        <w:rPr>
          <w:rFonts w:ascii="Arial" w:eastAsia="Arial" w:hAnsi="Arial" w:cs="Arial"/>
        </w:rPr>
        <w:t xml:space="preserve">social activities.  </w:t>
      </w:r>
    </w:p>
    <w:p w14:paraId="5687F4A8" w14:textId="52886FD4" w:rsidR="00E938D9" w:rsidRPr="00046041" w:rsidRDefault="00E938D9" w:rsidP="04273318">
      <w:pPr>
        <w:pStyle w:val="Heading3"/>
        <w:rPr>
          <w:rFonts w:ascii="Arial" w:eastAsia="Arial" w:hAnsi="Arial" w:cs="Arial"/>
        </w:rPr>
      </w:pPr>
      <w:bookmarkStart w:id="6" w:name="_Toc138947486"/>
      <w:r w:rsidRPr="04273318">
        <w:rPr>
          <w:rFonts w:ascii="Arial" w:eastAsia="Arial" w:hAnsi="Arial" w:cs="Arial"/>
        </w:rPr>
        <w:t>A</w:t>
      </w:r>
      <w:r w:rsidR="00D72EEA" w:rsidRPr="04273318">
        <w:rPr>
          <w:rFonts w:ascii="Arial" w:eastAsia="Arial" w:hAnsi="Arial" w:cs="Arial"/>
        </w:rPr>
        <w:t>nticipate</w:t>
      </w:r>
      <w:r w:rsidR="001A576C" w:rsidRPr="04273318">
        <w:rPr>
          <w:rFonts w:ascii="Arial" w:eastAsia="Arial" w:hAnsi="Arial" w:cs="Arial"/>
        </w:rPr>
        <w:t>d</w:t>
      </w:r>
      <w:r w:rsidR="00D72EEA" w:rsidRPr="04273318">
        <w:rPr>
          <w:rFonts w:ascii="Arial" w:eastAsia="Arial" w:hAnsi="Arial" w:cs="Arial"/>
        </w:rPr>
        <w:t xml:space="preserve"> </w:t>
      </w:r>
      <w:r w:rsidRPr="04273318">
        <w:rPr>
          <w:rFonts w:ascii="Arial" w:eastAsia="Arial" w:hAnsi="Arial" w:cs="Arial"/>
        </w:rPr>
        <w:t>A</w:t>
      </w:r>
      <w:r w:rsidR="00D72EEA" w:rsidRPr="04273318">
        <w:rPr>
          <w:rFonts w:ascii="Arial" w:eastAsia="Arial" w:hAnsi="Arial" w:cs="Arial"/>
        </w:rPr>
        <w:t>cquisition Strategy</w:t>
      </w:r>
      <w:bookmarkEnd w:id="6"/>
    </w:p>
    <w:p w14:paraId="4E2CC572" w14:textId="77777777" w:rsidR="00903FB5" w:rsidRDefault="00E938D9" w:rsidP="04273318">
      <w:pPr>
        <w:rPr>
          <w:rFonts w:ascii="Arial" w:eastAsia="Arial" w:hAnsi="Arial" w:cs="Arial"/>
        </w:rPr>
      </w:pPr>
      <w:r w:rsidRPr="04273318">
        <w:rPr>
          <w:rFonts w:ascii="Arial" w:eastAsia="Arial" w:hAnsi="Arial" w:cs="Arial"/>
        </w:rPr>
        <w:t>The default commercial strategy for POWERFUL will be competitive. Consideration may be given to other strategies, such as single source or utilisation of existing contractual arrangements, if a case can be made that, by doing so, it offers the Department better value for money and/or reduces delivery risk</w:t>
      </w:r>
      <w:r w:rsidR="00903FB5">
        <w:rPr>
          <w:rFonts w:ascii="Arial" w:eastAsia="Arial" w:hAnsi="Arial" w:cs="Arial"/>
        </w:rPr>
        <w:t xml:space="preserve"> but any alternatives to an open competitive route must be in accordance with all relevant legislation</w:t>
      </w:r>
      <w:r w:rsidRPr="04273318">
        <w:rPr>
          <w:rFonts w:ascii="Arial" w:eastAsia="Arial" w:hAnsi="Arial" w:cs="Arial"/>
        </w:rPr>
        <w:t xml:space="preserve">.  </w:t>
      </w:r>
    </w:p>
    <w:p w14:paraId="38C1BF1A" w14:textId="13380DC8" w:rsidR="00E938D9" w:rsidRPr="00445493" w:rsidRDefault="00903FB5" w:rsidP="04273318">
      <w:pPr>
        <w:rPr>
          <w:rFonts w:ascii="Arial" w:eastAsia="Arial" w:hAnsi="Arial" w:cs="Arial"/>
          <w:strike/>
        </w:rPr>
      </w:pPr>
      <w:r>
        <w:rPr>
          <w:rFonts w:ascii="Arial" w:eastAsia="Arial" w:hAnsi="Arial" w:cs="Arial"/>
        </w:rPr>
        <w:t xml:space="preserve">Due to the positive impact that it can have </w:t>
      </w:r>
      <w:r w:rsidR="00E02813" w:rsidRPr="4B1415A2">
        <w:rPr>
          <w:rFonts w:ascii="Arial" w:eastAsia="Arial" w:hAnsi="Arial" w:cs="Arial"/>
        </w:rPr>
        <w:t>the</w:t>
      </w:r>
      <w:r w:rsidR="00D72EEA" w:rsidRPr="04273318">
        <w:rPr>
          <w:rFonts w:ascii="Arial" w:eastAsia="Arial" w:hAnsi="Arial" w:cs="Arial"/>
        </w:rPr>
        <w:t xml:space="preserve"> Authority </w:t>
      </w:r>
      <w:r w:rsidR="001A576C" w:rsidRPr="04273318">
        <w:rPr>
          <w:rFonts w:ascii="Arial" w:eastAsia="Arial" w:hAnsi="Arial" w:cs="Arial"/>
        </w:rPr>
        <w:t>would be interested in POWERFUL could be delivered at pace</w:t>
      </w:r>
      <w:r w:rsidR="00E02813">
        <w:rPr>
          <w:rFonts w:ascii="Arial" w:eastAsia="Arial" w:hAnsi="Arial" w:cs="Arial"/>
        </w:rPr>
        <w:t xml:space="preserve">; with a preference for availability by </w:t>
      </w:r>
      <w:r w:rsidR="00F06DAD">
        <w:rPr>
          <w:rFonts w:ascii="Arial" w:eastAsia="Arial" w:hAnsi="Arial" w:cs="Arial"/>
        </w:rPr>
        <w:t xml:space="preserve">Apr </w:t>
      </w:r>
      <w:r w:rsidR="00F76445">
        <w:rPr>
          <w:rFonts w:ascii="Arial" w:eastAsia="Arial" w:hAnsi="Arial" w:cs="Arial"/>
        </w:rPr>
        <w:t>’</w:t>
      </w:r>
      <w:r w:rsidR="00F06DAD">
        <w:rPr>
          <w:rFonts w:ascii="Arial" w:eastAsia="Arial" w:hAnsi="Arial" w:cs="Arial"/>
        </w:rPr>
        <w:t>27</w:t>
      </w:r>
      <w:r w:rsidR="00F76445">
        <w:rPr>
          <w:rFonts w:ascii="Arial" w:eastAsia="Arial" w:hAnsi="Arial" w:cs="Arial"/>
        </w:rPr>
        <w:t xml:space="preserve"> – but recognising this may be </w:t>
      </w:r>
      <w:r w:rsidR="004B6531">
        <w:rPr>
          <w:rFonts w:ascii="Arial" w:eastAsia="Arial" w:hAnsi="Arial" w:cs="Arial"/>
        </w:rPr>
        <w:t>ambitious</w:t>
      </w:r>
      <w:r w:rsidR="001A576C" w:rsidRPr="04273318">
        <w:rPr>
          <w:rFonts w:ascii="Arial" w:eastAsia="Arial" w:hAnsi="Arial" w:cs="Arial"/>
        </w:rPr>
        <w:t>.</w:t>
      </w:r>
    </w:p>
    <w:p w14:paraId="13368D42" w14:textId="037C4C51" w:rsidR="00E938D9" w:rsidRDefault="001A576C" w:rsidP="04273318">
      <w:pPr>
        <w:pStyle w:val="Heading3"/>
        <w:rPr>
          <w:rFonts w:ascii="Arial" w:eastAsia="Arial" w:hAnsi="Arial" w:cs="Arial"/>
        </w:rPr>
      </w:pPr>
      <w:bookmarkStart w:id="7" w:name="_Toc138947488"/>
      <w:r w:rsidRPr="04273318">
        <w:rPr>
          <w:rFonts w:ascii="Arial" w:eastAsia="Arial" w:hAnsi="Arial" w:cs="Arial"/>
        </w:rPr>
        <w:t>Anticipated Interoperability</w:t>
      </w:r>
      <w:bookmarkEnd w:id="7"/>
    </w:p>
    <w:p w14:paraId="2ED5E416" w14:textId="1C0EB9B2" w:rsidR="00E938D9" w:rsidRPr="0016606C" w:rsidRDefault="00E938D9" w:rsidP="04273318">
      <w:pPr>
        <w:rPr>
          <w:rFonts w:ascii="Arial" w:eastAsia="Arial" w:hAnsi="Arial" w:cs="Arial"/>
        </w:rPr>
      </w:pPr>
      <w:r w:rsidRPr="04273318">
        <w:rPr>
          <w:rFonts w:ascii="Arial" w:eastAsia="Arial" w:hAnsi="Arial" w:cs="Arial"/>
        </w:rPr>
        <w:t xml:space="preserve">The </w:t>
      </w:r>
      <w:r w:rsidR="00F567E8" w:rsidRPr="04273318">
        <w:rPr>
          <w:rFonts w:ascii="Arial" w:eastAsia="Arial" w:hAnsi="Arial" w:cs="Arial"/>
        </w:rPr>
        <w:t>HTS</w:t>
      </w:r>
      <w:r w:rsidRPr="04273318">
        <w:rPr>
          <w:rFonts w:ascii="Arial" w:eastAsia="Arial" w:hAnsi="Arial" w:cs="Arial"/>
        </w:rPr>
        <w:t xml:space="preserve"> capability will need to interoperate with a number of existing facilities and services in order to deliver the full functionality required, depending on the chosen site.  Examples include:</w:t>
      </w:r>
    </w:p>
    <w:p w14:paraId="5E9BE1ED" w14:textId="77777777" w:rsidR="00E938D9" w:rsidRDefault="00E938D9" w:rsidP="04273318">
      <w:pPr>
        <w:numPr>
          <w:ilvl w:val="0"/>
          <w:numId w:val="4"/>
        </w:numPr>
        <w:suppressAutoHyphens w:val="0"/>
        <w:autoSpaceDN/>
        <w:spacing w:before="120" w:after="240" w:line="259" w:lineRule="auto"/>
        <w:rPr>
          <w:rFonts w:ascii="Arial" w:eastAsia="Arial" w:hAnsi="Arial" w:cs="Arial"/>
        </w:rPr>
      </w:pPr>
      <w:r w:rsidRPr="04273318">
        <w:rPr>
          <w:rFonts w:ascii="Arial" w:eastAsia="Arial" w:hAnsi="Arial" w:cs="Arial"/>
        </w:rPr>
        <w:t>Shoreside utilities and support services such as the provision of electrical power, fresh and sea water, waste removal, and communications connectivity for HTS(s).</w:t>
      </w:r>
    </w:p>
    <w:p w14:paraId="1D373B4F" w14:textId="77777777" w:rsidR="00E938D9" w:rsidRDefault="00E938D9" w:rsidP="04273318">
      <w:pPr>
        <w:numPr>
          <w:ilvl w:val="0"/>
          <w:numId w:val="4"/>
        </w:numPr>
        <w:suppressAutoHyphens w:val="0"/>
        <w:autoSpaceDN/>
        <w:spacing w:before="120" w:after="240" w:line="259" w:lineRule="auto"/>
        <w:rPr>
          <w:rFonts w:ascii="Arial" w:eastAsia="Arial" w:hAnsi="Arial" w:cs="Arial"/>
        </w:rPr>
      </w:pPr>
      <w:r w:rsidRPr="04273318">
        <w:rPr>
          <w:rFonts w:ascii="Arial" w:eastAsia="Arial" w:hAnsi="Arial" w:cs="Arial"/>
        </w:rPr>
        <w:t>Berthing infrastructure at the chosen berth including jetty bollards or mooring posts.</w:t>
      </w:r>
    </w:p>
    <w:p w14:paraId="6AEB02FD" w14:textId="77777777" w:rsidR="00E938D9" w:rsidRDefault="00E938D9" w:rsidP="04273318">
      <w:pPr>
        <w:numPr>
          <w:ilvl w:val="0"/>
          <w:numId w:val="4"/>
        </w:numPr>
        <w:suppressAutoHyphens w:val="0"/>
        <w:autoSpaceDN/>
        <w:spacing w:before="120" w:after="240" w:line="259" w:lineRule="auto"/>
        <w:rPr>
          <w:rFonts w:ascii="Arial" w:eastAsia="Arial" w:hAnsi="Arial" w:cs="Arial"/>
        </w:rPr>
      </w:pPr>
      <w:r w:rsidRPr="04273318">
        <w:rPr>
          <w:rFonts w:ascii="Arial" w:eastAsia="Arial" w:hAnsi="Arial" w:cs="Arial"/>
        </w:rPr>
        <w:t>Shore-based catering and hotel services that ensure the Cadets are provided with adequate food and drink and with clean bedding on arrival.</w:t>
      </w:r>
    </w:p>
    <w:p w14:paraId="54DE9414" w14:textId="77777777" w:rsidR="00E938D9" w:rsidRDefault="00E938D9" w:rsidP="04273318">
      <w:pPr>
        <w:numPr>
          <w:ilvl w:val="0"/>
          <w:numId w:val="4"/>
        </w:numPr>
        <w:suppressAutoHyphens w:val="0"/>
        <w:autoSpaceDN/>
        <w:spacing w:before="120" w:after="240" w:line="259" w:lineRule="auto"/>
        <w:rPr>
          <w:rFonts w:ascii="Arial" w:eastAsia="Arial" w:hAnsi="Arial" w:cs="Arial"/>
        </w:rPr>
      </w:pPr>
      <w:r w:rsidRPr="04273318">
        <w:rPr>
          <w:rFonts w:ascii="Arial" w:eastAsia="Arial" w:hAnsi="Arial" w:cs="Arial"/>
        </w:rPr>
        <w:t xml:space="preserve">Existing Naval sporting, recreational, boat and training facilities if available in the chosen location.  </w:t>
      </w:r>
    </w:p>
    <w:p w14:paraId="2B962BEA" w14:textId="4C992DB8" w:rsidR="00E938D9" w:rsidRDefault="00E938D9" w:rsidP="04273318">
      <w:pPr>
        <w:pStyle w:val="Heading3"/>
        <w:rPr>
          <w:rFonts w:ascii="Arial" w:eastAsia="Arial" w:hAnsi="Arial" w:cs="Arial"/>
        </w:rPr>
      </w:pPr>
      <w:bookmarkStart w:id="8" w:name="_Toc138947489"/>
      <w:r w:rsidRPr="04273318">
        <w:rPr>
          <w:rFonts w:ascii="Arial" w:eastAsia="Arial" w:hAnsi="Arial" w:cs="Arial"/>
        </w:rPr>
        <w:t>C</w:t>
      </w:r>
      <w:r w:rsidR="00E97B45" w:rsidRPr="04273318">
        <w:rPr>
          <w:rFonts w:ascii="Arial" w:eastAsia="Arial" w:hAnsi="Arial" w:cs="Arial"/>
        </w:rPr>
        <w:t>onstraints</w:t>
      </w:r>
      <w:bookmarkEnd w:id="8"/>
    </w:p>
    <w:p w14:paraId="3B1F76AA" w14:textId="3F91149E" w:rsidR="00E938D9" w:rsidRDefault="00E938D9" w:rsidP="04273318">
      <w:pPr>
        <w:rPr>
          <w:rFonts w:ascii="Arial" w:eastAsia="Arial" w:hAnsi="Arial" w:cs="Arial"/>
        </w:rPr>
      </w:pPr>
      <w:r w:rsidRPr="04273318">
        <w:rPr>
          <w:rFonts w:ascii="Arial" w:eastAsia="Arial" w:hAnsi="Arial" w:cs="Arial"/>
        </w:rPr>
        <w:t xml:space="preserve">The design of the POWERFUL </w:t>
      </w:r>
      <w:r w:rsidR="00EC1E0E" w:rsidRPr="04273318">
        <w:rPr>
          <w:rFonts w:ascii="Arial" w:eastAsia="Arial" w:hAnsi="Arial" w:cs="Arial"/>
        </w:rPr>
        <w:t>solution</w:t>
      </w:r>
      <w:r w:rsidRPr="04273318">
        <w:rPr>
          <w:rFonts w:ascii="Arial" w:eastAsia="Arial" w:hAnsi="Arial" w:cs="Arial"/>
        </w:rPr>
        <w:t xml:space="preserve"> is constrained by the following:</w:t>
      </w:r>
    </w:p>
    <w:p w14:paraId="41183C9D" w14:textId="77777777" w:rsidR="00E938D9" w:rsidRDefault="00E938D9" w:rsidP="04273318">
      <w:pPr>
        <w:numPr>
          <w:ilvl w:val="0"/>
          <w:numId w:val="6"/>
        </w:numPr>
        <w:suppressAutoHyphens w:val="0"/>
        <w:autoSpaceDN/>
        <w:spacing w:before="120" w:after="240" w:line="259" w:lineRule="auto"/>
        <w:rPr>
          <w:rFonts w:ascii="Arial" w:eastAsia="Arial" w:hAnsi="Arial" w:cs="Arial"/>
        </w:rPr>
      </w:pPr>
      <w:r w:rsidRPr="04273318">
        <w:rPr>
          <w:rFonts w:ascii="Arial" w:eastAsia="Arial" w:hAnsi="Arial" w:cs="Arial"/>
        </w:rPr>
        <w:t>The availability of sufficient depth of water and space in the potential locations at which to moor a former warship.</w:t>
      </w:r>
    </w:p>
    <w:p w14:paraId="18AF003F" w14:textId="1C568238" w:rsidR="000E3F98" w:rsidRPr="00EC1E0E" w:rsidRDefault="00FD42CD" w:rsidP="04273318">
      <w:pPr>
        <w:numPr>
          <w:ilvl w:val="0"/>
          <w:numId w:val="6"/>
        </w:numPr>
        <w:suppressAutoHyphens w:val="0"/>
        <w:autoSpaceDN/>
        <w:spacing w:before="120" w:after="240" w:line="259" w:lineRule="auto"/>
        <w:rPr>
          <w:rFonts w:ascii="Arial" w:eastAsia="Arial" w:hAnsi="Arial" w:cs="Arial"/>
        </w:rPr>
      </w:pPr>
      <w:r w:rsidRPr="04273318">
        <w:rPr>
          <w:rFonts w:ascii="Arial" w:eastAsia="Arial" w:hAnsi="Arial" w:cs="Arial"/>
        </w:rPr>
        <w:t xml:space="preserve">The need </w:t>
      </w:r>
      <w:r w:rsidR="00500FBA" w:rsidRPr="04273318">
        <w:rPr>
          <w:rFonts w:ascii="Arial" w:eastAsia="Arial" w:hAnsi="Arial" w:cs="Arial"/>
        </w:rPr>
        <w:t xml:space="preserve">to offer </w:t>
      </w:r>
      <w:r w:rsidR="00C04C03" w:rsidRPr="04273318">
        <w:rPr>
          <w:rFonts w:ascii="Arial" w:eastAsia="Arial" w:hAnsi="Arial" w:cs="Arial"/>
        </w:rPr>
        <w:t xml:space="preserve">a </w:t>
      </w:r>
      <w:r w:rsidR="00A501A9" w:rsidRPr="04273318">
        <w:rPr>
          <w:rFonts w:ascii="Arial" w:eastAsia="Arial" w:hAnsi="Arial" w:cs="Arial"/>
        </w:rPr>
        <w:t xml:space="preserve">flexible </w:t>
      </w:r>
      <w:r w:rsidR="00500FBA" w:rsidRPr="04273318">
        <w:rPr>
          <w:rFonts w:ascii="Arial" w:eastAsia="Arial" w:hAnsi="Arial" w:cs="Arial"/>
        </w:rPr>
        <w:t>mix</w:t>
      </w:r>
      <w:r w:rsidR="00C04C03" w:rsidRPr="04273318">
        <w:rPr>
          <w:rFonts w:ascii="Arial" w:eastAsia="Arial" w:hAnsi="Arial" w:cs="Arial"/>
        </w:rPr>
        <w:t xml:space="preserve"> of </w:t>
      </w:r>
      <w:r w:rsidR="00E57831" w:rsidRPr="04273318">
        <w:rPr>
          <w:rFonts w:ascii="Arial" w:eastAsia="Arial" w:hAnsi="Arial" w:cs="Arial"/>
        </w:rPr>
        <w:t>gender-neutral</w:t>
      </w:r>
      <w:r w:rsidR="00C04C03" w:rsidRPr="04273318">
        <w:rPr>
          <w:rFonts w:ascii="Arial" w:eastAsia="Arial" w:hAnsi="Arial" w:cs="Arial"/>
        </w:rPr>
        <w:t xml:space="preserve"> </w:t>
      </w:r>
      <w:r w:rsidR="00C36C99" w:rsidRPr="04273318">
        <w:rPr>
          <w:rFonts w:ascii="Arial" w:eastAsia="Arial" w:hAnsi="Arial" w:cs="Arial"/>
        </w:rPr>
        <w:t>accommodation</w:t>
      </w:r>
      <w:r w:rsidR="00C04C03" w:rsidRPr="04273318">
        <w:rPr>
          <w:rFonts w:ascii="Arial" w:eastAsia="Arial" w:hAnsi="Arial" w:cs="Arial"/>
        </w:rPr>
        <w:t xml:space="preserve"> </w:t>
      </w:r>
      <w:r w:rsidR="00840705" w:rsidRPr="04273318">
        <w:rPr>
          <w:rFonts w:ascii="Arial" w:eastAsia="Arial" w:hAnsi="Arial" w:cs="Arial"/>
        </w:rPr>
        <w:t xml:space="preserve">for cadets </w:t>
      </w:r>
      <w:r w:rsidR="00C04C03" w:rsidRPr="04273318">
        <w:rPr>
          <w:rFonts w:ascii="Arial" w:eastAsia="Arial" w:hAnsi="Arial" w:cs="Arial"/>
        </w:rPr>
        <w:t>and adult volunteer staff</w:t>
      </w:r>
      <w:r w:rsidR="006C7629" w:rsidRPr="04273318">
        <w:rPr>
          <w:rFonts w:ascii="Arial" w:eastAsia="Arial" w:hAnsi="Arial" w:cs="Arial"/>
        </w:rPr>
        <w:t xml:space="preserve">; aspiration for </w:t>
      </w:r>
      <w:r w:rsidR="00F67AA5" w:rsidRPr="04273318">
        <w:rPr>
          <w:rFonts w:ascii="Arial" w:eastAsia="Arial" w:hAnsi="Arial" w:cs="Arial"/>
        </w:rPr>
        <w:t xml:space="preserve">a </w:t>
      </w:r>
      <w:r w:rsidR="00CE6AF9" w:rsidRPr="04273318">
        <w:rPr>
          <w:rFonts w:ascii="Arial" w:eastAsia="Arial" w:hAnsi="Arial" w:cs="Arial"/>
        </w:rPr>
        <w:t xml:space="preserve">provision </w:t>
      </w:r>
      <w:r w:rsidR="00AB3807" w:rsidRPr="04273318">
        <w:rPr>
          <w:rFonts w:ascii="Arial" w:eastAsia="Arial" w:hAnsi="Arial" w:cs="Arial"/>
        </w:rPr>
        <w:t>of 200</w:t>
      </w:r>
      <w:r w:rsidR="00CE6AF9" w:rsidRPr="04273318">
        <w:rPr>
          <w:rFonts w:ascii="Arial" w:eastAsia="Arial" w:hAnsi="Arial" w:cs="Arial"/>
        </w:rPr>
        <w:t xml:space="preserve">-300 </w:t>
      </w:r>
      <w:r w:rsidR="00AB3807" w:rsidRPr="04273318">
        <w:rPr>
          <w:rFonts w:ascii="Arial" w:eastAsia="Arial" w:hAnsi="Arial" w:cs="Arial"/>
        </w:rPr>
        <w:t xml:space="preserve">beds </w:t>
      </w:r>
      <w:r w:rsidR="00F67AA5" w:rsidRPr="04273318">
        <w:rPr>
          <w:rFonts w:ascii="Arial" w:eastAsia="Arial" w:hAnsi="Arial" w:cs="Arial"/>
        </w:rPr>
        <w:t xml:space="preserve">per </w:t>
      </w:r>
      <w:r w:rsidR="00AB3807" w:rsidRPr="04273318">
        <w:rPr>
          <w:rFonts w:ascii="Arial" w:eastAsia="Arial" w:hAnsi="Arial" w:cs="Arial"/>
        </w:rPr>
        <w:t>night</w:t>
      </w:r>
      <w:r w:rsidR="00CE6D7A" w:rsidRPr="04273318">
        <w:rPr>
          <w:rFonts w:ascii="Arial" w:eastAsia="Arial" w:hAnsi="Arial" w:cs="Arial"/>
        </w:rPr>
        <w:t>, utilising one or more HTS(s).</w:t>
      </w:r>
    </w:p>
    <w:p w14:paraId="59DA193E" w14:textId="77777777" w:rsidR="00E938D9" w:rsidRDefault="00E938D9" w:rsidP="04273318">
      <w:pPr>
        <w:numPr>
          <w:ilvl w:val="0"/>
          <w:numId w:val="6"/>
        </w:numPr>
        <w:suppressAutoHyphens w:val="0"/>
        <w:autoSpaceDN/>
        <w:spacing w:before="120" w:after="240" w:line="259" w:lineRule="auto"/>
        <w:rPr>
          <w:rFonts w:ascii="Arial" w:eastAsia="Arial" w:hAnsi="Arial" w:cs="Arial"/>
        </w:rPr>
      </w:pPr>
      <w:r w:rsidRPr="04273318">
        <w:rPr>
          <w:rFonts w:ascii="Arial" w:eastAsia="Arial" w:hAnsi="Arial" w:cs="Arial"/>
        </w:rPr>
        <w:t>MOD policy regarding the running of RNCF groups including policies relating to their safety, security and the safeguarding of young people.</w:t>
      </w:r>
    </w:p>
    <w:p w14:paraId="1F0740EF" w14:textId="77777777" w:rsidR="00E938D9" w:rsidRDefault="00E938D9" w:rsidP="04273318">
      <w:pPr>
        <w:numPr>
          <w:ilvl w:val="0"/>
          <w:numId w:val="6"/>
        </w:numPr>
        <w:suppressAutoHyphens w:val="0"/>
        <w:autoSpaceDN/>
        <w:spacing w:before="120" w:after="240" w:line="259" w:lineRule="auto"/>
        <w:rPr>
          <w:rFonts w:ascii="Arial" w:eastAsia="Arial" w:hAnsi="Arial" w:cs="Arial"/>
        </w:rPr>
      </w:pPr>
      <w:r w:rsidRPr="04273318">
        <w:rPr>
          <w:rFonts w:ascii="Arial" w:eastAsia="Arial" w:hAnsi="Arial" w:cs="Arial"/>
        </w:rPr>
        <w:t>Government policy with respect to environment sustainability and NetZero.</w:t>
      </w:r>
    </w:p>
    <w:p w14:paraId="7452C964" w14:textId="6734E292" w:rsidR="00E938D9" w:rsidRDefault="00E938D9" w:rsidP="04273318">
      <w:pPr>
        <w:pStyle w:val="Heading3"/>
        <w:rPr>
          <w:rFonts w:ascii="Arial" w:eastAsia="Arial" w:hAnsi="Arial" w:cs="Arial"/>
        </w:rPr>
      </w:pPr>
      <w:bookmarkStart w:id="9" w:name="_Toc138947490"/>
      <w:r w:rsidRPr="04273318">
        <w:rPr>
          <w:rFonts w:ascii="Arial" w:eastAsia="Arial" w:hAnsi="Arial" w:cs="Arial"/>
        </w:rPr>
        <w:t>P</w:t>
      </w:r>
      <w:bookmarkEnd w:id="9"/>
      <w:r w:rsidR="006B4FBF" w:rsidRPr="04273318">
        <w:rPr>
          <w:rFonts w:ascii="Arial" w:eastAsia="Arial" w:hAnsi="Arial" w:cs="Arial"/>
        </w:rPr>
        <w:t>latforms</w:t>
      </w:r>
    </w:p>
    <w:p w14:paraId="3EB97CD1" w14:textId="096DBCC6" w:rsidR="0052342C" w:rsidRDefault="0052342C" w:rsidP="04273318">
      <w:pPr>
        <w:rPr>
          <w:rFonts w:ascii="Arial" w:eastAsia="Arial" w:hAnsi="Arial" w:cs="Arial"/>
        </w:rPr>
      </w:pPr>
      <w:r w:rsidRPr="04273318">
        <w:rPr>
          <w:rFonts w:ascii="Arial" w:eastAsia="Arial" w:hAnsi="Arial" w:cs="Arial"/>
        </w:rPr>
        <w:t>The RN have two former warships currently set aside for potential conversion into HTS</w:t>
      </w:r>
      <w:r w:rsidR="006A2C17" w:rsidRPr="04273318">
        <w:rPr>
          <w:rFonts w:ascii="Arial" w:eastAsia="Arial" w:hAnsi="Arial" w:cs="Arial"/>
        </w:rPr>
        <w:t>:</w:t>
      </w:r>
    </w:p>
    <w:p w14:paraId="3638DE72" w14:textId="5100F3EA" w:rsidR="00067A47" w:rsidRDefault="0052342C" w:rsidP="04273318">
      <w:pPr>
        <w:pStyle w:val="ListParagraph"/>
        <w:numPr>
          <w:ilvl w:val="0"/>
          <w:numId w:val="8"/>
        </w:numPr>
        <w:rPr>
          <w:rFonts w:ascii="Arial" w:eastAsia="Arial" w:hAnsi="Arial" w:cs="Arial"/>
        </w:rPr>
      </w:pPr>
      <w:r w:rsidRPr="04273318">
        <w:rPr>
          <w:rFonts w:ascii="Arial" w:eastAsia="Arial" w:hAnsi="Arial" w:cs="Arial"/>
        </w:rPr>
        <w:t xml:space="preserve">HMS ECHO is a </w:t>
      </w:r>
      <w:r w:rsidR="00E504DD" w:rsidRPr="04273318">
        <w:rPr>
          <w:rFonts w:ascii="Arial" w:eastAsia="Arial" w:hAnsi="Arial" w:cs="Arial"/>
        </w:rPr>
        <w:t>Survey Vessel Hydrographic</w:t>
      </w:r>
      <w:r w:rsidR="004B11E9" w:rsidRPr="04273318">
        <w:rPr>
          <w:rFonts w:ascii="Arial" w:eastAsia="Arial" w:hAnsi="Arial" w:cs="Arial"/>
        </w:rPr>
        <w:t xml:space="preserve"> Oceanic (SVHO) that was de-commissioned in 2022.</w:t>
      </w:r>
      <w:r w:rsidR="00163D5D" w:rsidRPr="04273318">
        <w:rPr>
          <w:rFonts w:ascii="Arial" w:eastAsia="Arial" w:hAnsi="Arial" w:cs="Arial"/>
        </w:rPr>
        <w:t xml:space="preserve">  She is currently berthed in </w:t>
      </w:r>
      <w:r w:rsidR="00A67387" w:rsidRPr="04273318">
        <w:rPr>
          <w:rFonts w:ascii="Arial" w:eastAsia="Arial" w:hAnsi="Arial" w:cs="Arial"/>
        </w:rPr>
        <w:t>a non-tidal berth awaiting disposal</w:t>
      </w:r>
      <w:r w:rsidR="0015118A" w:rsidRPr="04273318">
        <w:rPr>
          <w:rFonts w:ascii="Arial" w:eastAsia="Arial" w:hAnsi="Arial" w:cs="Arial"/>
        </w:rPr>
        <w:t>, subject to being utilised for POWERFUL.</w:t>
      </w:r>
    </w:p>
    <w:p w14:paraId="017311B2" w14:textId="301728C8" w:rsidR="0052342C" w:rsidRDefault="0052342C" w:rsidP="04273318">
      <w:pPr>
        <w:pStyle w:val="ListParagraph"/>
        <w:numPr>
          <w:ilvl w:val="0"/>
          <w:numId w:val="8"/>
        </w:numPr>
        <w:rPr>
          <w:rFonts w:ascii="Arial" w:eastAsia="Arial" w:hAnsi="Arial" w:cs="Arial"/>
        </w:rPr>
      </w:pPr>
      <w:r w:rsidRPr="04273318">
        <w:rPr>
          <w:rFonts w:ascii="Arial" w:eastAsia="Arial" w:hAnsi="Arial" w:cs="Arial"/>
        </w:rPr>
        <w:t>HMS RAMSAY is a</w:t>
      </w:r>
      <w:r w:rsidR="00DB53C1" w:rsidRPr="04273318">
        <w:rPr>
          <w:rFonts w:ascii="Arial" w:eastAsia="Arial" w:hAnsi="Arial" w:cs="Arial"/>
        </w:rPr>
        <w:t xml:space="preserve"> Sandown class Single Role Mine Hunter, made </w:t>
      </w:r>
      <w:proofErr w:type="gramStart"/>
      <w:r w:rsidR="00DB53C1" w:rsidRPr="04273318">
        <w:rPr>
          <w:rFonts w:ascii="Arial" w:eastAsia="Arial" w:hAnsi="Arial" w:cs="Arial"/>
        </w:rPr>
        <w:t>of  GRP</w:t>
      </w:r>
      <w:proofErr w:type="gramEnd"/>
      <w:r w:rsidR="00DB53C1" w:rsidRPr="04273318">
        <w:rPr>
          <w:rFonts w:ascii="Arial" w:eastAsia="Arial" w:hAnsi="Arial" w:cs="Arial"/>
        </w:rPr>
        <w:t xml:space="preserve">.  She is currently being used as a STOROB donor </w:t>
      </w:r>
      <w:r w:rsidR="007749A7" w:rsidRPr="04273318">
        <w:rPr>
          <w:rFonts w:ascii="Arial" w:eastAsia="Arial" w:hAnsi="Arial" w:cs="Arial"/>
        </w:rPr>
        <w:t>for the MCMV fleet but is not expected to be suitable for regeneration.</w:t>
      </w:r>
    </w:p>
    <w:p w14:paraId="738DCAF3" w14:textId="5330C26C" w:rsidR="00655963" w:rsidRPr="00744ED1" w:rsidRDefault="007749A7" w:rsidP="04273318">
      <w:pPr>
        <w:rPr>
          <w:rFonts w:ascii="Arial" w:eastAsia="Arial" w:hAnsi="Arial" w:cs="Arial"/>
        </w:rPr>
      </w:pPr>
      <w:r w:rsidRPr="04273318">
        <w:rPr>
          <w:rFonts w:ascii="Arial" w:eastAsia="Arial" w:hAnsi="Arial" w:cs="Arial"/>
        </w:rPr>
        <w:t>Respondents are not constrained by this and may offer</w:t>
      </w:r>
      <w:r w:rsidR="00744ED1" w:rsidRPr="04273318">
        <w:rPr>
          <w:rFonts w:ascii="Arial" w:eastAsia="Arial" w:hAnsi="Arial" w:cs="Arial"/>
        </w:rPr>
        <w:t xml:space="preserve"> </w:t>
      </w:r>
      <w:r w:rsidRPr="04273318">
        <w:rPr>
          <w:rFonts w:ascii="Arial" w:eastAsia="Arial" w:hAnsi="Arial" w:cs="Arial"/>
        </w:rPr>
        <w:t>alternative solutions</w:t>
      </w:r>
      <w:r w:rsidR="00744ED1" w:rsidRPr="04273318">
        <w:rPr>
          <w:rFonts w:ascii="Arial" w:eastAsia="Arial" w:hAnsi="Arial" w:cs="Arial"/>
        </w:rPr>
        <w:t xml:space="preserve">, should they be in a position to do so. </w:t>
      </w:r>
    </w:p>
    <w:p w14:paraId="28F4CFDC" w14:textId="2B8B931C" w:rsidR="0048667B" w:rsidRDefault="009377D1" w:rsidP="04273318">
      <w:pPr>
        <w:pStyle w:val="ListParagraph"/>
        <w:keepNext/>
        <w:keepLines/>
        <w:numPr>
          <w:ilvl w:val="0"/>
          <w:numId w:val="1"/>
        </w:numPr>
        <w:spacing w:before="240" w:after="0"/>
        <w:ind w:left="360"/>
        <w:jc w:val="both"/>
        <w:rPr>
          <w:rFonts w:ascii="Arial" w:eastAsia="Arial" w:hAnsi="Arial" w:cs="Arial"/>
          <w:color w:val="2F5496"/>
          <w:sz w:val="28"/>
          <w:szCs w:val="28"/>
          <w:lang w:val="en-US"/>
        </w:rPr>
      </w:pPr>
      <w:bookmarkStart w:id="10" w:name="_Toc72400950"/>
      <w:r w:rsidRPr="04273318">
        <w:rPr>
          <w:rFonts w:ascii="Arial" w:eastAsia="Arial" w:hAnsi="Arial" w:cs="Arial"/>
          <w:color w:val="2F5496" w:themeColor="accent1" w:themeShade="BF"/>
          <w:sz w:val="28"/>
          <w:szCs w:val="28"/>
          <w:lang w:val="en-US"/>
        </w:rPr>
        <w:t>RFI intended outcomes</w:t>
      </w:r>
      <w:r w:rsidR="644B92F5" w:rsidRPr="04273318">
        <w:rPr>
          <w:rFonts w:ascii="Arial" w:eastAsia="Arial" w:hAnsi="Arial" w:cs="Arial"/>
          <w:color w:val="2F5496" w:themeColor="accent1" w:themeShade="BF"/>
          <w:sz w:val="28"/>
          <w:szCs w:val="28"/>
          <w:lang w:val="en-US"/>
        </w:rPr>
        <w:t xml:space="preserve"> </w:t>
      </w:r>
      <w:bookmarkEnd w:id="10"/>
    </w:p>
    <w:p w14:paraId="28F4CFDD" w14:textId="77777777" w:rsidR="0048667B" w:rsidRDefault="0048667B" w:rsidP="04273318">
      <w:pPr>
        <w:pStyle w:val="ListParagraph"/>
        <w:keepNext/>
        <w:keepLines/>
        <w:spacing w:before="240" w:after="0"/>
        <w:ind w:left="360"/>
        <w:jc w:val="both"/>
        <w:outlineLvl w:val="0"/>
        <w:rPr>
          <w:rFonts w:ascii="Arial" w:eastAsia="Arial" w:hAnsi="Arial" w:cs="Arial"/>
          <w:color w:val="2F5496"/>
          <w:sz w:val="28"/>
          <w:szCs w:val="28"/>
          <w:lang w:val="en-US"/>
        </w:rPr>
      </w:pPr>
    </w:p>
    <w:p w14:paraId="28F4CFDE" w14:textId="77777777" w:rsidR="0048667B" w:rsidRDefault="009377D1" w:rsidP="04273318">
      <w:pPr>
        <w:autoSpaceDE w:val="0"/>
        <w:spacing w:before="40" w:after="40" w:line="240" w:lineRule="auto"/>
        <w:jc w:val="both"/>
        <w:rPr>
          <w:rFonts w:ascii="Arial" w:eastAsia="Arial" w:hAnsi="Arial" w:cs="Arial"/>
        </w:rPr>
      </w:pPr>
      <w:bookmarkStart w:id="11" w:name="_Hlk151036696"/>
      <w:r w:rsidRPr="04273318">
        <w:rPr>
          <w:rFonts w:ascii="Arial" w:eastAsia="Arial" w:hAnsi="Arial" w:cs="Arial"/>
        </w:rPr>
        <w:t>This RFI aims to achieve the following three (3) outcomes: </w:t>
      </w:r>
    </w:p>
    <w:p w14:paraId="28F4CFDF" w14:textId="76EB7404" w:rsidR="0048667B" w:rsidRDefault="009377D1" w:rsidP="04273318">
      <w:pPr>
        <w:autoSpaceDE w:val="0"/>
        <w:spacing w:before="40" w:after="40" w:line="240" w:lineRule="auto"/>
        <w:ind w:left="360"/>
        <w:jc w:val="both"/>
        <w:rPr>
          <w:rFonts w:ascii="Arial" w:eastAsia="Arial" w:hAnsi="Arial" w:cs="Arial"/>
        </w:rPr>
      </w:pPr>
      <w:r w:rsidRPr="04273318">
        <w:rPr>
          <w:rFonts w:ascii="Arial" w:eastAsia="Arial" w:hAnsi="Arial" w:cs="Arial"/>
          <w:shd w:val="clear" w:color="auto" w:fill="FFFFFF"/>
        </w:rPr>
        <w:t>1.</w:t>
      </w:r>
      <w:r w:rsidRPr="04273318">
        <w:rPr>
          <w:rFonts w:ascii="Arial" w:eastAsia="Arial" w:hAnsi="Arial" w:cs="Arial"/>
          <w:sz w:val="14"/>
          <w:szCs w:val="14"/>
          <w:shd w:val="clear" w:color="auto" w:fill="FFFFFF"/>
        </w:rPr>
        <w:t xml:space="preserve">    </w:t>
      </w:r>
      <w:r w:rsidRPr="04273318">
        <w:rPr>
          <w:rFonts w:ascii="Arial" w:eastAsia="Arial" w:hAnsi="Arial" w:cs="Arial"/>
          <w:shd w:val="clear" w:color="auto" w:fill="FFFFFF"/>
          <w:lang w:val="en-US"/>
        </w:rPr>
        <w:t>Develop further the</w:t>
      </w:r>
      <w:r w:rsidR="00470C0D" w:rsidRPr="04273318">
        <w:rPr>
          <w:rFonts w:ascii="Arial" w:eastAsia="Arial" w:hAnsi="Arial" w:cs="Arial"/>
          <w:shd w:val="clear" w:color="auto" w:fill="FFFFFF"/>
          <w:lang w:val="en-US"/>
        </w:rPr>
        <w:t xml:space="preserve"> </w:t>
      </w:r>
      <w:r w:rsidRPr="04273318">
        <w:rPr>
          <w:rFonts w:ascii="Arial" w:eastAsia="Arial" w:hAnsi="Arial" w:cs="Arial"/>
          <w:shd w:val="clear" w:color="auto" w:fill="FFFFFF"/>
          <w:lang w:val="en-US"/>
        </w:rPr>
        <w:t xml:space="preserve">Authority’s understanding of the different </w:t>
      </w:r>
      <w:r w:rsidR="00823FB3">
        <w:rPr>
          <w:rFonts w:ascii="Arial" w:eastAsia="Arial" w:hAnsi="Arial" w:cs="Arial"/>
          <w:shd w:val="clear" w:color="auto" w:fill="FFFFFF"/>
          <w:lang w:val="en-US"/>
        </w:rPr>
        <w:t>options</w:t>
      </w:r>
      <w:r w:rsidR="00823FB3" w:rsidRPr="04273318">
        <w:rPr>
          <w:rFonts w:ascii="Arial" w:eastAsia="Arial" w:hAnsi="Arial" w:cs="Arial"/>
          <w:shd w:val="clear" w:color="auto" w:fill="FFFFFF"/>
          <w:lang w:val="en-US"/>
        </w:rPr>
        <w:t xml:space="preserve"> </w:t>
      </w:r>
      <w:r w:rsidRPr="04273318">
        <w:rPr>
          <w:rFonts w:ascii="Arial" w:eastAsia="Arial" w:hAnsi="Arial" w:cs="Arial"/>
          <w:shd w:val="clear" w:color="auto" w:fill="FFFFFF"/>
          <w:lang w:val="en-US"/>
        </w:rPr>
        <w:t>and capabilities available in the market, both current and emerging.</w:t>
      </w:r>
      <w:r w:rsidRPr="04273318">
        <w:rPr>
          <w:rFonts w:ascii="Arial" w:eastAsia="Arial" w:hAnsi="Arial" w:cs="Arial"/>
          <w:shd w:val="clear" w:color="auto" w:fill="FFFFFF"/>
        </w:rPr>
        <w:t> </w:t>
      </w:r>
    </w:p>
    <w:p w14:paraId="28F4CFE0" w14:textId="77777777" w:rsidR="0048667B" w:rsidRDefault="009377D1" w:rsidP="04273318">
      <w:pPr>
        <w:autoSpaceDE w:val="0"/>
        <w:spacing w:before="40" w:after="40" w:line="240" w:lineRule="auto"/>
        <w:ind w:firstLine="360"/>
        <w:jc w:val="both"/>
        <w:rPr>
          <w:rFonts w:ascii="Arial" w:eastAsia="Arial" w:hAnsi="Arial" w:cs="Arial"/>
          <w:lang w:val="en-US"/>
        </w:rPr>
      </w:pPr>
      <w:r w:rsidRPr="04273318">
        <w:rPr>
          <w:rFonts w:ascii="Arial" w:eastAsia="Arial" w:hAnsi="Arial" w:cs="Arial"/>
          <w:shd w:val="clear" w:color="auto" w:fill="FFFFFF"/>
        </w:rPr>
        <w:t>2.</w:t>
      </w:r>
      <w:r w:rsidRPr="04273318">
        <w:rPr>
          <w:rFonts w:ascii="Arial" w:eastAsia="Arial" w:hAnsi="Arial" w:cs="Arial"/>
          <w:sz w:val="14"/>
          <w:szCs w:val="14"/>
          <w:shd w:val="clear" w:color="auto" w:fill="FFFFFF"/>
        </w:rPr>
        <w:t xml:space="preserve">    </w:t>
      </w:r>
      <w:r w:rsidRPr="04273318">
        <w:rPr>
          <w:rFonts w:ascii="Arial" w:eastAsia="Arial" w:hAnsi="Arial" w:cs="Arial"/>
          <w:shd w:val="clear" w:color="auto" w:fill="FFFFFF"/>
          <w:lang w:val="en-US"/>
        </w:rPr>
        <w:t>Align Authority requirements with industry standards and processes.</w:t>
      </w:r>
    </w:p>
    <w:p w14:paraId="28F4CFE1" w14:textId="5C90C449" w:rsidR="0048667B" w:rsidRPr="006E3E7E" w:rsidRDefault="009377D1" w:rsidP="04273318">
      <w:pPr>
        <w:autoSpaceDE w:val="0"/>
        <w:spacing w:before="40" w:after="40" w:line="240" w:lineRule="auto"/>
        <w:ind w:left="360"/>
        <w:jc w:val="both"/>
        <w:rPr>
          <w:rFonts w:ascii="Arial" w:eastAsia="Arial" w:hAnsi="Arial" w:cs="Arial"/>
          <w:lang w:val="en-US"/>
        </w:rPr>
      </w:pPr>
      <w:r w:rsidRPr="04273318">
        <w:rPr>
          <w:rFonts w:ascii="Arial" w:eastAsia="Arial" w:hAnsi="Arial" w:cs="Arial"/>
          <w:shd w:val="clear" w:color="auto" w:fill="FFFFFF"/>
          <w:lang w:val="en-US"/>
        </w:rPr>
        <w:t>3. Enable the Authority to develop a procurement strategy that will deliver best value for money for </w:t>
      </w:r>
      <w:proofErr w:type="gramStart"/>
      <w:r w:rsidRPr="04273318">
        <w:rPr>
          <w:rFonts w:ascii="Arial" w:eastAsia="Arial" w:hAnsi="Arial" w:cs="Arial"/>
          <w:shd w:val="clear" w:color="auto" w:fill="FFFFFF"/>
          <w:lang w:val="en-US"/>
        </w:rPr>
        <w:t>Defence</w:t>
      </w:r>
      <w:proofErr w:type="gramEnd"/>
      <w:r w:rsidR="00F2037C" w:rsidRPr="00F2037C">
        <w:rPr>
          <w:rFonts w:cs="Calibri"/>
          <w:shd w:val="clear" w:color="auto" w:fill="FFFFFF"/>
          <w:lang w:val="en-US"/>
        </w:rPr>
        <w:t xml:space="preserve"> </w:t>
      </w:r>
      <w:r w:rsidR="00F2037C" w:rsidRPr="006E3E7E">
        <w:rPr>
          <w:rFonts w:ascii="Arial" w:hAnsi="Arial" w:cs="Arial"/>
          <w:shd w:val="clear" w:color="auto" w:fill="FFFFFF"/>
          <w:lang w:val="en-US"/>
        </w:rPr>
        <w:t>and which supports an equitable and transparent approach to working with industry</w:t>
      </w:r>
      <w:r w:rsidRPr="006E3E7E">
        <w:rPr>
          <w:rFonts w:ascii="Arial" w:eastAsia="Arial" w:hAnsi="Arial" w:cs="Arial"/>
          <w:shd w:val="clear" w:color="auto" w:fill="FFFFFF"/>
          <w:lang w:val="en-US"/>
        </w:rPr>
        <w:t>.</w:t>
      </w:r>
    </w:p>
    <w:p w14:paraId="28F4CFE3" w14:textId="77777777" w:rsidR="0048667B" w:rsidRDefault="009377D1" w:rsidP="04273318">
      <w:pPr>
        <w:pStyle w:val="ListParagraph"/>
        <w:keepNext/>
        <w:keepLines/>
        <w:numPr>
          <w:ilvl w:val="0"/>
          <w:numId w:val="1"/>
        </w:numPr>
        <w:spacing w:before="240" w:after="0"/>
        <w:ind w:left="360"/>
        <w:jc w:val="both"/>
        <w:rPr>
          <w:rFonts w:ascii="Arial" w:eastAsia="Arial" w:hAnsi="Arial" w:cs="Arial"/>
          <w:color w:val="2F5496"/>
          <w:sz w:val="28"/>
          <w:szCs w:val="28"/>
          <w:lang w:val="en-US"/>
        </w:rPr>
      </w:pPr>
      <w:bookmarkStart w:id="12" w:name="_Toc72400952"/>
      <w:bookmarkEnd w:id="11"/>
      <w:r w:rsidRPr="04273318">
        <w:rPr>
          <w:rFonts w:ascii="Arial" w:eastAsia="Arial" w:hAnsi="Arial" w:cs="Arial"/>
          <w:color w:val="2F5496" w:themeColor="accent1" w:themeShade="BF"/>
          <w:sz w:val="28"/>
          <w:szCs w:val="28"/>
          <w:lang w:val="en-US"/>
        </w:rPr>
        <w:t>RFI Procedure</w:t>
      </w:r>
      <w:bookmarkEnd w:id="12"/>
    </w:p>
    <w:p w14:paraId="28F4CFE4" w14:textId="77777777" w:rsidR="0048667B" w:rsidRDefault="0048667B" w:rsidP="04273318">
      <w:pPr>
        <w:jc w:val="both"/>
        <w:rPr>
          <w:rFonts w:ascii="Arial" w:eastAsia="Arial" w:hAnsi="Arial" w:cs="Arial"/>
          <w:b/>
          <w:bCs/>
          <w:color w:val="000000"/>
        </w:rPr>
      </w:pPr>
    </w:p>
    <w:p w14:paraId="28F4CFE5" w14:textId="77777777" w:rsidR="0048667B" w:rsidRDefault="009377D1" w:rsidP="04273318">
      <w:pPr>
        <w:jc w:val="both"/>
        <w:rPr>
          <w:rFonts w:ascii="Arial" w:eastAsia="Arial" w:hAnsi="Arial" w:cs="Arial"/>
        </w:rPr>
      </w:pPr>
      <w:r w:rsidRPr="04273318">
        <w:rPr>
          <w:rFonts w:ascii="Arial" w:eastAsia="Arial" w:hAnsi="Arial" w:cs="Arial"/>
        </w:rPr>
        <w:t xml:space="preserve">Responses to this RFI will be reviewed by subject matter experts from different functional areas within Navy Command Headquarters. </w:t>
      </w:r>
    </w:p>
    <w:p w14:paraId="28F4CFE6" w14:textId="77777777" w:rsidR="0048667B" w:rsidRDefault="009377D1" w:rsidP="04273318">
      <w:pPr>
        <w:jc w:val="both"/>
        <w:rPr>
          <w:rFonts w:ascii="Arial" w:eastAsia="Arial" w:hAnsi="Arial" w:cs="Arial"/>
        </w:rPr>
      </w:pPr>
      <w:r w:rsidRPr="04273318">
        <w:rPr>
          <w:rFonts w:ascii="Arial" w:eastAsia="Arial" w:hAnsi="Arial" w:cs="Arial"/>
        </w:rPr>
        <w:t>If upon review of your submission any clarifications or additional information is required, you will be contacted using the details provided in your RFI response.</w:t>
      </w:r>
    </w:p>
    <w:p w14:paraId="28F4CFE7" w14:textId="77777777" w:rsidR="0048667B" w:rsidRDefault="009377D1" w:rsidP="04273318">
      <w:pPr>
        <w:jc w:val="both"/>
        <w:rPr>
          <w:rFonts w:ascii="Arial" w:eastAsia="Arial" w:hAnsi="Arial" w:cs="Arial"/>
        </w:rPr>
      </w:pPr>
      <w:r w:rsidRPr="04273318">
        <w:rPr>
          <w:rFonts w:ascii="Arial" w:eastAsia="Arial" w:hAnsi="Arial" w:cs="Arial"/>
        </w:rPr>
        <w:t xml:space="preserve">Any details provided in response to this RFI will be used for information purposes only and will not be used to determine the potential Suppliers who will be invited to bid, should the Authority proceed to tender. </w:t>
      </w:r>
    </w:p>
    <w:p w14:paraId="28F4CFE8" w14:textId="77777777" w:rsidR="0048667B" w:rsidRDefault="009377D1" w:rsidP="04273318">
      <w:pPr>
        <w:jc w:val="both"/>
        <w:rPr>
          <w:rFonts w:ascii="Arial" w:eastAsia="Arial" w:hAnsi="Arial" w:cs="Arial"/>
        </w:rPr>
      </w:pPr>
      <w:r w:rsidRPr="04273318">
        <w:rPr>
          <w:rFonts w:ascii="Arial" w:eastAsia="Arial" w:hAnsi="Arial" w:cs="Arial"/>
        </w:rPr>
        <w:t xml:space="preserve">The results and analysis of this RFI shall not constitute any form of pre-qualification exercise. </w:t>
      </w:r>
    </w:p>
    <w:p w14:paraId="28F4CFE9" w14:textId="77777777" w:rsidR="0048667B" w:rsidRDefault="009377D1" w:rsidP="04273318">
      <w:pPr>
        <w:jc w:val="both"/>
        <w:rPr>
          <w:rFonts w:ascii="Arial" w:eastAsia="Arial" w:hAnsi="Arial" w:cs="Arial"/>
        </w:rPr>
      </w:pPr>
      <w:r w:rsidRPr="04273318">
        <w:rPr>
          <w:rFonts w:ascii="Arial" w:eastAsia="Arial" w:hAnsi="Arial" w:cs="Arial"/>
        </w:rPr>
        <w:t xml:space="preserve">Any formal procurement process will be undertaken in accordance with the relevant Procurement Law. </w:t>
      </w:r>
    </w:p>
    <w:p w14:paraId="28F4CFEA" w14:textId="77777777" w:rsidR="0048667B" w:rsidRDefault="009377D1" w:rsidP="04273318">
      <w:pPr>
        <w:jc w:val="both"/>
        <w:rPr>
          <w:rFonts w:ascii="Arial" w:eastAsia="Arial" w:hAnsi="Arial" w:cs="Arial"/>
        </w:rPr>
      </w:pPr>
      <w:r w:rsidRPr="04273318">
        <w:rPr>
          <w:rFonts w:ascii="Arial" w:eastAsia="Arial" w:hAnsi="Arial" w:cs="Arial"/>
        </w:rPr>
        <w:t>Nothing in this RFI, or any other engagements with Industry prior to a formal procurement process, shall be construed as a representation as to the Authority’s ultimate decision in relation to the future requirement.</w:t>
      </w:r>
    </w:p>
    <w:p w14:paraId="139E06BE" w14:textId="40CB7832" w:rsidR="004373F5" w:rsidRDefault="004373F5" w:rsidP="04273318">
      <w:pPr>
        <w:jc w:val="both"/>
        <w:rPr>
          <w:rFonts w:ascii="Arial" w:eastAsia="Arial" w:hAnsi="Arial" w:cs="Arial"/>
        </w:rPr>
      </w:pPr>
      <w:r w:rsidRPr="004373F5">
        <w:rPr>
          <w:rFonts w:ascii="Arial" w:eastAsia="Arial" w:hAnsi="Arial" w:cs="Arial"/>
        </w:rPr>
        <w:t>The decision by any organisation to respond or not to this RFI in no way impacts the evaluation process which would be followed in the event of a formal procurement</w:t>
      </w:r>
      <w:r>
        <w:rPr>
          <w:rFonts w:ascii="Arial" w:eastAsia="Arial" w:hAnsi="Arial" w:cs="Arial"/>
        </w:rPr>
        <w:t>.</w:t>
      </w:r>
    </w:p>
    <w:p w14:paraId="28F4CFED" w14:textId="07B811D1" w:rsidR="0048667B" w:rsidRDefault="009377D1" w:rsidP="04273318">
      <w:pPr>
        <w:ind w:left="360"/>
        <w:jc w:val="both"/>
        <w:rPr>
          <w:rFonts w:ascii="Arial" w:eastAsia="Arial" w:hAnsi="Arial" w:cs="Arial"/>
        </w:rPr>
      </w:pPr>
      <w:r w:rsidRPr="04273318">
        <w:rPr>
          <w:rFonts w:ascii="Arial" w:eastAsia="Arial" w:hAnsi="Arial" w:cs="Arial"/>
        </w:rPr>
        <w:t xml:space="preserve"> </w:t>
      </w:r>
    </w:p>
    <w:p w14:paraId="28F4CFEE" w14:textId="77777777" w:rsidR="0048667B" w:rsidRDefault="009377D1" w:rsidP="04273318">
      <w:pPr>
        <w:pStyle w:val="ListParagraph"/>
        <w:keepNext/>
        <w:keepLines/>
        <w:numPr>
          <w:ilvl w:val="0"/>
          <w:numId w:val="1"/>
        </w:numPr>
        <w:spacing w:before="240" w:after="0"/>
        <w:ind w:left="360"/>
        <w:rPr>
          <w:rFonts w:ascii="Arial" w:eastAsia="Arial" w:hAnsi="Arial" w:cs="Arial"/>
          <w:color w:val="2F5496"/>
          <w:sz w:val="28"/>
          <w:szCs w:val="28"/>
          <w:lang w:val="en-US"/>
        </w:rPr>
      </w:pPr>
      <w:bookmarkStart w:id="13" w:name="_Toc72400953"/>
      <w:r w:rsidRPr="04273318">
        <w:rPr>
          <w:rFonts w:ascii="Arial" w:eastAsia="Arial" w:hAnsi="Arial" w:cs="Arial"/>
          <w:color w:val="2F5496" w:themeColor="accent1" w:themeShade="BF"/>
          <w:sz w:val="28"/>
          <w:szCs w:val="28"/>
          <w:lang w:val="en-US"/>
        </w:rPr>
        <w:t>How to submit responses to this RFI</w:t>
      </w:r>
      <w:bookmarkEnd w:id="13"/>
    </w:p>
    <w:p w14:paraId="28F4CFEF" w14:textId="77777777" w:rsidR="0048667B" w:rsidRDefault="009377D1" w:rsidP="04273318">
      <w:pPr>
        <w:rPr>
          <w:rFonts w:ascii="Arial" w:eastAsia="Arial" w:hAnsi="Arial" w:cs="Arial"/>
          <w:b/>
          <w:bCs/>
        </w:rPr>
      </w:pPr>
      <w:r w:rsidRPr="04273318">
        <w:rPr>
          <w:rFonts w:ascii="Arial" w:eastAsia="Arial" w:hAnsi="Arial" w:cs="Arial"/>
          <w:b/>
          <w:bCs/>
        </w:rPr>
        <w:t xml:space="preserve"> </w:t>
      </w:r>
    </w:p>
    <w:p w14:paraId="28F4CFF0" w14:textId="77777777" w:rsidR="0048667B" w:rsidRDefault="009377D1" w:rsidP="04273318">
      <w:pPr>
        <w:rPr>
          <w:rFonts w:ascii="Arial" w:eastAsia="Arial" w:hAnsi="Arial" w:cs="Arial"/>
          <w:b/>
          <w:bCs/>
          <w:lang w:val="en-US"/>
        </w:rPr>
      </w:pPr>
      <w:r w:rsidRPr="04273318">
        <w:rPr>
          <w:rFonts w:ascii="Arial" w:eastAsia="Arial" w:hAnsi="Arial" w:cs="Arial"/>
          <w:lang w:val="en-US"/>
        </w:rPr>
        <w:t xml:space="preserve">Respondents should provide responses in accordance with the format provided in </w:t>
      </w:r>
      <w:r w:rsidRPr="04273318">
        <w:rPr>
          <w:rFonts w:ascii="Arial" w:eastAsia="Arial" w:hAnsi="Arial" w:cs="Arial"/>
          <w:b/>
          <w:bCs/>
          <w:lang w:val="en-US"/>
        </w:rPr>
        <w:t xml:space="preserve">Annex A </w:t>
      </w:r>
      <w:r w:rsidRPr="04273318">
        <w:rPr>
          <w:rFonts w:ascii="Arial" w:eastAsia="Arial" w:hAnsi="Arial" w:cs="Arial"/>
          <w:lang w:val="en-US"/>
        </w:rPr>
        <w:t>quoting the RFI reference on all documentation and emails</w:t>
      </w:r>
      <w:r w:rsidRPr="04273318">
        <w:rPr>
          <w:rFonts w:ascii="Arial" w:eastAsia="Arial" w:hAnsi="Arial" w:cs="Arial"/>
          <w:b/>
          <w:bCs/>
          <w:lang w:val="en-US"/>
        </w:rPr>
        <w:t>.</w:t>
      </w:r>
    </w:p>
    <w:p w14:paraId="28F4CFF1" w14:textId="77777777" w:rsidR="0048667B" w:rsidRDefault="009377D1" w:rsidP="04273318">
      <w:pPr>
        <w:jc w:val="both"/>
        <w:rPr>
          <w:rFonts w:ascii="Arial" w:eastAsia="Arial" w:hAnsi="Arial" w:cs="Arial"/>
          <w:lang w:val="en-US"/>
        </w:rPr>
      </w:pPr>
      <w:r w:rsidRPr="04273318">
        <w:rPr>
          <w:rFonts w:ascii="Arial" w:eastAsia="Arial" w:hAnsi="Arial" w:cs="Arial"/>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28F4CFF2" w14:textId="77777777" w:rsidR="0048667B" w:rsidRDefault="009377D1" w:rsidP="04273318">
      <w:pPr>
        <w:jc w:val="both"/>
        <w:rPr>
          <w:rFonts w:ascii="Arial" w:eastAsia="Arial" w:hAnsi="Arial" w:cs="Arial"/>
          <w:lang w:val="en-US"/>
        </w:rPr>
      </w:pPr>
      <w:r w:rsidRPr="04273318">
        <w:rPr>
          <w:rFonts w:ascii="Arial" w:eastAsia="Arial" w:hAnsi="Arial" w:cs="Arial"/>
          <w:lang w:val="en-US"/>
        </w:rPr>
        <w:t>Any responses received after the deadline will be passed to the subject matter experts for information, however they may not be included in the RFI review meetings which are to be held immediately following the deadline.</w:t>
      </w:r>
    </w:p>
    <w:p w14:paraId="28F4CFF3" w14:textId="298288F6" w:rsidR="0048667B" w:rsidRDefault="009377D1" w:rsidP="04273318">
      <w:pPr>
        <w:rPr>
          <w:rFonts w:ascii="Arial" w:eastAsia="Arial" w:hAnsi="Arial" w:cs="Arial"/>
          <w:color w:val="FF0000"/>
          <w:lang w:val="en-US"/>
        </w:rPr>
      </w:pPr>
      <w:r w:rsidRPr="04273318">
        <w:rPr>
          <w:rFonts w:ascii="Arial" w:eastAsia="Arial" w:hAnsi="Arial" w:cs="Arial"/>
          <w:lang w:val="en-US"/>
        </w:rPr>
        <w:t xml:space="preserve">Once completed, please return electronically to the e-mail address(es) shown below in </w:t>
      </w:r>
      <w:r w:rsidRPr="04273318">
        <w:rPr>
          <w:rFonts w:ascii="Arial" w:eastAsia="Arial" w:hAnsi="Arial" w:cs="Arial"/>
          <w:b/>
          <w:bCs/>
          <w:lang w:val="en-US"/>
        </w:rPr>
        <w:t>section 9,</w:t>
      </w:r>
      <w:r w:rsidRPr="04273318">
        <w:rPr>
          <w:rFonts w:ascii="Arial" w:eastAsia="Arial" w:hAnsi="Arial" w:cs="Arial"/>
          <w:lang w:val="en-US"/>
        </w:rPr>
        <w:t xml:space="preserve"> no later than </w:t>
      </w:r>
      <w:r w:rsidRPr="04273318">
        <w:rPr>
          <w:rFonts w:ascii="Arial" w:eastAsia="Arial" w:hAnsi="Arial" w:cs="Arial"/>
          <w:b/>
          <w:bCs/>
          <w:lang w:val="en-US"/>
        </w:rPr>
        <w:t>12:00,</w:t>
      </w:r>
      <w:r w:rsidR="003007F2">
        <w:rPr>
          <w:rFonts w:ascii="Arial" w:eastAsia="Arial" w:hAnsi="Arial" w:cs="Arial"/>
          <w:b/>
          <w:bCs/>
          <w:color w:val="FF0000"/>
          <w:lang w:val="en-US"/>
        </w:rPr>
        <w:t xml:space="preserve"> </w:t>
      </w:r>
      <w:r w:rsidR="003007F2" w:rsidRPr="003007F2">
        <w:rPr>
          <w:rFonts w:ascii="Arial" w:eastAsia="Arial" w:hAnsi="Arial" w:cs="Arial"/>
          <w:b/>
          <w:bCs/>
          <w:lang w:val="en-US"/>
        </w:rPr>
        <w:t>11</w:t>
      </w:r>
      <w:r w:rsidR="003007F2" w:rsidRPr="003007F2">
        <w:rPr>
          <w:rFonts w:ascii="Arial" w:eastAsia="Arial" w:hAnsi="Arial" w:cs="Arial"/>
          <w:b/>
          <w:bCs/>
          <w:vertAlign w:val="superscript"/>
          <w:lang w:val="en-US"/>
        </w:rPr>
        <w:t>th</w:t>
      </w:r>
      <w:r w:rsidR="003007F2" w:rsidRPr="003007F2">
        <w:rPr>
          <w:rFonts w:ascii="Arial" w:eastAsia="Arial" w:hAnsi="Arial" w:cs="Arial"/>
          <w:b/>
          <w:bCs/>
          <w:lang w:val="en-US"/>
        </w:rPr>
        <w:t xml:space="preserve"> September 2024</w:t>
      </w:r>
    </w:p>
    <w:p w14:paraId="28F4CFF4" w14:textId="77777777" w:rsidR="0048667B" w:rsidRDefault="009377D1" w:rsidP="04273318">
      <w:pPr>
        <w:rPr>
          <w:rFonts w:ascii="Arial" w:eastAsia="Arial" w:hAnsi="Arial" w:cs="Arial"/>
          <w:lang w:val="en-US"/>
        </w:rPr>
      </w:pPr>
      <w:r w:rsidRPr="04273318">
        <w:rPr>
          <w:rFonts w:ascii="Arial" w:eastAsia="Arial" w:hAnsi="Arial" w:cs="Arial"/>
          <w:lang w:val="en-US"/>
        </w:rPr>
        <w:t>Responses will be acknowledged electronically by return e-mail.</w:t>
      </w:r>
    </w:p>
    <w:p w14:paraId="28F4CFF5" w14:textId="77777777" w:rsidR="0048667B" w:rsidRDefault="009377D1" w:rsidP="04273318">
      <w:pPr>
        <w:pStyle w:val="ListParagraph"/>
        <w:keepNext/>
        <w:keepLines/>
        <w:numPr>
          <w:ilvl w:val="0"/>
          <w:numId w:val="1"/>
        </w:numPr>
        <w:spacing w:before="240" w:after="0"/>
        <w:ind w:left="360"/>
        <w:rPr>
          <w:rFonts w:ascii="Arial" w:eastAsia="Arial" w:hAnsi="Arial" w:cs="Arial"/>
          <w:color w:val="2F5496"/>
          <w:sz w:val="28"/>
          <w:szCs w:val="28"/>
          <w:lang w:val="en-US"/>
        </w:rPr>
      </w:pPr>
      <w:bookmarkStart w:id="14" w:name="_Toc72400954"/>
      <w:r w:rsidRPr="04273318">
        <w:rPr>
          <w:rFonts w:ascii="Arial" w:eastAsia="Arial" w:hAnsi="Arial" w:cs="Arial"/>
          <w:color w:val="2F5496" w:themeColor="accent1" w:themeShade="BF"/>
          <w:sz w:val="28"/>
          <w:szCs w:val="28"/>
          <w:lang w:val="en-US"/>
        </w:rPr>
        <w:t>Confidentiality &amp; Proprietary Information</w:t>
      </w:r>
      <w:bookmarkEnd w:id="14"/>
    </w:p>
    <w:p w14:paraId="15F4D44C" w14:textId="26EE4B3F" w:rsidR="480B3B44" w:rsidRDefault="480B3B44" w:rsidP="04273318">
      <w:pPr>
        <w:keepNext/>
        <w:keepLines/>
        <w:spacing w:before="240" w:after="0"/>
        <w:rPr>
          <w:rFonts w:ascii="Arial" w:eastAsia="Arial" w:hAnsi="Arial" w:cs="Arial"/>
          <w:color w:val="2F5496" w:themeColor="accent1" w:themeShade="BF"/>
          <w:sz w:val="28"/>
          <w:szCs w:val="28"/>
          <w:lang w:val="en-US"/>
        </w:rPr>
      </w:pPr>
    </w:p>
    <w:p w14:paraId="28F4CFF6" w14:textId="77777777" w:rsidR="0048667B" w:rsidRDefault="009377D1" w:rsidP="04273318">
      <w:pPr>
        <w:rPr>
          <w:rFonts w:ascii="Arial" w:eastAsia="Arial" w:hAnsi="Arial" w:cs="Arial"/>
          <w:lang w:val="en-US"/>
        </w:rPr>
      </w:pPr>
      <w:r w:rsidRPr="04273318">
        <w:rPr>
          <w:rFonts w:ascii="Arial" w:eastAsia="Arial" w:hAnsi="Arial" w:cs="Arial"/>
          <w:lang w:val="en-US"/>
        </w:rPr>
        <w:t>No information included in your response, or in discussions connected to it, will be disclosed to any other third party.</w:t>
      </w:r>
    </w:p>
    <w:p w14:paraId="28F4CFF7" w14:textId="77777777" w:rsidR="0048667B" w:rsidRDefault="009377D1" w:rsidP="04273318">
      <w:pPr>
        <w:rPr>
          <w:rFonts w:ascii="Arial" w:eastAsia="Arial" w:hAnsi="Arial" w:cs="Arial"/>
          <w:lang w:val="en-US"/>
        </w:rPr>
      </w:pPr>
      <w:bookmarkStart w:id="15" w:name="_Hlk63262812"/>
      <w:r w:rsidRPr="04273318">
        <w:rPr>
          <w:rFonts w:ascii="Arial" w:eastAsia="Arial" w:hAnsi="Arial" w:cs="Arial"/>
          <w:lang w:val="en-US"/>
        </w:rPr>
        <w:t>Proprietary information, where included, should be kept to minimum and must be clearly marked.</w:t>
      </w:r>
    </w:p>
    <w:p w14:paraId="28F4CFF8" w14:textId="77777777" w:rsidR="0048667B" w:rsidRDefault="009377D1" w:rsidP="04273318">
      <w:pPr>
        <w:rPr>
          <w:rFonts w:ascii="Arial" w:eastAsia="Arial" w:hAnsi="Arial" w:cs="Arial"/>
          <w:lang w:val="en-US"/>
        </w:rPr>
      </w:pPr>
      <w:r w:rsidRPr="04273318">
        <w:rPr>
          <w:rFonts w:ascii="Arial" w:eastAsia="Arial" w:hAnsi="Arial" w:cs="Arial"/>
          <w:b/>
          <w:bCs/>
          <w:lang w:val="en-US"/>
        </w:rPr>
        <w:t>For the purposes of this RFI, any documentation submitted should be classification OFFICIAL</w:t>
      </w:r>
      <w:r w:rsidRPr="04273318">
        <w:rPr>
          <w:rFonts w:ascii="Arial" w:eastAsia="Arial" w:hAnsi="Arial" w:cs="Arial"/>
          <w:lang w:val="en-US"/>
        </w:rPr>
        <w:t>.</w:t>
      </w:r>
    </w:p>
    <w:bookmarkEnd w:id="15"/>
    <w:p w14:paraId="28F4CFF9" w14:textId="77777777" w:rsidR="0048667B" w:rsidRDefault="0048667B" w:rsidP="04273318">
      <w:pPr>
        <w:rPr>
          <w:rFonts w:ascii="Arial" w:eastAsia="Arial" w:hAnsi="Arial" w:cs="Arial"/>
          <w:lang w:val="en-US"/>
        </w:rPr>
      </w:pPr>
    </w:p>
    <w:p w14:paraId="28F4CFFA" w14:textId="77777777" w:rsidR="0048667B" w:rsidRDefault="009377D1" w:rsidP="04273318">
      <w:pPr>
        <w:pStyle w:val="ListParagraph"/>
        <w:keepNext/>
        <w:keepLines/>
        <w:numPr>
          <w:ilvl w:val="0"/>
          <w:numId w:val="1"/>
        </w:numPr>
        <w:spacing w:before="240" w:after="0"/>
        <w:ind w:left="360"/>
        <w:rPr>
          <w:rFonts w:ascii="Arial" w:eastAsia="Arial" w:hAnsi="Arial" w:cs="Arial"/>
          <w:color w:val="2F5496" w:themeColor="accent1" w:themeShade="BF"/>
          <w:sz w:val="28"/>
          <w:szCs w:val="28"/>
          <w:lang w:val="en-US"/>
        </w:rPr>
      </w:pPr>
      <w:bookmarkStart w:id="16" w:name="_Toc220346996"/>
      <w:bookmarkStart w:id="17" w:name="_Toc72400955"/>
      <w:bookmarkStart w:id="18" w:name="_Hlk63262849"/>
      <w:r w:rsidRPr="04273318">
        <w:rPr>
          <w:rFonts w:ascii="Arial" w:eastAsia="Arial" w:hAnsi="Arial" w:cs="Arial"/>
          <w:color w:val="2F5496" w:themeColor="accent1" w:themeShade="BF"/>
          <w:sz w:val="28"/>
          <w:szCs w:val="28"/>
          <w:lang w:val="en-US"/>
        </w:rPr>
        <w:t>Costs of preparing your RFI response</w:t>
      </w:r>
      <w:bookmarkEnd w:id="16"/>
      <w:bookmarkEnd w:id="17"/>
    </w:p>
    <w:p w14:paraId="28F4CFFB" w14:textId="77777777" w:rsidR="0048667B" w:rsidRDefault="0048667B" w:rsidP="04273318">
      <w:pPr>
        <w:rPr>
          <w:rFonts w:ascii="Arial" w:eastAsia="Arial" w:hAnsi="Arial" w:cs="Arial"/>
          <w:lang w:val="en-US"/>
        </w:rPr>
      </w:pPr>
    </w:p>
    <w:bookmarkEnd w:id="18"/>
    <w:p w14:paraId="28F4CFFD" w14:textId="36C99268" w:rsidR="0048667B" w:rsidRDefault="009377D1" w:rsidP="04273318">
      <w:pPr>
        <w:rPr>
          <w:rFonts w:ascii="Arial" w:eastAsia="Arial" w:hAnsi="Arial" w:cs="Arial"/>
          <w:lang w:val="en-US"/>
        </w:rPr>
      </w:pPr>
      <w:r w:rsidRPr="04273318">
        <w:rPr>
          <w:rFonts w:ascii="Arial" w:eastAsia="Arial" w:hAnsi="Arial" w:cs="Arial"/>
          <w:lang w:val="en-US"/>
        </w:rPr>
        <w:t>Any costs relating to the preparation and submission of a response to this RFI are the sole responsibility of the respondent.</w:t>
      </w:r>
    </w:p>
    <w:p w14:paraId="28F4CFFF" w14:textId="397D1D48" w:rsidR="0048667B" w:rsidRDefault="009377D1" w:rsidP="04273318">
      <w:pPr>
        <w:pStyle w:val="ListParagraph"/>
        <w:keepNext/>
        <w:keepLines/>
        <w:numPr>
          <w:ilvl w:val="0"/>
          <w:numId w:val="1"/>
        </w:numPr>
        <w:spacing w:before="240" w:after="0"/>
        <w:rPr>
          <w:rFonts w:ascii="Arial" w:eastAsia="Arial" w:hAnsi="Arial" w:cs="Arial"/>
          <w:color w:val="2F5496" w:themeColor="accent1" w:themeShade="BF"/>
          <w:sz w:val="28"/>
          <w:szCs w:val="28"/>
          <w:lang w:val="en-US"/>
        </w:rPr>
      </w:pPr>
      <w:bookmarkStart w:id="19" w:name="_Toc72400957"/>
      <w:r w:rsidRPr="04273318">
        <w:rPr>
          <w:rFonts w:ascii="Arial" w:eastAsia="Arial" w:hAnsi="Arial" w:cs="Arial"/>
          <w:color w:val="2F5496" w:themeColor="accent1" w:themeShade="BF"/>
          <w:sz w:val="28"/>
          <w:szCs w:val="28"/>
          <w:lang w:val="en-US"/>
        </w:rPr>
        <w:t>Contact</w:t>
      </w:r>
      <w:bookmarkEnd w:id="19"/>
    </w:p>
    <w:p w14:paraId="4D2AD046" w14:textId="66100A94" w:rsidR="480B3B44" w:rsidRDefault="480B3B44" w:rsidP="04273318">
      <w:pPr>
        <w:keepNext/>
        <w:keepLines/>
        <w:spacing w:before="240" w:after="0"/>
        <w:rPr>
          <w:rFonts w:ascii="Arial" w:eastAsia="Arial" w:hAnsi="Arial" w:cs="Arial"/>
          <w:color w:val="2F5496" w:themeColor="accent1" w:themeShade="BF"/>
          <w:sz w:val="28"/>
          <w:szCs w:val="28"/>
          <w:lang w:val="en-US"/>
        </w:rPr>
      </w:pPr>
    </w:p>
    <w:p w14:paraId="28F4D000" w14:textId="77777777" w:rsidR="0048667B" w:rsidRDefault="009377D1" w:rsidP="04273318">
      <w:pPr>
        <w:ind w:left="360"/>
        <w:rPr>
          <w:rFonts w:ascii="Arial" w:eastAsia="Arial" w:hAnsi="Arial" w:cs="Arial"/>
          <w:lang w:val="en-US"/>
        </w:rPr>
      </w:pPr>
      <w:bookmarkStart w:id="20" w:name="_Hlk63263121"/>
      <w:r w:rsidRPr="04273318">
        <w:rPr>
          <w:rFonts w:ascii="Arial" w:eastAsia="Arial" w:hAnsi="Arial" w:cs="Arial"/>
          <w:lang w:val="en-US"/>
        </w:rPr>
        <w:t xml:space="preserve">Quoting the RFI reference, please submit </w:t>
      </w:r>
    </w:p>
    <w:p w14:paraId="28F4D001" w14:textId="77777777" w:rsidR="0048667B" w:rsidRDefault="009377D1" w:rsidP="04273318">
      <w:pPr>
        <w:pStyle w:val="ListParagraph"/>
        <w:numPr>
          <w:ilvl w:val="0"/>
          <w:numId w:val="2"/>
        </w:numPr>
        <w:rPr>
          <w:rFonts w:ascii="Arial" w:eastAsia="Arial" w:hAnsi="Arial" w:cs="Arial"/>
          <w:lang w:val="en-US"/>
        </w:rPr>
      </w:pPr>
      <w:r w:rsidRPr="04273318">
        <w:rPr>
          <w:rFonts w:ascii="Arial" w:eastAsia="Arial" w:hAnsi="Arial" w:cs="Arial"/>
          <w:lang w:val="en-US"/>
        </w:rPr>
        <w:t xml:space="preserve">any requests for clarification </w:t>
      </w:r>
    </w:p>
    <w:p w14:paraId="28F4D002" w14:textId="77777777" w:rsidR="0048667B" w:rsidRDefault="009377D1" w:rsidP="04273318">
      <w:pPr>
        <w:pStyle w:val="ListParagraph"/>
        <w:numPr>
          <w:ilvl w:val="0"/>
          <w:numId w:val="2"/>
        </w:numPr>
        <w:rPr>
          <w:rFonts w:ascii="Arial" w:eastAsia="Arial" w:hAnsi="Arial" w:cs="Arial"/>
          <w:lang w:val="en-US"/>
        </w:rPr>
      </w:pPr>
      <w:r w:rsidRPr="04273318">
        <w:rPr>
          <w:rFonts w:ascii="Arial" w:eastAsia="Arial" w:hAnsi="Arial" w:cs="Arial"/>
          <w:lang w:val="en-US"/>
        </w:rPr>
        <w:t>all responses to this RFI and</w:t>
      </w:r>
    </w:p>
    <w:p w14:paraId="28F4D003" w14:textId="77777777" w:rsidR="0048667B" w:rsidRDefault="009377D1" w:rsidP="04273318">
      <w:pPr>
        <w:pStyle w:val="ListParagraph"/>
        <w:numPr>
          <w:ilvl w:val="0"/>
          <w:numId w:val="2"/>
        </w:numPr>
        <w:rPr>
          <w:rFonts w:ascii="Arial" w:eastAsia="Arial" w:hAnsi="Arial" w:cs="Arial"/>
          <w:lang w:val="en-US"/>
        </w:rPr>
      </w:pPr>
      <w:r w:rsidRPr="04273318">
        <w:rPr>
          <w:rFonts w:ascii="Arial" w:eastAsia="Arial" w:hAnsi="Arial" w:cs="Arial"/>
          <w:lang w:val="en-US"/>
        </w:rPr>
        <w:t>any questions regarding Classification of document(s) intended for submission, to:</w:t>
      </w:r>
    </w:p>
    <w:bookmarkEnd w:id="20"/>
    <w:p w14:paraId="28F4D007" w14:textId="75ADA6BB" w:rsidR="0048667B" w:rsidRDefault="0048667B" w:rsidP="04273318">
      <w:pPr>
        <w:ind w:left="360"/>
        <w:rPr>
          <w:rFonts w:ascii="Arial" w:eastAsia="Arial" w:hAnsi="Arial" w:cs="Arial"/>
        </w:rPr>
      </w:pPr>
      <w:r w:rsidRPr="04273318">
        <w:fldChar w:fldCharType="begin"/>
      </w:r>
      <w:r>
        <w:instrText xml:space="preserve"> HYPERLINK  "mailto:NAVYCOMRCL-RFI@mod.gov.uk" </w:instrText>
      </w:r>
      <w:r w:rsidRPr="04273318">
        <w:fldChar w:fldCharType="separate"/>
      </w:r>
      <w:r w:rsidR="009377D1" w:rsidRPr="04273318">
        <w:rPr>
          <w:rStyle w:val="Hyperlink"/>
        </w:rPr>
        <w:t>NAVYCOMRCL-RFI@mod.gov.uk</w:t>
      </w:r>
      <w:r w:rsidRPr="04273318">
        <w:rPr>
          <w:rStyle w:val="Hyperlink"/>
        </w:rPr>
        <w:fldChar w:fldCharType="end"/>
      </w:r>
    </w:p>
    <w:p w14:paraId="28F4D008" w14:textId="77777777" w:rsidR="0048667B" w:rsidRDefault="0048667B" w:rsidP="04273318">
      <w:pPr>
        <w:ind w:left="360"/>
        <w:rPr>
          <w:rFonts w:ascii="Arial" w:eastAsia="Arial" w:hAnsi="Arial" w:cs="Arial"/>
        </w:rPr>
      </w:pPr>
    </w:p>
    <w:p w14:paraId="28F4D009" w14:textId="77777777" w:rsidR="0048667B" w:rsidRDefault="009377D1" w:rsidP="04273318">
      <w:pPr>
        <w:pStyle w:val="ListParagraph"/>
        <w:numPr>
          <w:ilvl w:val="0"/>
          <w:numId w:val="1"/>
        </w:numPr>
        <w:rPr>
          <w:rFonts w:ascii="Arial" w:eastAsia="Arial" w:hAnsi="Arial" w:cs="Arial"/>
          <w:color w:val="2F5496" w:themeColor="accent1" w:themeShade="BF"/>
          <w:sz w:val="28"/>
          <w:szCs w:val="28"/>
          <w:lang w:val="en-US"/>
        </w:rPr>
      </w:pPr>
      <w:bookmarkStart w:id="21" w:name="_Toc72400958"/>
      <w:r w:rsidRPr="04273318">
        <w:rPr>
          <w:rFonts w:ascii="Arial" w:eastAsia="Arial" w:hAnsi="Arial" w:cs="Arial"/>
          <w:color w:val="2F5496" w:themeColor="accent1" w:themeShade="BF"/>
          <w:sz w:val="28"/>
          <w:szCs w:val="28"/>
          <w:lang w:val="en-US"/>
        </w:rPr>
        <w:t>Annex A</w:t>
      </w:r>
      <w:bookmarkEnd w:id="21"/>
    </w:p>
    <w:p w14:paraId="28F4D00A" w14:textId="77777777" w:rsidR="0048667B" w:rsidRDefault="0048667B" w:rsidP="04273318">
      <w:pPr>
        <w:ind w:left="360"/>
        <w:rPr>
          <w:rFonts w:ascii="Arial" w:eastAsia="Arial" w:hAnsi="Arial" w:cs="Arial"/>
        </w:rPr>
      </w:pPr>
    </w:p>
    <w:p w14:paraId="28F4D00B" w14:textId="7FD09638" w:rsidR="0048667B" w:rsidRDefault="009377D1" w:rsidP="04273318">
      <w:pPr>
        <w:jc w:val="center"/>
        <w:rPr>
          <w:rFonts w:ascii="Arial" w:eastAsia="Arial" w:hAnsi="Arial" w:cs="Arial"/>
          <w:b/>
          <w:bCs/>
          <w:color w:val="FF0000"/>
          <w:sz w:val="24"/>
          <w:szCs w:val="24"/>
          <w:lang w:val="en-US"/>
        </w:rPr>
      </w:pPr>
      <w:r w:rsidRPr="04273318">
        <w:rPr>
          <w:rFonts w:ascii="Arial" w:eastAsia="Arial" w:hAnsi="Arial" w:cs="Arial"/>
          <w:b/>
          <w:bCs/>
          <w:sz w:val="24"/>
          <w:szCs w:val="24"/>
          <w:lang w:val="en-US"/>
        </w:rPr>
        <w:t>R</w:t>
      </w:r>
      <w:r w:rsidRPr="00F70E2D">
        <w:rPr>
          <w:rFonts w:ascii="Arial" w:eastAsia="Arial" w:hAnsi="Arial" w:cs="Arial"/>
          <w:b/>
          <w:bCs/>
          <w:sz w:val="24"/>
          <w:szCs w:val="24"/>
          <w:lang w:val="en-US"/>
        </w:rPr>
        <w:t>FI00</w:t>
      </w:r>
      <w:r w:rsidR="00F70E2D" w:rsidRPr="00F70E2D">
        <w:rPr>
          <w:rFonts w:ascii="Arial" w:eastAsia="Arial" w:hAnsi="Arial" w:cs="Arial"/>
          <w:b/>
          <w:bCs/>
          <w:sz w:val="24"/>
          <w:szCs w:val="24"/>
          <w:lang w:val="en-US"/>
        </w:rPr>
        <w:t>37</w:t>
      </w:r>
    </w:p>
    <w:tbl>
      <w:tblPr>
        <w:tblW w:w="9665" w:type="dxa"/>
        <w:tblLayout w:type="fixed"/>
        <w:tblCellMar>
          <w:left w:w="10" w:type="dxa"/>
          <w:right w:w="10" w:type="dxa"/>
        </w:tblCellMar>
        <w:tblLook w:val="04A0" w:firstRow="1" w:lastRow="0" w:firstColumn="1" w:lastColumn="0" w:noHBand="0" w:noVBand="1"/>
      </w:tblPr>
      <w:tblGrid>
        <w:gridCol w:w="4296"/>
        <w:gridCol w:w="5369"/>
      </w:tblGrid>
      <w:tr w:rsidR="0048667B" w14:paraId="28F4D00E" w14:textId="77777777" w:rsidTr="04273318">
        <w:trPr>
          <w:trHeight w:val="288"/>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0C" w14:textId="77777777" w:rsidR="0048667B" w:rsidRPr="004B6531" w:rsidRDefault="009377D1" w:rsidP="04273318">
            <w:pPr>
              <w:jc w:val="both"/>
              <w:rPr>
                <w:rFonts w:ascii="Arial" w:eastAsia="Arial" w:hAnsi="Arial" w:cs="Arial"/>
                <w:b/>
                <w:bCs/>
                <w:lang w:val="en-US"/>
              </w:rPr>
            </w:pPr>
            <w:r w:rsidRPr="004B6531">
              <w:rPr>
                <w:rFonts w:ascii="Arial" w:eastAsia="Arial" w:hAnsi="Arial" w:cs="Arial"/>
                <w:b/>
                <w:bCs/>
                <w:lang w:val="en-US"/>
              </w:rPr>
              <w:t>Question</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0D" w14:textId="77777777" w:rsidR="0048667B" w:rsidRPr="004B6531" w:rsidRDefault="009377D1" w:rsidP="04273318">
            <w:pPr>
              <w:jc w:val="both"/>
              <w:rPr>
                <w:rFonts w:ascii="Arial" w:eastAsia="Arial" w:hAnsi="Arial" w:cs="Arial"/>
                <w:b/>
                <w:bCs/>
                <w:lang w:val="en-US"/>
              </w:rPr>
            </w:pPr>
            <w:r w:rsidRPr="004B6531">
              <w:rPr>
                <w:rFonts w:ascii="Arial" w:eastAsia="Arial" w:hAnsi="Arial" w:cs="Arial"/>
                <w:b/>
                <w:bCs/>
                <w:lang w:val="en-US"/>
              </w:rPr>
              <w:t>Answer</w:t>
            </w:r>
          </w:p>
        </w:tc>
      </w:tr>
      <w:tr w:rsidR="0048667B" w14:paraId="28F4D011" w14:textId="77777777" w:rsidTr="04273318">
        <w:trPr>
          <w:trHeight w:hRule="exact" w:val="437"/>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0F"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Company Name</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0"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 xml:space="preserve"> </w:t>
            </w:r>
          </w:p>
        </w:tc>
      </w:tr>
      <w:tr w:rsidR="0048667B" w14:paraId="28F4D014" w14:textId="77777777" w:rsidTr="04273318">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2"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Company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3"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 xml:space="preserve"> </w:t>
            </w:r>
          </w:p>
        </w:tc>
      </w:tr>
      <w:tr w:rsidR="0048667B" w14:paraId="28F4D017" w14:textId="77777777" w:rsidTr="00135C28">
        <w:trPr>
          <w:trHeight w:hRule="exact" w:val="213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5" w14:textId="415EC1F7" w:rsidR="0048667B" w:rsidRPr="004B6531" w:rsidRDefault="009377D1" w:rsidP="04273318">
            <w:pPr>
              <w:spacing w:after="0" w:line="240" w:lineRule="auto"/>
              <w:jc w:val="both"/>
              <w:rPr>
                <w:rFonts w:ascii="Arial" w:eastAsia="Arial" w:hAnsi="Arial" w:cs="Arial"/>
                <w:lang w:val="en-US"/>
              </w:rPr>
            </w:pPr>
            <w:r w:rsidRPr="004B6531">
              <w:rPr>
                <w:rFonts w:ascii="Arial" w:eastAsia="Arial" w:hAnsi="Arial" w:cs="Arial"/>
                <w:lang w:val="en-US"/>
              </w:rPr>
              <w:t xml:space="preserve">Is the company a Small - Medium Enterprise </w:t>
            </w:r>
            <w:r w:rsidR="00532E8A" w:rsidRPr="004B6531">
              <w:rPr>
                <w:rFonts w:ascii="Arial" w:eastAsia="Arial" w:hAnsi="Arial" w:cs="Arial"/>
                <w:lang w:val="en-US"/>
              </w:rPr>
              <w:t>satisfies two or more of the following requirements: not more than 250 employees, a turnover of less than £36 million or a balance sheet of less than £18 million</w:t>
            </w:r>
            <w:r w:rsidRPr="004B6531" w:rsidDel="00532E8A">
              <w:rPr>
                <w:rFonts w:ascii="Arial" w:eastAsia="Arial" w:hAnsi="Arial" w:cs="Arial"/>
                <w:lang w:val="en-US"/>
              </w:rPr>
              <w:t>)?</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6" w14:textId="77777777" w:rsidR="0048667B" w:rsidRPr="004B6531" w:rsidRDefault="0048667B" w:rsidP="04273318">
            <w:pPr>
              <w:spacing w:after="0" w:line="240" w:lineRule="auto"/>
              <w:jc w:val="both"/>
              <w:rPr>
                <w:rFonts w:ascii="Arial" w:eastAsia="Arial" w:hAnsi="Arial" w:cs="Arial"/>
                <w:lang w:val="en-US"/>
              </w:rPr>
            </w:pPr>
          </w:p>
        </w:tc>
      </w:tr>
      <w:tr w:rsidR="0048667B" w14:paraId="28F4D01A" w14:textId="77777777" w:rsidTr="04273318">
        <w:trPr>
          <w:trHeight w:hRule="exact" w:val="28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18"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 xml:space="preserve"> </w:t>
            </w:r>
          </w:p>
          <w:p w14:paraId="28F4D019"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 xml:space="preserve"> </w:t>
            </w:r>
          </w:p>
        </w:tc>
      </w:tr>
      <w:tr w:rsidR="0048667B" w14:paraId="28F4D01D" w14:textId="77777777" w:rsidTr="04273318">
        <w:trPr>
          <w:trHeight w:hRule="exact" w:val="70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B"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Name of Company representative completing the RFI</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C"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 xml:space="preserve"> </w:t>
            </w:r>
          </w:p>
        </w:tc>
      </w:tr>
      <w:tr w:rsidR="0048667B" w14:paraId="28F4D020" w14:textId="77777777" w:rsidTr="04273318">
        <w:trPr>
          <w:trHeight w:hRule="exact" w:val="840"/>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E"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Contact details (e-mail and telephone number)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F"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 xml:space="preserve"> </w:t>
            </w:r>
          </w:p>
        </w:tc>
      </w:tr>
      <w:tr w:rsidR="0048667B" w14:paraId="28F4D023" w14:textId="77777777" w:rsidTr="04273318">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1"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Company web site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2"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 xml:space="preserve"> </w:t>
            </w:r>
          </w:p>
        </w:tc>
      </w:tr>
      <w:tr w:rsidR="0048667B" w14:paraId="28F4D026" w14:textId="77777777" w:rsidTr="04273318">
        <w:trPr>
          <w:trHeight w:hRule="exact" w:val="284"/>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24"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 xml:space="preserve"> </w:t>
            </w:r>
          </w:p>
          <w:p w14:paraId="28F4D025"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 xml:space="preserve"> </w:t>
            </w:r>
          </w:p>
        </w:tc>
      </w:tr>
      <w:tr w:rsidR="0048667B" w14:paraId="28F4D029" w14:textId="77777777" w:rsidTr="00F125D5">
        <w:trPr>
          <w:trHeight w:hRule="exact" w:val="8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7"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Main products/services/line of business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8"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 xml:space="preserve"> </w:t>
            </w:r>
          </w:p>
        </w:tc>
      </w:tr>
      <w:tr w:rsidR="0048667B" w14:paraId="28F4D02C" w14:textId="77777777" w:rsidTr="04273318">
        <w:trPr>
          <w:trHeight w:hRule="exact" w:val="567"/>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A"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Main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B"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 xml:space="preserve"> </w:t>
            </w:r>
          </w:p>
        </w:tc>
      </w:tr>
      <w:tr w:rsidR="0048667B" w14:paraId="28F4D02F" w14:textId="77777777" w:rsidTr="04273318">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D"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Number of years in this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E"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 xml:space="preserve"> </w:t>
            </w:r>
          </w:p>
        </w:tc>
      </w:tr>
      <w:tr w:rsidR="0048667B" w14:paraId="28F4D032" w14:textId="77777777" w:rsidTr="04273318">
        <w:trPr>
          <w:trHeight w:hRule="exact" w:val="45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28F4D030" w14:textId="57C7EEE3" w:rsidR="0048667B" w:rsidRPr="004B6531" w:rsidRDefault="009377D1" w:rsidP="04273318">
            <w:pPr>
              <w:jc w:val="center"/>
              <w:rPr>
                <w:rFonts w:ascii="Arial" w:eastAsia="Arial" w:hAnsi="Arial" w:cs="Arial"/>
                <w:b/>
                <w:bCs/>
                <w:color w:val="FF0000"/>
                <w:u w:val="single"/>
                <w:lang w:val="en-US"/>
              </w:rPr>
            </w:pPr>
            <w:r w:rsidRPr="004B6531">
              <w:rPr>
                <w:rFonts w:ascii="Arial" w:eastAsia="Arial" w:hAnsi="Arial" w:cs="Arial"/>
                <w:b/>
                <w:bCs/>
                <w:u w:val="single"/>
                <w:lang w:val="en-US"/>
              </w:rPr>
              <w:t xml:space="preserve">QUESTIONS </w:t>
            </w:r>
          </w:p>
          <w:p w14:paraId="28F4D031" w14:textId="77777777" w:rsidR="0048667B" w:rsidRPr="004B6531" w:rsidRDefault="009377D1" w:rsidP="04273318">
            <w:pPr>
              <w:jc w:val="both"/>
              <w:rPr>
                <w:rFonts w:ascii="Arial" w:eastAsia="Arial" w:hAnsi="Arial" w:cs="Arial"/>
                <w:lang w:val="en-US"/>
              </w:rPr>
            </w:pPr>
            <w:r w:rsidRPr="004B6531">
              <w:rPr>
                <w:rFonts w:ascii="Arial" w:eastAsia="Arial" w:hAnsi="Arial" w:cs="Arial"/>
                <w:lang w:val="en-US"/>
              </w:rPr>
              <w:t xml:space="preserve"> </w:t>
            </w:r>
          </w:p>
        </w:tc>
      </w:tr>
      <w:tr w:rsidR="0048667B" w14:paraId="28F4D035" w14:textId="77777777" w:rsidTr="04273318">
        <w:trPr>
          <w:trHeight w:hRule="exact" w:val="824"/>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33" w14:textId="6413358B" w:rsidR="0048667B" w:rsidRPr="004B6531" w:rsidRDefault="009377D1" w:rsidP="04273318">
            <w:pPr>
              <w:numPr>
                <w:ilvl w:val="0"/>
                <w:numId w:val="3"/>
              </w:numPr>
              <w:spacing w:after="0" w:line="240" w:lineRule="auto"/>
              <w:rPr>
                <w:rFonts w:ascii="Arial" w:eastAsia="Arial" w:hAnsi="Arial" w:cs="Arial"/>
                <w:lang w:val="en-US"/>
              </w:rPr>
            </w:pPr>
            <w:r w:rsidRPr="004B6531">
              <w:rPr>
                <w:rFonts w:ascii="Arial" w:eastAsia="Arial" w:hAnsi="Arial" w:cs="Arial"/>
                <w:lang w:val="en-US"/>
              </w:rPr>
              <w:t xml:space="preserve">What is </w:t>
            </w:r>
            <w:r w:rsidR="397C30B5" w:rsidRPr="004B6531">
              <w:rPr>
                <w:rFonts w:ascii="Arial" w:eastAsia="Arial" w:hAnsi="Arial" w:cs="Arial"/>
                <w:lang w:val="en-US"/>
              </w:rPr>
              <w:t xml:space="preserve">your vision for generating </w:t>
            </w:r>
            <w:r w:rsidR="685E92F6" w:rsidRPr="004B6531">
              <w:rPr>
                <w:rFonts w:ascii="Arial" w:eastAsia="Arial" w:hAnsi="Arial" w:cs="Arial"/>
                <w:lang w:val="en-US"/>
              </w:rPr>
              <w:t xml:space="preserve">a </w:t>
            </w:r>
            <w:r w:rsidR="4C78EBF1" w:rsidRPr="004B6531">
              <w:rPr>
                <w:rFonts w:ascii="Arial" w:eastAsia="Arial" w:hAnsi="Arial" w:cs="Arial"/>
                <w:lang w:val="en-US"/>
              </w:rPr>
              <w:t xml:space="preserve">Harbour </w:t>
            </w:r>
            <w:r w:rsidR="76FD4967" w:rsidRPr="004B6531">
              <w:rPr>
                <w:rFonts w:ascii="Arial" w:eastAsia="Arial" w:hAnsi="Arial" w:cs="Arial"/>
                <w:lang w:val="en-US"/>
              </w:rPr>
              <w:t>Training Ship</w:t>
            </w:r>
            <w:r w:rsidR="4C78EBF1" w:rsidRPr="004B6531">
              <w:rPr>
                <w:rFonts w:ascii="Arial" w:eastAsia="Arial" w:hAnsi="Arial" w:cs="Arial"/>
                <w:lang w:val="en-US"/>
              </w:rPr>
              <w:t xml:space="preserve"> (HTS) </w:t>
            </w:r>
            <w:r w:rsidR="4A38D6EB" w:rsidRPr="004B6531">
              <w:rPr>
                <w:rFonts w:ascii="Arial" w:eastAsia="Arial" w:hAnsi="Arial" w:cs="Arial"/>
                <w:lang w:val="en-US"/>
              </w:rPr>
              <w:t xml:space="preserve">(or Ships) </w:t>
            </w:r>
            <w:r w:rsidR="4C78EBF1" w:rsidRPr="004B6531">
              <w:rPr>
                <w:rFonts w:ascii="Arial" w:eastAsia="Arial" w:hAnsi="Arial" w:cs="Arial"/>
                <w:lang w:val="en-US"/>
              </w:rPr>
              <w:t>to</w:t>
            </w:r>
            <w:r w:rsidR="5090E959" w:rsidRPr="004B6531">
              <w:rPr>
                <w:rFonts w:ascii="Arial" w:eastAsia="Arial" w:hAnsi="Arial" w:cs="Arial"/>
                <w:lang w:val="en-US"/>
              </w:rPr>
              <w:t xml:space="preserve"> deliver the </w:t>
            </w:r>
            <w:r w:rsidR="6F88128A" w:rsidRPr="004B6531">
              <w:rPr>
                <w:rFonts w:ascii="Arial" w:eastAsia="Arial" w:hAnsi="Arial" w:cs="Arial"/>
                <w:lang w:val="en-US"/>
              </w:rPr>
              <w:t>Cadet Warship Experience</w:t>
            </w:r>
            <w:r w:rsidR="76FD4967" w:rsidRPr="004B6531">
              <w:rPr>
                <w:rFonts w:ascii="Arial" w:eastAsia="Arial" w:hAnsi="Arial" w:cs="Arial"/>
                <w:lang w:val="en-US"/>
              </w:rPr>
              <w:t>?</w:t>
            </w:r>
          </w:p>
          <w:p w14:paraId="28F4D034" w14:textId="77777777" w:rsidR="0048667B" w:rsidRPr="004B6531" w:rsidRDefault="0048667B" w:rsidP="04273318">
            <w:pPr>
              <w:spacing w:after="0" w:line="240" w:lineRule="auto"/>
              <w:jc w:val="center"/>
              <w:rPr>
                <w:rFonts w:ascii="Arial" w:eastAsia="Arial" w:hAnsi="Arial" w:cs="Arial"/>
                <w:b/>
                <w:bCs/>
                <w:u w:val="single"/>
                <w:lang w:val="en-US"/>
              </w:rPr>
            </w:pPr>
          </w:p>
        </w:tc>
      </w:tr>
      <w:tr w:rsidR="0048667B" w14:paraId="28F4D049" w14:textId="77777777" w:rsidTr="04273318">
        <w:trPr>
          <w:trHeight w:hRule="exact" w:val="340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36" w14:textId="77777777" w:rsidR="0048667B" w:rsidRPr="004B6531" w:rsidRDefault="0048667B" w:rsidP="04273318">
            <w:pPr>
              <w:spacing w:after="0" w:line="240" w:lineRule="auto"/>
              <w:rPr>
                <w:rFonts w:ascii="Arial" w:eastAsia="Arial" w:hAnsi="Arial" w:cs="Arial"/>
                <w:b/>
                <w:bCs/>
                <w:u w:val="single"/>
                <w:lang w:val="en-US"/>
              </w:rPr>
            </w:pPr>
          </w:p>
          <w:p w14:paraId="28F4D037" w14:textId="77777777" w:rsidR="0048667B" w:rsidRPr="004B6531" w:rsidRDefault="0048667B" w:rsidP="04273318">
            <w:pPr>
              <w:spacing w:after="0" w:line="240" w:lineRule="auto"/>
              <w:rPr>
                <w:rFonts w:ascii="Arial" w:eastAsia="Arial" w:hAnsi="Arial" w:cs="Arial"/>
                <w:b/>
                <w:bCs/>
                <w:u w:val="single"/>
                <w:lang w:val="en-US"/>
              </w:rPr>
            </w:pPr>
          </w:p>
          <w:p w14:paraId="28F4D038" w14:textId="23F2DA08" w:rsidR="0048667B" w:rsidRPr="004B6531" w:rsidRDefault="0048667B" w:rsidP="04273318">
            <w:pPr>
              <w:spacing w:after="0" w:line="240" w:lineRule="auto"/>
              <w:rPr>
                <w:rFonts w:ascii="Arial" w:eastAsia="Arial" w:hAnsi="Arial" w:cs="Arial"/>
                <w:b/>
                <w:bCs/>
                <w:u w:val="single"/>
                <w:lang w:val="en-US"/>
              </w:rPr>
            </w:pPr>
          </w:p>
          <w:p w14:paraId="28F4D039" w14:textId="77777777" w:rsidR="0048667B" w:rsidRPr="004B6531" w:rsidRDefault="0048667B" w:rsidP="04273318">
            <w:pPr>
              <w:spacing w:after="0" w:line="240" w:lineRule="auto"/>
              <w:rPr>
                <w:rFonts w:ascii="Arial" w:eastAsia="Arial" w:hAnsi="Arial" w:cs="Arial"/>
                <w:b/>
                <w:bCs/>
                <w:u w:val="single"/>
                <w:lang w:val="en-US"/>
              </w:rPr>
            </w:pPr>
          </w:p>
          <w:p w14:paraId="28F4D03A" w14:textId="77777777" w:rsidR="0048667B" w:rsidRPr="004B6531" w:rsidRDefault="0048667B" w:rsidP="04273318">
            <w:pPr>
              <w:spacing w:after="0" w:line="240" w:lineRule="auto"/>
              <w:rPr>
                <w:rFonts w:ascii="Arial" w:eastAsia="Arial" w:hAnsi="Arial" w:cs="Arial"/>
                <w:b/>
                <w:bCs/>
                <w:u w:val="single"/>
                <w:lang w:val="en-US"/>
              </w:rPr>
            </w:pPr>
          </w:p>
          <w:p w14:paraId="28F4D03B" w14:textId="77777777" w:rsidR="0048667B" w:rsidRPr="004B6531" w:rsidRDefault="0048667B" w:rsidP="04273318">
            <w:pPr>
              <w:spacing w:after="0" w:line="240" w:lineRule="auto"/>
              <w:rPr>
                <w:rFonts w:ascii="Arial" w:eastAsia="Arial" w:hAnsi="Arial" w:cs="Arial"/>
                <w:b/>
                <w:bCs/>
                <w:u w:val="single"/>
                <w:lang w:val="en-US"/>
              </w:rPr>
            </w:pPr>
          </w:p>
          <w:p w14:paraId="28F4D03C" w14:textId="77777777" w:rsidR="0048667B" w:rsidRPr="004B6531" w:rsidRDefault="0048667B" w:rsidP="04273318">
            <w:pPr>
              <w:spacing w:after="0" w:line="240" w:lineRule="auto"/>
              <w:rPr>
                <w:rFonts w:ascii="Arial" w:eastAsia="Arial" w:hAnsi="Arial" w:cs="Arial"/>
                <w:b/>
                <w:bCs/>
                <w:u w:val="single"/>
                <w:lang w:val="en-US"/>
              </w:rPr>
            </w:pPr>
          </w:p>
          <w:p w14:paraId="28F4D03D" w14:textId="77777777" w:rsidR="0048667B" w:rsidRPr="004B6531" w:rsidRDefault="0048667B" w:rsidP="04273318">
            <w:pPr>
              <w:spacing w:after="0" w:line="240" w:lineRule="auto"/>
              <w:rPr>
                <w:rFonts w:ascii="Arial" w:eastAsia="Arial" w:hAnsi="Arial" w:cs="Arial"/>
                <w:b/>
                <w:bCs/>
                <w:u w:val="single"/>
                <w:lang w:val="en-US"/>
              </w:rPr>
            </w:pPr>
          </w:p>
          <w:p w14:paraId="28F4D03E" w14:textId="77777777" w:rsidR="0048667B" w:rsidRPr="004B6531" w:rsidRDefault="0048667B" w:rsidP="04273318">
            <w:pPr>
              <w:spacing w:after="0" w:line="240" w:lineRule="auto"/>
              <w:rPr>
                <w:rFonts w:ascii="Arial" w:eastAsia="Arial" w:hAnsi="Arial" w:cs="Arial"/>
                <w:b/>
                <w:bCs/>
                <w:u w:val="single"/>
                <w:lang w:val="en-US"/>
              </w:rPr>
            </w:pPr>
          </w:p>
          <w:p w14:paraId="28F4D03F" w14:textId="77777777" w:rsidR="0048667B" w:rsidRPr="004B6531" w:rsidRDefault="0048667B" w:rsidP="04273318">
            <w:pPr>
              <w:spacing w:after="0" w:line="240" w:lineRule="auto"/>
              <w:rPr>
                <w:rFonts w:ascii="Arial" w:eastAsia="Arial" w:hAnsi="Arial" w:cs="Arial"/>
                <w:b/>
                <w:bCs/>
                <w:u w:val="single"/>
                <w:lang w:val="en-US"/>
              </w:rPr>
            </w:pPr>
          </w:p>
          <w:p w14:paraId="28F4D040" w14:textId="77777777" w:rsidR="0048667B" w:rsidRPr="004B6531" w:rsidRDefault="0048667B" w:rsidP="04273318">
            <w:pPr>
              <w:spacing w:after="0" w:line="240" w:lineRule="auto"/>
              <w:rPr>
                <w:rFonts w:ascii="Arial" w:eastAsia="Arial" w:hAnsi="Arial" w:cs="Arial"/>
                <w:b/>
                <w:bCs/>
                <w:u w:val="single"/>
                <w:lang w:val="en-US"/>
              </w:rPr>
            </w:pPr>
          </w:p>
          <w:p w14:paraId="28F4D041" w14:textId="77777777" w:rsidR="0048667B" w:rsidRPr="004B6531" w:rsidRDefault="0048667B" w:rsidP="04273318">
            <w:pPr>
              <w:spacing w:after="0" w:line="240" w:lineRule="auto"/>
              <w:rPr>
                <w:rFonts w:ascii="Arial" w:eastAsia="Arial" w:hAnsi="Arial" w:cs="Arial"/>
                <w:b/>
                <w:bCs/>
                <w:u w:val="single"/>
                <w:lang w:val="en-US"/>
              </w:rPr>
            </w:pPr>
          </w:p>
          <w:p w14:paraId="28F4D042" w14:textId="77777777" w:rsidR="0048667B" w:rsidRPr="004B6531" w:rsidRDefault="0048667B" w:rsidP="04273318">
            <w:pPr>
              <w:spacing w:after="0" w:line="240" w:lineRule="auto"/>
              <w:rPr>
                <w:rFonts w:ascii="Arial" w:eastAsia="Arial" w:hAnsi="Arial" w:cs="Arial"/>
                <w:b/>
                <w:bCs/>
                <w:u w:val="single"/>
                <w:lang w:val="en-US"/>
              </w:rPr>
            </w:pPr>
          </w:p>
          <w:p w14:paraId="28F4D043" w14:textId="77777777" w:rsidR="0048667B" w:rsidRPr="004B6531" w:rsidRDefault="0048667B" w:rsidP="04273318">
            <w:pPr>
              <w:spacing w:after="0" w:line="240" w:lineRule="auto"/>
              <w:rPr>
                <w:rFonts w:ascii="Arial" w:eastAsia="Arial" w:hAnsi="Arial" w:cs="Arial"/>
                <w:b/>
                <w:bCs/>
                <w:u w:val="single"/>
                <w:lang w:val="en-US"/>
              </w:rPr>
            </w:pPr>
          </w:p>
          <w:p w14:paraId="28F4D048" w14:textId="77777777" w:rsidR="0048667B" w:rsidRPr="004B6531" w:rsidRDefault="0048667B" w:rsidP="04273318">
            <w:pPr>
              <w:spacing w:after="0" w:line="240" w:lineRule="auto"/>
              <w:jc w:val="center"/>
              <w:rPr>
                <w:rFonts w:ascii="Arial" w:eastAsia="Arial" w:hAnsi="Arial" w:cs="Arial"/>
                <w:b/>
                <w:bCs/>
                <w:u w:val="single"/>
                <w:lang w:val="en-US"/>
              </w:rPr>
            </w:pPr>
          </w:p>
        </w:tc>
      </w:tr>
      <w:tr w:rsidR="009F7142" w14:paraId="43C13D1E" w14:textId="77777777" w:rsidTr="04273318">
        <w:trPr>
          <w:trHeight w:hRule="exact" w:val="848"/>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4798E4" w14:textId="2979CCF4" w:rsidR="009F7142" w:rsidRPr="004B6531" w:rsidRDefault="00FC7B4F" w:rsidP="00FC7B4F">
            <w:pPr>
              <w:numPr>
                <w:ilvl w:val="0"/>
                <w:numId w:val="3"/>
              </w:numPr>
              <w:spacing w:after="0" w:line="240" w:lineRule="auto"/>
              <w:rPr>
                <w:rFonts w:ascii="Arial" w:eastAsia="Arial" w:hAnsi="Arial" w:cs="Arial"/>
                <w:b/>
                <w:bCs/>
                <w:u w:val="single"/>
                <w:lang w:val="en-US"/>
              </w:rPr>
            </w:pPr>
            <w:r w:rsidRPr="004B6531">
              <w:rPr>
                <w:rFonts w:ascii="Arial" w:eastAsia="Arial" w:hAnsi="Arial" w:cs="Arial"/>
                <w:lang w:val="en-US"/>
              </w:rPr>
              <w:t xml:space="preserve">Expanding your vision further, how would you ensure the cadet training experience remained contemporary and relevant to the navy of today and tomorrow? </w:t>
            </w:r>
          </w:p>
        </w:tc>
      </w:tr>
      <w:tr w:rsidR="009F7142" w14:paraId="6E800CF8" w14:textId="77777777" w:rsidTr="04273318">
        <w:trPr>
          <w:trHeight w:hRule="exact" w:val="340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EE780C" w14:textId="77777777" w:rsidR="009F7142" w:rsidRPr="004B6531" w:rsidRDefault="009F7142" w:rsidP="04273318">
            <w:pPr>
              <w:spacing w:after="0" w:line="240" w:lineRule="auto"/>
              <w:rPr>
                <w:rFonts w:ascii="Arial" w:eastAsia="Arial" w:hAnsi="Arial" w:cs="Arial"/>
                <w:b/>
                <w:bCs/>
                <w:u w:val="single"/>
                <w:lang w:val="en-US"/>
              </w:rPr>
            </w:pPr>
          </w:p>
        </w:tc>
      </w:tr>
      <w:tr w:rsidR="0048667B" w14:paraId="28F4D04C" w14:textId="77777777" w:rsidTr="04273318">
        <w:trPr>
          <w:trHeight w:hRule="exact" w:val="586"/>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B" w14:textId="30231EFA" w:rsidR="0048667B" w:rsidRPr="004B6531" w:rsidRDefault="4B033084" w:rsidP="00FC7B4F">
            <w:pPr>
              <w:numPr>
                <w:ilvl w:val="0"/>
                <w:numId w:val="3"/>
              </w:numPr>
              <w:spacing w:after="0" w:line="240" w:lineRule="auto"/>
              <w:rPr>
                <w:rFonts w:ascii="Arial" w:eastAsia="Arial" w:hAnsi="Arial" w:cs="Arial"/>
                <w:b/>
                <w:bCs/>
                <w:u w:val="single"/>
                <w:lang w:val="en-US"/>
              </w:rPr>
            </w:pPr>
            <w:r w:rsidRPr="004B6531">
              <w:rPr>
                <w:rFonts w:ascii="Arial" w:eastAsia="Arial" w:hAnsi="Arial" w:cs="Arial"/>
                <w:lang w:val="en-US"/>
              </w:rPr>
              <w:t xml:space="preserve">Based on your vision above, what </w:t>
            </w:r>
            <w:r w:rsidR="32DE8484" w:rsidRPr="004B6531">
              <w:rPr>
                <w:rFonts w:ascii="Arial" w:eastAsia="Arial" w:hAnsi="Arial" w:cs="Arial"/>
                <w:lang w:val="en-US"/>
              </w:rPr>
              <w:t xml:space="preserve">is </w:t>
            </w:r>
            <w:r w:rsidR="3ABAA18E" w:rsidRPr="004B6531">
              <w:rPr>
                <w:rFonts w:ascii="Arial" w:eastAsia="Arial" w:hAnsi="Arial" w:cs="Arial"/>
                <w:lang w:val="en-US"/>
              </w:rPr>
              <w:t xml:space="preserve">the </w:t>
            </w:r>
            <w:r w:rsidR="1C36FD32" w:rsidRPr="004B6531">
              <w:rPr>
                <w:rFonts w:ascii="Arial" w:eastAsia="Arial" w:hAnsi="Arial" w:cs="Arial"/>
                <w:lang w:val="en-US"/>
              </w:rPr>
              <w:t xml:space="preserve">estimated </w:t>
            </w:r>
            <w:r w:rsidR="00C841D2" w:rsidRPr="004B6531">
              <w:rPr>
                <w:rFonts w:ascii="Arial" w:eastAsia="Arial" w:hAnsi="Arial" w:cs="Arial"/>
                <w:lang w:val="en-US"/>
              </w:rPr>
              <w:t>on</w:t>
            </w:r>
            <w:r w:rsidR="00FC7B4F" w:rsidRPr="004B6531">
              <w:rPr>
                <w:rFonts w:ascii="Arial" w:eastAsia="Arial" w:hAnsi="Arial" w:cs="Arial"/>
                <w:lang w:val="en-US"/>
              </w:rPr>
              <w:t xml:space="preserve">board </w:t>
            </w:r>
            <w:r w:rsidR="1C36FD32" w:rsidRPr="004B6531">
              <w:rPr>
                <w:rFonts w:ascii="Arial" w:eastAsia="Arial" w:hAnsi="Arial" w:cs="Arial"/>
                <w:lang w:val="en-US"/>
              </w:rPr>
              <w:t>bed capacity that can be achieved</w:t>
            </w:r>
            <w:r w:rsidR="00BA779E" w:rsidRPr="004B6531">
              <w:rPr>
                <w:rFonts w:ascii="Arial" w:eastAsia="Arial" w:hAnsi="Arial" w:cs="Arial"/>
                <w:lang w:val="en-US"/>
              </w:rPr>
              <w:t>?</w:t>
            </w:r>
          </w:p>
        </w:tc>
      </w:tr>
      <w:tr w:rsidR="0048667B" w14:paraId="28F4D04E" w14:textId="77777777" w:rsidTr="04273318">
        <w:trPr>
          <w:trHeight w:hRule="exact" w:val="340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D" w14:textId="45414614" w:rsidR="0048667B" w:rsidRPr="004B6531" w:rsidRDefault="0048667B" w:rsidP="04273318">
            <w:pPr>
              <w:spacing w:after="0" w:line="240" w:lineRule="auto"/>
              <w:rPr>
                <w:rFonts w:ascii="Arial" w:eastAsia="Arial" w:hAnsi="Arial" w:cs="Arial"/>
                <w:b/>
                <w:bCs/>
                <w:u w:val="single"/>
                <w:lang w:val="en-US"/>
              </w:rPr>
            </w:pPr>
          </w:p>
        </w:tc>
      </w:tr>
      <w:tr w:rsidR="0048667B" w14:paraId="28F4D050" w14:textId="77777777" w:rsidTr="04273318">
        <w:trPr>
          <w:trHeight w:hRule="exact" w:val="698"/>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F" w14:textId="04DC52D4" w:rsidR="0048667B" w:rsidRPr="004B6531" w:rsidRDefault="00E6708C" w:rsidP="004D1782">
            <w:pPr>
              <w:numPr>
                <w:ilvl w:val="0"/>
                <w:numId w:val="3"/>
              </w:numPr>
              <w:spacing w:after="0" w:line="240" w:lineRule="auto"/>
              <w:rPr>
                <w:rFonts w:ascii="Arial" w:eastAsia="Arial" w:hAnsi="Arial" w:cs="Arial"/>
              </w:rPr>
            </w:pPr>
            <w:r w:rsidRPr="004B6531">
              <w:rPr>
                <w:rFonts w:ascii="Arial" w:eastAsia="Arial" w:hAnsi="Arial" w:cs="Arial"/>
                <w:lang w:val="en-US"/>
              </w:rPr>
              <w:t>Based on your vision above, how would you support your solution(s) to maintain the capability of the next 20-25 years?</w:t>
            </w:r>
          </w:p>
        </w:tc>
      </w:tr>
      <w:tr w:rsidR="0048667B" w14:paraId="28F4D052" w14:textId="77777777" w:rsidTr="04273318">
        <w:trPr>
          <w:trHeight w:hRule="exact" w:val="340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51" w14:textId="77777777" w:rsidR="0048667B" w:rsidRPr="004B6531" w:rsidRDefault="0048667B" w:rsidP="04273318">
            <w:pPr>
              <w:spacing w:after="0" w:line="240" w:lineRule="auto"/>
              <w:jc w:val="center"/>
              <w:rPr>
                <w:rFonts w:ascii="Arial" w:eastAsia="Arial" w:hAnsi="Arial" w:cs="Arial"/>
                <w:b/>
                <w:bCs/>
                <w:u w:val="single"/>
                <w:lang w:val="en-US"/>
              </w:rPr>
            </w:pPr>
          </w:p>
        </w:tc>
      </w:tr>
      <w:tr w:rsidR="00BC1309" w14:paraId="0F0C60D7" w14:textId="77777777" w:rsidTr="04273318">
        <w:trPr>
          <w:trHeight w:hRule="exact" w:val="680"/>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21E99F" w14:textId="7AB7AA42" w:rsidR="00BC1309" w:rsidRPr="004B6531" w:rsidRDefault="0AC62E59" w:rsidP="04273318">
            <w:pPr>
              <w:pStyle w:val="ListParagraph"/>
              <w:numPr>
                <w:ilvl w:val="0"/>
                <w:numId w:val="3"/>
              </w:numPr>
              <w:spacing w:after="0" w:line="240" w:lineRule="auto"/>
              <w:ind w:left="714" w:hanging="357"/>
              <w:rPr>
                <w:rFonts w:ascii="Arial" w:eastAsia="Arial" w:hAnsi="Arial" w:cs="Arial"/>
                <w:lang w:val="en-US"/>
              </w:rPr>
            </w:pPr>
            <w:r w:rsidRPr="004B6531">
              <w:rPr>
                <w:rFonts w:ascii="Arial" w:eastAsia="Arial" w:hAnsi="Arial" w:cs="Arial"/>
                <w:lang w:val="en-US"/>
              </w:rPr>
              <w:t>Based on your vision above,</w:t>
            </w:r>
            <w:r w:rsidRPr="004B6531">
              <w:rPr>
                <w:rFonts w:ascii="Arial" w:eastAsia="Arial" w:hAnsi="Arial" w:cs="Arial"/>
              </w:rPr>
              <w:t xml:space="preserve"> </w:t>
            </w:r>
            <w:r w:rsidR="0D5F4ACB" w:rsidRPr="004B6531">
              <w:rPr>
                <w:rFonts w:ascii="Arial" w:eastAsia="Arial" w:hAnsi="Arial" w:cs="Arial"/>
              </w:rPr>
              <w:t>w</w:t>
            </w:r>
            <w:r w:rsidR="3AA9C496" w:rsidRPr="004B6531">
              <w:rPr>
                <w:rFonts w:ascii="Arial" w:eastAsia="Arial" w:hAnsi="Arial" w:cs="Arial"/>
              </w:rPr>
              <w:t xml:space="preserve">hat </w:t>
            </w:r>
            <w:r w:rsidR="004D1782" w:rsidRPr="004B6531">
              <w:rPr>
                <w:rFonts w:ascii="Arial" w:eastAsia="Arial" w:hAnsi="Arial" w:cs="Arial"/>
              </w:rPr>
              <w:t>is</w:t>
            </w:r>
            <w:r w:rsidR="0D5F4ACB" w:rsidRPr="004B6531">
              <w:rPr>
                <w:rFonts w:ascii="Arial" w:eastAsia="Arial" w:hAnsi="Arial" w:cs="Arial"/>
              </w:rPr>
              <w:t xml:space="preserve"> </w:t>
            </w:r>
            <w:r w:rsidR="3AA9C496" w:rsidRPr="004B6531">
              <w:rPr>
                <w:rFonts w:ascii="Arial" w:eastAsia="Arial" w:hAnsi="Arial" w:cs="Arial"/>
              </w:rPr>
              <w:t xml:space="preserve">the </w:t>
            </w:r>
            <w:r w:rsidR="004D1782" w:rsidRPr="004B6531">
              <w:rPr>
                <w:rFonts w:ascii="Arial" w:eastAsia="Arial" w:hAnsi="Arial" w:cs="Arial"/>
              </w:rPr>
              <w:t>likely timescale</w:t>
            </w:r>
            <w:r w:rsidR="0D5F4ACB" w:rsidRPr="004B6531">
              <w:rPr>
                <w:rFonts w:ascii="Arial" w:eastAsia="Arial" w:hAnsi="Arial" w:cs="Arial"/>
              </w:rPr>
              <w:t xml:space="preserve"> </w:t>
            </w:r>
            <w:r w:rsidR="33A4D48B" w:rsidRPr="004B6531">
              <w:rPr>
                <w:rFonts w:ascii="Arial" w:eastAsia="Arial" w:hAnsi="Arial" w:cs="Arial"/>
              </w:rPr>
              <w:t xml:space="preserve">for </w:t>
            </w:r>
            <w:r w:rsidR="004D1782" w:rsidRPr="004B6531">
              <w:rPr>
                <w:rFonts w:ascii="Arial" w:eastAsia="Arial" w:hAnsi="Arial" w:cs="Arial"/>
              </w:rPr>
              <w:t>delivery? What enablers would you consider necessary to enable POWERFUL to be delivered at pace?</w:t>
            </w:r>
          </w:p>
        </w:tc>
      </w:tr>
      <w:tr w:rsidR="002D32C9" w14:paraId="1D386CE8" w14:textId="77777777" w:rsidTr="04273318">
        <w:trPr>
          <w:trHeight w:hRule="exact" w:val="3061"/>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53999A" w14:textId="77777777" w:rsidR="002D32C9" w:rsidRPr="004B6531" w:rsidRDefault="002D32C9" w:rsidP="04273318">
            <w:pPr>
              <w:pStyle w:val="ListParagraph"/>
              <w:spacing w:after="0" w:line="240" w:lineRule="auto"/>
              <w:ind w:left="714"/>
              <w:rPr>
                <w:rFonts w:ascii="Arial" w:eastAsia="Arial" w:hAnsi="Arial" w:cs="Arial"/>
                <w:lang w:val="en-US"/>
              </w:rPr>
            </w:pPr>
          </w:p>
        </w:tc>
      </w:tr>
      <w:tr w:rsidR="00EC6FCC" w14:paraId="7B1F1683" w14:textId="77777777" w:rsidTr="04273318">
        <w:trPr>
          <w:trHeight w:hRule="exact" w:val="807"/>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772DA6" w14:textId="40393391" w:rsidR="00EC6FCC" w:rsidRPr="004B6531" w:rsidRDefault="004D1782" w:rsidP="04273318">
            <w:pPr>
              <w:pStyle w:val="ListParagraph"/>
              <w:numPr>
                <w:ilvl w:val="0"/>
                <w:numId w:val="3"/>
              </w:numPr>
              <w:spacing w:after="0" w:line="240" w:lineRule="auto"/>
              <w:rPr>
                <w:rFonts w:ascii="Arial" w:eastAsia="Arial" w:hAnsi="Arial" w:cs="Arial"/>
                <w:lang w:val="en-US"/>
              </w:rPr>
            </w:pPr>
            <w:r w:rsidRPr="004B6531">
              <w:rPr>
                <w:rFonts w:ascii="Arial" w:eastAsia="Arial" w:hAnsi="Arial" w:cs="Arial"/>
                <w:lang w:val="en-US"/>
              </w:rPr>
              <w:t>Based on your vision above</w:t>
            </w:r>
            <w:r w:rsidRPr="004B6531">
              <w:rPr>
                <w:rFonts w:ascii="Arial" w:eastAsia="Arial" w:hAnsi="Arial" w:cs="Arial"/>
              </w:rPr>
              <w:t>, what are the indicative costs for your solution? (non-attributable and non-binding). Are there any limiting factors that you foresee?</w:t>
            </w:r>
          </w:p>
        </w:tc>
      </w:tr>
      <w:tr w:rsidR="00625128" w14:paraId="59D3C93D" w14:textId="77777777" w:rsidTr="04273318">
        <w:trPr>
          <w:trHeight w:hRule="exact" w:val="340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5A574C" w14:textId="77777777" w:rsidR="00625128" w:rsidRPr="004B6531" w:rsidRDefault="00625128" w:rsidP="04273318">
            <w:pPr>
              <w:pStyle w:val="ListParagraph"/>
              <w:spacing w:after="0" w:line="240" w:lineRule="auto"/>
              <w:rPr>
                <w:rFonts w:ascii="Arial" w:eastAsia="Arial" w:hAnsi="Arial" w:cs="Arial"/>
                <w:lang w:val="en-US"/>
              </w:rPr>
            </w:pPr>
          </w:p>
        </w:tc>
      </w:tr>
      <w:tr w:rsidR="00625128" w14:paraId="45AFB4AF" w14:textId="77777777" w:rsidTr="04273318">
        <w:trPr>
          <w:trHeight w:hRule="exact" w:val="578"/>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ED6E5E" w14:textId="3F1B0CCD" w:rsidR="00625128" w:rsidRPr="004B6531" w:rsidRDefault="61E59DC6" w:rsidP="04273318">
            <w:pPr>
              <w:pStyle w:val="ListParagraph"/>
              <w:numPr>
                <w:ilvl w:val="0"/>
                <w:numId w:val="3"/>
              </w:numPr>
              <w:spacing w:after="0" w:line="240" w:lineRule="auto"/>
              <w:rPr>
                <w:rFonts w:ascii="Arial" w:eastAsia="Arial" w:hAnsi="Arial" w:cs="Arial"/>
                <w:lang w:val="en-US"/>
              </w:rPr>
            </w:pPr>
            <w:r w:rsidRPr="004B6531">
              <w:rPr>
                <w:rFonts w:ascii="Arial" w:eastAsia="Arial" w:hAnsi="Arial" w:cs="Arial"/>
                <w:lang w:val="en-US"/>
              </w:rPr>
              <w:t>Based on your vision above</w:t>
            </w:r>
            <w:r w:rsidRPr="004B6531">
              <w:rPr>
                <w:rFonts w:ascii="Arial" w:eastAsia="Arial" w:hAnsi="Arial" w:cs="Arial"/>
              </w:rPr>
              <w:t>, what are the risks you foresee in delivering your solution? (non-attributable and non-binding)</w:t>
            </w:r>
            <w:r w:rsidR="0025AC4B" w:rsidRPr="004B6531">
              <w:rPr>
                <w:rFonts w:ascii="Arial" w:eastAsia="Arial" w:hAnsi="Arial" w:cs="Arial"/>
              </w:rPr>
              <w:t xml:space="preserve"> How would you mitigate them?</w:t>
            </w:r>
          </w:p>
        </w:tc>
      </w:tr>
      <w:tr w:rsidR="00625128" w14:paraId="5125B6E0" w14:textId="77777777" w:rsidTr="04273318">
        <w:trPr>
          <w:trHeight w:hRule="exact" w:val="340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918847" w14:textId="77777777" w:rsidR="00625128" w:rsidRPr="004B6531" w:rsidRDefault="00625128" w:rsidP="04273318">
            <w:pPr>
              <w:pStyle w:val="ListParagraph"/>
              <w:spacing w:after="0" w:line="240" w:lineRule="auto"/>
              <w:rPr>
                <w:rFonts w:ascii="Arial" w:eastAsia="Arial" w:hAnsi="Arial" w:cs="Arial"/>
                <w:lang w:val="en-US"/>
              </w:rPr>
            </w:pPr>
          </w:p>
        </w:tc>
      </w:tr>
      <w:tr w:rsidR="00FC1A57" w14:paraId="2B5B8E0E" w14:textId="77777777" w:rsidTr="04273318">
        <w:trPr>
          <w:trHeight w:hRule="exact" w:val="710"/>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8AE40D" w14:textId="56390B9D" w:rsidR="00FC1A57" w:rsidRPr="004B6531" w:rsidRDefault="5038BCE5" w:rsidP="04273318">
            <w:pPr>
              <w:pStyle w:val="ListParagraph"/>
              <w:numPr>
                <w:ilvl w:val="0"/>
                <w:numId w:val="3"/>
              </w:numPr>
              <w:spacing w:after="0" w:line="240" w:lineRule="auto"/>
              <w:rPr>
                <w:rFonts w:ascii="Arial" w:eastAsia="Arial" w:hAnsi="Arial" w:cs="Arial"/>
                <w:lang w:val="en-US"/>
              </w:rPr>
            </w:pPr>
            <w:r w:rsidRPr="004B6531">
              <w:rPr>
                <w:rFonts w:ascii="Arial" w:eastAsia="Arial" w:hAnsi="Arial" w:cs="Arial"/>
                <w:lang w:val="en-US"/>
              </w:rPr>
              <w:t xml:space="preserve">Is there anything else you would like to bring to our attention </w:t>
            </w:r>
            <w:r w:rsidR="002E2A77" w:rsidRPr="004B6531">
              <w:rPr>
                <w:rFonts w:ascii="Arial" w:eastAsia="Arial" w:hAnsi="Arial" w:cs="Arial"/>
                <w:lang w:val="en-US"/>
              </w:rPr>
              <w:t xml:space="preserve">regarding </w:t>
            </w:r>
            <w:r w:rsidR="5EE3803C" w:rsidRPr="004B6531">
              <w:rPr>
                <w:rFonts w:ascii="Arial" w:eastAsia="Arial" w:hAnsi="Arial" w:cs="Arial"/>
                <w:lang w:val="en-US"/>
              </w:rPr>
              <w:t xml:space="preserve">the delivery of the POWERFUL Warship </w:t>
            </w:r>
            <w:r w:rsidR="5BA51A09" w:rsidRPr="004B6531">
              <w:rPr>
                <w:rFonts w:ascii="Arial" w:eastAsia="Arial" w:hAnsi="Arial" w:cs="Arial"/>
                <w:lang w:val="en-US"/>
              </w:rPr>
              <w:t>Experience and Residential Capability?</w:t>
            </w:r>
          </w:p>
        </w:tc>
      </w:tr>
      <w:tr w:rsidR="00FC1A57" w14:paraId="2C767C7B" w14:textId="77777777" w:rsidTr="04273318">
        <w:trPr>
          <w:trHeight w:hRule="exact" w:val="340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CFC2F1" w14:textId="77777777" w:rsidR="00FC1A57" w:rsidRPr="004B6531" w:rsidRDefault="00FC1A57" w:rsidP="04273318">
            <w:pPr>
              <w:pStyle w:val="ListParagraph"/>
              <w:spacing w:after="0" w:line="240" w:lineRule="auto"/>
              <w:rPr>
                <w:rFonts w:ascii="Arial" w:eastAsia="Arial" w:hAnsi="Arial" w:cs="Arial"/>
                <w:lang w:val="en-US"/>
              </w:rPr>
            </w:pPr>
          </w:p>
        </w:tc>
      </w:tr>
      <w:tr w:rsidR="0048667B" w14:paraId="28F4D054" w14:textId="77777777" w:rsidTr="04273318">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53" w14:textId="3F138287" w:rsidR="0048667B" w:rsidRPr="004B6531" w:rsidRDefault="009377D1" w:rsidP="04273318">
            <w:pPr>
              <w:spacing w:after="0" w:line="240" w:lineRule="auto"/>
              <w:jc w:val="center"/>
              <w:rPr>
                <w:rFonts w:ascii="Arial" w:eastAsia="Arial" w:hAnsi="Arial" w:cs="Arial"/>
                <w:b/>
                <w:bCs/>
              </w:rPr>
            </w:pPr>
            <w:r w:rsidRPr="004B6531">
              <w:rPr>
                <w:rFonts w:ascii="Arial" w:eastAsia="Arial" w:hAnsi="Arial" w:cs="Arial"/>
                <w:b/>
                <w:bCs/>
                <w:lang w:val="en-US"/>
              </w:rPr>
              <w:t xml:space="preserve">Innovative solutions are most welcome, even if they do not meet </w:t>
            </w:r>
            <w:r w:rsidR="43461802" w:rsidRPr="004B6531">
              <w:rPr>
                <w:rFonts w:ascii="Arial" w:eastAsia="Arial" w:hAnsi="Arial" w:cs="Arial"/>
                <w:b/>
                <w:bCs/>
                <w:lang w:val="en-US"/>
              </w:rPr>
              <w:t>all</w:t>
            </w:r>
            <w:r w:rsidRPr="004B6531">
              <w:rPr>
                <w:rFonts w:ascii="Arial" w:eastAsia="Arial" w:hAnsi="Arial" w:cs="Arial"/>
                <w:b/>
                <w:bCs/>
                <w:lang w:val="en-US"/>
              </w:rPr>
              <w:t xml:space="preserve"> the requirements above, we would welcome the opportunity to consider the positives and </w:t>
            </w:r>
            <w:r w:rsidRPr="004B6531">
              <w:rPr>
                <w:rFonts w:ascii="Arial" w:eastAsia="Arial" w:hAnsi="Arial" w:cs="Arial"/>
                <w:b/>
                <w:bCs/>
              </w:rPr>
              <w:t>negatives.</w:t>
            </w:r>
          </w:p>
        </w:tc>
      </w:tr>
    </w:tbl>
    <w:p w14:paraId="28F4D055" w14:textId="77777777" w:rsidR="0048667B" w:rsidRDefault="0048667B" w:rsidP="04273318">
      <w:pPr>
        <w:rPr>
          <w:rFonts w:ascii="Arial" w:eastAsia="Arial" w:hAnsi="Arial" w:cs="Arial"/>
        </w:rPr>
      </w:pPr>
    </w:p>
    <w:sectPr w:rsidR="0048667B">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C3BD" w14:textId="77777777" w:rsidR="009D064E" w:rsidRDefault="009D064E">
      <w:pPr>
        <w:spacing w:after="0" w:line="240" w:lineRule="auto"/>
      </w:pPr>
      <w:r>
        <w:separator/>
      </w:r>
    </w:p>
  </w:endnote>
  <w:endnote w:type="continuationSeparator" w:id="0">
    <w:p w14:paraId="21A03FD3" w14:textId="77777777" w:rsidR="009D064E" w:rsidRDefault="009D064E">
      <w:pPr>
        <w:spacing w:after="0" w:line="240" w:lineRule="auto"/>
      </w:pPr>
      <w:r>
        <w:continuationSeparator/>
      </w:r>
    </w:p>
  </w:endnote>
  <w:endnote w:type="continuationNotice" w:id="1">
    <w:p w14:paraId="47D98010" w14:textId="77777777" w:rsidR="009D064E" w:rsidRDefault="009D0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CFA3" w14:textId="77777777" w:rsidR="00C639DA" w:rsidRDefault="009377D1">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8F4CFA4" w14:textId="77777777" w:rsidR="00C639DA" w:rsidRDefault="00C63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2FAA" w14:textId="77777777" w:rsidR="009D064E" w:rsidRDefault="009D064E">
      <w:pPr>
        <w:spacing w:after="0" w:line="240" w:lineRule="auto"/>
      </w:pPr>
      <w:r>
        <w:rPr>
          <w:color w:val="000000"/>
        </w:rPr>
        <w:separator/>
      </w:r>
    </w:p>
  </w:footnote>
  <w:footnote w:type="continuationSeparator" w:id="0">
    <w:p w14:paraId="3697A1A2" w14:textId="77777777" w:rsidR="009D064E" w:rsidRDefault="009D064E">
      <w:pPr>
        <w:spacing w:after="0" w:line="240" w:lineRule="auto"/>
      </w:pPr>
      <w:r>
        <w:continuationSeparator/>
      </w:r>
    </w:p>
  </w:footnote>
  <w:footnote w:type="continuationNotice" w:id="1">
    <w:p w14:paraId="6568C256" w14:textId="77777777" w:rsidR="009D064E" w:rsidRDefault="009D064E">
      <w:pPr>
        <w:spacing w:after="0" w:line="240" w:lineRule="auto"/>
      </w:pPr>
    </w:p>
  </w:footnote>
  <w:footnote w:id="2">
    <w:p w14:paraId="06E4A70D" w14:textId="77777777" w:rsidR="00E938D9" w:rsidRPr="00343668" w:rsidRDefault="00E938D9" w:rsidP="00E938D9">
      <w:pPr>
        <w:pStyle w:val="FootnoteText"/>
        <w:rPr>
          <w:rFonts w:cs="Arial"/>
          <w:sz w:val="18"/>
          <w:szCs w:val="18"/>
        </w:rPr>
      </w:pPr>
      <w:r w:rsidRPr="00343668">
        <w:rPr>
          <w:rStyle w:val="FootnoteReference"/>
          <w:rFonts w:cs="Arial"/>
          <w:sz w:val="18"/>
          <w:szCs w:val="18"/>
        </w:rPr>
        <w:footnoteRef/>
      </w:r>
      <w:r w:rsidRPr="00343668">
        <w:rPr>
          <w:rFonts w:cs="Arial"/>
          <w:sz w:val="18"/>
          <w:szCs w:val="18"/>
        </w:rPr>
        <w:t xml:space="preserve"> The large size of the HTS also enabled </w:t>
      </w:r>
      <w:r>
        <w:rPr>
          <w:rFonts w:cs="Arial"/>
          <w:sz w:val="18"/>
          <w:szCs w:val="18"/>
        </w:rPr>
        <w:t xml:space="preserve">the provision of </w:t>
      </w:r>
      <w:r w:rsidRPr="00343668">
        <w:rPr>
          <w:rFonts w:cs="Arial"/>
          <w:sz w:val="18"/>
          <w:szCs w:val="18"/>
        </w:rPr>
        <w:t>a breakwater function for Whale Island.</w:t>
      </w:r>
    </w:p>
  </w:footnote>
  <w:footnote w:id="3">
    <w:p w14:paraId="0CE946A3" w14:textId="77777777" w:rsidR="00E938D9" w:rsidRPr="00196A1E" w:rsidRDefault="00E938D9" w:rsidP="00E938D9">
      <w:pPr>
        <w:pStyle w:val="FootnoteText"/>
        <w:rPr>
          <w:rFonts w:cs="Arial"/>
          <w:sz w:val="18"/>
          <w:szCs w:val="18"/>
        </w:rPr>
      </w:pPr>
      <w:r w:rsidRPr="00196A1E">
        <w:rPr>
          <w:rStyle w:val="FootnoteReference"/>
          <w:rFonts w:cs="Arial"/>
          <w:sz w:val="18"/>
          <w:szCs w:val="18"/>
        </w:rPr>
        <w:footnoteRef/>
      </w:r>
      <w:r w:rsidRPr="00196A1E">
        <w:rPr>
          <w:rFonts w:cs="Arial"/>
          <w:sz w:val="18"/>
          <w:szCs w:val="18"/>
        </w:rPr>
        <w:t xml:space="preserve"> Which in itself includes acquaint visits to RN ships, units and establishments</w:t>
      </w:r>
    </w:p>
  </w:footnote>
  <w:footnote w:id="4">
    <w:p w14:paraId="6C47956F" w14:textId="77777777" w:rsidR="00E938D9" w:rsidRPr="00196A1E" w:rsidRDefault="00E938D9" w:rsidP="00E938D9">
      <w:pPr>
        <w:pStyle w:val="FootnoteText"/>
        <w:rPr>
          <w:rFonts w:cs="Arial"/>
          <w:sz w:val="18"/>
          <w:szCs w:val="18"/>
        </w:rPr>
      </w:pPr>
      <w:r w:rsidRPr="00196A1E">
        <w:rPr>
          <w:rStyle w:val="FootnoteReference"/>
          <w:rFonts w:cs="Arial"/>
          <w:sz w:val="18"/>
          <w:szCs w:val="18"/>
        </w:rPr>
        <w:footnoteRef/>
      </w:r>
      <w:r w:rsidRPr="00196A1E">
        <w:rPr>
          <w:rFonts w:cs="Arial"/>
          <w:sz w:val="18"/>
          <w:szCs w:val="18"/>
        </w:rPr>
        <w:t xml:space="preserve"> Including further Youth Groups such as Army Cadets and RAF Cadets.</w:t>
      </w:r>
    </w:p>
  </w:footnote>
  <w:footnote w:id="5">
    <w:p w14:paraId="5E2C7D01" w14:textId="77777777" w:rsidR="00E938D9" w:rsidRPr="00196A1E" w:rsidRDefault="00E938D9" w:rsidP="00E938D9">
      <w:pPr>
        <w:pStyle w:val="FootnoteText"/>
        <w:rPr>
          <w:rFonts w:cs="Arial"/>
          <w:sz w:val="18"/>
          <w:szCs w:val="18"/>
        </w:rPr>
      </w:pPr>
      <w:r w:rsidRPr="00196A1E">
        <w:rPr>
          <w:rStyle w:val="FootnoteReference"/>
          <w:rFonts w:cs="Arial"/>
          <w:sz w:val="18"/>
          <w:szCs w:val="18"/>
        </w:rPr>
        <w:footnoteRef/>
      </w:r>
      <w:r w:rsidRPr="00196A1E">
        <w:rPr>
          <w:rFonts w:cs="Arial"/>
          <w:sz w:val="18"/>
          <w:szCs w:val="18"/>
        </w:rPr>
        <w:t xml:space="preserve"> </w:t>
      </w:r>
      <w:r>
        <w:rPr>
          <w:rFonts w:cs="Arial"/>
          <w:sz w:val="18"/>
          <w:szCs w:val="18"/>
        </w:rPr>
        <w:t>Defence Enabling Objective 11.11 - Deliver MOD Sponsored Cadet Forces</w:t>
      </w:r>
    </w:p>
  </w:footnote>
  <w:footnote w:id="6">
    <w:p w14:paraId="6BC47F4E" w14:textId="77777777" w:rsidR="00E938D9" w:rsidRDefault="00E938D9" w:rsidP="00E938D9">
      <w:pPr>
        <w:pStyle w:val="FootnoteText"/>
      </w:pPr>
      <w:r>
        <w:rPr>
          <w:rStyle w:val="FootnoteReference"/>
        </w:rPr>
        <w:footnoteRef/>
      </w:r>
      <w:r>
        <w:t xml:space="preserve"> </w:t>
      </w:r>
      <w:r w:rsidRPr="009450F8">
        <w:rPr>
          <w:rFonts w:cs="Arial"/>
          <w:sz w:val="18"/>
          <w:szCs w:val="18"/>
        </w:rPr>
        <w:t>JSP 814 Poli</w:t>
      </w:r>
      <w:r>
        <w:rPr>
          <w:rFonts w:cs="Arial"/>
          <w:sz w:val="18"/>
          <w:szCs w:val="18"/>
        </w:rPr>
        <w:t>cy C&amp;Y</w:t>
      </w:r>
      <w:r w:rsidRPr="009450F8">
        <w:rPr>
          <w:rFonts w:cs="Arial"/>
          <w:sz w:val="18"/>
          <w:szCs w:val="18"/>
        </w:rPr>
        <w:t xml:space="preserve"> and Regulations for MOD Sponsored Cadet Forces, Ch 1 – Status and Aims of Cadet Forces.</w:t>
      </w:r>
    </w:p>
  </w:footnote>
  <w:footnote w:id="7">
    <w:p w14:paraId="6C54BB69" w14:textId="77777777" w:rsidR="00E938D9" w:rsidRPr="00576A40" w:rsidRDefault="00E938D9" w:rsidP="00E938D9">
      <w:pPr>
        <w:pStyle w:val="FootnoteText"/>
        <w:rPr>
          <w:rFonts w:cs="Arial"/>
          <w:sz w:val="18"/>
          <w:szCs w:val="18"/>
        </w:rPr>
      </w:pPr>
      <w:r w:rsidRPr="0032629A">
        <w:rPr>
          <w:rStyle w:val="FootnoteReference"/>
          <w:rFonts w:cs="Arial"/>
          <w:sz w:val="18"/>
          <w:szCs w:val="18"/>
        </w:rPr>
        <w:footnoteRef/>
      </w:r>
      <w:r w:rsidRPr="0032629A">
        <w:rPr>
          <w:rFonts w:cs="Arial"/>
          <w:sz w:val="18"/>
          <w:szCs w:val="18"/>
        </w:rPr>
        <w:t xml:space="preserve"> Colours &amp; Sunset Ceremonies, Thimblehunt, Hands to Actions Stations, Navigation, </w:t>
      </w:r>
      <w:r>
        <w:rPr>
          <w:rFonts w:cs="Arial"/>
          <w:sz w:val="18"/>
          <w:szCs w:val="18"/>
        </w:rPr>
        <w:t xml:space="preserve">and </w:t>
      </w:r>
      <w:r w:rsidRPr="0032629A">
        <w:rPr>
          <w:rFonts w:cs="Arial"/>
          <w:sz w:val="18"/>
          <w:szCs w:val="18"/>
        </w:rPr>
        <w:t>Seamanship</w:t>
      </w:r>
      <w:r>
        <w:rPr>
          <w:rFonts w:cs="Arial"/>
          <w:sz w:val="18"/>
          <w:szCs w:val="18"/>
        </w:rPr>
        <w:t xml:space="preserve"> tasks</w:t>
      </w:r>
      <w:r w:rsidRPr="0032629A">
        <w:rPr>
          <w:rFonts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49E2"/>
    <w:multiLevelType w:val="hybridMultilevel"/>
    <w:tmpl w:val="5512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90832"/>
    <w:multiLevelType w:val="hybridMultilevel"/>
    <w:tmpl w:val="185E1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5316B"/>
    <w:multiLevelType w:val="multilevel"/>
    <w:tmpl w:val="216A50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0D32A5"/>
    <w:multiLevelType w:val="multilevel"/>
    <w:tmpl w:val="3A043388"/>
    <w:lvl w:ilvl="0">
      <w:start w:val="1"/>
      <w:numFmt w:val="decimal"/>
      <w:lvlText w:val="%1."/>
      <w:lvlJc w:val="left"/>
      <w:pPr>
        <w:ind w:left="720" w:hanging="360"/>
      </w:pPr>
      <w:rPr>
        <w:rFonts w:ascii="Arial" w:hAnsi="Arial" w:cs="Arial"/>
        <w:color w:val="4472C4"/>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C3795F"/>
    <w:multiLevelType w:val="hybridMultilevel"/>
    <w:tmpl w:val="0F18916E"/>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 w15:restartNumberingAfterBreak="0">
    <w:nsid w:val="585D2A4C"/>
    <w:multiLevelType w:val="multilevel"/>
    <w:tmpl w:val="8116BCF2"/>
    <w:lvl w:ilvl="0">
      <w:start w:val="1"/>
      <w:numFmt w:val="decimal"/>
      <w:lvlText w:val="%1."/>
      <w:lvlJc w:val="left"/>
      <w:pPr>
        <w:ind w:left="720" w:hanging="360"/>
      </w:pPr>
      <w:rPr>
        <w:rFonts w:ascii="Calibri" w:hAnsi="Calibri" w:cs="Calibri"/>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D111F1"/>
    <w:multiLevelType w:val="hybridMultilevel"/>
    <w:tmpl w:val="F404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2F3FEF"/>
    <w:multiLevelType w:val="hybridMultilevel"/>
    <w:tmpl w:val="C748B85A"/>
    <w:lvl w:ilvl="0" w:tplc="7D384B22">
      <w:start w:val="1"/>
      <w:numFmt w:val="decimal"/>
      <w:lvlText w:val="%1."/>
      <w:lvlJc w:val="left"/>
      <w:pPr>
        <w:ind w:left="360" w:hanging="360"/>
      </w:pPr>
      <w:rPr>
        <w:rFonts w:ascii="Arial" w:hAnsi="Arial" w:cs="Arial" w:hint="default"/>
        <w:b w:val="0"/>
        <w:bCs w:val="0"/>
      </w:rPr>
    </w:lvl>
    <w:lvl w:ilvl="1" w:tplc="CCF4520E">
      <w:start w:val="1"/>
      <w:numFmt w:val="lowerLetter"/>
      <w:lvlText w:val="%2."/>
      <w:lvlJc w:val="left"/>
      <w:pPr>
        <w:ind w:left="1080" w:hanging="360"/>
      </w:pPr>
      <w:rPr>
        <w:rFonts w:ascii="Arial" w:hAnsi="Arial" w:cs="Arial" w:hint="default"/>
        <w:sz w:val="22"/>
        <w:szCs w:val="22"/>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639270179">
    <w:abstractNumId w:val="3"/>
  </w:num>
  <w:num w:numId="2" w16cid:durableId="1553544513">
    <w:abstractNumId w:val="2"/>
  </w:num>
  <w:num w:numId="3" w16cid:durableId="1706785947">
    <w:abstractNumId w:val="5"/>
  </w:num>
  <w:num w:numId="4" w16cid:durableId="1656451666">
    <w:abstractNumId w:val="1"/>
  </w:num>
  <w:num w:numId="5" w16cid:durableId="1773240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3018106">
    <w:abstractNumId w:val="0"/>
  </w:num>
  <w:num w:numId="7" w16cid:durableId="748237925">
    <w:abstractNumId w:val="7"/>
  </w:num>
  <w:num w:numId="8" w16cid:durableId="1105199309">
    <w:abstractNumId w:val="6"/>
  </w:num>
  <w:num w:numId="9" w16cid:durableId="30812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7B"/>
    <w:rsid w:val="0000477A"/>
    <w:rsid w:val="0001511C"/>
    <w:rsid w:val="00035EEA"/>
    <w:rsid w:val="00042635"/>
    <w:rsid w:val="00046041"/>
    <w:rsid w:val="000601D3"/>
    <w:rsid w:val="00067A47"/>
    <w:rsid w:val="00091483"/>
    <w:rsid w:val="000E3F98"/>
    <w:rsid w:val="000F19DA"/>
    <w:rsid w:val="001141C6"/>
    <w:rsid w:val="00117B0A"/>
    <w:rsid w:val="00126769"/>
    <w:rsid w:val="00132CE4"/>
    <w:rsid w:val="00135C28"/>
    <w:rsid w:val="00146433"/>
    <w:rsid w:val="0015118A"/>
    <w:rsid w:val="00155A5C"/>
    <w:rsid w:val="00160A1E"/>
    <w:rsid w:val="00163D5D"/>
    <w:rsid w:val="00164F78"/>
    <w:rsid w:val="00166289"/>
    <w:rsid w:val="001662F7"/>
    <w:rsid w:val="00176438"/>
    <w:rsid w:val="00177513"/>
    <w:rsid w:val="001A576C"/>
    <w:rsid w:val="001A5884"/>
    <w:rsid w:val="001A60D4"/>
    <w:rsid w:val="001A6A0C"/>
    <w:rsid w:val="001B53F5"/>
    <w:rsid w:val="001C1D7B"/>
    <w:rsid w:val="001E41E2"/>
    <w:rsid w:val="001E54DF"/>
    <w:rsid w:val="0021512B"/>
    <w:rsid w:val="00215780"/>
    <w:rsid w:val="0021639D"/>
    <w:rsid w:val="00231F94"/>
    <w:rsid w:val="00245495"/>
    <w:rsid w:val="00256EFD"/>
    <w:rsid w:val="0025AC4B"/>
    <w:rsid w:val="002606CD"/>
    <w:rsid w:val="0026528C"/>
    <w:rsid w:val="002767EF"/>
    <w:rsid w:val="002827BF"/>
    <w:rsid w:val="00282A02"/>
    <w:rsid w:val="00290975"/>
    <w:rsid w:val="00294C9E"/>
    <w:rsid w:val="002A41FE"/>
    <w:rsid w:val="002A4EF8"/>
    <w:rsid w:val="002B6C2E"/>
    <w:rsid w:val="002C09F0"/>
    <w:rsid w:val="002C1BE8"/>
    <w:rsid w:val="002C409C"/>
    <w:rsid w:val="002D32C9"/>
    <w:rsid w:val="002E2A77"/>
    <w:rsid w:val="002F12E6"/>
    <w:rsid w:val="002F26A7"/>
    <w:rsid w:val="003007F2"/>
    <w:rsid w:val="003055CE"/>
    <w:rsid w:val="00322BB4"/>
    <w:rsid w:val="00333EC1"/>
    <w:rsid w:val="00342146"/>
    <w:rsid w:val="00357703"/>
    <w:rsid w:val="0036140E"/>
    <w:rsid w:val="00364B43"/>
    <w:rsid w:val="00367AE5"/>
    <w:rsid w:val="003A6848"/>
    <w:rsid w:val="003B0297"/>
    <w:rsid w:val="003B7C42"/>
    <w:rsid w:val="003D0576"/>
    <w:rsid w:val="003E68DE"/>
    <w:rsid w:val="003F2836"/>
    <w:rsid w:val="004068F7"/>
    <w:rsid w:val="00425BD1"/>
    <w:rsid w:val="00436971"/>
    <w:rsid w:val="004373F5"/>
    <w:rsid w:val="0044429C"/>
    <w:rsid w:val="00445493"/>
    <w:rsid w:val="00470C0D"/>
    <w:rsid w:val="00481129"/>
    <w:rsid w:val="0048667B"/>
    <w:rsid w:val="00490314"/>
    <w:rsid w:val="00493597"/>
    <w:rsid w:val="004B11E9"/>
    <w:rsid w:val="004B6531"/>
    <w:rsid w:val="004C5589"/>
    <w:rsid w:val="004D1782"/>
    <w:rsid w:val="004D2778"/>
    <w:rsid w:val="004D2E88"/>
    <w:rsid w:val="004E7480"/>
    <w:rsid w:val="00500FBA"/>
    <w:rsid w:val="00511DE3"/>
    <w:rsid w:val="0052342C"/>
    <w:rsid w:val="0052693D"/>
    <w:rsid w:val="00532E8A"/>
    <w:rsid w:val="0054525F"/>
    <w:rsid w:val="0055336A"/>
    <w:rsid w:val="00581A41"/>
    <w:rsid w:val="00590A4B"/>
    <w:rsid w:val="005976AB"/>
    <w:rsid w:val="005A4F9E"/>
    <w:rsid w:val="005B675E"/>
    <w:rsid w:val="005E6976"/>
    <w:rsid w:val="005E70B3"/>
    <w:rsid w:val="005F21CD"/>
    <w:rsid w:val="00625128"/>
    <w:rsid w:val="00626041"/>
    <w:rsid w:val="006467F6"/>
    <w:rsid w:val="0065378A"/>
    <w:rsid w:val="00655963"/>
    <w:rsid w:val="00660B1E"/>
    <w:rsid w:val="0066242B"/>
    <w:rsid w:val="00675CE4"/>
    <w:rsid w:val="006776A0"/>
    <w:rsid w:val="006A29E4"/>
    <w:rsid w:val="006A2C17"/>
    <w:rsid w:val="006B4FBF"/>
    <w:rsid w:val="006B64AB"/>
    <w:rsid w:val="006C2345"/>
    <w:rsid w:val="006C7629"/>
    <w:rsid w:val="006E1918"/>
    <w:rsid w:val="006E3E7E"/>
    <w:rsid w:val="006E6B4D"/>
    <w:rsid w:val="006F3FF9"/>
    <w:rsid w:val="00717FFC"/>
    <w:rsid w:val="00722CBB"/>
    <w:rsid w:val="00732427"/>
    <w:rsid w:val="00744737"/>
    <w:rsid w:val="00744ED1"/>
    <w:rsid w:val="00752084"/>
    <w:rsid w:val="007563ED"/>
    <w:rsid w:val="007618CD"/>
    <w:rsid w:val="007749A7"/>
    <w:rsid w:val="00792424"/>
    <w:rsid w:val="007B3D4C"/>
    <w:rsid w:val="007C5A92"/>
    <w:rsid w:val="007C5F01"/>
    <w:rsid w:val="007E1266"/>
    <w:rsid w:val="007E3116"/>
    <w:rsid w:val="007F0EAA"/>
    <w:rsid w:val="007F71E8"/>
    <w:rsid w:val="00811075"/>
    <w:rsid w:val="0081115A"/>
    <w:rsid w:val="00812107"/>
    <w:rsid w:val="0082036F"/>
    <w:rsid w:val="00823FB3"/>
    <w:rsid w:val="00831EF3"/>
    <w:rsid w:val="00832188"/>
    <w:rsid w:val="00840705"/>
    <w:rsid w:val="00867624"/>
    <w:rsid w:val="00873BFA"/>
    <w:rsid w:val="00891A3E"/>
    <w:rsid w:val="008921BF"/>
    <w:rsid w:val="0089400D"/>
    <w:rsid w:val="008B40A5"/>
    <w:rsid w:val="008C250A"/>
    <w:rsid w:val="008C2C74"/>
    <w:rsid w:val="008D1756"/>
    <w:rsid w:val="008D3157"/>
    <w:rsid w:val="008D370C"/>
    <w:rsid w:val="00900966"/>
    <w:rsid w:val="00903FB5"/>
    <w:rsid w:val="00922687"/>
    <w:rsid w:val="00927747"/>
    <w:rsid w:val="009320B3"/>
    <w:rsid w:val="0093605D"/>
    <w:rsid w:val="009377D1"/>
    <w:rsid w:val="0095393F"/>
    <w:rsid w:val="009709B3"/>
    <w:rsid w:val="0098075A"/>
    <w:rsid w:val="00985A5B"/>
    <w:rsid w:val="00987222"/>
    <w:rsid w:val="00990399"/>
    <w:rsid w:val="00992D12"/>
    <w:rsid w:val="009A7520"/>
    <w:rsid w:val="009B313D"/>
    <w:rsid w:val="009C6EE0"/>
    <w:rsid w:val="009D064E"/>
    <w:rsid w:val="009D6E8D"/>
    <w:rsid w:val="009F06E8"/>
    <w:rsid w:val="009F7142"/>
    <w:rsid w:val="00A27C21"/>
    <w:rsid w:val="00A410B3"/>
    <w:rsid w:val="00A501A9"/>
    <w:rsid w:val="00A67387"/>
    <w:rsid w:val="00A6775A"/>
    <w:rsid w:val="00A7097F"/>
    <w:rsid w:val="00A7225F"/>
    <w:rsid w:val="00A76EDE"/>
    <w:rsid w:val="00A83DE0"/>
    <w:rsid w:val="00A848B5"/>
    <w:rsid w:val="00A860D7"/>
    <w:rsid w:val="00A86FB9"/>
    <w:rsid w:val="00AB3807"/>
    <w:rsid w:val="00AE431E"/>
    <w:rsid w:val="00AF03EF"/>
    <w:rsid w:val="00B0793B"/>
    <w:rsid w:val="00B11972"/>
    <w:rsid w:val="00B2436A"/>
    <w:rsid w:val="00B375FC"/>
    <w:rsid w:val="00B53D1C"/>
    <w:rsid w:val="00B76168"/>
    <w:rsid w:val="00B802FD"/>
    <w:rsid w:val="00B91BBF"/>
    <w:rsid w:val="00BA779E"/>
    <w:rsid w:val="00BB7471"/>
    <w:rsid w:val="00BB7D05"/>
    <w:rsid w:val="00BC1309"/>
    <w:rsid w:val="00BD02C9"/>
    <w:rsid w:val="00BE0825"/>
    <w:rsid w:val="00C04C03"/>
    <w:rsid w:val="00C20ED4"/>
    <w:rsid w:val="00C23988"/>
    <w:rsid w:val="00C27551"/>
    <w:rsid w:val="00C31DFB"/>
    <w:rsid w:val="00C36C99"/>
    <w:rsid w:val="00C41DC9"/>
    <w:rsid w:val="00C62DB3"/>
    <w:rsid w:val="00C639DA"/>
    <w:rsid w:val="00C735C3"/>
    <w:rsid w:val="00C83F03"/>
    <w:rsid w:val="00C841D2"/>
    <w:rsid w:val="00C916B0"/>
    <w:rsid w:val="00C91F31"/>
    <w:rsid w:val="00CA0ACE"/>
    <w:rsid w:val="00CB2BEF"/>
    <w:rsid w:val="00CD4097"/>
    <w:rsid w:val="00CD46BF"/>
    <w:rsid w:val="00CD7487"/>
    <w:rsid w:val="00CE0336"/>
    <w:rsid w:val="00CE32F2"/>
    <w:rsid w:val="00CE5BA4"/>
    <w:rsid w:val="00CE6AF9"/>
    <w:rsid w:val="00CE6D7A"/>
    <w:rsid w:val="00CF16FD"/>
    <w:rsid w:val="00CF6722"/>
    <w:rsid w:val="00D02538"/>
    <w:rsid w:val="00D03415"/>
    <w:rsid w:val="00D31479"/>
    <w:rsid w:val="00D40481"/>
    <w:rsid w:val="00D43A67"/>
    <w:rsid w:val="00D449A4"/>
    <w:rsid w:val="00D453F9"/>
    <w:rsid w:val="00D54E55"/>
    <w:rsid w:val="00D56410"/>
    <w:rsid w:val="00D56DC7"/>
    <w:rsid w:val="00D71462"/>
    <w:rsid w:val="00D72EEA"/>
    <w:rsid w:val="00D848BF"/>
    <w:rsid w:val="00D86430"/>
    <w:rsid w:val="00DA09F7"/>
    <w:rsid w:val="00DA2BD3"/>
    <w:rsid w:val="00DA6A96"/>
    <w:rsid w:val="00DB0D48"/>
    <w:rsid w:val="00DB53C1"/>
    <w:rsid w:val="00DC214B"/>
    <w:rsid w:val="00DD2EDB"/>
    <w:rsid w:val="00DE3C90"/>
    <w:rsid w:val="00DF277E"/>
    <w:rsid w:val="00E02813"/>
    <w:rsid w:val="00E11639"/>
    <w:rsid w:val="00E237E5"/>
    <w:rsid w:val="00E249B5"/>
    <w:rsid w:val="00E25750"/>
    <w:rsid w:val="00E34F42"/>
    <w:rsid w:val="00E504DD"/>
    <w:rsid w:val="00E53B26"/>
    <w:rsid w:val="00E57831"/>
    <w:rsid w:val="00E6708C"/>
    <w:rsid w:val="00E773A8"/>
    <w:rsid w:val="00E929E4"/>
    <w:rsid w:val="00E938D9"/>
    <w:rsid w:val="00E97B45"/>
    <w:rsid w:val="00EC1E0E"/>
    <w:rsid w:val="00EC29FD"/>
    <w:rsid w:val="00EC6FCC"/>
    <w:rsid w:val="00EE4122"/>
    <w:rsid w:val="00F06DAD"/>
    <w:rsid w:val="00F125D5"/>
    <w:rsid w:val="00F16CA1"/>
    <w:rsid w:val="00F2037C"/>
    <w:rsid w:val="00F51B99"/>
    <w:rsid w:val="00F567E8"/>
    <w:rsid w:val="00F62D93"/>
    <w:rsid w:val="00F66E2B"/>
    <w:rsid w:val="00F67AA5"/>
    <w:rsid w:val="00F70E2D"/>
    <w:rsid w:val="00F76445"/>
    <w:rsid w:val="00F76E58"/>
    <w:rsid w:val="00F77B78"/>
    <w:rsid w:val="00F83562"/>
    <w:rsid w:val="00F87A0D"/>
    <w:rsid w:val="00FC1A57"/>
    <w:rsid w:val="00FC6821"/>
    <w:rsid w:val="00FC7B4F"/>
    <w:rsid w:val="00FD2243"/>
    <w:rsid w:val="00FD38A6"/>
    <w:rsid w:val="00FD42CD"/>
    <w:rsid w:val="00FE3435"/>
    <w:rsid w:val="00FF11F9"/>
    <w:rsid w:val="00FF4931"/>
    <w:rsid w:val="04273318"/>
    <w:rsid w:val="0AC62E59"/>
    <w:rsid w:val="0D5F4ACB"/>
    <w:rsid w:val="124E6322"/>
    <w:rsid w:val="127EF169"/>
    <w:rsid w:val="1280BD2F"/>
    <w:rsid w:val="193FAB1C"/>
    <w:rsid w:val="1C36FD32"/>
    <w:rsid w:val="1CDFF278"/>
    <w:rsid w:val="234B0634"/>
    <w:rsid w:val="25740D0F"/>
    <w:rsid w:val="2778EB0A"/>
    <w:rsid w:val="288B4C81"/>
    <w:rsid w:val="293A5611"/>
    <w:rsid w:val="2A2F48AD"/>
    <w:rsid w:val="308F8C27"/>
    <w:rsid w:val="32DE8484"/>
    <w:rsid w:val="339BE14A"/>
    <w:rsid w:val="33A4D48B"/>
    <w:rsid w:val="35E02A67"/>
    <w:rsid w:val="36448B07"/>
    <w:rsid w:val="36B1023E"/>
    <w:rsid w:val="37F3D091"/>
    <w:rsid w:val="397C30B5"/>
    <w:rsid w:val="3AA9C496"/>
    <w:rsid w:val="3ABAA18E"/>
    <w:rsid w:val="3B6D2E79"/>
    <w:rsid w:val="3C69B78E"/>
    <w:rsid w:val="3CBE9208"/>
    <w:rsid w:val="3D62B533"/>
    <w:rsid w:val="3EFE8594"/>
    <w:rsid w:val="42050BD2"/>
    <w:rsid w:val="43461802"/>
    <w:rsid w:val="480B3B44"/>
    <w:rsid w:val="4819FECF"/>
    <w:rsid w:val="4A38D6EB"/>
    <w:rsid w:val="4B033084"/>
    <w:rsid w:val="4B1415A2"/>
    <w:rsid w:val="4C78EBF1"/>
    <w:rsid w:val="5038BCE5"/>
    <w:rsid w:val="5090E959"/>
    <w:rsid w:val="51A43CB2"/>
    <w:rsid w:val="5BA51A09"/>
    <w:rsid w:val="5EE3803C"/>
    <w:rsid w:val="61733AD5"/>
    <w:rsid w:val="61E59DC6"/>
    <w:rsid w:val="633A9027"/>
    <w:rsid w:val="644B92F5"/>
    <w:rsid w:val="66E7F474"/>
    <w:rsid w:val="685E92F6"/>
    <w:rsid w:val="69AA1AFA"/>
    <w:rsid w:val="69B4378A"/>
    <w:rsid w:val="6BBFB81E"/>
    <w:rsid w:val="6E87A8AD"/>
    <w:rsid w:val="6F88128A"/>
    <w:rsid w:val="70FD9B8A"/>
    <w:rsid w:val="76466F21"/>
    <w:rsid w:val="76E3D1A7"/>
    <w:rsid w:val="76FD4967"/>
    <w:rsid w:val="77CA55D7"/>
    <w:rsid w:val="7DB46436"/>
    <w:rsid w:val="7E5FF559"/>
    <w:rsid w:val="7E789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CF99"/>
  <w15:docId w15:val="{42E24ABF-00B5-49CC-AFDA-A42CBE81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E938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 (numbered (a)),References,WB List Paragraph,F5 List Paragraph,List Paragraph1,No Spacing1,List Paragraph Char Char Char,Indicator Text,Colorful List - Accent 11,Numbered Para 1,Bullet 1,Bullet Points,List Paragraph2"/>
    <w:basedOn w:val="Normal"/>
    <w:link w:val="ListParagraphChar"/>
    <w:uiPriority w:val="34"/>
    <w:qFormat/>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uiPriority w:val="39"/>
    <w:rsid w:val="00CF6722"/>
    <w:pPr>
      <w:tabs>
        <w:tab w:val="right" w:leader="dot" w:pos="440"/>
        <w:tab w:val="right" w:leader="dot" w:pos="9016"/>
      </w:tabs>
      <w:spacing w:after="100"/>
    </w:pPr>
  </w:style>
  <w:style w:type="paragraph" w:styleId="TOC2">
    <w:name w:val="toc 2"/>
    <w:basedOn w:val="Normal"/>
    <w:next w:val="Normal"/>
    <w:autoRedefine/>
    <w:pPr>
      <w:tabs>
        <w:tab w:val="left" w:pos="880"/>
        <w:tab w:val="right" w:leader="dot" w:pos="9016"/>
      </w:tabs>
      <w:spacing w:after="100"/>
    </w:pPr>
    <w:rPr>
      <w:rFonts w:ascii="Arial" w:hAnsi="Arial" w:cs="Arial"/>
      <w:lang w:val="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line="240" w:lineRule="auto"/>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aliases w:val="MIP Footnote Reference"/>
    <w:basedOn w:val="DefaultParagraphFont"/>
    <w:rPr>
      <w:position w:val="0"/>
      <w:vertAlign w:val="superscript"/>
    </w:rPr>
  </w:style>
  <w:style w:type="character" w:customStyle="1" w:styleId="Heading3Char">
    <w:name w:val="Heading 3 Char"/>
    <w:basedOn w:val="DefaultParagraphFont"/>
    <w:link w:val="Heading3"/>
    <w:uiPriority w:val="9"/>
    <w:semiHidden/>
    <w:rsid w:val="00E938D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Dot pt Char,List Paragraph (numbered (a)) Char,References Char,WB List Paragraph Char,F5 List Paragraph Char,List Paragraph1 Char,No Spacing1 Char,List Paragraph Char Char Char Char,Indicator Text Char,Colorful List - Accent 11 Char"/>
    <w:link w:val="ListParagraph"/>
    <w:uiPriority w:val="34"/>
    <w:locked/>
    <w:rsid w:val="00E938D9"/>
  </w:style>
  <w:style w:type="character" w:customStyle="1" w:styleId="normaltextrun">
    <w:name w:val="normaltextrun"/>
    <w:basedOn w:val="DefaultParagraphFont"/>
    <w:rsid w:val="00C04C03"/>
  </w:style>
  <w:style w:type="character" w:customStyle="1" w:styleId="eop">
    <w:name w:val="eop"/>
    <w:basedOn w:val="DefaultParagraphFont"/>
    <w:rsid w:val="00C04C03"/>
  </w:style>
  <w:style w:type="paragraph" w:customStyle="1" w:styleId="paragraph">
    <w:name w:val="paragraph"/>
    <w:basedOn w:val="Normal"/>
    <w:rsid w:val="002A4EF8"/>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B7D05"/>
    <w:pPr>
      <w:autoSpaceDN/>
      <w:spacing w:after="0" w:line="240" w:lineRule="auto"/>
    </w:pPr>
  </w:style>
  <w:style w:type="paragraph" w:styleId="CommentSubject">
    <w:name w:val="annotation subject"/>
    <w:basedOn w:val="CommentText"/>
    <w:next w:val="CommentText"/>
    <w:link w:val="CommentSubjectChar"/>
    <w:uiPriority w:val="99"/>
    <w:semiHidden/>
    <w:unhideWhenUsed/>
    <w:rsid w:val="006E6B4D"/>
    <w:rPr>
      <w:b/>
      <w:bCs/>
    </w:rPr>
  </w:style>
  <w:style w:type="character" w:customStyle="1" w:styleId="CommentSubjectChar">
    <w:name w:val="Comment Subject Char"/>
    <w:basedOn w:val="CommentTextChar"/>
    <w:link w:val="CommentSubject"/>
    <w:uiPriority w:val="99"/>
    <w:semiHidden/>
    <w:rsid w:val="006E6B4D"/>
    <w:rPr>
      <w:b/>
      <w:bCs/>
      <w:sz w:val="20"/>
      <w:szCs w:val="20"/>
    </w:rPr>
  </w:style>
  <w:style w:type="paragraph" w:styleId="TOC3">
    <w:name w:val="toc 3"/>
    <w:basedOn w:val="Normal"/>
    <w:next w:val="Normal"/>
    <w:autoRedefine/>
    <w:uiPriority w:val="39"/>
    <w:unhideWhenUsed/>
    <w:rsid w:val="006E1918"/>
    <w:pPr>
      <w:spacing w:after="100"/>
      <w:ind w:left="440"/>
    </w:pPr>
  </w:style>
  <w:style w:type="character" w:styleId="Mention">
    <w:name w:val="Mention"/>
    <w:basedOn w:val="DefaultParagraphFont"/>
    <w:uiPriority w:val="99"/>
    <w:unhideWhenUsed/>
    <w:rsid w:val="006260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528742">
      <w:bodyDiv w:val="1"/>
      <w:marLeft w:val="0"/>
      <w:marRight w:val="0"/>
      <w:marTop w:val="0"/>
      <w:marBottom w:val="0"/>
      <w:divBdr>
        <w:top w:val="none" w:sz="0" w:space="0" w:color="auto"/>
        <w:left w:val="none" w:sz="0" w:space="0" w:color="auto"/>
        <w:bottom w:val="none" w:sz="0" w:space="0" w:color="auto"/>
        <w:right w:val="none" w:sz="0" w:space="0" w:color="auto"/>
      </w:divBdr>
      <w:divsChild>
        <w:div w:id="35591060">
          <w:marLeft w:val="0"/>
          <w:marRight w:val="0"/>
          <w:marTop w:val="0"/>
          <w:marBottom w:val="0"/>
          <w:divBdr>
            <w:top w:val="none" w:sz="0" w:space="0" w:color="auto"/>
            <w:left w:val="none" w:sz="0" w:space="0" w:color="auto"/>
            <w:bottom w:val="none" w:sz="0" w:space="0" w:color="auto"/>
            <w:right w:val="none" w:sz="0" w:space="0" w:color="auto"/>
          </w:divBdr>
        </w:div>
        <w:div w:id="597951857">
          <w:marLeft w:val="0"/>
          <w:marRight w:val="0"/>
          <w:marTop w:val="0"/>
          <w:marBottom w:val="0"/>
          <w:divBdr>
            <w:top w:val="none" w:sz="0" w:space="0" w:color="auto"/>
            <w:left w:val="none" w:sz="0" w:space="0" w:color="auto"/>
            <w:bottom w:val="none" w:sz="0" w:space="0" w:color="auto"/>
            <w:right w:val="none" w:sz="0" w:space="0" w:color="auto"/>
          </w:divBdr>
        </w:div>
        <w:div w:id="861406586">
          <w:marLeft w:val="0"/>
          <w:marRight w:val="0"/>
          <w:marTop w:val="0"/>
          <w:marBottom w:val="0"/>
          <w:divBdr>
            <w:top w:val="none" w:sz="0" w:space="0" w:color="auto"/>
            <w:left w:val="none" w:sz="0" w:space="0" w:color="auto"/>
            <w:bottom w:val="none" w:sz="0" w:space="0" w:color="auto"/>
            <w:right w:val="none" w:sz="0" w:space="0" w:color="auto"/>
          </w:divBdr>
        </w:div>
        <w:div w:id="10422484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n117\Downloads\RFIXXXX%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D4BF6ECB8294082E52A22DEB5C1F7" ma:contentTypeVersion="11" ma:contentTypeDescription="Create a new document." ma:contentTypeScope="" ma:versionID="72b08d43b0af59387f552dfcf21c386f">
  <xsd:schema xmlns:xsd="http://www.w3.org/2001/XMLSchema" xmlns:xs="http://www.w3.org/2001/XMLSchema" xmlns:p="http://schemas.microsoft.com/office/2006/metadata/properties" xmlns:ns2="eb91c827-5794-4820-bbaa-9fae1d764060" xmlns:ns3="5b158148-34e5-48d9-b109-446e3ebdf77c" targetNamespace="http://schemas.microsoft.com/office/2006/metadata/properties" ma:root="true" ma:fieldsID="de7ef42a793cd7b63620384629f67240" ns2:_="" ns3:_="">
    <xsd:import namespace="eb91c827-5794-4820-bbaa-9fae1d764060"/>
    <xsd:import namespace="5b158148-34e5-48d9-b109-446e3ebdf7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1c827-5794-4820-bbaa-9fae1d76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58148-34e5-48d9-b109-446e3ebdf7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0cb52c-e189-4571-8f4b-043cf618ffb5}" ma:internalName="TaxCatchAll" ma:showField="CatchAllData" ma:web="5b158148-34e5-48d9-b109-446e3ebdf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158148-34e5-48d9-b109-446e3ebdf77c" xsi:nil="true"/>
    <lcf76f155ced4ddcb4097134ff3c332f xmlns="eb91c827-5794-4820-bbaa-9fae1d764060">
      <Terms xmlns="http://schemas.microsoft.com/office/infopath/2007/PartnerControls"/>
    </lcf76f155ced4ddcb4097134ff3c332f>
    <SharedWithUsers xmlns="5b158148-34e5-48d9-b109-446e3ebdf77c">
      <UserInfo>
        <DisplayName>Draper, Alan Mr (NAVY ACQ-DMS-NG SRO)</DisplayName>
        <AccountId>56</AccountId>
        <AccountType/>
      </UserInfo>
      <UserInfo>
        <DisplayName>Budden, Claire Ms (NAVY FD-COMRCL-Hd Procure)</DisplayName>
        <AccountId>70</AccountId>
        <AccountType/>
      </UserInfo>
      <UserInfo>
        <DisplayName>Streatfield, Hannah B2 (NAVY FD-COMRCL-TL2 Procure)</DisplayName>
        <AccountId>136</AccountId>
        <AccountType/>
      </UserInfo>
      <UserInfo>
        <DisplayName>MacDougall, Gavin Capt (NAVY PEOPLE-DComd RNCF)</DisplayName>
        <AccountId>33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AB18B-AFE9-49D8-9C2D-B203B1636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1c827-5794-4820-bbaa-9fae1d764060"/>
    <ds:schemaRef ds:uri="5b158148-34e5-48d9-b109-446e3ebdf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915A5-3E76-4CBC-B50E-4230F703B4AB}">
  <ds:schemaRefs>
    <ds:schemaRef ds:uri="http://schemas.microsoft.com/office/2006/metadata/properties"/>
    <ds:schemaRef ds:uri="http://schemas.microsoft.com/office/infopath/2007/PartnerControls"/>
    <ds:schemaRef ds:uri="5b158148-34e5-48d9-b109-446e3ebdf77c"/>
    <ds:schemaRef ds:uri="eb91c827-5794-4820-bbaa-9fae1d764060"/>
  </ds:schemaRefs>
</ds:datastoreItem>
</file>

<file path=customXml/itemProps3.xml><?xml version="1.0" encoding="utf-8"?>
<ds:datastoreItem xmlns:ds="http://schemas.openxmlformats.org/officeDocument/2006/customXml" ds:itemID="{B7FF09E4-B771-44AC-95D9-611F83699E34}">
  <ds:schemaRefs>
    <ds:schemaRef ds:uri="http://schemas.microsoft.com/sharepoint/v3/contenttype/forms"/>
  </ds:schemaRefs>
</ds:datastoreItem>
</file>

<file path=customXml/itemProps4.xml><?xml version="1.0" encoding="utf-8"?>
<ds:datastoreItem xmlns:ds="http://schemas.openxmlformats.org/officeDocument/2006/customXml" ds:itemID="{937CB05F-87D8-4B4B-BAC5-127AABF6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RFIXXXX Template (1)</Template>
  <TotalTime>5</TotalTime>
  <Pages>11</Pages>
  <Words>2632</Words>
  <Characters>15008</Characters>
  <Application>Microsoft Office Word</Application>
  <DocSecurity>0</DocSecurity>
  <Lines>125</Lines>
  <Paragraphs>35</Paragraphs>
  <ScaleCrop>false</ScaleCrop>
  <Company/>
  <LinksUpToDate>false</LinksUpToDate>
  <CharactersWithSpaces>17605</CharactersWithSpaces>
  <SharedDoc>false</SharedDoc>
  <HLinks>
    <vt:vector size="66" baseType="variant">
      <vt:variant>
        <vt:i4>7798869</vt:i4>
      </vt:variant>
      <vt:variant>
        <vt:i4>30</vt:i4>
      </vt:variant>
      <vt:variant>
        <vt:i4>0</vt:i4>
      </vt:variant>
      <vt:variant>
        <vt:i4>5</vt:i4>
      </vt:variant>
      <vt:variant>
        <vt:lpwstr>mailto:NAVYCOMRCL-RFI@mod.gov.uk</vt:lpwstr>
      </vt:variant>
      <vt:variant>
        <vt:lpwstr/>
      </vt:variant>
      <vt:variant>
        <vt:i4>1310774</vt:i4>
      </vt:variant>
      <vt:variant>
        <vt:i4>26</vt:i4>
      </vt:variant>
      <vt:variant>
        <vt:i4>0</vt:i4>
      </vt:variant>
      <vt:variant>
        <vt:i4>5</vt:i4>
      </vt:variant>
      <vt:variant>
        <vt:lpwstr/>
      </vt:variant>
      <vt:variant>
        <vt:lpwstr>_Toc72400958</vt:lpwstr>
      </vt:variant>
      <vt:variant>
        <vt:i4>1769526</vt:i4>
      </vt:variant>
      <vt:variant>
        <vt:i4>23</vt:i4>
      </vt:variant>
      <vt:variant>
        <vt:i4>0</vt:i4>
      </vt:variant>
      <vt:variant>
        <vt:i4>5</vt:i4>
      </vt:variant>
      <vt:variant>
        <vt:lpwstr/>
      </vt:variant>
      <vt:variant>
        <vt:lpwstr>_Toc72400957</vt:lpwstr>
      </vt:variant>
      <vt:variant>
        <vt:i4>1638454</vt:i4>
      </vt:variant>
      <vt:variant>
        <vt:i4>20</vt:i4>
      </vt:variant>
      <vt:variant>
        <vt:i4>0</vt:i4>
      </vt:variant>
      <vt:variant>
        <vt:i4>5</vt:i4>
      </vt:variant>
      <vt:variant>
        <vt:lpwstr/>
      </vt:variant>
      <vt:variant>
        <vt:lpwstr>_Toc72400955</vt:lpwstr>
      </vt:variant>
      <vt:variant>
        <vt:i4>1572918</vt:i4>
      </vt:variant>
      <vt:variant>
        <vt:i4>17</vt:i4>
      </vt:variant>
      <vt:variant>
        <vt:i4>0</vt:i4>
      </vt:variant>
      <vt:variant>
        <vt:i4>5</vt:i4>
      </vt:variant>
      <vt:variant>
        <vt:lpwstr/>
      </vt:variant>
      <vt:variant>
        <vt:lpwstr>_Toc72400954</vt:lpwstr>
      </vt:variant>
      <vt:variant>
        <vt:i4>2031670</vt:i4>
      </vt:variant>
      <vt:variant>
        <vt:i4>14</vt:i4>
      </vt:variant>
      <vt:variant>
        <vt:i4>0</vt:i4>
      </vt:variant>
      <vt:variant>
        <vt:i4>5</vt:i4>
      </vt:variant>
      <vt:variant>
        <vt:lpwstr/>
      </vt:variant>
      <vt:variant>
        <vt:lpwstr>_Toc72400953</vt:lpwstr>
      </vt:variant>
      <vt:variant>
        <vt:i4>1966134</vt:i4>
      </vt:variant>
      <vt:variant>
        <vt:i4>11</vt:i4>
      </vt:variant>
      <vt:variant>
        <vt:i4>0</vt:i4>
      </vt:variant>
      <vt:variant>
        <vt:i4>5</vt:i4>
      </vt:variant>
      <vt:variant>
        <vt:lpwstr/>
      </vt:variant>
      <vt:variant>
        <vt:lpwstr>_Toc72400952</vt:lpwstr>
      </vt:variant>
      <vt:variant>
        <vt:i4>1835062</vt:i4>
      </vt:variant>
      <vt:variant>
        <vt:i4>8</vt:i4>
      </vt:variant>
      <vt:variant>
        <vt:i4>0</vt:i4>
      </vt:variant>
      <vt:variant>
        <vt:i4>5</vt:i4>
      </vt:variant>
      <vt:variant>
        <vt:lpwstr/>
      </vt:variant>
      <vt:variant>
        <vt:lpwstr>_Toc72400950</vt:lpwstr>
      </vt:variant>
      <vt:variant>
        <vt:i4>1376311</vt:i4>
      </vt:variant>
      <vt:variant>
        <vt:i4>5</vt:i4>
      </vt:variant>
      <vt:variant>
        <vt:i4>0</vt:i4>
      </vt:variant>
      <vt:variant>
        <vt:i4>5</vt:i4>
      </vt:variant>
      <vt:variant>
        <vt:lpwstr/>
      </vt:variant>
      <vt:variant>
        <vt:lpwstr>_Toc72400949</vt:lpwstr>
      </vt:variant>
      <vt:variant>
        <vt:i4>1310775</vt:i4>
      </vt:variant>
      <vt:variant>
        <vt:i4>2</vt:i4>
      </vt:variant>
      <vt:variant>
        <vt:i4>0</vt:i4>
      </vt:variant>
      <vt:variant>
        <vt:i4>5</vt:i4>
      </vt:variant>
      <vt:variant>
        <vt:lpwstr/>
      </vt:variant>
      <vt:variant>
        <vt:lpwstr>_Toc72400948</vt:lpwstr>
      </vt:variant>
      <vt:variant>
        <vt:i4>6488068</vt:i4>
      </vt:variant>
      <vt:variant>
        <vt:i4>0</vt:i4>
      </vt:variant>
      <vt:variant>
        <vt:i4>0</vt:i4>
      </vt:variant>
      <vt:variant>
        <vt:i4>5</vt:i4>
      </vt:variant>
      <vt:variant>
        <vt:lpwstr>mailto:Russell.Haines969@mod.gov.uk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cp:keywords/>
  <dc:description/>
  <cp:lastModifiedBy>Morgan, Nicole D (NAVY FD-COMRCL-Officer1 Define)</cp:lastModifiedBy>
  <cp:revision>7</cp:revision>
  <cp:lastPrinted>2020-12-16T20:52:00Z</cp:lastPrinted>
  <dcterms:created xsi:type="dcterms:W3CDTF">2024-08-13T14:37:00Z</dcterms:created>
  <dcterms:modified xsi:type="dcterms:W3CDTF">2024-08-13T14:40:00Z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0x010100015D4BF6ECB8294082E52A22DEB5C1F7</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y fmtid="{D5CDD505-2E9C-101B-9397-08002B2CF9AE}" pid="10" name="MediaServiceImageTags">
    <vt:lpwstr/>
  </property>
</Properties>
</file>