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38" w:rsidRDefault="005003C9">
      <w:pPr>
        <w:rPr>
          <w:b/>
        </w:rPr>
      </w:pPr>
      <w:r>
        <w:rPr>
          <w:b/>
          <w:noProof/>
        </w:rPr>
        <w:t xml:space="preserve"> </w:t>
      </w:r>
      <w:r w:rsidR="00D82A6E">
        <w:rPr>
          <w:b/>
          <w:noProof/>
        </w:rPr>
        <w:drawing>
          <wp:inline distT="0" distB="0" distL="0" distR="0">
            <wp:extent cx="1415224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 Logo JPEG B&amp;W 75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135" cy="64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38" w:rsidRDefault="00D44F38">
      <w:pPr>
        <w:rPr>
          <w:b/>
        </w:rPr>
      </w:pPr>
    </w:p>
    <w:p w:rsidR="00D44F38" w:rsidRDefault="00D44F38">
      <w:pPr>
        <w:rPr>
          <w:b/>
        </w:rPr>
      </w:pPr>
    </w:p>
    <w:p w:rsidR="002F40EB" w:rsidRDefault="00B523BA">
      <w:pPr>
        <w:rPr>
          <w:b/>
        </w:rPr>
      </w:pPr>
      <w:proofErr w:type="spellStart"/>
      <w:r w:rsidRPr="00B523BA">
        <w:rPr>
          <w:b/>
        </w:rPr>
        <w:t>ENCircle</w:t>
      </w:r>
      <w:proofErr w:type="spellEnd"/>
      <w:r w:rsidRPr="00B523BA">
        <w:rPr>
          <w:b/>
        </w:rPr>
        <w:t xml:space="preserve"> </w:t>
      </w:r>
      <w:r w:rsidR="006B3BD2">
        <w:rPr>
          <w:b/>
        </w:rPr>
        <w:t xml:space="preserve">print </w:t>
      </w:r>
      <w:r w:rsidR="006B3BD2" w:rsidRPr="00BC62EC">
        <w:rPr>
          <w:b/>
          <w:u w:val="single"/>
        </w:rPr>
        <w:t>and</w:t>
      </w:r>
      <w:r w:rsidR="006B3BD2">
        <w:rPr>
          <w:b/>
        </w:rPr>
        <w:t xml:space="preserve"> distribution </w:t>
      </w:r>
      <w:r w:rsidR="00180D35">
        <w:rPr>
          <w:b/>
        </w:rPr>
        <w:t xml:space="preserve">three year </w:t>
      </w:r>
      <w:r>
        <w:rPr>
          <w:b/>
        </w:rPr>
        <w:t xml:space="preserve">contract </w:t>
      </w:r>
      <w:r w:rsidRPr="00B523BA">
        <w:rPr>
          <w:b/>
        </w:rPr>
        <w:t>specification</w:t>
      </w:r>
    </w:p>
    <w:p w:rsidR="00874E8C" w:rsidRDefault="00874E8C">
      <w:pPr>
        <w:rPr>
          <w:b/>
        </w:rPr>
      </w:pPr>
    </w:p>
    <w:p w:rsidR="00874E8C" w:rsidRDefault="00874E8C">
      <w:r w:rsidRPr="00874E8C">
        <w:t>This specification stipulates</w:t>
      </w:r>
      <w:r>
        <w:t xml:space="preserve"> the requirements of the three year contract for printing and delivering the East Northamptonshire Council </w:t>
      </w:r>
      <w:r w:rsidR="0007571F">
        <w:t xml:space="preserve">(ENC) </w:t>
      </w:r>
      <w:r>
        <w:t xml:space="preserve">quarterly </w:t>
      </w:r>
      <w:r w:rsidR="00477D88">
        <w:t xml:space="preserve">publication </w:t>
      </w:r>
      <w:r>
        <w:t>to all domestic properties in East Northamptonshire.</w:t>
      </w:r>
      <w:r w:rsidR="00C95A53">
        <w:t xml:space="preserve"> The contract will start</w:t>
      </w:r>
      <w:r w:rsidR="00A7642F">
        <w:t xml:space="preserve"> in</w:t>
      </w:r>
      <w:r w:rsidR="00C95A53">
        <w:t xml:space="preserve"> June 2017.</w:t>
      </w:r>
    </w:p>
    <w:p w:rsidR="00874E8C" w:rsidRDefault="00874E8C"/>
    <w:p w:rsidR="00874E8C" w:rsidRDefault="00874E8C">
      <w:r>
        <w:t xml:space="preserve">The </w:t>
      </w:r>
      <w:proofErr w:type="spellStart"/>
      <w:r>
        <w:t>ENCircle</w:t>
      </w:r>
      <w:proofErr w:type="spellEnd"/>
      <w:r>
        <w:t xml:space="preserve"> </w:t>
      </w:r>
      <w:r w:rsidR="00477D88">
        <w:t xml:space="preserve">publication </w:t>
      </w:r>
      <w:r w:rsidR="00C95A53">
        <w:t xml:space="preserve">has been going for three years, </w:t>
      </w:r>
      <w:r w:rsidR="00C95A53" w:rsidRPr="00C95A53">
        <w:t xml:space="preserve">is published quarterly and aims to </w:t>
      </w:r>
      <w:r>
        <w:t>provide</w:t>
      </w:r>
      <w:r w:rsidR="00C95A53">
        <w:t xml:space="preserve"> residents with the latest </w:t>
      </w:r>
      <w:r>
        <w:t>council news and service information</w:t>
      </w:r>
      <w:r w:rsidR="00C95A53">
        <w:t>.</w:t>
      </w:r>
    </w:p>
    <w:p w:rsidR="0007571F" w:rsidRDefault="0007571F"/>
    <w:p w:rsidR="004B7274" w:rsidRPr="00C95A53" w:rsidRDefault="004B7274" w:rsidP="004B7274">
      <w:pPr>
        <w:rPr>
          <w:b/>
        </w:rPr>
      </w:pPr>
      <w:r w:rsidRPr="00C95A53">
        <w:rPr>
          <w:b/>
        </w:rPr>
        <w:t>Publication dates for 2017</w:t>
      </w:r>
    </w:p>
    <w:p w:rsidR="004B7274" w:rsidRDefault="004B7274" w:rsidP="004B7274"/>
    <w:p w:rsidR="004B7274" w:rsidRDefault="004B7274" w:rsidP="004B7274">
      <w:r>
        <w:t>Summer 17/</w:t>
      </w:r>
      <w:r w:rsidR="00A7642F">
        <w:t>0</w:t>
      </w:r>
      <w:r>
        <w:t>6/17</w:t>
      </w:r>
    </w:p>
    <w:p w:rsidR="004B7274" w:rsidRDefault="004B7274" w:rsidP="004B7274">
      <w:r>
        <w:t>Autumn 09/</w:t>
      </w:r>
      <w:r w:rsidR="00A7642F">
        <w:t>0</w:t>
      </w:r>
      <w:r>
        <w:t>9/17</w:t>
      </w:r>
    </w:p>
    <w:p w:rsidR="004B7274" w:rsidRDefault="004B7274" w:rsidP="004B7274">
      <w:r>
        <w:t>Winter 02/12/17</w:t>
      </w:r>
    </w:p>
    <w:p w:rsidR="004B7274" w:rsidRDefault="004B7274" w:rsidP="004B7274">
      <w:r>
        <w:t>Spring 10/</w:t>
      </w:r>
      <w:r w:rsidR="00A7642F">
        <w:t>0</w:t>
      </w:r>
      <w:r>
        <w:t>3/18</w:t>
      </w:r>
    </w:p>
    <w:p w:rsidR="004B7274" w:rsidRDefault="004B7274" w:rsidP="004B7274"/>
    <w:p w:rsidR="004B7274" w:rsidRPr="002857F2" w:rsidRDefault="004B7274" w:rsidP="004B7274">
      <w:pPr>
        <w:rPr>
          <w:b/>
        </w:rPr>
      </w:pPr>
      <w:r>
        <w:rPr>
          <w:b/>
        </w:rPr>
        <w:t>Print requirement</w:t>
      </w:r>
    </w:p>
    <w:p w:rsidR="004B7274" w:rsidRDefault="004B7274" w:rsidP="004B7274">
      <w:r w:rsidRPr="00F6360B">
        <w:t>Size:</w:t>
      </w:r>
      <w:r w:rsidRPr="00F6360B">
        <w:tab/>
      </w:r>
      <w:r>
        <w:tab/>
        <w:t>A4 portrait</w:t>
      </w:r>
    </w:p>
    <w:p w:rsidR="004B7274" w:rsidRDefault="004B7274" w:rsidP="004B7274">
      <w:r>
        <w:t>Colour:          Full colour throughout</w:t>
      </w:r>
    </w:p>
    <w:p w:rsidR="004B7274" w:rsidRDefault="004B7274" w:rsidP="004B7274">
      <w:r>
        <w:t>Pagination:</w:t>
      </w:r>
      <w:r>
        <w:tab/>
        <w:t>8pp</w:t>
      </w:r>
    </w:p>
    <w:p w:rsidR="004B7274" w:rsidRDefault="004B7274" w:rsidP="004B7274">
      <w:r>
        <w:t xml:space="preserve">                      Material self cover - 130gsm silk                     </w:t>
      </w:r>
    </w:p>
    <w:p w:rsidR="004B7274" w:rsidRDefault="004B7274" w:rsidP="004B7274">
      <w:r w:rsidRPr="00356933">
        <w:t>Finish:</w:t>
      </w:r>
      <w:r>
        <w:t xml:space="preserve">           Seal and saddle stitched, 2 wires</w:t>
      </w:r>
    </w:p>
    <w:p w:rsidR="004B7274" w:rsidRDefault="004B7274" w:rsidP="004B7274">
      <w:r>
        <w:t>Quantity:</w:t>
      </w:r>
      <w:r>
        <w:tab/>
        <w:t>40,000 copies</w:t>
      </w:r>
    </w:p>
    <w:p w:rsidR="004B7274" w:rsidRDefault="004B7274" w:rsidP="004B7274">
      <w:r>
        <w:t>PDF file supplied by ENC to contractor</w:t>
      </w:r>
    </w:p>
    <w:p w:rsidR="004B7274" w:rsidRDefault="004B7274">
      <w:pPr>
        <w:rPr>
          <w:b/>
        </w:rPr>
      </w:pPr>
    </w:p>
    <w:p w:rsidR="004B7274" w:rsidRPr="004B7274" w:rsidRDefault="004B7274">
      <w:pPr>
        <w:rPr>
          <w:b/>
        </w:rPr>
      </w:pPr>
      <w:r w:rsidRPr="004B7274">
        <w:rPr>
          <w:b/>
        </w:rPr>
        <w:t>Distribution</w:t>
      </w:r>
      <w:r>
        <w:rPr>
          <w:b/>
        </w:rPr>
        <w:t xml:space="preserve"> requirement</w:t>
      </w:r>
    </w:p>
    <w:p w:rsidR="004B7274" w:rsidRDefault="004B7274"/>
    <w:p w:rsidR="0007571F" w:rsidRDefault="004B7274">
      <w:r>
        <w:t xml:space="preserve">Previously, </w:t>
      </w:r>
      <w:proofErr w:type="spellStart"/>
      <w:r>
        <w:t>ENCircle</w:t>
      </w:r>
      <w:proofErr w:type="spellEnd"/>
      <w:r w:rsidR="0007571F">
        <w:t xml:space="preserve"> has been delivered </w:t>
      </w:r>
      <w:r w:rsidRPr="004B7274">
        <w:t xml:space="preserve">with a local free newspaper to </w:t>
      </w:r>
      <w:r>
        <w:t xml:space="preserve">part of the district </w:t>
      </w:r>
      <w:r w:rsidR="0007571F">
        <w:t>and</w:t>
      </w:r>
      <w:r w:rsidRPr="004B7274">
        <w:t xml:space="preserve"> </w:t>
      </w:r>
      <w:proofErr w:type="spellStart"/>
      <w:r w:rsidRPr="004B7274">
        <w:t>solus</w:t>
      </w:r>
      <w:proofErr w:type="spellEnd"/>
      <w:r>
        <w:t xml:space="preserve"> to</w:t>
      </w:r>
      <w:r w:rsidR="0007571F">
        <w:t xml:space="preserve"> </w:t>
      </w:r>
      <w:r>
        <w:t>the remainder</w:t>
      </w:r>
      <w:r w:rsidR="0007571F">
        <w:t xml:space="preserve">. The contractor must acquire consent from ENC to deliver </w:t>
      </w:r>
      <w:proofErr w:type="spellStart"/>
      <w:r w:rsidR="0007571F">
        <w:t>ENCircle</w:t>
      </w:r>
      <w:proofErr w:type="spellEnd"/>
      <w:r w:rsidR="0007571F">
        <w:t xml:space="preserve"> with any other publication.</w:t>
      </w:r>
    </w:p>
    <w:p w:rsidR="00C95A53" w:rsidRDefault="00C95A53" w:rsidP="00C95A53"/>
    <w:p w:rsidR="00C95A53" w:rsidRDefault="00C95A53" w:rsidP="00C95A53">
      <w:r>
        <w:t>The contractor will deliver:</w:t>
      </w:r>
    </w:p>
    <w:p w:rsidR="00CF21E2" w:rsidRDefault="00CF21E2" w:rsidP="00C95A53"/>
    <w:p w:rsidR="00CF21E2" w:rsidRDefault="00CF21E2" w:rsidP="00CF21E2">
      <w:pPr>
        <w:pStyle w:val="ListParagraph"/>
        <w:numPr>
          <w:ilvl w:val="0"/>
          <w:numId w:val="3"/>
        </w:numPr>
      </w:pPr>
      <w:r>
        <w:t xml:space="preserve">A copy to every domestic property in East Northamptonshire, 39,600* copies approximately, </w:t>
      </w:r>
      <w:r w:rsidRPr="00C95A53">
        <w:t xml:space="preserve">within two weeks </w:t>
      </w:r>
      <w:r>
        <w:t xml:space="preserve">of </w:t>
      </w:r>
      <w:r w:rsidRPr="00C95A53">
        <w:t xml:space="preserve">the publication </w:t>
      </w:r>
      <w:r>
        <w:t xml:space="preserve">the </w:t>
      </w:r>
      <w:r w:rsidRPr="00C95A53">
        <w:t xml:space="preserve">dates stated </w:t>
      </w:r>
      <w:r>
        <w:t>above</w:t>
      </w:r>
      <w:r w:rsidRPr="00C95A53">
        <w:t>.</w:t>
      </w:r>
    </w:p>
    <w:p w:rsidR="00CF21E2" w:rsidRDefault="00CF21E2" w:rsidP="00CF21E2">
      <w:pPr>
        <w:pStyle w:val="ListParagraph"/>
      </w:pPr>
    </w:p>
    <w:p w:rsidR="00C95A53" w:rsidRDefault="00C95A53" w:rsidP="00C95A53">
      <w:pPr>
        <w:pStyle w:val="ListParagraph"/>
        <w:numPr>
          <w:ilvl w:val="0"/>
          <w:numId w:val="3"/>
        </w:numPr>
      </w:pPr>
      <w:r>
        <w:t>1</w:t>
      </w:r>
      <w:r w:rsidRPr="00AC4E66">
        <w:t>00 copies</w:t>
      </w:r>
      <w:r>
        <w:t xml:space="preserve"> to </w:t>
      </w:r>
      <w:r w:rsidR="00CF21E2">
        <w:t xml:space="preserve">the Council Offices, </w:t>
      </w:r>
      <w:r>
        <w:t xml:space="preserve">Cedar Drive, </w:t>
      </w:r>
      <w:proofErr w:type="spellStart"/>
      <w:r>
        <w:t>Thrapston</w:t>
      </w:r>
      <w:proofErr w:type="spellEnd"/>
      <w:r>
        <w:t xml:space="preserve"> on</w:t>
      </w:r>
      <w:r w:rsidR="00CF21E2">
        <w:t xml:space="preserve"> the</w:t>
      </w:r>
      <w:r>
        <w:t xml:space="preserve"> </w:t>
      </w:r>
      <w:r w:rsidRPr="00D82A6E">
        <w:t>dates</w:t>
      </w:r>
      <w:r>
        <w:t xml:space="preserve"> stated </w:t>
      </w:r>
      <w:r w:rsidR="004B7274">
        <w:t>above</w:t>
      </w:r>
      <w:r>
        <w:t>.</w:t>
      </w:r>
    </w:p>
    <w:p w:rsidR="00C95A53" w:rsidRDefault="00C95A53" w:rsidP="00C95A53"/>
    <w:p w:rsidR="00C95A53" w:rsidRDefault="00C95A53" w:rsidP="00C95A53">
      <w:pPr>
        <w:pStyle w:val="ListParagraph"/>
        <w:numPr>
          <w:ilvl w:val="0"/>
          <w:numId w:val="3"/>
        </w:numPr>
      </w:pPr>
      <w:r>
        <w:t xml:space="preserve">300 copies to following libraries – Higham </w:t>
      </w:r>
      <w:proofErr w:type="spellStart"/>
      <w:r>
        <w:t>Ferrers</w:t>
      </w:r>
      <w:proofErr w:type="spellEnd"/>
      <w:r>
        <w:t xml:space="preserve">, </w:t>
      </w:r>
      <w:proofErr w:type="spellStart"/>
      <w:r>
        <w:t>Irthlingborough</w:t>
      </w:r>
      <w:proofErr w:type="spellEnd"/>
      <w:r>
        <w:t xml:space="preserve">, </w:t>
      </w:r>
      <w:proofErr w:type="spellStart"/>
      <w:r>
        <w:t>Oundle</w:t>
      </w:r>
      <w:proofErr w:type="spellEnd"/>
      <w:r>
        <w:t xml:space="preserve">, Rushden, </w:t>
      </w:r>
      <w:proofErr w:type="spellStart"/>
      <w:r>
        <w:t>Raunds</w:t>
      </w:r>
      <w:proofErr w:type="spellEnd"/>
      <w:r w:rsidR="00A7642F">
        <w:t xml:space="preserve"> and</w:t>
      </w:r>
      <w:r>
        <w:t xml:space="preserve"> </w:t>
      </w:r>
      <w:proofErr w:type="spellStart"/>
      <w:r>
        <w:t>Thrapston</w:t>
      </w:r>
      <w:proofErr w:type="spellEnd"/>
      <w:r>
        <w:t xml:space="preserve"> (50 copies per library) on</w:t>
      </w:r>
      <w:r w:rsidR="00A7642F">
        <w:t xml:space="preserve"> the</w:t>
      </w:r>
      <w:r>
        <w:t xml:space="preserve"> </w:t>
      </w:r>
      <w:r w:rsidRPr="00D82A6E">
        <w:t xml:space="preserve">dates stated </w:t>
      </w:r>
      <w:r w:rsidR="004B7274">
        <w:t>above</w:t>
      </w:r>
      <w:r>
        <w:t>.</w:t>
      </w:r>
    </w:p>
    <w:p w:rsidR="00C95A53" w:rsidRDefault="00C95A53" w:rsidP="00C95A53"/>
    <w:p w:rsidR="00641D79" w:rsidRDefault="00641D79" w:rsidP="00641D79">
      <w:pPr>
        <w:pStyle w:val="ListParagraph"/>
        <w:numPr>
          <w:ilvl w:val="0"/>
          <w:numId w:val="3"/>
        </w:numPr>
      </w:pPr>
      <w:r>
        <w:lastRenderedPageBreak/>
        <w:t xml:space="preserve">All copies </w:t>
      </w:r>
      <w:r w:rsidRPr="00641D79">
        <w:t>to all the specified delivery points and to domestic</w:t>
      </w:r>
      <w:bookmarkStart w:id="0" w:name="_GoBack"/>
      <w:bookmarkEnd w:id="0"/>
      <w:r w:rsidRPr="00641D79">
        <w:t xml:space="preserve"> properties,</w:t>
      </w:r>
      <w:r>
        <w:t xml:space="preserve"> must take place between 7am and 7pm </w:t>
      </w:r>
      <w:r w:rsidRPr="00C95A53">
        <w:t xml:space="preserve">and </w:t>
      </w:r>
      <w:r w:rsidR="003D3484">
        <w:t xml:space="preserve">to all domestic properties </w:t>
      </w:r>
      <w:r w:rsidRPr="00C95A53">
        <w:t xml:space="preserve">within two weeks </w:t>
      </w:r>
      <w:r>
        <w:t xml:space="preserve">of </w:t>
      </w:r>
      <w:r w:rsidRPr="00C95A53">
        <w:t xml:space="preserve">the publication dates stated </w:t>
      </w:r>
      <w:r>
        <w:t>above</w:t>
      </w:r>
      <w:r w:rsidRPr="00C95A53">
        <w:t>.</w:t>
      </w:r>
    </w:p>
    <w:p w:rsidR="00874E8C" w:rsidRDefault="00874E8C"/>
    <w:p w:rsidR="00874E8C" w:rsidRPr="00874E8C" w:rsidRDefault="00C95A53">
      <w:r>
        <w:t>*It is the responsibility of the contractor to ensure that distribution rounds are kept up to date with regards to new properties in the district.</w:t>
      </w:r>
    </w:p>
    <w:p w:rsidR="00B523BA" w:rsidRDefault="00B523BA">
      <w:pPr>
        <w:rPr>
          <w:b/>
        </w:rPr>
      </w:pPr>
    </w:p>
    <w:p w:rsidR="00B523BA" w:rsidRDefault="00B523BA" w:rsidP="00B523BA"/>
    <w:p w:rsidR="00482B31" w:rsidRPr="00482B31" w:rsidRDefault="00482B31" w:rsidP="00482B31">
      <w:pPr>
        <w:rPr>
          <w:b/>
        </w:rPr>
      </w:pPr>
      <w:r w:rsidRPr="00482B31">
        <w:rPr>
          <w:b/>
        </w:rPr>
        <w:t>Performance management</w:t>
      </w:r>
    </w:p>
    <w:p w:rsidR="00482B31" w:rsidRDefault="00482B31" w:rsidP="00482B31"/>
    <w:p w:rsidR="00482B31" w:rsidRDefault="004B7274" w:rsidP="00482B31">
      <w:r>
        <w:t>The contractor must provide a d</w:t>
      </w:r>
      <w:r w:rsidR="00D82A6E">
        <w:t xml:space="preserve">istribution report </w:t>
      </w:r>
      <w:r>
        <w:t xml:space="preserve">four weeks after each publication date (as stated above) and must </w:t>
      </w:r>
      <w:r w:rsidR="00D82A6E">
        <w:t>include:</w:t>
      </w:r>
    </w:p>
    <w:p w:rsidR="00D82A6E" w:rsidRDefault="00D82A6E" w:rsidP="00482B31"/>
    <w:p w:rsidR="00641D79" w:rsidRPr="00641D79" w:rsidRDefault="00641D79" w:rsidP="00641D79">
      <w:pPr>
        <w:pStyle w:val="ListParagraph"/>
        <w:numPr>
          <w:ilvl w:val="0"/>
          <w:numId w:val="2"/>
        </w:numPr>
      </w:pPr>
      <w:r w:rsidRPr="00641D79">
        <w:t>Proof of delivery of the specified number of copies to the Council Offices, Cedar Drive</w:t>
      </w:r>
    </w:p>
    <w:p w:rsidR="00641D79" w:rsidRPr="00641D79" w:rsidRDefault="00641D79" w:rsidP="00641D79">
      <w:pPr>
        <w:pStyle w:val="ListParagraph"/>
        <w:numPr>
          <w:ilvl w:val="0"/>
          <w:numId w:val="2"/>
        </w:numPr>
      </w:pPr>
      <w:r w:rsidRPr="00641D79">
        <w:t>Proof of deliver of the specified number of copies to the specified libraries</w:t>
      </w:r>
    </w:p>
    <w:p w:rsidR="00641D79" w:rsidRPr="00641D79" w:rsidRDefault="00641D79" w:rsidP="00641D79">
      <w:pPr>
        <w:pStyle w:val="ListParagraph"/>
        <w:numPr>
          <w:ilvl w:val="0"/>
          <w:numId w:val="2"/>
        </w:numPr>
      </w:pPr>
      <w:r w:rsidRPr="00641D79">
        <w:t>Proof of delivery to all domestic properties in East Northamptonshire</w:t>
      </w:r>
    </w:p>
    <w:p w:rsidR="00641D79" w:rsidRPr="00641D79" w:rsidRDefault="00641D79" w:rsidP="00641D79">
      <w:pPr>
        <w:pStyle w:val="ListParagraph"/>
        <w:numPr>
          <w:ilvl w:val="0"/>
          <w:numId w:val="2"/>
        </w:numPr>
      </w:pPr>
      <w:r w:rsidRPr="00641D79">
        <w:t>Proof of delivery to all sites and domestic properties on the dates stated above and within the specified time period</w:t>
      </w:r>
    </w:p>
    <w:p w:rsidR="00D82A6E" w:rsidRDefault="00D82A6E" w:rsidP="00D82A6E"/>
    <w:p w:rsidR="00A4236F" w:rsidRDefault="004B7274" w:rsidP="00D82A6E">
      <w:r>
        <w:t xml:space="preserve">ENC may carry out performance management checks of delivery of </w:t>
      </w:r>
      <w:proofErr w:type="spellStart"/>
      <w:r>
        <w:t>ENCircle</w:t>
      </w:r>
      <w:proofErr w:type="spellEnd"/>
      <w:r>
        <w:t xml:space="preserve"> in the designated timescale. </w:t>
      </w:r>
    </w:p>
    <w:p w:rsidR="00A4236F" w:rsidRDefault="00A4236F" w:rsidP="00D82A6E"/>
    <w:p w:rsidR="00A4236F" w:rsidRDefault="00A7642F" w:rsidP="00D82A6E">
      <w:r>
        <w:t>ENC</w:t>
      </w:r>
      <w:r w:rsidR="004B7274">
        <w:t xml:space="preserve"> expect</w:t>
      </w:r>
      <w:r>
        <w:t>s</w:t>
      </w:r>
      <w:r w:rsidR="004B7274">
        <w:t xml:space="preserve"> a response </w:t>
      </w:r>
      <w:r w:rsidR="00B14098">
        <w:t xml:space="preserve">from the contractor </w:t>
      </w:r>
      <w:r w:rsidR="004B7274">
        <w:t xml:space="preserve">to any distribution queries within </w:t>
      </w:r>
      <w:r>
        <w:t>five</w:t>
      </w:r>
      <w:r w:rsidR="004B7274">
        <w:t xml:space="preserve"> working days of logging the query.</w:t>
      </w:r>
      <w:r w:rsidR="00B14098">
        <w:t xml:space="preserve"> </w:t>
      </w:r>
    </w:p>
    <w:p w:rsidR="00A4236F" w:rsidRDefault="00A4236F" w:rsidP="00D82A6E"/>
    <w:p w:rsidR="004B7274" w:rsidRDefault="00B14098" w:rsidP="00D82A6E">
      <w:r>
        <w:t>Any queries that require input from any sub-contractors is to be managed by the contractor.</w:t>
      </w:r>
    </w:p>
    <w:p w:rsidR="00B14098" w:rsidRDefault="00B14098" w:rsidP="00D82A6E"/>
    <w:p w:rsidR="00A4236F" w:rsidRDefault="00A4236F" w:rsidP="00D82A6E">
      <w:r>
        <w:t xml:space="preserve">No sub-contractor may be appointed without ENC’s </w:t>
      </w:r>
      <w:r w:rsidR="00285908">
        <w:t>consent.</w:t>
      </w:r>
    </w:p>
    <w:p w:rsidR="00A4236F" w:rsidRDefault="00A4236F" w:rsidP="00D82A6E"/>
    <w:p w:rsidR="00B14098" w:rsidRDefault="00790BDC" w:rsidP="00D82A6E">
      <w:r>
        <w:t>The contractor and ENC will meet on an agreed basis to discuss any contract issues.</w:t>
      </w:r>
    </w:p>
    <w:sectPr w:rsidR="00B14098" w:rsidSect="00D44F3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E2" w:rsidRDefault="00CF21E2" w:rsidP="00CF21E2">
      <w:r>
        <w:separator/>
      </w:r>
    </w:p>
  </w:endnote>
  <w:endnote w:type="continuationSeparator" w:id="0">
    <w:p w:rsidR="00CF21E2" w:rsidRDefault="00CF21E2" w:rsidP="00C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943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1E2" w:rsidRDefault="00CF2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4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1E2" w:rsidRDefault="00CF2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E2" w:rsidRDefault="00CF21E2" w:rsidP="00CF21E2">
      <w:r>
        <w:separator/>
      </w:r>
    </w:p>
  </w:footnote>
  <w:footnote w:type="continuationSeparator" w:id="0">
    <w:p w:rsidR="00CF21E2" w:rsidRDefault="00CF21E2" w:rsidP="00CF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A48"/>
    <w:multiLevelType w:val="hybridMultilevel"/>
    <w:tmpl w:val="93E66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D295A"/>
    <w:multiLevelType w:val="hybridMultilevel"/>
    <w:tmpl w:val="1722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43AE3"/>
    <w:multiLevelType w:val="hybridMultilevel"/>
    <w:tmpl w:val="96F4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BA"/>
    <w:rsid w:val="00001F4A"/>
    <w:rsid w:val="00004431"/>
    <w:rsid w:val="00011434"/>
    <w:rsid w:val="00017648"/>
    <w:rsid w:val="00041C4E"/>
    <w:rsid w:val="0005235A"/>
    <w:rsid w:val="0007571F"/>
    <w:rsid w:val="0009626D"/>
    <w:rsid w:val="000B23B9"/>
    <w:rsid w:val="000B45FD"/>
    <w:rsid w:val="000B4998"/>
    <w:rsid w:val="000F3A91"/>
    <w:rsid w:val="000F3D0E"/>
    <w:rsid w:val="000F5869"/>
    <w:rsid w:val="00107946"/>
    <w:rsid w:val="00145107"/>
    <w:rsid w:val="001550A4"/>
    <w:rsid w:val="0015512A"/>
    <w:rsid w:val="00163352"/>
    <w:rsid w:val="00171907"/>
    <w:rsid w:val="00180D35"/>
    <w:rsid w:val="001C193A"/>
    <w:rsid w:val="001E3B93"/>
    <w:rsid w:val="001E5F58"/>
    <w:rsid w:val="001E6714"/>
    <w:rsid w:val="002005C4"/>
    <w:rsid w:val="00201DDA"/>
    <w:rsid w:val="00212DFC"/>
    <w:rsid w:val="002511E6"/>
    <w:rsid w:val="00267341"/>
    <w:rsid w:val="00277DAC"/>
    <w:rsid w:val="00285908"/>
    <w:rsid w:val="002A7081"/>
    <w:rsid w:val="002B6172"/>
    <w:rsid w:val="002C5450"/>
    <w:rsid w:val="002D0B3A"/>
    <w:rsid w:val="002D79CD"/>
    <w:rsid w:val="002F40EB"/>
    <w:rsid w:val="002F5806"/>
    <w:rsid w:val="003214FF"/>
    <w:rsid w:val="0032201F"/>
    <w:rsid w:val="00333987"/>
    <w:rsid w:val="00365779"/>
    <w:rsid w:val="0037280B"/>
    <w:rsid w:val="00376C8A"/>
    <w:rsid w:val="003C1FD5"/>
    <w:rsid w:val="003D3484"/>
    <w:rsid w:val="003D5003"/>
    <w:rsid w:val="003E4A16"/>
    <w:rsid w:val="003E6E84"/>
    <w:rsid w:val="003E7A35"/>
    <w:rsid w:val="004107BA"/>
    <w:rsid w:val="0041258F"/>
    <w:rsid w:val="00425367"/>
    <w:rsid w:val="004349E2"/>
    <w:rsid w:val="00463C2A"/>
    <w:rsid w:val="00477D88"/>
    <w:rsid w:val="00482B31"/>
    <w:rsid w:val="004A0EFF"/>
    <w:rsid w:val="004B447D"/>
    <w:rsid w:val="004B7274"/>
    <w:rsid w:val="004D4AA5"/>
    <w:rsid w:val="004E5540"/>
    <w:rsid w:val="005003C9"/>
    <w:rsid w:val="00501BCA"/>
    <w:rsid w:val="005030B1"/>
    <w:rsid w:val="00547238"/>
    <w:rsid w:val="0054789F"/>
    <w:rsid w:val="00550A18"/>
    <w:rsid w:val="005524A0"/>
    <w:rsid w:val="00561CCA"/>
    <w:rsid w:val="00573018"/>
    <w:rsid w:val="00581513"/>
    <w:rsid w:val="00586160"/>
    <w:rsid w:val="005A4BEB"/>
    <w:rsid w:val="005A68A9"/>
    <w:rsid w:val="005B0C13"/>
    <w:rsid w:val="005E6674"/>
    <w:rsid w:val="005F52DF"/>
    <w:rsid w:val="00605A4D"/>
    <w:rsid w:val="006070D0"/>
    <w:rsid w:val="006154C8"/>
    <w:rsid w:val="00621283"/>
    <w:rsid w:val="00627DAC"/>
    <w:rsid w:val="00641D79"/>
    <w:rsid w:val="00647695"/>
    <w:rsid w:val="006625A9"/>
    <w:rsid w:val="00666446"/>
    <w:rsid w:val="00670C76"/>
    <w:rsid w:val="006736A7"/>
    <w:rsid w:val="00675187"/>
    <w:rsid w:val="0068654D"/>
    <w:rsid w:val="006B16B4"/>
    <w:rsid w:val="006B3BD2"/>
    <w:rsid w:val="006B4F28"/>
    <w:rsid w:val="006C19D8"/>
    <w:rsid w:val="006C369C"/>
    <w:rsid w:val="006D1C68"/>
    <w:rsid w:val="006E53AD"/>
    <w:rsid w:val="006E6C98"/>
    <w:rsid w:val="00701630"/>
    <w:rsid w:val="007305C2"/>
    <w:rsid w:val="00736D3D"/>
    <w:rsid w:val="007414DD"/>
    <w:rsid w:val="00744056"/>
    <w:rsid w:val="00760041"/>
    <w:rsid w:val="00764D16"/>
    <w:rsid w:val="00766749"/>
    <w:rsid w:val="00777E40"/>
    <w:rsid w:val="00790BDC"/>
    <w:rsid w:val="007A3164"/>
    <w:rsid w:val="007B038A"/>
    <w:rsid w:val="007B28B1"/>
    <w:rsid w:val="007D3204"/>
    <w:rsid w:val="007D6F99"/>
    <w:rsid w:val="007E0D85"/>
    <w:rsid w:val="00807F9C"/>
    <w:rsid w:val="0081149F"/>
    <w:rsid w:val="00817434"/>
    <w:rsid w:val="00832B1B"/>
    <w:rsid w:val="00832E8B"/>
    <w:rsid w:val="00847C58"/>
    <w:rsid w:val="00854CC2"/>
    <w:rsid w:val="00857BFC"/>
    <w:rsid w:val="00862392"/>
    <w:rsid w:val="00874E8C"/>
    <w:rsid w:val="00895866"/>
    <w:rsid w:val="00897F2F"/>
    <w:rsid w:val="008A645A"/>
    <w:rsid w:val="008B6E8F"/>
    <w:rsid w:val="008C3AB2"/>
    <w:rsid w:val="008D13E2"/>
    <w:rsid w:val="008F1098"/>
    <w:rsid w:val="008F592B"/>
    <w:rsid w:val="009160F0"/>
    <w:rsid w:val="00916C83"/>
    <w:rsid w:val="00922672"/>
    <w:rsid w:val="0092744A"/>
    <w:rsid w:val="00943B68"/>
    <w:rsid w:val="00976BD9"/>
    <w:rsid w:val="009B0DB4"/>
    <w:rsid w:val="009B5C02"/>
    <w:rsid w:val="009B5EEE"/>
    <w:rsid w:val="009D4F23"/>
    <w:rsid w:val="009D50C4"/>
    <w:rsid w:val="009E7C2E"/>
    <w:rsid w:val="00A14EDC"/>
    <w:rsid w:val="00A170D8"/>
    <w:rsid w:val="00A34385"/>
    <w:rsid w:val="00A4236F"/>
    <w:rsid w:val="00A431F2"/>
    <w:rsid w:val="00A516A3"/>
    <w:rsid w:val="00A52C8F"/>
    <w:rsid w:val="00A62D0E"/>
    <w:rsid w:val="00A71E02"/>
    <w:rsid w:val="00A738F1"/>
    <w:rsid w:val="00A73A34"/>
    <w:rsid w:val="00A7642F"/>
    <w:rsid w:val="00A87605"/>
    <w:rsid w:val="00AA28EC"/>
    <w:rsid w:val="00AA2DF1"/>
    <w:rsid w:val="00AA3A2A"/>
    <w:rsid w:val="00AA60FD"/>
    <w:rsid w:val="00AC4E66"/>
    <w:rsid w:val="00AD1207"/>
    <w:rsid w:val="00AD1C41"/>
    <w:rsid w:val="00AE6E7D"/>
    <w:rsid w:val="00AF2395"/>
    <w:rsid w:val="00B14098"/>
    <w:rsid w:val="00B206F0"/>
    <w:rsid w:val="00B27C7C"/>
    <w:rsid w:val="00B351DA"/>
    <w:rsid w:val="00B42F0A"/>
    <w:rsid w:val="00B51AA3"/>
    <w:rsid w:val="00B523BA"/>
    <w:rsid w:val="00B63632"/>
    <w:rsid w:val="00B65E39"/>
    <w:rsid w:val="00B7263E"/>
    <w:rsid w:val="00B72E5F"/>
    <w:rsid w:val="00BA7EA2"/>
    <w:rsid w:val="00BB6013"/>
    <w:rsid w:val="00BC62EC"/>
    <w:rsid w:val="00BE6AD0"/>
    <w:rsid w:val="00BE7267"/>
    <w:rsid w:val="00BF3DF7"/>
    <w:rsid w:val="00BF66F6"/>
    <w:rsid w:val="00C113BA"/>
    <w:rsid w:val="00C1224B"/>
    <w:rsid w:val="00C136AF"/>
    <w:rsid w:val="00C136E3"/>
    <w:rsid w:val="00C2464B"/>
    <w:rsid w:val="00C25B72"/>
    <w:rsid w:val="00C30A6A"/>
    <w:rsid w:val="00C372F2"/>
    <w:rsid w:val="00C52995"/>
    <w:rsid w:val="00C52C4B"/>
    <w:rsid w:val="00C640E8"/>
    <w:rsid w:val="00C70712"/>
    <w:rsid w:val="00C72013"/>
    <w:rsid w:val="00C75C28"/>
    <w:rsid w:val="00C80194"/>
    <w:rsid w:val="00C95A53"/>
    <w:rsid w:val="00CC2BAC"/>
    <w:rsid w:val="00CD33AF"/>
    <w:rsid w:val="00CD669B"/>
    <w:rsid w:val="00CF21E2"/>
    <w:rsid w:val="00CF2919"/>
    <w:rsid w:val="00D13FA7"/>
    <w:rsid w:val="00D16F8A"/>
    <w:rsid w:val="00D22BF2"/>
    <w:rsid w:val="00D247F3"/>
    <w:rsid w:val="00D3081C"/>
    <w:rsid w:val="00D367A3"/>
    <w:rsid w:val="00D42F5E"/>
    <w:rsid w:val="00D44F38"/>
    <w:rsid w:val="00D562C1"/>
    <w:rsid w:val="00D61D58"/>
    <w:rsid w:val="00D620FD"/>
    <w:rsid w:val="00D676B2"/>
    <w:rsid w:val="00D72C2D"/>
    <w:rsid w:val="00D779ED"/>
    <w:rsid w:val="00D82A6E"/>
    <w:rsid w:val="00DC0A1A"/>
    <w:rsid w:val="00DD1AA9"/>
    <w:rsid w:val="00DD27E5"/>
    <w:rsid w:val="00DF7B30"/>
    <w:rsid w:val="00E24494"/>
    <w:rsid w:val="00E31432"/>
    <w:rsid w:val="00E35B5B"/>
    <w:rsid w:val="00E70B8F"/>
    <w:rsid w:val="00E70F72"/>
    <w:rsid w:val="00E94612"/>
    <w:rsid w:val="00EA38D5"/>
    <w:rsid w:val="00EC13C9"/>
    <w:rsid w:val="00ED0A35"/>
    <w:rsid w:val="00ED3403"/>
    <w:rsid w:val="00ED3F93"/>
    <w:rsid w:val="00EF6C9F"/>
    <w:rsid w:val="00F16E02"/>
    <w:rsid w:val="00F323E4"/>
    <w:rsid w:val="00F41E5C"/>
    <w:rsid w:val="00F46E2D"/>
    <w:rsid w:val="00F6360B"/>
    <w:rsid w:val="00F65E93"/>
    <w:rsid w:val="00F74C1B"/>
    <w:rsid w:val="00F76ED5"/>
    <w:rsid w:val="00FA6ECF"/>
    <w:rsid w:val="00FB3929"/>
    <w:rsid w:val="00FB7D0B"/>
    <w:rsid w:val="00FD35BE"/>
    <w:rsid w:val="00FE2303"/>
    <w:rsid w:val="00FE4B88"/>
    <w:rsid w:val="00FF010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4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F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62D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D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62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2D0E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CF2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21E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2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E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4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F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62D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D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62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2D0E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CF2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21E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2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15ABFE3F</Template>
  <TotalTime>6</TotalTime>
  <Pages>2</Pages>
  <Words>421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Northamptonshire Council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 Large</cp:lastModifiedBy>
  <cp:revision>4</cp:revision>
  <dcterms:created xsi:type="dcterms:W3CDTF">2017-03-01T10:03:00Z</dcterms:created>
  <dcterms:modified xsi:type="dcterms:W3CDTF">2017-03-02T11:05:00Z</dcterms:modified>
</cp:coreProperties>
</file>