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616E" w14:textId="2FB101E7" w:rsidR="00E62A85" w:rsidRPr="003B262C" w:rsidRDefault="0091201F" w:rsidP="0032233E">
      <w:pPr>
        <w:spacing w:after="0"/>
        <w:jc w:val="right"/>
        <w:rPr>
          <w:rFonts w:ascii="Arial" w:hAnsi="Arial" w:cs="Arial"/>
        </w:rPr>
      </w:pPr>
      <w:r w:rsidRPr="003B262C">
        <w:rPr>
          <w:rFonts w:ascii="Arial" w:eastAsia="Arial" w:hAnsi="Arial" w:cs="Arial"/>
          <w:color w:val="543996"/>
        </w:rPr>
        <w:t xml:space="preserve">       </w:t>
      </w:r>
      <w:r w:rsidRPr="003B262C">
        <w:rPr>
          <w:rFonts w:ascii="Arial" w:eastAsia="Verdana" w:hAnsi="Arial" w:cs="Arial"/>
          <w:vertAlign w:val="subscript"/>
        </w:rPr>
        <w:t xml:space="preserve"> </w:t>
      </w:r>
    </w:p>
    <w:p w14:paraId="7A6FAC46" w14:textId="77777777" w:rsidR="00E62A85" w:rsidRPr="003B262C" w:rsidRDefault="0091201F">
      <w:pPr>
        <w:spacing w:after="318"/>
        <w:ind w:left="92"/>
        <w:jc w:val="center"/>
        <w:rPr>
          <w:rFonts w:ascii="Arial" w:hAnsi="Arial" w:cs="Arial"/>
        </w:rPr>
      </w:pPr>
      <w:r w:rsidRPr="003B262C">
        <w:rPr>
          <w:rFonts w:ascii="Arial" w:eastAsia="Verdana" w:hAnsi="Arial" w:cs="Arial"/>
          <w:b/>
          <w:sz w:val="44"/>
        </w:rPr>
        <w:t xml:space="preserve"> </w:t>
      </w:r>
    </w:p>
    <w:p w14:paraId="08A20EAF" w14:textId="0F992466" w:rsidR="00C6574C" w:rsidRPr="002A65D6" w:rsidRDefault="009A5B5F" w:rsidP="0032233E">
      <w:pPr>
        <w:spacing w:before="480" w:after="0" w:line="249" w:lineRule="auto"/>
        <w:ind w:left="10" w:hanging="10"/>
        <w:jc w:val="center"/>
        <w:rPr>
          <w:rFonts w:ascii="Arial" w:eastAsia="Verdana" w:hAnsi="Arial" w:cs="Arial"/>
          <w:b/>
          <w:bCs/>
          <w:sz w:val="40"/>
          <w:szCs w:val="32"/>
        </w:rPr>
      </w:pPr>
      <w:r w:rsidRPr="002A65D6">
        <w:rPr>
          <w:rFonts w:ascii="Arial" w:eastAsia="Verdana" w:hAnsi="Arial" w:cs="Arial"/>
          <w:b/>
          <w:bCs/>
          <w:sz w:val="40"/>
          <w:szCs w:val="32"/>
        </w:rPr>
        <w:t>TCES</w:t>
      </w:r>
      <w:r w:rsidR="00917C20" w:rsidRPr="002A65D6">
        <w:rPr>
          <w:rFonts w:ascii="Arial" w:eastAsia="Verdana" w:hAnsi="Arial" w:cs="Arial"/>
          <w:b/>
          <w:bCs/>
          <w:sz w:val="40"/>
          <w:szCs w:val="32"/>
        </w:rPr>
        <w:t xml:space="preserve">5922 </w:t>
      </w:r>
      <w:r w:rsidR="00C51873">
        <w:rPr>
          <w:rFonts w:ascii="Arial" w:eastAsia="Verdana" w:hAnsi="Arial" w:cs="Arial"/>
          <w:b/>
          <w:bCs/>
          <w:sz w:val="40"/>
          <w:szCs w:val="32"/>
        </w:rPr>
        <w:t xml:space="preserve">Torbay Council </w:t>
      </w:r>
      <w:r w:rsidR="00917C20" w:rsidRPr="002A65D6">
        <w:rPr>
          <w:rFonts w:ascii="Arial" w:eastAsia="Verdana" w:hAnsi="Arial" w:cs="Arial"/>
          <w:b/>
          <w:bCs/>
          <w:sz w:val="40"/>
          <w:szCs w:val="32"/>
        </w:rPr>
        <w:t>HR Executive Search</w:t>
      </w:r>
    </w:p>
    <w:p w14:paraId="20DE1537" w14:textId="77777777" w:rsidR="0032233E" w:rsidRPr="003B262C" w:rsidRDefault="0032233E" w:rsidP="0032233E">
      <w:pPr>
        <w:spacing w:after="0" w:line="249" w:lineRule="auto"/>
        <w:ind w:left="10" w:hanging="10"/>
        <w:jc w:val="center"/>
        <w:rPr>
          <w:rFonts w:ascii="Arial" w:eastAsia="Verdana" w:hAnsi="Arial" w:cs="Arial"/>
          <w:b/>
          <w:bCs/>
          <w:sz w:val="40"/>
          <w:szCs w:val="32"/>
          <w:highlight w:val="yellow"/>
        </w:rPr>
      </w:pPr>
    </w:p>
    <w:p w14:paraId="2DB4E71A" w14:textId="7571417F" w:rsidR="00C6574C" w:rsidRPr="003B262C" w:rsidRDefault="00C6574C" w:rsidP="0032233E">
      <w:pPr>
        <w:spacing w:after="0"/>
        <w:jc w:val="center"/>
        <w:rPr>
          <w:rFonts w:ascii="Arial" w:hAnsi="Arial" w:cs="Arial"/>
          <w:b/>
          <w:sz w:val="56"/>
          <w:szCs w:val="40"/>
        </w:rPr>
      </w:pPr>
      <w:r w:rsidRPr="003B262C">
        <w:rPr>
          <w:rFonts w:ascii="Arial" w:hAnsi="Arial" w:cs="Arial"/>
          <w:b/>
          <w:sz w:val="56"/>
          <w:szCs w:val="40"/>
        </w:rPr>
        <w:t>FURTHER COMPETITION</w:t>
      </w:r>
    </w:p>
    <w:p w14:paraId="69AAD4A0" w14:textId="77777777" w:rsidR="0032233E" w:rsidRPr="003B262C" w:rsidRDefault="00C6574C" w:rsidP="0032233E">
      <w:pPr>
        <w:spacing w:after="0"/>
        <w:jc w:val="center"/>
        <w:rPr>
          <w:rFonts w:ascii="Arial" w:hAnsi="Arial" w:cs="Arial"/>
          <w:b/>
          <w:sz w:val="36"/>
          <w:szCs w:val="48"/>
        </w:rPr>
      </w:pPr>
      <w:r w:rsidRPr="003B262C">
        <w:rPr>
          <w:rFonts w:ascii="Arial" w:hAnsi="Arial" w:cs="Arial"/>
          <w:b/>
          <w:sz w:val="36"/>
          <w:szCs w:val="36"/>
        </w:rPr>
        <w:t>conducted under</w:t>
      </w:r>
      <w:r w:rsidRPr="003B262C">
        <w:rPr>
          <w:rFonts w:ascii="Arial" w:hAnsi="Arial" w:cs="Arial"/>
          <w:b/>
          <w:sz w:val="56"/>
          <w:szCs w:val="40"/>
        </w:rPr>
        <w:t xml:space="preserve"> </w:t>
      </w:r>
      <w:r w:rsidRPr="003B262C">
        <w:rPr>
          <w:rFonts w:ascii="Arial" w:hAnsi="Arial" w:cs="Arial"/>
          <w:b/>
          <w:sz w:val="36"/>
          <w:szCs w:val="48"/>
        </w:rPr>
        <w:t xml:space="preserve">ESPO Framework Agreement </w:t>
      </w:r>
    </w:p>
    <w:p w14:paraId="1012A63E" w14:textId="23CC76D7" w:rsidR="00C6574C" w:rsidRPr="003B262C" w:rsidRDefault="0032233E" w:rsidP="001751DF">
      <w:pPr>
        <w:spacing w:after="0"/>
        <w:jc w:val="center"/>
        <w:rPr>
          <w:rFonts w:ascii="Arial" w:hAnsi="Arial" w:cs="Arial"/>
          <w:b/>
          <w:sz w:val="36"/>
          <w:szCs w:val="48"/>
        </w:rPr>
      </w:pPr>
      <w:r w:rsidRPr="003B262C">
        <w:rPr>
          <w:rFonts w:ascii="Arial" w:hAnsi="Arial" w:cs="Arial"/>
          <w:b/>
          <w:sz w:val="36"/>
          <w:szCs w:val="48"/>
        </w:rPr>
        <w:t>3S-22</w:t>
      </w:r>
      <w:r w:rsidR="00C6574C" w:rsidRPr="003B262C">
        <w:rPr>
          <w:rFonts w:ascii="Arial" w:hAnsi="Arial" w:cs="Arial"/>
          <w:b/>
          <w:sz w:val="36"/>
          <w:szCs w:val="48"/>
        </w:rPr>
        <w:t xml:space="preserve"> </w:t>
      </w:r>
      <w:r w:rsidRPr="003B262C">
        <w:rPr>
          <w:rFonts w:ascii="Arial" w:hAnsi="Arial" w:cs="Arial"/>
          <w:b/>
          <w:sz w:val="36"/>
          <w:szCs w:val="48"/>
        </w:rPr>
        <w:t>Strategic HR Services</w:t>
      </w:r>
    </w:p>
    <w:p w14:paraId="75F7EAB2" w14:textId="77777777" w:rsidR="001751DF" w:rsidRPr="003B262C" w:rsidRDefault="001751DF" w:rsidP="001751DF">
      <w:pPr>
        <w:spacing w:after="0"/>
        <w:jc w:val="center"/>
        <w:rPr>
          <w:rFonts w:ascii="Arial" w:hAnsi="Arial" w:cs="Arial"/>
          <w:b/>
          <w:sz w:val="36"/>
          <w:szCs w:val="48"/>
        </w:rPr>
      </w:pPr>
    </w:p>
    <w:p w14:paraId="77FF2605" w14:textId="4622E867" w:rsidR="001751DF" w:rsidRPr="003B262C" w:rsidRDefault="001751DF" w:rsidP="001751DF">
      <w:pPr>
        <w:spacing w:after="0" w:line="249" w:lineRule="auto"/>
        <w:ind w:left="10" w:hanging="10"/>
        <w:jc w:val="center"/>
        <w:rPr>
          <w:rFonts w:ascii="Arial" w:eastAsia="Verdana" w:hAnsi="Arial" w:cs="Arial"/>
          <w:b/>
          <w:sz w:val="40"/>
          <w:szCs w:val="40"/>
        </w:rPr>
      </w:pPr>
      <w:r w:rsidRPr="0D9CEFF9">
        <w:rPr>
          <w:rFonts w:ascii="Arial" w:eastAsia="Verdana" w:hAnsi="Arial" w:cs="Arial"/>
          <w:b/>
          <w:bCs/>
          <w:sz w:val="40"/>
          <w:szCs w:val="40"/>
        </w:rPr>
        <w:t xml:space="preserve">Contract Period </w:t>
      </w:r>
      <w:r w:rsidR="360F28C7" w:rsidRPr="0D9CEFF9">
        <w:rPr>
          <w:rFonts w:ascii="Arial" w:eastAsia="Verdana" w:hAnsi="Arial" w:cs="Arial"/>
          <w:b/>
          <w:bCs/>
          <w:sz w:val="40"/>
          <w:szCs w:val="40"/>
        </w:rPr>
        <w:t>24</w:t>
      </w:r>
      <w:r w:rsidR="360F28C7" w:rsidRPr="4D269A54">
        <w:rPr>
          <w:rFonts w:ascii="Arial" w:eastAsia="Verdana" w:hAnsi="Arial" w:cs="Arial"/>
          <w:b/>
          <w:sz w:val="40"/>
          <w:szCs w:val="40"/>
        </w:rPr>
        <w:t xml:space="preserve"> October</w:t>
      </w:r>
      <w:r w:rsidR="00A214DB">
        <w:rPr>
          <w:rFonts w:ascii="Arial" w:eastAsia="Verdana" w:hAnsi="Arial" w:cs="Arial"/>
          <w:b/>
          <w:sz w:val="40"/>
          <w:szCs w:val="40"/>
        </w:rPr>
        <w:t xml:space="preserve"> 2022</w:t>
      </w:r>
      <w:r w:rsidR="6D17A97F" w:rsidRPr="0D9CEFF9">
        <w:rPr>
          <w:rFonts w:ascii="Arial" w:eastAsia="Verdana" w:hAnsi="Arial" w:cs="Arial"/>
          <w:b/>
          <w:bCs/>
          <w:sz w:val="40"/>
          <w:szCs w:val="40"/>
          <w:vertAlign w:val="superscript"/>
        </w:rPr>
        <w:t xml:space="preserve">– </w:t>
      </w:r>
      <w:r w:rsidR="6D17A97F" w:rsidRPr="0D9CEFF9">
        <w:rPr>
          <w:rFonts w:ascii="Arial" w:eastAsia="Verdana" w:hAnsi="Arial" w:cs="Arial"/>
          <w:b/>
          <w:bCs/>
          <w:sz w:val="40"/>
          <w:szCs w:val="40"/>
        </w:rPr>
        <w:t xml:space="preserve">23 </w:t>
      </w:r>
      <w:r w:rsidR="037B2F9D" w:rsidRPr="0D9CEFF9">
        <w:rPr>
          <w:rFonts w:ascii="Arial" w:eastAsia="Verdana" w:hAnsi="Arial" w:cs="Arial"/>
          <w:b/>
          <w:bCs/>
          <w:sz w:val="40"/>
          <w:szCs w:val="40"/>
        </w:rPr>
        <w:t>October</w:t>
      </w:r>
      <w:r w:rsidR="1D2FE47B" w:rsidRPr="0D9CEFF9">
        <w:rPr>
          <w:rFonts w:ascii="Arial" w:eastAsia="Verdana" w:hAnsi="Arial" w:cs="Arial"/>
          <w:b/>
          <w:bCs/>
          <w:sz w:val="40"/>
          <w:szCs w:val="40"/>
        </w:rPr>
        <w:t xml:space="preserve"> 2024</w:t>
      </w:r>
    </w:p>
    <w:p w14:paraId="40179768" w14:textId="48C4B7EE" w:rsidR="001751DF" w:rsidRPr="003B262C" w:rsidRDefault="001751DF" w:rsidP="001751DF">
      <w:pPr>
        <w:spacing w:before="360"/>
        <w:jc w:val="center"/>
        <w:rPr>
          <w:rFonts w:ascii="Arial" w:hAnsi="Arial" w:cs="Arial"/>
          <w:b/>
          <w:color w:val="0070C0"/>
          <w:sz w:val="32"/>
          <w:szCs w:val="32"/>
        </w:rPr>
      </w:pPr>
      <w:r w:rsidRPr="0D9CEFF9">
        <w:rPr>
          <w:rFonts w:ascii="Arial" w:hAnsi="Arial" w:cs="Arial"/>
          <w:b/>
          <w:color w:val="0070C0"/>
          <w:sz w:val="32"/>
          <w:szCs w:val="32"/>
        </w:rPr>
        <w:t xml:space="preserve">with the option to extend up to </w:t>
      </w:r>
      <w:r w:rsidR="57495BAC" w:rsidRPr="0D9CEFF9">
        <w:rPr>
          <w:rFonts w:ascii="Arial" w:hAnsi="Arial" w:cs="Arial"/>
          <w:b/>
          <w:bCs/>
          <w:color w:val="0070C0"/>
          <w:sz w:val="32"/>
          <w:szCs w:val="32"/>
        </w:rPr>
        <w:t xml:space="preserve">23 </w:t>
      </w:r>
      <w:r w:rsidR="5A64B4A4" w:rsidRPr="0D9CEFF9">
        <w:rPr>
          <w:rFonts w:ascii="Arial" w:hAnsi="Arial" w:cs="Arial"/>
          <w:b/>
          <w:bCs/>
          <w:color w:val="0070C0"/>
          <w:sz w:val="32"/>
          <w:szCs w:val="32"/>
        </w:rPr>
        <w:t>October 2026</w:t>
      </w:r>
    </w:p>
    <w:p w14:paraId="5CB29956" w14:textId="77777777" w:rsidR="001751DF" w:rsidRPr="003B262C" w:rsidRDefault="001751DF" w:rsidP="001751DF">
      <w:pPr>
        <w:spacing w:before="360"/>
        <w:jc w:val="center"/>
        <w:rPr>
          <w:rFonts w:ascii="Arial" w:hAnsi="Arial" w:cs="Arial"/>
          <w:b/>
          <w:color w:val="0070C0"/>
          <w:sz w:val="32"/>
          <w:szCs w:val="36"/>
        </w:rPr>
      </w:pPr>
    </w:p>
    <w:p w14:paraId="1BC6804E" w14:textId="06C47504" w:rsidR="00E62A85" w:rsidRPr="003B262C" w:rsidRDefault="0091201F">
      <w:pPr>
        <w:pStyle w:val="Heading1"/>
        <w:rPr>
          <w:rFonts w:ascii="Arial" w:hAnsi="Arial" w:cs="Arial"/>
        </w:rPr>
      </w:pPr>
      <w:r w:rsidRPr="003B262C">
        <w:rPr>
          <w:rFonts w:ascii="Arial" w:hAnsi="Arial" w:cs="Arial"/>
        </w:rPr>
        <w:t>INVITATION TO TENDER</w:t>
      </w:r>
    </w:p>
    <w:p w14:paraId="2934E563" w14:textId="3E7C7A90" w:rsidR="00E62A85" w:rsidRPr="003B262C" w:rsidRDefault="0091201F" w:rsidP="001751DF">
      <w:pPr>
        <w:spacing w:after="0"/>
        <w:ind w:right="61"/>
        <w:jc w:val="center"/>
        <w:rPr>
          <w:rFonts w:ascii="Arial" w:eastAsia="Verdana" w:hAnsi="Arial" w:cs="Arial"/>
          <w:b/>
          <w:sz w:val="40"/>
        </w:rPr>
      </w:pPr>
      <w:r w:rsidRPr="003B262C">
        <w:rPr>
          <w:rFonts w:ascii="Arial" w:eastAsia="Verdana" w:hAnsi="Arial" w:cs="Arial"/>
          <w:sz w:val="32"/>
        </w:rPr>
        <w:t>(Part A)</w:t>
      </w:r>
      <w:r w:rsidRPr="003B262C">
        <w:rPr>
          <w:rFonts w:ascii="Arial" w:eastAsia="Verdana" w:hAnsi="Arial" w:cs="Arial"/>
          <w:b/>
          <w:sz w:val="40"/>
        </w:rPr>
        <w:t xml:space="preserve"> </w:t>
      </w:r>
    </w:p>
    <w:p w14:paraId="4876C04D" w14:textId="77777777" w:rsidR="001751DF" w:rsidRPr="003B262C" w:rsidRDefault="001751DF" w:rsidP="001751DF">
      <w:pPr>
        <w:spacing w:after="0"/>
        <w:ind w:right="61"/>
        <w:jc w:val="center"/>
        <w:rPr>
          <w:rFonts w:ascii="Arial" w:hAnsi="Arial" w:cs="Arial"/>
        </w:rPr>
      </w:pPr>
    </w:p>
    <w:p w14:paraId="6D50D184" w14:textId="77777777" w:rsidR="00E62A85" w:rsidRPr="003B262C" w:rsidRDefault="0091201F" w:rsidP="001751DF">
      <w:pPr>
        <w:spacing w:after="0"/>
        <w:ind w:left="1980"/>
        <w:rPr>
          <w:rFonts w:ascii="Arial" w:hAnsi="Arial" w:cs="Arial"/>
        </w:rPr>
      </w:pPr>
      <w:r w:rsidRPr="003B262C">
        <w:rPr>
          <w:rFonts w:ascii="Arial" w:eastAsia="Verdana" w:hAnsi="Arial" w:cs="Arial"/>
          <w:b/>
          <w:sz w:val="32"/>
        </w:rPr>
        <w:t xml:space="preserve">Closing date for submission of tender </w:t>
      </w:r>
    </w:p>
    <w:p w14:paraId="5082AAE4" w14:textId="014BCE85" w:rsidR="00E62A85" w:rsidRPr="003B262C" w:rsidRDefault="00C423A1" w:rsidP="001751DF">
      <w:pPr>
        <w:spacing w:after="0"/>
        <w:ind w:right="60"/>
        <w:jc w:val="center"/>
        <w:rPr>
          <w:rFonts w:ascii="Arial" w:hAnsi="Arial" w:cs="Arial"/>
          <w:sz w:val="36"/>
        </w:rPr>
      </w:pPr>
      <w:bookmarkStart w:id="0" w:name="_Hlk14864528"/>
      <w:r>
        <w:rPr>
          <w:rFonts w:ascii="Arial" w:eastAsia="Verdana" w:hAnsi="Arial" w:cs="Arial"/>
          <w:b/>
          <w:sz w:val="32"/>
        </w:rPr>
        <w:t>12:</w:t>
      </w:r>
      <w:r w:rsidR="00864248">
        <w:rPr>
          <w:rFonts w:ascii="Arial" w:eastAsia="Verdana" w:hAnsi="Arial" w:cs="Arial"/>
          <w:b/>
          <w:sz w:val="32"/>
        </w:rPr>
        <w:t xml:space="preserve">00 </w:t>
      </w:r>
      <w:r>
        <w:rPr>
          <w:rFonts w:ascii="Arial" w:eastAsia="Verdana" w:hAnsi="Arial" w:cs="Arial"/>
          <w:b/>
          <w:sz w:val="32"/>
        </w:rPr>
        <w:t>Noon</w:t>
      </w:r>
      <w:r w:rsidR="0091201F" w:rsidRPr="00864248">
        <w:rPr>
          <w:rFonts w:ascii="Arial" w:eastAsia="Verdana" w:hAnsi="Arial" w:cs="Arial"/>
          <w:b/>
          <w:sz w:val="32"/>
        </w:rPr>
        <w:t xml:space="preserve">, </w:t>
      </w:r>
      <w:r w:rsidR="00864248" w:rsidRPr="00864248">
        <w:rPr>
          <w:rFonts w:ascii="Arial" w:eastAsia="Verdana" w:hAnsi="Arial" w:cs="Arial"/>
          <w:b/>
          <w:sz w:val="32"/>
        </w:rPr>
        <w:t>06 October 2022</w:t>
      </w:r>
      <w:r w:rsidR="0091201F" w:rsidRPr="003B262C">
        <w:rPr>
          <w:rFonts w:ascii="Arial" w:eastAsia="Verdana" w:hAnsi="Arial" w:cs="Arial"/>
          <w:sz w:val="32"/>
          <w:vertAlign w:val="subscript"/>
        </w:rPr>
        <w:t xml:space="preserve"> </w:t>
      </w:r>
    </w:p>
    <w:bookmarkEnd w:id="0"/>
    <w:p w14:paraId="0C24A065" w14:textId="78D9A694" w:rsidR="001751DF" w:rsidRPr="003B262C" w:rsidRDefault="0091201F" w:rsidP="009A3413">
      <w:pPr>
        <w:spacing w:after="468"/>
        <w:ind w:left="163"/>
        <w:jc w:val="center"/>
        <w:rPr>
          <w:rFonts w:ascii="Arial" w:hAnsi="Arial" w:cs="Arial"/>
        </w:rPr>
      </w:pPr>
      <w:r w:rsidRPr="003B262C">
        <w:rPr>
          <w:rFonts w:ascii="Arial" w:eastAsia="Verdana" w:hAnsi="Arial" w:cs="Arial"/>
        </w:rPr>
        <w:t xml:space="preserve"> </w:t>
      </w:r>
    </w:p>
    <w:p w14:paraId="6B3C493F" w14:textId="5D22029D" w:rsidR="00E62A85" w:rsidRPr="003B262C" w:rsidRDefault="00BC60EA" w:rsidP="009A3413">
      <w:pPr>
        <w:spacing w:after="0"/>
        <w:rPr>
          <w:rFonts w:ascii="Arial" w:eastAsia="Verdana" w:hAnsi="Arial" w:cs="Arial"/>
          <w:b/>
          <w:bCs/>
          <w:sz w:val="28"/>
          <w:szCs w:val="28"/>
        </w:rPr>
      </w:pPr>
      <w:r w:rsidRPr="003B262C">
        <w:rPr>
          <w:rFonts w:ascii="Arial" w:eastAsia="Verdana" w:hAnsi="Arial" w:cs="Arial"/>
          <w:sz w:val="18"/>
        </w:rPr>
        <w:br w:type="page"/>
      </w:r>
      <w:r w:rsidR="009A3413" w:rsidRPr="003B262C">
        <w:rPr>
          <w:rFonts w:ascii="Arial" w:hAnsi="Arial" w:cs="Arial"/>
          <w:b/>
          <w:bCs/>
          <w:sz w:val="28"/>
          <w:szCs w:val="28"/>
        </w:rPr>
        <w:lastRenderedPageBreak/>
        <w:t xml:space="preserve">Contents </w:t>
      </w:r>
    </w:p>
    <w:p w14:paraId="02D2F126" w14:textId="77777777" w:rsidR="00E62A85" w:rsidRPr="003B262C" w:rsidRDefault="0091201F">
      <w:pPr>
        <w:spacing w:after="290"/>
        <w:ind w:left="-29" w:right="-30"/>
        <w:rPr>
          <w:rFonts w:ascii="Arial" w:hAnsi="Arial" w:cs="Arial"/>
        </w:rPr>
      </w:pPr>
      <w:r w:rsidRPr="003B262C">
        <w:rPr>
          <w:rFonts w:ascii="Arial" w:hAnsi="Arial" w:cs="Arial"/>
          <w:noProof/>
        </w:rPr>
        <mc:AlternateContent>
          <mc:Choice Requires="wpg">
            <w:drawing>
              <wp:inline distT="0" distB="0" distL="0" distR="0" wp14:anchorId="3515170C" wp14:editId="0521F7E9">
                <wp:extent cx="6520943" cy="9144"/>
                <wp:effectExtent l="0" t="0" r="0" b="0"/>
                <wp:docPr id="46034" name="Group 46034"/>
                <wp:cNvGraphicFramePr/>
                <a:graphic xmlns:a="http://schemas.openxmlformats.org/drawingml/2006/main">
                  <a:graphicData uri="http://schemas.microsoft.com/office/word/2010/wordprocessingGroup">
                    <wpg:wgp>
                      <wpg:cNvGrpSpPr/>
                      <wpg:grpSpPr>
                        <a:xfrm>
                          <a:off x="0" y="0"/>
                          <a:ext cx="6520943" cy="9144"/>
                          <a:chOff x="0" y="0"/>
                          <a:chExt cx="6520943" cy="9144"/>
                        </a:xfrm>
                      </wpg:grpSpPr>
                      <wps:wsp>
                        <wps:cNvPr id="57168" name="Shape 57168"/>
                        <wps:cNvSpPr/>
                        <wps:spPr>
                          <a:xfrm>
                            <a:off x="0" y="0"/>
                            <a:ext cx="6520943" cy="9144"/>
                          </a:xfrm>
                          <a:custGeom>
                            <a:avLst/>
                            <a:gdLst/>
                            <a:ahLst/>
                            <a:cxnLst/>
                            <a:rect l="0" t="0" r="0" b="0"/>
                            <a:pathLst>
                              <a:path w="6520943" h="9144">
                                <a:moveTo>
                                  <a:pt x="0" y="0"/>
                                </a:moveTo>
                                <a:lnTo>
                                  <a:pt x="6520943" y="0"/>
                                </a:lnTo>
                                <a:lnTo>
                                  <a:pt x="6520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6A8985" id="Group 46034" o:spid="_x0000_s1026" style="width:513.45pt;height:.7pt;mso-position-horizontal-relative:char;mso-position-vertical-relative:line" coordsize="652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">
                <v:shape id="Shape 57168" o:spid="_x0000_s1027" style="position:absolute;width:65209;height:91;visibility:visible;mso-wrap-style:square;v-text-anchor:top" coordsize="65209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" path="m,l6520943,r,9144l,9144,,e" fillcolor="black" stroked="f" strokeweight="0">
                  <v:stroke miterlimit="83231f" joinstyle="miter"/>
                  <v:path arrowok="t" textboxrect="0,0,6520943,9144"/>
                </v:shape>
                <w10:anchorlock/>
              </v:group>
            </w:pict>
          </mc:Fallback>
        </mc:AlternateContent>
      </w:r>
    </w:p>
    <w:p w14:paraId="7179EAA3" w14:textId="1E24E7AF" w:rsidR="00E62A85" w:rsidRPr="00B62898" w:rsidRDefault="0091201F" w:rsidP="00B62898">
      <w:pPr>
        <w:spacing w:before="120" w:after="120" w:line="300" w:lineRule="atLeast"/>
        <w:ind w:left="-5" w:right="5" w:hanging="10"/>
        <w:rPr>
          <w:rFonts w:ascii="Arial" w:hAnsi="Arial" w:cs="Arial"/>
          <w:sz w:val="24"/>
          <w:szCs w:val="24"/>
        </w:rPr>
      </w:pPr>
      <w:r w:rsidRPr="00B62898">
        <w:rPr>
          <w:rFonts w:ascii="Arial" w:eastAsia="Verdana" w:hAnsi="Arial" w:cs="Arial"/>
          <w:sz w:val="24"/>
          <w:szCs w:val="24"/>
        </w:rPr>
        <w:t>This document is in two parts</w:t>
      </w:r>
      <w:r w:rsidR="009A3413" w:rsidRPr="00B62898">
        <w:rPr>
          <w:rFonts w:ascii="Arial" w:eastAsia="Verdana" w:hAnsi="Arial" w:cs="Arial"/>
          <w:sz w:val="24"/>
          <w:szCs w:val="24"/>
        </w:rPr>
        <w:t xml:space="preserve"> (Part A and Part B)</w:t>
      </w:r>
      <w:r w:rsidRPr="00B62898">
        <w:rPr>
          <w:rFonts w:ascii="Arial" w:eastAsia="Verdana" w:hAnsi="Arial" w:cs="Arial"/>
          <w:sz w:val="24"/>
          <w:szCs w:val="24"/>
        </w:rPr>
        <w:t xml:space="preserve">: </w:t>
      </w:r>
    </w:p>
    <w:p w14:paraId="6D2B5305" w14:textId="77777777" w:rsidR="00E62A85" w:rsidRPr="00B62898" w:rsidRDefault="0091201F" w:rsidP="00B62898">
      <w:pPr>
        <w:pStyle w:val="Heading3"/>
        <w:spacing w:before="120" w:after="120" w:line="300" w:lineRule="atLeast"/>
        <w:ind w:left="-5"/>
        <w:rPr>
          <w:rFonts w:ascii="Arial" w:hAnsi="Arial" w:cs="Arial"/>
          <w:sz w:val="24"/>
          <w:szCs w:val="24"/>
        </w:rPr>
      </w:pPr>
      <w:r w:rsidRPr="00B62898">
        <w:rPr>
          <w:rFonts w:ascii="Arial" w:hAnsi="Arial" w:cs="Arial"/>
          <w:sz w:val="24"/>
          <w:szCs w:val="24"/>
        </w:rPr>
        <w:t xml:space="preserve">PART A </w:t>
      </w:r>
    </w:p>
    <w:p w14:paraId="321CD5A3" w14:textId="58BCBF42" w:rsidR="00E62A85" w:rsidRPr="00B62898" w:rsidRDefault="0091201F" w:rsidP="00B62898">
      <w:pPr>
        <w:spacing w:before="120" w:after="120" w:line="300" w:lineRule="atLeast"/>
        <w:ind w:left="-5" w:right="5" w:hanging="10"/>
        <w:rPr>
          <w:rFonts w:ascii="Arial" w:hAnsi="Arial" w:cs="Arial"/>
          <w:sz w:val="24"/>
          <w:szCs w:val="24"/>
        </w:rPr>
      </w:pPr>
      <w:r w:rsidRPr="00B62898">
        <w:rPr>
          <w:rFonts w:ascii="Arial" w:eastAsia="Verdana" w:hAnsi="Arial" w:cs="Arial"/>
          <w:sz w:val="24"/>
          <w:szCs w:val="24"/>
        </w:rPr>
        <w:t xml:space="preserve">Part A is the Invitation to Tender and provides all the background information, a description of what is required, and an overview and instructions for the completion and submission of the tender document.  </w:t>
      </w:r>
      <w:r w:rsidRPr="00B62898">
        <w:rPr>
          <w:rFonts w:ascii="Arial" w:eastAsia="Verdana" w:hAnsi="Arial" w:cs="Arial"/>
          <w:b/>
          <w:bCs/>
          <w:sz w:val="24"/>
          <w:szCs w:val="24"/>
        </w:rPr>
        <w:t xml:space="preserve">Note: Part A does not need to be returned to </w:t>
      </w:r>
      <w:r w:rsidR="002A65D6" w:rsidRPr="00B62898">
        <w:rPr>
          <w:rFonts w:ascii="Arial" w:eastAsia="Verdana" w:hAnsi="Arial" w:cs="Arial"/>
          <w:b/>
          <w:bCs/>
          <w:sz w:val="24"/>
          <w:szCs w:val="24"/>
        </w:rPr>
        <w:t>Torbay Council</w:t>
      </w:r>
      <w:r w:rsidRPr="00B62898">
        <w:rPr>
          <w:rFonts w:ascii="Arial" w:eastAsia="Verdana" w:hAnsi="Arial" w:cs="Arial"/>
          <w:sz w:val="24"/>
          <w:szCs w:val="24"/>
        </w:rPr>
        <w:t xml:space="preserve">.  </w:t>
      </w:r>
    </w:p>
    <w:p w14:paraId="173C9A92" w14:textId="77777777" w:rsidR="00E62A85" w:rsidRPr="00B62898" w:rsidRDefault="0091201F" w:rsidP="00B62898">
      <w:pPr>
        <w:pStyle w:val="Heading3"/>
        <w:spacing w:before="120" w:after="120" w:line="300" w:lineRule="atLeast"/>
        <w:ind w:left="-5"/>
        <w:rPr>
          <w:rFonts w:ascii="Arial" w:hAnsi="Arial" w:cs="Arial"/>
          <w:sz w:val="24"/>
          <w:szCs w:val="24"/>
        </w:rPr>
      </w:pPr>
      <w:r w:rsidRPr="00B62898">
        <w:rPr>
          <w:rFonts w:ascii="Arial" w:hAnsi="Arial" w:cs="Arial"/>
          <w:sz w:val="24"/>
          <w:szCs w:val="24"/>
        </w:rPr>
        <w:t xml:space="preserve">Contents </w:t>
      </w:r>
    </w:p>
    <w:p w14:paraId="0B028A0A" w14:textId="324F8BCA" w:rsidR="00E62A85" w:rsidRPr="00B62898" w:rsidRDefault="0091201F" w:rsidP="00B62898">
      <w:pPr>
        <w:pStyle w:val="ListParagraph"/>
        <w:numPr>
          <w:ilvl w:val="0"/>
          <w:numId w:val="28"/>
        </w:numPr>
        <w:spacing w:before="120" w:after="120" w:line="300" w:lineRule="atLeast"/>
        <w:ind w:right="5"/>
        <w:contextualSpacing w:val="0"/>
        <w:rPr>
          <w:rFonts w:ascii="Arial" w:eastAsia="Verdana" w:hAnsi="Arial" w:cs="Arial"/>
          <w:sz w:val="24"/>
          <w:szCs w:val="24"/>
        </w:rPr>
      </w:pPr>
      <w:r w:rsidRPr="00B62898">
        <w:rPr>
          <w:rFonts w:ascii="Arial" w:eastAsia="Verdana" w:hAnsi="Arial" w:cs="Arial"/>
          <w:sz w:val="24"/>
          <w:szCs w:val="24"/>
        </w:rPr>
        <w:t>INTRODUCTION .................................................................................</w:t>
      </w:r>
      <w:r w:rsidR="007F3769" w:rsidRPr="00B62898">
        <w:rPr>
          <w:rFonts w:ascii="Arial" w:eastAsia="Verdana" w:hAnsi="Arial" w:cs="Arial"/>
          <w:sz w:val="24"/>
          <w:szCs w:val="24"/>
        </w:rPr>
        <w:t>.......</w:t>
      </w:r>
      <w:r w:rsidRPr="00B62898">
        <w:rPr>
          <w:rFonts w:ascii="Arial" w:eastAsia="Verdana" w:hAnsi="Arial" w:cs="Arial"/>
          <w:sz w:val="24"/>
          <w:szCs w:val="24"/>
        </w:rPr>
        <w:t>.</w:t>
      </w:r>
      <w:r w:rsidR="00B62898" w:rsidRPr="00B62898">
        <w:rPr>
          <w:rFonts w:ascii="Arial" w:eastAsia="Verdana" w:hAnsi="Arial" w:cs="Arial"/>
          <w:sz w:val="24"/>
          <w:szCs w:val="24"/>
        </w:rPr>
        <w:t>....................</w:t>
      </w:r>
      <w:r w:rsidR="00C51873" w:rsidRPr="00B62898">
        <w:rPr>
          <w:rFonts w:ascii="Arial" w:eastAsia="Verdana" w:hAnsi="Arial" w:cs="Arial"/>
          <w:sz w:val="24"/>
          <w:szCs w:val="24"/>
        </w:rPr>
        <w:t>4</w:t>
      </w:r>
    </w:p>
    <w:p w14:paraId="7B76618B" w14:textId="67F5B200" w:rsidR="00E62A85" w:rsidRPr="00B62898" w:rsidRDefault="0091201F" w:rsidP="00B62898">
      <w:pPr>
        <w:pStyle w:val="ListParagraph"/>
        <w:numPr>
          <w:ilvl w:val="0"/>
          <w:numId w:val="28"/>
        </w:numPr>
        <w:spacing w:before="120" w:after="120" w:line="300" w:lineRule="atLeast"/>
        <w:ind w:left="340" w:right="6" w:hanging="357"/>
        <w:contextualSpacing w:val="0"/>
        <w:rPr>
          <w:rFonts w:ascii="Arial" w:eastAsia="Verdana" w:hAnsi="Arial" w:cs="Arial"/>
          <w:sz w:val="24"/>
          <w:szCs w:val="24"/>
        </w:rPr>
      </w:pPr>
      <w:r w:rsidRPr="00B62898">
        <w:rPr>
          <w:rFonts w:ascii="Arial" w:eastAsia="Verdana" w:hAnsi="Arial" w:cs="Arial"/>
          <w:sz w:val="24"/>
          <w:szCs w:val="24"/>
        </w:rPr>
        <w:t>REQUIREMENT .................................................................................</w:t>
      </w:r>
      <w:r w:rsidR="007F3769" w:rsidRPr="00B62898">
        <w:rPr>
          <w:rFonts w:ascii="Arial" w:eastAsia="Verdana" w:hAnsi="Arial" w:cs="Arial"/>
          <w:sz w:val="24"/>
          <w:szCs w:val="24"/>
        </w:rPr>
        <w:t>........</w:t>
      </w:r>
      <w:r w:rsidRPr="00B62898">
        <w:rPr>
          <w:rFonts w:ascii="Arial" w:eastAsia="Verdana" w:hAnsi="Arial" w:cs="Arial"/>
          <w:sz w:val="24"/>
          <w:szCs w:val="24"/>
        </w:rPr>
        <w:t>..</w:t>
      </w:r>
      <w:r w:rsidR="00B62898" w:rsidRPr="00B62898">
        <w:rPr>
          <w:rFonts w:ascii="Arial" w:eastAsia="Verdana" w:hAnsi="Arial" w:cs="Arial"/>
          <w:sz w:val="24"/>
          <w:szCs w:val="24"/>
        </w:rPr>
        <w:t>...................</w:t>
      </w:r>
      <w:r w:rsidR="00C51873" w:rsidRPr="00B62898">
        <w:rPr>
          <w:rFonts w:ascii="Arial" w:eastAsia="Verdana" w:hAnsi="Arial" w:cs="Arial"/>
          <w:sz w:val="24"/>
          <w:szCs w:val="24"/>
        </w:rPr>
        <w:t>8</w:t>
      </w:r>
    </w:p>
    <w:p w14:paraId="07890F61" w14:textId="38F1D29C" w:rsidR="00E62A85" w:rsidRPr="00B62898" w:rsidRDefault="0091201F" w:rsidP="00B62898">
      <w:pPr>
        <w:pStyle w:val="ListParagraph"/>
        <w:numPr>
          <w:ilvl w:val="0"/>
          <w:numId w:val="28"/>
        </w:numPr>
        <w:spacing w:before="120" w:after="120" w:line="300" w:lineRule="atLeast"/>
        <w:ind w:right="5"/>
        <w:contextualSpacing w:val="0"/>
        <w:rPr>
          <w:rFonts w:ascii="Arial" w:eastAsia="Verdana" w:hAnsi="Arial" w:cs="Arial"/>
          <w:sz w:val="24"/>
          <w:szCs w:val="24"/>
        </w:rPr>
      </w:pPr>
      <w:r w:rsidRPr="00B62898">
        <w:rPr>
          <w:rFonts w:ascii="Arial" w:eastAsia="Verdana" w:hAnsi="Arial" w:cs="Arial"/>
          <w:sz w:val="24"/>
          <w:szCs w:val="24"/>
        </w:rPr>
        <w:t>PROCUREMENT PROCESS ....................................</w:t>
      </w:r>
      <w:r w:rsidR="00B62898" w:rsidRPr="00B62898">
        <w:rPr>
          <w:rFonts w:ascii="Arial" w:eastAsia="Verdana" w:hAnsi="Arial" w:cs="Arial"/>
          <w:sz w:val="24"/>
          <w:szCs w:val="24"/>
        </w:rPr>
        <w:t>............</w:t>
      </w:r>
      <w:r w:rsidRPr="00B62898">
        <w:rPr>
          <w:rFonts w:ascii="Arial" w:eastAsia="Verdana" w:hAnsi="Arial" w:cs="Arial"/>
          <w:sz w:val="24"/>
          <w:szCs w:val="24"/>
        </w:rPr>
        <w:t>............................</w:t>
      </w:r>
      <w:r w:rsidR="007F3769" w:rsidRPr="00B62898">
        <w:rPr>
          <w:rFonts w:ascii="Arial" w:eastAsia="Verdana" w:hAnsi="Arial" w:cs="Arial"/>
          <w:sz w:val="24"/>
          <w:szCs w:val="24"/>
        </w:rPr>
        <w:t>........</w:t>
      </w:r>
      <w:r w:rsidRPr="00B62898">
        <w:rPr>
          <w:rFonts w:ascii="Arial" w:eastAsia="Verdana" w:hAnsi="Arial" w:cs="Arial"/>
          <w:sz w:val="24"/>
          <w:szCs w:val="24"/>
        </w:rPr>
        <w:t>....</w:t>
      </w:r>
      <w:r w:rsidR="00C51873" w:rsidRPr="00B62898">
        <w:rPr>
          <w:rFonts w:ascii="Arial" w:eastAsia="Verdana" w:hAnsi="Arial" w:cs="Arial"/>
          <w:sz w:val="24"/>
          <w:szCs w:val="24"/>
        </w:rPr>
        <w:t>19</w:t>
      </w:r>
    </w:p>
    <w:p w14:paraId="301FB5B6" w14:textId="73E4E169" w:rsidR="00E62A85" w:rsidRPr="00B62898" w:rsidRDefault="0091201F" w:rsidP="00B62898">
      <w:pPr>
        <w:pStyle w:val="ListParagraph"/>
        <w:numPr>
          <w:ilvl w:val="0"/>
          <w:numId w:val="28"/>
        </w:numPr>
        <w:spacing w:before="120" w:after="120" w:line="300" w:lineRule="atLeast"/>
        <w:ind w:right="5"/>
        <w:contextualSpacing w:val="0"/>
        <w:rPr>
          <w:rFonts w:ascii="Arial" w:eastAsia="Verdana" w:hAnsi="Arial" w:cs="Arial"/>
          <w:sz w:val="24"/>
          <w:szCs w:val="24"/>
        </w:rPr>
      </w:pPr>
      <w:r w:rsidRPr="00B62898">
        <w:rPr>
          <w:rFonts w:ascii="Arial" w:eastAsia="Verdana" w:hAnsi="Arial" w:cs="Arial"/>
          <w:sz w:val="24"/>
          <w:szCs w:val="24"/>
        </w:rPr>
        <w:t>EVALUATION OF TENDERS .......................................................</w:t>
      </w:r>
      <w:r w:rsidR="00B62898" w:rsidRPr="00B62898">
        <w:rPr>
          <w:rFonts w:ascii="Arial" w:eastAsia="Verdana" w:hAnsi="Arial" w:cs="Arial"/>
          <w:sz w:val="24"/>
          <w:szCs w:val="24"/>
        </w:rPr>
        <w:t>...</w:t>
      </w:r>
      <w:r w:rsidRPr="00B62898">
        <w:rPr>
          <w:rFonts w:ascii="Arial" w:eastAsia="Verdana" w:hAnsi="Arial" w:cs="Arial"/>
          <w:sz w:val="24"/>
          <w:szCs w:val="24"/>
        </w:rPr>
        <w:t>........</w:t>
      </w:r>
      <w:r w:rsidR="007F3769" w:rsidRPr="00B62898">
        <w:rPr>
          <w:rFonts w:ascii="Arial" w:eastAsia="Verdana" w:hAnsi="Arial" w:cs="Arial"/>
          <w:sz w:val="24"/>
          <w:szCs w:val="24"/>
        </w:rPr>
        <w:t>........</w:t>
      </w:r>
      <w:r w:rsidRPr="00B62898">
        <w:rPr>
          <w:rFonts w:ascii="Arial" w:eastAsia="Verdana" w:hAnsi="Arial" w:cs="Arial"/>
          <w:sz w:val="24"/>
          <w:szCs w:val="24"/>
        </w:rPr>
        <w:t>..</w:t>
      </w:r>
      <w:r w:rsidR="00B62898" w:rsidRPr="00B62898">
        <w:rPr>
          <w:rFonts w:ascii="Arial" w:eastAsia="Verdana" w:hAnsi="Arial" w:cs="Arial"/>
          <w:sz w:val="24"/>
          <w:szCs w:val="24"/>
        </w:rPr>
        <w:t>............</w:t>
      </w:r>
      <w:r w:rsidR="00C51873" w:rsidRPr="00B62898">
        <w:rPr>
          <w:rFonts w:ascii="Arial" w:eastAsia="Verdana" w:hAnsi="Arial" w:cs="Arial"/>
          <w:sz w:val="24"/>
          <w:szCs w:val="24"/>
        </w:rPr>
        <w:t>21</w:t>
      </w:r>
    </w:p>
    <w:p w14:paraId="4B8AC6CE" w14:textId="0A48C3B8" w:rsidR="00E62A85" w:rsidRPr="00B62898" w:rsidRDefault="0091201F" w:rsidP="00B62898">
      <w:pPr>
        <w:pStyle w:val="ListParagraph"/>
        <w:numPr>
          <w:ilvl w:val="0"/>
          <w:numId w:val="28"/>
        </w:numPr>
        <w:spacing w:before="120" w:after="120" w:line="300" w:lineRule="atLeast"/>
        <w:ind w:right="5"/>
        <w:contextualSpacing w:val="0"/>
        <w:rPr>
          <w:rFonts w:ascii="Arial" w:eastAsia="Verdana" w:hAnsi="Arial" w:cs="Arial"/>
          <w:sz w:val="24"/>
          <w:szCs w:val="24"/>
        </w:rPr>
      </w:pPr>
      <w:r w:rsidRPr="00B62898">
        <w:rPr>
          <w:rFonts w:ascii="Arial" w:eastAsia="Verdana" w:hAnsi="Arial" w:cs="Arial"/>
          <w:sz w:val="24"/>
          <w:szCs w:val="24"/>
        </w:rPr>
        <w:t>INSTRUCTIONS FOR COMPLETING AND SUBMITTING A TENDER ...............</w:t>
      </w:r>
      <w:r w:rsidR="007F3769" w:rsidRPr="00B62898">
        <w:rPr>
          <w:rFonts w:ascii="Arial" w:eastAsia="Verdana" w:hAnsi="Arial" w:cs="Arial"/>
          <w:sz w:val="24"/>
          <w:szCs w:val="24"/>
        </w:rPr>
        <w:t>........</w:t>
      </w:r>
      <w:r w:rsidR="00C51873" w:rsidRPr="00B62898">
        <w:rPr>
          <w:rFonts w:ascii="Arial" w:eastAsia="Verdana" w:hAnsi="Arial" w:cs="Arial"/>
          <w:sz w:val="24"/>
          <w:szCs w:val="24"/>
        </w:rPr>
        <w:t>26</w:t>
      </w:r>
    </w:p>
    <w:p w14:paraId="25F9B5D0" w14:textId="4D24C12A" w:rsidR="00E62A85" w:rsidRPr="00B62898" w:rsidRDefault="0091201F" w:rsidP="00B62898">
      <w:pPr>
        <w:pStyle w:val="ListParagraph"/>
        <w:numPr>
          <w:ilvl w:val="0"/>
          <w:numId w:val="28"/>
        </w:numPr>
        <w:spacing w:before="120" w:after="120" w:line="300" w:lineRule="atLeast"/>
        <w:ind w:right="5"/>
        <w:contextualSpacing w:val="0"/>
        <w:rPr>
          <w:rFonts w:ascii="Arial" w:eastAsia="Verdana" w:hAnsi="Arial" w:cs="Arial"/>
          <w:sz w:val="24"/>
          <w:szCs w:val="24"/>
        </w:rPr>
      </w:pPr>
      <w:r w:rsidRPr="00B62898">
        <w:rPr>
          <w:rFonts w:ascii="Arial" w:eastAsia="Verdana" w:hAnsi="Arial" w:cs="Arial"/>
          <w:sz w:val="24"/>
          <w:szCs w:val="24"/>
        </w:rPr>
        <w:t>CONDITIONS OF TENDER .............................................................</w:t>
      </w:r>
      <w:r w:rsidR="00B62898" w:rsidRPr="00B62898">
        <w:rPr>
          <w:rFonts w:ascii="Arial" w:eastAsia="Verdana" w:hAnsi="Arial" w:cs="Arial"/>
          <w:sz w:val="24"/>
          <w:szCs w:val="24"/>
        </w:rPr>
        <w:t>....</w:t>
      </w:r>
      <w:r w:rsidRPr="00B62898">
        <w:rPr>
          <w:rFonts w:ascii="Arial" w:eastAsia="Verdana" w:hAnsi="Arial" w:cs="Arial"/>
          <w:sz w:val="24"/>
          <w:szCs w:val="24"/>
        </w:rPr>
        <w:t>......</w:t>
      </w:r>
      <w:r w:rsidR="007F3769" w:rsidRPr="00B62898">
        <w:rPr>
          <w:rFonts w:ascii="Arial" w:eastAsia="Verdana" w:hAnsi="Arial" w:cs="Arial"/>
          <w:sz w:val="24"/>
          <w:szCs w:val="24"/>
        </w:rPr>
        <w:t>........</w:t>
      </w:r>
      <w:r w:rsidR="00B62898" w:rsidRPr="00B62898">
        <w:rPr>
          <w:rFonts w:ascii="Arial" w:eastAsia="Verdana" w:hAnsi="Arial" w:cs="Arial"/>
          <w:sz w:val="24"/>
          <w:szCs w:val="24"/>
        </w:rPr>
        <w:t>...........29</w:t>
      </w:r>
    </w:p>
    <w:p w14:paraId="77C0B265" w14:textId="449D8C9E" w:rsidR="00E62A85" w:rsidRPr="00B62898" w:rsidRDefault="0091201F" w:rsidP="00B62898">
      <w:pPr>
        <w:pStyle w:val="ListParagraph"/>
        <w:numPr>
          <w:ilvl w:val="0"/>
          <w:numId w:val="28"/>
        </w:numPr>
        <w:spacing w:before="120" w:after="120" w:line="300" w:lineRule="atLeast"/>
        <w:ind w:right="5"/>
        <w:rPr>
          <w:rFonts w:ascii="Arial" w:eastAsia="Verdana" w:hAnsi="Arial" w:cs="Arial"/>
          <w:sz w:val="24"/>
          <w:szCs w:val="24"/>
        </w:rPr>
      </w:pPr>
      <w:r w:rsidRPr="00B62898">
        <w:rPr>
          <w:rFonts w:ascii="Arial" w:eastAsia="Verdana" w:hAnsi="Arial" w:cs="Arial"/>
          <w:sz w:val="24"/>
          <w:szCs w:val="24"/>
        </w:rPr>
        <w:t xml:space="preserve">TERMS AND </w:t>
      </w:r>
      <w:r w:rsidR="007F3769" w:rsidRPr="00B62898">
        <w:rPr>
          <w:rFonts w:ascii="Arial" w:eastAsia="Verdana" w:hAnsi="Arial" w:cs="Arial"/>
          <w:sz w:val="24"/>
          <w:szCs w:val="24"/>
        </w:rPr>
        <w:t>CONDITIONS .................................................</w:t>
      </w:r>
      <w:r w:rsidR="00B62898" w:rsidRPr="00B62898">
        <w:rPr>
          <w:rFonts w:ascii="Arial" w:eastAsia="Verdana" w:hAnsi="Arial" w:cs="Arial"/>
          <w:sz w:val="24"/>
          <w:szCs w:val="24"/>
        </w:rPr>
        <w:t>....</w:t>
      </w:r>
      <w:r w:rsidR="007F3769" w:rsidRPr="00B62898">
        <w:rPr>
          <w:rFonts w:ascii="Arial" w:eastAsia="Verdana" w:hAnsi="Arial" w:cs="Arial"/>
          <w:sz w:val="24"/>
          <w:szCs w:val="24"/>
        </w:rPr>
        <w:t>..........................</w:t>
      </w:r>
      <w:r w:rsidR="00B62898" w:rsidRPr="00B62898">
        <w:rPr>
          <w:rFonts w:ascii="Arial" w:eastAsia="Verdana" w:hAnsi="Arial" w:cs="Arial"/>
          <w:sz w:val="24"/>
          <w:szCs w:val="24"/>
        </w:rPr>
        <w:t>...........32</w:t>
      </w:r>
    </w:p>
    <w:p w14:paraId="3688B19F" w14:textId="77777777" w:rsidR="00E62A85" w:rsidRPr="00B62898" w:rsidRDefault="0091201F" w:rsidP="00B62898">
      <w:pPr>
        <w:pStyle w:val="Heading3"/>
        <w:spacing w:before="120" w:after="120" w:line="300" w:lineRule="atLeast"/>
        <w:ind w:left="0" w:firstLine="0"/>
        <w:rPr>
          <w:rFonts w:ascii="Arial" w:hAnsi="Arial" w:cs="Arial"/>
          <w:sz w:val="24"/>
          <w:szCs w:val="24"/>
        </w:rPr>
      </w:pPr>
      <w:r w:rsidRPr="00B62898">
        <w:rPr>
          <w:rFonts w:ascii="Arial" w:hAnsi="Arial" w:cs="Arial"/>
          <w:sz w:val="24"/>
          <w:szCs w:val="24"/>
        </w:rPr>
        <w:t xml:space="preserve">PART B </w:t>
      </w:r>
    </w:p>
    <w:p w14:paraId="3512EE04" w14:textId="6F7FC6EA" w:rsidR="00E62A85" w:rsidRPr="00B62898" w:rsidRDefault="0091201F" w:rsidP="00B62898">
      <w:pPr>
        <w:spacing w:before="120" w:after="120" w:line="300" w:lineRule="atLeast"/>
        <w:ind w:left="-5" w:right="5" w:hanging="10"/>
        <w:rPr>
          <w:rFonts w:ascii="Arial" w:eastAsia="Verdana" w:hAnsi="Arial" w:cs="Arial"/>
          <w:sz w:val="24"/>
          <w:szCs w:val="24"/>
        </w:rPr>
      </w:pPr>
      <w:r w:rsidRPr="00B62898">
        <w:rPr>
          <w:rFonts w:ascii="Arial" w:eastAsia="Verdana" w:hAnsi="Arial" w:cs="Arial"/>
          <w:sz w:val="24"/>
          <w:szCs w:val="24"/>
        </w:rPr>
        <w:t xml:space="preserve">Part B is the Tender Submission Document and this should be completed in full and returned in advance of the deadline, in accordance with the instructions given (see section 5, Instructions for completing and submitting a tender). </w:t>
      </w:r>
    </w:p>
    <w:p w14:paraId="39A6211D" w14:textId="77777777" w:rsidR="00421CC6" w:rsidRPr="00B62898" w:rsidRDefault="00421CC6" w:rsidP="00B62898">
      <w:pPr>
        <w:pBdr>
          <w:bottom w:val="single" w:sz="4" w:space="1" w:color="auto"/>
        </w:pBdr>
        <w:tabs>
          <w:tab w:val="left" w:pos="0"/>
          <w:tab w:val="right" w:pos="540"/>
          <w:tab w:val="right" w:pos="9360"/>
        </w:tabs>
        <w:spacing w:before="120" w:after="120" w:line="300" w:lineRule="atLeast"/>
        <w:ind w:right="278"/>
        <w:textAlignment w:val="baseline"/>
        <w:rPr>
          <w:rFonts w:ascii="Arial" w:hAnsi="Arial" w:cs="Arial"/>
          <w:b/>
          <w:sz w:val="24"/>
          <w:szCs w:val="24"/>
        </w:rPr>
      </w:pPr>
      <w:r w:rsidRPr="00B62898">
        <w:rPr>
          <w:rFonts w:ascii="Arial" w:hAnsi="Arial" w:cs="Arial"/>
          <w:b/>
          <w:sz w:val="24"/>
          <w:szCs w:val="24"/>
        </w:rPr>
        <w:t>APPENDICES (SUPPLIED SEPARATELY)</w:t>
      </w:r>
    </w:p>
    <w:p w14:paraId="355136A5" w14:textId="067AC76C" w:rsidR="00421CC6" w:rsidRPr="00B62898" w:rsidRDefault="00421CC6" w:rsidP="00B62898">
      <w:pPr>
        <w:tabs>
          <w:tab w:val="left" w:pos="1800"/>
        </w:tabs>
        <w:spacing w:before="120" w:after="120" w:line="300" w:lineRule="atLeast"/>
        <w:ind w:left="1800" w:hanging="1800"/>
        <w:textAlignment w:val="baseline"/>
        <w:outlineLvl w:val="0"/>
        <w:rPr>
          <w:rFonts w:ascii="Arial" w:hAnsi="Arial" w:cs="Arial"/>
          <w:sz w:val="24"/>
          <w:szCs w:val="24"/>
        </w:rPr>
      </w:pPr>
      <w:r w:rsidRPr="00B62898">
        <w:rPr>
          <w:rFonts w:ascii="Arial" w:hAnsi="Arial" w:cs="Arial"/>
          <w:sz w:val="24"/>
          <w:szCs w:val="24"/>
        </w:rPr>
        <w:t xml:space="preserve">Appendix </w:t>
      </w:r>
      <w:r w:rsidR="00B62898" w:rsidRPr="00B62898">
        <w:rPr>
          <w:rFonts w:ascii="Arial" w:hAnsi="Arial" w:cs="Arial"/>
          <w:sz w:val="24"/>
          <w:szCs w:val="24"/>
        </w:rPr>
        <w:t>A</w:t>
      </w:r>
      <w:r w:rsidRPr="00B62898">
        <w:rPr>
          <w:rFonts w:ascii="Arial" w:hAnsi="Arial" w:cs="Arial"/>
          <w:sz w:val="24"/>
          <w:szCs w:val="24"/>
        </w:rPr>
        <w:tab/>
      </w:r>
      <w:r w:rsidR="002D39EC" w:rsidRPr="00B62898">
        <w:rPr>
          <w:rFonts w:ascii="Arial" w:hAnsi="Arial" w:cs="Arial"/>
          <w:sz w:val="24"/>
          <w:szCs w:val="24"/>
        </w:rPr>
        <w:t>Call-Off Terms and Conditions</w:t>
      </w:r>
      <w:r w:rsidR="002967BD">
        <w:rPr>
          <w:rFonts w:ascii="Arial" w:hAnsi="Arial" w:cs="Arial"/>
          <w:sz w:val="24"/>
          <w:szCs w:val="24"/>
        </w:rPr>
        <w:t xml:space="preserve">, </w:t>
      </w:r>
      <w:r w:rsidR="00D32A8E">
        <w:rPr>
          <w:rFonts w:ascii="Arial" w:hAnsi="Arial" w:cs="Arial"/>
          <w:sz w:val="24"/>
          <w:szCs w:val="24"/>
        </w:rPr>
        <w:t>comprising</w:t>
      </w:r>
      <w:r w:rsidR="002967BD">
        <w:rPr>
          <w:rFonts w:ascii="Arial" w:hAnsi="Arial" w:cs="Arial"/>
          <w:sz w:val="24"/>
          <w:szCs w:val="24"/>
        </w:rPr>
        <w:t xml:space="preserve"> 3S-22-Strategic HR Services-Call off Terms and </w:t>
      </w:r>
      <w:r w:rsidR="00D32A8E">
        <w:rPr>
          <w:rFonts w:ascii="Arial" w:hAnsi="Arial" w:cs="Arial"/>
          <w:sz w:val="24"/>
          <w:szCs w:val="24"/>
        </w:rPr>
        <w:t>3S-22-Strategic HR Services-Master Contract Schedule.</w:t>
      </w:r>
    </w:p>
    <w:p w14:paraId="3241CD58" w14:textId="11B7F039" w:rsidR="00E62A85" w:rsidRPr="00B62898" w:rsidRDefault="00E72E6C" w:rsidP="00B62898">
      <w:pPr>
        <w:tabs>
          <w:tab w:val="left" w:pos="1800"/>
        </w:tabs>
        <w:spacing w:before="120" w:after="120" w:line="300" w:lineRule="atLeast"/>
        <w:ind w:left="1800" w:hanging="1800"/>
        <w:textAlignment w:val="baseline"/>
        <w:outlineLvl w:val="0"/>
        <w:rPr>
          <w:rFonts w:ascii="Arial" w:hAnsi="Arial" w:cs="Arial"/>
          <w:sz w:val="24"/>
          <w:szCs w:val="24"/>
        </w:rPr>
      </w:pPr>
      <w:r w:rsidRPr="00B62898">
        <w:rPr>
          <w:rFonts w:ascii="Arial" w:hAnsi="Arial" w:cs="Arial"/>
          <w:sz w:val="24"/>
          <w:szCs w:val="24"/>
        </w:rPr>
        <w:t xml:space="preserve">Appendix </w:t>
      </w:r>
      <w:r w:rsidR="00B62898" w:rsidRPr="00B62898">
        <w:rPr>
          <w:rFonts w:ascii="Arial" w:hAnsi="Arial" w:cs="Arial"/>
          <w:sz w:val="24"/>
          <w:szCs w:val="24"/>
        </w:rPr>
        <w:t>B</w:t>
      </w:r>
      <w:r w:rsidRPr="00B62898">
        <w:rPr>
          <w:rFonts w:ascii="Arial" w:hAnsi="Arial" w:cs="Arial"/>
          <w:sz w:val="24"/>
          <w:szCs w:val="24"/>
        </w:rPr>
        <w:tab/>
        <w:t>Pricing Schedule</w:t>
      </w:r>
    </w:p>
    <w:p w14:paraId="17EEF784" w14:textId="77777777" w:rsidR="00625964" w:rsidRPr="003B262C" w:rsidRDefault="00625964">
      <w:pPr>
        <w:pStyle w:val="Heading2"/>
        <w:ind w:left="-5"/>
        <w:rPr>
          <w:rFonts w:ascii="Arial" w:hAnsi="Arial" w:cs="Arial"/>
        </w:rPr>
      </w:pPr>
      <w:r w:rsidRPr="003B262C">
        <w:rPr>
          <w:rFonts w:ascii="Arial" w:hAnsi="Arial" w:cs="Arial"/>
        </w:rPr>
        <w:br w:type="page"/>
      </w:r>
    </w:p>
    <w:p w14:paraId="216F8429" w14:textId="01FE682B" w:rsidR="00E62A85" w:rsidRPr="003B262C" w:rsidRDefault="0091201F">
      <w:pPr>
        <w:pStyle w:val="Heading2"/>
        <w:ind w:left="-5"/>
        <w:rPr>
          <w:rFonts w:ascii="Arial" w:hAnsi="Arial" w:cs="Arial"/>
        </w:rPr>
      </w:pPr>
      <w:r w:rsidRPr="003B262C">
        <w:rPr>
          <w:rFonts w:ascii="Arial" w:hAnsi="Arial" w:cs="Arial"/>
        </w:rPr>
        <w:lastRenderedPageBreak/>
        <w:t xml:space="preserve">GLOSSARY OF KEY TERMS </w:t>
      </w:r>
    </w:p>
    <w:p w14:paraId="4E2DCE8B" w14:textId="77777777" w:rsidR="00E62A85" w:rsidRPr="003B262C" w:rsidRDefault="0091201F">
      <w:pPr>
        <w:spacing w:after="290"/>
        <w:ind w:left="-29" w:right="-30"/>
        <w:rPr>
          <w:rFonts w:ascii="Arial" w:hAnsi="Arial" w:cs="Arial"/>
        </w:rPr>
      </w:pPr>
      <w:r w:rsidRPr="003B262C">
        <w:rPr>
          <w:rFonts w:ascii="Arial" w:hAnsi="Arial" w:cs="Arial"/>
          <w:noProof/>
        </w:rPr>
        <mc:AlternateContent>
          <mc:Choice Requires="wpg">
            <w:drawing>
              <wp:inline distT="0" distB="0" distL="0" distR="0" wp14:anchorId="0330633D" wp14:editId="725BDA79">
                <wp:extent cx="6520943" cy="6096"/>
                <wp:effectExtent l="0" t="0" r="0" b="0"/>
                <wp:docPr id="44613" name="Group 44613"/>
                <wp:cNvGraphicFramePr/>
                <a:graphic xmlns:a="http://schemas.openxmlformats.org/drawingml/2006/main">
                  <a:graphicData uri="http://schemas.microsoft.com/office/word/2010/wordprocessingGroup">
                    <wpg:wgp>
                      <wpg:cNvGrpSpPr/>
                      <wpg:grpSpPr>
                        <a:xfrm>
                          <a:off x="0" y="0"/>
                          <a:ext cx="6520943" cy="6096"/>
                          <a:chOff x="0" y="0"/>
                          <a:chExt cx="6520943" cy="6096"/>
                        </a:xfrm>
                      </wpg:grpSpPr>
                      <wps:wsp>
                        <wps:cNvPr id="57170" name="Shape 57170"/>
                        <wps:cNvSpPr/>
                        <wps:spPr>
                          <a:xfrm>
                            <a:off x="0" y="0"/>
                            <a:ext cx="6520943" cy="9144"/>
                          </a:xfrm>
                          <a:custGeom>
                            <a:avLst/>
                            <a:gdLst/>
                            <a:ahLst/>
                            <a:cxnLst/>
                            <a:rect l="0" t="0" r="0" b="0"/>
                            <a:pathLst>
                              <a:path w="6520943" h="9144">
                                <a:moveTo>
                                  <a:pt x="0" y="0"/>
                                </a:moveTo>
                                <a:lnTo>
                                  <a:pt x="6520943" y="0"/>
                                </a:lnTo>
                                <a:lnTo>
                                  <a:pt x="6520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255686" id="Group 44613" o:spid="_x0000_s1026" style="width:513.45pt;height:.5pt;mso-position-horizontal-relative:char;mso-position-vertical-relative:line" coordsize="652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">
                <v:shape id="Shape 57170" o:spid="_x0000_s1027" style="position:absolute;width:65209;height:91;visibility:visible;mso-wrap-style:square;v-text-anchor:top" coordsize="65209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" path="m,l6520943,r,9144l,9144,,e" fillcolor="black" stroked="f" strokeweight="0">
                  <v:stroke miterlimit="83231f" joinstyle="miter"/>
                  <v:path arrowok="t" textboxrect="0,0,6520943,9144"/>
                </v:shape>
                <w10:anchorlock/>
              </v:group>
            </w:pict>
          </mc:Fallback>
        </mc:AlternateContent>
      </w:r>
    </w:p>
    <w:p w14:paraId="4E59866F" w14:textId="2D3D0677" w:rsidR="00E62A85" w:rsidRPr="00B62898" w:rsidRDefault="0091201F">
      <w:pPr>
        <w:spacing w:after="110" w:line="249" w:lineRule="auto"/>
        <w:ind w:left="-5" w:right="5" w:hanging="10"/>
        <w:rPr>
          <w:rFonts w:ascii="Arial" w:hAnsi="Arial" w:cs="Arial"/>
          <w:sz w:val="24"/>
          <w:szCs w:val="24"/>
        </w:rPr>
      </w:pPr>
      <w:r w:rsidRPr="00B62898">
        <w:rPr>
          <w:rFonts w:ascii="Arial" w:eastAsia="Verdana" w:hAnsi="Arial" w:cs="Arial"/>
          <w:sz w:val="24"/>
          <w:szCs w:val="24"/>
        </w:rPr>
        <w:t xml:space="preserve">A detailed description of the requirement, together with formal definitions of the most important terms and phrases, are given in the rest of the document and in the accompanying appendices.  For Tenderers’ convenience however, the following key terms, which are used throughout this document, are defined as follows: </w:t>
      </w:r>
    </w:p>
    <w:tbl>
      <w:tblPr>
        <w:tblStyle w:val="TableGrid1"/>
        <w:tblW w:w="10169" w:type="dxa"/>
        <w:tblInd w:w="108" w:type="dxa"/>
        <w:tblLook w:val="04A0" w:firstRow="1" w:lastRow="0" w:firstColumn="1" w:lastColumn="0" w:noHBand="0" w:noVBand="1"/>
      </w:tblPr>
      <w:tblGrid>
        <w:gridCol w:w="3887"/>
        <w:gridCol w:w="6282"/>
      </w:tblGrid>
      <w:tr w:rsidR="002B2163" w:rsidRPr="00B62898" w14:paraId="0EEC859E" w14:textId="77777777" w:rsidTr="006259A8">
        <w:trPr>
          <w:trHeight w:val="755"/>
        </w:trPr>
        <w:tc>
          <w:tcPr>
            <w:tcW w:w="3887" w:type="dxa"/>
            <w:shd w:val="clear" w:color="auto" w:fill="auto"/>
          </w:tcPr>
          <w:p w14:paraId="32FEECDA" w14:textId="0A9DBF5A" w:rsidR="002B2163" w:rsidRPr="00B62898" w:rsidRDefault="002B2163" w:rsidP="00912B0F">
            <w:pPr>
              <w:spacing w:before="60" w:after="60"/>
              <w:rPr>
                <w:rFonts w:ascii="Arial" w:eastAsia="Verdana" w:hAnsi="Arial" w:cs="Arial"/>
                <w:b/>
                <w:sz w:val="24"/>
                <w:szCs w:val="24"/>
              </w:rPr>
            </w:pPr>
            <w:r w:rsidRPr="00B62898">
              <w:rPr>
                <w:rFonts w:ascii="Arial" w:hAnsi="Arial" w:cs="Arial"/>
                <w:b/>
                <w:sz w:val="24"/>
                <w:szCs w:val="24"/>
              </w:rPr>
              <w:t xml:space="preserve">Call-Off Terms </w:t>
            </w:r>
          </w:p>
        </w:tc>
        <w:tc>
          <w:tcPr>
            <w:tcW w:w="6282" w:type="dxa"/>
            <w:shd w:val="clear" w:color="auto" w:fill="auto"/>
          </w:tcPr>
          <w:p w14:paraId="78D14261" w14:textId="67C461E4" w:rsidR="002B2163" w:rsidRPr="00B62898" w:rsidRDefault="002B2163" w:rsidP="00912B0F">
            <w:pPr>
              <w:spacing w:before="60" w:after="60"/>
              <w:rPr>
                <w:rFonts w:ascii="Arial" w:eastAsia="Verdana" w:hAnsi="Arial" w:cs="Arial"/>
                <w:sz w:val="24"/>
                <w:szCs w:val="24"/>
              </w:rPr>
            </w:pPr>
            <w:r w:rsidRPr="00B62898">
              <w:rPr>
                <w:rFonts w:ascii="Arial" w:hAnsi="Arial" w:cs="Arial"/>
                <w:sz w:val="24"/>
                <w:szCs w:val="24"/>
              </w:rPr>
              <w:t xml:space="preserve">means the terms on which the Service Provider shall provide Services to </w:t>
            </w:r>
            <w:r w:rsidR="00135F7E" w:rsidRPr="00B62898">
              <w:rPr>
                <w:rFonts w:ascii="Arial" w:hAnsi="Arial" w:cs="Arial"/>
                <w:sz w:val="24"/>
                <w:szCs w:val="24"/>
              </w:rPr>
              <w:t>the Customer</w:t>
            </w:r>
            <w:r w:rsidRPr="00B62898">
              <w:rPr>
                <w:rFonts w:ascii="Arial" w:hAnsi="Arial" w:cs="Arial"/>
                <w:sz w:val="24"/>
                <w:szCs w:val="24"/>
              </w:rPr>
              <w:t xml:space="preserve"> as set out in Schedule 3 of the Framework Agreement.</w:t>
            </w:r>
          </w:p>
        </w:tc>
      </w:tr>
      <w:tr w:rsidR="002B2163" w:rsidRPr="00B62898" w14:paraId="4D09D8F8" w14:textId="77777777" w:rsidTr="006259A8">
        <w:trPr>
          <w:trHeight w:val="755"/>
        </w:trPr>
        <w:tc>
          <w:tcPr>
            <w:tcW w:w="3887" w:type="dxa"/>
          </w:tcPr>
          <w:p w14:paraId="1AFF813E" w14:textId="77777777" w:rsidR="002B2163" w:rsidRPr="00B62898" w:rsidRDefault="002B2163" w:rsidP="00912B0F">
            <w:pPr>
              <w:spacing w:before="60" w:after="60"/>
              <w:rPr>
                <w:rFonts w:ascii="Arial" w:hAnsi="Arial" w:cs="Arial"/>
                <w:sz w:val="24"/>
                <w:szCs w:val="24"/>
              </w:rPr>
            </w:pPr>
            <w:r w:rsidRPr="00B62898">
              <w:rPr>
                <w:rFonts w:ascii="Arial" w:eastAsia="Verdana" w:hAnsi="Arial" w:cs="Arial"/>
                <w:b/>
                <w:sz w:val="24"/>
                <w:szCs w:val="24"/>
              </w:rPr>
              <w:t xml:space="preserve">Contract </w:t>
            </w:r>
          </w:p>
        </w:tc>
        <w:tc>
          <w:tcPr>
            <w:tcW w:w="6282" w:type="dxa"/>
            <w:vAlign w:val="center"/>
          </w:tcPr>
          <w:p w14:paraId="570DF200" w14:textId="0457CE86" w:rsidR="002B2163" w:rsidRPr="00B62898" w:rsidRDefault="002B2163" w:rsidP="00912B0F">
            <w:pPr>
              <w:spacing w:before="60" w:after="60"/>
              <w:rPr>
                <w:rFonts w:ascii="Arial" w:hAnsi="Arial" w:cs="Arial"/>
                <w:sz w:val="24"/>
                <w:szCs w:val="24"/>
              </w:rPr>
            </w:pPr>
            <w:r w:rsidRPr="00B62898">
              <w:rPr>
                <w:rFonts w:ascii="Arial" w:eastAsia="Verdana" w:hAnsi="Arial" w:cs="Arial"/>
                <w:sz w:val="24"/>
                <w:szCs w:val="24"/>
              </w:rPr>
              <w:t xml:space="preserve">means this specific contract let by </w:t>
            </w:r>
            <w:r w:rsidR="00135F7E" w:rsidRPr="00B62898">
              <w:rPr>
                <w:rFonts w:ascii="Arial" w:eastAsia="Verdana" w:hAnsi="Arial" w:cs="Arial"/>
                <w:sz w:val="24"/>
                <w:szCs w:val="24"/>
              </w:rPr>
              <w:t>the Customer</w:t>
            </w:r>
            <w:r w:rsidRPr="00B62898">
              <w:rPr>
                <w:rFonts w:ascii="Arial" w:eastAsia="Verdana" w:hAnsi="Arial" w:cs="Arial"/>
                <w:sz w:val="24"/>
                <w:szCs w:val="24"/>
              </w:rPr>
              <w:t xml:space="preserve"> under ESPO Framework 3S</w:t>
            </w:r>
            <w:r w:rsidR="00B8171F" w:rsidRPr="00B62898">
              <w:rPr>
                <w:rFonts w:ascii="Arial" w:eastAsia="Verdana" w:hAnsi="Arial" w:cs="Arial"/>
                <w:sz w:val="24"/>
                <w:szCs w:val="24"/>
              </w:rPr>
              <w:t>_22</w:t>
            </w:r>
            <w:r w:rsidRPr="00B62898">
              <w:rPr>
                <w:rFonts w:ascii="Arial" w:eastAsia="Verdana" w:hAnsi="Arial" w:cs="Arial"/>
                <w:sz w:val="24"/>
                <w:szCs w:val="24"/>
              </w:rPr>
              <w:t xml:space="preserve">. </w:t>
            </w:r>
          </w:p>
        </w:tc>
      </w:tr>
      <w:tr w:rsidR="002B2163" w:rsidRPr="00B62898" w14:paraId="18A35FFB" w14:textId="77777777" w:rsidTr="006259A8">
        <w:trPr>
          <w:trHeight w:val="1023"/>
        </w:trPr>
        <w:tc>
          <w:tcPr>
            <w:tcW w:w="3887" w:type="dxa"/>
          </w:tcPr>
          <w:p w14:paraId="0DD57C50" w14:textId="77777777" w:rsidR="002B2163" w:rsidRPr="00B62898" w:rsidRDefault="002B2163" w:rsidP="00912B0F">
            <w:pPr>
              <w:spacing w:before="60" w:after="60"/>
              <w:rPr>
                <w:rFonts w:ascii="Arial" w:hAnsi="Arial" w:cs="Arial"/>
                <w:sz w:val="24"/>
                <w:szCs w:val="24"/>
              </w:rPr>
            </w:pPr>
            <w:r w:rsidRPr="00B62898">
              <w:rPr>
                <w:rFonts w:ascii="Arial" w:eastAsia="Verdana" w:hAnsi="Arial" w:cs="Arial"/>
                <w:b/>
                <w:sz w:val="24"/>
                <w:szCs w:val="24"/>
              </w:rPr>
              <w:t xml:space="preserve">Customer </w:t>
            </w:r>
          </w:p>
        </w:tc>
        <w:tc>
          <w:tcPr>
            <w:tcW w:w="6282" w:type="dxa"/>
            <w:vAlign w:val="center"/>
          </w:tcPr>
          <w:p w14:paraId="520EB0D9" w14:textId="3BF9EB56" w:rsidR="002B2163" w:rsidRPr="00B62898" w:rsidRDefault="002B2163" w:rsidP="00912B0F">
            <w:pPr>
              <w:spacing w:before="60" w:after="60"/>
              <w:rPr>
                <w:rFonts w:ascii="Arial" w:hAnsi="Arial" w:cs="Arial"/>
                <w:sz w:val="24"/>
                <w:szCs w:val="24"/>
              </w:rPr>
            </w:pPr>
            <w:r w:rsidRPr="00B62898">
              <w:rPr>
                <w:rFonts w:ascii="Arial" w:eastAsia="Verdana" w:hAnsi="Arial" w:cs="Arial"/>
                <w:sz w:val="24"/>
                <w:szCs w:val="24"/>
              </w:rPr>
              <w:t xml:space="preserve">means </w:t>
            </w:r>
            <w:r w:rsidR="003571B4" w:rsidRPr="00B62898">
              <w:rPr>
                <w:rFonts w:ascii="Arial" w:eastAsia="Verdana" w:hAnsi="Arial" w:cs="Arial"/>
                <w:sz w:val="24"/>
                <w:szCs w:val="24"/>
              </w:rPr>
              <w:t>Torbay Council</w:t>
            </w:r>
            <w:r w:rsidRPr="00B62898">
              <w:rPr>
                <w:rFonts w:ascii="Arial" w:eastAsia="Verdana" w:hAnsi="Arial" w:cs="Arial"/>
                <w:sz w:val="24"/>
                <w:szCs w:val="24"/>
              </w:rPr>
              <w:t xml:space="preserve"> (being the public body which has opted to use the Framework to select and appoint a Service Provider to provide </w:t>
            </w:r>
            <w:r w:rsidR="00A329AC" w:rsidRPr="00B62898">
              <w:rPr>
                <w:rFonts w:ascii="Arial" w:eastAsia="Verdana" w:hAnsi="Arial" w:cs="Arial"/>
                <w:sz w:val="24"/>
                <w:szCs w:val="24"/>
              </w:rPr>
              <w:t>strategic HR services</w:t>
            </w:r>
            <w:r w:rsidRPr="00B62898">
              <w:rPr>
                <w:rFonts w:ascii="Arial" w:eastAsia="Verdana" w:hAnsi="Arial" w:cs="Arial"/>
                <w:sz w:val="24"/>
                <w:szCs w:val="24"/>
              </w:rPr>
              <w:t xml:space="preserve">). </w:t>
            </w:r>
          </w:p>
        </w:tc>
      </w:tr>
      <w:tr w:rsidR="002B2163" w:rsidRPr="00B62898" w14:paraId="487483CC" w14:textId="77777777" w:rsidTr="006259A8">
        <w:trPr>
          <w:trHeight w:val="487"/>
        </w:trPr>
        <w:tc>
          <w:tcPr>
            <w:tcW w:w="3887" w:type="dxa"/>
            <w:vAlign w:val="center"/>
          </w:tcPr>
          <w:p w14:paraId="4EA5F048" w14:textId="77777777" w:rsidR="002B2163" w:rsidRPr="00B62898" w:rsidRDefault="002B2163" w:rsidP="00912B0F">
            <w:pPr>
              <w:spacing w:before="60" w:after="60"/>
              <w:rPr>
                <w:rFonts w:ascii="Arial" w:hAnsi="Arial" w:cs="Arial"/>
                <w:sz w:val="24"/>
                <w:szCs w:val="24"/>
              </w:rPr>
            </w:pPr>
            <w:r w:rsidRPr="00B62898">
              <w:rPr>
                <w:rFonts w:ascii="Arial" w:eastAsia="Verdana" w:hAnsi="Arial" w:cs="Arial"/>
                <w:b/>
                <w:sz w:val="24"/>
                <w:szCs w:val="24"/>
              </w:rPr>
              <w:t xml:space="preserve">ESPO </w:t>
            </w:r>
          </w:p>
        </w:tc>
        <w:tc>
          <w:tcPr>
            <w:tcW w:w="6282" w:type="dxa"/>
            <w:vAlign w:val="center"/>
          </w:tcPr>
          <w:p w14:paraId="4EFFDAAA" w14:textId="217DF0F6" w:rsidR="002B2163" w:rsidRPr="00B62898" w:rsidRDefault="00E92859" w:rsidP="00912B0F">
            <w:pPr>
              <w:spacing w:before="60" w:after="60"/>
              <w:rPr>
                <w:rFonts w:ascii="Arial" w:hAnsi="Arial" w:cs="Arial"/>
                <w:sz w:val="24"/>
                <w:szCs w:val="24"/>
              </w:rPr>
            </w:pPr>
            <w:r w:rsidRPr="00B62898">
              <w:rPr>
                <w:rFonts w:ascii="Arial" w:eastAsia="Verdana" w:hAnsi="Arial" w:cs="Arial"/>
                <w:sz w:val="24"/>
                <w:szCs w:val="24"/>
              </w:rPr>
              <w:t>means Leicestershire County Council, Trading as ESPO</w:t>
            </w:r>
            <w:r w:rsidR="002B2163" w:rsidRPr="00B62898">
              <w:rPr>
                <w:rFonts w:ascii="Arial" w:eastAsia="Verdana" w:hAnsi="Arial" w:cs="Arial"/>
                <w:sz w:val="24"/>
                <w:szCs w:val="24"/>
              </w:rPr>
              <w:t xml:space="preserve">. </w:t>
            </w:r>
          </w:p>
        </w:tc>
      </w:tr>
      <w:tr w:rsidR="002B2163" w:rsidRPr="00B62898" w14:paraId="42C6DAB9" w14:textId="77777777" w:rsidTr="006259A8">
        <w:trPr>
          <w:trHeight w:val="1022"/>
        </w:trPr>
        <w:tc>
          <w:tcPr>
            <w:tcW w:w="3887" w:type="dxa"/>
          </w:tcPr>
          <w:p w14:paraId="38F1135C" w14:textId="77777777" w:rsidR="002B2163" w:rsidRPr="00B62898" w:rsidRDefault="002B2163" w:rsidP="00912B0F">
            <w:pPr>
              <w:spacing w:before="60" w:after="60"/>
              <w:rPr>
                <w:rFonts w:ascii="Arial" w:hAnsi="Arial" w:cs="Arial"/>
                <w:sz w:val="24"/>
                <w:szCs w:val="24"/>
              </w:rPr>
            </w:pPr>
            <w:r w:rsidRPr="00B62898">
              <w:rPr>
                <w:rFonts w:ascii="Arial" w:eastAsia="Verdana" w:hAnsi="Arial" w:cs="Arial"/>
                <w:b/>
                <w:sz w:val="24"/>
                <w:szCs w:val="24"/>
              </w:rPr>
              <w:t xml:space="preserve">Framework </w:t>
            </w:r>
          </w:p>
        </w:tc>
        <w:tc>
          <w:tcPr>
            <w:tcW w:w="6282" w:type="dxa"/>
            <w:vAlign w:val="center"/>
          </w:tcPr>
          <w:p w14:paraId="138079A1" w14:textId="4F88BC4D" w:rsidR="002B2163" w:rsidRPr="00B62898" w:rsidRDefault="002B2163" w:rsidP="00912B0F">
            <w:pPr>
              <w:spacing w:before="60" w:after="60"/>
              <w:rPr>
                <w:rFonts w:ascii="Arial" w:hAnsi="Arial" w:cs="Arial"/>
                <w:sz w:val="24"/>
                <w:szCs w:val="24"/>
              </w:rPr>
            </w:pPr>
            <w:r w:rsidRPr="00B62898">
              <w:rPr>
                <w:rFonts w:ascii="Arial" w:eastAsia="Verdana" w:hAnsi="Arial" w:cs="Arial"/>
                <w:sz w:val="24"/>
                <w:szCs w:val="24"/>
              </w:rPr>
              <w:t xml:space="preserve">means the framework agreement established by ESPO for the provision of </w:t>
            </w:r>
            <w:r w:rsidR="00A329AC" w:rsidRPr="00B62898">
              <w:rPr>
                <w:rFonts w:ascii="Arial" w:eastAsia="Verdana" w:hAnsi="Arial" w:cs="Arial"/>
                <w:sz w:val="24"/>
                <w:szCs w:val="24"/>
              </w:rPr>
              <w:t xml:space="preserve">strategic HR services </w:t>
            </w:r>
            <w:r w:rsidRPr="00B62898">
              <w:rPr>
                <w:rFonts w:ascii="Arial" w:eastAsia="Verdana" w:hAnsi="Arial" w:cs="Arial"/>
                <w:sz w:val="24"/>
                <w:szCs w:val="24"/>
              </w:rPr>
              <w:t xml:space="preserve">to Customers by Framework Service Providers. </w:t>
            </w:r>
          </w:p>
        </w:tc>
      </w:tr>
      <w:tr w:rsidR="002B2163" w:rsidRPr="00B62898" w14:paraId="04C123CE" w14:textId="77777777" w:rsidTr="006259A8">
        <w:trPr>
          <w:trHeight w:val="1557"/>
        </w:trPr>
        <w:tc>
          <w:tcPr>
            <w:tcW w:w="3887" w:type="dxa"/>
          </w:tcPr>
          <w:p w14:paraId="60BFB9E5" w14:textId="389A9CD8" w:rsidR="002B2163" w:rsidRPr="00B62898" w:rsidRDefault="002B2163" w:rsidP="00912B0F">
            <w:pPr>
              <w:spacing w:before="60" w:after="60"/>
              <w:rPr>
                <w:rFonts w:ascii="Arial" w:hAnsi="Arial" w:cs="Arial"/>
                <w:sz w:val="24"/>
                <w:szCs w:val="24"/>
              </w:rPr>
            </w:pPr>
            <w:r w:rsidRPr="00B62898">
              <w:rPr>
                <w:rFonts w:ascii="Arial" w:eastAsia="Verdana" w:hAnsi="Arial" w:cs="Arial"/>
                <w:b/>
                <w:sz w:val="24"/>
                <w:szCs w:val="24"/>
              </w:rPr>
              <w:t xml:space="preserve">Framework Agreement  </w:t>
            </w:r>
          </w:p>
        </w:tc>
        <w:tc>
          <w:tcPr>
            <w:tcW w:w="6282" w:type="dxa"/>
            <w:vAlign w:val="center"/>
          </w:tcPr>
          <w:p w14:paraId="364B607B" w14:textId="7AC9E72C" w:rsidR="002B2163" w:rsidRPr="00B62898" w:rsidRDefault="002B2163" w:rsidP="00912B0F">
            <w:pPr>
              <w:spacing w:before="60" w:after="60"/>
              <w:rPr>
                <w:rFonts w:ascii="Arial" w:hAnsi="Arial" w:cs="Arial"/>
                <w:sz w:val="24"/>
                <w:szCs w:val="24"/>
              </w:rPr>
            </w:pPr>
            <w:r w:rsidRPr="00B62898">
              <w:rPr>
                <w:rFonts w:ascii="Arial" w:eastAsia="Verdana" w:hAnsi="Arial" w:cs="Arial"/>
                <w:color w:val="auto"/>
                <w:sz w:val="24"/>
                <w:szCs w:val="24"/>
              </w:rPr>
              <w:t xml:space="preserve">means the over-arching agreement number </w:t>
            </w:r>
            <w:r w:rsidR="00A329AC" w:rsidRPr="00B62898">
              <w:rPr>
                <w:rFonts w:ascii="Arial" w:eastAsia="Verdana" w:hAnsi="Arial" w:cs="Arial"/>
                <w:color w:val="auto"/>
                <w:sz w:val="24"/>
                <w:szCs w:val="24"/>
              </w:rPr>
              <w:t>3S_22</w:t>
            </w:r>
            <w:r w:rsidRPr="00B62898">
              <w:rPr>
                <w:rFonts w:ascii="Arial" w:eastAsia="Verdana" w:hAnsi="Arial" w:cs="Arial"/>
                <w:color w:val="auto"/>
                <w:sz w:val="24"/>
                <w:szCs w:val="24"/>
              </w:rPr>
              <w:t xml:space="preserve"> </w:t>
            </w:r>
            <w:r w:rsidR="00A329AC" w:rsidRPr="00B62898">
              <w:rPr>
                <w:rFonts w:ascii="Arial" w:eastAsia="Verdana" w:hAnsi="Arial" w:cs="Arial"/>
                <w:color w:val="auto"/>
                <w:sz w:val="24"/>
                <w:szCs w:val="24"/>
              </w:rPr>
              <w:t xml:space="preserve">for Strategic HR Services </w:t>
            </w:r>
            <w:r w:rsidRPr="00B62898">
              <w:rPr>
                <w:rFonts w:ascii="Arial" w:eastAsia="Verdana" w:hAnsi="Arial" w:cs="Arial"/>
                <w:color w:val="auto"/>
                <w:sz w:val="24"/>
                <w:szCs w:val="24"/>
              </w:rPr>
              <w:t xml:space="preserve">between ESPO and the Service Provider, setting out the general terms </w:t>
            </w:r>
            <w:r w:rsidRPr="00B62898">
              <w:rPr>
                <w:rFonts w:ascii="Arial" w:eastAsia="Verdana" w:hAnsi="Arial" w:cs="Arial"/>
                <w:sz w:val="24"/>
                <w:szCs w:val="24"/>
              </w:rPr>
              <w:t xml:space="preserve">and conditions which will apply to all specific Contracts (including this Contract) let under the Framework Agreement. </w:t>
            </w:r>
          </w:p>
        </w:tc>
      </w:tr>
      <w:tr w:rsidR="002B2163" w:rsidRPr="00B62898" w14:paraId="3445F972" w14:textId="77777777" w:rsidTr="006259A8">
        <w:trPr>
          <w:trHeight w:val="1436"/>
        </w:trPr>
        <w:tc>
          <w:tcPr>
            <w:tcW w:w="3887" w:type="dxa"/>
          </w:tcPr>
          <w:p w14:paraId="00875681" w14:textId="77777777" w:rsidR="002B2163" w:rsidRPr="00B62898" w:rsidRDefault="002B2163" w:rsidP="00912B0F">
            <w:pPr>
              <w:spacing w:before="60" w:after="60"/>
              <w:rPr>
                <w:rFonts w:ascii="Arial" w:hAnsi="Arial" w:cs="Arial"/>
                <w:sz w:val="24"/>
                <w:szCs w:val="24"/>
              </w:rPr>
            </w:pPr>
            <w:r w:rsidRPr="00B62898">
              <w:rPr>
                <w:rFonts w:ascii="Arial" w:eastAsia="Verdana" w:hAnsi="Arial" w:cs="Arial"/>
                <w:b/>
                <w:sz w:val="24"/>
                <w:szCs w:val="24"/>
              </w:rPr>
              <w:t xml:space="preserve">Further Competition </w:t>
            </w:r>
          </w:p>
        </w:tc>
        <w:tc>
          <w:tcPr>
            <w:tcW w:w="6282" w:type="dxa"/>
            <w:vAlign w:val="center"/>
          </w:tcPr>
          <w:p w14:paraId="630E3CF9" w14:textId="0C399588" w:rsidR="002B2163" w:rsidRPr="00B62898" w:rsidRDefault="002B2163" w:rsidP="00912B0F">
            <w:pPr>
              <w:spacing w:before="60" w:after="60"/>
              <w:rPr>
                <w:rFonts w:ascii="Arial" w:hAnsi="Arial" w:cs="Arial"/>
                <w:sz w:val="24"/>
                <w:szCs w:val="24"/>
              </w:rPr>
            </w:pPr>
            <w:r w:rsidRPr="00B62898">
              <w:rPr>
                <w:rFonts w:ascii="Arial" w:eastAsia="Verdana" w:hAnsi="Arial" w:cs="Arial"/>
                <w:sz w:val="24"/>
                <w:szCs w:val="24"/>
              </w:rPr>
              <w:t xml:space="preserve">means this particular Customer procurement exercise under the Framework, intended to secure formal quotations from all of the Framework Service Providers within </w:t>
            </w:r>
            <w:r w:rsidR="005104C4" w:rsidRPr="00B62898">
              <w:rPr>
                <w:rFonts w:ascii="Arial" w:eastAsia="Verdana" w:hAnsi="Arial" w:cs="Arial"/>
                <w:sz w:val="24"/>
                <w:szCs w:val="24"/>
              </w:rPr>
              <w:t>the</w:t>
            </w:r>
            <w:r w:rsidRPr="00B62898">
              <w:rPr>
                <w:rFonts w:ascii="Arial" w:eastAsia="Verdana" w:hAnsi="Arial" w:cs="Arial"/>
                <w:sz w:val="24"/>
                <w:szCs w:val="24"/>
              </w:rPr>
              <w:t xml:space="preserve"> lots being used, tailored to suit </w:t>
            </w:r>
            <w:r w:rsidR="00135F7E" w:rsidRPr="00B62898">
              <w:rPr>
                <w:rFonts w:ascii="Arial" w:eastAsia="Verdana" w:hAnsi="Arial" w:cs="Arial"/>
                <w:sz w:val="24"/>
                <w:szCs w:val="24"/>
              </w:rPr>
              <w:t>the Customer</w:t>
            </w:r>
            <w:r w:rsidRPr="00B62898">
              <w:rPr>
                <w:rFonts w:ascii="Arial" w:eastAsia="Verdana" w:hAnsi="Arial" w:cs="Arial"/>
                <w:sz w:val="24"/>
                <w:szCs w:val="24"/>
              </w:rPr>
              <w:t xml:space="preserve">’s specific requirements.  </w:t>
            </w:r>
          </w:p>
        </w:tc>
      </w:tr>
      <w:tr w:rsidR="002B2163" w:rsidRPr="00B62898" w14:paraId="0734DCE0" w14:textId="77777777" w:rsidTr="006259A8">
        <w:trPr>
          <w:trHeight w:val="755"/>
        </w:trPr>
        <w:tc>
          <w:tcPr>
            <w:tcW w:w="3887" w:type="dxa"/>
          </w:tcPr>
          <w:p w14:paraId="7B7F594F" w14:textId="77777777" w:rsidR="002B2163" w:rsidRPr="00B62898" w:rsidRDefault="002B2163" w:rsidP="00912B0F">
            <w:pPr>
              <w:spacing w:before="60" w:after="60"/>
              <w:rPr>
                <w:rFonts w:ascii="Arial" w:hAnsi="Arial" w:cs="Arial"/>
                <w:sz w:val="24"/>
                <w:szCs w:val="24"/>
              </w:rPr>
            </w:pPr>
            <w:r w:rsidRPr="00B62898">
              <w:rPr>
                <w:rFonts w:ascii="Arial" w:eastAsia="Verdana" w:hAnsi="Arial" w:cs="Arial"/>
                <w:b/>
                <w:sz w:val="24"/>
                <w:szCs w:val="24"/>
              </w:rPr>
              <w:t xml:space="preserve">Invitation to Tender </w:t>
            </w:r>
          </w:p>
        </w:tc>
        <w:tc>
          <w:tcPr>
            <w:tcW w:w="6282" w:type="dxa"/>
            <w:vAlign w:val="center"/>
          </w:tcPr>
          <w:p w14:paraId="5F92362A" w14:textId="77777777" w:rsidR="002B2163" w:rsidRPr="00B62898" w:rsidRDefault="002B2163" w:rsidP="00912B0F">
            <w:pPr>
              <w:spacing w:before="60" w:after="60"/>
              <w:rPr>
                <w:rFonts w:ascii="Arial" w:hAnsi="Arial" w:cs="Arial"/>
                <w:sz w:val="24"/>
                <w:szCs w:val="24"/>
              </w:rPr>
            </w:pPr>
            <w:r w:rsidRPr="00B62898">
              <w:rPr>
                <w:rFonts w:ascii="Arial" w:eastAsia="Verdana" w:hAnsi="Arial" w:cs="Arial"/>
                <w:sz w:val="24"/>
                <w:szCs w:val="24"/>
              </w:rPr>
              <w:t xml:space="preserve">means this document, inviting Tenderers to submit a Tender. </w:t>
            </w:r>
          </w:p>
        </w:tc>
      </w:tr>
      <w:tr w:rsidR="006259A8" w:rsidRPr="00B62898" w14:paraId="1B941091" w14:textId="77777777" w:rsidTr="006259A8">
        <w:trPr>
          <w:trHeight w:val="755"/>
        </w:trPr>
        <w:tc>
          <w:tcPr>
            <w:tcW w:w="3887" w:type="dxa"/>
            <w:shd w:val="clear" w:color="auto" w:fill="auto"/>
          </w:tcPr>
          <w:p w14:paraId="3211577B" w14:textId="605581BA" w:rsidR="006259A8" w:rsidRPr="00B62898" w:rsidRDefault="006259A8" w:rsidP="00912B0F">
            <w:pPr>
              <w:spacing w:before="60" w:after="60"/>
              <w:rPr>
                <w:rFonts w:ascii="Arial" w:eastAsia="Verdana" w:hAnsi="Arial" w:cs="Arial"/>
                <w:b/>
                <w:color w:val="auto"/>
                <w:sz w:val="24"/>
                <w:szCs w:val="24"/>
              </w:rPr>
            </w:pPr>
            <w:r w:rsidRPr="00B62898">
              <w:rPr>
                <w:rFonts w:ascii="Arial" w:hAnsi="Arial" w:cs="Arial"/>
                <w:b/>
                <w:color w:val="auto"/>
                <w:sz w:val="24"/>
                <w:szCs w:val="24"/>
              </w:rPr>
              <w:t>Lot</w:t>
            </w:r>
          </w:p>
        </w:tc>
        <w:tc>
          <w:tcPr>
            <w:tcW w:w="6282" w:type="dxa"/>
            <w:shd w:val="clear" w:color="auto" w:fill="auto"/>
          </w:tcPr>
          <w:p w14:paraId="5E55C5D9" w14:textId="7B5CF1FA" w:rsidR="006259A8" w:rsidRPr="00B62898" w:rsidRDefault="006259A8" w:rsidP="00912B0F">
            <w:pPr>
              <w:spacing w:before="60" w:after="60"/>
              <w:rPr>
                <w:rFonts w:ascii="Arial" w:eastAsia="Verdana" w:hAnsi="Arial" w:cs="Arial"/>
                <w:color w:val="auto"/>
                <w:sz w:val="24"/>
                <w:szCs w:val="24"/>
              </w:rPr>
            </w:pPr>
            <w:r w:rsidRPr="00B62898">
              <w:rPr>
                <w:rFonts w:ascii="Arial" w:hAnsi="Arial" w:cs="Arial"/>
                <w:color w:val="auto"/>
                <w:sz w:val="24"/>
                <w:szCs w:val="24"/>
              </w:rPr>
              <w:t xml:space="preserve">means any of the </w:t>
            </w:r>
            <w:r w:rsidR="00AE190F" w:rsidRPr="00B62898">
              <w:rPr>
                <w:rFonts w:ascii="Arial" w:hAnsi="Arial" w:cs="Arial"/>
                <w:color w:val="auto"/>
                <w:sz w:val="24"/>
                <w:szCs w:val="24"/>
              </w:rPr>
              <w:t>two</w:t>
            </w:r>
            <w:r w:rsidRPr="00B62898">
              <w:rPr>
                <w:rFonts w:ascii="Arial" w:hAnsi="Arial" w:cs="Arial"/>
                <w:color w:val="auto"/>
                <w:sz w:val="24"/>
                <w:szCs w:val="24"/>
              </w:rPr>
              <w:t xml:space="preserve"> lots specified in section 2 of this document, Requirement</w:t>
            </w:r>
          </w:p>
        </w:tc>
      </w:tr>
      <w:tr w:rsidR="006259A8" w:rsidRPr="00B62898" w14:paraId="423A29C9" w14:textId="77777777" w:rsidTr="006259A8">
        <w:trPr>
          <w:trHeight w:val="755"/>
        </w:trPr>
        <w:tc>
          <w:tcPr>
            <w:tcW w:w="3887" w:type="dxa"/>
          </w:tcPr>
          <w:p w14:paraId="0C56F217" w14:textId="36EDFE85" w:rsidR="006259A8" w:rsidRPr="00B62898" w:rsidRDefault="006259A8" w:rsidP="00912B0F">
            <w:pPr>
              <w:spacing w:before="60" w:after="60"/>
              <w:rPr>
                <w:rFonts w:ascii="Arial" w:hAnsi="Arial" w:cs="Arial"/>
                <w:b/>
                <w:color w:val="auto"/>
                <w:sz w:val="24"/>
                <w:szCs w:val="24"/>
              </w:rPr>
            </w:pPr>
            <w:r w:rsidRPr="00B62898">
              <w:rPr>
                <w:rFonts w:ascii="Arial" w:eastAsia="Verdana" w:hAnsi="Arial" w:cs="Arial"/>
                <w:b/>
                <w:color w:val="auto"/>
                <w:sz w:val="24"/>
                <w:szCs w:val="24"/>
              </w:rPr>
              <w:t xml:space="preserve">Services </w:t>
            </w:r>
          </w:p>
        </w:tc>
        <w:tc>
          <w:tcPr>
            <w:tcW w:w="6282" w:type="dxa"/>
            <w:vAlign w:val="center"/>
          </w:tcPr>
          <w:p w14:paraId="7E9200EB" w14:textId="7E495A1A" w:rsidR="006259A8" w:rsidRPr="00B62898" w:rsidRDefault="006259A8" w:rsidP="00912B0F">
            <w:pPr>
              <w:spacing w:before="60" w:after="60"/>
              <w:rPr>
                <w:rFonts w:ascii="Arial" w:hAnsi="Arial" w:cs="Arial"/>
                <w:color w:val="auto"/>
                <w:sz w:val="24"/>
                <w:szCs w:val="24"/>
              </w:rPr>
            </w:pPr>
            <w:r w:rsidRPr="00B62898">
              <w:rPr>
                <w:rFonts w:ascii="Arial" w:eastAsia="Verdana" w:hAnsi="Arial" w:cs="Arial"/>
                <w:color w:val="auto"/>
                <w:sz w:val="24"/>
                <w:szCs w:val="24"/>
              </w:rPr>
              <w:t xml:space="preserve">means the requirements of </w:t>
            </w:r>
            <w:r w:rsidR="00135F7E" w:rsidRPr="00B62898">
              <w:rPr>
                <w:rFonts w:ascii="Arial" w:eastAsia="Verdana" w:hAnsi="Arial" w:cs="Arial"/>
                <w:color w:val="auto"/>
                <w:sz w:val="24"/>
                <w:szCs w:val="24"/>
              </w:rPr>
              <w:t>the Customer</w:t>
            </w:r>
            <w:r w:rsidRPr="00B62898">
              <w:rPr>
                <w:rFonts w:ascii="Arial" w:eastAsia="Verdana" w:hAnsi="Arial" w:cs="Arial"/>
                <w:color w:val="auto"/>
                <w:sz w:val="24"/>
                <w:szCs w:val="24"/>
              </w:rPr>
              <w:t xml:space="preserve"> (as appropriate) for the Services from time to time as detailed in Section 2 of this document, Requirement.</w:t>
            </w:r>
          </w:p>
        </w:tc>
      </w:tr>
      <w:tr w:rsidR="006259A8" w:rsidRPr="00B62898" w14:paraId="1AC758D8" w14:textId="77777777" w:rsidTr="006259A8">
        <w:trPr>
          <w:trHeight w:val="1023"/>
        </w:trPr>
        <w:tc>
          <w:tcPr>
            <w:tcW w:w="3887" w:type="dxa"/>
          </w:tcPr>
          <w:p w14:paraId="120A3B45" w14:textId="398ACDF8" w:rsidR="006259A8" w:rsidRPr="00B62898" w:rsidRDefault="006259A8" w:rsidP="00912B0F">
            <w:pPr>
              <w:spacing w:before="60" w:after="60"/>
              <w:rPr>
                <w:rFonts w:ascii="Arial" w:hAnsi="Arial" w:cs="Arial"/>
                <w:color w:val="auto"/>
                <w:sz w:val="24"/>
                <w:szCs w:val="24"/>
              </w:rPr>
            </w:pPr>
            <w:r w:rsidRPr="00B62898">
              <w:rPr>
                <w:rFonts w:ascii="Arial" w:eastAsia="Verdana" w:hAnsi="Arial" w:cs="Arial"/>
                <w:b/>
                <w:color w:val="auto"/>
                <w:sz w:val="24"/>
                <w:szCs w:val="24"/>
              </w:rPr>
              <w:t>Service Provider(s)</w:t>
            </w:r>
          </w:p>
        </w:tc>
        <w:tc>
          <w:tcPr>
            <w:tcW w:w="6282" w:type="dxa"/>
            <w:vAlign w:val="center"/>
          </w:tcPr>
          <w:p w14:paraId="2D907AE4" w14:textId="034DC33E" w:rsidR="006259A8" w:rsidRPr="00B62898" w:rsidRDefault="006259A8" w:rsidP="00912B0F">
            <w:pPr>
              <w:spacing w:before="60" w:after="60"/>
              <w:rPr>
                <w:rFonts w:ascii="Arial" w:hAnsi="Arial" w:cs="Arial"/>
                <w:color w:val="auto"/>
                <w:sz w:val="24"/>
                <w:szCs w:val="24"/>
              </w:rPr>
            </w:pPr>
            <w:r w:rsidRPr="00B62898">
              <w:rPr>
                <w:rFonts w:ascii="Arial" w:eastAsia="Verdana" w:hAnsi="Arial" w:cs="Arial"/>
                <w:color w:val="auto"/>
                <w:sz w:val="24"/>
                <w:szCs w:val="24"/>
              </w:rPr>
              <w:t xml:space="preserve">means the Service Provider(s) appointed by </w:t>
            </w:r>
            <w:r w:rsidR="00135F7E" w:rsidRPr="00B62898">
              <w:rPr>
                <w:rFonts w:ascii="Arial" w:eastAsia="Verdana" w:hAnsi="Arial" w:cs="Arial"/>
                <w:color w:val="auto"/>
                <w:sz w:val="24"/>
                <w:szCs w:val="24"/>
              </w:rPr>
              <w:t>the Customer</w:t>
            </w:r>
            <w:r w:rsidRPr="00B62898">
              <w:rPr>
                <w:rFonts w:ascii="Arial" w:eastAsia="Verdana" w:hAnsi="Arial" w:cs="Arial"/>
                <w:color w:val="auto"/>
                <w:sz w:val="24"/>
                <w:szCs w:val="24"/>
              </w:rPr>
              <w:t xml:space="preserve"> as a result of this Further Competition under the Framework. </w:t>
            </w:r>
          </w:p>
        </w:tc>
      </w:tr>
      <w:tr w:rsidR="006259A8" w:rsidRPr="00B62898" w14:paraId="027ED3D5" w14:textId="77777777" w:rsidTr="006259A8">
        <w:trPr>
          <w:trHeight w:val="754"/>
        </w:trPr>
        <w:tc>
          <w:tcPr>
            <w:tcW w:w="3887" w:type="dxa"/>
          </w:tcPr>
          <w:p w14:paraId="240F02BF" w14:textId="77777777" w:rsidR="006259A8" w:rsidRPr="00B62898" w:rsidRDefault="006259A8" w:rsidP="00912B0F">
            <w:pPr>
              <w:spacing w:before="60" w:after="60"/>
              <w:rPr>
                <w:rFonts w:ascii="Arial" w:hAnsi="Arial" w:cs="Arial"/>
                <w:sz w:val="24"/>
                <w:szCs w:val="24"/>
              </w:rPr>
            </w:pPr>
            <w:r w:rsidRPr="00B62898">
              <w:rPr>
                <w:rFonts w:ascii="Arial" w:eastAsia="Verdana" w:hAnsi="Arial" w:cs="Arial"/>
                <w:b/>
                <w:sz w:val="24"/>
                <w:szCs w:val="24"/>
              </w:rPr>
              <w:lastRenderedPageBreak/>
              <w:t xml:space="preserve">Tender </w:t>
            </w:r>
          </w:p>
        </w:tc>
        <w:tc>
          <w:tcPr>
            <w:tcW w:w="6282" w:type="dxa"/>
            <w:vAlign w:val="center"/>
          </w:tcPr>
          <w:p w14:paraId="6EE92D61" w14:textId="1E52734E" w:rsidR="006259A8" w:rsidRPr="00B62898" w:rsidRDefault="006259A8" w:rsidP="00912B0F">
            <w:pPr>
              <w:spacing w:before="60" w:after="60"/>
              <w:rPr>
                <w:rFonts w:ascii="Arial" w:hAnsi="Arial" w:cs="Arial"/>
                <w:sz w:val="24"/>
                <w:szCs w:val="24"/>
              </w:rPr>
            </w:pPr>
            <w:r w:rsidRPr="00B62898">
              <w:rPr>
                <w:rFonts w:ascii="Arial" w:eastAsia="Verdana" w:hAnsi="Arial" w:cs="Arial"/>
                <w:sz w:val="24"/>
                <w:szCs w:val="24"/>
              </w:rPr>
              <w:t xml:space="preserve">means the Tender submitted by the Service Provider to </w:t>
            </w:r>
            <w:r w:rsidR="00135F7E" w:rsidRPr="00B62898">
              <w:rPr>
                <w:rFonts w:ascii="Arial" w:eastAsia="Verdana" w:hAnsi="Arial" w:cs="Arial"/>
                <w:sz w:val="24"/>
                <w:szCs w:val="24"/>
              </w:rPr>
              <w:t>the Customer</w:t>
            </w:r>
            <w:r w:rsidRPr="00B62898">
              <w:rPr>
                <w:rFonts w:ascii="Arial" w:eastAsia="Verdana" w:hAnsi="Arial" w:cs="Arial"/>
                <w:sz w:val="24"/>
                <w:szCs w:val="24"/>
              </w:rPr>
              <w:t xml:space="preserve">. </w:t>
            </w:r>
          </w:p>
        </w:tc>
      </w:tr>
      <w:tr w:rsidR="006259A8" w:rsidRPr="00B62898" w14:paraId="6F91EF45" w14:textId="77777777" w:rsidTr="006259A8">
        <w:trPr>
          <w:trHeight w:val="1558"/>
        </w:trPr>
        <w:tc>
          <w:tcPr>
            <w:tcW w:w="3887" w:type="dxa"/>
          </w:tcPr>
          <w:p w14:paraId="569153F1" w14:textId="77777777" w:rsidR="006259A8" w:rsidRPr="00B62898" w:rsidRDefault="006259A8" w:rsidP="00912B0F">
            <w:pPr>
              <w:spacing w:before="60" w:after="60"/>
              <w:ind w:right="196"/>
              <w:rPr>
                <w:rFonts w:ascii="Arial" w:hAnsi="Arial" w:cs="Arial"/>
                <w:sz w:val="24"/>
                <w:szCs w:val="24"/>
              </w:rPr>
            </w:pPr>
            <w:r w:rsidRPr="00B62898">
              <w:rPr>
                <w:rFonts w:ascii="Arial" w:eastAsia="Verdana" w:hAnsi="Arial" w:cs="Arial"/>
                <w:b/>
                <w:sz w:val="24"/>
                <w:szCs w:val="24"/>
              </w:rPr>
              <w:t xml:space="preserve">Tender Submission Document </w:t>
            </w:r>
          </w:p>
        </w:tc>
        <w:tc>
          <w:tcPr>
            <w:tcW w:w="6282" w:type="dxa"/>
            <w:vAlign w:val="center"/>
          </w:tcPr>
          <w:p w14:paraId="204E1BEC" w14:textId="7DDBEBBC" w:rsidR="006259A8" w:rsidRPr="00B62898" w:rsidRDefault="006259A8" w:rsidP="00912B0F">
            <w:pPr>
              <w:spacing w:before="60" w:after="60"/>
              <w:rPr>
                <w:rFonts w:ascii="Arial" w:hAnsi="Arial" w:cs="Arial"/>
                <w:sz w:val="24"/>
                <w:szCs w:val="24"/>
              </w:rPr>
            </w:pPr>
            <w:r w:rsidRPr="00B62898">
              <w:rPr>
                <w:rFonts w:ascii="Arial" w:eastAsia="Verdana" w:hAnsi="Arial" w:cs="Arial"/>
                <w:sz w:val="24"/>
                <w:szCs w:val="24"/>
              </w:rPr>
              <w:t xml:space="preserve">means the submission document that should be completed in full by Tenderers and returned in advance of the tender deadline, in accordance with the instructions given (see Section 5, Instructions for completing and submitting a tender). </w:t>
            </w:r>
          </w:p>
        </w:tc>
      </w:tr>
      <w:tr w:rsidR="006259A8" w:rsidRPr="00B62898" w14:paraId="66A0A548" w14:textId="77777777" w:rsidTr="006259A8">
        <w:trPr>
          <w:trHeight w:val="986"/>
        </w:trPr>
        <w:tc>
          <w:tcPr>
            <w:tcW w:w="3887" w:type="dxa"/>
          </w:tcPr>
          <w:p w14:paraId="4C950F4B" w14:textId="77777777" w:rsidR="006259A8" w:rsidRPr="00B62898" w:rsidRDefault="006259A8" w:rsidP="00912B0F">
            <w:pPr>
              <w:spacing w:before="60" w:after="60"/>
              <w:ind w:right="196"/>
              <w:rPr>
                <w:rFonts w:ascii="Arial" w:eastAsia="Verdana" w:hAnsi="Arial" w:cs="Arial"/>
                <w:b/>
                <w:sz w:val="24"/>
                <w:szCs w:val="24"/>
              </w:rPr>
            </w:pPr>
            <w:r w:rsidRPr="00B62898">
              <w:rPr>
                <w:rFonts w:ascii="Arial" w:eastAsia="Verdana" w:hAnsi="Arial" w:cs="Arial"/>
                <w:b/>
                <w:sz w:val="24"/>
                <w:szCs w:val="24"/>
              </w:rPr>
              <w:t xml:space="preserve">Tenderer </w:t>
            </w:r>
          </w:p>
        </w:tc>
        <w:tc>
          <w:tcPr>
            <w:tcW w:w="6282" w:type="dxa"/>
            <w:vAlign w:val="center"/>
          </w:tcPr>
          <w:p w14:paraId="0D789960" w14:textId="470EF625" w:rsidR="006259A8" w:rsidRPr="00B62898" w:rsidRDefault="006259A8" w:rsidP="00912B0F">
            <w:pPr>
              <w:spacing w:before="60" w:after="60"/>
              <w:rPr>
                <w:rFonts w:ascii="Arial" w:hAnsi="Arial" w:cs="Arial"/>
                <w:sz w:val="24"/>
                <w:szCs w:val="24"/>
              </w:rPr>
            </w:pPr>
            <w:r w:rsidRPr="00B62898">
              <w:rPr>
                <w:rFonts w:ascii="Arial" w:eastAsia="Verdana" w:hAnsi="Arial" w:cs="Arial"/>
                <w:sz w:val="24"/>
                <w:szCs w:val="24"/>
              </w:rPr>
              <w:t>means an organisation that submits a completed Tender in response to this Invitation to Tender document.</w:t>
            </w:r>
          </w:p>
        </w:tc>
      </w:tr>
    </w:tbl>
    <w:p w14:paraId="7DCD4448" w14:textId="312EBDEF" w:rsidR="00E62A85" w:rsidRPr="003B262C" w:rsidRDefault="00E62A85" w:rsidP="006259A8">
      <w:pPr>
        <w:spacing w:after="110" w:line="249" w:lineRule="auto"/>
        <w:ind w:right="5"/>
        <w:rPr>
          <w:rFonts w:ascii="Arial" w:hAnsi="Arial" w:cs="Arial"/>
        </w:rPr>
        <w:sectPr w:rsidR="00E62A85" w:rsidRPr="003B262C">
          <w:headerReference w:type="even" r:id="rId11"/>
          <w:headerReference w:type="default" r:id="rId12"/>
          <w:footerReference w:type="even" r:id="rId13"/>
          <w:footerReference w:type="default" r:id="rId14"/>
          <w:headerReference w:type="first" r:id="rId15"/>
          <w:footerReference w:type="first" r:id="rId16"/>
          <w:pgSz w:w="11909" w:h="16834"/>
          <w:pgMar w:top="899" w:right="849" w:bottom="916" w:left="850" w:header="720" w:footer="464" w:gutter="0"/>
          <w:cols w:space="720"/>
        </w:sectPr>
      </w:pPr>
    </w:p>
    <w:p w14:paraId="08EE179A" w14:textId="77777777" w:rsidR="00E62A85" w:rsidRPr="003B262C" w:rsidRDefault="0091201F" w:rsidP="00FD269B">
      <w:pPr>
        <w:pStyle w:val="Heading2"/>
        <w:pBdr>
          <w:bottom w:val="single" w:sz="4" w:space="1" w:color="auto"/>
        </w:pBdr>
        <w:spacing w:before="360" w:after="240" w:line="300" w:lineRule="atLeast"/>
        <w:ind w:left="-6" w:hanging="11"/>
        <w:rPr>
          <w:rFonts w:ascii="Arial" w:hAnsi="Arial" w:cs="Arial"/>
        </w:rPr>
      </w:pPr>
      <w:r w:rsidRPr="003B262C">
        <w:rPr>
          <w:rFonts w:ascii="Arial" w:hAnsi="Arial" w:cs="Arial"/>
        </w:rPr>
        <w:lastRenderedPageBreak/>
        <w:t>1.</w:t>
      </w:r>
      <w:r w:rsidRPr="003B262C">
        <w:rPr>
          <w:rFonts w:ascii="Arial" w:eastAsia="Arial" w:hAnsi="Arial" w:cs="Arial"/>
        </w:rPr>
        <w:t xml:space="preserve"> </w:t>
      </w:r>
      <w:r w:rsidRPr="003B262C">
        <w:rPr>
          <w:rFonts w:ascii="Arial" w:hAnsi="Arial" w:cs="Arial"/>
        </w:rPr>
        <w:t xml:space="preserve">INTRODUCTION </w:t>
      </w:r>
    </w:p>
    <w:p w14:paraId="3AD62C4B" w14:textId="2B9654FA" w:rsidR="00E62A85" w:rsidRPr="00FD269B" w:rsidRDefault="0091201F" w:rsidP="00FD269B">
      <w:pPr>
        <w:spacing w:before="120" w:after="120" w:line="300" w:lineRule="atLeast"/>
        <w:ind w:left="-5" w:right="5" w:hanging="10"/>
        <w:rPr>
          <w:rFonts w:ascii="Arial" w:eastAsia="Verdana" w:hAnsi="Arial" w:cs="Arial"/>
          <w:sz w:val="24"/>
          <w:szCs w:val="24"/>
        </w:rPr>
      </w:pPr>
      <w:r w:rsidRPr="00FD269B">
        <w:rPr>
          <w:rFonts w:ascii="Arial" w:eastAsia="Verdana" w:hAnsi="Arial" w:cs="Arial"/>
          <w:sz w:val="24"/>
          <w:szCs w:val="24"/>
        </w:rPr>
        <w:t xml:space="preserve">This is an Invitation to Tender with information, instructions and guidance provided in Part A, following consideration of which the Tender Submission Document (Part B) should be completed and returned by all Service Providers who wish to tender for the requirement described in the following pages. </w:t>
      </w:r>
    </w:p>
    <w:p w14:paraId="2425B57A" w14:textId="3DD56BD5" w:rsidR="007B57FC" w:rsidRPr="00FD269B" w:rsidRDefault="00AE190F" w:rsidP="00FD269B">
      <w:pPr>
        <w:keepNext/>
        <w:spacing w:before="120" w:after="120" w:line="300" w:lineRule="atLeast"/>
        <w:rPr>
          <w:rFonts w:ascii="Arial" w:hAnsi="Arial" w:cs="Arial"/>
          <w:b/>
          <w:sz w:val="24"/>
          <w:szCs w:val="24"/>
        </w:rPr>
      </w:pPr>
      <w:r w:rsidRPr="00FD269B">
        <w:rPr>
          <w:rFonts w:ascii="Arial" w:hAnsi="Arial" w:cs="Arial"/>
          <w:b/>
          <w:sz w:val="24"/>
          <w:szCs w:val="24"/>
        </w:rPr>
        <w:t>Torbay Council</w:t>
      </w:r>
    </w:p>
    <w:p w14:paraId="348F3F4C" w14:textId="77777777" w:rsidR="004D6919" w:rsidRPr="00FD269B" w:rsidRDefault="004D6919" w:rsidP="00FD269B">
      <w:pPr>
        <w:spacing w:before="120" w:after="120" w:line="300" w:lineRule="atLeast"/>
        <w:ind w:left="-5" w:right="5" w:hanging="10"/>
        <w:rPr>
          <w:rFonts w:ascii="Arial" w:eastAsia="Verdana" w:hAnsi="Arial" w:cs="Arial"/>
          <w:sz w:val="24"/>
          <w:szCs w:val="24"/>
        </w:rPr>
      </w:pPr>
      <w:r w:rsidRPr="00FD269B">
        <w:rPr>
          <w:rFonts w:ascii="Arial" w:eastAsia="Verdana" w:hAnsi="Arial" w:cs="Arial"/>
          <w:sz w:val="24"/>
          <w:szCs w:val="24"/>
        </w:rPr>
        <w:t xml:space="preserve">Torbay, known as the English Riviera, comprises three towns: Torquay, Paignton, and Brixham. With 22 miles of coastline and 48% of its land area being countryside or with an important landscape designation, it is one of the country’s top 10 visitor destinations welcoming 4.5m visitors every year. </w:t>
      </w:r>
    </w:p>
    <w:p w14:paraId="767C1F8C" w14:textId="77777777" w:rsidR="004D6919" w:rsidRPr="00FD269B" w:rsidRDefault="004D6919" w:rsidP="00FD269B">
      <w:pPr>
        <w:spacing w:before="120" w:after="120" w:line="300" w:lineRule="atLeast"/>
        <w:ind w:left="-5" w:right="5" w:hanging="10"/>
        <w:rPr>
          <w:rFonts w:ascii="Arial" w:eastAsia="Verdana" w:hAnsi="Arial" w:cs="Arial"/>
          <w:sz w:val="24"/>
          <w:szCs w:val="24"/>
        </w:rPr>
      </w:pPr>
      <w:r w:rsidRPr="00FD269B">
        <w:rPr>
          <w:rFonts w:ascii="Arial" w:eastAsia="Verdana" w:hAnsi="Arial" w:cs="Arial"/>
          <w:sz w:val="24"/>
          <w:szCs w:val="24"/>
        </w:rPr>
        <w:t>Torbay has a population of c. 135,000 and has an increasingly skilled workforce; increasing numbers of small and micro businesses; and a large catchment population. The recent £110m investment in the A380 South Devon link road, directly connecting Torbay with the M5 at Exeter, has significantly reduced travel times locally and regionally making the Torbay area an increasingly attractive place to live and work with improving connections to national and international markets.</w:t>
      </w:r>
    </w:p>
    <w:p w14:paraId="239A34A4" w14:textId="6D7CDF17" w:rsidR="19E3F246" w:rsidRPr="00FD269B" w:rsidRDefault="19E3F246" w:rsidP="00FD269B">
      <w:pPr>
        <w:keepNext/>
        <w:spacing w:before="120" w:after="120" w:line="300" w:lineRule="atLeast"/>
        <w:rPr>
          <w:rFonts w:ascii="Arial" w:hAnsi="Arial" w:cs="Arial"/>
          <w:color w:val="auto"/>
          <w:sz w:val="24"/>
          <w:szCs w:val="24"/>
        </w:rPr>
      </w:pPr>
      <w:r w:rsidRPr="00FD269B">
        <w:rPr>
          <w:rFonts w:ascii="Arial" w:hAnsi="Arial" w:cs="Arial"/>
          <w:color w:val="auto"/>
          <w:sz w:val="24"/>
          <w:szCs w:val="24"/>
        </w:rPr>
        <w:t xml:space="preserve">Torbay Council is a </w:t>
      </w:r>
      <w:r w:rsidR="6A627E71" w:rsidRPr="00FD269B">
        <w:rPr>
          <w:rFonts w:ascii="Arial" w:hAnsi="Arial" w:cs="Arial"/>
          <w:color w:val="auto"/>
          <w:sz w:val="24"/>
          <w:szCs w:val="24"/>
        </w:rPr>
        <w:t xml:space="preserve">small unital authority in South Devon </w:t>
      </w:r>
      <w:r w:rsidR="4D22DC15" w:rsidRPr="00FD269B">
        <w:rPr>
          <w:rFonts w:ascii="Arial" w:hAnsi="Arial" w:cs="Arial"/>
          <w:color w:val="auto"/>
          <w:sz w:val="24"/>
          <w:szCs w:val="24"/>
        </w:rPr>
        <w:t xml:space="preserve">which is committed to making a difference to its communities by delivering high quality, value for money services to local people. </w:t>
      </w:r>
    </w:p>
    <w:p w14:paraId="06832CBE" w14:textId="239D07E8" w:rsidR="4D22DC15" w:rsidRPr="00FD269B" w:rsidRDefault="00135F7E" w:rsidP="00FD269B">
      <w:pPr>
        <w:keepNext/>
        <w:spacing w:before="120" w:after="120" w:line="300" w:lineRule="atLeast"/>
        <w:rPr>
          <w:rFonts w:ascii="Arial" w:eastAsia="Verdana" w:hAnsi="Arial" w:cs="Arial"/>
          <w:sz w:val="24"/>
          <w:szCs w:val="24"/>
        </w:rPr>
      </w:pPr>
      <w:r w:rsidRPr="00FD269B">
        <w:rPr>
          <w:rFonts w:ascii="Arial" w:hAnsi="Arial" w:cs="Arial"/>
          <w:color w:val="auto"/>
          <w:sz w:val="24"/>
          <w:szCs w:val="24"/>
        </w:rPr>
        <w:t>The Customer</w:t>
      </w:r>
      <w:r w:rsidR="4D22DC15" w:rsidRPr="00FD269B">
        <w:rPr>
          <w:rFonts w:ascii="Arial" w:hAnsi="Arial" w:cs="Arial"/>
          <w:color w:val="auto"/>
          <w:sz w:val="24"/>
          <w:szCs w:val="24"/>
        </w:rPr>
        <w:t xml:space="preserve"> is seeking to appoint a Service Provider or Providers to provide an executive search function to bring forth a far and wide reach of a range of candidates</w:t>
      </w:r>
      <w:r w:rsidR="00BA1446" w:rsidRPr="00FD269B">
        <w:rPr>
          <w:rFonts w:ascii="Arial" w:hAnsi="Arial" w:cs="Arial"/>
          <w:color w:val="auto"/>
          <w:sz w:val="24"/>
          <w:szCs w:val="24"/>
        </w:rPr>
        <w:t xml:space="preserve">, as and when </w:t>
      </w:r>
      <w:r w:rsidRPr="00FD269B">
        <w:rPr>
          <w:rFonts w:ascii="Arial" w:hAnsi="Arial" w:cs="Arial"/>
          <w:color w:val="auto"/>
          <w:sz w:val="24"/>
          <w:szCs w:val="24"/>
        </w:rPr>
        <w:t>the Customer</w:t>
      </w:r>
      <w:r w:rsidR="00BA1446" w:rsidRPr="00FD269B">
        <w:rPr>
          <w:rFonts w:ascii="Arial" w:hAnsi="Arial" w:cs="Arial"/>
          <w:color w:val="auto"/>
          <w:sz w:val="24"/>
          <w:szCs w:val="24"/>
        </w:rPr>
        <w:t xml:space="preserve"> </w:t>
      </w:r>
      <w:r w:rsidR="00D005C7" w:rsidRPr="00FD269B">
        <w:rPr>
          <w:rFonts w:ascii="Arial" w:hAnsi="Arial" w:cs="Arial"/>
          <w:color w:val="auto"/>
          <w:sz w:val="24"/>
          <w:szCs w:val="24"/>
        </w:rPr>
        <w:t>is looking</w:t>
      </w:r>
      <w:r w:rsidR="00BA1446" w:rsidRPr="00FD269B">
        <w:rPr>
          <w:rFonts w:ascii="Arial" w:hAnsi="Arial" w:cs="Arial"/>
          <w:color w:val="auto"/>
          <w:sz w:val="24"/>
          <w:szCs w:val="24"/>
        </w:rPr>
        <w:t xml:space="preserve"> to </w:t>
      </w:r>
      <w:r w:rsidR="00D005C7" w:rsidRPr="00FD269B">
        <w:rPr>
          <w:rFonts w:ascii="Arial" w:hAnsi="Arial" w:cs="Arial"/>
          <w:color w:val="auto"/>
          <w:sz w:val="24"/>
          <w:szCs w:val="24"/>
        </w:rPr>
        <w:t xml:space="preserve">appoint to </w:t>
      </w:r>
      <w:r w:rsidR="00C77D81" w:rsidRPr="00FD269B">
        <w:rPr>
          <w:rFonts w:ascii="Arial" w:hAnsi="Arial" w:cs="Arial"/>
          <w:color w:val="auto"/>
          <w:sz w:val="24"/>
          <w:szCs w:val="24"/>
        </w:rPr>
        <w:t xml:space="preserve">interim and permanent </w:t>
      </w:r>
      <w:r w:rsidR="00D005C7" w:rsidRPr="00FD269B">
        <w:rPr>
          <w:rFonts w:ascii="Arial" w:hAnsi="Arial" w:cs="Arial"/>
          <w:color w:val="auto"/>
          <w:sz w:val="24"/>
          <w:szCs w:val="24"/>
        </w:rPr>
        <w:t>senior posts</w:t>
      </w:r>
      <w:r w:rsidR="4D22DC15" w:rsidRPr="00FD269B">
        <w:rPr>
          <w:rFonts w:ascii="Arial" w:hAnsi="Arial" w:cs="Arial"/>
          <w:color w:val="auto"/>
          <w:sz w:val="24"/>
          <w:szCs w:val="24"/>
        </w:rPr>
        <w:t>.</w:t>
      </w:r>
      <w:r w:rsidR="7D6C0FCA" w:rsidRPr="00FD269B">
        <w:rPr>
          <w:rFonts w:ascii="Arial" w:eastAsia="Verdana" w:hAnsi="Arial" w:cs="Arial"/>
          <w:sz w:val="24"/>
          <w:szCs w:val="24"/>
        </w:rPr>
        <w:t xml:space="preserve"> </w:t>
      </w:r>
      <w:r w:rsidRPr="00FD269B">
        <w:rPr>
          <w:rFonts w:ascii="Arial" w:eastAsia="Verdana" w:hAnsi="Arial" w:cs="Arial"/>
          <w:sz w:val="24"/>
          <w:szCs w:val="24"/>
        </w:rPr>
        <w:t>t</w:t>
      </w:r>
      <w:r w:rsidR="0E75F688" w:rsidRPr="00FD269B">
        <w:rPr>
          <w:rFonts w:ascii="Arial" w:eastAsia="Verdana" w:hAnsi="Arial" w:cs="Arial"/>
          <w:sz w:val="24"/>
          <w:szCs w:val="24"/>
        </w:rPr>
        <w:t>he C</w:t>
      </w:r>
      <w:r w:rsidRPr="00FD269B">
        <w:rPr>
          <w:rFonts w:ascii="Arial" w:eastAsia="Verdana" w:hAnsi="Arial" w:cs="Arial"/>
          <w:sz w:val="24"/>
          <w:szCs w:val="24"/>
        </w:rPr>
        <w:t>ustomer</w:t>
      </w:r>
      <w:r w:rsidR="0E75F688" w:rsidRPr="00FD269B">
        <w:rPr>
          <w:rFonts w:ascii="Arial" w:eastAsia="Verdana" w:hAnsi="Arial" w:cs="Arial"/>
          <w:sz w:val="24"/>
          <w:szCs w:val="24"/>
        </w:rPr>
        <w:t xml:space="preserve"> is looking fo</w:t>
      </w:r>
      <w:r w:rsidR="7FF3B598" w:rsidRPr="00FD269B">
        <w:rPr>
          <w:rFonts w:ascii="Arial" w:eastAsia="Verdana" w:hAnsi="Arial" w:cs="Arial"/>
          <w:sz w:val="24"/>
          <w:szCs w:val="24"/>
        </w:rPr>
        <w:t>r</w:t>
      </w:r>
      <w:r w:rsidR="0E75F688" w:rsidRPr="00FD269B">
        <w:rPr>
          <w:rFonts w:ascii="Arial" w:eastAsia="Verdana" w:hAnsi="Arial" w:cs="Arial"/>
          <w:sz w:val="24"/>
          <w:szCs w:val="24"/>
        </w:rPr>
        <w:t xml:space="preserve"> ‘ad-hoc’ recruitment </w:t>
      </w:r>
      <w:r w:rsidR="2AA9678F" w:rsidRPr="00FD269B">
        <w:rPr>
          <w:rFonts w:ascii="Arial" w:eastAsia="Verdana" w:hAnsi="Arial" w:cs="Arial"/>
          <w:sz w:val="24"/>
          <w:szCs w:val="24"/>
        </w:rPr>
        <w:t>support</w:t>
      </w:r>
      <w:r w:rsidR="0E75F688" w:rsidRPr="00FD269B">
        <w:rPr>
          <w:rFonts w:ascii="Arial" w:eastAsia="Verdana" w:hAnsi="Arial" w:cs="Arial"/>
          <w:sz w:val="24"/>
          <w:szCs w:val="24"/>
        </w:rPr>
        <w:t xml:space="preserve"> to </w:t>
      </w:r>
      <w:r w:rsidR="56728F9F" w:rsidRPr="00FD269B">
        <w:rPr>
          <w:rFonts w:ascii="Arial" w:eastAsia="Verdana" w:hAnsi="Arial" w:cs="Arial"/>
          <w:sz w:val="24"/>
          <w:szCs w:val="24"/>
        </w:rPr>
        <w:t xml:space="preserve">assist the </w:t>
      </w:r>
      <w:r w:rsidR="0E75F688" w:rsidRPr="00FD269B">
        <w:rPr>
          <w:rFonts w:ascii="Arial" w:eastAsia="Verdana" w:hAnsi="Arial" w:cs="Arial"/>
          <w:sz w:val="24"/>
          <w:szCs w:val="24"/>
        </w:rPr>
        <w:t xml:space="preserve">supply </w:t>
      </w:r>
      <w:r w:rsidR="1500ED59" w:rsidRPr="00FD269B">
        <w:rPr>
          <w:rFonts w:ascii="Arial" w:eastAsia="Verdana" w:hAnsi="Arial" w:cs="Arial"/>
          <w:sz w:val="24"/>
          <w:szCs w:val="24"/>
        </w:rPr>
        <w:t xml:space="preserve">of </w:t>
      </w:r>
      <w:r w:rsidR="00104B3B" w:rsidRPr="00FD269B">
        <w:rPr>
          <w:rFonts w:ascii="Arial" w:eastAsia="Verdana" w:hAnsi="Arial" w:cs="Arial"/>
          <w:sz w:val="24"/>
          <w:szCs w:val="24"/>
        </w:rPr>
        <w:t xml:space="preserve">both </w:t>
      </w:r>
      <w:r w:rsidR="3BD6B8F0" w:rsidRPr="00FD269B">
        <w:rPr>
          <w:rFonts w:ascii="Arial" w:eastAsia="Verdana" w:hAnsi="Arial" w:cs="Arial"/>
          <w:sz w:val="24"/>
          <w:szCs w:val="24"/>
        </w:rPr>
        <w:t xml:space="preserve">permanent </w:t>
      </w:r>
      <w:r w:rsidR="00104B3B" w:rsidRPr="00FD269B">
        <w:rPr>
          <w:rFonts w:ascii="Arial" w:eastAsia="Verdana" w:hAnsi="Arial" w:cs="Arial"/>
          <w:sz w:val="24"/>
          <w:szCs w:val="24"/>
        </w:rPr>
        <w:t xml:space="preserve">and interim </w:t>
      </w:r>
      <w:r w:rsidR="4F537BE4" w:rsidRPr="00FD269B">
        <w:rPr>
          <w:rFonts w:ascii="Arial" w:eastAsia="Verdana" w:hAnsi="Arial" w:cs="Arial"/>
          <w:sz w:val="24"/>
          <w:szCs w:val="24"/>
        </w:rPr>
        <w:t xml:space="preserve">executive level </w:t>
      </w:r>
      <w:r w:rsidR="7D6C0FCA" w:rsidRPr="00FD269B">
        <w:rPr>
          <w:rFonts w:ascii="Arial" w:eastAsia="Verdana" w:hAnsi="Arial" w:cs="Arial"/>
          <w:sz w:val="24"/>
          <w:szCs w:val="24"/>
        </w:rPr>
        <w:t>candidate</w:t>
      </w:r>
      <w:r w:rsidR="323E8D41" w:rsidRPr="00FD269B">
        <w:rPr>
          <w:rFonts w:ascii="Arial" w:eastAsia="Verdana" w:hAnsi="Arial" w:cs="Arial"/>
          <w:sz w:val="24"/>
          <w:szCs w:val="24"/>
        </w:rPr>
        <w:t>s.</w:t>
      </w:r>
      <w:r w:rsidR="3A177DEB" w:rsidRPr="00FD269B">
        <w:rPr>
          <w:rFonts w:ascii="Arial" w:eastAsia="Verdana" w:hAnsi="Arial" w:cs="Arial"/>
          <w:sz w:val="24"/>
          <w:szCs w:val="24"/>
        </w:rPr>
        <w:t xml:space="preserve"> </w:t>
      </w:r>
      <w:r w:rsidR="6337EA4A" w:rsidRPr="00FD269B">
        <w:rPr>
          <w:rFonts w:ascii="Arial" w:eastAsia="Verdana" w:hAnsi="Arial" w:cs="Arial"/>
          <w:sz w:val="24"/>
          <w:szCs w:val="24"/>
        </w:rPr>
        <w:t>Support will be required to assist</w:t>
      </w:r>
      <w:r w:rsidR="145CDDC5" w:rsidRPr="00FD269B">
        <w:rPr>
          <w:rFonts w:ascii="Arial" w:eastAsia="Verdana" w:hAnsi="Arial" w:cs="Arial"/>
          <w:sz w:val="24"/>
          <w:szCs w:val="24"/>
        </w:rPr>
        <w:t xml:space="preserve"> with a range of recruitment services from</w:t>
      </w:r>
      <w:r w:rsidR="6337EA4A" w:rsidRPr="00FD269B">
        <w:rPr>
          <w:rFonts w:ascii="Arial" w:eastAsia="Verdana" w:hAnsi="Arial" w:cs="Arial"/>
          <w:sz w:val="24"/>
          <w:szCs w:val="24"/>
        </w:rPr>
        <w:t xml:space="preserve"> the advertising, </w:t>
      </w:r>
      <w:r w:rsidR="3A177DEB" w:rsidRPr="00FD269B">
        <w:rPr>
          <w:rFonts w:ascii="Arial" w:eastAsia="Verdana" w:hAnsi="Arial" w:cs="Arial"/>
          <w:sz w:val="24"/>
          <w:szCs w:val="24"/>
        </w:rPr>
        <w:t>search</w:t>
      </w:r>
      <w:r w:rsidR="40AE601C" w:rsidRPr="00FD269B">
        <w:rPr>
          <w:rFonts w:ascii="Arial" w:eastAsia="Verdana" w:hAnsi="Arial" w:cs="Arial"/>
          <w:sz w:val="24"/>
          <w:szCs w:val="24"/>
        </w:rPr>
        <w:t>/headhunting, long-listing,</w:t>
      </w:r>
      <w:r w:rsidR="7D6C0FCA" w:rsidRPr="00FD269B">
        <w:rPr>
          <w:rFonts w:ascii="Arial" w:eastAsia="Verdana" w:hAnsi="Arial" w:cs="Arial"/>
          <w:sz w:val="24"/>
          <w:szCs w:val="24"/>
        </w:rPr>
        <w:t xml:space="preserve"> assessment</w:t>
      </w:r>
      <w:r w:rsidR="3613BAE3" w:rsidRPr="00FD269B">
        <w:rPr>
          <w:rFonts w:ascii="Arial" w:eastAsia="Verdana" w:hAnsi="Arial" w:cs="Arial"/>
          <w:sz w:val="24"/>
          <w:szCs w:val="24"/>
        </w:rPr>
        <w:t xml:space="preserve"> and testing to the final recruitment of individuals</w:t>
      </w:r>
      <w:r w:rsidR="1ADBD097" w:rsidRPr="00FD269B">
        <w:rPr>
          <w:rFonts w:ascii="Arial" w:eastAsia="Verdana" w:hAnsi="Arial" w:cs="Arial"/>
          <w:sz w:val="24"/>
          <w:szCs w:val="24"/>
        </w:rPr>
        <w:t>.</w:t>
      </w:r>
    </w:p>
    <w:p w14:paraId="538E5CE6" w14:textId="77777777" w:rsidR="007B57FC" w:rsidRPr="00FD269B" w:rsidRDefault="007B57FC" w:rsidP="00FD269B">
      <w:pPr>
        <w:keepNext/>
        <w:spacing w:before="120" w:after="120" w:line="300" w:lineRule="atLeast"/>
        <w:rPr>
          <w:rFonts w:ascii="Arial" w:hAnsi="Arial" w:cs="Arial"/>
          <w:b/>
          <w:sz w:val="24"/>
          <w:szCs w:val="24"/>
        </w:rPr>
      </w:pPr>
      <w:proofErr w:type="spellStart"/>
      <w:r w:rsidRPr="00FD269B">
        <w:rPr>
          <w:rFonts w:ascii="Arial" w:hAnsi="Arial" w:cs="Arial"/>
          <w:b/>
          <w:sz w:val="24"/>
          <w:szCs w:val="24"/>
        </w:rPr>
        <w:t>ePROCUREMENT</w:t>
      </w:r>
      <w:proofErr w:type="spellEnd"/>
      <w:r w:rsidRPr="00FD269B">
        <w:rPr>
          <w:rFonts w:ascii="Arial" w:hAnsi="Arial" w:cs="Arial"/>
          <w:b/>
          <w:sz w:val="24"/>
          <w:szCs w:val="24"/>
        </w:rPr>
        <w:t xml:space="preserve"> PORTAL</w:t>
      </w:r>
    </w:p>
    <w:p w14:paraId="30873920" w14:textId="442394D4" w:rsidR="00415302" w:rsidRPr="00FD269B" w:rsidRDefault="005A2181" w:rsidP="00FD269B">
      <w:pPr>
        <w:pStyle w:val="MainParagraphNumbered"/>
        <w:numPr>
          <w:ilvl w:val="0"/>
          <w:numId w:val="0"/>
        </w:numPr>
        <w:spacing w:line="300" w:lineRule="atLeast"/>
        <w:ind w:right="96"/>
        <w:rPr>
          <w:sz w:val="24"/>
          <w:szCs w:val="24"/>
        </w:rPr>
      </w:pPr>
      <w:r w:rsidRPr="00FD269B">
        <w:rPr>
          <w:b w:val="0"/>
          <w:iCs/>
          <w:sz w:val="24"/>
          <w:szCs w:val="24"/>
        </w:rPr>
        <w:t xml:space="preserve">This further competition will </w:t>
      </w:r>
      <w:r w:rsidR="00801BB5" w:rsidRPr="00FD269B">
        <w:rPr>
          <w:b w:val="0"/>
          <w:iCs/>
          <w:sz w:val="24"/>
          <w:szCs w:val="24"/>
        </w:rPr>
        <w:t xml:space="preserve">be </w:t>
      </w:r>
      <w:r w:rsidR="002B06F0" w:rsidRPr="00FD269B">
        <w:rPr>
          <w:b w:val="0"/>
          <w:iCs/>
          <w:sz w:val="24"/>
          <w:szCs w:val="24"/>
        </w:rPr>
        <w:t>undertaken using</w:t>
      </w:r>
      <w:r w:rsidRPr="00FD269B">
        <w:rPr>
          <w:b w:val="0"/>
          <w:iCs/>
          <w:sz w:val="24"/>
          <w:szCs w:val="24"/>
        </w:rPr>
        <w:t xml:space="preserve"> </w:t>
      </w:r>
      <w:r w:rsidR="00135F7E" w:rsidRPr="00FD269B">
        <w:rPr>
          <w:b w:val="0"/>
          <w:iCs/>
          <w:sz w:val="24"/>
          <w:szCs w:val="24"/>
        </w:rPr>
        <w:t>the Customer</w:t>
      </w:r>
      <w:r w:rsidRPr="00FD269B">
        <w:rPr>
          <w:b w:val="0"/>
          <w:iCs/>
          <w:sz w:val="24"/>
          <w:szCs w:val="24"/>
        </w:rPr>
        <w:t xml:space="preserve">’s </w:t>
      </w:r>
      <w:r w:rsidR="002B06F0" w:rsidRPr="00FD269B">
        <w:rPr>
          <w:b w:val="0"/>
          <w:iCs/>
          <w:sz w:val="24"/>
          <w:szCs w:val="24"/>
        </w:rPr>
        <w:t xml:space="preserve">eProcurement portal: </w:t>
      </w:r>
      <w:hyperlink r:id="rId17" w:history="1">
        <w:r w:rsidR="00AA1B5E" w:rsidRPr="00FD269B">
          <w:rPr>
            <w:rStyle w:val="Hyperlink"/>
            <w:rFonts w:eastAsia="Verdana"/>
            <w:sz w:val="24"/>
            <w:szCs w:val="24"/>
          </w:rPr>
          <w:t>Supplying the South West Portal</w:t>
        </w:r>
      </w:hyperlink>
    </w:p>
    <w:p w14:paraId="456E0D51" w14:textId="77777777" w:rsidR="00E62A85" w:rsidRPr="00FD269B" w:rsidRDefault="0091201F" w:rsidP="00FD269B">
      <w:pPr>
        <w:pStyle w:val="Heading3"/>
        <w:spacing w:before="120" w:after="120" w:line="300" w:lineRule="atLeast"/>
        <w:ind w:left="-5"/>
        <w:rPr>
          <w:rFonts w:ascii="Arial" w:hAnsi="Arial" w:cs="Arial"/>
          <w:sz w:val="24"/>
          <w:szCs w:val="24"/>
        </w:rPr>
      </w:pPr>
      <w:r w:rsidRPr="00FD269B">
        <w:rPr>
          <w:rFonts w:ascii="Arial" w:hAnsi="Arial" w:cs="Arial"/>
          <w:sz w:val="24"/>
          <w:szCs w:val="24"/>
        </w:rPr>
        <w:t xml:space="preserve">OVERVIEW </w:t>
      </w:r>
    </w:p>
    <w:p w14:paraId="51C89538" w14:textId="7C52997A" w:rsidR="00065BE9" w:rsidRPr="00FD269B" w:rsidRDefault="00B212D6" w:rsidP="00FD269B">
      <w:pPr>
        <w:pStyle w:val="Default"/>
        <w:spacing w:before="120" w:after="120" w:line="300" w:lineRule="atLeast"/>
        <w:rPr>
          <w:rFonts w:ascii="Arial" w:hAnsi="Arial" w:cs="Arial"/>
        </w:rPr>
      </w:pPr>
      <w:r w:rsidRPr="00FD269B">
        <w:rPr>
          <w:rFonts w:ascii="Arial" w:hAnsi="Arial" w:cs="Arial"/>
        </w:rPr>
        <w:t xml:space="preserve">The Service Provider will need to be able to provide all of the </w:t>
      </w:r>
      <w:r w:rsidR="000B5160" w:rsidRPr="00FD269B">
        <w:rPr>
          <w:rFonts w:ascii="Arial" w:hAnsi="Arial" w:cs="Arial"/>
        </w:rPr>
        <w:t>services</w:t>
      </w:r>
      <w:r w:rsidR="00C951EE" w:rsidRPr="00FD269B">
        <w:rPr>
          <w:rFonts w:ascii="Arial" w:hAnsi="Arial" w:cs="Arial"/>
        </w:rPr>
        <w:t xml:space="preserve"> set out in the specification</w:t>
      </w:r>
      <w:r w:rsidR="000B5160" w:rsidRPr="00FD269B">
        <w:rPr>
          <w:rFonts w:ascii="Arial" w:hAnsi="Arial" w:cs="Arial"/>
        </w:rPr>
        <w:t xml:space="preserve">, however </w:t>
      </w:r>
      <w:r w:rsidR="00135F7E" w:rsidRPr="00FD269B">
        <w:rPr>
          <w:rFonts w:ascii="Arial" w:hAnsi="Arial" w:cs="Arial"/>
        </w:rPr>
        <w:t>the Customer</w:t>
      </w:r>
      <w:r w:rsidR="000B5160" w:rsidRPr="00FD269B">
        <w:rPr>
          <w:rFonts w:ascii="Arial" w:hAnsi="Arial" w:cs="Arial"/>
        </w:rPr>
        <w:t xml:space="preserve"> may not wish to access to all elements of the service in relation to a specific recruitment process</w:t>
      </w:r>
      <w:r w:rsidR="00AA667B" w:rsidRPr="00FD269B">
        <w:rPr>
          <w:rFonts w:ascii="Arial" w:hAnsi="Arial" w:cs="Arial"/>
        </w:rPr>
        <w:t xml:space="preserve"> and will agree </w:t>
      </w:r>
      <w:r w:rsidR="006331CE" w:rsidRPr="00FD269B">
        <w:rPr>
          <w:rFonts w:ascii="Arial" w:hAnsi="Arial" w:cs="Arial"/>
        </w:rPr>
        <w:t>requirements with the Service Provider on a case by case basis.</w:t>
      </w:r>
    </w:p>
    <w:p w14:paraId="1D94ED92" w14:textId="50485075" w:rsidR="00E62A85" w:rsidRPr="00FD269B" w:rsidRDefault="00E338AB" w:rsidP="00FD269B">
      <w:pPr>
        <w:spacing w:before="120" w:after="120" w:line="300" w:lineRule="atLeast"/>
        <w:ind w:left="-5" w:right="5" w:hanging="10"/>
        <w:rPr>
          <w:rFonts w:ascii="Arial" w:eastAsia="Verdana" w:hAnsi="Arial" w:cs="Arial"/>
          <w:sz w:val="24"/>
          <w:szCs w:val="24"/>
        </w:rPr>
      </w:pPr>
      <w:r w:rsidRPr="00FD269B">
        <w:rPr>
          <w:rFonts w:ascii="Arial" w:eastAsia="Verdana" w:hAnsi="Arial" w:cs="Arial"/>
          <w:sz w:val="24"/>
          <w:szCs w:val="24"/>
        </w:rPr>
        <w:t>I</w:t>
      </w:r>
      <w:r w:rsidR="0091201F" w:rsidRPr="00FD269B">
        <w:rPr>
          <w:rFonts w:ascii="Arial" w:eastAsia="Verdana" w:hAnsi="Arial" w:cs="Arial"/>
          <w:sz w:val="24"/>
          <w:szCs w:val="24"/>
        </w:rPr>
        <w:t xml:space="preserve">n this present instance, </w:t>
      </w:r>
      <w:r w:rsidR="00135F7E" w:rsidRPr="00FD269B">
        <w:rPr>
          <w:rFonts w:ascii="Arial" w:eastAsia="Verdana" w:hAnsi="Arial" w:cs="Arial"/>
          <w:sz w:val="24"/>
          <w:szCs w:val="24"/>
        </w:rPr>
        <w:t>the Customer</w:t>
      </w:r>
      <w:r w:rsidR="0091201F" w:rsidRPr="00FD269B">
        <w:rPr>
          <w:rFonts w:ascii="Arial" w:eastAsia="Verdana" w:hAnsi="Arial" w:cs="Arial"/>
          <w:sz w:val="24"/>
          <w:szCs w:val="24"/>
        </w:rPr>
        <w:t xml:space="preserve"> is issuing this Invitation to Tender as a Further Competition under Lot</w:t>
      </w:r>
      <w:r w:rsidR="002C5E19" w:rsidRPr="00FD269B">
        <w:rPr>
          <w:rFonts w:ascii="Arial" w:eastAsia="Verdana" w:hAnsi="Arial" w:cs="Arial"/>
          <w:sz w:val="24"/>
          <w:szCs w:val="24"/>
        </w:rPr>
        <w:t xml:space="preserve"> 1 </w:t>
      </w:r>
      <w:r w:rsidR="00C96630" w:rsidRPr="00FD269B">
        <w:rPr>
          <w:rFonts w:ascii="Arial" w:eastAsia="Verdana" w:hAnsi="Arial" w:cs="Arial"/>
          <w:sz w:val="24"/>
          <w:szCs w:val="24"/>
        </w:rPr>
        <w:t>Executive and Managerial Interim Recruitment and Lot 2</w:t>
      </w:r>
      <w:r w:rsidR="0091201F" w:rsidRPr="00FD269B">
        <w:rPr>
          <w:rFonts w:ascii="Arial" w:eastAsia="Verdana" w:hAnsi="Arial" w:cs="Arial"/>
          <w:sz w:val="24"/>
          <w:szCs w:val="24"/>
        </w:rPr>
        <w:t xml:space="preserve"> </w:t>
      </w:r>
      <w:r w:rsidR="00AF258A" w:rsidRPr="00FD269B">
        <w:rPr>
          <w:rFonts w:ascii="Arial" w:eastAsia="Verdana" w:hAnsi="Arial" w:cs="Arial"/>
          <w:sz w:val="24"/>
          <w:szCs w:val="24"/>
        </w:rPr>
        <w:t xml:space="preserve">Executive and Managerial Permanent Recruitment </w:t>
      </w:r>
      <w:r w:rsidR="0091201F" w:rsidRPr="00FD269B">
        <w:rPr>
          <w:rFonts w:ascii="Arial" w:eastAsia="Verdana" w:hAnsi="Arial" w:cs="Arial"/>
          <w:sz w:val="24"/>
          <w:szCs w:val="24"/>
        </w:rPr>
        <w:t>of ESPO</w:t>
      </w:r>
      <w:r w:rsidR="003E413A" w:rsidRPr="00FD269B">
        <w:rPr>
          <w:rFonts w:ascii="Arial" w:eastAsia="Verdana" w:hAnsi="Arial" w:cs="Arial"/>
          <w:sz w:val="24"/>
          <w:szCs w:val="24"/>
        </w:rPr>
        <w:t>’s Strategic HR Services</w:t>
      </w:r>
      <w:r w:rsidR="0091201F" w:rsidRPr="00FD269B">
        <w:rPr>
          <w:rFonts w:ascii="Arial" w:eastAsia="Verdana" w:hAnsi="Arial" w:cs="Arial"/>
          <w:sz w:val="24"/>
          <w:szCs w:val="24"/>
        </w:rPr>
        <w:t xml:space="preserve"> Framework </w:t>
      </w:r>
      <w:r w:rsidR="003E413A" w:rsidRPr="00FD269B">
        <w:rPr>
          <w:rFonts w:ascii="Arial" w:eastAsia="Verdana" w:hAnsi="Arial" w:cs="Arial"/>
          <w:sz w:val="24"/>
          <w:szCs w:val="24"/>
        </w:rPr>
        <w:t>(reference 3S_22)</w:t>
      </w:r>
      <w:r w:rsidR="0091201F" w:rsidRPr="00FD269B">
        <w:rPr>
          <w:rFonts w:ascii="Arial" w:eastAsia="Verdana" w:hAnsi="Arial" w:cs="Arial"/>
          <w:sz w:val="24"/>
          <w:szCs w:val="24"/>
        </w:rPr>
        <w:t xml:space="preserve">.  </w:t>
      </w:r>
    </w:p>
    <w:p w14:paraId="2FFEC847" w14:textId="6D7FCA40" w:rsidR="00C4631E" w:rsidRPr="00FD269B" w:rsidRDefault="00D312E3" w:rsidP="00503CCF">
      <w:pPr>
        <w:keepNext/>
        <w:spacing w:before="120" w:after="120" w:line="300" w:lineRule="atLeast"/>
        <w:rPr>
          <w:rFonts w:ascii="Arial" w:hAnsi="Arial" w:cs="Arial"/>
          <w:sz w:val="24"/>
          <w:szCs w:val="24"/>
        </w:rPr>
      </w:pPr>
      <w:r>
        <w:rPr>
          <w:rFonts w:ascii="Arial" w:hAnsi="Arial" w:cs="Arial"/>
          <w:sz w:val="24"/>
          <w:szCs w:val="24"/>
        </w:rPr>
        <w:lastRenderedPageBreak/>
        <w:t xml:space="preserve">The Customer is seeking a single Service Provider capable of </w:t>
      </w:r>
      <w:r w:rsidR="004D6D9F">
        <w:rPr>
          <w:rFonts w:ascii="Arial" w:hAnsi="Arial" w:cs="Arial"/>
          <w:sz w:val="24"/>
          <w:szCs w:val="24"/>
        </w:rPr>
        <w:t>fulfilling all of its requirements, therefore o</w:t>
      </w:r>
      <w:r w:rsidR="00A30E08">
        <w:rPr>
          <w:rFonts w:ascii="Arial" w:hAnsi="Arial" w:cs="Arial"/>
          <w:sz w:val="24"/>
          <w:szCs w:val="24"/>
        </w:rPr>
        <w:t xml:space="preserve">nly those Service Providers appointed to all of the following Lots and Sub-Lots </w:t>
      </w:r>
      <w:r>
        <w:rPr>
          <w:rFonts w:ascii="Arial" w:hAnsi="Arial" w:cs="Arial"/>
          <w:sz w:val="24"/>
          <w:szCs w:val="24"/>
        </w:rPr>
        <w:t>are being invited to submit a tender</w:t>
      </w:r>
      <w:r w:rsidR="00C4631E" w:rsidRPr="00FD269B">
        <w:rPr>
          <w:rFonts w:ascii="Arial" w:hAnsi="Arial" w:cs="Arial"/>
          <w:sz w:val="24"/>
          <w:szCs w:val="24"/>
        </w:rPr>
        <w:t>:</w:t>
      </w:r>
    </w:p>
    <w:tbl>
      <w:tblPr>
        <w:tblStyle w:val="TableGrid"/>
        <w:tblW w:w="0" w:type="auto"/>
        <w:tblLook w:val="04A0" w:firstRow="1" w:lastRow="0" w:firstColumn="1" w:lastColumn="0" w:noHBand="0" w:noVBand="1"/>
      </w:tblPr>
      <w:tblGrid>
        <w:gridCol w:w="988"/>
        <w:gridCol w:w="4242"/>
        <w:gridCol w:w="1002"/>
        <w:gridCol w:w="4228"/>
      </w:tblGrid>
      <w:tr w:rsidR="004E61EA" w:rsidRPr="00FD269B" w14:paraId="37C42B35" w14:textId="77777777" w:rsidTr="001B7422">
        <w:tc>
          <w:tcPr>
            <w:tcW w:w="988" w:type="dxa"/>
            <w:shd w:val="clear" w:color="auto" w:fill="009883"/>
          </w:tcPr>
          <w:p w14:paraId="29187BA9" w14:textId="63834A3C" w:rsidR="004E61EA" w:rsidRPr="00FD269B" w:rsidRDefault="004E61EA" w:rsidP="00FD269B">
            <w:pPr>
              <w:spacing w:before="120" w:after="120" w:line="300" w:lineRule="atLeast"/>
              <w:rPr>
                <w:rFonts w:ascii="Arial" w:hAnsi="Arial" w:cs="Arial"/>
                <w:color w:val="FFFFFF" w:themeColor="background1"/>
                <w:sz w:val="24"/>
                <w:szCs w:val="24"/>
              </w:rPr>
            </w:pPr>
            <w:r w:rsidRPr="00FD269B">
              <w:rPr>
                <w:rFonts w:ascii="Arial" w:eastAsia="Verdana" w:hAnsi="Arial" w:cs="Arial"/>
                <w:b/>
                <w:bCs/>
                <w:color w:val="FFFFFF" w:themeColor="background1"/>
                <w:sz w:val="24"/>
                <w:szCs w:val="24"/>
              </w:rPr>
              <w:t>Lot 1</w:t>
            </w:r>
          </w:p>
        </w:tc>
        <w:tc>
          <w:tcPr>
            <w:tcW w:w="4242" w:type="dxa"/>
            <w:shd w:val="clear" w:color="auto" w:fill="009883"/>
          </w:tcPr>
          <w:p w14:paraId="2B4CDD22" w14:textId="6C524E0E" w:rsidR="004E61EA" w:rsidRPr="00FD269B" w:rsidRDefault="004E61EA" w:rsidP="00FD269B">
            <w:pPr>
              <w:spacing w:before="120" w:after="120" w:line="300" w:lineRule="atLeast"/>
              <w:rPr>
                <w:rFonts w:ascii="Arial" w:hAnsi="Arial" w:cs="Arial"/>
                <w:color w:val="FFFFFF" w:themeColor="background1"/>
                <w:sz w:val="24"/>
                <w:szCs w:val="24"/>
              </w:rPr>
            </w:pPr>
            <w:r w:rsidRPr="00FD269B">
              <w:rPr>
                <w:rFonts w:ascii="Arial" w:eastAsia="Verdana" w:hAnsi="Arial" w:cs="Arial"/>
                <w:b/>
                <w:bCs/>
                <w:color w:val="FFFFFF" w:themeColor="background1"/>
                <w:sz w:val="24"/>
                <w:szCs w:val="24"/>
              </w:rPr>
              <w:t>Executive and Managerial Interim Recruitment</w:t>
            </w:r>
          </w:p>
        </w:tc>
        <w:tc>
          <w:tcPr>
            <w:tcW w:w="1002" w:type="dxa"/>
            <w:shd w:val="clear" w:color="auto" w:fill="009883"/>
          </w:tcPr>
          <w:p w14:paraId="3ECC39EB" w14:textId="2D5EEF37" w:rsidR="004E61EA" w:rsidRPr="00FD269B" w:rsidRDefault="004E61EA" w:rsidP="00FD269B">
            <w:pPr>
              <w:spacing w:before="120" w:after="120" w:line="300" w:lineRule="atLeast"/>
              <w:rPr>
                <w:rFonts w:ascii="Arial" w:hAnsi="Arial" w:cs="Arial"/>
                <w:color w:val="FFFFFF" w:themeColor="background1"/>
                <w:sz w:val="24"/>
                <w:szCs w:val="24"/>
              </w:rPr>
            </w:pPr>
            <w:r w:rsidRPr="00FD269B">
              <w:rPr>
                <w:rFonts w:ascii="Arial" w:eastAsia="Verdana" w:hAnsi="Arial" w:cs="Arial"/>
                <w:b/>
                <w:bCs/>
                <w:color w:val="FFFFFF" w:themeColor="background1"/>
                <w:sz w:val="24"/>
                <w:szCs w:val="24"/>
              </w:rPr>
              <w:t>Lot 2</w:t>
            </w:r>
          </w:p>
        </w:tc>
        <w:tc>
          <w:tcPr>
            <w:tcW w:w="4228" w:type="dxa"/>
            <w:shd w:val="clear" w:color="auto" w:fill="009883"/>
          </w:tcPr>
          <w:p w14:paraId="3BD6BAAC" w14:textId="322D14C1" w:rsidR="004E61EA" w:rsidRPr="00FD269B" w:rsidRDefault="004E61EA" w:rsidP="00FD269B">
            <w:pPr>
              <w:spacing w:before="120" w:after="120" w:line="300" w:lineRule="atLeast"/>
              <w:rPr>
                <w:rFonts w:ascii="Arial" w:hAnsi="Arial" w:cs="Arial"/>
                <w:color w:val="FFFFFF" w:themeColor="background1"/>
                <w:sz w:val="24"/>
                <w:szCs w:val="24"/>
              </w:rPr>
            </w:pPr>
            <w:r w:rsidRPr="00FD269B">
              <w:rPr>
                <w:rFonts w:ascii="Arial" w:eastAsia="Verdana" w:hAnsi="Arial" w:cs="Arial"/>
                <w:b/>
                <w:bCs/>
                <w:color w:val="FFFFFF" w:themeColor="background1"/>
                <w:sz w:val="24"/>
                <w:szCs w:val="24"/>
              </w:rPr>
              <w:t>Executive and Managerial Permanent Recruitment</w:t>
            </w:r>
          </w:p>
        </w:tc>
      </w:tr>
      <w:tr w:rsidR="004E61EA" w:rsidRPr="00FD269B" w14:paraId="6444D5BB" w14:textId="77777777" w:rsidTr="004E61EA">
        <w:tc>
          <w:tcPr>
            <w:tcW w:w="988" w:type="dxa"/>
          </w:tcPr>
          <w:p w14:paraId="3CC1E8D7" w14:textId="1D3E5819" w:rsidR="004E61EA" w:rsidRPr="00FD269B" w:rsidRDefault="00420DA4" w:rsidP="00FD269B">
            <w:pPr>
              <w:spacing w:before="120" w:after="120" w:line="300" w:lineRule="atLeast"/>
              <w:jc w:val="right"/>
              <w:rPr>
                <w:rFonts w:ascii="Arial" w:eastAsia="Verdana" w:hAnsi="Arial" w:cs="Arial"/>
                <w:sz w:val="24"/>
                <w:szCs w:val="24"/>
              </w:rPr>
            </w:pPr>
            <w:r w:rsidRPr="00FD269B">
              <w:rPr>
                <w:rFonts w:ascii="Arial" w:eastAsia="Verdana" w:hAnsi="Arial" w:cs="Arial"/>
                <w:sz w:val="24"/>
                <w:szCs w:val="24"/>
              </w:rPr>
              <w:t>1a</w:t>
            </w:r>
          </w:p>
        </w:tc>
        <w:tc>
          <w:tcPr>
            <w:tcW w:w="4242" w:type="dxa"/>
          </w:tcPr>
          <w:p w14:paraId="760E6302" w14:textId="30DB94CB" w:rsidR="004E61EA" w:rsidRPr="00FD269B" w:rsidRDefault="00420DA4" w:rsidP="00FD269B">
            <w:pPr>
              <w:spacing w:before="120" w:after="120" w:line="300" w:lineRule="atLeast"/>
              <w:rPr>
                <w:rFonts w:ascii="Arial" w:eastAsia="Verdana" w:hAnsi="Arial" w:cs="Arial"/>
                <w:sz w:val="24"/>
                <w:szCs w:val="24"/>
              </w:rPr>
            </w:pPr>
            <w:r w:rsidRPr="00FD269B">
              <w:rPr>
                <w:rFonts w:ascii="Arial" w:eastAsia="Verdana" w:hAnsi="Arial" w:cs="Arial"/>
                <w:sz w:val="24"/>
                <w:szCs w:val="24"/>
              </w:rPr>
              <w:t>Admin, HR &amp; Business Support</w:t>
            </w:r>
          </w:p>
        </w:tc>
        <w:tc>
          <w:tcPr>
            <w:tcW w:w="1002" w:type="dxa"/>
          </w:tcPr>
          <w:p w14:paraId="20F93AF1" w14:textId="57D4231D" w:rsidR="004E61EA" w:rsidRPr="00FD269B" w:rsidRDefault="00420DA4" w:rsidP="00FD269B">
            <w:pPr>
              <w:spacing w:before="120" w:after="120" w:line="300" w:lineRule="atLeast"/>
              <w:jc w:val="right"/>
              <w:rPr>
                <w:rFonts w:ascii="Arial" w:eastAsia="Verdana" w:hAnsi="Arial" w:cs="Arial"/>
                <w:sz w:val="24"/>
                <w:szCs w:val="24"/>
              </w:rPr>
            </w:pPr>
            <w:r w:rsidRPr="00FD269B">
              <w:rPr>
                <w:rFonts w:ascii="Arial" w:eastAsia="Verdana" w:hAnsi="Arial" w:cs="Arial"/>
                <w:sz w:val="24"/>
                <w:szCs w:val="24"/>
              </w:rPr>
              <w:t>2a</w:t>
            </w:r>
          </w:p>
        </w:tc>
        <w:tc>
          <w:tcPr>
            <w:tcW w:w="4228" w:type="dxa"/>
          </w:tcPr>
          <w:p w14:paraId="1456E2BB" w14:textId="6129E995" w:rsidR="004E61EA" w:rsidRPr="00FD269B" w:rsidRDefault="00420DA4" w:rsidP="00FD269B">
            <w:pPr>
              <w:spacing w:before="120" w:after="120" w:line="300" w:lineRule="atLeast"/>
              <w:rPr>
                <w:rFonts w:ascii="Arial" w:eastAsia="Verdana" w:hAnsi="Arial" w:cs="Arial"/>
                <w:sz w:val="24"/>
                <w:szCs w:val="24"/>
              </w:rPr>
            </w:pPr>
            <w:r w:rsidRPr="00FD269B">
              <w:rPr>
                <w:rFonts w:ascii="Arial" w:eastAsia="Verdana" w:hAnsi="Arial" w:cs="Arial"/>
                <w:sz w:val="24"/>
                <w:szCs w:val="24"/>
              </w:rPr>
              <w:t>Admin, HR &amp; Business Support</w:t>
            </w:r>
          </w:p>
        </w:tc>
      </w:tr>
      <w:tr w:rsidR="00420DA4" w:rsidRPr="00FD269B" w14:paraId="416AEBFC" w14:textId="77777777" w:rsidTr="004E61EA">
        <w:tc>
          <w:tcPr>
            <w:tcW w:w="988" w:type="dxa"/>
          </w:tcPr>
          <w:p w14:paraId="6799305D" w14:textId="23C1D48B" w:rsidR="00420DA4" w:rsidRPr="00FD269B" w:rsidRDefault="00420DA4" w:rsidP="00FD269B">
            <w:pPr>
              <w:spacing w:before="120" w:after="120" w:line="300" w:lineRule="atLeast"/>
              <w:jc w:val="right"/>
              <w:rPr>
                <w:rFonts w:ascii="Arial" w:eastAsia="Verdana" w:hAnsi="Arial" w:cs="Arial"/>
                <w:sz w:val="24"/>
                <w:szCs w:val="24"/>
              </w:rPr>
            </w:pPr>
            <w:r w:rsidRPr="00FD269B">
              <w:rPr>
                <w:rFonts w:ascii="Arial" w:eastAsia="Verdana" w:hAnsi="Arial" w:cs="Arial"/>
                <w:sz w:val="24"/>
                <w:szCs w:val="24"/>
              </w:rPr>
              <w:t>1c</w:t>
            </w:r>
          </w:p>
        </w:tc>
        <w:tc>
          <w:tcPr>
            <w:tcW w:w="4242" w:type="dxa"/>
          </w:tcPr>
          <w:p w14:paraId="7AE14B74" w14:textId="53741E1F" w:rsidR="00420DA4" w:rsidRPr="00FD269B" w:rsidRDefault="00420DA4" w:rsidP="00FD269B">
            <w:pPr>
              <w:spacing w:before="120" w:after="120" w:line="300" w:lineRule="atLeast"/>
              <w:rPr>
                <w:rFonts w:ascii="Arial" w:eastAsia="Verdana" w:hAnsi="Arial" w:cs="Arial"/>
                <w:sz w:val="24"/>
                <w:szCs w:val="24"/>
              </w:rPr>
            </w:pPr>
            <w:r w:rsidRPr="00FD269B">
              <w:rPr>
                <w:rFonts w:ascii="Arial" w:eastAsia="Verdana" w:hAnsi="Arial" w:cs="Arial"/>
                <w:sz w:val="24"/>
                <w:szCs w:val="24"/>
              </w:rPr>
              <w:t>Commercial (Finance, Performance and Legal)</w:t>
            </w:r>
          </w:p>
        </w:tc>
        <w:tc>
          <w:tcPr>
            <w:tcW w:w="1002" w:type="dxa"/>
          </w:tcPr>
          <w:p w14:paraId="3018A205" w14:textId="51C12128" w:rsidR="00420DA4" w:rsidRPr="00FD269B" w:rsidRDefault="00420DA4" w:rsidP="00FD269B">
            <w:pPr>
              <w:spacing w:before="120" w:after="120" w:line="300" w:lineRule="atLeast"/>
              <w:jc w:val="right"/>
              <w:rPr>
                <w:rFonts w:ascii="Arial" w:eastAsia="Verdana" w:hAnsi="Arial" w:cs="Arial"/>
                <w:sz w:val="24"/>
                <w:szCs w:val="24"/>
              </w:rPr>
            </w:pPr>
            <w:r w:rsidRPr="00FD269B">
              <w:rPr>
                <w:rFonts w:ascii="Arial" w:eastAsia="Verdana" w:hAnsi="Arial" w:cs="Arial"/>
                <w:sz w:val="24"/>
                <w:szCs w:val="24"/>
              </w:rPr>
              <w:t>2c</w:t>
            </w:r>
          </w:p>
        </w:tc>
        <w:tc>
          <w:tcPr>
            <w:tcW w:w="4228" w:type="dxa"/>
          </w:tcPr>
          <w:p w14:paraId="3C0C5D7A" w14:textId="25F87662" w:rsidR="00420DA4" w:rsidRPr="00FD269B" w:rsidRDefault="00420DA4" w:rsidP="00FD269B">
            <w:pPr>
              <w:spacing w:before="120" w:after="120" w:line="300" w:lineRule="atLeast"/>
              <w:rPr>
                <w:rFonts w:ascii="Arial" w:eastAsia="Verdana" w:hAnsi="Arial" w:cs="Arial"/>
                <w:sz w:val="24"/>
                <w:szCs w:val="24"/>
              </w:rPr>
            </w:pPr>
            <w:r w:rsidRPr="00FD269B">
              <w:rPr>
                <w:rFonts w:ascii="Arial" w:eastAsia="Verdana" w:hAnsi="Arial" w:cs="Arial"/>
                <w:sz w:val="24"/>
                <w:szCs w:val="24"/>
              </w:rPr>
              <w:t>Commercial (Finance, Performance and Legal)</w:t>
            </w:r>
          </w:p>
        </w:tc>
      </w:tr>
      <w:tr w:rsidR="00420DA4" w:rsidRPr="00FD269B" w14:paraId="60B4B01F" w14:textId="77777777" w:rsidTr="004E61EA">
        <w:tc>
          <w:tcPr>
            <w:tcW w:w="988" w:type="dxa"/>
          </w:tcPr>
          <w:p w14:paraId="6A546919" w14:textId="4E2B9281" w:rsidR="00420DA4" w:rsidRPr="00FD269B" w:rsidRDefault="00B013EB" w:rsidP="00FD269B">
            <w:pPr>
              <w:spacing w:before="120" w:after="120" w:line="300" w:lineRule="atLeast"/>
              <w:jc w:val="right"/>
              <w:rPr>
                <w:rFonts w:ascii="Arial" w:eastAsia="Verdana" w:hAnsi="Arial" w:cs="Arial"/>
                <w:sz w:val="24"/>
                <w:szCs w:val="24"/>
              </w:rPr>
            </w:pPr>
            <w:r w:rsidRPr="00FD269B">
              <w:rPr>
                <w:rFonts w:ascii="Arial" w:eastAsia="Verdana" w:hAnsi="Arial" w:cs="Arial"/>
                <w:sz w:val="24"/>
                <w:szCs w:val="24"/>
              </w:rPr>
              <w:t>1d</w:t>
            </w:r>
          </w:p>
        </w:tc>
        <w:tc>
          <w:tcPr>
            <w:tcW w:w="4242" w:type="dxa"/>
          </w:tcPr>
          <w:p w14:paraId="4350E6E8" w14:textId="7D5113B1" w:rsidR="00420DA4" w:rsidRPr="00FD269B" w:rsidRDefault="00B013EB" w:rsidP="00FD269B">
            <w:pPr>
              <w:spacing w:before="120" w:after="120" w:line="300" w:lineRule="atLeast"/>
              <w:rPr>
                <w:rFonts w:ascii="Arial" w:eastAsia="Verdana" w:hAnsi="Arial" w:cs="Arial"/>
                <w:sz w:val="24"/>
                <w:szCs w:val="24"/>
              </w:rPr>
            </w:pPr>
            <w:r w:rsidRPr="00FD269B">
              <w:rPr>
                <w:rFonts w:ascii="Arial" w:eastAsia="Verdana" w:hAnsi="Arial" w:cs="Arial"/>
                <w:sz w:val="24"/>
                <w:szCs w:val="24"/>
              </w:rPr>
              <w:t>Education</w:t>
            </w:r>
          </w:p>
        </w:tc>
        <w:tc>
          <w:tcPr>
            <w:tcW w:w="1002" w:type="dxa"/>
          </w:tcPr>
          <w:p w14:paraId="11B731AB" w14:textId="5B3F8B0A" w:rsidR="00420DA4" w:rsidRPr="00FD269B" w:rsidRDefault="00B013EB" w:rsidP="00FD269B">
            <w:pPr>
              <w:spacing w:before="120" w:after="120" w:line="300" w:lineRule="atLeast"/>
              <w:jc w:val="right"/>
              <w:rPr>
                <w:rFonts w:ascii="Arial" w:eastAsia="Verdana" w:hAnsi="Arial" w:cs="Arial"/>
                <w:sz w:val="24"/>
                <w:szCs w:val="24"/>
              </w:rPr>
            </w:pPr>
            <w:r w:rsidRPr="00FD269B">
              <w:rPr>
                <w:rFonts w:ascii="Arial" w:eastAsia="Verdana" w:hAnsi="Arial" w:cs="Arial"/>
                <w:sz w:val="24"/>
                <w:szCs w:val="24"/>
              </w:rPr>
              <w:t>2d</w:t>
            </w:r>
          </w:p>
        </w:tc>
        <w:tc>
          <w:tcPr>
            <w:tcW w:w="4228" w:type="dxa"/>
          </w:tcPr>
          <w:p w14:paraId="3BF9295D" w14:textId="2EAA3AAA" w:rsidR="00420DA4" w:rsidRPr="00FD269B" w:rsidRDefault="00B013EB" w:rsidP="00FD269B">
            <w:pPr>
              <w:spacing w:before="120" w:after="120" w:line="300" w:lineRule="atLeast"/>
              <w:rPr>
                <w:rFonts w:ascii="Arial" w:eastAsia="Verdana" w:hAnsi="Arial" w:cs="Arial"/>
                <w:sz w:val="24"/>
                <w:szCs w:val="24"/>
              </w:rPr>
            </w:pPr>
            <w:r w:rsidRPr="00FD269B">
              <w:rPr>
                <w:rFonts w:ascii="Arial" w:eastAsia="Verdana" w:hAnsi="Arial" w:cs="Arial"/>
                <w:sz w:val="24"/>
                <w:szCs w:val="24"/>
              </w:rPr>
              <w:t>Education</w:t>
            </w:r>
          </w:p>
        </w:tc>
      </w:tr>
      <w:tr w:rsidR="00B013EB" w:rsidRPr="00FD269B" w14:paraId="4D9A40A6" w14:textId="77777777" w:rsidTr="004E61EA">
        <w:tc>
          <w:tcPr>
            <w:tcW w:w="988" w:type="dxa"/>
          </w:tcPr>
          <w:p w14:paraId="60F60B47" w14:textId="03F7180D" w:rsidR="00B013EB" w:rsidRPr="00FD269B" w:rsidRDefault="00B013EB" w:rsidP="00FD269B">
            <w:pPr>
              <w:spacing w:before="120" w:after="120" w:line="300" w:lineRule="atLeast"/>
              <w:jc w:val="right"/>
              <w:rPr>
                <w:rFonts w:ascii="Arial" w:eastAsia="Verdana" w:hAnsi="Arial" w:cs="Arial"/>
                <w:sz w:val="24"/>
                <w:szCs w:val="24"/>
              </w:rPr>
            </w:pPr>
            <w:r w:rsidRPr="00FD269B">
              <w:rPr>
                <w:rFonts w:ascii="Arial" w:eastAsia="Verdana" w:hAnsi="Arial" w:cs="Arial"/>
                <w:sz w:val="24"/>
                <w:szCs w:val="24"/>
              </w:rPr>
              <w:t>1e</w:t>
            </w:r>
          </w:p>
        </w:tc>
        <w:tc>
          <w:tcPr>
            <w:tcW w:w="4242" w:type="dxa"/>
          </w:tcPr>
          <w:p w14:paraId="5A1B907D" w14:textId="4F973620" w:rsidR="00B013EB" w:rsidRPr="00FD269B" w:rsidRDefault="00B013EB" w:rsidP="00FD269B">
            <w:pPr>
              <w:spacing w:before="120" w:after="120" w:line="300" w:lineRule="atLeast"/>
              <w:rPr>
                <w:rFonts w:ascii="Arial" w:eastAsia="Verdana" w:hAnsi="Arial" w:cs="Arial"/>
                <w:sz w:val="24"/>
                <w:szCs w:val="24"/>
              </w:rPr>
            </w:pPr>
            <w:r w:rsidRPr="00FD269B">
              <w:rPr>
                <w:rFonts w:ascii="Arial" w:eastAsia="Verdana" w:hAnsi="Arial" w:cs="Arial"/>
                <w:sz w:val="24"/>
                <w:szCs w:val="24"/>
              </w:rPr>
              <w:t>Health &amp; Social Care</w:t>
            </w:r>
          </w:p>
        </w:tc>
        <w:tc>
          <w:tcPr>
            <w:tcW w:w="1002" w:type="dxa"/>
          </w:tcPr>
          <w:p w14:paraId="6E82E240" w14:textId="750F3636" w:rsidR="00B013EB" w:rsidRPr="00FD269B" w:rsidRDefault="00B013EB" w:rsidP="00FD269B">
            <w:pPr>
              <w:spacing w:before="120" w:after="120" w:line="300" w:lineRule="atLeast"/>
              <w:jc w:val="right"/>
              <w:rPr>
                <w:rFonts w:ascii="Arial" w:eastAsia="Verdana" w:hAnsi="Arial" w:cs="Arial"/>
                <w:sz w:val="24"/>
                <w:szCs w:val="24"/>
              </w:rPr>
            </w:pPr>
            <w:r w:rsidRPr="00FD269B">
              <w:rPr>
                <w:rFonts w:ascii="Arial" w:eastAsia="Verdana" w:hAnsi="Arial" w:cs="Arial"/>
                <w:sz w:val="24"/>
                <w:szCs w:val="24"/>
              </w:rPr>
              <w:t>2e</w:t>
            </w:r>
          </w:p>
        </w:tc>
        <w:tc>
          <w:tcPr>
            <w:tcW w:w="4228" w:type="dxa"/>
          </w:tcPr>
          <w:p w14:paraId="2E2E9F19" w14:textId="1E0EBE7B" w:rsidR="00B013EB" w:rsidRPr="00FD269B" w:rsidRDefault="00B013EB" w:rsidP="00FD269B">
            <w:pPr>
              <w:spacing w:before="120" w:after="120" w:line="300" w:lineRule="atLeast"/>
              <w:rPr>
                <w:rFonts w:ascii="Arial" w:eastAsia="Verdana" w:hAnsi="Arial" w:cs="Arial"/>
                <w:sz w:val="24"/>
                <w:szCs w:val="24"/>
              </w:rPr>
            </w:pPr>
            <w:r w:rsidRPr="00FD269B">
              <w:rPr>
                <w:rFonts w:ascii="Arial" w:eastAsia="Verdana" w:hAnsi="Arial" w:cs="Arial"/>
                <w:sz w:val="24"/>
                <w:szCs w:val="24"/>
              </w:rPr>
              <w:t>Health &amp; Social Care</w:t>
            </w:r>
          </w:p>
        </w:tc>
      </w:tr>
      <w:tr w:rsidR="00B013EB" w:rsidRPr="00FD269B" w14:paraId="10DE500B" w14:textId="77777777" w:rsidTr="004E61EA">
        <w:tc>
          <w:tcPr>
            <w:tcW w:w="988" w:type="dxa"/>
          </w:tcPr>
          <w:p w14:paraId="538BE637" w14:textId="5F62DC46" w:rsidR="00B013EB" w:rsidRPr="00FD269B" w:rsidRDefault="00B12400" w:rsidP="00FD269B">
            <w:pPr>
              <w:spacing w:before="120" w:after="120" w:line="300" w:lineRule="atLeast"/>
              <w:jc w:val="right"/>
              <w:rPr>
                <w:rFonts w:ascii="Arial" w:eastAsia="Verdana" w:hAnsi="Arial" w:cs="Arial"/>
                <w:sz w:val="24"/>
                <w:szCs w:val="24"/>
              </w:rPr>
            </w:pPr>
            <w:r w:rsidRPr="00FD269B">
              <w:rPr>
                <w:rFonts w:ascii="Arial" w:eastAsia="Verdana" w:hAnsi="Arial" w:cs="Arial"/>
                <w:sz w:val="24"/>
                <w:szCs w:val="24"/>
              </w:rPr>
              <w:t>1f</w:t>
            </w:r>
          </w:p>
        </w:tc>
        <w:tc>
          <w:tcPr>
            <w:tcW w:w="4242" w:type="dxa"/>
          </w:tcPr>
          <w:p w14:paraId="390BB45B" w14:textId="06B0F28F" w:rsidR="00B013EB" w:rsidRPr="00FD269B" w:rsidRDefault="00B12400" w:rsidP="00FD269B">
            <w:pPr>
              <w:spacing w:before="120" w:after="120" w:line="300" w:lineRule="atLeast"/>
              <w:rPr>
                <w:rFonts w:ascii="Arial" w:eastAsia="Verdana" w:hAnsi="Arial" w:cs="Arial"/>
                <w:sz w:val="24"/>
                <w:szCs w:val="24"/>
              </w:rPr>
            </w:pPr>
            <w:r w:rsidRPr="00FD269B">
              <w:rPr>
                <w:rFonts w:ascii="Arial" w:eastAsia="Verdana" w:hAnsi="Arial" w:cs="Arial"/>
                <w:sz w:val="24"/>
                <w:szCs w:val="24"/>
              </w:rPr>
              <w:t>IT, Digital, Media &amp; Marketing</w:t>
            </w:r>
          </w:p>
        </w:tc>
        <w:tc>
          <w:tcPr>
            <w:tcW w:w="1002" w:type="dxa"/>
          </w:tcPr>
          <w:p w14:paraId="1112E1E0" w14:textId="67FA0B27" w:rsidR="00B013EB" w:rsidRPr="00FD269B" w:rsidRDefault="00B12400" w:rsidP="00FD269B">
            <w:pPr>
              <w:spacing w:before="120" w:after="120" w:line="300" w:lineRule="atLeast"/>
              <w:jc w:val="right"/>
              <w:rPr>
                <w:rFonts w:ascii="Arial" w:eastAsia="Verdana" w:hAnsi="Arial" w:cs="Arial"/>
                <w:sz w:val="24"/>
                <w:szCs w:val="24"/>
              </w:rPr>
            </w:pPr>
            <w:r w:rsidRPr="00FD269B">
              <w:rPr>
                <w:rFonts w:ascii="Arial" w:eastAsia="Verdana" w:hAnsi="Arial" w:cs="Arial"/>
                <w:sz w:val="24"/>
                <w:szCs w:val="24"/>
              </w:rPr>
              <w:t>2f</w:t>
            </w:r>
          </w:p>
        </w:tc>
        <w:tc>
          <w:tcPr>
            <w:tcW w:w="4228" w:type="dxa"/>
          </w:tcPr>
          <w:p w14:paraId="1C70078C" w14:textId="51C4B2F1" w:rsidR="00B013EB" w:rsidRPr="00FD269B" w:rsidRDefault="00B12400" w:rsidP="00FD269B">
            <w:pPr>
              <w:spacing w:before="120" w:after="120" w:line="300" w:lineRule="atLeast"/>
              <w:rPr>
                <w:rFonts w:ascii="Arial" w:eastAsia="Verdana" w:hAnsi="Arial" w:cs="Arial"/>
                <w:sz w:val="24"/>
                <w:szCs w:val="24"/>
              </w:rPr>
            </w:pPr>
            <w:r w:rsidRPr="00FD269B">
              <w:rPr>
                <w:rFonts w:ascii="Arial" w:eastAsia="Verdana" w:hAnsi="Arial" w:cs="Arial"/>
                <w:sz w:val="24"/>
                <w:szCs w:val="24"/>
              </w:rPr>
              <w:t>IT, Digital, Media &amp; Marketing</w:t>
            </w:r>
          </w:p>
        </w:tc>
      </w:tr>
    </w:tbl>
    <w:p w14:paraId="63D80E5B" w14:textId="32848E20" w:rsidR="00C4631E" w:rsidRPr="00FD269B" w:rsidRDefault="00C4631E" w:rsidP="00FD269B">
      <w:pPr>
        <w:spacing w:before="120" w:after="120" w:line="300" w:lineRule="atLeast"/>
        <w:rPr>
          <w:rFonts w:ascii="Arial" w:hAnsi="Arial" w:cs="Arial"/>
          <w:sz w:val="24"/>
          <w:szCs w:val="24"/>
        </w:rPr>
      </w:pPr>
      <w:r w:rsidRPr="00FD269B">
        <w:rPr>
          <w:rFonts w:ascii="Arial" w:hAnsi="Arial" w:cs="Arial"/>
          <w:sz w:val="24"/>
          <w:szCs w:val="24"/>
        </w:rPr>
        <w:t>Further information can be found in the next section, Requirement.</w:t>
      </w:r>
    </w:p>
    <w:p w14:paraId="756AAB6A" w14:textId="77777777" w:rsidR="00E62A85" w:rsidRPr="00FD269B" w:rsidRDefault="0091201F" w:rsidP="00FD269B">
      <w:pPr>
        <w:pStyle w:val="Heading3"/>
        <w:spacing w:before="120" w:after="120" w:line="300" w:lineRule="atLeast"/>
        <w:ind w:left="-5"/>
        <w:rPr>
          <w:rFonts w:ascii="Arial" w:hAnsi="Arial" w:cs="Arial"/>
          <w:sz w:val="24"/>
          <w:szCs w:val="24"/>
        </w:rPr>
      </w:pPr>
      <w:r w:rsidRPr="00FD269B">
        <w:rPr>
          <w:rFonts w:ascii="Arial" w:hAnsi="Arial" w:cs="Arial"/>
          <w:sz w:val="24"/>
          <w:szCs w:val="24"/>
        </w:rPr>
        <w:t xml:space="preserve">OBJECTIVES </w:t>
      </w:r>
    </w:p>
    <w:p w14:paraId="4279A8BA" w14:textId="77777777" w:rsidR="00E62A85" w:rsidRPr="00FD269B" w:rsidRDefault="0091201F" w:rsidP="00FD269B">
      <w:pPr>
        <w:spacing w:before="120" w:after="120" w:line="300" w:lineRule="atLeast"/>
        <w:rPr>
          <w:rFonts w:ascii="Arial" w:hAnsi="Arial" w:cs="Arial"/>
          <w:sz w:val="24"/>
          <w:szCs w:val="24"/>
        </w:rPr>
      </w:pPr>
      <w:r w:rsidRPr="00FD269B">
        <w:rPr>
          <w:rFonts w:ascii="Arial" w:hAnsi="Arial" w:cs="Arial"/>
          <w:sz w:val="24"/>
          <w:szCs w:val="24"/>
        </w:rPr>
        <w:t xml:space="preserve">The objectives of the procurement are: </w:t>
      </w:r>
    </w:p>
    <w:p w14:paraId="3150A9C8" w14:textId="46F36AB3" w:rsidR="3A9DE436" w:rsidRPr="00FD269B" w:rsidRDefault="3A9DE436" w:rsidP="00FD269B">
      <w:pPr>
        <w:pStyle w:val="ListParagraph"/>
        <w:numPr>
          <w:ilvl w:val="0"/>
          <w:numId w:val="24"/>
        </w:numPr>
        <w:spacing w:before="120" w:after="120" w:line="300" w:lineRule="atLeast"/>
        <w:rPr>
          <w:rFonts w:ascii="Arial" w:eastAsiaTheme="minorEastAsia" w:hAnsi="Arial" w:cs="Arial"/>
          <w:color w:val="000000" w:themeColor="text1"/>
          <w:sz w:val="24"/>
          <w:szCs w:val="24"/>
        </w:rPr>
      </w:pPr>
      <w:r w:rsidRPr="00FD269B">
        <w:rPr>
          <w:rFonts w:ascii="Arial" w:eastAsia="Verdana" w:hAnsi="Arial" w:cs="Arial"/>
          <w:color w:val="auto"/>
          <w:sz w:val="24"/>
          <w:szCs w:val="24"/>
        </w:rPr>
        <w:t xml:space="preserve">To enable a far and wide </w:t>
      </w:r>
      <w:r w:rsidR="51A97135" w:rsidRPr="00FD269B">
        <w:rPr>
          <w:rFonts w:ascii="Arial" w:eastAsia="Verdana" w:hAnsi="Arial" w:cs="Arial"/>
          <w:color w:val="auto"/>
          <w:sz w:val="24"/>
          <w:szCs w:val="24"/>
        </w:rPr>
        <w:t xml:space="preserve">search </w:t>
      </w:r>
      <w:r w:rsidRPr="00FD269B">
        <w:rPr>
          <w:rFonts w:ascii="Arial" w:eastAsia="Verdana" w:hAnsi="Arial" w:cs="Arial"/>
          <w:color w:val="auto"/>
          <w:sz w:val="24"/>
          <w:szCs w:val="24"/>
        </w:rPr>
        <w:t xml:space="preserve">of </w:t>
      </w:r>
      <w:r w:rsidR="5DACB381" w:rsidRPr="00FD269B">
        <w:rPr>
          <w:rFonts w:ascii="Arial" w:eastAsia="Verdana" w:hAnsi="Arial" w:cs="Arial"/>
          <w:color w:val="auto"/>
          <w:sz w:val="24"/>
          <w:szCs w:val="24"/>
        </w:rPr>
        <w:t xml:space="preserve">a </w:t>
      </w:r>
      <w:r w:rsidR="29FCD436" w:rsidRPr="00FD269B">
        <w:rPr>
          <w:rFonts w:ascii="Arial" w:eastAsia="Verdana" w:hAnsi="Arial" w:cs="Arial"/>
          <w:color w:val="auto"/>
          <w:sz w:val="24"/>
          <w:szCs w:val="24"/>
        </w:rPr>
        <w:t>range of diverse</w:t>
      </w:r>
      <w:r w:rsidRPr="00FD269B">
        <w:rPr>
          <w:rFonts w:ascii="Arial" w:eastAsia="Verdana" w:hAnsi="Arial" w:cs="Arial"/>
          <w:color w:val="auto"/>
          <w:sz w:val="24"/>
          <w:szCs w:val="24"/>
        </w:rPr>
        <w:t xml:space="preserve"> candidates</w:t>
      </w:r>
    </w:p>
    <w:p w14:paraId="26A0382B" w14:textId="7D234AC2" w:rsidR="2056ED33" w:rsidRPr="00FD269B" w:rsidRDefault="2056ED33" w:rsidP="00FD269B">
      <w:pPr>
        <w:pStyle w:val="ListParagraph"/>
        <w:numPr>
          <w:ilvl w:val="0"/>
          <w:numId w:val="24"/>
        </w:numPr>
        <w:spacing w:before="120" w:after="120" w:line="300" w:lineRule="atLeast"/>
        <w:rPr>
          <w:rFonts w:ascii="Arial" w:hAnsi="Arial" w:cs="Arial"/>
          <w:color w:val="000000" w:themeColor="text1"/>
          <w:sz w:val="24"/>
          <w:szCs w:val="24"/>
        </w:rPr>
      </w:pPr>
      <w:r w:rsidRPr="00FD269B">
        <w:rPr>
          <w:rFonts w:ascii="Arial" w:eastAsia="Verdana" w:hAnsi="Arial" w:cs="Arial"/>
          <w:color w:val="auto"/>
          <w:sz w:val="24"/>
          <w:szCs w:val="24"/>
        </w:rPr>
        <w:t xml:space="preserve">To improve </w:t>
      </w:r>
      <w:r w:rsidR="6B44CD0A" w:rsidRPr="00FD269B">
        <w:rPr>
          <w:rFonts w:ascii="Arial" w:eastAsia="Verdana" w:hAnsi="Arial" w:cs="Arial"/>
          <w:color w:val="auto"/>
          <w:sz w:val="24"/>
          <w:szCs w:val="24"/>
        </w:rPr>
        <w:t xml:space="preserve">the </w:t>
      </w:r>
      <w:r w:rsidRPr="00FD269B">
        <w:rPr>
          <w:rFonts w:ascii="Arial" w:eastAsia="Verdana" w:hAnsi="Arial" w:cs="Arial"/>
          <w:color w:val="auto"/>
          <w:sz w:val="24"/>
          <w:szCs w:val="24"/>
        </w:rPr>
        <w:t>time frame of recruitment activity</w:t>
      </w:r>
      <w:r w:rsidR="1F1AA08F" w:rsidRPr="00FD269B">
        <w:rPr>
          <w:rFonts w:ascii="Arial" w:eastAsia="Verdana" w:hAnsi="Arial" w:cs="Arial"/>
          <w:color w:val="auto"/>
          <w:sz w:val="24"/>
          <w:szCs w:val="24"/>
        </w:rPr>
        <w:t xml:space="preserve"> from initial </w:t>
      </w:r>
      <w:r w:rsidR="5F142E86" w:rsidRPr="00FD269B">
        <w:rPr>
          <w:rFonts w:ascii="Arial" w:eastAsia="Verdana" w:hAnsi="Arial" w:cs="Arial"/>
          <w:color w:val="auto"/>
          <w:sz w:val="24"/>
          <w:szCs w:val="24"/>
        </w:rPr>
        <w:t>advertisement</w:t>
      </w:r>
      <w:r w:rsidR="1F1AA08F" w:rsidRPr="00FD269B">
        <w:rPr>
          <w:rFonts w:ascii="Arial" w:eastAsia="Verdana" w:hAnsi="Arial" w:cs="Arial"/>
          <w:color w:val="auto"/>
          <w:sz w:val="24"/>
          <w:szCs w:val="24"/>
        </w:rPr>
        <w:t xml:space="preserve"> to recruitment</w:t>
      </w:r>
      <w:r w:rsidR="5240DF86" w:rsidRPr="00FD269B">
        <w:rPr>
          <w:rFonts w:ascii="Arial" w:eastAsia="Verdana" w:hAnsi="Arial" w:cs="Arial"/>
          <w:color w:val="auto"/>
          <w:sz w:val="24"/>
          <w:szCs w:val="24"/>
        </w:rPr>
        <w:t xml:space="preserve"> to post</w:t>
      </w:r>
    </w:p>
    <w:p w14:paraId="72FD3703" w14:textId="2CC2B426" w:rsidR="4D833F08" w:rsidRPr="00FD269B" w:rsidRDefault="4D833F08" w:rsidP="00FD269B">
      <w:pPr>
        <w:pStyle w:val="ListParagraph"/>
        <w:numPr>
          <w:ilvl w:val="0"/>
          <w:numId w:val="24"/>
        </w:numPr>
        <w:spacing w:before="120" w:after="120" w:line="300" w:lineRule="atLeast"/>
        <w:rPr>
          <w:rFonts w:ascii="Arial" w:hAnsi="Arial" w:cs="Arial"/>
          <w:color w:val="000000" w:themeColor="text1"/>
          <w:sz w:val="24"/>
          <w:szCs w:val="24"/>
        </w:rPr>
      </w:pPr>
      <w:r w:rsidRPr="00FD269B">
        <w:rPr>
          <w:rFonts w:ascii="Arial" w:eastAsia="Verdana" w:hAnsi="Arial" w:cs="Arial"/>
          <w:color w:val="auto"/>
          <w:sz w:val="24"/>
          <w:szCs w:val="24"/>
        </w:rPr>
        <w:t>C</w:t>
      </w:r>
      <w:r w:rsidR="5240DF86" w:rsidRPr="00FD269B">
        <w:rPr>
          <w:rFonts w:ascii="Arial" w:eastAsia="Verdana" w:hAnsi="Arial" w:cs="Arial"/>
          <w:color w:val="auto"/>
          <w:sz w:val="24"/>
          <w:szCs w:val="24"/>
        </w:rPr>
        <w:t xml:space="preserve">ost </w:t>
      </w:r>
      <w:r w:rsidR="62E6E6D5" w:rsidRPr="00FD269B">
        <w:rPr>
          <w:rFonts w:ascii="Arial" w:eastAsia="Verdana" w:hAnsi="Arial" w:cs="Arial"/>
          <w:color w:val="auto"/>
          <w:sz w:val="24"/>
          <w:szCs w:val="24"/>
        </w:rPr>
        <w:t>efficiencies</w:t>
      </w:r>
      <w:r w:rsidR="5240DF86" w:rsidRPr="00FD269B">
        <w:rPr>
          <w:rFonts w:ascii="Arial" w:eastAsia="Verdana" w:hAnsi="Arial" w:cs="Arial"/>
          <w:color w:val="auto"/>
          <w:sz w:val="24"/>
          <w:szCs w:val="24"/>
        </w:rPr>
        <w:t xml:space="preserve"> </w:t>
      </w:r>
      <w:r w:rsidR="347437AF" w:rsidRPr="00FD269B">
        <w:rPr>
          <w:rFonts w:ascii="Arial" w:eastAsia="Verdana" w:hAnsi="Arial" w:cs="Arial"/>
          <w:color w:val="auto"/>
          <w:sz w:val="24"/>
          <w:szCs w:val="24"/>
        </w:rPr>
        <w:t xml:space="preserve">to the recruitment </w:t>
      </w:r>
      <w:r w:rsidR="351A9BDD" w:rsidRPr="00FD269B">
        <w:rPr>
          <w:rFonts w:ascii="Arial" w:eastAsia="Verdana" w:hAnsi="Arial" w:cs="Arial"/>
          <w:color w:val="auto"/>
          <w:sz w:val="24"/>
          <w:szCs w:val="24"/>
        </w:rPr>
        <w:t>process</w:t>
      </w:r>
    </w:p>
    <w:p w14:paraId="452446B0" w14:textId="5CAFDCA9" w:rsidR="351A9BDD" w:rsidRPr="00FD269B" w:rsidRDefault="351A9BDD" w:rsidP="00FD269B">
      <w:pPr>
        <w:pStyle w:val="ListParagraph"/>
        <w:numPr>
          <w:ilvl w:val="0"/>
          <w:numId w:val="24"/>
        </w:numPr>
        <w:spacing w:before="120" w:after="120" w:line="300" w:lineRule="atLeast"/>
        <w:rPr>
          <w:rFonts w:ascii="Arial" w:hAnsi="Arial" w:cs="Arial"/>
          <w:color w:val="000000" w:themeColor="text1"/>
          <w:sz w:val="24"/>
          <w:szCs w:val="24"/>
        </w:rPr>
      </w:pPr>
      <w:r w:rsidRPr="00FD269B">
        <w:rPr>
          <w:rFonts w:ascii="Arial" w:eastAsia="Verdana" w:hAnsi="Arial" w:cs="Arial"/>
          <w:color w:val="auto"/>
          <w:sz w:val="24"/>
          <w:szCs w:val="24"/>
        </w:rPr>
        <w:t>Improved</w:t>
      </w:r>
      <w:r w:rsidR="5240DF86" w:rsidRPr="00FD269B">
        <w:rPr>
          <w:rFonts w:ascii="Arial" w:eastAsia="Verdana" w:hAnsi="Arial" w:cs="Arial"/>
          <w:color w:val="auto"/>
          <w:sz w:val="24"/>
          <w:szCs w:val="24"/>
        </w:rPr>
        <w:t xml:space="preserve"> candidate range</w:t>
      </w:r>
    </w:p>
    <w:p w14:paraId="3A79858D" w14:textId="77777777" w:rsidR="00E95DDD" w:rsidRPr="00FD269B" w:rsidRDefault="00E95DDD" w:rsidP="00FD269B">
      <w:pPr>
        <w:spacing w:before="120" w:after="120" w:line="300" w:lineRule="atLeast"/>
        <w:rPr>
          <w:rFonts w:ascii="Arial" w:hAnsi="Arial" w:cs="Arial"/>
          <w:b/>
          <w:bCs/>
          <w:sz w:val="24"/>
          <w:szCs w:val="24"/>
        </w:rPr>
      </w:pPr>
      <w:r w:rsidRPr="00FD269B">
        <w:rPr>
          <w:rFonts w:ascii="Arial" w:hAnsi="Arial" w:cs="Arial"/>
          <w:b/>
          <w:bCs/>
          <w:sz w:val="24"/>
          <w:szCs w:val="24"/>
        </w:rPr>
        <w:t>SCOPE</w:t>
      </w:r>
    </w:p>
    <w:p w14:paraId="630538E1" w14:textId="48273389" w:rsidR="00E95DDD" w:rsidRPr="00FD269B" w:rsidRDefault="00E95DDD" w:rsidP="00FD269B">
      <w:pPr>
        <w:spacing w:before="120" w:after="120" w:line="300" w:lineRule="atLeast"/>
        <w:rPr>
          <w:rFonts w:ascii="Arial" w:hAnsi="Arial" w:cs="Arial"/>
          <w:sz w:val="24"/>
          <w:szCs w:val="24"/>
        </w:rPr>
      </w:pPr>
      <w:r w:rsidRPr="00FD269B">
        <w:rPr>
          <w:rFonts w:ascii="Arial" w:hAnsi="Arial" w:cs="Arial"/>
          <w:sz w:val="24"/>
          <w:szCs w:val="24"/>
        </w:rPr>
        <w:t xml:space="preserve">This Contract shall be established for the sole use of </w:t>
      </w:r>
      <w:r w:rsidR="00D01BF7" w:rsidRPr="00FD269B">
        <w:rPr>
          <w:rFonts w:ascii="Arial" w:hAnsi="Arial" w:cs="Arial"/>
          <w:sz w:val="24"/>
          <w:szCs w:val="24"/>
        </w:rPr>
        <w:t>Torbay Council and its wholly owned companies, including but not limited to SWISCo, TDA and TEL</w:t>
      </w:r>
      <w:r w:rsidR="006015F6" w:rsidRPr="00FD269B">
        <w:rPr>
          <w:rFonts w:ascii="Arial" w:hAnsi="Arial" w:cs="Arial"/>
          <w:sz w:val="24"/>
          <w:szCs w:val="24"/>
        </w:rPr>
        <w:t>.</w:t>
      </w:r>
    </w:p>
    <w:p w14:paraId="5A63F497" w14:textId="55382FD2" w:rsidR="00E95DDD" w:rsidRPr="00FD269B" w:rsidRDefault="00E95DDD" w:rsidP="00FD269B">
      <w:pPr>
        <w:spacing w:before="120" w:after="120" w:line="300" w:lineRule="atLeast"/>
        <w:rPr>
          <w:rFonts w:ascii="Arial" w:hAnsi="Arial" w:cs="Arial"/>
          <w:b/>
          <w:bCs/>
          <w:sz w:val="24"/>
          <w:szCs w:val="24"/>
        </w:rPr>
      </w:pPr>
      <w:r w:rsidRPr="00FD269B">
        <w:rPr>
          <w:rFonts w:ascii="Arial" w:hAnsi="Arial" w:cs="Arial"/>
          <w:b/>
          <w:bCs/>
          <w:sz w:val="24"/>
          <w:szCs w:val="24"/>
        </w:rPr>
        <w:t>ESTIMATED VALUE/VOLUME</w:t>
      </w:r>
    </w:p>
    <w:p w14:paraId="026A0F1C" w14:textId="715FCC89" w:rsidR="5FEEF4D2" w:rsidRPr="00FD269B" w:rsidRDefault="00F55DB9" w:rsidP="00FD269B">
      <w:pPr>
        <w:spacing w:before="120" w:after="120" w:line="300" w:lineRule="atLeast"/>
        <w:rPr>
          <w:rFonts w:ascii="Arial" w:hAnsi="Arial" w:cs="Arial"/>
          <w:sz w:val="24"/>
          <w:szCs w:val="24"/>
        </w:rPr>
      </w:pPr>
      <w:r w:rsidRPr="00FD269B">
        <w:rPr>
          <w:rFonts w:ascii="Arial" w:hAnsi="Arial" w:cs="Arial"/>
          <w:sz w:val="24"/>
          <w:szCs w:val="24"/>
        </w:rPr>
        <w:t xml:space="preserve">At this stage </w:t>
      </w:r>
      <w:r w:rsidR="00135F7E" w:rsidRPr="00FD269B">
        <w:rPr>
          <w:rFonts w:ascii="Arial" w:hAnsi="Arial" w:cs="Arial"/>
          <w:sz w:val="24"/>
          <w:szCs w:val="24"/>
        </w:rPr>
        <w:t>the Customer</w:t>
      </w:r>
      <w:r w:rsidRPr="00FD269B">
        <w:rPr>
          <w:rFonts w:ascii="Arial" w:hAnsi="Arial" w:cs="Arial"/>
          <w:sz w:val="24"/>
          <w:szCs w:val="24"/>
        </w:rPr>
        <w:t xml:space="preserve"> is unable to provide details of the </w:t>
      </w:r>
      <w:r w:rsidR="00B35597" w:rsidRPr="00FD269B">
        <w:rPr>
          <w:rFonts w:ascii="Arial" w:hAnsi="Arial" w:cs="Arial"/>
          <w:sz w:val="24"/>
          <w:szCs w:val="24"/>
        </w:rPr>
        <w:t>potential value or volume of work that will be put in place through this Contract</w:t>
      </w:r>
      <w:r w:rsidR="00A22221" w:rsidRPr="00FD269B">
        <w:rPr>
          <w:rFonts w:ascii="Arial" w:hAnsi="Arial" w:cs="Arial"/>
          <w:sz w:val="24"/>
          <w:szCs w:val="24"/>
        </w:rPr>
        <w:t xml:space="preserve"> as</w:t>
      </w:r>
      <w:r w:rsidR="00B12400" w:rsidRPr="00FD269B">
        <w:rPr>
          <w:rFonts w:ascii="Arial" w:hAnsi="Arial" w:cs="Arial"/>
          <w:sz w:val="24"/>
          <w:szCs w:val="24"/>
        </w:rPr>
        <w:t xml:space="preserve"> </w:t>
      </w:r>
      <w:r w:rsidR="00A22221" w:rsidRPr="00FD269B">
        <w:rPr>
          <w:rFonts w:ascii="Arial" w:hAnsi="Arial" w:cs="Arial"/>
          <w:sz w:val="24"/>
          <w:szCs w:val="24"/>
        </w:rPr>
        <w:t xml:space="preserve">recruitment </w:t>
      </w:r>
      <w:r w:rsidR="5FEEF4D2" w:rsidRPr="00FD269B">
        <w:rPr>
          <w:rFonts w:ascii="Arial" w:hAnsi="Arial" w:cs="Arial"/>
          <w:sz w:val="24"/>
          <w:szCs w:val="24"/>
        </w:rPr>
        <w:t>activity will vary dependent on need. However, it is known that there will be an immediate need to recruit to at least one exec</w:t>
      </w:r>
      <w:r w:rsidR="607326F4" w:rsidRPr="00FD269B">
        <w:rPr>
          <w:rFonts w:ascii="Arial" w:hAnsi="Arial" w:cs="Arial"/>
          <w:sz w:val="24"/>
          <w:szCs w:val="24"/>
        </w:rPr>
        <w:t>utive level post within 2022/23</w:t>
      </w:r>
      <w:r w:rsidR="007C14CD" w:rsidRPr="00FD269B">
        <w:rPr>
          <w:rFonts w:ascii="Arial" w:hAnsi="Arial" w:cs="Arial"/>
          <w:sz w:val="24"/>
          <w:szCs w:val="24"/>
        </w:rPr>
        <w:t>, with the process being likely to commence shortly after contract award</w:t>
      </w:r>
      <w:r w:rsidR="1AEF8F6E" w:rsidRPr="4D269A54">
        <w:rPr>
          <w:rFonts w:ascii="Arial" w:hAnsi="Arial" w:cs="Arial"/>
          <w:sz w:val="24"/>
          <w:szCs w:val="24"/>
        </w:rPr>
        <w:t xml:space="preserve"> and ready to advertise before the end of November 2022</w:t>
      </w:r>
      <w:r w:rsidR="607326F4" w:rsidRPr="00FD269B">
        <w:rPr>
          <w:rFonts w:ascii="Arial" w:hAnsi="Arial" w:cs="Arial"/>
          <w:sz w:val="24"/>
          <w:szCs w:val="24"/>
        </w:rPr>
        <w:t>.</w:t>
      </w:r>
    </w:p>
    <w:p w14:paraId="5DB158E9" w14:textId="77777777" w:rsidR="00E62A85" w:rsidRPr="00FD269B" w:rsidRDefault="0091201F" w:rsidP="00FD269B">
      <w:pPr>
        <w:pStyle w:val="Heading3"/>
        <w:spacing w:before="120" w:after="120" w:line="300" w:lineRule="atLeast"/>
        <w:ind w:left="-5"/>
        <w:rPr>
          <w:rFonts w:ascii="Arial" w:hAnsi="Arial" w:cs="Arial"/>
          <w:sz w:val="24"/>
          <w:szCs w:val="24"/>
        </w:rPr>
      </w:pPr>
      <w:r w:rsidRPr="00FD269B">
        <w:rPr>
          <w:rFonts w:ascii="Arial" w:hAnsi="Arial" w:cs="Arial"/>
          <w:sz w:val="24"/>
          <w:szCs w:val="24"/>
        </w:rPr>
        <w:t xml:space="preserve">DURATION </w:t>
      </w:r>
    </w:p>
    <w:p w14:paraId="63708247" w14:textId="25B2FB1F" w:rsidR="00E62A85" w:rsidRPr="00FD269B" w:rsidRDefault="0091201F" w:rsidP="00FD269B">
      <w:pPr>
        <w:spacing w:before="120" w:after="120" w:line="300" w:lineRule="atLeast"/>
        <w:ind w:left="-5" w:right="5" w:hanging="10"/>
        <w:rPr>
          <w:rFonts w:ascii="Arial" w:hAnsi="Arial" w:cs="Arial"/>
          <w:sz w:val="24"/>
          <w:szCs w:val="24"/>
        </w:rPr>
      </w:pPr>
      <w:r w:rsidRPr="00FD269B">
        <w:rPr>
          <w:rFonts w:ascii="Arial" w:eastAsia="Verdana" w:hAnsi="Arial" w:cs="Arial"/>
          <w:sz w:val="24"/>
          <w:szCs w:val="24"/>
        </w:rPr>
        <w:t xml:space="preserve">The Contract will be established for an initial period of </w:t>
      </w:r>
      <w:r w:rsidR="009E34F6" w:rsidRPr="00FD269B">
        <w:rPr>
          <w:rFonts w:ascii="Arial" w:eastAsia="Verdana" w:hAnsi="Arial" w:cs="Arial"/>
          <w:sz w:val="24"/>
          <w:szCs w:val="24"/>
        </w:rPr>
        <w:t>two</w:t>
      </w:r>
      <w:r w:rsidRPr="00FD269B">
        <w:rPr>
          <w:rFonts w:ascii="Arial" w:eastAsia="Verdana" w:hAnsi="Arial" w:cs="Arial"/>
          <w:sz w:val="24"/>
          <w:szCs w:val="24"/>
        </w:rPr>
        <w:t xml:space="preserve"> </w:t>
      </w:r>
      <w:r w:rsidR="0079290F" w:rsidRPr="00FD269B">
        <w:rPr>
          <w:rFonts w:ascii="Arial" w:eastAsia="Verdana" w:hAnsi="Arial" w:cs="Arial"/>
          <w:sz w:val="24"/>
          <w:szCs w:val="24"/>
        </w:rPr>
        <w:t xml:space="preserve">years </w:t>
      </w:r>
      <w:r w:rsidRPr="00FD269B">
        <w:rPr>
          <w:rFonts w:ascii="Arial" w:eastAsia="Verdana" w:hAnsi="Arial" w:cs="Arial"/>
          <w:sz w:val="24"/>
          <w:szCs w:val="24"/>
        </w:rPr>
        <w:t xml:space="preserve">with an option to extend for a further period or periods up to a total of </w:t>
      </w:r>
      <w:r w:rsidR="009E34F6" w:rsidRPr="00FD269B">
        <w:rPr>
          <w:rFonts w:ascii="Arial" w:eastAsia="Verdana" w:hAnsi="Arial" w:cs="Arial"/>
          <w:sz w:val="24"/>
          <w:szCs w:val="24"/>
        </w:rPr>
        <w:t>two</w:t>
      </w:r>
      <w:r w:rsidRPr="00FD269B">
        <w:rPr>
          <w:rFonts w:ascii="Arial" w:eastAsia="Verdana" w:hAnsi="Arial" w:cs="Arial"/>
          <w:sz w:val="24"/>
          <w:szCs w:val="24"/>
        </w:rPr>
        <w:t xml:space="preserve"> years taking the Contract term to a maximum of </w:t>
      </w:r>
      <w:r w:rsidR="009E34F6" w:rsidRPr="00FD269B">
        <w:rPr>
          <w:rFonts w:ascii="Arial" w:eastAsia="Verdana" w:hAnsi="Arial" w:cs="Arial"/>
          <w:sz w:val="24"/>
          <w:szCs w:val="24"/>
        </w:rPr>
        <w:t>four</w:t>
      </w:r>
      <w:r w:rsidRPr="00FD269B">
        <w:rPr>
          <w:rFonts w:ascii="Arial" w:eastAsia="Verdana" w:hAnsi="Arial" w:cs="Arial"/>
          <w:sz w:val="24"/>
          <w:szCs w:val="24"/>
        </w:rPr>
        <w:t xml:space="preserve"> years. The Contract is intended to </w:t>
      </w:r>
      <w:r w:rsidRPr="0022792B">
        <w:rPr>
          <w:rFonts w:ascii="Arial" w:eastAsia="Verdana" w:hAnsi="Arial" w:cs="Arial"/>
          <w:sz w:val="24"/>
          <w:szCs w:val="24"/>
        </w:rPr>
        <w:t xml:space="preserve">start on </w:t>
      </w:r>
      <w:r w:rsidR="00144DB6" w:rsidRPr="0022792B">
        <w:rPr>
          <w:rFonts w:ascii="Arial" w:eastAsia="Verdana" w:hAnsi="Arial" w:cs="Arial"/>
          <w:sz w:val="24"/>
          <w:szCs w:val="24"/>
        </w:rPr>
        <w:t>24 October</w:t>
      </w:r>
      <w:r w:rsidR="004A0E76" w:rsidRPr="0022792B">
        <w:rPr>
          <w:rFonts w:ascii="Arial" w:eastAsia="Verdana" w:hAnsi="Arial" w:cs="Arial"/>
          <w:sz w:val="24"/>
          <w:szCs w:val="24"/>
        </w:rPr>
        <w:t xml:space="preserve"> 2022</w:t>
      </w:r>
      <w:r w:rsidRPr="0022792B">
        <w:rPr>
          <w:rFonts w:ascii="Arial" w:eastAsia="Verdana" w:hAnsi="Arial" w:cs="Arial"/>
          <w:sz w:val="24"/>
          <w:szCs w:val="24"/>
        </w:rPr>
        <w:t xml:space="preserve"> or as otherwise</w:t>
      </w:r>
      <w:r w:rsidRPr="00FD269B">
        <w:rPr>
          <w:rFonts w:ascii="Arial" w:eastAsia="Verdana" w:hAnsi="Arial" w:cs="Arial"/>
          <w:sz w:val="24"/>
          <w:szCs w:val="24"/>
        </w:rPr>
        <w:t xml:space="preserve"> agreed. </w:t>
      </w:r>
    </w:p>
    <w:p w14:paraId="0C47CFDF" w14:textId="4023DE66" w:rsidR="00E62A85" w:rsidRPr="00FD269B" w:rsidRDefault="0091201F" w:rsidP="00FD269B">
      <w:pPr>
        <w:spacing w:before="120" w:after="120" w:line="300" w:lineRule="atLeast"/>
        <w:ind w:left="-5" w:right="93" w:hanging="10"/>
        <w:rPr>
          <w:rFonts w:ascii="Arial" w:eastAsia="Verdana" w:hAnsi="Arial" w:cs="Arial"/>
          <w:sz w:val="24"/>
          <w:szCs w:val="24"/>
        </w:rPr>
      </w:pPr>
      <w:r w:rsidRPr="00FD269B">
        <w:rPr>
          <w:rFonts w:ascii="Arial" w:eastAsia="Verdana" w:hAnsi="Arial" w:cs="Arial"/>
          <w:sz w:val="24"/>
          <w:szCs w:val="24"/>
        </w:rPr>
        <w:t xml:space="preserve">Any subsequent extension to the Contract will be agreed between </w:t>
      </w:r>
      <w:r w:rsidR="00135F7E" w:rsidRPr="00FD269B">
        <w:rPr>
          <w:rFonts w:ascii="Arial" w:eastAsia="Verdana" w:hAnsi="Arial" w:cs="Arial"/>
          <w:sz w:val="24"/>
          <w:szCs w:val="24"/>
        </w:rPr>
        <w:t>the Customer</w:t>
      </w:r>
      <w:r w:rsidRPr="00FD269B">
        <w:rPr>
          <w:rFonts w:ascii="Arial" w:eastAsia="Verdana" w:hAnsi="Arial" w:cs="Arial"/>
          <w:sz w:val="24"/>
          <w:szCs w:val="24"/>
        </w:rPr>
        <w:t xml:space="preserve"> and the </w:t>
      </w:r>
      <w:r w:rsidR="00D21E24" w:rsidRPr="00FD269B">
        <w:rPr>
          <w:rFonts w:ascii="Arial" w:eastAsia="Verdana" w:hAnsi="Arial" w:cs="Arial"/>
          <w:sz w:val="24"/>
          <w:szCs w:val="24"/>
        </w:rPr>
        <w:t>Service Provider</w:t>
      </w:r>
      <w:r w:rsidRPr="00FD269B">
        <w:rPr>
          <w:rFonts w:ascii="Arial" w:eastAsia="Verdana" w:hAnsi="Arial" w:cs="Arial"/>
          <w:sz w:val="24"/>
          <w:szCs w:val="24"/>
        </w:rPr>
        <w:t xml:space="preserve">.  It is likely that </w:t>
      </w:r>
      <w:r w:rsidR="00135F7E" w:rsidRPr="00FD269B">
        <w:rPr>
          <w:rFonts w:ascii="Arial" w:eastAsia="Verdana" w:hAnsi="Arial" w:cs="Arial"/>
          <w:sz w:val="24"/>
          <w:szCs w:val="24"/>
        </w:rPr>
        <w:t>the Customer</w:t>
      </w:r>
      <w:r w:rsidRPr="00FD269B">
        <w:rPr>
          <w:rFonts w:ascii="Arial" w:eastAsia="Verdana" w:hAnsi="Arial" w:cs="Arial"/>
          <w:sz w:val="24"/>
          <w:szCs w:val="24"/>
        </w:rPr>
        <w:t xml:space="preserve"> will seek the Service Provider to demonstrate improvements and/or price reductions before considering an extension.  For any extension(s) to </w:t>
      </w:r>
      <w:r w:rsidRPr="00FD269B">
        <w:rPr>
          <w:rFonts w:ascii="Arial" w:eastAsia="Verdana" w:hAnsi="Arial" w:cs="Arial"/>
          <w:sz w:val="24"/>
          <w:szCs w:val="24"/>
        </w:rPr>
        <w:lastRenderedPageBreak/>
        <w:t xml:space="preserve">the Contract, discussions with the </w:t>
      </w:r>
      <w:r w:rsidR="00C24485" w:rsidRPr="00FD269B">
        <w:rPr>
          <w:rFonts w:ascii="Arial" w:eastAsia="Verdana" w:hAnsi="Arial" w:cs="Arial"/>
          <w:sz w:val="24"/>
          <w:szCs w:val="24"/>
        </w:rPr>
        <w:t xml:space="preserve">Service Provider </w:t>
      </w:r>
      <w:r w:rsidRPr="00FD269B">
        <w:rPr>
          <w:rFonts w:ascii="Arial" w:eastAsia="Verdana" w:hAnsi="Arial" w:cs="Arial"/>
          <w:sz w:val="24"/>
          <w:szCs w:val="24"/>
        </w:rPr>
        <w:t xml:space="preserve">shall be conducted sufficiently far in advance of the Contract expiry date to arrive at an agreed position. </w:t>
      </w:r>
    </w:p>
    <w:p w14:paraId="39FE52B0" w14:textId="77777777" w:rsidR="00E62A85" w:rsidRPr="00FD269B" w:rsidRDefault="0091201F" w:rsidP="00FD269B">
      <w:pPr>
        <w:pStyle w:val="Heading3"/>
        <w:spacing w:before="120" w:after="120" w:line="300" w:lineRule="atLeast"/>
        <w:ind w:left="-5"/>
        <w:rPr>
          <w:rFonts w:ascii="Arial" w:hAnsi="Arial" w:cs="Arial"/>
          <w:sz w:val="24"/>
          <w:szCs w:val="24"/>
        </w:rPr>
      </w:pPr>
      <w:r w:rsidRPr="00FD269B">
        <w:rPr>
          <w:rFonts w:ascii="Arial" w:hAnsi="Arial" w:cs="Arial"/>
          <w:sz w:val="24"/>
          <w:szCs w:val="24"/>
        </w:rPr>
        <w:t xml:space="preserve">QUESTIONS AND CONTACT DETAILS </w:t>
      </w:r>
    </w:p>
    <w:p w14:paraId="6C4A8403" w14:textId="3236C921" w:rsidR="00FB7B9C" w:rsidRPr="00FD269B" w:rsidRDefault="00FB7B9C"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 xml:space="preserve">All requests for clarification (whether in relation to this document, the requirement, the terms and conditions or the tender submission document) should be submitted as soon as possible using the “Messaging Tool” facility on the </w:t>
      </w:r>
      <w:hyperlink r:id="rId18" w:history="1">
        <w:r w:rsidR="001108F4" w:rsidRPr="00FD269B">
          <w:rPr>
            <w:rStyle w:val="Hyperlink"/>
            <w:rFonts w:ascii="Arial" w:hAnsi="Arial" w:cs="Arial"/>
            <w:b/>
            <w:bCs/>
            <w:sz w:val="24"/>
            <w:szCs w:val="24"/>
          </w:rPr>
          <w:t>Supplying the South West Portal</w:t>
        </w:r>
      </w:hyperlink>
      <w:r w:rsidRPr="00FD269B">
        <w:rPr>
          <w:rFonts w:ascii="Arial" w:hAnsi="Arial" w:cs="Arial"/>
          <w:color w:val="auto"/>
          <w:sz w:val="24"/>
          <w:szCs w:val="24"/>
        </w:rPr>
        <w:t xml:space="preserve"> procurement portal.</w:t>
      </w:r>
    </w:p>
    <w:p w14:paraId="01B7468D" w14:textId="72514940" w:rsidR="00FB7B9C" w:rsidRPr="00FD269B" w:rsidRDefault="00FB7B9C"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 xml:space="preserve">A copy of all questions and answers will be maintained and distributed periodically to all organisations that have registered an expression of interest in this Invitation to Tender. If the Tenderer expresses that the question is confidential and </w:t>
      </w:r>
      <w:r w:rsidR="00135F7E" w:rsidRPr="00FD269B">
        <w:rPr>
          <w:rFonts w:ascii="Arial" w:hAnsi="Arial" w:cs="Arial"/>
          <w:color w:val="auto"/>
          <w:sz w:val="24"/>
          <w:szCs w:val="24"/>
        </w:rPr>
        <w:t>the Customer</w:t>
      </w:r>
      <w:r w:rsidRPr="00FD269B">
        <w:rPr>
          <w:rFonts w:ascii="Arial" w:hAnsi="Arial" w:cs="Arial"/>
          <w:color w:val="auto"/>
          <w:sz w:val="24"/>
          <w:szCs w:val="24"/>
        </w:rPr>
        <w:t xml:space="preserve"> agrees that it is then the response will be sent only to the Tenderer raising the question.</w:t>
      </w:r>
    </w:p>
    <w:p w14:paraId="6F1A5295" w14:textId="11469FAD" w:rsidR="00FB7B9C" w:rsidRPr="00FD269B" w:rsidRDefault="00FB7B9C"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 xml:space="preserve">The last date for submitting clarification question submission is </w:t>
      </w:r>
      <w:r w:rsidR="004461AA" w:rsidRPr="00FD269B">
        <w:rPr>
          <w:rFonts w:ascii="Arial" w:hAnsi="Arial" w:cs="Arial"/>
          <w:color w:val="auto"/>
          <w:sz w:val="24"/>
          <w:szCs w:val="24"/>
        </w:rPr>
        <w:t>23 September 2022</w:t>
      </w:r>
      <w:r w:rsidRPr="00FD269B">
        <w:rPr>
          <w:rFonts w:ascii="Arial" w:hAnsi="Arial" w:cs="Arial"/>
          <w:color w:val="auto"/>
          <w:sz w:val="24"/>
          <w:szCs w:val="24"/>
        </w:rPr>
        <w:t xml:space="preserve"> (</w:t>
      </w:r>
      <w:r w:rsidR="004461AA" w:rsidRPr="00FD269B">
        <w:rPr>
          <w:rFonts w:ascii="Arial" w:hAnsi="Arial" w:cs="Arial"/>
          <w:color w:val="auto"/>
          <w:sz w:val="24"/>
          <w:szCs w:val="24"/>
        </w:rPr>
        <w:t>12:00 Noon</w:t>
      </w:r>
      <w:r w:rsidRPr="00FD269B">
        <w:rPr>
          <w:rFonts w:ascii="Arial" w:hAnsi="Arial" w:cs="Arial"/>
          <w:color w:val="auto"/>
          <w:sz w:val="24"/>
          <w:szCs w:val="24"/>
        </w:rPr>
        <w:t xml:space="preserve">). Questions received after this date </w:t>
      </w:r>
      <w:r w:rsidR="004461AA" w:rsidRPr="00FD269B">
        <w:rPr>
          <w:rFonts w:ascii="Arial" w:hAnsi="Arial" w:cs="Arial"/>
          <w:color w:val="auto"/>
          <w:sz w:val="24"/>
          <w:szCs w:val="24"/>
        </w:rPr>
        <w:t xml:space="preserve">and time </w:t>
      </w:r>
      <w:r w:rsidRPr="00FD269B">
        <w:rPr>
          <w:rFonts w:ascii="Arial" w:hAnsi="Arial" w:cs="Arial"/>
          <w:color w:val="auto"/>
          <w:sz w:val="24"/>
          <w:szCs w:val="24"/>
        </w:rPr>
        <w:t>may not be answered.</w:t>
      </w:r>
    </w:p>
    <w:p w14:paraId="5FDF0348" w14:textId="77777777" w:rsidR="00FB7B9C" w:rsidRPr="00FD269B" w:rsidRDefault="00FB7B9C"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 xml:space="preserve">Please note that any questions relating to the operation of the portal itself should be submitted to </w:t>
      </w:r>
      <w:proofErr w:type="spellStart"/>
      <w:r w:rsidRPr="00FD269B">
        <w:rPr>
          <w:rFonts w:ascii="Arial" w:hAnsi="Arial" w:cs="Arial"/>
          <w:color w:val="auto"/>
          <w:sz w:val="24"/>
          <w:szCs w:val="24"/>
        </w:rPr>
        <w:t>Proactis</w:t>
      </w:r>
      <w:proofErr w:type="spellEnd"/>
      <w:r w:rsidRPr="00FD269B">
        <w:rPr>
          <w:rFonts w:ascii="Arial" w:hAnsi="Arial" w:cs="Arial"/>
          <w:color w:val="auto"/>
          <w:sz w:val="24"/>
          <w:szCs w:val="24"/>
        </w:rPr>
        <w:t xml:space="preserve"> (please see contact details in section 5 Instructions for Completing and Submitting a Tender)</w:t>
      </w:r>
    </w:p>
    <w:p w14:paraId="098DDA52" w14:textId="0076FEB1" w:rsidR="00FB7B9C" w:rsidRPr="00FD269B" w:rsidRDefault="00FB7B9C" w:rsidP="00FD269B">
      <w:pPr>
        <w:spacing w:before="120" w:after="120" w:line="300" w:lineRule="atLeast"/>
        <w:rPr>
          <w:rFonts w:ascii="Arial" w:hAnsi="Arial" w:cs="Arial"/>
          <w:color w:val="auto"/>
          <w:sz w:val="24"/>
          <w:szCs w:val="24"/>
        </w:rPr>
      </w:pPr>
      <w:r w:rsidRPr="00FD269B">
        <w:rPr>
          <w:rFonts w:ascii="Arial" w:hAnsi="Arial" w:cs="Arial"/>
          <w:b/>
          <w:color w:val="auto"/>
          <w:sz w:val="24"/>
          <w:szCs w:val="24"/>
        </w:rPr>
        <w:t xml:space="preserve">Please note that any correspondence issued to you from </w:t>
      </w:r>
      <w:r w:rsidR="00135F7E" w:rsidRPr="00FD269B">
        <w:rPr>
          <w:rFonts w:ascii="Arial" w:hAnsi="Arial" w:cs="Arial"/>
          <w:b/>
          <w:color w:val="auto"/>
          <w:sz w:val="24"/>
          <w:szCs w:val="24"/>
        </w:rPr>
        <w:t>the Customer</w:t>
      </w:r>
      <w:r w:rsidRPr="00FD269B">
        <w:rPr>
          <w:rFonts w:ascii="Arial" w:hAnsi="Arial" w:cs="Arial"/>
          <w:b/>
          <w:color w:val="auto"/>
          <w:sz w:val="24"/>
          <w:szCs w:val="24"/>
        </w:rPr>
        <w:t>, via the portal, will be sent to the person who is the named registered person on the portal for your organisation.</w:t>
      </w:r>
      <w:r w:rsidRPr="00FD269B">
        <w:rPr>
          <w:rFonts w:ascii="Arial" w:hAnsi="Arial" w:cs="Arial"/>
          <w:color w:val="auto"/>
          <w:sz w:val="24"/>
          <w:szCs w:val="24"/>
        </w:rPr>
        <w:t xml:space="preserve">  If your organisation has registered multiple contacts, communication will be directed to the person who expressed an interest in this specific Contract. You are advised to make sure that this named person shares correspondence with all colleagues who are participating in this tender exercise.</w:t>
      </w:r>
    </w:p>
    <w:p w14:paraId="21FD2441" w14:textId="30DA2870" w:rsidR="00FB7B9C" w:rsidRPr="00FD269B" w:rsidRDefault="00FB7B9C"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If you do not wish to submit a tender, please “</w:t>
      </w:r>
      <w:proofErr w:type="spellStart"/>
      <w:r w:rsidRPr="00FD269B">
        <w:rPr>
          <w:rFonts w:ascii="Arial" w:hAnsi="Arial" w:cs="Arial"/>
          <w:color w:val="auto"/>
          <w:sz w:val="24"/>
          <w:szCs w:val="24"/>
        </w:rPr>
        <w:t>Opt</w:t>
      </w:r>
      <w:proofErr w:type="spellEnd"/>
      <w:r w:rsidRPr="00FD269B">
        <w:rPr>
          <w:rFonts w:ascii="Arial" w:hAnsi="Arial" w:cs="Arial"/>
          <w:color w:val="auto"/>
          <w:sz w:val="24"/>
          <w:szCs w:val="24"/>
        </w:rPr>
        <w:t xml:space="preserve"> Out” on the </w:t>
      </w:r>
      <w:hyperlink r:id="rId19" w:history="1">
        <w:r w:rsidR="006C0FB3" w:rsidRPr="00FD269B">
          <w:rPr>
            <w:rStyle w:val="Hyperlink"/>
            <w:rFonts w:ascii="Arial" w:hAnsi="Arial" w:cs="Arial"/>
            <w:b/>
            <w:bCs/>
            <w:sz w:val="24"/>
            <w:szCs w:val="24"/>
          </w:rPr>
          <w:t>Supplying the South West Portal</w:t>
        </w:r>
      </w:hyperlink>
      <w:r w:rsidRPr="00FD269B">
        <w:rPr>
          <w:rFonts w:ascii="Arial" w:hAnsi="Arial" w:cs="Arial"/>
          <w:color w:val="auto"/>
          <w:sz w:val="24"/>
          <w:szCs w:val="24"/>
        </w:rPr>
        <w:t xml:space="preserve"> procurement portal. Under no circumstances should you pass this document on to a third party.</w:t>
      </w:r>
    </w:p>
    <w:p w14:paraId="42556F45" w14:textId="07648864" w:rsidR="00E62A85" w:rsidRPr="00FD269B" w:rsidRDefault="00E62A85" w:rsidP="00FD269B">
      <w:pPr>
        <w:spacing w:before="120" w:after="120" w:line="300" w:lineRule="atLeast"/>
        <w:ind w:left="-5" w:hanging="10"/>
        <w:rPr>
          <w:rFonts w:ascii="Arial" w:hAnsi="Arial" w:cs="Arial"/>
          <w:sz w:val="24"/>
          <w:szCs w:val="24"/>
        </w:rPr>
      </w:pPr>
    </w:p>
    <w:p w14:paraId="589943E8" w14:textId="62F0A6A6" w:rsidR="00E93E32" w:rsidRPr="003B262C" w:rsidRDefault="00E93E32">
      <w:pPr>
        <w:spacing w:after="110" w:line="249" w:lineRule="auto"/>
        <w:ind w:left="-5" w:right="5" w:hanging="10"/>
        <w:rPr>
          <w:rFonts w:ascii="Arial" w:eastAsia="Verdana" w:hAnsi="Arial" w:cs="Arial"/>
        </w:rPr>
      </w:pPr>
      <w:r w:rsidRPr="003B262C">
        <w:rPr>
          <w:rFonts w:ascii="Arial" w:eastAsia="Verdana" w:hAnsi="Arial" w:cs="Arial"/>
        </w:rPr>
        <w:br w:type="page"/>
      </w:r>
    </w:p>
    <w:p w14:paraId="0ACEFEF0" w14:textId="32D4DB3A" w:rsidR="00E62A85" w:rsidRPr="003B262C" w:rsidRDefault="0091201F" w:rsidP="00FD269B">
      <w:pPr>
        <w:pStyle w:val="Heading2"/>
        <w:pBdr>
          <w:bottom w:val="single" w:sz="4" w:space="1" w:color="auto"/>
        </w:pBdr>
        <w:spacing w:before="360" w:after="240" w:line="300" w:lineRule="atLeast"/>
        <w:ind w:left="-6" w:hanging="11"/>
        <w:rPr>
          <w:rFonts w:ascii="Arial" w:hAnsi="Arial" w:cs="Arial"/>
        </w:rPr>
      </w:pPr>
      <w:r w:rsidRPr="003B262C">
        <w:rPr>
          <w:rFonts w:ascii="Arial" w:hAnsi="Arial" w:cs="Arial"/>
        </w:rPr>
        <w:lastRenderedPageBreak/>
        <w:t>2.</w:t>
      </w:r>
      <w:r w:rsidRPr="00FD269B">
        <w:rPr>
          <w:rFonts w:ascii="Arial" w:hAnsi="Arial" w:cs="Arial"/>
        </w:rPr>
        <w:t xml:space="preserve"> </w:t>
      </w:r>
      <w:r w:rsidRPr="003B262C">
        <w:rPr>
          <w:rFonts w:ascii="Arial" w:hAnsi="Arial" w:cs="Arial"/>
        </w:rPr>
        <w:t>REQUIREMENT (including Specification)</w:t>
      </w:r>
    </w:p>
    <w:p w14:paraId="087414E5" w14:textId="2A1857A8" w:rsidR="00E62A85" w:rsidRPr="00FD269B" w:rsidRDefault="0091201F" w:rsidP="00FD269B">
      <w:pPr>
        <w:spacing w:before="120" w:after="120" w:line="300" w:lineRule="atLeast"/>
        <w:ind w:left="-5" w:hanging="10"/>
        <w:rPr>
          <w:rFonts w:ascii="Arial" w:hAnsi="Arial" w:cs="Arial"/>
          <w:iCs/>
          <w:color w:val="auto"/>
          <w:sz w:val="24"/>
          <w:szCs w:val="24"/>
        </w:rPr>
      </w:pPr>
      <w:r w:rsidRPr="00FD269B">
        <w:rPr>
          <w:rFonts w:ascii="Arial" w:eastAsia="Verdana" w:hAnsi="Arial" w:cs="Arial"/>
          <w:iCs/>
          <w:color w:val="auto"/>
          <w:sz w:val="24"/>
          <w:szCs w:val="24"/>
        </w:rPr>
        <w:t xml:space="preserve">This section provides Tenderers with as much detail as possible regarding </w:t>
      </w:r>
      <w:r w:rsidR="00135F7E" w:rsidRPr="00FD269B">
        <w:rPr>
          <w:rFonts w:ascii="Arial" w:eastAsia="Verdana" w:hAnsi="Arial" w:cs="Arial"/>
          <w:iCs/>
          <w:color w:val="auto"/>
          <w:sz w:val="24"/>
          <w:szCs w:val="24"/>
        </w:rPr>
        <w:t>the Customer</w:t>
      </w:r>
      <w:r w:rsidR="007A5521" w:rsidRPr="00FD269B">
        <w:rPr>
          <w:rFonts w:ascii="Arial" w:eastAsia="Verdana" w:hAnsi="Arial" w:cs="Arial"/>
          <w:iCs/>
          <w:color w:val="auto"/>
          <w:sz w:val="24"/>
          <w:szCs w:val="24"/>
        </w:rPr>
        <w:t>’</w:t>
      </w:r>
      <w:r w:rsidRPr="00FD269B">
        <w:rPr>
          <w:rFonts w:ascii="Arial" w:eastAsia="Verdana" w:hAnsi="Arial" w:cs="Arial"/>
          <w:iCs/>
          <w:color w:val="auto"/>
          <w:sz w:val="24"/>
          <w:szCs w:val="24"/>
        </w:rPr>
        <w:t>s requirements and will help Tenderers to compile their Tender Submission Document, and provides a specification for the Service</w:t>
      </w:r>
      <w:r w:rsidR="00C24485" w:rsidRPr="00FD269B">
        <w:rPr>
          <w:rFonts w:ascii="Arial" w:eastAsia="Verdana" w:hAnsi="Arial" w:cs="Arial"/>
          <w:iCs/>
          <w:color w:val="auto"/>
          <w:sz w:val="24"/>
          <w:szCs w:val="24"/>
        </w:rPr>
        <w:t>s</w:t>
      </w:r>
      <w:r w:rsidRPr="00FD269B">
        <w:rPr>
          <w:rFonts w:ascii="Arial" w:eastAsia="Verdana" w:hAnsi="Arial" w:cs="Arial"/>
          <w:iCs/>
          <w:color w:val="auto"/>
          <w:sz w:val="24"/>
          <w:szCs w:val="24"/>
        </w:rPr>
        <w:t xml:space="preserve">. </w:t>
      </w:r>
    </w:p>
    <w:p w14:paraId="58014708" w14:textId="64D398D2" w:rsidR="008D3754" w:rsidRPr="00FD269B" w:rsidRDefault="00135F7E" w:rsidP="00FD269B">
      <w:pPr>
        <w:pStyle w:val="Default"/>
        <w:spacing w:before="120" w:after="120" w:line="300" w:lineRule="atLeast"/>
        <w:rPr>
          <w:rFonts w:ascii="Arial" w:hAnsi="Arial" w:cs="Arial"/>
        </w:rPr>
      </w:pPr>
      <w:r w:rsidRPr="00FD269B">
        <w:rPr>
          <w:rFonts w:ascii="Arial" w:hAnsi="Arial" w:cs="Arial"/>
        </w:rPr>
        <w:t>The Customer</w:t>
      </w:r>
      <w:r w:rsidR="00D34FE4" w:rsidRPr="00FD269B">
        <w:rPr>
          <w:rFonts w:ascii="Arial" w:hAnsi="Arial" w:cs="Arial"/>
        </w:rPr>
        <w:t xml:space="preserve"> is seeking a Service Provider</w:t>
      </w:r>
      <w:r w:rsidR="00486E06" w:rsidRPr="00FD269B">
        <w:rPr>
          <w:rFonts w:ascii="Arial" w:hAnsi="Arial" w:cs="Arial"/>
        </w:rPr>
        <w:t xml:space="preserve"> who can meet the</w:t>
      </w:r>
      <w:r w:rsidR="008D3754" w:rsidRPr="00FD269B">
        <w:rPr>
          <w:rFonts w:ascii="Arial" w:hAnsi="Arial" w:cs="Arial"/>
        </w:rPr>
        <w:t xml:space="preserve"> following</w:t>
      </w:r>
      <w:r w:rsidR="00486E06" w:rsidRPr="00FD269B">
        <w:rPr>
          <w:rFonts w:ascii="Arial" w:hAnsi="Arial" w:cs="Arial"/>
        </w:rPr>
        <w:t xml:space="preserve"> requirements as set out in the</w:t>
      </w:r>
      <w:r w:rsidR="000A3656" w:rsidRPr="00FD269B">
        <w:rPr>
          <w:rFonts w:ascii="Arial" w:hAnsi="Arial" w:cs="Arial"/>
        </w:rPr>
        <w:t xml:space="preserve"> General Requirements</w:t>
      </w:r>
      <w:r w:rsidR="007C4619" w:rsidRPr="00FD269B">
        <w:rPr>
          <w:rFonts w:ascii="Arial" w:hAnsi="Arial" w:cs="Arial"/>
        </w:rPr>
        <w:t>,</w:t>
      </w:r>
      <w:r w:rsidR="00486E06" w:rsidRPr="00FD269B">
        <w:rPr>
          <w:rFonts w:ascii="Arial" w:hAnsi="Arial" w:cs="Arial"/>
        </w:rPr>
        <w:t xml:space="preserve"> Lot</w:t>
      </w:r>
      <w:r w:rsidR="003765DA" w:rsidRPr="00FD269B">
        <w:rPr>
          <w:rFonts w:ascii="Arial" w:hAnsi="Arial" w:cs="Arial"/>
        </w:rPr>
        <w:t xml:space="preserve"> 1 and Lot</w:t>
      </w:r>
      <w:r w:rsidR="00486E06" w:rsidRPr="00FD269B">
        <w:rPr>
          <w:rFonts w:ascii="Arial" w:hAnsi="Arial" w:cs="Arial"/>
        </w:rPr>
        <w:t>2 Specification of this Framework</w:t>
      </w:r>
      <w:r w:rsidR="008D3754" w:rsidRPr="00FD269B">
        <w:rPr>
          <w:rFonts w:ascii="Arial" w:hAnsi="Arial" w:cs="Arial"/>
        </w:rPr>
        <w:t xml:space="preserve">. </w:t>
      </w:r>
    </w:p>
    <w:p w14:paraId="08627EBE" w14:textId="1F2E8DC3" w:rsidR="002F6D10" w:rsidRPr="008D3754" w:rsidRDefault="002F6D10" w:rsidP="002E4141">
      <w:pPr>
        <w:pStyle w:val="Default"/>
        <w:numPr>
          <w:ilvl w:val="1"/>
          <w:numId w:val="48"/>
        </w:numPr>
        <w:spacing w:before="360" w:after="120" w:line="300" w:lineRule="atLeast"/>
        <w:ind w:left="567" w:hanging="567"/>
        <w:rPr>
          <w:rFonts w:ascii="Arial" w:hAnsi="Arial" w:cs="Arial"/>
          <w:b/>
          <w:bCs/>
          <w:sz w:val="28"/>
          <w:szCs w:val="28"/>
        </w:rPr>
      </w:pPr>
      <w:r w:rsidRPr="008D3754">
        <w:rPr>
          <w:rFonts w:ascii="Arial" w:hAnsi="Arial" w:cs="Arial"/>
          <w:b/>
          <w:bCs/>
          <w:sz w:val="28"/>
          <w:szCs w:val="28"/>
        </w:rPr>
        <w:t>General Requirements – Applicable to Lot 1 and Lot 2</w:t>
      </w:r>
    </w:p>
    <w:p w14:paraId="4D650D21" w14:textId="2E0BE38D" w:rsidR="00CE1702" w:rsidRPr="00065141" w:rsidRDefault="00CE1702"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Contract Management</w:t>
      </w:r>
    </w:p>
    <w:p w14:paraId="38B59C95" w14:textId="512F26E6" w:rsidR="00CE1702" w:rsidRPr="00F1417E" w:rsidRDefault="00CE1702" w:rsidP="00F1417E">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F1417E">
        <w:rPr>
          <w:rFonts w:ascii="Arial" w:eastAsiaTheme="minorEastAsia" w:hAnsi="Arial" w:cs="Arial"/>
          <w:b w:val="0"/>
          <w:bCs/>
          <w:sz w:val="24"/>
          <w:szCs w:val="24"/>
        </w:rPr>
        <w:t xml:space="preserve">The Service Provider shall ensure that only suitably experienced and qualified staff shall be used to provide the Services. </w:t>
      </w:r>
    </w:p>
    <w:p w14:paraId="2A44C1B1" w14:textId="3B9BAA77" w:rsidR="00CE1702" w:rsidRPr="00F1417E" w:rsidRDefault="00CE1702" w:rsidP="00F1417E">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F1417E">
        <w:rPr>
          <w:rFonts w:ascii="Arial" w:eastAsiaTheme="minorEastAsia" w:hAnsi="Arial" w:cs="Arial"/>
          <w:b w:val="0"/>
          <w:bCs/>
          <w:sz w:val="24"/>
          <w:szCs w:val="24"/>
        </w:rPr>
        <w:t xml:space="preserve">The Service Provider shall provide a nominated Account Manager and deputy for </w:t>
      </w:r>
      <w:r w:rsidR="0077791A">
        <w:rPr>
          <w:rFonts w:ascii="Arial" w:eastAsiaTheme="minorEastAsia" w:hAnsi="Arial" w:cs="Arial"/>
          <w:b w:val="0"/>
          <w:bCs/>
          <w:sz w:val="24"/>
          <w:szCs w:val="24"/>
        </w:rPr>
        <w:t>the</w:t>
      </w:r>
      <w:r w:rsidRPr="00F1417E">
        <w:rPr>
          <w:rFonts w:ascii="Arial" w:eastAsiaTheme="minorEastAsia" w:hAnsi="Arial" w:cs="Arial"/>
          <w:b w:val="0"/>
          <w:bCs/>
          <w:sz w:val="24"/>
          <w:szCs w:val="24"/>
        </w:rPr>
        <w:t xml:space="preserve"> Customer who will be available at all reasonable times to answer queries and deal with the account. Any changes to those nominated persons handling the account must be notified to the Customer in advance. </w:t>
      </w:r>
    </w:p>
    <w:p w14:paraId="2AC77AAB" w14:textId="269D0862" w:rsidR="00CE1702" w:rsidRPr="00F1417E" w:rsidRDefault="00CE1702" w:rsidP="00F1417E">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F1417E">
        <w:rPr>
          <w:rFonts w:ascii="Arial" w:eastAsiaTheme="minorEastAsia" w:hAnsi="Arial" w:cs="Arial"/>
          <w:b w:val="0"/>
          <w:bCs/>
          <w:sz w:val="24"/>
          <w:szCs w:val="24"/>
        </w:rPr>
        <w:t xml:space="preserve">The Service Provider will ensure that there is a suitable structure and level of resource in place to deliver the Services which will be fronted by the nominated Account Manager. </w:t>
      </w:r>
    </w:p>
    <w:p w14:paraId="41B9C405" w14:textId="1B89D3AC" w:rsidR="00CE1702" w:rsidRPr="00F1417E" w:rsidRDefault="00CE1702" w:rsidP="00F1417E">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F1417E">
        <w:rPr>
          <w:rFonts w:ascii="Arial" w:eastAsiaTheme="minorEastAsia" w:hAnsi="Arial" w:cs="Arial"/>
          <w:b w:val="0"/>
          <w:bCs/>
          <w:sz w:val="24"/>
          <w:szCs w:val="24"/>
        </w:rPr>
        <w:t xml:space="preserve">The Service Provider will participate in regular contract review meetings with the Customer. Attendance at regular review meetings is essential and will be at no cost to the Customer. </w:t>
      </w:r>
    </w:p>
    <w:p w14:paraId="0EA1BBC0" w14:textId="01946E93" w:rsidR="00CE1702" w:rsidRPr="00F1417E" w:rsidRDefault="00CE1702" w:rsidP="00F1417E">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F1417E">
        <w:rPr>
          <w:rFonts w:ascii="Arial" w:eastAsiaTheme="minorEastAsia" w:hAnsi="Arial" w:cs="Arial"/>
          <w:b w:val="0"/>
          <w:bCs/>
          <w:sz w:val="24"/>
          <w:szCs w:val="24"/>
        </w:rPr>
        <w:t xml:space="preserve">The Customer reserves the right to request additional meetings where necessary to address any matters arising in between the review meetings. Such requests shall not be made unreasonably and again will be at no cost to the Customer. </w:t>
      </w:r>
    </w:p>
    <w:p w14:paraId="04092DCC" w14:textId="5A0FF7CA" w:rsidR="009D66B1" w:rsidRPr="00065141" w:rsidRDefault="004E4D21"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Implementation</w:t>
      </w:r>
    </w:p>
    <w:p w14:paraId="43AA7225" w14:textId="4D5AABBB" w:rsidR="004E4D21" w:rsidRPr="009D66B1" w:rsidRDefault="004E4D21" w:rsidP="009D66B1">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9D66B1">
        <w:rPr>
          <w:rFonts w:ascii="Arial" w:eastAsiaTheme="minorEastAsia" w:hAnsi="Arial" w:cs="Arial"/>
          <w:b w:val="0"/>
          <w:bCs/>
          <w:sz w:val="24"/>
          <w:szCs w:val="24"/>
        </w:rPr>
        <w:t xml:space="preserve">Upon notification of a contract award, the Service Provider shall provide detailed timescales for the implementation of the Service from contract award to the Customer specified go live date. The Service Provider must ensure they have sufficient capacity to enable the implementation timescales to be adhered to when implementing multiple organisations at the same time. </w:t>
      </w:r>
    </w:p>
    <w:p w14:paraId="0A5A3E54" w14:textId="7639D80A" w:rsidR="009D66B1" w:rsidRPr="00065141" w:rsidRDefault="004E4D21"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 xml:space="preserve">Service Delivery </w:t>
      </w:r>
    </w:p>
    <w:p w14:paraId="300CB6FA" w14:textId="5A99CD0A" w:rsidR="004E4D21" w:rsidRPr="009D66B1" w:rsidRDefault="004E4D21" w:rsidP="009D66B1">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9D66B1">
        <w:rPr>
          <w:rFonts w:ascii="Arial" w:eastAsiaTheme="minorEastAsia" w:hAnsi="Arial" w:cs="Arial"/>
          <w:b w:val="0"/>
          <w:bCs/>
          <w:sz w:val="24"/>
          <w:szCs w:val="24"/>
        </w:rPr>
        <w:t xml:space="preserve">The Service Provider shall be open for business and shall be available for contact with the Customer’s representatives from 9am to 5.30pm every working day, as a minimum. At all other times an answering service or electronic means of contact should be made available to enable a 24 hour, 7 days a week point of contact. </w:t>
      </w:r>
    </w:p>
    <w:p w14:paraId="72D4655E" w14:textId="60A5FDC5" w:rsidR="004E4D21" w:rsidRPr="009D66B1" w:rsidRDefault="004E4D21" w:rsidP="009D66B1">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9D66B1">
        <w:rPr>
          <w:rFonts w:ascii="Arial" w:eastAsiaTheme="minorEastAsia" w:hAnsi="Arial" w:cs="Arial"/>
          <w:b w:val="0"/>
          <w:bCs/>
          <w:sz w:val="24"/>
          <w:szCs w:val="24"/>
        </w:rPr>
        <w:t xml:space="preserve">The Service Provider will ensure that service delivery is continually reviewed and addressed so that improvements are continuously incorporated into the Customer’s Call- Off Terms. </w:t>
      </w:r>
    </w:p>
    <w:p w14:paraId="54911EC4" w14:textId="0D0E4764" w:rsidR="009D66B1" w:rsidRPr="00065141" w:rsidRDefault="000A3656"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lastRenderedPageBreak/>
        <w:t xml:space="preserve">Pricing, Fees and Statutory Requirements </w:t>
      </w:r>
    </w:p>
    <w:p w14:paraId="02367730" w14:textId="7E60AB9D" w:rsidR="000A3656" w:rsidRPr="009D66B1" w:rsidRDefault="000A3656" w:rsidP="009D66B1">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9D66B1">
        <w:rPr>
          <w:rFonts w:ascii="Arial" w:eastAsiaTheme="minorEastAsia" w:hAnsi="Arial" w:cs="Arial"/>
          <w:b w:val="0"/>
          <w:bCs/>
          <w:sz w:val="24"/>
          <w:szCs w:val="24"/>
        </w:rPr>
        <w:t xml:space="preserve">The rates tendered by the Service Provider shall be inclusive of all costs, charges and rebates, which include but are not limited to; the Retrospective Rebate, National Insurance contributions, Working Time Directive, Apprenticeship Levy contributions and Pension Auto-Enrolment contributions (where relevant). As such no additional payments will be made to the Service Provider by the Customer, other than those expressly provided for in the Service Provider’s Tender, e.g. no commissions, introductions or other fees will be payable. </w:t>
      </w:r>
    </w:p>
    <w:p w14:paraId="135B55E6" w14:textId="33D7F9B6" w:rsidR="00104E70" w:rsidRPr="00104E70" w:rsidRDefault="00104E70" w:rsidP="00104E70">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104E70">
        <w:rPr>
          <w:rFonts w:ascii="Arial" w:eastAsiaTheme="minorEastAsia" w:hAnsi="Arial" w:cs="Arial"/>
          <w:b w:val="0"/>
          <w:bCs/>
          <w:sz w:val="24"/>
          <w:szCs w:val="24"/>
        </w:rPr>
        <w:t xml:space="preserve">Where a Non-Temporary Employment position with a Customer is filled by a Temporary Worker on Assignment, </w:t>
      </w:r>
      <w:r w:rsidR="006332E7">
        <w:rPr>
          <w:rFonts w:ascii="Arial" w:eastAsiaTheme="minorEastAsia" w:hAnsi="Arial" w:cs="Arial"/>
          <w:b w:val="0"/>
          <w:bCs/>
          <w:sz w:val="24"/>
          <w:szCs w:val="24"/>
        </w:rPr>
        <w:t xml:space="preserve">the </w:t>
      </w:r>
      <w:r w:rsidRPr="00104E70">
        <w:rPr>
          <w:rFonts w:ascii="Arial" w:eastAsiaTheme="minorEastAsia" w:hAnsi="Arial" w:cs="Arial"/>
          <w:b w:val="0"/>
          <w:bCs/>
          <w:sz w:val="24"/>
          <w:szCs w:val="24"/>
        </w:rPr>
        <w:t xml:space="preserve">Customer shall not be liable to pay any further fee to the Service Provider, however, where a Temporary Worker has completed less than fourteen (14) continuous weeks on Assignment and the Temporary Worker fills a Non-Temporary Employment position, </w:t>
      </w:r>
      <w:r w:rsidR="006332E7">
        <w:rPr>
          <w:rFonts w:ascii="Arial" w:eastAsiaTheme="minorEastAsia" w:hAnsi="Arial" w:cs="Arial"/>
          <w:b w:val="0"/>
          <w:bCs/>
          <w:sz w:val="24"/>
          <w:szCs w:val="24"/>
        </w:rPr>
        <w:t xml:space="preserve">the </w:t>
      </w:r>
      <w:r w:rsidRPr="00104E70">
        <w:rPr>
          <w:rFonts w:ascii="Arial" w:eastAsiaTheme="minorEastAsia" w:hAnsi="Arial" w:cs="Arial"/>
          <w:b w:val="0"/>
          <w:bCs/>
          <w:sz w:val="24"/>
          <w:szCs w:val="24"/>
        </w:rPr>
        <w:t xml:space="preserve">Customer shall be liable to pay a ‘temp-to-perm’ fee to the Service Provider. </w:t>
      </w:r>
    </w:p>
    <w:p w14:paraId="034F8848" w14:textId="00B18E3F" w:rsidR="006C69F9" w:rsidRDefault="006C69F9" w:rsidP="006C69F9">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6C69F9">
        <w:rPr>
          <w:rFonts w:ascii="Arial" w:eastAsiaTheme="minorEastAsia" w:hAnsi="Arial" w:cs="Arial"/>
          <w:b w:val="0"/>
          <w:bCs/>
          <w:sz w:val="24"/>
          <w:szCs w:val="24"/>
        </w:rPr>
        <w:t>Where a Temporary Worker is engaged on a Non-Temporary position and has completed less than fourteen (14) continuous weeks then a ‘temp-to-perm’ fee shall be due and such fees shall be in accordance with those set out by the Service Provider and as detailed within Annex to Framework Schedule 2 – Framework Prices.</w:t>
      </w:r>
    </w:p>
    <w:p w14:paraId="354ED2A1" w14:textId="1044F1E5" w:rsidR="00E53440" w:rsidRPr="00E53440" w:rsidRDefault="00E53440" w:rsidP="00C23274">
      <w:pPr>
        <w:pStyle w:val="Heading2"/>
        <w:keepNext w:val="0"/>
        <w:keepLines w:val="0"/>
        <w:numPr>
          <w:ilvl w:val="4"/>
          <w:numId w:val="48"/>
        </w:numPr>
        <w:spacing w:before="120" w:after="120" w:line="300" w:lineRule="atLeast"/>
        <w:ind w:left="1418"/>
        <w:rPr>
          <w:rFonts w:ascii="Arial" w:eastAsiaTheme="minorEastAsia" w:hAnsi="Arial" w:cs="Arial"/>
          <w:b w:val="0"/>
          <w:bCs/>
          <w:sz w:val="24"/>
          <w:szCs w:val="24"/>
        </w:rPr>
      </w:pPr>
      <w:r w:rsidRPr="00E53440">
        <w:rPr>
          <w:rFonts w:ascii="Arial" w:eastAsiaTheme="minorEastAsia" w:hAnsi="Arial" w:cs="Arial"/>
          <w:b w:val="0"/>
          <w:bCs/>
          <w:sz w:val="24"/>
          <w:szCs w:val="24"/>
        </w:rPr>
        <w:t xml:space="preserve">Where a ‘temp-to-perm’ fee is due as set out in 4.3 the Customer may elect, upon giving written notice to the Service Provider, to extend the hire of the Temporary Worker for the remainder of the period where a ‘temp-to-perm’ fee is due as set out in 4.3 during which the Service Provider shall be entitled to the current agreed fee in respect of the Temporary Worker for each hour or day that the Temporary Worker is engaged. </w:t>
      </w:r>
    </w:p>
    <w:p w14:paraId="2BF347DA" w14:textId="224BE9DE" w:rsidR="00E53440" w:rsidRDefault="00E53440" w:rsidP="000759B7">
      <w:pPr>
        <w:pStyle w:val="Heading2"/>
        <w:keepNext w:val="0"/>
        <w:keepLines w:val="0"/>
        <w:numPr>
          <w:ilvl w:val="4"/>
          <w:numId w:val="48"/>
        </w:numPr>
        <w:spacing w:before="120" w:after="120" w:line="300" w:lineRule="atLeast"/>
        <w:ind w:left="1418" w:hanging="794"/>
        <w:contextualSpacing/>
        <w:rPr>
          <w:rFonts w:ascii="Arial" w:eastAsiaTheme="minorEastAsia" w:hAnsi="Arial" w:cs="Arial"/>
          <w:b w:val="0"/>
          <w:bCs/>
          <w:sz w:val="24"/>
          <w:szCs w:val="24"/>
        </w:rPr>
      </w:pPr>
      <w:r w:rsidRPr="00E53440">
        <w:rPr>
          <w:rFonts w:ascii="Arial" w:eastAsiaTheme="minorEastAsia" w:hAnsi="Arial" w:cs="Arial"/>
          <w:b w:val="0"/>
          <w:bCs/>
          <w:sz w:val="24"/>
          <w:szCs w:val="24"/>
        </w:rPr>
        <w:t xml:space="preserve">No ‘temp-to-perm’ fee shall be due outside the “Relevant Period” as defined in the Conduct of Employment Agencies and Employment Business Regulations 2003 as the later of: </w:t>
      </w:r>
    </w:p>
    <w:p w14:paraId="69863FBA" w14:textId="77777777" w:rsidR="0083388E" w:rsidRPr="0083388E" w:rsidRDefault="0083388E" w:rsidP="0083388E">
      <w:pPr>
        <w:pStyle w:val="Heading2"/>
        <w:keepNext w:val="0"/>
        <w:keepLines w:val="0"/>
        <w:numPr>
          <w:ilvl w:val="5"/>
          <w:numId w:val="48"/>
        </w:numPr>
        <w:spacing w:before="120" w:after="120" w:line="300" w:lineRule="atLeast"/>
        <w:ind w:left="2835" w:hanging="1134"/>
        <w:contextualSpacing/>
        <w:rPr>
          <w:rFonts w:ascii="Arial" w:eastAsiaTheme="minorEastAsia" w:hAnsi="Arial" w:cs="Arial"/>
          <w:b w:val="0"/>
          <w:bCs/>
          <w:sz w:val="24"/>
          <w:szCs w:val="24"/>
        </w:rPr>
      </w:pPr>
      <w:r w:rsidRPr="0083388E">
        <w:rPr>
          <w:rFonts w:ascii="Arial" w:eastAsiaTheme="minorEastAsia" w:hAnsi="Arial" w:cs="Arial"/>
          <w:b w:val="0"/>
          <w:bCs/>
          <w:sz w:val="24"/>
          <w:szCs w:val="24"/>
        </w:rPr>
        <w:t xml:space="preserve">The period of 8 weeks commencing on the day after the day on which the work-seeker last worked for the hirer pursuant to being supplied by the employment business; or </w:t>
      </w:r>
    </w:p>
    <w:p w14:paraId="5E47BD9A" w14:textId="609A12E1" w:rsidR="0083388E" w:rsidRDefault="0083388E" w:rsidP="0083388E">
      <w:pPr>
        <w:pStyle w:val="Heading2"/>
        <w:keepNext w:val="0"/>
        <w:keepLines w:val="0"/>
        <w:numPr>
          <w:ilvl w:val="5"/>
          <w:numId w:val="48"/>
        </w:numPr>
        <w:spacing w:before="120" w:after="120" w:line="300" w:lineRule="atLeast"/>
        <w:ind w:left="2835" w:hanging="1134"/>
        <w:contextualSpacing/>
        <w:rPr>
          <w:rFonts w:ascii="Arial" w:eastAsiaTheme="minorEastAsia" w:hAnsi="Arial" w:cs="Arial"/>
          <w:b w:val="0"/>
          <w:bCs/>
          <w:sz w:val="24"/>
          <w:szCs w:val="24"/>
        </w:rPr>
      </w:pPr>
      <w:r w:rsidRPr="0083388E">
        <w:rPr>
          <w:rFonts w:ascii="Arial" w:eastAsiaTheme="minorEastAsia" w:hAnsi="Arial" w:cs="Arial"/>
          <w:b w:val="0"/>
          <w:bCs/>
          <w:sz w:val="24"/>
          <w:szCs w:val="24"/>
        </w:rPr>
        <w:t>the period of 14 weeks commencing on the first day on which the work-seeker worked for the hirer pursuant to the supply of that work-seeker to that hirer by the employment business</w:t>
      </w:r>
    </w:p>
    <w:p w14:paraId="2B51425F" w14:textId="77777777" w:rsidR="00B30D83" w:rsidRPr="00B30D83" w:rsidRDefault="00B30D83" w:rsidP="00B30D83">
      <w:pPr>
        <w:pStyle w:val="Heading2"/>
        <w:keepNext w:val="0"/>
        <w:keepLines w:val="0"/>
        <w:numPr>
          <w:ilvl w:val="4"/>
          <w:numId w:val="48"/>
        </w:numPr>
        <w:spacing w:before="120" w:after="120" w:line="300" w:lineRule="atLeast"/>
        <w:ind w:left="1418"/>
        <w:rPr>
          <w:rFonts w:ascii="Arial" w:eastAsiaTheme="minorEastAsia" w:hAnsi="Arial" w:cs="Arial"/>
          <w:b w:val="0"/>
          <w:bCs/>
          <w:sz w:val="24"/>
          <w:szCs w:val="24"/>
        </w:rPr>
      </w:pPr>
      <w:r w:rsidRPr="00B30D83">
        <w:rPr>
          <w:rFonts w:ascii="Arial" w:eastAsiaTheme="minorEastAsia" w:hAnsi="Arial" w:cs="Arial"/>
          <w:b w:val="0"/>
          <w:bCs/>
          <w:sz w:val="24"/>
          <w:szCs w:val="24"/>
        </w:rPr>
        <w:t xml:space="preserve">Where the Temporary Worker has provided a valid opt-out pursuant to Regulation 32 of the Conduct of Employment Business Regulations 2003, </w:t>
      </w:r>
      <w:proofErr w:type="gramStart"/>
      <w:r w:rsidRPr="00B30D83">
        <w:rPr>
          <w:rFonts w:ascii="Arial" w:eastAsiaTheme="minorEastAsia" w:hAnsi="Arial" w:cs="Arial"/>
          <w:b w:val="0"/>
          <w:bCs/>
          <w:sz w:val="24"/>
          <w:szCs w:val="24"/>
        </w:rPr>
        <w:t>clause</w:t>
      </w:r>
      <w:proofErr w:type="gramEnd"/>
      <w:r w:rsidRPr="00B30D83">
        <w:rPr>
          <w:rFonts w:ascii="Arial" w:eastAsiaTheme="minorEastAsia" w:hAnsi="Arial" w:cs="Arial"/>
          <w:b w:val="0"/>
          <w:bCs/>
          <w:sz w:val="24"/>
          <w:szCs w:val="24"/>
        </w:rPr>
        <w:t xml:space="preserve"> 4.2 and 4.3 will still apply. </w:t>
      </w:r>
    </w:p>
    <w:p w14:paraId="27895EB7" w14:textId="74D197A4" w:rsidR="00415FCA" w:rsidRPr="00415FCA" w:rsidRDefault="00415FCA" w:rsidP="00415FCA">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415FCA">
        <w:rPr>
          <w:rFonts w:ascii="Arial" w:eastAsiaTheme="minorEastAsia" w:hAnsi="Arial" w:cs="Arial"/>
          <w:b w:val="0"/>
          <w:bCs/>
          <w:sz w:val="24"/>
          <w:szCs w:val="24"/>
        </w:rPr>
        <w:t>The Service Provider will ensure th</w:t>
      </w:r>
      <w:r w:rsidR="00D93BB2">
        <w:rPr>
          <w:rFonts w:ascii="Arial" w:eastAsiaTheme="minorEastAsia" w:hAnsi="Arial" w:cs="Arial"/>
          <w:b w:val="0"/>
          <w:bCs/>
          <w:sz w:val="24"/>
          <w:szCs w:val="24"/>
        </w:rPr>
        <w:t xml:space="preserve">e </w:t>
      </w:r>
      <w:r w:rsidRPr="00415FCA">
        <w:rPr>
          <w:rFonts w:ascii="Arial" w:eastAsiaTheme="minorEastAsia" w:hAnsi="Arial" w:cs="Arial"/>
          <w:b w:val="0"/>
          <w:bCs/>
          <w:sz w:val="24"/>
          <w:szCs w:val="24"/>
        </w:rPr>
        <w:t xml:space="preserve">Customer has the right to continuously engage any Temporary Worker who transfers from one Service Provider to another, ‘temp-to-temp’, ‘temp-to-third party’, ‘temp-to-fixed-term’, without being liable to pay any fee to the Service Provider by way of a referral fee. </w:t>
      </w:r>
    </w:p>
    <w:p w14:paraId="5C03528B" w14:textId="2722D3C6" w:rsidR="00415FCA" w:rsidRPr="00415FCA" w:rsidRDefault="00415FCA" w:rsidP="00415FCA">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415FCA">
        <w:rPr>
          <w:rFonts w:ascii="Arial" w:eastAsiaTheme="minorEastAsia" w:hAnsi="Arial" w:cs="Arial"/>
          <w:b w:val="0"/>
          <w:bCs/>
          <w:sz w:val="24"/>
          <w:szCs w:val="24"/>
        </w:rPr>
        <w:t xml:space="preserve">The Service Provider will ensure via the undertaking of regular audits that the National Minimum Wage is applied and that pay rates are kept in line with any locally agreed protocols as specified by the Customer. </w:t>
      </w:r>
    </w:p>
    <w:p w14:paraId="068283F4" w14:textId="43835652" w:rsidR="00415FCA" w:rsidRPr="00415FCA" w:rsidRDefault="00415FCA" w:rsidP="00415FCA">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415FCA">
        <w:rPr>
          <w:rFonts w:ascii="Arial" w:eastAsiaTheme="minorEastAsia" w:hAnsi="Arial" w:cs="Arial"/>
          <w:b w:val="0"/>
          <w:bCs/>
          <w:sz w:val="24"/>
          <w:szCs w:val="24"/>
        </w:rPr>
        <w:lastRenderedPageBreak/>
        <w:t xml:space="preserve">In respect of the Off-Payroll Working Rules for public authorities (known as “IR35”), the Customer shall decide if the IR35 rules apply in respect of Workers engaged via this Framework, and then advise the Worker and the Service Provider accordingly of the decision. </w:t>
      </w:r>
    </w:p>
    <w:p w14:paraId="580CD8DE" w14:textId="126296B4" w:rsidR="00415FCA" w:rsidRPr="00415FCA" w:rsidRDefault="00415FCA" w:rsidP="00415FCA">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415FCA">
        <w:rPr>
          <w:rFonts w:ascii="Arial" w:eastAsiaTheme="minorEastAsia" w:hAnsi="Arial" w:cs="Arial"/>
          <w:b w:val="0"/>
          <w:bCs/>
          <w:sz w:val="24"/>
          <w:szCs w:val="24"/>
        </w:rPr>
        <w:t xml:space="preserve">The Service Provider will ensure that the correct amount of tax and National Insurance contributions are paid and/or deducted in respect of Workers engaged via this Framework (except to the extent that a third party is statutorily responsible for such contributions or taxation obligations) and will comply with all applicable requirements relating to tax and National Insurance. Both the Customer and the Service Provider will comply with, including without limitation, the Off payroll working rules (IR35), the Agency Legislation and any other legislation in force from time to time relating to any payments made to Workers. </w:t>
      </w:r>
    </w:p>
    <w:p w14:paraId="62A7C454" w14:textId="28018A99" w:rsidR="002B48BD" w:rsidRPr="009D66B1" w:rsidRDefault="002B48BD" w:rsidP="009D66B1">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9D66B1">
        <w:rPr>
          <w:rFonts w:ascii="Arial" w:eastAsiaTheme="minorEastAsia" w:hAnsi="Arial" w:cs="Arial"/>
          <w:b w:val="0"/>
          <w:bCs/>
          <w:sz w:val="24"/>
          <w:szCs w:val="24"/>
        </w:rPr>
        <w:t xml:space="preserve">The Service Provider shall comply with all statutory and all other provisions to be observed and performed in connection with the Service provided under this Framework including without limitation the EU Agency Worker Directive, The Agency Workers Regulations 2010, the Employment Agencies Act 1973, the Criminal Financial Act 2017, the Conduct of Employment Agencies and Employment Business Regulations 2003 and any other relevant legislation. </w:t>
      </w:r>
    </w:p>
    <w:p w14:paraId="5923C5C5" w14:textId="585BC0EC" w:rsidR="002B48BD" w:rsidRPr="009D66B1" w:rsidRDefault="002B48BD" w:rsidP="009D66B1">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9D66B1">
        <w:rPr>
          <w:rFonts w:ascii="Arial" w:eastAsiaTheme="minorEastAsia" w:hAnsi="Arial" w:cs="Arial"/>
          <w:b w:val="0"/>
          <w:bCs/>
          <w:sz w:val="24"/>
          <w:szCs w:val="24"/>
        </w:rPr>
        <w:t xml:space="preserve">The Customer will comply with its obligations under the Agency Worker Regulations 2010 (“AWR”) and is responsible for providing the Service Provider with all information reasonably necessary to enable the Service Provider to comply with its obligations under AWR. </w:t>
      </w:r>
    </w:p>
    <w:p w14:paraId="4C670F0D" w14:textId="39B7F9FF" w:rsidR="002B48BD" w:rsidRPr="009D66B1" w:rsidRDefault="002B48BD" w:rsidP="009D66B1">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9D66B1">
        <w:rPr>
          <w:rFonts w:ascii="Arial" w:eastAsiaTheme="minorEastAsia" w:hAnsi="Arial" w:cs="Arial"/>
          <w:b w:val="0"/>
          <w:bCs/>
          <w:sz w:val="24"/>
          <w:szCs w:val="24"/>
        </w:rPr>
        <w:t xml:space="preserve">The Customer acknowledges that neither the Service Provider nor any Agency has the obligation (or the opportunity) to supervise, direct or control the manner, time or place of any Temporary Worker’s work. The Customer shall provide sufficient supervision, direction and control over the Temporary Worker throughout the Assignment. For the avoidance of doubt the Service Provider will not be responsible for the acts and omissions of Temporary Workers under the direction, supervision and control of the Customer. </w:t>
      </w:r>
    </w:p>
    <w:p w14:paraId="1984A61B" w14:textId="7EF6B38D" w:rsidR="00731507" w:rsidRPr="00065141" w:rsidRDefault="00731507"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 xml:space="preserve">Ordering, Invoicing and Payment </w:t>
      </w:r>
    </w:p>
    <w:p w14:paraId="28B94290" w14:textId="35C142D8" w:rsidR="002B48BD" w:rsidRPr="00731507" w:rsidRDefault="002B48BD" w:rsidP="00731507">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731507">
        <w:rPr>
          <w:rFonts w:ascii="Arial" w:eastAsiaTheme="minorEastAsia" w:hAnsi="Arial" w:cs="Arial"/>
          <w:b w:val="0"/>
          <w:bCs/>
          <w:sz w:val="24"/>
          <w:szCs w:val="24"/>
        </w:rPr>
        <w:t xml:space="preserve">The Service Provider will offer and maintain suitable administrative and ordering systems with respect to ordering, invoicing and payments. </w:t>
      </w:r>
    </w:p>
    <w:p w14:paraId="663B43CF" w14:textId="295E5973" w:rsidR="002B48BD" w:rsidRPr="00731507" w:rsidRDefault="002B48BD" w:rsidP="00731507">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731507">
        <w:rPr>
          <w:rFonts w:ascii="Arial" w:eastAsiaTheme="minorEastAsia" w:hAnsi="Arial" w:cs="Arial"/>
          <w:b w:val="0"/>
          <w:bCs/>
          <w:sz w:val="24"/>
          <w:szCs w:val="24"/>
        </w:rPr>
        <w:t xml:space="preserve">The structure of any system or processes implemented by the Service Provider in order to deliver the Services must be flexible, Customer-driven and easy to adopt in a public sector environment. </w:t>
      </w:r>
    </w:p>
    <w:p w14:paraId="36A7D3E7" w14:textId="7D9AB7D7" w:rsidR="00731507" w:rsidRPr="00731507" w:rsidRDefault="002B48BD" w:rsidP="000759B7">
      <w:pPr>
        <w:pStyle w:val="Heading2"/>
        <w:keepNext w:val="0"/>
        <w:keepLines w:val="0"/>
        <w:numPr>
          <w:ilvl w:val="3"/>
          <w:numId w:val="48"/>
        </w:numPr>
        <w:spacing w:before="120" w:after="120" w:line="300" w:lineRule="atLeast"/>
        <w:ind w:left="567" w:hanging="567"/>
        <w:contextualSpacing/>
        <w:rPr>
          <w:rFonts w:ascii="Arial" w:eastAsiaTheme="minorEastAsia" w:hAnsi="Arial" w:cs="Arial"/>
          <w:b w:val="0"/>
          <w:bCs/>
          <w:sz w:val="24"/>
          <w:szCs w:val="24"/>
        </w:rPr>
      </w:pPr>
      <w:r w:rsidRPr="00731507">
        <w:rPr>
          <w:rFonts w:ascii="Arial" w:eastAsiaTheme="minorEastAsia" w:hAnsi="Arial" w:cs="Arial"/>
          <w:b w:val="0"/>
          <w:bCs/>
          <w:sz w:val="24"/>
          <w:szCs w:val="24"/>
        </w:rPr>
        <w:t>The Service Provider will offer the Customer a range of facilities to procure Services, such as (but not limited to):</w:t>
      </w:r>
    </w:p>
    <w:p w14:paraId="0AA55091" w14:textId="3467573D" w:rsidR="002B48BD" w:rsidRPr="00731507" w:rsidRDefault="002B48BD" w:rsidP="00731507">
      <w:pPr>
        <w:pStyle w:val="Heading2"/>
        <w:keepNext w:val="0"/>
        <w:keepLines w:val="0"/>
        <w:numPr>
          <w:ilvl w:val="4"/>
          <w:numId w:val="48"/>
        </w:numPr>
        <w:spacing w:before="120" w:after="120" w:line="300" w:lineRule="atLeast"/>
        <w:ind w:left="1418" w:hanging="794"/>
        <w:contextualSpacing/>
        <w:rPr>
          <w:rFonts w:ascii="Arial" w:eastAsiaTheme="minorEastAsia" w:hAnsi="Arial" w:cs="Arial"/>
          <w:b w:val="0"/>
          <w:bCs/>
          <w:sz w:val="24"/>
          <w:szCs w:val="24"/>
        </w:rPr>
      </w:pPr>
      <w:r w:rsidRPr="00731507">
        <w:rPr>
          <w:rFonts w:ascii="Arial" w:eastAsiaTheme="minorEastAsia" w:hAnsi="Arial" w:cs="Arial"/>
          <w:b w:val="0"/>
          <w:bCs/>
          <w:sz w:val="24"/>
          <w:szCs w:val="24"/>
        </w:rPr>
        <w:t xml:space="preserve">Email </w:t>
      </w:r>
    </w:p>
    <w:p w14:paraId="03108187" w14:textId="74BDD018" w:rsidR="002B48BD" w:rsidRPr="00731507" w:rsidRDefault="002B48BD" w:rsidP="00731507">
      <w:pPr>
        <w:pStyle w:val="Heading2"/>
        <w:keepNext w:val="0"/>
        <w:keepLines w:val="0"/>
        <w:numPr>
          <w:ilvl w:val="4"/>
          <w:numId w:val="48"/>
        </w:numPr>
        <w:spacing w:before="120" w:after="120" w:line="300" w:lineRule="atLeast"/>
        <w:ind w:left="1418" w:hanging="794"/>
        <w:contextualSpacing/>
        <w:rPr>
          <w:rFonts w:ascii="Arial" w:eastAsiaTheme="minorEastAsia" w:hAnsi="Arial" w:cs="Arial"/>
          <w:b w:val="0"/>
          <w:bCs/>
          <w:sz w:val="24"/>
          <w:szCs w:val="24"/>
        </w:rPr>
      </w:pPr>
      <w:r w:rsidRPr="00731507">
        <w:rPr>
          <w:rFonts w:ascii="Arial" w:eastAsiaTheme="minorEastAsia" w:hAnsi="Arial" w:cs="Arial"/>
          <w:b w:val="0"/>
          <w:bCs/>
          <w:sz w:val="24"/>
          <w:szCs w:val="24"/>
        </w:rPr>
        <w:t xml:space="preserve">Post </w:t>
      </w:r>
    </w:p>
    <w:p w14:paraId="2B45CA06" w14:textId="62DE307C" w:rsidR="002B48BD" w:rsidRPr="00731507" w:rsidRDefault="002B48BD" w:rsidP="00731507">
      <w:pPr>
        <w:pStyle w:val="Heading2"/>
        <w:keepNext w:val="0"/>
        <w:keepLines w:val="0"/>
        <w:numPr>
          <w:ilvl w:val="4"/>
          <w:numId w:val="48"/>
        </w:numPr>
        <w:spacing w:before="120" w:after="120" w:line="300" w:lineRule="atLeast"/>
        <w:ind w:left="1418" w:hanging="794"/>
        <w:contextualSpacing/>
        <w:rPr>
          <w:rFonts w:ascii="Arial" w:eastAsiaTheme="minorEastAsia" w:hAnsi="Arial" w:cs="Arial"/>
          <w:b w:val="0"/>
          <w:bCs/>
          <w:sz w:val="24"/>
          <w:szCs w:val="24"/>
        </w:rPr>
      </w:pPr>
      <w:r w:rsidRPr="00731507">
        <w:rPr>
          <w:rFonts w:ascii="Arial" w:eastAsiaTheme="minorEastAsia" w:hAnsi="Arial" w:cs="Arial"/>
          <w:b w:val="0"/>
          <w:bCs/>
          <w:sz w:val="24"/>
          <w:szCs w:val="24"/>
        </w:rPr>
        <w:t xml:space="preserve">Telephone </w:t>
      </w:r>
    </w:p>
    <w:p w14:paraId="2F640194" w14:textId="6BC06DD2" w:rsidR="002B48BD" w:rsidRPr="00731507" w:rsidRDefault="002B48BD" w:rsidP="00305235">
      <w:pPr>
        <w:pStyle w:val="Heading2"/>
        <w:keepNext w:val="0"/>
        <w:keepLines w:val="0"/>
        <w:numPr>
          <w:ilvl w:val="4"/>
          <w:numId w:val="48"/>
        </w:numPr>
        <w:spacing w:before="120" w:after="120" w:line="300" w:lineRule="atLeast"/>
        <w:ind w:left="1418" w:hanging="794"/>
        <w:rPr>
          <w:rFonts w:ascii="Arial" w:eastAsiaTheme="minorEastAsia" w:hAnsi="Arial" w:cs="Arial"/>
          <w:b w:val="0"/>
          <w:bCs/>
          <w:sz w:val="24"/>
          <w:szCs w:val="24"/>
        </w:rPr>
      </w:pPr>
      <w:r w:rsidRPr="00731507">
        <w:rPr>
          <w:rFonts w:ascii="Arial" w:eastAsiaTheme="minorEastAsia" w:hAnsi="Arial" w:cs="Arial"/>
          <w:b w:val="0"/>
          <w:bCs/>
          <w:sz w:val="24"/>
          <w:szCs w:val="24"/>
        </w:rPr>
        <w:t xml:space="preserve">Internet (i.e. booking system) </w:t>
      </w:r>
    </w:p>
    <w:p w14:paraId="71A55170" w14:textId="287409BD" w:rsidR="002B48BD" w:rsidRPr="00731507" w:rsidRDefault="002B48BD" w:rsidP="00731507">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731507">
        <w:rPr>
          <w:rFonts w:ascii="Arial" w:eastAsiaTheme="minorEastAsia" w:hAnsi="Arial" w:cs="Arial"/>
          <w:b w:val="0"/>
          <w:bCs/>
          <w:sz w:val="24"/>
          <w:szCs w:val="24"/>
        </w:rPr>
        <w:t xml:space="preserve">The Customer shall define </w:t>
      </w:r>
      <w:r w:rsidR="00317023">
        <w:rPr>
          <w:rFonts w:ascii="Arial" w:eastAsiaTheme="minorEastAsia" w:hAnsi="Arial" w:cs="Arial"/>
          <w:b w:val="0"/>
          <w:bCs/>
          <w:sz w:val="24"/>
          <w:szCs w:val="24"/>
        </w:rPr>
        <w:t>its</w:t>
      </w:r>
      <w:r w:rsidRPr="00731507">
        <w:rPr>
          <w:rFonts w:ascii="Arial" w:eastAsiaTheme="minorEastAsia" w:hAnsi="Arial" w:cs="Arial"/>
          <w:b w:val="0"/>
          <w:bCs/>
          <w:sz w:val="24"/>
          <w:szCs w:val="24"/>
        </w:rPr>
        <w:t xml:space="preserve"> preferred ordering </w:t>
      </w:r>
      <w:r w:rsidR="00317023" w:rsidRPr="00731507">
        <w:rPr>
          <w:rFonts w:ascii="Arial" w:eastAsiaTheme="minorEastAsia" w:hAnsi="Arial" w:cs="Arial"/>
          <w:b w:val="0"/>
          <w:bCs/>
          <w:sz w:val="24"/>
          <w:szCs w:val="24"/>
        </w:rPr>
        <w:t xml:space="preserve">method(s) </w:t>
      </w:r>
      <w:r w:rsidRPr="00731507">
        <w:rPr>
          <w:rFonts w:ascii="Arial" w:eastAsiaTheme="minorEastAsia" w:hAnsi="Arial" w:cs="Arial"/>
          <w:b w:val="0"/>
          <w:bCs/>
          <w:sz w:val="24"/>
          <w:szCs w:val="24"/>
        </w:rPr>
        <w:t xml:space="preserve">prior to the commencement of their Call- Off Terms. Where telephone is required as an ordering method, the Service </w:t>
      </w:r>
      <w:r w:rsidRPr="00731507">
        <w:rPr>
          <w:rFonts w:ascii="Arial" w:eastAsiaTheme="minorEastAsia" w:hAnsi="Arial" w:cs="Arial"/>
          <w:b w:val="0"/>
          <w:bCs/>
          <w:sz w:val="24"/>
          <w:szCs w:val="24"/>
        </w:rPr>
        <w:lastRenderedPageBreak/>
        <w:t xml:space="preserve">Provider shall provide a dedicated, non-premium rate telephone line which should be charged at a local rate or lower. </w:t>
      </w:r>
    </w:p>
    <w:p w14:paraId="6E322255" w14:textId="685704D8" w:rsidR="002B48BD" w:rsidRPr="00731507" w:rsidRDefault="002B48BD" w:rsidP="00731507">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731507">
        <w:rPr>
          <w:rFonts w:ascii="Arial" w:eastAsiaTheme="minorEastAsia" w:hAnsi="Arial" w:cs="Arial"/>
          <w:b w:val="0"/>
          <w:bCs/>
          <w:sz w:val="24"/>
          <w:szCs w:val="24"/>
        </w:rPr>
        <w:t xml:space="preserve">The Service Provider will provide information and advice to the Customer’s Staff on how Services may be ordered and will ensure arrangements are in place to support the Customer’s Staff in the ordered process. </w:t>
      </w:r>
    </w:p>
    <w:p w14:paraId="145BFF68" w14:textId="242FD9CD" w:rsidR="002B48BD" w:rsidRPr="00731507" w:rsidRDefault="002B48BD" w:rsidP="00731507">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731507">
        <w:rPr>
          <w:rFonts w:ascii="Arial" w:eastAsiaTheme="minorEastAsia" w:hAnsi="Arial" w:cs="Arial"/>
          <w:b w:val="0"/>
          <w:bCs/>
          <w:sz w:val="24"/>
          <w:szCs w:val="24"/>
        </w:rPr>
        <w:t>It is anticipated th</w:t>
      </w:r>
      <w:r w:rsidR="00317023">
        <w:rPr>
          <w:rFonts w:ascii="Arial" w:eastAsiaTheme="minorEastAsia" w:hAnsi="Arial" w:cs="Arial"/>
          <w:b w:val="0"/>
          <w:bCs/>
          <w:sz w:val="24"/>
          <w:szCs w:val="24"/>
        </w:rPr>
        <w:t>e</w:t>
      </w:r>
      <w:r w:rsidRPr="00731507">
        <w:rPr>
          <w:rFonts w:ascii="Arial" w:eastAsiaTheme="minorEastAsia" w:hAnsi="Arial" w:cs="Arial"/>
          <w:b w:val="0"/>
          <w:bCs/>
          <w:sz w:val="24"/>
          <w:szCs w:val="24"/>
        </w:rPr>
        <w:t xml:space="preserve"> Customer will pay for Services upon completion. </w:t>
      </w:r>
    </w:p>
    <w:p w14:paraId="2861FB3F" w14:textId="7975662C" w:rsidR="002B48BD" w:rsidRPr="00731507" w:rsidRDefault="002B48BD" w:rsidP="00731507">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731507">
        <w:rPr>
          <w:rFonts w:ascii="Arial" w:eastAsiaTheme="minorEastAsia" w:hAnsi="Arial" w:cs="Arial"/>
          <w:b w:val="0"/>
          <w:bCs/>
          <w:sz w:val="24"/>
          <w:szCs w:val="24"/>
        </w:rPr>
        <w:t xml:space="preserve">The Service Provider will send out invoices each month for the Services provided in that particular month and any outstanding from previous months. </w:t>
      </w:r>
    </w:p>
    <w:p w14:paraId="51F057C8" w14:textId="0311CF38" w:rsidR="002B48BD" w:rsidRPr="00731507" w:rsidRDefault="002B48BD" w:rsidP="00731507">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731507">
        <w:rPr>
          <w:rFonts w:ascii="Arial" w:eastAsiaTheme="minorEastAsia" w:hAnsi="Arial" w:cs="Arial"/>
          <w:b w:val="0"/>
          <w:bCs/>
          <w:sz w:val="24"/>
          <w:szCs w:val="24"/>
        </w:rPr>
        <w:t xml:space="preserve">The Customer may require a single consolidated invoice, although where specified, the Customer may require a small number of departmental invoices. </w:t>
      </w:r>
    </w:p>
    <w:p w14:paraId="0C6480D5" w14:textId="0B7AC4AE" w:rsidR="002B48BD" w:rsidRPr="00731507" w:rsidRDefault="002B48BD" w:rsidP="00731507">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731507">
        <w:rPr>
          <w:rFonts w:ascii="Arial" w:eastAsiaTheme="minorEastAsia" w:hAnsi="Arial" w:cs="Arial"/>
          <w:b w:val="0"/>
          <w:bCs/>
          <w:sz w:val="24"/>
          <w:szCs w:val="24"/>
        </w:rPr>
        <w:t xml:space="preserve">The Customer will pay all invoices that are not in dispute within 30 days of receipt. </w:t>
      </w:r>
    </w:p>
    <w:p w14:paraId="06AF1172" w14:textId="248B0E03" w:rsidR="002B48BD" w:rsidRPr="00731507" w:rsidRDefault="002A1350" w:rsidP="00731507">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Pr>
          <w:rFonts w:ascii="Arial" w:eastAsiaTheme="minorEastAsia" w:hAnsi="Arial" w:cs="Arial"/>
          <w:b w:val="0"/>
          <w:bCs/>
          <w:sz w:val="24"/>
          <w:szCs w:val="24"/>
        </w:rPr>
        <w:t>T</w:t>
      </w:r>
      <w:r w:rsidR="002B48BD" w:rsidRPr="00731507">
        <w:rPr>
          <w:rFonts w:ascii="Arial" w:eastAsiaTheme="minorEastAsia" w:hAnsi="Arial" w:cs="Arial"/>
          <w:b w:val="0"/>
          <w:bCs/>
          <w:sz w:val="24"/>
          <w:szCs w:val="24"/>
        </w:rPr>
        <w:t xml:space="preserve">he Service Provider will provide the Customer with a range of methods in which invoices can be raised and paid. Such payment methods and options will be agreed with the Customer prior to the commencement of Service delivery. </w:t>
      </w:r>
    </w:p>
    <w:p w14:paraId="070DF39E" w14:textId="5E67F53B" w:rsidR="008948DE" w:rsidRPr="002A1350" w:rsidRDefault="008948DE" w:rsidP="002A1350">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2A1350">
        <w:rPr>
          <w:rFonts w:ascii="Arial" w:eastAsiaTheme="minorEastAsia" w:hAnsi="Arial" w:cs="Arial"/>
          <w:b w:val="0"/>
          <w:bCs/>
          <w:sz w:val="24"/>
          <w:szCs w:val="24"/>
        </w:rPr>
        <w:t xml:space="preserve">Should there be a dispute regarding an invoice, the Customer will reserve the right to withhold payment of the sum in dispute until such time as the matter can be resolved. The Service Provider will ensure that any consolidated invoices do not include such amounts so as not to delay payment of the remaining authorised sums. </w:t>
      </w:r>
    </w:p>
    <w:p w14:paraId="3D47B476" w14:textId="1374E594" w:rsidR="008948DE" w:rsidRPr="002A1350" w:rsidRDefault="008948DE" w:rsidP="002A1350">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2A1350">
        <w:rPr>
          <w:rFonts w:ascii="Arial" w:eastAsiaTheme="minorEastAsia" w:hAnsi="Arial" w:cs="Arial"/>
          <w:b w:val="0"/>
          <w:bCs/>
          <w:sz w:val="24"/>
          <w:szCs w:val="24"/>
        </w:rPr>
        <w:t xml:space="preserve">Invoices shall be supported by detailed electronic information in a format as agreed with the Customer to enable internal charging to relevant budget holders. </w:t>
      </w:r>
    </w:p>
    <w:p w14:paraId="2EF47532" w14:textId="7EC5F1D5" w:rsidR="00F307D4" w:rsidRPr="00065141" w:rsidRDefault="00F307D4"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 xml:space="preserve">Management Information </w:t>
      </w:r>
    </w:p>
    <w:p w14:paraId="013EDDEF" w14:textId="0729C716" w:rsidR="00F307D4" w:rsidRPr="00B81F25" w:rsidRDefault="00F307D4" w:rsidP="00B81F25">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B81F25">
        <w:rPr>
          <w:rFonts w:ascii="Arial" w:eastAsiaTheme="minorEastAsia" w:hAnsi="Arial" w:cs="Arial"/>
          <w:b w:val="0"/>
          <w:bCs/>
          <w:sz w:val="24"/>
          <w:szCs w:val="24"/>
        </w:rPr>
        <w:t xml:space="preserve">The Service Provider must be able to provide configurable and comprehensive management information on an ongoing basis relative to all activity under this contract at no cost to the Customer. </w:t>
      </w:r>
    </w:p>
    <w:p w14:paraId="63D4CD4C" w14:textId="35E4BD84" w:rsidR="00F307D4" w:rsidRPr="00B81F25" w:rsidRDefault="00F307D4" w:rsidP="00B81F25">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B81F25">
        <w:rPr>
          <w:rFonts w:ascii="Arial" w:eastAsiaTheme="minorEastAsia" w:hAnsi="Arial" w:cs="Arial"/>
          <w:b w:val="0"/>
          <w:bCs/>
          <w:sz w:val="24"/>
          <w:szCs w:val="24"/>
        </w:rPr>
        <w:t xml:space="preserve">The Service Provider will provide management reports in a suitable electronic format on a basis determined by the Customer. Reports and data should be presented in a format which can be exported into MS Office Applications, or other similar packages used by the Customer that can be used to manipulate data. </w:t>
      </w:r>
    </w:p>
    <w:p w14:paraId="75D4D4A5" w14:textId="4E4C8397" w:rsidR="00F307D4" w:rsidRPr="00B81F25" w:rsidRDefault="00F307D4" w:rsidP="00B81F25">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B81F25">
        <w:rPr>
          <w:rFonts w:ascii="Arial" w:eastAsiaTheme="minorEastAsia" w:hAnsi="Arial" w:cs="Arial"/>
          <w:b w:val="0"/>
          <w:bCs/>
          <w:sz w:val="24"/>
          <w:szCs w:val="24"/>
        </w:rPr>
        <w:t xml:space="preserve">The type and level of detail of the reports will be decided at the implementation of the contract so that they are tailored to each individual Customer. This does not preclude changes being made during the life of the contract should the Customer require it. This information should be provided in a clear format which is both easy to understand and easy to interpret. </w:t>
      </w:r>
    </w:p>
    <w:p w14:paraId="00EEA2CD" w14:textId="19644225" w:rsidR="00F307D4" w:rsidRPr="00B81F25" w:rsidRDefault="00F307D4" w:rsidP="00B81F25">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B81F25">
        <w:rPr>
          <w:rFonts w:ascii="Arial" w:eastAsiaTheme="minorEastAsia" w:hAnsi="Arial" w:cs="Arial"/>
          <w:b w:val="0"/>
          <w:bCs/>
          <w:sz w:val="24"/>
          <w:szCs w:val="24"/>
        </w:rPr>
        <w:t xml:space="preserve">Service Providers are required to provide details of the suite of reports and data that they are able to provide, and its typical use by the Customer. </w:t>
      </w:r>
    </w:p>
    <w:p w14:paraId="5A129568" w14:textId="74EC79B2" w:rsidR="005163FC" w:rsidRPr="00065141" w:rsidRDefault="005163FC"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Performance Standards</w:t>
      </w:r>
    </w:p>
    <w:p w14:paraId="15FA8FA6" w14:textId="00B1A398" w:rsidR="005163FC" w:rsidRPr="00473851" w:rsidRDefault="005163FC" w:rsidP="00473851">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473851">
        <w:rPr>
          <w:rFonts w:ascii="Arial" w:eastAsiaTheme="minorEastAsia" w:hAnsi="Arial" w:cs="Arial"/>
          <w:b w:val="0"/>
          <w:bCs/>
          <w:sz w:val="24"/>
          <w:szCs w:val="24"/>
        </w:rPr>
        <w:t xml:space="preserve">The Service Provider will internally monitor the quality and performance of the service delivery. </w:t>
      </w:r>
    </w:p>
    <w:p w14:paraId="4865971D" w14:textId="4E5C5B05" w:rsidR="005163FC" w:rsidRPr="00473851" w:rsidRDefault="005163FC" w:rsidP="00473851">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473851">
        <w:rPr>
          <w:rFonts w:ascii="Arial" w:eastAsiaTheme="minorEastAsia" w:hAnsi="Arial" w:cs="Arial"/>
          <w:b w:val="0"/>
          <w:bCs/>
          <w:sz w:val="24"/>
          <w:szCs w:val="24"/>
        </w:rPr>
        <w:lastRenderedPageBreak/>
        <w:t xml:space="preserve">The Service Provider will be required to provide evidence of effective contract management performance by agreeing objectives, key performance indicators and service levels with the Customer prior to the start of their Call- Off Terms, and shall provide regular performance monitoring and management information to the Customer in relation to such objectives, key performance indicators and service levels. </w:t>
      </w:r>
    </w:p>
    <w:p w14:paraId="2FE4EE94" w14:textId="463C26DE" w:rsidR="00F307D4" w:rsidRPr="00065141" w:rsidRDefault="005163FC"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Legal Requirements and Industry Standards</w:t>
      </w:r>
    </w:p>
    <w:p w14:paraId="33E6EA87" w14:textId="6863983F" w:rsidR="00641678" w:rsidRPr="00947D7E" w:rsidRDefault="00641678" w:rsidP="00947D7E">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947D7E">
        <w:rPr>
          <w:rFonts w:ascii="Arial" w:eastAsiaTheme="minorEastAsia" w:hAnsi="Arial" w:cs="Arial"/>
          <w:b w:val="0"/>
          <w:bCs/>
          <w:sz w:val="24"/>
          <w:szCs w:val="24"/>
        </w:rPr>
        <w:t xml:space="preserve">The Service Provider will be expected to demonstrate a sound knowledge of the public sector marketplace, together with current issues facing local government in regard to recruitment, Human Resources and all related activity. </w:t>
      </w:r>
    </w:p>
    <w:p w14:paraId="3CBFFDDB" w14:textId="3D1CB36B" w:rsidR="00641678" w:rsidRPr="00947D7E" w:rsidRDefault="00641678" w:rsidP="00947D7E">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947D7E">
        <w:rPr>
          <w:rFonts w:ascii="Arial" w:eastAsiaTheme="minorEastAsia" w:hAnsi="Arial" w:cs="Arial"/>
          <w:b w:val="0"/>
          <w:bCs/>
          <w:sz w:val="24"/>
          <w:szCs w:val="24"/>
        </w:rPr>
        <w:t xml:space="preserve">The Service Provider must be aware of and maintain knowledge of any relevant legislation. </w:t>
      </w:r>
    </w:p>
    <w:p w14:paraId="2C7A98F8" w14:textId="023AA0DA" w:rsidR="00641678" w:rsidRDefault="00641678" w:rsidP="00947D7E">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947D7E">
        <w:rPr>
          <w:rFonts w:ascii="Arial" w:eastAsiaTheme="minorEastAsia" w:hAnsi="Arial" w:cs="Arial"/>
          <w:b w:val="0"/>
          <w:bCs/>
          <w:sz w:val="24"/>
          <w:szCs w:val="24"/>
        </w:rPr>
        <w:t>The Service Provider should abide by standards laid down by such organisations and within the recruitment and Human Resources industry in general.</w:t>
      </w:r>
    </w:p>
    <w:p w14:paraId="4F2AB641" w14:textId="77777777" w:rsidR="00661367" w:rsidRPr="00065141" w:rsidRDefault="00661367"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 xml:space="preserve">Additional Customer Specific Requirements </w:t>
      </w:r>
    </w:p>
    <w:p w14:paraId="4A348825" w14:textId="0E120D4A" w:rsidR="00F73634" w:rsidRPr="00661367" w:rsidRDefault="00F73634" w:rsidP="00661367">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661367">
        <w:rPr>
          <w:rFonts w:ascii="Arial" w:eastAsiaTheme="minorEastAsia" w:hAnsi="Arial" w:cs="Arial"/>
          <w:b w:val="0"/>
          <w:bCs/>
          <w:sz w:val="24"/>
          <w:szCs w:val="24"/>
        </w:rPr>
        <w:t xml:space="preserve">The Service Provider may be expected to provide services on an international basis e.g. conducting an international candidate search in such sectors where roles can be hard to fill domestically or a wider search is required to find an appropriately skilled candidate. </w:t>
      </w:r>
    </w:p>
    <w:p w14:paraId="2E6AFEA9" w14:textId="3951AF36" w:rsidR="0066077F" w:rsidRPr="00933AF8" w:rsidRDefault="00933AF8" w:rsidP="002E4141">
      <w:pPr>
        <w:pStyle w:val="Default"/>
        <w:numPr>
          <w:ilvl w:val="1"/>
          <w:numId w:val="48"/>
        </w:numPr>
        <w:spacing w:before="360" w:after="120" w:line="300" w:lineRule="atLeast"/>
        <w:ind w:left="567" w:hanging="567"/>
        <w:rPr>
          <w:rFonts w:ascii="Arial" w:hAnsi="Arial" w:cs="Arial"/>
          <w:b/>
          <w:bCs/>
          <w:sz w:val="28"/>
          <w:szCs w:val="28"/>
        </w:rPr>
      </w:pPr>
      <w:r>
        <w:rPr>
          <w:rFonts w:ascii="Arial" w:hAnsi="Arial" w:cs="Arial"/>
          <w:b/>
          <w:bCs/>
          <w:sz w:val="28"/>
          <w:szCs w:val="28"/>
        </w:rPr>
        <w:t xml:space="preserve">Specification for </w:t>
      </w:r>
      <w:r w:rsidR="009772C8" w:rsidRPr="00933AF8">
        <w:rPr>
          <w:rFonts w:ascii="Arial" w:hAnsi="Arial" w:cs="Arial"/>
          <w:b/>
          <w:bCs/>
          <w:sz w:val="28"/>
          <w:szCs w:val="28"/>
        </w:rPr>
        <w:t xml:space="preserve">Lot 1 Executive </w:t>
      </w:r>
      <w:r w:rsidR="00EA69F3">
        <w:rPr>
          <w:rFonts w:ascii="Arial" w:hAnsi="Arial" w:cs="Arial"/>
          <w:b/>
          <w:bCs/>
          <w:sz w:val="28"/>
          <w:szCs w:val="28"/>
        </w:rPr>
        <w:t>&amp;</w:t>
      </w:r>
      <w:r w:rsidR="009772C8" w:rsidRPr="00933AF8">
        <w:rPr>
          <w:rFonts w:ascii="Arial" w:hAnsi="Arial" w:cs="Arial"/>
          <w:b/>
          <w:bCs/>
          <w:sz w:val="28"/>
          <w:szCs w:val="28"/>
        </w:rPr>
        <w:t xml:space="preserve"> Managerial Interim </w:t>
      </w:r>
      <w:r w:rsidRPr="00933AF8">
        <w:rPr>
          <w:rFonts w:ascii="Arial" w:hAnsi="Arial" w:cs="Arial"/>
          <w:b/>
          <w:bCs/>
          <w:sz w:val="28"/>
          <w:szCs w:val="28"/>
        </w:rPr>
        <w:t xml:space="preserve">Recruitment </w:t>
      </w:r>
      <w:r w:rsidR="0054767E">
        <w:rPr>
          <w:rFonts w:ascii="Arial" w:hAnsi="Arial" w:cs="Arial"/>
          <w:b/>
          <w:bCs/>
          <w:sz w:val="28"/>
          <w:szCs w:val="28"/>
        </w:rPr>
        <w:t xml:space="preserve">and Lot 2 </w:t>
      </w:r>
      <w:r w:rsidR="0054767E" w:rsidRPr="00933AF8">
        <w:rPr>
          <w:rFonts w:ascii="Arial" w:hAnsi="Arial" w:cs="Arial"/>
          <w:b/>
          <w:bCs/>
          <w:sz w:val="28"/>
          <w:szCs w:val="28"/>
        </w:rPr>
        <w:t xml:space="preserve">Executive </w:t>
      </w:r>
      <w:r w:rsidR="00EA69F3">
        <w:rPr>
          <w:rFonts w:ascii="Arial" w:hAnsi="Arial" w:cs="Arial"/>
          <w:b/>
          <w:bCs/>
          <w:sz w:val="28"/>
          <w:szCs w:val="28"/>
        </w:rPr>
        <w:t>&amp;</w:t>
      </w:r>
      <w:r w:rsidR="0054767E" w:rsidRPr="00933AF8">
        <w:rPr>
          <w:rFonts w:ascii="Arial" w:hAnsi="Arial" w:cs="Arial"/>
          <w:b/>
          <w:bCs/>
          <w:sz w:val="28"/>
          <w:szCs w:val="28"/>
        </w:rPr>
        <w:t xml:space="preserve"> Managerial </w:t>
      </w:r>
      <w:r w:rsidR="00E8761C">
        <w:rPr>
          <w:rFonts w:ascii="Arial" w:hAnsi="Arial" w:cs="Arial"/>
          <w:b/>
          <w:bCs/>
          <w:sz w:val="28"/>
          <w:szCs w:val="28"/>
        </w:rPr>
        <w:t>Permanent</w:t>
      </w:r>
      <w:r w:rsidR="0054767E" w:rsidRPr="00933AF8">
        <w:rPr>
          <w:rFonts w:ascii="Arial" w:hAnsi="Arial" w:cs="Arial"/>
          <w:b/>
          <w:bCs/>
          <w:sz w:val="28"/>
          <w:szCs w:val="28"/>
        </w:rPr>
        <w:t xml:space="preserve"> Recruitment</w:t>
      </w:r>
      <w:r w:rsidR="0054767E">
        <w:rPr>
          <w:rFonts w:ascii="Arial" w:hAnsi="Arial" w:cs="Arial"/>
          <w:b/>
          <w:bCs/>
          <w:sz w:val="28"/>
          <w:szCs w:val="28"/>
        </w:rPr>
        <w:t xml:space="preserve"> </w:t>
      </w:r>
      <w:r w:rsidR="0054767E" w:rsidRPr="00933AF8">
        <w:rPr>
          <w:rFonts w:ascii="Arial" w:hAnsi="Arial" w:cs="Arial"/>
          <w:b/>
          <w:bCs/>
          <w:sz w:val="28"/>
          <w:szCs w:val="28"/>
        </w:rPr>
        <w:t>(and Sub-Lots)</w:t>
      </w:r>
    </w:p>
    <w:p w14:paraId="2BF17C82" w14:textId="4699866C" w:rsidR="00E8761C" w:rsidRPr="00E8761C" w:rsidRDefault="00E8761C" w:rsidP="00E8761C">
      <w:pPr>
        <w:pStyle w:val="Heading2"/>
        <w:keepNext w:val="0"/>
        <w:keepLines w:val="0"/>
        <w:spacing w:before="120" w:after="120" w:line="300" w:lineRule="atLeast"/>
        <w:ind w:left="0" w:firstLine="0"/>
        <w:rPr>
          <w:rFonts w:ascii="Arial" w:hAnsi="Arial" w:cs="Arial"/>
          <w:b w:val="0"/>
          <w:bCs/>
          <w:sz w:val="24"/>
          <w:szCs w:val="24"/>
        </w:rPr>
      </w:pPr>
      <w:r>
        <w:rPr>
          <w:rFonts w:ascii="Arial" w:hAnsi="Arial" w:cs="Arial"/>
          <w:b w:val="0"/>
          <w:bCs/>
          <w:sz w:val="24"/>
          <w:szCs w:val="24"/>
        </w:rPr>
        <w:t xml:space="preserve">Unless </w:t>
      </w:r>
      <w:r w:rsidR="00B51DF5">
        <w:rPr>
          <w:rFonts w:ascii="Arial" w:hAnsi="Arial" w:cs="Arial"/>
          <w:b w:val="0"/>
          <w:bCs/>
          <w:sz w:val="24"/>
          <w:szCs w:val="24"/>
        </w:rPr>
        <w:t xml:space="preserve">specifically </w:t>
      </w:r>
      <w:r w:rsidR="00FF1101">
        <w:rPr>
          <w:rFonts w:ascii="Arial" w:hAnsi="Arial" w:cs="Arial"/>
          <w:b w:val="0"/>
          <w:bCs/>
          <w:sz w:val="24"/>
          <w:szCs w:val="24"/>
        </w:rPr>
        <w:t xml:space="preserve">stated the requirements of this section B apply to Lot </w:t>
      </w:r>
      <w:r w:rsidR="00B51DF5">
        <w:rPr>
          <w:rFonts w:ascii="Arial" w:hAnsi="Arial" w:cs="Arial"/>
          <w:b w:val="0"/>
          <w:bCs/>
          <w:sz w:val="24"/>
          <w:szCs w:val="24"/>
        </w:rPr>
        <w:t>1</w:t>
      </w:r>
      <w:r w:rsidR="00EA69F3">
        <w:rPr>
          <w:rFonts w:ascii="Arial" w:hAnsi="Arial" w:cs="Arial"/>
          <w:b w:val="0"/>
          <w:bCs/>
          <w:sz w:val="24"/>
          <w:szCs w:val="24"/>
        </w:rPr>
        <w:t>,</w:t>
      </w:r>
      <w:r w:rsidR="00B51DF5">
        <w:rPr>
          <w:rFonts w:ascii="Arial" w:hAnsi="Arial" w:cs="Arial"/>
          <w:b w:val="0"/>
          <w:bCs/>
          <w:sz w:val="24"/>
          <w:szCs w:val="24"/>
        </w:rPr>
        <w:t xml:space="preserve"> Lot 2</w:t>
      </w:r>
      <w:r w:rsidR="00EA69F3">
        <w:rPr>
          <w:rFonts w:ascii="Arial" w:hAnsi="Arial" w:cs="Arial"/>
          <w:b w:val="0"/>
          <w:bCs/>
          <w:sz w:val="24"/>
          <w:szCs w:val="24"/>
        </w:rPr>
        <w:t xml:space="preserve"> and Sub-Lots</w:t>
      </w:r>
      <w:r w:rsidR="00B51DF5">
        <w:rPr>
          <w:rFonts w:ascii="Arial" w:hAnsi="Arial" w:cs="Arial"/>
          <w:b w:val="0"/>
          <w:bCs/>
          <w:sz w:val="24"/>
          <w:szCs w:val="24"/>
        </w:rPr>
        <w:t>.</w:t>
      </w:r>
    </w:p>
    <w:p w14:paraId="038985B3" w14:textId="042A2553" w:rsidR="0066077F" w:rsidRPr="00065141" w:rsidRDefault="00307105"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Overview</w:t>
      </w:r>
    </w:p>
    <w:p w14:paraId="5A907406" w14:textId="65E8DAA1" w:rsidR="004843A0" w:rsidRDefault="00C81B47" w:rsidP="00E56FC6">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Pr>
          <w:rFonts w:ascii="Arial" w:eastAsiaTheme="minorEastAsia" w:hAnsi="Arial" w:cs="Arial"/>
          <w:b w:val="0"/>
          <w:bCs/>
          <w:sz w:val="24"/>
          <w:szCs w:val="24"/>
        </w:rPr>
        <w:t>The</w:t>
      </w:r>
      <w:r w:rsidR="0077791A" w:rsidRPr="00E56FC6">
        <w:rPr>
          <w:rFonts w:ascii="Arial" w:eastAsiaTheme="minorEastAsia" w:hAnsi="Arial" w:cs="Arial"/>
          <w:b w:val="0"/>
          <w:bCs/>
          <w:sz w:val="24"/>
          <w:szCs w:val="24"/>
        </w:rPr>
        <w:t xml:space="preserve"> Customer</w:t>
      </w:r>
      <w:r>
        <w:rPr>
          <w:rFonts w:ascii="Arial" w:eastAsiaTheme="minorEastAsia" w:hAnsi="Arial" w:cs="Arial"/>
          <w:b w:val="0"/>
          <w:bCs/>
          <w:sz w:val="24"/>
          <w:szCs w:val="24"/>
        </w:rPr>
        <w:t xml:space="preserve"> require</w:t>
      </w:r>
      <w:r w:rsidR="0077791A" w:rsidRPr="00E56FC6">
        <w:rPr>
          <w:rFonts w:ascii="Arial" w:eastAsiaTheme="minorEastAsia" w:hAnsi="Arial" w:cs="Arial"/>
          <w:b w:val="0"/>
          <w:bCs/>
          <w:sz w:val="24"/>
          <w:szCs w:val="24"/>
        </w:rPr>
        <w:t>s access to a quality assured resource of senior, managerial and experienced</w:t>
      </w:r>
      <w:r w:rsidR="004843A0">
        <w:rPr>
          <w:rFonts w:ascii="Arial" w:eastAsiaTheme="minorEastAsia" w:hAnsi="Arial" w:cs="Arial"/>
          <w:b w:val="0"/>
          <w:bCs/>
          <w:sz w:val="24"/>
          <w:szCs w:val="24"/>
        </w:rPr>
        <w:t>:</w:t>
      </w:r>
    </w:p>
    <w:p w14:paraId="097779D6" w14:textId="5DC2FE5C" w:rsidR="00AA62A8" w:rsidRPr="00AA62A8" w:rsidRDefault="00AA62A8" w:rsidP="00AA62A8">
      <w:pPr>
        <w:pStyle w:val="Heading2"/>
        <w:keepNext w:val="0"/>
        <w:keepLines w:val="0"/>
        <w:numPr>
          <w:ilvl w:val="4"/>
          <w:numId w:val="48"/>
        </w:numPr>
        <w:spacing w:before="120" w:after="120" w:line="300" w:lineRule="atLeast"/>
        <w:ind w:left="1418" w:hanging="794"/>
        <w:contextualSpacing/>
        <w:rPr>
          <w:rFonts w:ascii="Arial" w:eastAsiaTheme="minorEastAsia" w:hAnsi="Arial" w:cs="Arial"/>
          <w:b w:val="0"/>
          <w:bCs/>
          <w:sz w:val="24"/>
          <w:szCs w:val="24"/>
        </w:rPr>
      </w:pPr>
      <w:r w:rsidRPr="00AA62A8">
        <w:rPr>
          <w:rFonts w:ascii="Arial" w:eastAsiaTheme="minorEastAsia" w:hAnsi="Arial" w:cs="Arial"/>
          <w:b w:val="0"/>
          <w:bCs/>
          <w:sz w:val="24"/>
          <w:szCs w:val="24"/>
        </w:rPr>
        <w:t>Workers</w:t>
      </w:r>
      <w:r w:rsidR="0077791A" w:rsidRPr="00AA62A8">
        <w:rPr>
          <w:rFonts w:ascii="Arial" w:eastAsiaTheme="minorEastAsia" w:hAnsi="Arial" w:cs="Arial"/>
          <w:b w:val="0"/>
          <w:bCs/>
          <w:sz w:val="24"/>
          <w:szCs w:val="24"/>
        </w:rPr>
        <w:t xml:space="preserve"> on a temporary basis, to help deliver business or service delivery continuity to a function affected by either temporary or permanent job vacancies, or the emergence of a strategic project, as an alternative to using a consultant</w:t>
      </w:r>
      <w:r w:rsidRPr="00AA62A8">
        <w:rPr>
          <w:rFonts w:ascii="Arial" w:eastAsiaTheme="minorEastAsia" w:hAnsi="Arial" w:cs="Arial"/>
          <w:b w:val="0"/>
          <w:bCs/>
          <w:sz w:val="24"/>
          <w:szCs w:val="24"/>
        </w:rPr>
        <w:t>; or</w:t>
      </w:r>
    </w:p>
    <w:p w14:paraId="4789CE86" w14:textId="77777777" w:rsidR="00AA62A8" w:rsidRPr="00AA62A8" w:rsidRDefault="00AA62A8" w:rsidP="003E63B1">
      <w:pPr>
        <w:pStyle w:val="Heading2"/>
        <w:keepNext w:val="0"/>
        <w:keepLines w:val="0"/>
        <w:numPr>
          <w:ilvl w:val="4"/>
          <w:numId w:val="48"/>
        </w:numPr>
        <w:spacing w:before="120" w:after="120" w:line="300" w:lineRule="atLeast"/>
        <w:ind w:left="1418" w:hanging="794"/>
        <w:rPr>
          <w:rFonts w:ascii="Arial" w:eastAsiaTheme="minorEastAsia" w:hAnsi="Arial" w:cs="Arial"/>
          <w:b w:val="0"/>
          <w:bCs/>
          <w:sz w:val="24"/>
          <w:szCs w:val="24"/>
        </w:rPr>
      </w:pPr>
      <w:r w:rsidRPr="00AA62A8">
        <w:rPr>
          <w:rFonts w:ascii="Arial" w:eastAsiaTheme="minorEastAsia" w:hAnsi="Arial" w:cs="Arial"/>
          <w:b w:val="0"/>
          <w:bCs/>
          <w:sz w:val="24"/>
          <w:szCs w:val="24"/>
        </w:rPr>
        <w:t xml:space="preserve">staff on a permanent basis, </w:t>
      </w:r>
    </w:p>
    <w:p w14:paraId="586DA388" w14:textId="2F0B8EC3" w:rsidR="0077791A" w:rsidRPr="00E56FC6" w:rsidRDefault="00F2379B" w:rsidP="00E56FC6">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Pr>
          <w:rFonts w:ascii="Arial" w:eastAsiaTheme="minorEastAsia" w:hAnsi="Arial" w:cs="Arial"/>
          <w:b w:val="0"/>
          <w:bCs/>
          <w:sz w:val="24"/>
          <w:szCs w:val="24"/>
        </w:rPr>
        <w:t>The</w:t>
      </w:r>
      <w:r w:rsidR="0077791A" w:rsidRPr="00E56FC6">
        <w:rPr>
          <w:rFonts w:ascii="Arial" w:eastAsiaTheme="minorEastAsia" w:hAnsi="Arial" w:cs="Arial"/>
          <w:b w:val="0"/>
          <w:bCs/>
          <w:sz w:val="24"/>
          <w:szCs w:val="24"/>
        </w:rPr>
        <w:t xml:space="preserve"> Customer will communicate the need for an executive and managerial interim much in the same way as with other requirements, perhaps alongside identified recruitment or executive search and selection exercises. </w:t>
      </w:r>
    </w:p>
    <w:p w14:paraId="01277822" w14:textId="38E4CB5E" w:rsidR="0077791A" w:rsidRPr="00E56FC6" w:rsidRDefault="00F2379B" w:rsidP="00E56FC6">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Pr>
          <w:rFonts w:ascii="Arial" w:eastAsiaTheme="minorEastAsia" w:hAnsi="Arial" w:cs="Arial"/>
          <w:b w:val="0"/>
          <w:bCs/>
          <w:sz w:val="24"/>
          <w:szCs w:val="24"/>
        </w:rPr>
        <w:t>The Service Pr</w:t>
      </w:r>
      <w:r w:rsidR="00A87BCA">
        <w:rPr>
          <w:rFonts w:ascii="Arial" w:eastAsiaTheme="minorEastAsia" w:hAnsi="Arial" w:cs="Arial"/>
          <w:b w:val="0"/>
          <w:bCs/>
          <w:sz w:val="24"/>
          <w:szCs w:val="24"/>
        </w:rPr>
        <w:t xml:space="preserve">ovider is required to be </w:t>
      </w:r>
      <w:r w:rsidR="0077791A" w:rsidRPr="00E56FC6">
        <w:rPr>
          <w:rFonts w:ascii="Arial" w:eastAsiaTheme="minorEastAsia" w:hAnsi="Arial" w:cs="Arial"/>
          <w:b w:val="0"/>
          <w:bCs/>
          <w:sz w:val="24"/>
          <w:szCs w:val="24"/>
        </w:rPr>
        <w:t>able to offer a range of advice and specialism, particularly in regard to roles that are can be regarded as difficult to fill e.g. education</w:t>
      </w:r>
      <w:r w:rsidR="00A87BCA">
        <w:rPr>
          <w:rFonts w:ascii="Arial" w:eastAsiaTheme="minorEastAsia" w:hAnsi="Arial" w:cs="Arial"/>
          <w:b w:val="0"/>
          <w:bCs/>
          <w:sz w:val="24"/>
          <w:szCs w:val="24"/>
        </w:rPr>
        <w:t xml:space="preserve"> and</w:t>
      </w:r>
      <w:r w:rsidR="0077791A" w:rsidRPr="00E56FC6">
        <w:rPr>
          <w:rFonts w:ascii="Arial" w:eastAsiaTheme="minorEastAsia" w:hAnsi="Arial" w:cs="Arial"/>
          <w:b w:val="0"/>
          <w:bCs/>
          <w:sz w:val="24"/>
          <w:szCs w:val="24"/>
        </w:rPr>
        <w:t xml:space="preserve"> social care. </w:t>
      </w:r>
    </w:p>
    <w:p w14:paraId="6238525E" w14:textId="02FD229F" w:rsidR="0077791A" w:rsidRPr="009F61D0" w:rsidRDefault="00D129C6" w:rsidP="009F61D0">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E56FC6">
        <w:rPr>
          <w:rFonts w:ascii="Arial" w:eastAsiaTheme="minorEastAsia" w:hAnsi="Arial" w:cs="Arial"/>
          <w:b w:val="0"/>
          <w:bCs/>
          <w:sz w:val="24"/>
          <w:szCs w:val="24"/>
        </w:rPr>
        <w:t xml:space="preserve">The specific Services required by </w:t>
      </w:r>
      <w:r>
        <w:rPr>
          <w:rFonts w:ascii="Arial" w:eastAsiaTheme="minorEastAsia" w:hAnsi="Arial" w:cs="Arial"/>
          <w:b w:val="0"/>
          <w:bCs/>
          <w:sz w:val="24"/>
          <w:szCs w:val="24"/>
        </w:rPr>
        <w:t>the</w:t>
      </w:r>
      <w:r w:rsidRPr="00E56FC6">
        <w:rPr>
          <w:rFonts w:ascii="Arial" w:eastAsiaTheme="minorEastAsia" w:hAnsi="Arial" w:cs="Arial"/>
          <w:b w:val="0"/>
          <w:bCs/>
          <w:sz w:val="24"/>
          <w:szCs w:val="24"/>
        </w:rPr>
        <w:t xml:space="preserve"> Customer in respect of any particular post will be agreed with the Service Provider; some posts may require all of the following activities, others may call for just some combination of them and some may entail further actions which are not currently set out within this specification, as is deemed appropriate. As this is not an </w:t>
      </w:r>
      <w:r w:rsidRPr="00E56FC6">
        <w:rPr>
          <w:rFonts w:ascii="Arial" w:eastAsiaTheme="minorEastAsia" w:hAnsi="Arial" w:cs="Arial"/>
          <w:b w:val="0"/>
          <w:bCs/>
          <w:sz w:val="24"/>
          <w:szCs w:val="24"/>
        </w:rPr>
        <w:lastRenderedPageBreak/>
        <w:t xml:space="preserve">exhaustive list of Services, it is anticipated that Service Providers will work flexibly with </w:t>
      </w:r>
      <w:r>
        <w:rPr>
          <w:rFonts w:ascii="Arial" w:eastAsiaTheme="minorEastAsia" w:hAnsi="Arial" w:cs="Arial"/>
          <w:b w:val="0"/>
          <w:bCs/>
          <w:sz w:val="24"/>
          <w:szCs w:val="24"/>
        </w:rPr>
        <w:t xml:space="preserve">the </w:t>
      </w:r>
      <w:r w:rsidRPr="00E56FC6">
        <w:rPr>
          <w:rFonts w:ascii="Arial" w:eastAsiaTheme="minorEastAsia" w:hAnsi="Arial" w:cs="Arial"/>
          <w:b w:val="0"/>
          <w:bCs/>
          <w:sz w:val="24"/>
          <w:szCs w:val="24"/>
        </w:rPr>
        <w:t xml:space="preserve">Customer in order to achieve specified recruitment outcomes. </w:t>
      </w:r>
    </w:p>
    <w:p w14:paraId="15F79DB4" w14:textId="5A38B760" w:rsidR="00AD77F2" w:rsidRPr="00065141" w:rsidRDefault="00326F26"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Initial Implementation</w:t>
      </w:r>
    </w:p>
    <w:p w14:paraId="318B4AE6" w14:textId="6F060867" w:rsidR="00326F26" w:rsidRPr="00AD77F2" w:rsidRDefault="00326F26" w:rsidP="00AD77F2">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AD77F2">
        <w:rPr>
          <w:rFonts w:ascii="Arial" w:eastAsiaTheme="minorEastAsia" w:hAnsi="Arial" w:cs="Arial"/>
          <w:b w:val="0"/>
          <w:bCs/>
          <w:sz w:val="24"/>
          <w:szCs w:val="24"/>
        </w:rPr>
        <w:t xml:space="preserve">The Service Provider will attend briefing meetings with the Customer in order to gain a comprehensive understanding of the candidate requirement and of all key factors pertaining to the appointment the Customer wishes to make. </w:t>
      </w:r>
    </w:p>
    <w:p w14:paraId="47C52708" w14:textId="6C08C413" w:rsidR="00326F26" w:rsidRPr="00AD77F2" w:rsidRDefault="00326F26" w:rsidP="00AD77F2">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AD77F2">
        <w:rPr>
          <w:rFonts w:ascii="Arial" w:eastAsiaTheme="minorEastAsia" w:hAnsi="Arial" w:cs="Arial"/>
          <w:b w:val="0"/>
          <w:bCs/>
          <w:sz w:val="24"/>
          <w:szCs w:val="24"/>
        </w:rPr>
        <w:t xml:space="preserve">The Service Provider will provide appropriate advice on the most suitable methodology to the search, sourcing and selection of suitable candidates, including the approach to advertising the post, establishing appropriate remuneration levels and outline timescales. </w:t>
      </w:r>
    </w:p>
    <w:p w14:paraId="717730B3" w14:textId="6DC5A9AD" w:rsidR="00326F26" w:rsidRPr="00AD77F2" w:rsidRDefault="00326F26" w:rsidP="00AD77F2">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AD77F2">
        <w:rPr>
          <w:rFonts w:ascii="Arial" w:eastAsiaTheme="minorEastAsia" w:hAnsi="Arial" w:cs="Arial"/>
          <w:b w:val="0"/>
          <w:bCs/>
          <w:sz w:val="24"/>
          <w:szCs w:val="24"/>
        </w:rPr>
        <w:t xml:space="preserve">The Service Provider will draft and produce all recruitment materials (in all appropriate formats, to include, but not be limited to, paper and electronic), including </w:t>
      </w:r>
      <w:r w:rsidR="251374A9" w:rsidRPr="4D269A54">
        <w:rPr>
          <w:rFonts w:ascii="Arial" w:eastAsiaTheme="minorEastAsia" w:hAnsi="Arial" w:cs="Arial"/>
          <w:b w:val="0"/>
          <w:sz w:val="24"/>
          <w:szCs w:val="24"/>
        </w:rPr>
        <w:t>a project plan, advice in relation to</w:t>
      </w:r>
      <w:r w:rsidRPr="4D269A54">
        <w:rPr>
          <w:rFonts w:ascii="Arial" w:eastAsiaTheme="minorEastAsia" w:hAnsi="Arial" w:cs="Arial"/>
          <w:b w:val="0"/>
          <w:sz w:val="24"/>
          <w:szCs w:val="24"/>
        </w:rPr>
        <w:t xml:space="preserve"> </w:t>
      </w:r>
      <w:r w:rsidRPr="00AD77F2">
        <w:rPr>
          <w:rFonts w:ascii="Arial" w:eastAsiaTheme="minorEastAsia" w:hAnsi="Arial" w:cs="Arial"/>
          <w:b w:val="0"/>
          <w:bCs/>
          <w:sz w:val="24"/>
          <w:szCs w:val="24"/>
        </w:rPr>
        <w:t>job descriptions, person specifications</w:t>
      </w:r>
      <w:r w:rsidR="269C2372" w:rsidRPr="4D269A54">
        <w:rPr>
          <w:rFonts w:ascii="Arial" w:eastAsiaTheme="minorEastAsia" w:hAnsi="Arial" w:cs="Arial"/>
          <w:b w:val="0"/>
          <w:sz w:val="24"/>
          <w:szCs w:val="24"/>
        </w:rPr>
        <w:t xml:space="preserve"> content</w:t>
      </w:r>
      <w:r w:rsidRPr="00AD77F2">
        <w:rPr>
          <w:rFonts w:ascii="Arial" w:eastAsiaTheme="minorEastAsia" w:hAnsi="Arial" w:cs="Arial"/>
          <w:b w:val="0"/>
          <w:bCs/>
          <w:sz w:val="24"/>
          <w:szCs w:val="24"/>
        </w:rPr>
        <w:t xml:space="preserve">, advertising material, internet publicity, etc. </w:t>
      </w:r>
    </w:p>
    <w:p w14:paraId="04943838" w14:textId="413F86EA" w:rsidR="00326F26" w:rsidRPr="00AD77F2" w:rsidRDefault="00326F26" w:rsidP="00AD77F2">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AD77F2">
        <w:rPr>
          <w:rFonts w:ascii="Arial" w:eastAsiaTheme="minorEastAsia" w:hAnsi="Arial" w:cs="Arial"/>
          <w:b w:val="0"/>
          <w:bCs/>
          <w:sz w:val="24"/>
          <w:szCs w:val="24"/>
        </w:rPr>
        <w:t>The Service Provider will plan and agree the recruitment exercise in conjunction with the Customer</w:t>
      </w:r>
      <w:r w:rsidR="422D3B1F" w:rsidRPr="4D269A54">
        <w:rPr>
          <w:rFonts w:ascii="Arial" w:eastAsiaTheme="minorEastAsia" w:hAnsi="Arial" w:cs="Arial"/>
          <w:b w:val="0"/>
          <w:sz w:val="24"/>
          <w:szCs w:val="24"/>
        </w:rPr>
        <w:t xml:space="preserve"> and produce a detailed project plan with timescales and costs for each stage of  the process</w:t>
      </w:r>
      <w:r w:rsidRPr="00AD77F2">
        <w:rPr>
          <w:rFonts w:ascii="Arial" w:eastAsiaTheme="minorEastAsia" w:hAnsi="Arial" w:cs="Arial"/>
          <w:b w:val="0"/>
          <w:bCs/>
          <w:sz w:val="24"/>
          <w:szCs w:val="24"/>
        </w:rPr>
        <w:t xml:space="preserve">. </w:t>
      </w:r>
    </w:p>
    <w:p w14:paraId="453D731E" w14:textId="2BE1FD6A" w:rsidR="00326F26" w:rsidRPr="00AD77F2" w:rsidRDefault="00326F26" w:rsidP="00AD77F2">
      <w:pPr>
        <w:pStyle w:val="Heading2"/>
        <w:keepNext w:val="0"/>
        <w:keepLines w:val="0"/>
        <w:numPr>
          <w:ilvl w:val="3"/>
          <w:numId w:val="48"/>
        </w:numPr>
        <w:spacing w:before="120" w:after="120" w:line="300" w:lineRule="atLeast"/>
        <w:ind w:left="567" w:hanging="567"/>
        <w:rPr>
          <w:rFonts w:ascii="Arial" w:eastAsiaTheme="minorEastAsia" w:hAnsi="Arial" w:cs="Arial"/>
          <w:b w:val="0"/>
          <w:bCs/>
          <w:sz w:val="24"/>
          <w:szCs w:val="24"/>
        </w:rPr>
      </w:pPr>
      <w:r w:rsidRPr="00AD77F2">
        <w:rPr>
          <w:rFonts w:ascii="Arial" w:eastAsiaTheme="minorEastAsia" w:hAnsi="Arial" w:cs="Arial"/>
          <w:b w:val="0"/>
          <w:bCs/>
          <w:sz w:val="24"/>
          <w:szCs w:val="24"/>
        </w:rPr>
        <w:t xml:space="preserve">The Customer will approve the Service Providers proposed recruitment exercise prior to any exercise commencing. </w:t>
      </w:r>
    </w:p>
    <w:p w14:paraId="505775B7" w14:textId="77777777" w:rsidR="00251B89" w:rsidRPr="00065141" w:rsidRDefault="00251B89"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Candidate Search</w:t>
      </w:r>
    </w:p>
    <w:p w14:paraId="464BDD6C"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conduct a targeted search, using appropriate contacts, databases and methodologies in order to stimulate response from suitable prospective candidates. </w:t>
      </w:r>
    </w:p>
    <w:p w14:paraId="677A604F" w14:textId="21212824" w:rsidR="00251B89" w:rsidRPr="003B262C" w:rsidRDefault="00654FFD"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867214">
        <w:rPr>
          <w:rFonts w:ascii="Arial" w:hAnsi="Arial" w:cs="Arial"/>
          <w:sz w:val="24"/>
          <w:szCs w:val="24"/>
        </w:rPr>
        <w:t>Lot 2 Only</w:t>
      </w:r>
      <w:r>
        <w:rPr>
          <w:rFonts w:ascii="Arial" w:hAnsi="Arial" w:cs="Arial"/>
          <w:b w:val="0"/>
          <w:bCs/>
          <w:sz w:val="24"/>
          <w:szCs w:val="24"/>
        </w:rPr>
        <w:t xml:space="preserve"> </w:t>
      </w:r>
      <w:r w:rsidR="00251B89" w:rsidRPr="003B262C">
        <w:rPr>
          <w:rFonts w:ascii="Arial" w:hAnsi="Arial" w:cs="Arial"/>
          <w:b w:val="0"/>
          <w:bCs/>
          <w:sz w:val="24"/>
          <w:szCs w:val="24"/>
        </w:rPr>
        <w:t xml:space="preserve">It is expected that Service Providers will adopt a flexible yet thorough and wide ranging approach to candidate search. Service Providers will utilise a range of candidate search methods, to include but not be limited to; LinkedIn (or equivalent social media), headhunting, database searches, international searches etc. It is anticipated that Customers will also have their own specific requirements in respect of search locations, and Customers will advise Service Providers accordingly. </w:t>
      </w:r>
    </w:p>
    <w:p w14:paraId="5CCD9C00"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place and manage all related job advertising and publicity in all relevant and agreed media. </w:t>
      </w:r>
    </w:p>
    <w:p w14:paraId="56E69C04"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issue documentation to prospective candidates, and receive all completed applications (in accordance with locally agreed performance indicators relating to speed of response). </w:t>
      </w:r>
    </w:p>
    <w:p w14:paraId="67FC347F"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eastAsiaTheme="minorEastAsia" w:hAnsi="Arial" w:cs="Arial"/>
          <w:b w:val="0"/>
          <w:bCs/>
          <w:sz w:val="24"/>
          <w:szCs w:val="24"/>
        </w:rPr>
        <w:t>The</w:t>
      </w:r>
      <w:r w:rsidRPr="007F02BA">
        <w:rPr>
          <w:rFonts w:ascii="Arial" w:hAnsi="Arial" w:cs="Arial"/>
          <w:b w:val="0"/>
          <w:bCs/>
          <w:sz w:val="24"/>
          <w:szCs w:val="24"/>
        </w:rPr>
        <w:t xml:space="preserve"> Service Provider will report to the Customer on any issues arising from the candidate search process, including highlighting any shortcomings in the approach adopted and suggesting suitable remedies, when required. </w:t>
      </w:r>
    </w:p>
    <w:p w14:paraId="5176CD51"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comply fully with the Information Commissioners’ ‘employment practices code’ guidance on recruitment and selection, with the Business Disability Forum’s recruitment guidance, and, where applicants with a disability meet minimum criteria for the </w:t>
      </w:r>
      <w:r w:rsidRPr="007F02BA">
        <w:rPr>
          <w:rFonts w:ascii="Arial" w:hAnsi="Arial" w:cs="Arial"/>
          <w:b w:val="0"/>
          <w:bCs/>
          <w:sz w:val="24"/>
          <w:szCs w:val="24"/>
        </w:rPr>
        <w:lastRenderedPageBreak/>
        <w:t xml:space="preserve">job, the Service Provider will comply with the ‘disability confident’ scheme, and with general legislation in order to make reasonable adjustments for applicants with a disability. </w:t>
      </w:r>
    </w:p>
    <w:p w14:paraId="7C77E652" w14:textId="7596C7CB" w:rsidR="00EA69F3" w:rsidRPr="00EA69F3" w:rsidRDefault="00251B89" w:rsidP="00EA69F3">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EA69F3">
        <w:rPr>
          <w:rFonts w:ascii="Arial" w:hAnsi="Arial" w:cs="Arial"/>
          <w:b w:val="0"/>
          <w:bCs/>
          <w:sz w:val="24"/>
          <w:szCs w:val="24"/>
        </w:rPr>
        <w:t>Service Providers will respond positively to requests for applications in different formats, for example</w:t>
      </w:r>
      <w:r w:rsidR="00EA69F3" w:rsidRPr="00EA69F3">
        <w:rPr>
          <w:rFonts w:ascii="Arial" w:hAnsi="Arial" w:cs="Arial"/>
          <w:b w:val="0"/>
          <w:bCs/>
          <w:sz w:val="24"/>
          <w:szCs w:val="24"/>
        </w:rPr>
        <w:t>:</w:t>
      </w:r>
    </w:p>
    <w:p w14:paraId="08E142C4" w14:textId="77777777" w:rsidR="00EA69F3" w:rsidRDefault="00251B89" w:rsidP="00EA69F3">
      <w:pPr>
        <w:pStyle w:val="Heading2"/>
        <w:keepNext w:val="0"/>
        <w:keepLines w:val="0"/>
        <w:numPr>
          <w:ilvl w:val="4"/>
          <w:numId w:val="48"/>
        </w:numPr>
        <w:spacing w:before="120" w:after="120" w:line="300" w:lineRule="atLeast"/>
        <w:ind w:left="1418" w:hanging="794"/>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In Braille</w:t>
      </w:r>
      <w:r w:rsidR="00EA69F3" w:rsidRPr="00EA69F3">
        <w:rPr>
          <w:rFonts w:ascii="Arial" w:eastAsiaTheme="minorEastAsia" w:hAnsi="Arial" w:cs="Arial"/>
          <w:b w:val="0"/>
          <w:bCs/>
          <w:sz w:val="24"/>
          <w:szCs w:val="24"/>
        </w:rPr>
        <w:t xml:space="preserve"> </w:t>
      </w:r>
    </w:p>
    <w:p w14:paraId="3A2B7DFB" w14:textId="77777777" w:rsidR="00EA69F3" w:rsidRDefault="00251B89" w:rsidP="00EA69F3">
      <w:pPr>
        <w:pStyle w:val="Heading2"/>
        <w:keepNext w:val="0"/>
        <w:keepLines w:val="0"/>
        <w:numPr>
          <w:ilvl w:val="4"/>
          <w:numId w:val="48"/>
        </w:numPr>
        <w:spacing w:before="120" w:after="120" w:line="300" w:lineRule="atLeast"/>
        <w:ind w:left="1418" w:hanging="794"/>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In large print</w:t>
      </w:r>
      <w:r w:rsidR="00EA69F3" w:rsidRPr="00EA69F3">
        <w:rPr>
          <w:rFonts w:ascii="Arial" w:eastAsiaTheme="minorEastAsia" w:hAnsi="Arial" w:cs="Arial"/>
          <w:b w:val="0"/>
          <w:bCs/>
          <w:sz w:val="24"/>
          <w:szCs w:val="24"/>
        </w:rPr>
        <w:t xml:space="preserve"> </w:t>
      </w:r>
    </w:p>
    <w:p w14:paraId="0563ED61" w14:textId="77777777" w:rsidR="00EA69F3" w:rsidRDefault="00251B89" w:rsidP="00EA69F3">
      <w:pPr>
        <w:pStyle w:val="Heading2"/>
        <w:keepNext w:val="0"/>
        <w:keepLines w:val="0"/>
        <w:numPr>
          <w:ilvl w:val="4"/>
          <w:numId w:val="48"/>
        </w:numPr>
        <w:spacing w:before="120" w:after="120" w:line="300" w:lineRule="atLeast"/>
        <w:ind w:left="1418" w:hanging="794"/>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By minicom</w:t>
      </w:r>
      <w:r w:rsidR="00EA69F3" w:rsidRPr="00EA69F3">
        <w:rPr>
          <w:rFonts w:ascii="Arial" w:eastAsiaTheme="minorEastAsia" w:hAnsi="Arial" w:cs="Arial"/>
          <w:b w:val="0"/>
          <w:bCs/>
          <w:sz w:val="24"/>
          <w:szCs w:val="24"/>
        </w:rPr>
        <w:t xml:space="preserve"> </w:t>
      </w:r>
    </w:p>
    <w:p w14:paraId="5509AC24" w14:textId="77777777" w:rsidR="00EA69F3" w:rsidRDefault="00251B89" w:rsidP="00EA69F3">
      <w:pPr>
        <w:pStyle w:val="Heading2"/>
        <w:keepNext w:val="0"/>
        <w:keepLines w:val="0"/>
        <w:numPr>
          <w:ilvl w:val="4"/>
          <w:numId w:val="48"/>
        </w:numPr>
        <w:spacing w:before="120" w:after="120" w:line="300" w:lineRule="atLeast"/>
        <w:ind w:left="1418" w:hanging="794"/>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Application forms on audio tape / cd</w:t>
      </w:r>
      <w:r w:rsidR="00EA69F3" w:rsidRPr="00EA69F3">
        <w:rPr>
          <w:rFonts w:ascii="Arial" w:eastAsiaTheme="minorEastAsia" w:hAnsi="Arial" w:cs="Arial"/>
          <w:b w:val="0"/>
          <w:bCs/>
          <w:sz w:val="24"/>
          <w:szCs w:val="24"/>
        </w:rPr>
        <w:t xml:space="preserve"> </w:t>
      </w:r>
    </w:p>
    <w:p w14:paraId="521B0CCC" w14:textId="659660BA" w:rsidR="00251B89" w:rsidRPr="00EA69F3" w:rsidRDefault="00251B89" w:rsidP="00EA69F3">
      <w:pPr>
        <w:pStyle w:val="Heading2"/>
        <w:keepNext w:val="0"/>
        <w:keepLines w:val="0"/>
        <w:numPr>
          <w:ilvl w:val="4"/>
          <w:numId w:val="48"/>
        </w:numPr>
        <w:spacing w:before="120" w:after="120" w:line="300" w:lineRule="atLeast"/>
        <w:ind w:left="1418" w:hanging="794"/>
        <w:rPr>
          <w:rFonts w:ascii="Arial" w:eastAsiaTheme="minorEastAsia" w:hAnsi="Arial" w:cs="Arial"/>
          <w:b w:val="0"/>
          <w:bCs/>
          <w:sz w:val="24"/>
          <w:szCs w:val="24"/>
        </w:rPr>
      </w:pPr>
      <w:r w:rsidRPr="00EA69F3">
        <w:rPr>
          <w:rFonts w:ascii="Arial" w:eastAsiaTheme="minorEastAsia" w:hAnsi="Arial" w:cs="Arial"/>
          <w:b w:val="0"/>
          <w:bCs/>
          <w:sz w:val="24"/>
          <w:szCs w:val="24"/>
        </w:rPr>
        <w:t>Application forms on different coloured paper</w:t>
      </w:r>
    </w:p>
    <w:p w14:paraId="72C6C360"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provide management information to the Customer upon request regarding the candidate search process, to include, but not be limited to such elements as traffic rate, click through volume, hit rate, social media conversions, source of applications etc. </w:t>
      </w:r>
    </w:p>
    <w:p w14:paraId="4E422ED6" w14:textId="77777777" w:rsidR="00251B89" w:rsidRPr="00065141" w:rsidRDefault="00251B89"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 xml:space="preserve">Response Management and Long List Development </w:t>
      </w:r>
    </w:p>
    <w:p w14:paraId="5C0BB669"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manage all responses received, including logging of candidate information, and acknowledging receipt of responses. </w:t>
      </w:r>
    </w:p>
    <w:p w14:paraId="4861BED9"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assess all applications against the set criteria, in accordance with the agreed job description and person specification. </w:t>
      </w:r>
    </w:p>
    <w:p w14:paraId="68E36977"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where required by the Customer, assess key metrics of the candidate e.g. qualifications, experience, referencing, key competencies and the ‘cultural fit’ with the Customer. </w:t>
      </w:r>
    </w:p>
    <w:p w14:paraId="7751E3E0" w14:textId="50F2FEBF"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The Service Provider will report to the Customer on the response achieved, and will recommend a ‘long list’ of candidates who meet or exceed the agreed requirements for the post.</w:t>
      </w:r>
      <w:r w:rsidR="003850AF" w:rsidRPr="007F02BA">
        <w:rPr>
          <w:rFonts w:ascii="Arial" w:hAnsi="Arial" w:cs="Arial"/>
          <w:b w:val="0"/>
          <w:bCs/>
          <w:sz w:val="24"/>
          <w:szCs w:val="24"/>
        </w:rPr>
        <w:t>, along with supporting rationale</w:t>
      </w:r>
      <w:r w:rsidR="008C1FC8" w:rsidRPr="007F02BA">
        <w:rPr>
          <w:rFonts w:ascii="Arial" w:hAnsi="Arial" w:cs="Arial"/>
          <w:b w:val="0"/>
          <w:bCs/>
          <w:sz w:val="24"/>
          <w:szCs w:val="24"/>
        </w:rPr>
        <w:t xml:space="preserve"> for inclusion and exclusion where required.</w:t>
      </w:r>
      <w:r w:rsidRPr="007F02BA">
        <w:rPr>
          <w:rFonts w:ascii="Arial" w:hAnsi="Arial" w:cs="Arial"/>
          <w:b w:val="0"/>
          <w:bCs/>
          <w:sz w:val="24"/>
          <w:szCs w:val="24"/>
        </w:rPr>
        <w:t xml:space="preserve"> </w:t>
      </w:r>
    </w:p>
    <w:p w14:paraId="1BA00CED"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advise all candidates of their inclusion in the ‘long list’ or their rejection from the process, using letters drafted by the Service Provider and agreed by the Customer. </w:t>
      </w:r>
    </w:p>
    <w:p w14:paraId="661CA002"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upon request, provide feedback to unsuccessful candidates on their performance. </w:t>
      </w:r>
    </w:p>
    <w:p w14:paraId="73336A9A" w14:textId="77777777" w:rsidR="00251B89" w:rsidRPr="003B262C"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Pr>
          <w:rFonts w:ascii="Arial" w:hAnsi="Arial" w:cs="Arial"/>
          <w:b w:val="0"/>
          <w:bCs/>
          <w:sz w:val="24"/>
          <w:szCs w:val="24"/>
        </w:rPr>
        <w:t>If required t</w:t>
      </w:r>
      <w:r w:rsidRPr="003B262C">
        <w:rPr>
          <w:rFonts w:ascii="Arial" w:hAnsi="Arial" w:cs="Arial"/>
          <w:b w:val="0"/>
          <w:bCs/>
          <w:sz w:val="24"/>
          <w:szCs w:val="24"/>
        </w:rPr>
        <w:t xml:space="preserve">he Service Provider will interview (or </w:t>
      </w:r>
      <w:proofErr w:type="gramStart"/>
      <w:r w:rsidRPr="003B262C">
        <w:rPr>
          <w:rFonts w:ascii="Arial" w:hAnsi="Arial" w:cs="Arial"/>
          <w:b w:val="0"/>
          <w:bCs/>
          <w:sz w:val="24"/>
          <w:szCs w:val="24"/>
        </w:rPr>
        <w:t>provide assistance to</w:t>
      </w:r>
      <w:proofErr w:type="gramEnd"/>
      <w:r w:rsidRPr="003B262C">
        <w:rPr>
          <w:rFonts w:ascii="Arial" w:hAnsi="Arial" w:cs="Arial"/>
          <w:b w:val="0"/>
          <w:bCs/>
          <w:sz w:val="24"/>
          <w:szCs w:val="24"/>
        </w:rPr>
        <w:t xml:space="preserve"> </w:t>
      </w:r>
      <w:r>
        <w:rPr>
          <w:rFonts w:ascii="Arial" w:hAnsi="Arial" w:cs="Arial"/>
          <w:b w:val="0"/>
          <w:bCs/>
          <w:sz w:val="24"/>
          <w:szCs w:val="24"/>
        </w:rPr>
        <w:t>the Customer</w:t>
      </w:r>
      <w:r w:rsidRPr="003B262C">
        <w:rPr>
          <w:rFonts w:ascii="Arial" w:hAnsi="Arial" w:cs="Arial"/>
          <w:b w:val="0"/>
          <w:bCs/>
          <w:sz w:val="24"/>
          <w:szCs w:val="24"/>
        </w:rPr>
        <w:t xml:space="preserve"> with interviewing) of long listed candidates, including (as required) development of interview questions, conducting interviews, or assisting officers of </w:t>
      </w:r>
      <w:r>
        <w:rPr>
          <w:rFonts w:ascii="Arial" w:hAnsi="Arial" w:cs="Arial"/>
          <w:b w:val="0"/>
          <w:bCs/>
          <w:sz w:val="24"/>
          <w:szCs w:val="24"/>
        </w:rPr>
        <w:t>the Customer</w:t>
      </w:r>
      <w:r w:rsidRPr="003B262C">
        <w:rPr>
          <w:rFonts w:ascii="Arial" w:hAnsi="Arial" w:cs="Arial"/>
          <w:b w:val="0"/>
          <w:bCs/>
          <w:sz w:val="24"/>
          <w:szCs w:val="24"/>
        </w:rPr>
        <w:t xml:space="preserve"> or elected members with interviews. </w:t>
      </w:r>
    </w:p>
    <w:p w14:paraId="168D9C25" w14:textId="77777777" w:rsidR="00251B89" w:rsidRPr="003B262C"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3B262C">
        <w:rPr>
          <w:rFonts w:ascii="Arial" w:hAnsi="Arial" w:cs="Arial"/>
          <w:b w:val="0"/>
          <w:bCs/>
          <w:sz w:val="24"/>
          <w:szCs w:val="24"/>
        </w:rPr>
        <w:t xml:space="preserve">If required by </w:t>
      </w:r>
      <w:r>
        <w:rPr>
          <w:rFonts w:ascii="Arial" w:hAnsi="Arial" w:cs="Arial"/>
          <w:b w:val="0"/>
          <w:bCs/>
          <w:sz w:val="24"/>
          <w:szCs w:val="24"/>
        </w:rPr>
        <w:t>the Customer</w:t>
      </w:r>
      <w:r w:rsidRPr="003B262C">
        <w:rPr>
          <w:rFonts w:ascii="Arial" w:hAnsi="Arial" w:cs="Arial"/>
          <w:b w:val="0"/>
          <w:bCs/>
          <w:sz w:val="24"/>
          <w:szCs w:val="24"/>
        </w:rPr>
        <w:t xml:space="preserve">, the Service Provider will conduct assessment centres to include technical or psychometric tests. </w:t>
      </w:r>
    </w:p>
    <w:p w14:paraId="51ABF734" w14:textId="77777777" w:rsidR="00251B89" w:rsidRPr="00065141" w:rsidRDefault="00251B89"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 xml:space="preserve">Development of Shortlist </w:t>
      </w:r>
    </w:p>
    <w:p w14:paraId="4D3775D5"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interview (or </w:t>
      </w:r>
      <w:proofErr w:type="gramStart"/>
      <w:r w:rsidRPr="007F02BA">
        <w:rPr>
          <w:rFonts w:ascii="Arial" w:hAnsi="Arial" w:cs="Arial"/>
          <w:b w:val="0"/>
          <w:bCs/>
          <w:sz w:val="24"/>
          <w:szCs w:val="24"/>
        </w:rPr>
        <w:t>provide assistance to</w:t>
      </w:r>
      <w:proofErr w:type="gramEnd"/>
      <w:r w:rsidRPr="007F02BA">
        <w:rPr>
          <w:rFonts w:ascii="Arial" w:hAnsi="Arial" w:cs="Arial"/>
          <w:b w:val="0"/>
          <w:bCs/>
          <w:sz w:val="24"/>
          <w:szCs w:val="24"/>
        </w:rPr>
        <w:t xml:space="preserve"> the Customer with interviewing) of long listed candidates, including (as required) development of interview questions, </w:t>
      </w:r>
      <w:r w:rsidRPr="007F02BA">
        <w:rPr>
          <w:rFonts w:ascii="Arial" w:hAnsi="Arial" w:cs="Arial"/>
          <w:b w:val="0"/>
          <w:bCs/>
          <w:sz w:val="24"/>
          <w:szCs w:val="24"/>
        </w:rPr>
        <w:lastRenderedPageBreak/>
        <w:t xml:space="preserve">conducting interviews, or assisting officers of the Customer or elected members with interviews. </w:t>
      </w:r>
    </w:p>
    <w:p w14:paraId="63B05474" w14:textId="0D02985A"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If required by the Customer, the Service Provider will conduct assessment centres to include technical or psychometric tests</w:t>
      </w:r>
      <w:r w:rsidR="76E9FE2C" w:rsidRPr="4D269A54">
        <w:rPr>
          <w:rFonts w:ascii="Arial" w:hAnsi="Arial" w:cs="Arial"/>
          <w:b w:val="0"/>
          <w:sz w:val="24"/>
          <w:szCs w:val="24"/>
        </w:rPr>
        <w:t xml:space="preserve"> and provide feedback to the Customer</w:t>
      </w:r>
      <w:r w:rsidRPr="007F02BA">
        <w:rPr>
          <w:rFonts w:ascii="Arial" w:hAnsi="Arial" w:cs="Arial"/>
          <w:b w:val="0"/>
          <w:bCs/>
          <w:sz w:val="24"/>
          <w:szCs w:val="24"/>
        </w:rPr>
        <w:t xml:space="preserve">. </w:t>
      </w:r>
    </w:p>
    <w:p w14:paraId="7EA4CB71" w14:textId="0360C8C1"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The Service Provider will secure references, conduct statutory employment checks e.g</w:t>
      </w:r>
      <w:r w:rsidR="064BDCDA" w:rsidRPr="4D269A54">
        <w:rPr>
          <w:rFonts w:ascii="Arial" w:hAnsi="Arial" w:cs="Arial"/>
          <w:b w:val="0"/>
          <w:sz w:val="24"/>
          <w:szCs w:val="24"/>
        </w:rPr>
        <w:t xml:space="preserve">., Right to Work in the UK, </w:t>
      </w:r>
      <w:r w:rsidRPr="007F02BA">
        <w:rPr>
          <w:rFonts w:ascii="Arial" w:hAnsi="Arial" w:cs="Arial"/>
          <w:b w:val="0"/>
          <w:bCs/>
          <w:sz w:val="24"/>
          <w:szCs w:val="24"/>
        </w:rPr>
        <w:t xml:space="preserve"> obtaining copies of relevant qualifications or authorisations</w:t>
      </w:r>
      <w:r w:rsidR="512562A6" w:rsidRPr="4D269A54">
        <w:rPr>
          <w:rFonts w:ascii="Arial" w:hAnsi="Arial" w:cs="Arial"/>
          <w:b w:val="0"/>
          <w:sz w:val="24"/>
          <w:szCs w:val="24"/>
        </w:rPr>
        <w:t xml:space="preserve"> if required</w:t>
      </w:r>
      <w:r w:rsidRPr="007F02BA">
        <w:rPr>
          <w:rFonts w:ascii="Arial" w:hAnsi="Arial" w:cs="Arial"/>
          <w:b w:val="0"/>
          <w:bCs/>
          <w:sz w:val="24"/>
          <w:szCs w:val="24"/>
        </w:rPr>
        <w:t xml:space="preserve">, and take all other reasonably practicable steps to ensure that shortlisted candidates are suitable for the requirement of the Customer. </w:t>
      </w:r>
    </w:p>
    <w:p w14:paraId="131D9E12"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secure statutory clearance checks (e.g. DBS) of successful candidates to the requirement of the Customer. </w:t>
      </w:r>
    </w:p>
    <w:p w14:paraId="7245E14B" w14:textId="62DA29B5"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The Service Provider will present the initial draft shortlist to the agreed shortlisting panel (to comprise of Customer officers</w:t>
      </w:r>
      <w:r w:rsidR="34A4285D" w:rsidRPr="4D269A54">
        <w:rPr>
          <w:rFonts w:ascii="Arial" w:hAnsi="Arial" w:cs="Arial"/>
          <w:b w:val="0"/>
          <w:sz w:val="24"/>
          <w:szCs w:val="24"/>
        </w:rPr>
        <w:t xml:space="preserve"> or elected members</w:t>
      </w:r>
      <w:r w:rsidRPr="007F02BA">
        <w:rPr>
          <w:rFonts w:ascii="Arial" w:hAnsi="Arial" w:cs="Arial"/>
          <w:b w:val="0"/>
          <w:bCs/>
          <w:sz w:val="24"/>
          <w:szCs w:val="24"/>
        </w:rPr>
        <w:t xml:space="preserve">) and advise the panel accordingly. </w:t>
      </w:r>
    </w:p>
    <w:p w14:paraId="7DE0E265"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advise all candidates of their inclusion in the short list or their rejection from the process, using letters drafted by the Service Provider and agreed by the Customer. </w:t>
      </w:r>
    </w:p>
    <w:p w14:paraId="375A291D"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eastAsiaTheme="minorEastAsia" w:hAnsi="Arial" w:cs="Arial"/>
          <w:b w:val="0"/>
          <w:bCs/>
          <w:sz w:val="24"/>
          <w:szCs w:val="24"/>
        </w:rPr>
        <w:t>The</w:t>
      </w:r>
      <w:r w:rsidRPr="007F02BA">
        <w:rPr>
          <w:rFonts w:ascii="Arial" w:hAnsi="Arial" w:cs="Arial"/>
          <w:b w:val="0"/>
          <w:bCs/>
          <w:sz w:val="24"/>
          <w:szCs w:val="24"/>
        </w:rPr>
        <w:t xml:space="preserve"> Service Provider will, upon request, provide feedback to unsuccessful candidates on their performance. </w:t>
      </w:r>
    </w:p>
    <w:p w14:paraId="18E81115" w14:textId="77777777" w:rsidR="00251B89" w:rsidRPr="00065141" w:rsidRDefault="00251B89"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 xml:space="preserve">Final Interview and Appointment </w:t>
      </w:r>
    </w:p>
    <w:p w14:paraId="19E41A6A" w14:textId="24A5F9D1"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draft </w:t>
      </w:r>
      <w:r w:rsidR="4BCEB6FB" w:rsidRPr="4D269A54">
        <w:rPr>
          <w:rFonts w:ascii="Arial" w:hAnsi="Arial" w:cs="Arial"/>
          <w:b w:val="0"/>
          <w:sz w:val="24"/>
          <w:szCs w:val="24"/>
        </w:rPr>
        <w:t xml:space="preserve">or advise on </w:t>
      </w:r>
      <w:r w:rsidRPr="007F02BA">
        <w:rPr>
          <w:rFonts w:ascii="Arial" w:hAnsi="Arial" w:cs="Arial"/>
          <w:b w:val="0"/>
          <w:bCs/>
          <w:sz w:val="24"/>
          <w:szCs w:val="24"/>
        </w:rPr>
        <w:t xml:space="preserve">suitable interview questions, </w:t>
      </w:r>
      <w:r w:rsidR="133832E3" w:rsidRPr="4D269A54">
        <w:rPr>
          <w:rFonts w:ascii="Arial" w:hAnsi="Arial" w:cs="Arial"/>
          <w:b w:val="0"/>
          <w:sz w:val="24"/>
          <w:szCs w:val="24"/>
        </w:rPr>
        <w:t xml:space="preserve">if </w:t>
      </w:r>
      <w:r w:rsidR="1DAE2C78" w:rsidRPr="4D269A54">
        <w:rPr>
          <w:rFonts w:ascii="Arial" w:hAnsi="Arial" w:cs="Arial"/>
          <w:b w:val="0"/>
          <w:sz w:val="24"/>
          <w:szCs w:val="24"/>
        </w:rPr>
        <w:t>required</w:t>
      </w:r>
      <w:r w:rsidR="133832E3" w:rsidRPr="4D269A54">
        <w:rPr>
          <w:rFonts w:ascii="Arial" w:hAnsi="Arial" w:cs="Arial"/>
          <w:b w:val="0"/>
          <w:sz w:val="24"/>
          <w:szCs w:val="24"/>
        </w:rPr>
        <w:t xml:space="preserve"> </w:t>
      </w:r>
      <w:r w:rsidRPr="007F02BA">
        <w:rPr>
          <w:rFonts w:ascii="Arial" w:hAnsi="Arial" w:cs="Arial"/>
          <w:b w:val="0"/>
          <w:bCs/>
          <w:sz w:val="24"/>
          <w:szCs w:val="24"/>
        </w:rPr>
        <w:t>and</w:t>
      </w:r>
      <w:r w:rsidR="001E7B00">
        <w:rPr>
          <w:rFonts w:ascii="Arial" w:hAnsi="Arial" w:cs="Arial"/>
          <w:b w:val="0"/>
          <w:bCs/>
          <w:sz w:val="24"/>
          <w:szCs w:val="24"/>
        </w:rPr>
        <w:t>/</w:t>
      </w:r>
      <w:r w:rsidR="001E7B00" w:rsidRPr="4D269A54">
        <w:rPr>
          <w:rFonts w:ascii="Arial" w:hAnsi="Arial" w:cs="Arial"/>
          <w:b w:val="0"/>
          <w:sz w:val="24"/>
          <w:szCs w:val="24"/>
        </w:rPr>
        <w:t>or</w:t>
      </w:r>
      <w:r w:rsidR="001E7B00" w:rsidRPr="007F02BA">
        <w:rPr>
          <w:rFonts w:ascii="Arial" w:hAnsi="Arial" w:cs="Arial"/>
          <w:b w:val="0"/>
          <w:bCs/>
          <w:sz w:val="24"/>
          <w:szCs w:val="24"/>
        </w:rPr>
        <w:t xml:space="preserve"> </w:t>
      </w:r>
      <w:r w:rsidRPr="007F02BA">
        <w:rPr>
          <w:rFonts w:ascii="Arial" w:hAnsi="Arial" w:cs="Arial"/>
          <w:b w:val="0"/>
          <w:bCs/>
          <w:sz w:val="24"/>
          <w:szCs w:val="24"/>
        </w:rPr>
        <w:t xml:space="preserve">prepare a brief for </w:t>
      </w:r>
      <w:r w:rsidR="1AB8AF66" w:rsidRPr="4D269A54">
        <w:rPr>
          <w:rFonts w:ascii="Arial" w:hAnsi="Arial" w:cs="Arial"/>
          <w:b w:val="0"/>
          <w:sz w:val="24"/>
          <w:szCs w:val="24"/>
        </w:rPr>
        <w:t xml:space="preserve">each </w:t>
      </w:r>
      <w:r w:rsidRPr="007F02BA">
        <w:rPr>
          <w:rFonts w:ascii="Arial" w:hAnsi="Arial" w:cs="Arial"/>
          <w:b w:val="0"/>
          <w:bCs/>
          <w:sz w:val="24"/>
          <w:szCs w:val="24"/>
        </w:rPr>
        <w:t xml:space="preserve">candidate that they will present. </w:t>
      </w:r>
    </w:p>
    <w:p w14:paraId="5ED6086E"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shall commit to attending interviews and selection meetings. </w:t>
      </w:r>
    </w:p>
    <w:p w14:paraId="540E5F71"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upon request, provide feedback to unsuccessful candidates on their performance. </w:t>
      </w:r>
    </w:p>
    <w:p w14:paraId="46705914"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In the event that an appointment decision is challenged, the Service Provider will provide their full co-operation and assistance to the Customer. </w:t>
      </w:r>
    </w:p>
    <w:p w14:paraId="5F1624BD" w14:textId="77777777" w:rsidR="00251B89" w:rsidRPr="00065141" w:rsidRDefault="00251B89"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 xml:space="preserve">Onboarding and Post Recruitment Training </w:t>
      </w:r>
    </w:p>
    <w:p w14:paraId="6F8C43A5" w14:textId="02C4E32A"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eastAsiaTheme="minorEastAsia" w:hAnsi="Arial" w:cs="Arial"/>
          <w:b w:val="0"/>
          <w:bCs/>
          <w:sz w:val="24"/>
          <w:szCs w:val="24"/>
        </w:rPr>
        <w:t>The</w:t>
      </w:r>
      <w:r w:rsidRPr="007F02BA">
        <w:rPr>
          <w:rFonts w:ascii="Arial" w:hAnsi="Arial" w:cs="Arial"/>
          <w:b w:val="0"/>
          <w:bCs/>
          <w:sz w:val="24"/>
          <w:szCs w:val="24"/>
        </w:rPr>
        <w:t xml:space="preserve"> Service Provider shall ensure that all successful </w:t>
      </w:r>
      <w:r w:rsidR="002F56E6" w:rsidRPr="007F02BA">
        <w:rPr>
          <w:rFonts w:ascii="Arial" w:hAnsi="Arial" w:cs="Arial"/>
          <w:b w:val="0"/>
          <w:bCs/>
          <w:sz w:val="24"/>
          <w:szCs w:val="24"/>
        </w:rPr>
        <w:t>candidates</w:t>
      </w:r>
      <w:r w:rsidRPr="007F02BA">
        <w:rPr>
          <w:rFonts w:ascii="Arial" w:hAnsi="Arial" w:cs="Arial"/>
          <w:b w:val="0"/>
          <w:bCs/>
          <w:sz w:val="24"/>
          <w:szCs w:val="24"/>
        </w:rPr>
        <w:t xml:space="preserve"> are given clear instructions in advance of their employment in relation to the following; </w:t>
      </w:r>
    </w:p>
    <w:p w14:paraId="730BFABD"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Geographical location of the place of employment </w:t>
      </w:r>
    </w:p>
    <w:p w14:paraId="2D9F10C8"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Customer department location </w:t>
      </w:r>
    </w:p>
    <w:p w14:paraId="4A53A6B1"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When to report </w:t>
      </w:r>
    </w:p>
    <w:p w14:paraId="062EAC92"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Who to report to </w:t>
      </w:r>
    </w:p>
    <w:p w14:paraId="479F0F77"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The nature of the Assignment </w:t>
      </w:r>
    </w:p>
    <w:p w14:paraId="3C212B70"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Working hours (including provision for breaks) and potential duration of the assignment </w:t>
      </w:r>
    </w:p>
    <w:p w14:paraId="5F8C2E0B"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Dress Code and any uniforms including Personal Protective Equipment (PPE) required </w:t>
      </w:r>
    </w:p>
    <w:p w14:paraId="1FCF4B58"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Any additional matters e.g. provision for parking, reimbursement of expenses </w:t>
      </w:r>
    </w:p>
    <w:p w14:paraId="6E8A1F4C"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lastRenderedPageBreak/>
        <w:t xml:space="preserve">Any Customer specific policies in place that are relevant to the role </w:t>
      </w:r>
    </w:p>
    <w:p w14:paraId="43DF8685"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How to submit timesheets </w:t>
      </w:r>
    </w:p>
    <w:p w14:paraId="713862F9"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Code of conduct </w:t>
      </w:r>
    </w:p>
    <w:p w14:paraId="1B39CF50"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Confidentiality </w:t>
      </w:r>
    </w:p>
    <w:p w14:paraId="13D2F66C"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Access to work adjustments </w:t>
      </w:r>
    </w:p>
    <w:p w14:paraId="1F445638"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Data protection </w:t>
      </w:r>
    </w:p>
    <w:p w14:paraId="1BAC52AD"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Health and Safety </w:t>
      </w:r>
    </w:p>
    <w:p w14:paraId="3CEC7065" w14:textId="77777777" w:rsidR="00251B89" w:rsidRPr="00EA69F3" w:rsidRDefault="00251B89"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Any documents to be provided to the hiring manager on commencement of employment</w:t>
      </w:r>
    </w:p>
    <w:p w14:paraId="55A09959" w14:textId="77777777" w:rsidR="00251B89" w:rsidRPr="00EA69F3" w:rsidRDefault="00251B89" w:rsidP="00EA69F3">
      <w:pPr>
        <w:pStyle w:val="Heading2"/>
        <w:keepNext w:val="0"/>
        <w:keepLines w:val="0"/>
        <w:numPr>
          <w:ilvl w:val="4"/>
          <w:numId w:val="48"/>
        </w:numPr>
        <w:spacing w:before="120" w:after="120" w:line="300" w:lineRule="atLeast"/>
        <w:ind w:left="1701" w:hanging="1077"/>
        <w:rPr>
          <w:rFonts w:ascii="Arial" w:eastAsiaTheme="minorEastAsia" w:hAnsi="Arial" w:cs="Arial"/>
          <w:b w:val="0"/>
          <w:bCs/>
          <w:sz w:val="24"/>
          <w:szCs w:val="24"/>
        </w:rPr>
      </w:pPr>
      <w:r w:rsidRPr="00EA69F3">
        <w:rPr>
          <w:rFonts w:ascii="Arial" w:eastAsiaTheme="minorEastAsia" w:hAnsi="Arial" w:cs="Arial"/>
          <w:b w:val="0"/>
          <w:bCs/>
          <w:sz w:val="24"/>
          <w:szCs w:val="24"/>
        </w:rPr>
        <w:t xml:space="preserve">Any other details that have been specified by the Customer </w:t>
      </w:r>
    </w:p>
    <w:p w14:paraId="0D27D030" w14:textId="77777777" w:rsidR="00251B89" w:rsidRPr="007F02BA"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ensure that customer requirements are met, in respect of legally required vetting and compliance checks being carried out prior to the commencement of the Assignment of a Non-Temporary Worker. </w:t>
      </w:r>
    </w:p>
    <w:p w14:paraId="4B6A87A5" w14:textId="790F5786" w:rsidR="00251B89" w:rsidRDefault="00251B89"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Where identified as part of a particular recruitment campaign or vacancy, post recruitment training may be required by a Customer, and the Service Provider will either provide this or source a suitable training provider that can offer this service. </w:t>
      </w:r>
    </w:p>
    <w:p w14:paraId="2737F106" w14:textId="71DBC327" w:rsidR="007F02BA" w:rsidRPr="00065141" w:rsidRDefault="007F02BA"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 xml:space="preserve">Lot </w:t>
      </w:r>
      <w:r w:rsidR="00D318C0" w:rsidRPr="00065141">
        <w:rPr>
          <w:rFonts w:ascii="Arial" w:hAnsi="Arial" w:cs="Arial"/>
          <w:sz w:val="24"/>
          <w:szCs w:val="24"/>
        </w:rPr>
        <w:t>1 Only –</w:t>
      </w:r>
      <w:r w:rsidRPr="00065141">
        <w:rPr>
          <w:rFonts w:ascii="Arial" w:hAnsi="Arial" w:cs="Arial"/>
          <w:sz w:val="24"/>
          <w:szCs w:val="24"/>
        </w:rPr>
        <w:t xml:space="preserve"> Standard Working Day for Temporary Workers</w:t>
      </w:r>
    </w:p>
    <w:p w14:paraId="5AFEE8B1" w14:textId="24FED2E7" w:rsidR="007F02BA" w:rsidRPr="00D318C0" w:rsidRDefault="007F02BA" w:rsidP="00D318C0">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D318C0">
        <w:rPr>
          <w:rFonts w:ascii="Arial" w:hAnsi="Arial" w:cs="Arial"/>
          <w:b w:val="0"/>
          <w:bCs/>
          <w:sz w:val="24"/>
          <w:szCs w:val="24"/>
        </w:rPr>
        <w:t xml:space="preserve">The standard working day that the Temporary Worker is contracted to work shall be agreed between the Service Provider and the Customer; however, in any event, the minimum number of hours within a standard working day shall be eight (8) hours (exclusive of breaks). No overtime or other enhancement to the Maximum Day Rates shall be paid by the Customer to the Service Provider, regardless of how many hours are worked during the day. </w:t>
      </w:r>
    </w:p>
    <w:p w14:paraId="0FD4F32C" w14:textId="3E64D94D" w:rsidR="007F02BA" w:rsidRPr="00065141" w:rsidRDefault="00D318C0"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Lot 1 Only –</w:t>
      </w:r>
      <w:r w:rsidR="007F02BA" w:rsidRPr="00065141">
        <w:rPr>
          <w:rFonts w:ascii="Arial" w:hAnsi="Arial" w:cs="Arial"/>
          <w:sz w:val="24"/>
          <w:szCs w:val="24"/>
        </w:rPr>
        <w:t xml:space="preserve"> Performance Management and Feedback</w:t>
      </w:r>
    </w:p>
    <w:p w14:paraId="3FA34701" w14:textId="1D517F8B" w:rsidR="007F02BA" w:rsidRPr="00D318C0" w:rsidRDefault="007F02BA" w:rsidP="00D318C0">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D318C0">
        <w:rPr>
          <w:rFonts w:ascii="Arial" w:hAnsi="Arial" w:cs="Arial"/>
          <w:b w:val="0"/>
          <w:bCs/>
          <w:sz w:val="24"/>
          <w:szCs w:val="24"/>
        </w:rPr>
        <w:t xml:space="preserve">The Service Provider will monitor the performance of Temporary Workers on Assignment in respect of their ability, suitability and general feedback, soliciting comment from the Customer where necessary. </w:t>
      </w:r>
    </w:p>
    <w:p w14:paraId="75E7C2A8" w14:textId="5D595BF6" w:rsidR="007F02BA" w:rsidRPr="00D318C0" w:rsidRDefault="007F02BA" w:rsidP="00D318C0">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D318C0">
        <w:rPr>
          <w:rFonts w:ascii="Arial" w:hAnsi="Arial" w:cs="Arial"/>
          <w:b w:val="0"/>
          <w:bCs/>
          <w:sz w:val="24"/>
          <w:szCs w:val="24"/>
        </w:rPr>
        <w:t xml:space="preserve">Where Temporary Worker performance on Assignment is found to be unsatisfactory, the Service Provider will work together with the Customer in order to remedy the issue, e.g. offering the Customer the option of a suitable replacement Temporary Worker. </w:t>
      </w:r>
    </w:p>
    <w:p w14:paraId="22193A50" w14:textId="77777777" w:rsidR="002C32DF" w:rsidRPr="00065141" w:rsidRDefault="002C32DF"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 xml:space="preserve">General Requirements </w:t>
      </w:r>
    </w:p>
    <w:p w14:paraId="3CDED978" w14:textId="77777777" w:rsidR="002C32DF" w:rsidRPr="007F02BA" w:rsidRDefault="002C32DF"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provide general ongoing advice to the Customer on matters relating to the recruitment of senior staff and managers, including offering market knowledge in the relevant sectors, and general guidance on relevant legislative matters. </w:t>
      </w:r>
    </w:p>
    <w:p w14:paraId="4C49923B" w14:textId="53C112F7" w:rsidR="002C32DF" w:rsidRPr="007F02BA" w:rsidRDefault="002C32DF" w:rsidP="0020665B">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It is anticipated that the scale and complexity of projects will vary dependent on Customer requirements e.g. </w:t>
      </w:r>
      <w:r w:rsidR="0020665B" w:rsidRPr="007F02BA">
        <w:rPr>
          <w:rFonts w:ascii="Arial" w:hAnsi="Arial" w:cs="Arial"/>
          <w:b w:val="0"/>
          <w:bCs/>
          <w:sz w:val="24"/>
          <w:szCs w:val="24"/>
        </w:rPr>
        <w:t xml:space="preserve">the </w:t>
      </w:r>
      <w:r w:rsidRPr="007F02BA">
        <w:rPr>
          <w:rFonts w:ascii="Arial" w:hAnsi="Arial" w:cs="Arial"/>
          <w:b w:val="0"/>
          <w:bCs/>
          <w:sz w:val="24"/>
          <w:szCs w:val="24"/>
        </w:rPr>
        <w:t xml:space="preserve">Customer may require several managerial level roles as part of a restructure, or </w:t>
      </w:r>
      <w:r w:rsidR="0020665B" w:rsidRPr="007F02BA">
        <w:rPr>
          <w:rFonts w:ascii="Arial" w:hAnsi="Arial" w:cs="Arial"/>
          <w:b w:val="0"/>
          <w:bCs/>
          <w:sz w:val="24"/>
          <w:szCs w:val="24"/>
        </w:rPr>
        <w:t xml:space="preserve">the </w:t>
      </w:r>
      <w:r w:rsidRPr="007F02BA">
        <w:rPr>
          <w:rFonts w:ascii="Arial" w:hAnsi="Arial" w:cs="Arial"/>
          <w:b w:val="0"/>
          <w:bCs/>
          <w:sz w:val="24"/>
          <w:szCs w:val="24"/>
        </w:rPr>
        <w:t xml:space="preserve">Customer may require a single very senior member of staff. Service Providers are expected to be able to flex their approach dependent on the scale and complexity of the requirement. </w:t>
      </w:r>
    </w:p>
    <w:p w14:paraId="3D7BBFC5" w14:textId="77777777" w:rsidR="002C32DF" w:rsidRPr="007F02BA" w:rsidRDefault="002C32DF" w:rsidP="005F0B84">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lastRenderedPageBreak/>
        <w:t>Service Providers are expected to provide any other related recruitment activity as may be reasonably required by the Customer.</w:t>
      </w:r>
    </w:p>
    <w:p w14:paraId="4F78B657" w14:textId="77777777" w:rsidR="002C32DF" w:rsidRPr="00065141" w:rsidRDefault="002C32DF" w:rsidP="002E4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 xml:space="preserve">Expenses </w:t>
      </w:r>
    </w:p>
    <w:p w14:paraId="64F81646" w14:textId="77777777" w:rsidR="002C32DF" w:rsidRPr="007F02BA" w:rsidRDefault="002C32DF" w:rsidP="002E4141">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Where the Service Provider is required to deliver Services beyond their base location, the Service Provider may charge the Customer for any reasonable expenses incurred. All expenses charged shall be in accordance with, and shall not exceed the Customer’s travel and subsistence policy. </w:t>
      </w:r>
    </w:p>
    <w:p w14:paraId="1C7B6023" w14:textId="77777777" w:rsidR="002C32DF" w:rsidRPr="007F02BA" w:rsidRDefault="002C32DF" w:rsidP="002E4141">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It will be the Service Provider’s responsibility to make themselves aware of the Customer’s travel and subsistence policy prior to incurring travel and subsistence costs. </w:t>
      </w:r>
    </w:p>
    <w:p w14:paraId="4423D6FC" w14:textId="77777777" w:rsidR="002C32DF" w:rsidRPr="007F02BA" w:rsidRDefault="002C32DF" w:rsidP="002E4141">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Where a travel and subsistence policy does not exist, the Service Provider and the Customer shall agree a mechanism as to how expenses will be reasonably charged. </w:t>
      </w:r>
    </w:p>
    <w:p w14:paraId="2DFB6B32" w14:textId="77777777" w:rsidR="002C32DF" w:rsidRPr="007F02BA" w:rsidRDefault="002C32DF" w:rsidP="002E4141">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Claims for payment are to be accompanied by VAT receipts. </w:t>
      </w:r>
    </w:p>
    <w:p w14:paraId="214C3B5A" w14:textId="77777777" w:rsidR="002C32DF" w:rsidRPr="007F02BA" w:rsidRDefault="002C32DF" w:rsidP="002E4141">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For the avoidance of doubt, no expenses shall be paid by the Customer to the Service Provider in relation to the cost of providing resources to work at their base location. </w:t>
      </w:r>
    </w:p>
    <w:p w14:paraId="048DAB8A" w14:textId="77777777" w:rsidR="002C32DF" w:rsidRPr="00065141" w:rsidRDefault="002C32DF" w:rsidP="00EA69F3">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 xml:space="preserve">Management Information </w:t>
      </w:r>
    </w:p>
    <w:p w14:paraId="49FA7751" w14:textId="77777777" w:rsidR="002C32DF" w:rsidRPr="007F02BA" w:rsidRDefault="002C32DF" w:rsidP="00EA69F3">
      <w:pPr>
        <w:pStyle w:val="Heading2"/>
        <w:keepNext w:val="0"/>
        <w:keepLines w:val="0"/>
        <w:numPr>
          <w:ilvl w:val="3"/>
          <w:numId w:val="48"/>
        </w:numPr>
        <w:spacing w:before="120" w:after="120" w:line="300" w:lineRule="atLeast"/>
        <w:ind w:left="567" w:hanging="567"/>
        <w:rPr>
          <w:rFonts w:ascii="Arial" w:hAnsi="Arial" w:cs="Arial"/>
          <w:b w:val="0"/>
          <w:bCs/>
          <w:sz w:val="24"/>
          <w:szCs w:val="24"/>
        </w:rPr>
      </w:pPr>
      <w:r w:rsidRPr="007F02BA">
        <w:rPr>
          <w:rFonts w:ascii="Arial" w:hAnsi="Arial" w:cs="Arial"/>
          <w:b w:val="0"/>
          <w:bCs/>
          <w:sz w:val="24"/>
          <w:szCs w:val="24"/>
        </w:rPr>
        <w:t xml:space="preserve">The Service Provider will provide regular management information to the Customer., with the exact format and information contained within to be determined by the Customer. Such management information may include reports relating to individual campaigns or scheduled periodic reports including (but not limited to) some of the following: </w:t>
      </w:r>
    </w:p>
    <w:p w14:paraId="28C04262"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On demand statistics on the number of enquiries, completed or part completed applications made. </w:t>
      </w:r>
    </w:p>
    <w:p w14:paraId="72BF68EA"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‘Gap’ analysis on hard to fill posts, the statistical difference between enquiries received and applications made. </w:t>
      </w:r>
    </w:p>
    <w:p w14:paraId="3428C581"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Number of enquiries and applications made both by post and through online systems. </w:t>
      </w:r>
    </w:p>
    <w:p w14:paraId="1B2DC04E"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Equalities monitoring and analysis, such as: </w:t>
      </w:r>
    </w:p>
    <w:p w14:paraId="45372D07" w14:textId="77777777" w:rsidR="002C32DF" w:rsidRPr="007F02BA" w:rsidRDefault="002C32DF" w:rsidP="002C32DF">
      <w:pPr>
        <w:pStyle w:val="Default"/>
        <w:numPr>
          <w:ilvl w:val="0"/>
          <w:numId w:val="44"/>
        </w:numPr>
        <w:spacing w:before="120" w:after="120" w:line="300" w:lineRule="atLeast"/>
        <w:ind w:left="2552" w:hanging="567"/>
        <w:contextualSpacing/>
        <w:rPr>
          <w:rFonts w:ascii="Arial" w:hAnsi="Arial" w:cs="Arial"/>
        </w:rPr>
      </w:pPr>
      <w:r w:rsidRPr="007F02BA">
        <w:rPr>
          <w:rFonts w:ascii="Arial" w:hAnsi="Arial" w:cs="Arial"/>
        </w:rPr>
        <w:t xml:space="preserve">by gender </w:t>
      </w:r>
    </w:p>
    <w:p w14:paraId="70C74453" w14:textId="77777777" w:rsidR="002C32DF" w:rsidRPr="007F02BA" w:rsidRDefault="002C32DF" w:rsidP="002C32DF">
      <w:pPr>
        <w:pStyle w:val="Default"/>
        <w:numPr>
          <w:ilvl w:val="0"/>
          <w:numId w:val="44"/>
        </w:numPr>
        <w:spacing w:before="120" w:after="120" w:line="300" w:lineRule="atLeast"/>
        <w:ind w:left="2552" w:hanging="567"/>
        <w:contextualSpacing/>
        <w:rPr>
          <w:rFonts w:ascii="Arial" w:hAnsi="Arial" w:cs="Arial"/>
        </w:rPr>
      </w:pPr>
      <w:r w:rsidRPr="007F02BA">
        <w:rPr>
          <w:rFonts w:ascii="Arial" w:hAnsi="Arial" w:cs="Arial"/>
        </w:rPr>
        <w:t xml:space="preserve">by ethnicity </w:t>
      </w:r>
    </w:p>
    <w:p w14:paraId="27951BBD" w14:textId="77777777" w:rsidR="002C32DF" w:rsidRPr="007F02BA" w:rsidRDefault="002C32DF" w:rsidP="002C32DF">
      <w:pPr>
        <w:pStyle w:val="Default"/>
        <w:numPr>
          <w:ilvl w:val="0"/>
          <w:numId w:val="44"/>
        </w:numPr>
        <w:spacing w:before="120" w:after="120" w:line="300" w:lineRule="atLeast"/>
        <w:ind w:left="2552" w:hanging="567"/>
        <w:contextualSpacing/>
        <w:rPr>
          <w:rFonts w:ascii="Arial" w:hAnsi="Arial" w:cs="Arial"/>
        </w:rPr>
      </w:pPr>
      <w:r w:rsidRPr="007F02BA">
        <w:rPr>
          <w:rFonts w:ascii="Arial" w:hAnsi="Arial" w:cs="Arial"/>
        </w:rPr>
        <w:t xml:space="preserve">by age </w:t>
      </w:r>
    </w:p>
    <w:p w14:paraId="1E55F79B" w14:textId="77777777" w:rsidR="002C32DF" w:rsidRPr="007F02BA" w:rsidRDefault="002C32DF" w:rsidP="002C32DF">
      <w:pPr>
        <w:pStyle w:val="Default"/>
        <w:numPr>
          <w:ilvl w:val="0"/>
          <w:numId w:val="44"/>
        </w:numPr>
        <w:spacing w:before="120" w:after="120" w:line="300" w:lineRule="atLeast"/>
        <w:ind w:left="2552" w:hanging="567"/>
        <w:contextualSpacing/>
        <w:rPr>
          <w:rFonts w:ascii="Arial" w:hAnsi="Arial" w:cs="Arial"/>
        </w:rPr>
      </w:pPr>
      <w:r w:rsidRPr="007F02BA">
        <w:rPr>
          <w:rFonts w:ascii="Arial" w:hAnsi="Arial" w:cs="Arial"/>
        </w:rPr>
        <w:t xml:space="preserve">by disability </w:t>
      </w:r>
    </w:p>
    <w:p w14:paraId="6308B5E5" w14:textId="77777777" w:rsidR="002C32DF" w:rsidRPr="007F02BA" w:rsidRDefault="002C32DF" w:rsidP="002C32DF">
      <w:pPr>
        <w:pStyle w:val="Default"/>
        <w:numPr>
          <w:ilvl w:val="0"/>
          <w:numId w:val="44"/>
        </w:numPr>
        <w:spacing w:before="120" w:after="120" w:line="300" w:lineRule="atLeast"/>
        <w:ind w:left="2552" w:hanging="567"/>
        <w:contextualSpacing/>
        <w:rPr>
          <w:rFonts w:ascii="Arial" w:hAnsi="Arial" w:cs="Arial"/>
        </w:rPr>
      </w:pPr>
      <w:r w:rsidRPr="007F02BA">
        <w:rPr>
          <w:rFonts w:ascii="Arial" w:hAnsi="Arial" w:cs="Arial"/>
        </w:rPr>
        <w:t xml:space="preserve">by sexuality </w:t>
      </w:r>
    </w:p>
    <w:p w14:paraId="6037020F" w14:textId="77777777" w:rsidR="002C32DF" w:rsidRPr="007F02BA" w:rsidRDefault="002C32DF" w:rsidP="002C32DF">
      <w:pPr>
        <w:pStyle w:val="Default"/>
        <w:numPr>
          <w:ilvl w:val="0"/>
          <w:numId w:val="44"/>
        </w:numPr>
        <w:spacing w:before="120" w:after="120" w:line="300" w:lineRule="atLeast"/>
        <w:ind w:left="2552" w:hanging="567"/>
        <w:contextualSpacing/>
        <w:rPr>
          <w:rFonts w:ascii="Arial" w:hAnsi="Arial" w:cs="Arial"/>
        </w:rPr>
      </w:pPr>
      <w:r w:rsidRPr="007F02BA">
        <w:rPr>
          <w:rFonts w:ascii="Arial" w:hAnsi="Arial" w:cs="Arial"/>
        </w:rPr>
        <w:t xml:space="preserve">by religion </w:t>
      </w:r>
    </w:p>
    <w:p w14:paraId="3956DA8F" w14:textId="77777777" w:rsidR="002C32DF" w:rsidRPr="007F02BA" w:rsidRDefault="002C32DF" w:rsidP="002C32DF">
      <w:pPr>
        <w:pStyle w:val="Default"/>
        <w:numPr>
          <w:ilvl w:val="0"/>
          <w:numId w:val="44"/>
        </w:numPr>
        <w:spacing w:before="120" w:after="120" w:line="300" w:lineRule="atLeast"/>
        <w:ind w:left="2552" w:hanging="567"/>
        <w:contextualSpacing/>
        <w:rPr>
          <w:rFonts w:ascii="Arial" w:hAnsi="Arial" w:cs="Arial"/>
        </w:rPr>
      </w:pPr>
      <w:r w:rsidRPr="007F02BA">
        <w:rPr>
          <w:rFonts w:ascii="Arial" w:hAnsi="Arial" w:cs="Arial"/>
        </w:rPr>
        <w:t xml:space="preserve">by marital status </w:t>
      </w:r>
    </w:p>
    <w:p w14:paraId="540B6302" w14:textId="77777777" w:rsidR="002C32DF" w:rsidRPr="007F02BA" w:rsidRDefault="002C32DF" w:rsidP="002C32DF">
      <w:pPr>
        <w:pStyle w:val="Default"/>
        <w:numPr>
          <w:ilvl w:val="0"/>
          <w:numId w:val="44"/>
        </w:numPr>
        <w:spacing w:before="120" w:after="120" w:line="300" w:lineRule="atLeast"/>
        <w:ind w:left="2552" w:hanging="567"/>
        <w:contextualSpacing/>
        <w:rPr>
          <w:rFonts w:ascii="Arial" w:hAnsi="Arial" w:cs="Arial"/>
        </w:rPr>
      </w:pPr>
      <w:r w:rsidRPr="007F02BA">
        <w:rPr>
          <w:rFonts w:ascii="Arial" w:hAnsi="Arial" w:cs="Arial"/>
        </w:rPr>
        <w:t xml:space="preserve">by criminal record </w:t>
      </w:r>
    </w:p>
    <w:p w14:paraId="53E2335E"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Analysis on applicants as county residents / non county residents. </w:t>
      </w:r>
    </w:p>
    <w:p w14:paraId="27D98FB7"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Analysis on applicants as internal / external candidates. </w:t>
      </w:r>
    </w:p>
    <w:p w14:paraId="606B2EE7"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Number of withdrawn applications. </w:t>
      </w:r>
    </w:p>
    <w:p w14:paraId="0AF34271"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Cost per campaign, broken down by cost per applicant, cost per response and overall costs. </w:t>
      </w:r>
    </w:p>
    <w:p w14:paraId="31489975"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Where adverts were placed and which applicant came from which source. </w:t>
      </w:r>
    </w:p>
    <w:p w14:paraId="4933DE04"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lastRenderedPageBreak/>
        <w:t xml:space="preserve">Applicants for a specific recruitment exercise. </w:t>
      </w:r>
    </w:p>
    <w:p w14:paraId="65D9285A"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Average time taken from approving a vacancy to advert appearing. </w:t>
      </w:r>
    </w:p>
    <w:p w14:paraId="56EDE9EC"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Average time taken from approving a vacancy to an offer being made. </w:t>
      </w:r>
    </w:p>
    <w:p w14:paraId="0033EBCA"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Analysis of Service Provider response times. </w:t>
      </w:r>
    </w:p>
    <w:p w14:paraId="62E94AD2"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Analysis of time taken to fill posts. </w:t>
      </w:r>
    </w:p>
    <w:p w14:paraId="2AE83B19"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 xml:space="preserve">Analysis of failed campaigns. </w:t>
      </w:r>
    </w:p>
    <w:p w14:paraId="2A300A05" w14:textId="77777777" w:rsidR="002C32DF" w:rsidRPr="00EA69F3" w:rsidRDefault="002C32DF" w:rsidP="00EA69F3">
      <w:pPr>
        <w:pStyle w:val="Heading2"/>
        <w:keepNext w:val="0"/>
        <w:keepLines w:val="0"/>
        <w:numPr>
          <w:ilvl w:val="4"/>
          <w:numId w:val="48"/>
        </w:numPr>
        <w:spacing w:before="120" w:after="120" w:line="300" w:lineRule="atLeast"/>
        <w:ind w:left="1701" w:hanging="1077"/>
        <w:contextualSpacing/>
        <w:rPr>
          <w:rFonts w:ascii="Arial" w:eastAsiaTheme="minorEastAsia" w:hAnsi="Arial" w:cs="Arial"/>
          <w:b w:val="0"/>
          <w:bCs/>
          <w:sz w:val="24"/>
          <w:szCs w:val="24"/>
        </w:rPr>
      </w:pPr>
      <w:r w:rsidRPr="00EA69F3">
        <w:rPr>
          <w:rFonts w:ascii="Arial" w:eastAsiaTheme="minorEastAsia" w:hAnsi="Arial" w:cs="Arial"/>
          <w:b w:val="0"/>
          <w:bCs/>
          <w:sz w:val="24"/>
          <w:szCs w:val="24"/>
        </w:rPr>
        <w:t>Other reports as determined by the Customer, upon reasonable request.</w:t>
      </w:r>
    </w:p>
    <w:p w14:paraId="48608C4D" w14:textId="77777777" w:rsidR="002E7281" w:rsidRPr="00065141" w:rsidRDefault="002E7281" w:rsidP="00065141">
      <w:pPr>
        <w:pStyle w:val="Heading2"/>
        <w:numPr>
          <w:ilvl w:val="2"/>
          <w:numId w:val="48"/>
        </w:numPr>
        <w:spacing w:before="240" w:after="120" w:line="300" w:lineRule="atLeast"/>
        <w:ind w:left="851" w:hanging="851"/>
        <w:rPr>
          <w:rFonts w:ascii="Arial" w:hAnsi="Arial" w:cs="Arial"/>
          <w:sz w:val="24"/>
          <w:szCs w:val="24"/>
        </w:rPr>
      </w:pPr>
      <w:r w:rsidRPr="00065141">
        <w:rPr>
          <w:rFonts w:ascii="Arial" w:hAnsi="Arial" w:cs="Arial"/>
          <w:sz w:val="24"/>
          <w:szCs w:val="24"/>
        </w:rPr>
        <w:t>Variant Bids</w:t>
      </w:r>
    </w:p>
    <w:p w14:paraId="3AF34C8D" w14:textId="36D07FDB" w:rsidR="002E7281" w:rsidRDefault="002E7281" w:rsidP="00FD269B">
      <w:pPr>
        <w:spacing w:before="120" w:after="120" w:line="300" w:lineRule="atLeast"/>
        <w:rPr>
          <w:rFonts w:ascii="Arial" w:hAnsi="Arial" w:cs="Arial"/>
          <w:color w:val="auto"/>
          <w:sz w:val="24"/>
          <w:szCs w:val="24"/>
        </w:rPr>
      </w:pPr>
      <w:r w:rsidRPr="00A311CB">
        <w:rPr>
          <w:rFonts w:ascii="Arial" w:hAnsi="Arial" w:cs="Arial"/>
          <w:color w:val="auto"/>
          <w:sz w:val="24"/>
          <w:szCs w:val="24"/>
        </w:rPr>
        <w:t xml:space="preserve">Tenderers may submit a variant bid in addition to (or instead of) their tender submission.  In submitting a variant bid, Tenderers should retain the same basic structure of the tender submission document (Part B).  All cost implications must be stated and any deviation from the specification and all risks and contingencies must be identified.  Before a variant bid can be considered </w:t>
      </w:r>
      <w:r w:rsidR="00135F7E" w:rsidRPr="00A311CB">
        <w:rPr>
          <w:rFonts w:ascii="Arial" w:hAnsi="Arial" w:cs="Arial"/>
          <w:color w:val="auto"/>
          <w:sz w:val="24"/>
          <w:szCs w:val="24"/>
        </w:rPr>
        <w:t>the Customer</w:t>
      </w:r>
      <w:r w:rsidRPr="00A311CB">
        <w:rPr>
          <w:rFonts w:ascii="Arial" w:hAnsi="Arial" w:cs="Arial"/>
          <w:color w:val="auto"/>
          <w:sz w:val="24"/>
          <w:szCs w:val="24"/>
        </w:rPr>
        <w:t xml:space="preserve"> must be satisfied that the variant bid meets all minimum/core specification requirements. The variant bid shall be evaluated in accordance with the evaluation scheme set out in section 4, Evaluation of Tenders.</w:t>
      </w:r>
    </w:p>
    <w:p w14:paraId="77C5CB53" w14:textId="3C57F385" w:rsidR="00C51873" w:rsidRDefault="00C51873" w:rsidP="00FD269B">
      <w:pPr>
        <w:spacing w:before="120" w:after="120" w:line="300" w:lineRule="atLeast"/>
        <w:rPr>
          <w:rFonts w:ascii="Arial" w:hAnsi="Arial" w:cs="Arial"/>
          <w:color w:val="auto"/>
          <w:sz w:val="24"/>
          <w:szCs w:val="24"/>
        </w:rPr>
      </w:pPr>
      <w:r>
        <w:rPr>
          <w:rFonts w:ascii="Arial" w:hAnsi="Arial" w:cs="Arial"/>
          <w:color w:val="auto"/>
          <w:sz w:val="24"/>
          <w:szCs w:val="24"/>
        </w:rPr>
        <w:br w:type="page"/>
      </w:r>
    </w:p>
    <w:p w14:paraId="2680EC42" w14:textId="249AA122" w:rsidR="00E93E32" w:rsidRPr="003B262C" w:rsidRDefault="00E93E32" w:rsidP="00FD269B">
      <w:pPr>
        <w:pStyle w:val="Heading2"/>
        <w:pBdr>
          <w:bottom w:val="single" w:sz="4" w:space="1" w:color="auto"/>
        </w:pBdr>
        <w:spacing w:before="360" w:after="240" w:line="300" w:lineRule="atLeast"/>
        <w:ind w:left="-6" w:hanging="11"/>
        <w:rPr>
          <w:rFonts w:ascii="Arial" w:hAnsi="Arial" w:cs="Arial"/>
        </w:rPr>
      </w:pPr>
      <w:r w:rsidRPr="003B262C">
        <w:rPr>
          <w:rFonts w:ascii="Arial" w:hAnsi="Arial" w:cs="Arial"/>
        </w:rPr>
        <w:lastRenderedPageBreak/>
        <w:t>3.</w:t>
      </w:r>
      <w:r w:rsidRPr="003B262C">
        <w:rPr>
          <w:rFonts w:ascii="Arial" w:eastAsia="Arial" w:hAnsi="Arial" w:cs="Arial"/>
        </w:rPr>
        <w:t xml:space="preserve"> </w:t>
      </w:r>
      <w:r w:rsidRPr="003B262C">
        <w:rPr>
          <w:rFonts w:ascii="Arial" w:hAnsi="Arial" w:cs="Arial"/>
        </w:rPr>
        <w:t>PROCUREMENT PROCESS</w:t>
      </w:r>
    </w:p>
    <w:p w14:paraId="45EA7F55" w14:textId="77777777" w:rsidR="00E62A85" w:rsidRPr="00A62F6F" w:rsidRDefault="0091201F" w:rsidP="00A62F6F">
      <w:pPr>
        <w:pStyle w:val="Heading3"/>
        <w:spacing w:before="240" w:after="120" w:line="300" w:lineRule="atLeast"/>
        <w:ind w:left="-6" w:hanging="11"/>
        <w:rPr>
          <w:rFonts w:ascii="Arial" w:hAnsi="Arial" w:cs="Arial"/>
        </w:rPr>
      </w:pPr>
      <w:r w:rsidRPr="00065141">
        <w:rPr>
          <w:rFonts w:ascii="Arial" w:hAnsi="Arial" w:cs="Arial"/>
          <w:sz w:val="24"/>
          <w:szCs w:val="24"/>
        </w:rPr>
        <w:t xml:space="preserve">OVERVIEW </w:t>
      </w:r>
    </w:p>
    <w:p w14:paraId="5023BBAA" w14:textId="2BA82915" w:rsidR="00E62A85" w:rsidRPr="00FD269B" w:rsidRDefault="00135F7E"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The Customer</w:t>
      </w:r>
      <w:r w:rsidR="0091201F" w:rsidRPr="00FD269B">
        <w:rPr>
          <w:rFonts w:ascii="Arial" w:hAnsi="Arial" w:cs="Arial"/>
          <w:color w:val="auto"/>
          <w:sz w:val="24"/>
          <w:szCs w:val="24"/>
        </w:rPr>
        <w:t xml:space="preserve"> is using this Invitation Tender to conduct a Further Competition exercise under ESPO Framework </w:t>
      </w:r>
      <w:r w:rsidR="002E7281" w:rsidRPr="00FD269B">
        <w:rPr>
          <w:rFonts w:ascii="Arial" w:hAnsi="Arial" w:cs="Arial"/>
          <w:color w:val="auto"/>
          <w:sz w:val="24"/>
          <w:szCs w:val="24"/>
        </w:rPr>
        <w:t>3S_22 for the provision of Services</w:t>
      </w:r>
      <w:r w:rsidR="0091201F" w:rsidRPr="00FD269B">
        <w:rPr>
          <w:rFonts w:ascii="Arial" w:hAnsi="Arial" w:cs="Arial"/>
          <w:color w:val="auto"/>
          <w:sz w:val="24"/>
          <w:szCs w:val="24"/>
        </w:rPr>
        <w:t xml:space="preserve">.  </w:t>
      </w:r>
    </w:p>
    <w:p w14:paraId="07223869" w14:textId="7CD6B519" w:rsidR="00A04F07" w:rsidRPr="00FD269B" w:rsidRDefault="0091201F"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All Service Providers awarded on</w:t>
      </w:r>
      <w:r w:rsidR="00F27866">
        <w:rPr>
          <w:rFonts w:ascii="Arial" w:hAnsi="Arial" w:cs="Arial"/>
          <w:color w:val="auto"/>
          <w:sz w:val="24"/>
          <w:szCs w:val="24"/>
        </w:rPr>
        <w:t xml:space="preserve"> all of</w:t>
      </w:r>
      <w:r w:rsidRPr="00FD269B">
        <w:rPr>
          <w:rFonts w:ascii="Arial" w:hAnsi="Arial" w:cs="Arial"/>
          <w:color w:val="auto"/>
          <w:sz w:val="24"/>
          <w:szCs w:val="24"/>
        </w:rPr>
        <w:t xml:space="preserve"> </w:t>
      </w:r>
      <w:r w:rsidR="00AC47A0" w:rsidRPr="00FD269B">
        <w:rPr>
          <w:rFonts w:ascii="Arial" w:hAnsi="Arial" w:cs="Arial"/>
          <w:color w:val="auto"/>
          <w:sz w:val="24"/>
          <w:szCs w:val="24"/>
        </w:rPr>
        <w:t xml:space="preserve">the following Lots and Sub-Lots </w:t>
      </w:r>
      <w:r w:rsidR="00A04F07" w:rsidRPr="00FD269B">
        <w:rPr>
          <w:rFonts w:ascii="Arial" w:hAnsi="Arial" w:cs="Arial"/>
          <w:color w:val="auto"/>
          <w:sz w:val="24"/>
          <w:szCs w:val="24"/>
        </w:rPr>
        <w:t>are invited to submit a tender:</w:t>
      </w:r>
    </w:p>
    <w:tbl>
      <w:tblPr>
        <w:tblStyle w:val="TableGrid"/>
        <w:tblW w:w="0" w:type="auto"/>
        <w:tblLook w:val="04A0" w:firstRow="1" w:lastRow="0" w:firstColumn="1" w:lastColumn="0" w:noHBand="0" w:noVBand="1"/>
      </w:tblPr>
      <w:tblGrid>
        <w:gridCol w:w="988"/>
        <w:gridCol w:w="4242"/>
        <w:gridCol w:w="1002"/>
        <w:gridCol w:w="4228"/>
      </w:tblGrid>
      <w:tr w:rsidR="00A04F07" w:rsidRPr="00242F4D" w14:paraId="3139AA15" w14:textId="77777777" w:rsidTr="001B7422">
        <w:tc>
          <w:tcPr>
            <w:tcW w:w="988" w:type="dxa"/>
            <w:shd w:val="clear" w:color="auto" w:fill="009883"/>
          </w:tcPr>
          <w:p w14:paraId="41B54EDE" w14:textId="77777777" w:rsidR="00A04F07" w:rsidRPr="00242F4D" w:rsidRDefault="00A04F07" w:rsidP="00242F4D">
            <w:pPr>
              <w:spacing w:before="60" w:after="60"/>
              <w:rPr>
                <w:rFonts w:ascii="Arial" w:hAnsi="Arial" w:cs="Arial"/>
                <w:color w:val="FFFFFF" w:themeColor="background1"/>
                <w:sz w:val="24"/>
                <w:szCs w:val="24"/>
              </w:rPr>
            </w:pPr>
            <w:r w:rsidRPr="00242F4D">
              <w:rPr>
                <w:rFonts w:ascii="Arial" w:eastAsia="Verdana" w:hAnsi="Arial" w:cs="Arial"/>
                <w:b/>
                <w:bCs/>
                <w:color w:val="FFFFFF" w:themeColor="background1"/>
                <w:sz w:val="24"/>
                <w:szCs w:val="24"/>
              </w:rPr>
              <w:t>Lot 1</w:t>
            </w:r>
          </w:p>
        </w:tc>
        <w:tc>
          <w:tcPr>
            <w:tcW w:w="4242" w:type="dxa"/>
            <w:shd w:val="clear" w:color="auto" w:fill="009883"/>
          </w:tcPr>
          <w:p w14:paraId="639F68A6" w14:textId="77777777" w:rsidR="00A04F07" w:rsidRPr="00242F4D" w:rsidRDefault="00A04F07" w:rsidP="00242F4D">
            <w:pPr>
              <w:spacing w:before="60" w:after="60"/>
              <w:rPr>
                <w:rFonts w:ascii="Arial" w:hAnsi="Arial" w:cs="Arial"/>
                <w:color w:val="FFFFFF" w:themeColor="background1"/>
                <w:sz w:val="24"/>
                <w:szCs w:val="24"/>
              </w:rPr>
            </w:pPr>
            <w:r w:rsidRPr="00242F4D">
              <w:rPr>
                <w:rFonts w:ascii="Arial" w:eastAsia="Verdana" w:hAnsi="Arial" w:cs="Arial"/>
                <w:b/>
                <w:bCs/>
                <w:color w:val="FFFFFF" w:themeColor="background1"/>
                <w:sz w:val="24"/>
                <w:szCs w:val="24"/>
              </w:rPr>
              <w:t>Executive and Managerial Interim Recruitment</w:t>
            </w:r>
          </w:p>
        </w:tc>
        <w:tc>
          <w:tcPr>
            <w:tcW w:w="1002" w:type="dxa"/>
            <w:shd w:val="clear" w:color="auto" w:fill="009883"/>
          </w:tcPr>
          <w:p w14:paraId="757E8583" w14:textId="77777777" w:rsidR="00A04F07" w:rsidRPr="00242F4D" w:rsidRDefault="00A04F07" w:rsidP="00242F4D">
            <w:pPr>
              <w:spacing w:before="60" w:after="60"/>
              <w:rPr>
                <w:rFonts w:ascii="Arial" w:hAnsi="Arial" w:cs="Arial"/>
                <w:color w:val="FFFFFF" w:themeColor="background1"/>
                <w:sz w:val="24"/>
                <w:szCs w:val="24"/>
              </w:rPr>
            </w:pPr>
            <w:r w:rsidRPr="00242F4D">
              <w:rPr>
                <w:rFonts w:ascii="Arial" w:eastAsia="Verdana" w:hAnsi="Arial" w:cs="Arial"/>
                <w:b/>
                <w:bCs/>
                <w:color w:val="FFFFFF" w:themeColor="background1"/>
                <w:sz w:val="24"/>
                <w:szCs w:val="24"/>
              </w:rPr>
              <w:t>Lot 2</w:t>
            </w:r>
          </w:p>
        </w:tc>
        <w:tc>
          <w:tcPr>
            <w:tcW w:w="4228" w:type="dxa"/>
            <w:shd w:val="clear" w:color="auto" w:fill="009883"/>
          </w:tcPr>
          <w:p w14:paraId="11D4F14C" w14:textId="77777777" w:rsidR="00A04F07" w:rsidRPr="00242F4D" w:rsidRDefault="00A04F07" w:rsidP="00242F4D">
            <w:pPr>
              <w:spacing w:before="60" w:after="60"/>
              <w:rPr>
                <w:rFonts w:ascii="Arial" w:hAnsi="Arial" w:cs="Arial"/>
                <w:color w:val="FFFFFF" w:themeColor="background1"/>
                <w:sz w:val="24"/>
                <w:szCs w:val="24"/>
              </w:rPr>
            </w:pPr>
            <w:r w:rsidRPr="00242F4D">
              <w:rPr>
                <w:rFonts w:ascii="Arial" w:eastAsia="Verdana" w:hAnsi="Arial" w:cs="Arial"/>
                <w:b/>
                <w:bCs/>
                <w:color w:val="FFFFFF" w:themeColor="background1"/>
                <w:sz w:val="24"/>
                <w:szCs w:val="24"/>
              </w:rPr>
              <w:t>Executive and Managerial Permanent Recruitment</w:t>
            </w:r>
          </w:p>
        </w:tc>
      </w:tr>
      <w:tr w:rsidR="00A04F07" w:rsidRPr="00242F4D" w14:paraId="0121EDE4" w14:textId="77777777" w:rsidTr="00826435">
        <w:tc>
          <w:tcPr>
            <w:tcW w:w="988" w:type="dxa"/>
          </w:tcPr>
          <w:p w14:paraId="0C3EA752" w14:textId="77777777" w:rsidR="00A04F07" w:rsidRPr="00242F4D" w:rsidRDefault="00A04F07" w:rsidP="00242F4D">
            <w:pPr>
              <w:spacing w:before="60" w:after="60"/>
              <w:jc w:val="right"/>
              <w:rPr>
                <w:rFonts w:ascii="Arial" w:eastAsia="Verdana" w:hAnsi="Arial" w:cs="Arial"/>
                <w:sz w:val="24"/>
                <w:szCs w:val="24"/>
              </w:rPr>
            </w:pPr>
            <w:r w:rsidRPr="00242F4D">
              <w:rPr>
                <w:rFonts w:ascii="Arial" w:eastAsia="Verdana" w:hAnsi="Arial" w:cs="Arial"/>
                <w:sz w:val="24"/>
                <w:szCs w:val="24"/>
              </w:rPr>
              <w:t>1a</w:t>
            </w:r>
          </w:p>
        </w:tc>
        <w:tc>
          <w:tcPr>
            <w:tcW w:w="4242" w:type="dxa"/>
          </w:tcPr>
          <w:p w14:paraId="5AA5B766" w14:textId="77777777" w:rsidR="00A04F07" w:rsidRPr="00242F4D" w:rsidRDefault="00A04F07" w:rsidP="00242F4D">
            <w:pPr>
              <w:spacing w:before="60" w:after="60"/>
              <w:rPr>
                <w:rFonts w:ascii="Arial" w:eastAsia="Verdana" w:hAnsi="Arial" w:cs="Arial"/>
                <w:sz w:val="24"/>
                <w:szCs w:val="24"/>
              </w:rPr>
            </w:pPr>
            <w:r w:rsidRPr="00242F4D">
              <w:rPr>
                <w:rFonts w:ascii="Arial" w:eastAsia="Verdana" w:hAnsi="Arial" w:cs="Arial"/>
                <w:sz w:val="24"/>
                <w:szCs w:val="24"/>
              </w:rPr>
              <w:t>Admin, HR &amp; Business Support</w:t>
            </w:r>
          </w:p>
        </w:tc>
        <w:tc>
          <w:tcPr>
            <w:tcW w:w="1002" w:type="dxa"/>
          </w:tcPr>
          <w:p w14:paraId="2279B041" w14:textId="77777777" w:rsidR="00A04F07" w:rsidRPr="00242F4D" w:rsidRDefault="00A04F07" w:rsidP="00242F4D">
            <w:pPr>
              <w:spacing w:before="60" w:after="60"/>
              <w:jc w:val="right"/>
              <w:rPr>
                <w:rFonts w:ascii="Arial" w:eastAsia="Verdana" w:hAnsi="Arial" w:cs="Arial"/>
                <w:sz w:val="24"/>
                <w:szCs w:val="24"/>
              </w:rPr>
            </w:pPr>
            <w:r w:rsidRPr="00242F4D">
              <w:rPr>
                <w:rFonts w:ascii="Arial" w:eastAsia="Verdana" w:hAnsi="Arial" w:cs="Arial"/>
                <w:sz w:val="24"/>
                <w:szCs w:val="24"/>
              </w:rPr>
              <w:t>2a</w:t>
            </w:r>
          </w:p>
        </w:tc>
        <w:tc>
          <w:tcPr>
            <w:tcW w:w="4228" w:type="dxa"/>
          </w:tcPr>
          <w:p w14:paraId="316B6C2E" w14:textId="77777777" w:rsidR="00A04F07" w:rsidRPr="00242F4D" w:rsidRDefault="00A04F07" w:rsidP="00242F4D">
            <w:pPr>
              <w:spacing w:before="60" w:after="60"/>
              <w:rPr>
                <w:rFonts w:ascii="Arial" w:eastAsia="Verdana" w:hAnsi="Arial" w:cs="Arial"/>
                <w:sz w:val="24"/>
                <w:szCs w:val="24"/>
              </w:rPr>
            </w:pPr>
            <w:r w:rsidRPr="00242F4D">
              <w:rPr>
                <w:rFonts w:ascii="Arial" w:eastAsia="Verdana" w:hAnsi="Arial" w:cs="Arial"/>
                <w:sz w:val="24"/>
                <w:szCs w:val="24"/>
              </w:rPr>
              <w:t>Admin, HR &amp; Business Support</w:t>
            </w:r>
          </w:p>
        </w:tc>
      </w:tr>
      <w:tr w:rsidR="00A04F07" w:rsidRPr="00242F4D" w14:paraId="4A5CC888" w14:textId="77777777" w:rsidTr="00826435">
        <w:tc>
          <w:tcPr>
            <w:tcW w:w="988" w:type="dxa"/>
          </w:tcPr>
          <w:p w14:paraId="0DAFFAC1" w14:textId="77777777" w:rsidR="00A04F07" w:rsidRPr="00242F4D" w:rsidRDefault="00A04F07" w:rsidP="00242F4D">
            <w:pPr>
              <w:spacing w:before="60" w:after="60"/>
              <w:jc w:val="right"/>
              <w:rPr>
                <w:rFonts w:ascii="Arial" w:eastAsia="Verdana" w:hAnsi="Arial" w:cs="Arial"/>
                <w:sz w:val="24"/>
                <w:szCs w:val="24"/>
              </w:rPr>
            </w:pPr>
            <w:r w:rsidRPr="00242F4D">
              <w:rPr>
                <w:rFonts w:ascii="Arial" w:eastAsia="Verdana" w:hAnsi="Arial" w:cs="Arial"/>
                <w:sz w:val="24"/>
                <w:szCs w:val="24"/>
              </w:rPr>
              <w:t>1c</w:t>
            </w:r>
          </w:p>
        </w:tc>
        <w:tc>
          <w:tcPr>
            <w:tcW w:w="4242" w:type="dxa"/>
          </w:tcPr>
          <w:p w14:paraId="33337710" w14:textId="77777777" w:rsidR="00A04F07" w:rsidRPr="00242F4D" w:rsidRDefault="00A04F07" w:rsidP="00242F4D">
            <w:pPr>
              <w:spacing w:before="60" w:after="60"/>
              <w:rPr>
                <w:rFonts w:ascii="Arial" w:eastAsia="Verdana" w:hAnsi="Arial" w:cs="Arial"/>
                <w:sz w:val="24"/>
                <w:szCs w:val="24"/>
              </w:rPr>
            </w:pPr>
            <w:r w:rsidRPr="00242F4D">
              <w:rPr>
                <w:rFonts w:ascii="Arial" w:eastAsia="Verdana" w:hAnsi="Arial" w:cs="Arial"/>
                <w:sz w:val="24"/>
                <w:szCs w:val="24"/>
              </w:rPr>
              <w:t>Commercial (Finance, Performance and Legal)</w:t>
            </w:r>
          </w:p>
        </w:tc>
        <w:tc>
          <w:tcPr>
            <w:tcW w:w="1002" w:type="dxa"/>
          </w:tcPr>
          <w:p w14:paraId="586B6196" w14:textId="77777777" w:rsidR="00A04F07" w:rsidRPr="00242F4D" w:rsidRDefault="00A04F07" w:rsidP="00242F4D">
            <w:pPr>
              <w:spacing w:before="60" w:after="60"/>
              <w:jc w:val="right"/>
              <w:rPr>
                <w:rFonts w:ascii="Arial" w:eastAsia="Verdana" w:hAnsi="Arial" w:cs="Arial"/>
                <w:sz w:val="24"/>
                <w:szCs w:val="24"/>
              </w:rPr>
            </w:pPr>
            <w:r w:rsidRPr="00242F4D">
              <w:rPr>
                <w:rFonts w:ascii="Arial" w:eastAsia="Verdana" w:hAnsi="Arial" w:cs="Arial"/>
                <w:sz w:val="24"/>
                <w:szCs w:val="24"/>
              </w:rPr>
              <w:t>2c</w:t>
            </w:r>
          </w:p>
        </w:tc>
        <w:tc>
          <w:tcPr>
            <w:tcW w:w="4228" w:type="dxa"/>
          </w:tcPr>
          <w:p w14:paraId="2A8BA59A" w14:textId="77777777" w:rsidR="00A04F07" w:rsidRPr="00242F4D" w:rsidRDefault="00A04F07" w:rsidP="00242F4D">
            <w:pPr>
              <w:spacing w:before="60" w:after="60"/>
              <w:rPr>
                <w:rFonts w:ascii="Arial" w:eastAsia="Verdana" w:hAnsi="Arial" w:cs="Arial"/>
                <w:sz w:val="24"/>
                <w:szCs w:val="24"/>
              </w:rPr>
            </w:pPr>
            <w:r w:rsidRPr="00242F4D">
              <w:rPr>
                <w:rFonts w:ascii="Arial" w:eastAsia="Verdana" w:hAnsi="Arial" w:cs="Arial"/>
                <w:sz w:val="24"/>
                <w:szCs w:val="24"/>
              </w:rPr>
              <w:t>Commercial (Finance, Performance and Legal)</w:t>
            </w:r>
          </w:p>
        </w:tc>
      </w:tr>
      <w:tr w:rsidR="00A04F07" w:rsidRPr="00242F4D" w14:paraId="5FEF11BE" w14:textId="77777777" w:rsidTr="00826435">
        <w:tc>
          <w:tcPr>
            <w:tcW w:w="988" w:type="dxa"/>
          </w:tcPr>
          <w:p w14:paraId="6485DD19" w14:textId="77777777" w:rsidR="00A04F07" w:rsidRPr="00242F4D" w:rsidRDefault="00A04F07" w:rsidP="00242F4D">
            <w:pPr>
              <w:spacing w:before="60" w:after="60"/>
              <w:jc w:val="right"/>
              <w:rPr>
                <w:rFonts w:ascii="Arial" w:eastAsia="Verdana" w:hAnsi="Arial" w:cs="Arial"/>
                <w:sz w:val="24"/>
                <w:szCs w:val="24"/>
              </w:rPr>
            </w:pPr>
            <w:r w:rsidRPr="00242F4D">
              <w:rPr>
                <w:rFonts w:ascii="Arial" w:eastAsia="Verdana" w:hAnsi="Arial" w:cs="Arial"/>
                <w:sz w:val="24"/>
                <w:szCs w:val="24"/>
              </w:rPr>
              <w:t>1d</w:t>
            </w:r>
          </w:p>
        </w:tc>
        <w:tc>
          <w:tcPr>
            <w:tcW w:w="4242" w:type="dxa"/>
          </w:tcPr>
          <w:p w14:paraId="7E800429" w14:textId="77777777" w:rsidR="00A04F07" w:rsidRPr="00242F4D" w:rsidRDefault="00A04F07" w:rsidP="00242F4D">
            <w:pPr>
              <w:spacing w:before="60" w:after="60"/>
              <w:rPr>
                <w:rFonts w:ascii="Arial" w:eastAsia="Verdana" w:hAnsi="Arial" w:cs="Arial"/>
                <w:sz w:val="24"/>
                <w:szCs w:val="24"/>
              </w:rPr>
            </w:pPr>
            <w:r w:rsidRPr="00242F4D">
              <w:rPr>
                <w:rFonts w:ascii="Arial" w:eastAsia="Verdana" w:hAnsi="Arial" w:cs="Arial"/>
                <w:sz w:val="24"/>
                <w:szCs w:val="24"/>
              </w:rPr>
              <w:t>Education</w:t>
            </w:r>
          </w:p>
        </w:tc>
        <w:tc>
          <w:tcPr>
            <w:tcW w:w="1002" w:type="dxa"/>
          </w:tcPr>
          <w:p w14:paraId="102C914F" w14:textId="77777777" w:rsidR="00A04F07" w:rsidRPr="00242F4D" w:rsidRDefault="00A04F07" w:rsidP="00242F4D">
            <w:pPr>
              <w:spacing w:before="60" w:after="60"/>
              <w:jc w:val="right"/>
              <w:rPr>
                <w:rFonts w:ascii="Arial" w:eastAsia="Verdana" w:hAnsi="Arial" w:cs="Arial"/>
                <w:sz w:val="24"/>
                <w:szCs w:val="24"/>
              </w:rPr>
            </w:pPr>
            <w:r w:rsidRPr="00242F4D">
              <w:rPr>
                <w:rFonts w:ascii="Arial" w:eastAsia="Verdana" w:hAnsi="Arial" w:cs="Arial"/>
                <w:sz w:val="24"/>
                <w:szCs w:val="24"/>
              </w:rPr>
              <w:t>2d</w:t>
            </w:r>
          </w:p>
        </w:tc>
        <w:tc>
          <w:tcPr>
            <w:tcW w:w="4228" w:type="dxa"/>
          </w:tcPr>
          <w:p w14:paraId="18CF3348" w14:textId="77777777" w:rsidR="00A04F07" w:rsidRPr="00242F4D" w:rsidRDefault="00A04F07" w:rsidP="00242F4D">
            <w:pPr>
              <w:spacing w:before="60" w:after="60"/>
              <w:rPr>
                <w:rFonts w:ascii="Arial" w:eastAsia="Verdana" w:hAnsi="Arial" w:cs="Arial"/>
                <w:sz w:val="24"/>
                <w:szCs w:val="24"/>
              </w:rPr>
            </w:pPr>
            <w:r w:rsidRPr="00242F4D">
              <w:rPr>
                <w:rFonts w:ascii="Arial" w:eastAsia="Verdana" w:hAnsi="Arial" w:cs="Arial"/>
                <w:sz w:val="24"/>
                <w:szCs w:val="24"/>
              </w:rPr>
              <w:t>Education</w:t>
            </w:r>
          </w:p>
        </w:tc>
      </w:tr>
      <w:tr w:rsidR="00A04F07" w:rsidRPr="00242F4D" w14:paraId="7B0DF39B" w14:textId="77777777" w:rsidTr="00826435">
        <w:tc>
          <w:tcPr>
            <w:tcW w:w="988" w:type="dxa"/>
          </w:tcPr>
          <w:p w14:paraId="718895E4" w14:textId="77777777" w:rsidR="00A04F07" w:rsidRPr="00242F4D" w:rsidRDefault="00A04F07" w:rsidP="00242F4D">
            <w:pPr>
              <w:spacing w:before="60" w:after="60"/>
              <w:jc w:val="right"/>
              <w:rPr>
                <w:rFonts w:ascii="Arial" w:eastAsia="Verdana" w:hAnsi="Arial" w:cs="Arial"/>
                <w:sz w:val="24"/>
                <w:szCs w:val="24"/>
              </w:rPr>
            </w:pPr>
            <w:r w:rsidRPr="00242F4D">
              <w:rPr>
                <w:rFonts w:ascii="Arial" w:eastAsia="Verdana" w:hAnsi="Arial" w:cs="Arial"/>
                <w:sz w:val="24"/>
                <w:szCs w:val="24"/>
              </w:rPr>
              <w:t>1e</w:t>
            </w:r>
          </w:p>
        </w:tc>
        <w:tc>
          <w:tcPr>
            <w:tcW w:w="4242" w:type="dxa"/>
          </w:tcPr>
          <w:p w14:paraId="1FEB2CF0" w14:textId="77777777" w:rsidR="00A04F07" w:rsidRPr="00242F4D" w:rsidRDefault="00A04F07" w:rsidP="00242F4D">
            <w:pPr>
              <w:spacing w:before="60" w:after="60"/>
              <w:rPr>
                <w:rFonts w:ascii="Arial" w:eastAsia="Verdana" w:hAnsi="Arial" w:cs="Arial"/>
                <w:sz w:val="24"/>
                <w:szCs w:val="24"/>
              </w:rPr>
            </w:pPr>
            <w:r w:rsidRPr="00242F4D">
              <w:rPr>
                <w:rFonts w:ascii="Arial" w:eastAsia="Verdana" w:hAnsi="Arial" w:cs="Arial"/>
                <w:sz w:val="24"/>
                <w:szCs w:val="24"/>
              </w:rPr>
              <w:t>Health &amp; Social Care</w:t>
            </w:r>
          </w:p>
        </w:tc>
        <w:tc>
          <w:tcPr>
            <w:tcW w:w="1002" w:type="dxa"/>
          </w:tcPr>
          <w:p w14:paraId="1C27B640" w14:textId="77777777" w:rsidR="00A04F07" w:rsidRPr="00242F4D" w:rsidRDefault="00A04F07" w:rsidP="00242F4D">
            <w:pPr>
              <w:spacing w:before="60" w:after="60"/>
              <w:jc w:val="right"/>
              <w:rPr>
                <w:rFonts w:ascii="Arial" w:eastAsia="Verdana" w:hAnsi="Arial" w:cs="Arial"/>
                <w:sz w:val="24"/>
                <w:szCs w:val="24"/>
              </w:rPr>
            </w:pPr>
            <w:r w:rsidRPr="00242F4D">
              <w:rPr>
                <w:rFonts w:ascii="Arial" w:eastAsia="Verdana" w:hAnsi="Arial" w:cs="Arial"/>
                <w:sz w:val="24"/>
                <w:szCs w:val="24"/>
              </w:rPr>
              <w:t>2e</w:t>
            </w:r>
          </w:p>
        </w:tc>
        <w:tc>
          <w:tcPr>
            <w:tcW w:w="4228" w:type="dxa"/>
          </w:tcPr>
          <w:p w14:paraId="3A877E88" w14:textId="77777777" w:rsidR="00A04F07" w:rsidRPr="00242F4D" w:rsidRDefault="00A04F07" w:rsidP="00242F4D">
            <w:pPr>
              <w:spacing w:before="60" w:after="60"/>
              <w:rPr>
                <w:rFonts w:ascii="Arial" w:eastAsia="Verdana" w:hAnsi="Arial" w:cs="Arial"/>
                <w:sz w:val="24"/>
                <w:szCs w:val="24"/>
              </w:rPr>
            </w:pPr>
            <w:r w:rsidRPr="00242F4D">
              <w:rPr>
                <w:rFonts w:ascii="Arial" w:eastAsia="Verdana" w:hAnsi="Arial" w:cs="Arial"/>
                <w:sz w:val="24"/>
                <w:szCs w:val="24"/>
              </w:rPr>
              <w:t>Health &amp; Social Care</w:t>
            </w:r>
          </w:p>
        </w:tc>
      </w:tr>
      <w:tr w:rsidR="00A04F07" w:rsidRPr="00242F4D" w14:paraId="715BCF5B" w14:textId="77777777" w:rsidTr="00826435">
        <w:tc>
          <w:tcPr>
            <w:tcW w:w="988" w:type="dxa"/>
          </w:tcPr>
          <w:p w14:paraId="61477718" w14:textId="77777777" w:rsidR="00A04F07" w:rsidRPr="00242F4D" w:rsidRDefault="00A04F07" w:rsidP="00242F4D">
            <w:pPr>
              <w:spacing w:before="60" w:after="60"/>
              <w:jc w:val="right"/>
              <w:rPr>
                <w:rFonts w:ascii="Arial" w:eastAsia="Verdana" w:hAnsi="Arial" w:cs="Arial"/>
                <w:sz w:val="24"/>
                <w:szCs w:val="24"/>
              </w:rPr>
            </w:pPr>
            <w:r w:rsidRPr="00242F4D">
              <w:rPr>
                <w:rFonts w:ascii="Arial" w:eastAsia="Verdana" w:hAnsi="Arial" w:cs="Arial"/>
                <w:sz w:val="24"/>
                <w:szCs w:val="24"/>
              </w:rPr>
              <w:t>1f</w:t>
            </w:r>
          </w:p>
        </w:tc>
        <w:tc>
          <w:tcPr>
            <w:tcW w:w="4242" w:type="dxa"/>
          </w:tcPr>
          <w:p w14:paraId="0DB0C23E" w14:textId="77777777" w:rsidR="00A04F07" w:rsidRPr="00242F4D" w:rsidRDefault="00A04F07" w:rsidP="00242F4D">
            <w:pPr>
              <w:spacing w:before="60" w:after="60"/>
              <w:rPr>
                <w:rFonts w:ascii="Arial" w:eastAsia="Verdana" w:hAnsi="Arial" w:cs="Arial"/>
                <w:sz w:val="24"/>
                <w:szCs w:val="24"/>
              </w:rPr>
            </w:pPr>
            <w:r w:rsidRPr="00242F4D">
              <w:rPr>
                <w:rFonts w:ascii="Arial" w:eastAsia="Verdana" w:hAnsi="Arial" w:cs="Arial"/>
                <w:sz w:val="24"/>
                <w:szCs w:val="24"/>
              </w:rPr>
              <w:t>IT, Digital, Media &amp; Marketing</w:t>
            </w:r>
          </w:p>
        </w:tc>
        <w:tc>
          <w:tcPr>
            <w:tcW w:w="1002" w:type="dxa"/>
          </w:tcPr>
          <w:p w14:paraId="511874ED" w14:textId="77777777" w:rsidR="00A04F07" w:rsidRPr="00242F4D" w:rsidRDefault="00A04F07" w:rsidP="00242F4D">
            <w:pPr>
              <w:spacing w:before="60" w:after="60"/>
              <w:jc w:val="right"/>
              <w:rPr>
                <w:rFonts w:ascii="Arial" w:eastAsia="Verdana" w:hAnsi="Arial" w:cs="Arial"/>
                <w:sz w:val="24"/>
                <w:szCs w:val="24"/>
              </w:rPr>
            </w:pPr>
            <w:r w:rsidRPr="00242F4D">
              <w:rPr>
                <w:rFonts w:ascii="Arial" w:eastAsia="Verdana" w:hAnsi="Arial" w:cs="Arial"/>
                <w:sz w:val="24"/>
                <w:szCs w:val="24"/>
              </w:rPr>
              <w:t>2f</w:t>
            </w:r>
          </w:p>
        </w:tc>
        <w:tc>
          <w:tcPr>
            <w:tcW w:w="4228" w:type="dxa"/>
          </w:tcPr>
          <w:p w14:paraId="324A8EFA" w14:textId="77777777" w:rsidR="00A04F07" w:rsidRPr="00242F4D" w:rsidRDefault="00A04F07" w:rsidP="00242F4D">
            <w:pPr>
              <w:spacing w:before="60" w:after="60"/>
              <w:rPr>
                <w:rFonts w:ascii="Arial" w:eastAsia="Verdana" w:hAnsi="Arial" w:cs="Arial"/>
                <w:sz w:val="24"/>
                <w:szCs w:val="24"/>
              </w:rPr>
            </w:pPr>
            <w:r w:rsidRPr="00242F4D">
              <w:rPr>
                <w:rFonts w:ascii="Arial" w:eastAsia="Verdana" w:hAnsi="Arial" w:cs="Arial"/>
                <w:sz w:val="24"/>
                <w:szCs w:val="24"/>
              </w:rPr>
              <w:t>IT, Digital, Media &amp; Marketing</w:t>
            </w:r>
          </w:p>
        </w:tc>
      </w:tr>
    </w:tbl>
    <w:p w14:paraId="05E35628" w14:textId="6BB89E59" w:rsidR="00E62A85" w:rsidRPr="00FD269B" w:rsidRDefault="0091201F"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 xml:space="preserve">All tenders received (that are compliant i.e. submitted in accordance with the tendering instructions) will be evaluated in accordance with the evaluation criteria as set out below. </w:t>
      </w:r>
    </w:p>
    <w:p w14:paraId="7D6CF77F" w14:textId="38EA66EA" w:rsidR="00E62A85" w:rsidRPr="00FD269B" w:rsidRDefault="0091201F"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 xml:space="preserve">Tenders should be prepared and submitted (using Part B of this Invitation to Tender document) in accordance with section 5, Instructions for submitting a tender of this document. </w:t>
      </w:r>
    </w:p>
    <w:p w14:paraId="585FC177" w14:textId="08D3E8BD" w:rsidR="00E62A85" w:rsidRPr="00FD269B" w:rsidRDefault="0091201F"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 xml:space="preserve">At </w:t>
      </w:r>
      <w:r w:rsidR="00135F7E" w:rsidRPr="00FD269B">
        <w:rPr>
          <w:rFonts w:ascii="Arial" w:hAnsi="Arial" w:cs="Arial"/>
          <w:color w:val="auto"/>
          <w:sz w:val="24"/>
          <w:szCs w:val="24"/>
        </w:rPr>
        <w:t>the Customer</w:t>
      </w:r>
      <w:r w:rsidRPr="00FD269B">
        <w:rPr>
          <w:rFonts w:ascii="Arial" w:hAnsi="Arial" w:cs="Arial"/>
          <w:color w:val="auto"/>
          <w:sz w:val="24"/>
          <w:szCs w:val="24"/>
        </w:rPr>
        <w:t>’s discretion,</w:t>
      </w:r>
      <w:r w:rsidR="003F1EB5" w:rsidRPr="00FD269B">
        <w:rPr>
          <w:rFonts w:ascii="Arial" w:hAnsi="Arial" w:cs="Arial"/>
          <w:color w:val="auto"/>
          <w:sz w:val="24"/>
          <w:szCs w:val="24"/>
        </w:rPr>
        <w:t xml:space="preserve"> and in line with the Public Contracts Regulations 2015,</w:t>
      </w:r>
      <w:r w:rsidRPr="00FD269B">
        <w:rPr>
          <w:rFonts w:ascii="Arial" w:hAnsi="Arial" w:cs="Arial"/>
          <w:color w:val="auto"/>
          <w:sz w:val="24"/>
          <w:szCs w:val="24"/>
        </w:rPr>
        <w:t xml:space="preserve"> Tenderers may be invited to clarify their tender</w:t>
      </w:r>
      <w:r w:rsidR="003F1EB5" w:rsidRPr="00FD269B">
        <w:rPr>
          <w:rFonts w:ascii="Arial" w:hAnsi="Arial" w:cs="Arial"/>
          <w:color w:val="auto"/>
          <w:sz w:val="24"/>
          <w:szCs w:val="24"/>
        </w:rPr>
        <w:t xml:space="preserve"> at any stage of the procurement process. Clarifications shall be used</w:t>
      </w:r>
      <w:r w:rsidRPr="00FD269B">
        <w:rPr>
          <w:rFonts w:ascii="Arial" w:hAnsi="Arial" w:cs="Arial"/>
          <w:color w:val="auto"/>
          <w:sz w:val="24"/>
          <w:szCs w:val="24"/>
        </w:rPr>
        <w:t xml:space="preserve"> as an aid for evaluators to fully understand </w:t>
      </w:r>
      <w:r w:rsidR="003F1EB5" w:rsidRPr="00FD269B">
        <w:rPr>
          <w:rFonts w:ascii="Arial" w:hAnsi="Arial" w:cs="Arial"/>
          <w:color w:val="auto"/>
          <w:sz w:val="24"/>
          <w:szCs w:val="24"/>
        </w:rPr>
        <w:t xml:space="preserve">tenderers’ </w:t>
      </w:r>
      <w:r w:rsidRPr="00FD269B">
        <w:rPr>
          <w:rFonts w:ascii="Arial" w:hAnsi="Arial" w:cs="Arial"/>
          <w:color w:val="auto"/>
          <w:sz w:val="24"/>
          <w:szCs w:val="24"/>
        </w:rPr>
        <w:t xml:space="preserve">offers. All Tenderers should nonetheless take care to fully explain their offering in their tender submission. </w:t>
      </w:r>
    </w:p>
    <w:p w14:paraId="3F17BB21" w14:textId="71E058A9" w:rsidR="004B69D8" w:rsidRPr="00FD269B" w:rsidRDefault="004B69D8"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It is unlikely that presentations or interviews will be held as part of the evaluation process.</w:t>
      </w:r>
    </w:p>
    <w:p w14:paraId="13C583F7" w14:textId="77777777" w:rsidR="00E62A85" w:rsidRPr="00FD269B" w:rsidRDefault="0091201F"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 xml:space="preserve">The Framework will be awarded to the Tenderer which scores the highest marks following the evaluation of all tenders (in accordance with the scheme described in section 4, Evaluation of Tenders). </w:t>
      </w:r>
    </w:p>
    <w:p w14:paraId="1B646609" w14:textId="0D02697A" w:rsidR="00E62A85" w:rsidRPr="00065141" w:rsidRDefault="0091201F" w:rsidP="00A62F6F">
      <w:pPr>
        <w:pStyle w:val="Heading3"/>
        <w:spacing w:before="240" w:after="120" w:line="300" w:lineRule="atLeast"/>
        <w:ind w:left="-6" w:hanging="11"/>
        <w:rPr>
          <w:rFonts w:ascii="Arial" w:hAnsi="Arial" w:cs="Arial"/>
          <w:sz w:val="24"/>
          <w:szCs w:val="24"/>
        </w:rPr>
      </w:pPr>
      <w:r w:rsidRPr="00065141">
        <w:rPr>
          <w:rFonts w:ascii="Arial" w:hAnsi="Arial" w:cs="Arial"/>
          <w:sz w:val="24"/>
          <w:szCs w:val="24"/>
        </w:rPr>
        <w:t xml:space="preserve">INDICATIVE PROCUREMENT TIMETABLE </w:t>
      </w:r>
    </w:p>
    <w:p w14:paraId="6D9DE22D" w14:textId="50E5D93D" w:rsidR="00E62A85" w:rsidRPr="00FD269B" w:rsidRDefault="0091201F"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 xml:space="preserve">The following indicative timetable is provided for Tenderers’ benefit.  Please be aware that these are indicative timescales (with the exception of the deadlines in bold) and may be subject to change at the absolute discretion of </w:t>
      </w:r>
      <w:r w:rsidR="00135F7E" w:rsidRPr="00FD269B">
        <w:rPr>
          <w:rFonts w:ascii="Arial" w:hAnsi="Arial" w:cs="Arial"/>
          <w:color w:val="auto"/>
          <w:sz w:val="24"/>
          <w:szCs w:val="24"/>
        </w:rPr>
        <w:t>the Customer</w:t>
      </w:r>
      <w:r w:rsidRPr="00FD269B">
        <w:rPr>
          <w:rFonts w:ascii="Arial" w:hAnsi="Arial" w:cs="Arial"/>
          <w:color w:val="auto"/>
          <w:sz w:val="24"/>
          <w:szCs w:val="24"/>
        </w:rPr>
        <w:t xml:space="preserve">. </w:t>
      </w:r>
    </w:p>
    <w:tbl>
      <w:tblPr>
        <w:tblStyle w:val="TableGrid1"/>
        <w:tblW w:w="10459" w:type="dxa"/>
        <w:tblInd w:w="5" w:type="dxa"/>
        <w:tblCellMar>
          <w:top w:w="83" w:type="dxa"/>
        </w:tblCellMar>
        <w:tblLook w:val="04A0" w:firstRow="1" w:lastRow="0" w:firstColumn="1" w:lastColumn="0" w:noHBand="0" w:noVBand="1"/>
      </w:tblPr>
      <w:tblGrid>
        <w:gridCol w:w="6086"/>
        <w:gridCol w:w="4373"/>
      </w:tblGrid>
      <w:tr w:rsidR="00E62A85" w:rsidRPr="00912B0F" w14:paraId="68E9778A" w14:textId="77777777" w:rsidTr="4D269A54">
        <w:trPr>
          <w:trHeight w:val="396"/>
        </w:trPr>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883"/>
          </w:tcPr>
          <w:p w14:paraId="5CFACE35" w14:textId="77777777" w:rsidR="00E62A85" w:rsidRPr="00912B0F" w:rsidRDefault="0091201F" w:rsidP="00242F4D">
            <w:pPr>
              <w:spacing w:before="60" w:after="60"/>
              <w:ind w:left="108"/>
              <w:rPr>
                <w:rFonts w:ascii="Arial" w:hAnsi="Arial" w:cs="Arial"/>
                <w:color w:val="FFFFFF" w:themeColor="background1"/>
                <w:sz w:val="24"/>
                <w:szCs w:val="24"/>
              </w:rPr>
            </w:pPr>
            <w:r w:rsidRPr="00912B0F">
              <w:rPr>
                <w:rFonts w:ascii="Arial" w:eastAsia="Verdana" w:hAnsi="Arial" w:cs="Arial"/>
                <w:b/>
                <w:color w:val="FFFFFF" w:themeColor="background1"/>
                <w:sz w:val="24"/>
                <w:szCs w:val="24"/>
              </w:rPr>
              <w:t xml:space="preserve">Stage / Activity </w:t>
            </w:r>
          </w:p>
        </w:tc>
        <w:tc>
          <w:tcPr>
            <w:tcW w:w="4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883"/>
          </w:tcPr>
          <w:p w14:paraId="1CC5BCD2" w14:textId="30952298" w:rsidR="00E62A85" w:rsidRPr="00912B0F" w:rsidRDefault="0091201F" w:rsidP="00242F4D">
            <w:pPr>
              <w:spacing w:before="60" w:after="60"/>
              <w:ind w:right="145"/>
              <w:jc w:val="right"/>
              <w:rPr>
                <w:rFonts w:ascii="Arial" w:hAnsi="Arial" w:cs="Arial"/>
                <w:color w:val="FFFFFF" w:themeColor="background1"/>
                <w:sz w:val="24"/>
                <w:szCs w:val="24"/>
              </w:rPr>
            </w:pPr>
            <w:r w:rsidRPr="00912B0F">
              <w:rPr>
                <w:rFonts w:ascii="Arial" w:eastAsia="Verdana" w:hAnsi="Arial" w:cs="Arial"/>
                <w:b/>
                <w:color w:val="FFFFFF" w:themeColor="background1"/>
                <w:sz w:val="24"/>
                <w:szCs w:val="24"/>
              </w:rPr>
              <w:t xml:space="preserve">Indicative Date </w:t>
            </w:r>
          </w:p>
        </w:tc>
      </w:tr>
      <w:tr w:rsidR="00E62A85" w:rsidRPr="00912B0F" w14:paraId="24F4C1D2" w14:textId="77777777" w:rsidTr="4D269A54">
        <w:trPr>
          <w:trHeight w:val="430"/>
        </w:trPr>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9BCC43" w14:textId="77777777" w:rsidR="00E62A85" w:rsidRPr="00912B0F" w:rsidRDefault="0091201F" w:rsidP="00242F4D">
            <w:pPr>
              <w:spacing w:before="60" w:after="60"/>
              <w:ind w:left="108"/>
              <w:rPr>
                <w:rFonts w:ascii="Arial" w:hAnsi="Arial" w:cs="Arial"/>
                <w:color w:val="auto"/>
                <w:sz w:val="24"/>
                <w:szCs w:val="24"/>
              </w:rPr>
            </w:pPr>
            <w:r w:rsidRPr="00912B0F">
              <w:rPr>
                <w:rFonts w:ascii="Arial" w:eastAsia="Verdana" w:hAnsi="Arial" w:cs="Arial"/>
                <w:b/>
                <w:color w:val="auto"/>
                <w:sz w:val="24"/>
                <w:szCs w:val="24"/>
              </w:rPr>
              <w:t xml:space="preserve">Invitation to Tender document issued </w:t>
            </w:r>
          </w:p>
        </w:tc>
        <w:tc>
          <w:tcPr>
            <w:tcW w:w="43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80C17" w14:textId="7C42BA6F" w:rsidR="00E62A85" w:rsidRPr="00912B0F" w:rsidRDefault="0091201F" w:rsidP="00242F4D">
            <w:pPr>
              <w:spacing w:before="60" w:after="60"/>
              <w:ind w:left="108"/>
              <w:jc w:val="right"/>
              <w:rPr>
                <w:rFonts w:ascii="Arial" w:hAnsi="Arial" w:cs="Arial"/>
                <w:color w:val="auto"/>
                <w:sz w:val="24"/>
                <w:szCs w:val="24"/>
              </w:rPr>
            </w:pPr>
            <w:r w:rsidRPr="00912B0F">
              <w:rPr>
                <w:rFonts w:ascii="Arial" w:eastAsia="Verdana" w:hAnsi="Arial" w:cs="Arial"/>
                <w:b/>
                <w:color w:val="auto"/>
                <w:sz w:val="24"/>
                <w:szCs w:val="24"/>
              </w:rPr>
              <w:t xml:space="preserve">From </w:t>
            </w:r>
            <w:r w:rsidR="00D41500">
              <w:rPr>
                <w:rFonts w:ascii="Arial" w:eastAsia="Verdana" w:hAnsi="Arial" w:cs="Arial"/>
                <w:b/>
                <w:color w:val="auto"/>
                <w:sz w:val="24"/>
                <w:szCs w:val="24"/>
              </w:rPr>
              <w:t>1</w:t>
            </w:r>
            <w:r w:rsidR="00466E5A">
              <w:rPr>
                <w:rFonts w:ascii="Arial" w:eastAsia="Verdana" w:hAnsi="Arial" w:cs="Arial"/>
                <w:b/>
                <w:color w:val="auto"/>
                <w:sz w:val="24"/>
                <w:szCs w:val="24"/>
              </w:rPr>
              <w:t>6</w:t>
            </w:r>
            <w:r w:rsidR="00D41500" w:rsidRPr="00912B0F">
              <w:rPr>
                <w:rFonts w:ascii="Arial" w:eastAsia="Verdana" w:hAnsi="Arial" w:cs="Arial"/>
                <w:b/>
                <w:color w:val="auto"/>
                <w:sz w:val="24"/>
                <w:szCs w:val="24"/>
              </w:rPr>
              <w:t xml:space="preserve"> </w:t>
            </w:r>
            <w:r w:rsidR="00C3359A" w:rsidRPr="00912B0F">
              <w:rPr>
                <w:rFonts w:ascii="Arial" w:eastAsia="Verdana" w:hAnsi="Arial" w:cs="Arial"/>
                <w:b/>
                <w:color w:val="auto"/>
                <w:sz w:val="24"/>
                <w:szCs w:val="24"/>
              </w:rPr>
              <w:t>September 2022</w:t>
            </w:r>
          </w:p>
        </w:tc>
      </w:tr>
      <w:tr w:rsidR="00E62A85" w:rsidRPr="00912B0F" w14:paraId="56E3ACE3" w14:textId="77777777" w:rsidTr="4D269A54">
        <w:trPr>
          <w:trHeight w:val="398"/>
        </w:trPr>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65C8E" w14:textId="77777777" w:rsidR="00E62A85" w:rsidRPr="00912B0F" w:rsidRDefault="0091201F" w:rsidP="00242F4D">
            <w:pPr>
              <w:spacing w:before="60" w:after="60"/>
              <w:ind w:left="108"/>
              <w:rPr>
                <w:rFonts w:ascii="Arial" w:hAnsi="Arial" w:cs="Arial"/>
                <w:color w:val="auto"/>
                <w:sz w:val="24"/>
                <w:szCs w:val="24"/>
              </w:rPr>
            </w:pPr>
            <w:r w:rsidRPr="00912B0F">
              <w:rPr>
                <w:rFonts w:ascii="Arial" w:eastAsia="Verdana" w:hAnsi="Arial" w:cs="Arial"/>
                <w:b/>
                <w:color w:val="auto"/>
                <w:sz w:val="24"/>
                <w:szCs w:val="24"/>
              </w:rPr>
              <w:t xml:space="preserve">Closing date for clarification questions </w:t>
            </w:r>
          </w:p>
        </w:tc>
        <w:tc>
          <w:tcPr>
            <w:tcW w:w="4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97394" w14:textId="06C0081D" w:rsidR="00E62A85" w:rsidRPr="00912B0F" w:rsidRDefault="009353C4" w:rsidP="00242F4D">
            <w:pPr>
              <w:spacing w:before="60" w:after="60"/>
              <w:ind w:left="108"/>
              <w:jc w:val="right"/>
              <w:rPr>
                <w:rFonts w:ascii="Arial" w:eastAsia="Verdana" w:hAnsi="Arial" w:cs="Arial"/>
                <w:b/>
                <w:color w:val="auto"/>
                <w:sz w:val="24"/>
                <w:szCs w:val="24"/>
              </w:rPr>
            </w:pPr>
            <w:r w:rsidRPr="00912B0F">
              <w:rPr>
                <w:rFonts w:ascii="Arial" w:eastAsia="Verdana" w:hAnsi="Arial" w:cs="Arial"/>
                <w:b/>
                <w:color w:val="auto"/>
                <w:sz w:val="24"/>
                <w:szCs w:val="24"/>
              </w:rPr>
              <w:t>23 September</w:t>
            </w:r>
            <w:r w:rsidR="006A4210" w:rsidRPr="00912B0F">
              <w:rPr>
                <w:rFonts w:ascii="Arial" w:eastAsia="Verdana" w:hAnsi="Arial" w:cs="Arial"/>
                <w:b/>
                <w:color w:val="auto"/>
                <w:sz w:val="24"/>
                <w:szCs w:val="24"/>
              </w:rPr>
              <w:t xml:space="preserve"> 2022</w:t>
            </w:r>
            <w:r w:rsidR="00C877D6" w:rsidRPr="00912B0F">
              <w:rPr>
                <w:rFonts w:ascii="Arial" w:eastAsia="Verdana" w:hAnsi="Arial" w:cs="Arial"/>
                <w:b/>
                <w:color w:val="auto"/>
                <w:sz w:val="24"/>
                <w:szCs w:val="24"/>
              </w:rPr>
              <w:t xml:space="preserve"> (</w:t>
            </w:r>
            <w:r w:rsidR="00F45A38" w:rsidRPr="00912B0F">
              <w:rPr>
                <w:rFonts w:ascii="Arial" w:eastAsia="Verdana" w:hAnsi="Arial" w:cs="Arial"/>
                <w:b/>
                <w:color w:val="auto"/>
                <w:sz w:val="24"/>
                <w:szCs w:val="24"/>
              </w:rPr>
              <w:t>12</w:t>
            </w:r>
            <w:r w:rsidR="00C877D6" w:rsidRPr="00912B0F">
              <w:rPr>
                <w:rFonts w:ascii="Arial" w:eastAsia="Verdana" w:hAnsi="Arial" w:cs="Arial"/>
                <w:b/>
                <w:color w:val="auto"/>
                <w:sz w:val="24"/>
                <w:szCs w:val="24"/>
              </w:rPr>
              <w:t>:</w:t>
            </w:r>
            <w:r w:rsidR="006A4210" w:rsidRPr="00912B0F">
              <w:rPr>
                <w:rFonts w:ascii="Arial" w:eastAsia="Verdana" w:hAnsi="Arial" w:cs="Arial"/>
                <w:b/>
                <w:color w:val="auto"/>
                <w:sz w:val="24"/>
                <w:szCs w:val="24"/>
              </w:rPr>
              <w:t>00</w:t>
            </w:r>
            <w:r w:rsidR="00D6272D" w:rsidRPr="00912B0F">
              <w:rPr>
                <w:rFonts w:ascii="Arial" w:eastAsia="Verdana" w:hAnsi="Arial" w:cs="Arial"/>
                <w:b/>
                <w:color w:val="auto"/>
                <w:sz w:val="24"/>
                <w:szCs w:val="24"/>
              </w:rPr>
              <w:t xml:space="preserve"> Noon</w:t>
            </w:r>
            <w:r w:rsidR="00C877D6" w:rsidRPr="00912B0F">
              <w:rPr>
                <w:rFonts w:ascii="Arial" w:eastAsia="Verdana" w:hAnsi="Arial" w:cs="Arial"/>
                <w:b/>
                <w:color w:val="auto"/>
                <w:sz w:val="24"/>
                <w:szCs w:val="24"/>
              </w:rPr>
              <w:t>)</w:t>
            </w:r>
            <w:r w:rsidR="0091201F" w:rsidRPr="00912B0F">
              <w:rPr>
                <w:rFonts w:ascii="Arial" w:eastAsia="Verdana" w:hAnsi="Arial" w:cs="Arial"/>
                <w:b/>
                <w:color w:val="auto"/>
                <w:sz w:val="24"/>
                <w:szCs w:val="24"/>
              </w:rPr>
              <w:t xml:space="preserve"> </w:t>
            </w:r>
          </w:p>
        </w:tc>
      </w:tr>
      <w:tr w:rsidR="00B2660B" w:rsidRPr="00912B0F" w14:paraId="70446A1E" w14:textId="77777777" w:rsidTr="4D269A54">
        <w:trPr>
          <w:trHeight w:val="398"/>
        </w:trPr>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7A4FC" w14:textId="4E5A85EE" w:rsidR="00B2660B" w:rsidRPr="00912B0F" w:rsidRDefault="00B2660B" w:rsidP="00242F4D">
            <w:pPr>
              <w:spacing w:before="60" w:after="60"/>
              <w:ind w:left="108"/>
              <w:rPr>
                <w:rFonts w:ascii="Arial" w:eastAsia="Verdana" w:hAnsi="Arial" w:cs="Arial"/>
                <w:b/>
                <w:color w:val="auto"/>
                <w:sz w:val="24"/>
                <w:szCs w:val="24"/>
              </w:rPr>
            </w:pPr>
            <w:r w:rsidRPr="00912B0F">
              <w:rPr>
                <w:rFonts w:ascii="Arial" w:eastAsia="Verdana" w:hAnsi="Arial" w:cs="Arial"/>
                <w:b/>
                <w:color w:val="auto"/>
                <w:sz w:val="24"/>
                <w:szCs w:val="24"/>
              </w:rPr>
              <w:t>Deadline for provision of responses to clarification questions</w:t>
            </w:r>
          </w:p>
        </w:tc>
        <w:tc>
          <w:tcPr>
            <w:tcW w:w="4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0FFDC" w14:textId="432C601D" w:rsidR="00B2660B" w:rsidRPr="00912B0F" w:rsidRDefault="008C7814" w:rsidP="00242F4D">
            <w:pPr>
              <w:spacing w:before="60" w:after="60"/>
              <w:ind w:left="108"/>
              <w:jc w:val="right"/>
              <w:rPr>
                <w:rFonts w:ascii="Arial" w:eastAsia="Verdana" w:hAnsi="Arial" w:cs="Arial"/>
                <w:b/>
                <w:color w:val="auto"/>
                <w:sz w:val="24"/>
                <w:szCs w:val="24"/>
              </w:rPr>
            </w:pPr>
            <w:r w:rsidRPr="00912B0F">
              <w:rPr>
                <w:rFonts w:ascii="Arial" w:eastAsia="Verdana" w:hAnsi="Arial" w:cs="Arial"/>
                <w:b/>
                <w:color w:val="auto"/>
                <w:sz w:val="24"/>
                <w:szCs w:val="24"/>
              </w:rPr>
              <w:t>28 September 2022</w:t>
            </w:r>
            <w:r w:rsidR="00F45A38" w:rsidRPr="00912B0F">
              <w:rPr>
                <w:rFonts w:ascii="Arial" w:eastAsia="Verdana" w:hAnsi="Arial" w:cs="Arial"/>
                <w:b/>
                <w:color w:val="auto"/>
                <w:sz w:val="24"/>
                <w:szCs w:val="24"/>
              </w:rPr>
              <w:t xml:space="preserve"> (12:00</w:t>
            </w:r>
            <w:r w:rsidR="00D6272D" w:rsidRPr="00912B0F">
              <w:rPr>
                <w:rFonts w:ascii="Arial" w:eastAsia="Verdana" w:hAnsi="Arial" w:cs="Arial"/>
                <w:b/>
                <w:color w:val="auto"/>
                <w:sz w:val="24"/>
                <w:szCs w:val="24"/>
              </w:rPr>
              <w:t xml:space="preserve"> Noon</w:t>
            </w:r>
            <w:r w:rsidR="00F45A38" w:rsidRPr="00912B0F">
              <w:rPr>
                <w:rFonts w:ascii="Arial" w:eastAsia="Verdana" w:hAnsi="Arial" w:cs="Arial"/>
                <w:b/>
                <w:color w:val="auto"/>
                <w:sz w:val="24"/>
                <w:szCs w:val="24"/>
              </w:rPr>
              <w:t>)</w:t>
            </w:r>
          </w:p>
        </w:tc>
      </w:tr>
      <w:tr w:rsidR="00E62A85" w:rsidRPr="00912B0F" w14:paraId="4717D9D4" w14:textId="77777777" w:rsidTr="4D269A54">
        <w:trPr>
          <w:trHeight w:val="398"/>
        </w:trPr>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C5C2D" w14:textId="77777777" w:rsidR="00E62A85" w:rsidRPr="00912B0F" w:rsidRDefault="0091201F" w:rsidP="00242F4D">
            <w:pPr>
              <w:spacing w:before="60" w:after="60"/>
              <w:ind w:left="108"/>
              <w:rPr>
                <w:rFonts w:ascii="Arial" w:hAnsi="Arial" w:cs="Arial"/>
                <w:color w:val="auto"/>
                <w:sz w:val="24"/>
                <w:szCs w:val="24"/>
              </w:rPr>
            </w:pPr>
            <w:bookmarkStart w:id="1" w:name="_Hlk13577018"/>
            <w:r w:rsidRPr="00912B0F">
              <w:rPr>
                <w:rFonts w:ascii="Arial" w:eastAsia="Verdana" w:hAnsi="Arial" w:cs="Arial"/>
                <w:b/>
                <w:color w:val="auto"/>
                <w:sz w:val="24"/>
                <w:szCs w:val="24"/>
              </w:rPr>
              <w:lastRenderedPageBreak/>
              <w:t xml:space="preserve">Closing date for submission of tenders </w:t>
            </w:r>
          </w:p>
        </w:tc>
        <w:tc>
          <w:tcPr>
            <w:tcW w:w="4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927C8" w14:textId="64707D74" w:rsidR="00E62A85" w:rsidRPr="00912B0F" w:rsidRDefault="00A6393E" w:rsidP="00242F4D">
            <w:pPr>
              <w:spacing w:before="60" w:after="60"/>
              <w:ind w:left="108"/>
              <w:jc w:val="right"/>
              <w:rPr>
                <w:rFonts w:ascii="Arial" w:eastAsia="Verdana" w:hAnsi="Arial" w:cs="Arial"/>
                <w:b/>
                <w:color w:val="auto"/>
                <w:sz w:val="24"/>
                <w:szCs w:val="24"/>
              </w:rPr>
            </w:pPr>
            <w:r w:rsidRPr="00912B0F">
              <w:rPr>
                <w:rFonts w:ascii="Arial" w:eastAsia="Verdana" w:hAnsi="Arial" w:cs="Arial"/>
                <w:b/>
                <w:color w:val="auto"/>
                <w:sz w:val="24"/>
                <w:szCs w:val="24"/>
              </w:rPr>
              <w:t>0</w:t>
            </w:r>
            <w:r>
              <w:rPr>
                <w:rFonts w:ascii="Arial" w:eastAsia="Verdana" w:hAnsi="Arial" w:cs="Arial"/>
                <w:b/>
                <w:color w:val="auto"/>
                <w:sz w:val="24"/>
                <w:szCs w:val="24"/>
              </w:rPr>
              <w:t>6</w:t>
            </w:r>
            <w:r w:rsidRPr="00912B0F">
              <w:rPr>
                <w:rFonts w:ascii="Arial" w:eastAsia="Verdana" w:hAnsi="Arial" w:cs="Arial"/>
                <w:b/>
                <w:color w:val="auto"/>
                <w:sz w:val="24"/>
                <w:szCs w:val="24"/>
              </w:rPr>
              <w:t xml:space="preserve"> </w:t>
            </w:r>
            <w:r w:rsidR="006A4210" w:rsidRPr="00912B0F">
              <w:rPr>
                <w:rFonts w:ascii="Arial" w:eastAsia="Verdana" w:hAnsi="Arial" w:cs="Arial"/>
                <w:b/>
                <w:color w:val="auto"/>
                <w:sz w:val="24"/>
                <w:szCs w:val="24"/>
              </w:rPr>
              <w:t>October 2022 (12:00</w:t>
            </w:r>
            <w:r w:rsidR="00D6272D" w:rsidRPr="00912B0F">
              <w:rPr>
                <w:rFonts w:ascii="Arial" w:eastAsia="Verdana" w:hAnsi="Arial" w:cs="Arial"/>
                <w:b/>
                <w:color w:val="auto"/>
                <w:sz w:val="24"/>
                <w:szCs w:val="24"/>
              </w:rPr>
              <w:t xml:space="preserve"> Noon</w:t>
            </w:r>
            <w:r w:rsidR="006A4210" w:rsidRPr="00912B0F">
              <w:rPr>
                <w:rFonts w:ascii="Arial" w:eastAsia="Verdana" w:hAnsi="Arial" w:cs="Arial"/>
                <w:b/>
                <w:color w:val="auto"/>
                <w:sz w:val="24"/>
                <w:szCs w:val="24"/>
              </w:rPr>
              <w:t>)</w:t>
            </w:r>
          </w:p>
        </w:tc>
      </w:tr>
      <w:bookmarkEnd w:id="1"/>
      <w:tr w:rsidR="00E62A85" w:rsidRPr="00912B0F" w14:paraId="397846A4" w14:textId="77777777" w:rsidTr="4D269A54">
        <w:trPr>
          <w:trHeight w:val="396"/>
        </w:trPr>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C805D" w14:textId="77777777" w:rsidR="00E62A85" w:rsidRPr="00912B0F" w:rsidRDefault="0091201F" w:rsidP="00242F4D">
            <w:pPr>
              <w:spacing w:before="60" w:after="60"/>
              <w:ind w:left="108"/>
              <w:rPr>
                <w:rFonts w:ascii="Arial" w:hAnsi="Arial" w:cs="Arial"/>
                <w:color w:val="auto"/>
                <w:sz w:val="24"/>
                <w:szCs w:val="24"/>
              </w:rPr>
            </w:pPr>
            <w:r w:rsidRPr="00912B0F">
              <w:rPr>
                <w:rFonts w:ascii="Arial" w:eastAsia="Verdana" w:hAnsi="Arial" w:cs="Arial"/>
                <w:color w:val="auto"/>
                <w:sz w:val="24"/>
                <w:szCs w:val="24"/>
              </w:rPr>
              <w:t xml:space="preserve">Preliminary evaluation of tenders </w:t>
            </w:r>
          </w:p>
        </w:tc>
        <w:tc>
          <w:tcPr>
            <w:tcW w:w="4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574A1" w14:textId="6B3B566B" w:rsidR="00E62A85" w:rsidRPr="00912B0F" w:rsidRDefault="00A6393E" w:rsidP="00242F4D">
            <w:pPr>
              <w:spacing w:before="60" w:after="60"/>
              <w:ind w:left="108"/>
              <w:jc w:val="right"/>
              <w:rPr>
                <w:rFonts w:ascii="Arial" w:eastAsia="Verdana" w:hAnsi="Arial" w:cs="Arial"/>
                <w:color w:val="auto"/>
                <w:sz w:val="24"/>
                <w:szCs w:val="24"/>
              </w:rPr>
            </w:pPr>
            <w:r w:rsidRPr="00912B0F">
              <w:rPr>
                <w:rFonts w:ascii="Arial" w:eastAsia="Verdana" w:hAnsi="Arial" w:cs="Arial"/>
                <w:color w:val="auto"/>
                <w:sz w:val="24"/>
                <w:szCs w:val="24"/>
              </w:rPr>
              <w:t>0</w:t>
            </w:r>
            <w:r>
              <w:rPr>
                <w:rFonts w:ascii="Arial" w:eastAsia="Verdana" w:hAnsi="Arial" w:cs="Arial"/>
                <w:color w:val="auto"/>
                <w:sz w:val="24"/>
                <w:szCs w:val="24"/>
              </w:rPr>
              <w:t>7</w:t>
            </w:r>
            <w:r w:rsidRPr="00912B0F">
              <w:rPr>
                <w:rFonts w:ascii="Arial" w:eastAsia="Verdana" w:hAnsi="Arial" w:cs="Arial"/>
                <w:color w:val="auto"/>
                <w:sz w:val="24"/>
                <w:szCs w:val="24"/>
              </w:rPr>
              <w:t xml:space="preserve"> </w:t>
            </w:r>
            <w:r w:rsidR="00E40E70" w:rsidRPr="00912B0F">
              <w:rPr>
                <w:rFonts w:ascii="Arial" w:eastAsia="Verdana" w:hAnsi="Arial" w:cs="Arial"/>
                <w:color w:val="auto"/>
                <w:sz w:val="24"/>
                <w:szCs w:val="24"/>
              </w:rPr>
              <w:t xml:space="preserve">October 2022 to </w:t>
            </w:r>
            <w:r w:rsidR="000A5223" w:rsidRPr="00912B0F">
              <w:rPr>
                <w:rFonts w:ascii="Arial" w:eastAsia="Verdana" w:hAnsi="Arial" w:cs="Arial"/>
                <w:color w:val="auto"/>
                <w:sz w:val="24"/>
                <w:szCs w:val="24"/>
              </w:rPr>
              <w:t>1</w:t>
            </w:r>
            <w:r w:rsidR="000A5223">
              <w:rPr>
                <w:rFonts w:ascii="Arial" w:eastAsia="Verdana" w:hAnsi="Arial" w:cs="Arial"/>
                <w:color w:val="auto"/>
                <w:sz w:val="24"/>
                <w:szCs w:val="24"/>
              </w:rPr>
              <w:t>4</w:t>
            </w:r>
            <w:r w:rsidR="000A5223" w:rsidRPr="00912B0F">
              <w:rPr>
                <w:rFonts w:ascii="Arial" w:eastAsia="Verdana" w:hAnsi="Arial" w:cs="Arial"/>
                <w:color w:val="auto"/>
                <w:sz w:val="24"/>
                <w:szCs w:val="24"/>
              </w:rPr>
              <w:t xml:space="preserve"> </w:t>
            </w:r>
            <w:r w:rsidR="00E40E70" w:rsidRPr="00912B0F">
              <w:rPr>
                <w:rFonts w:ascii="Arial" w:eastAsia="Verdana" w:hAnsi="Arial" w:cs="Arial"/>
                <w:color w:val="auto"/>
                <w:sz w:val="24"/>
                <w:szCs w:val="24"/>
              </w:rPr>
              <w:t>October 2022</w:t>
            </w:r>
          </w:p>
        </w:tc>
      </w:tr>
      <w:tr w:rsidR="00E62A85" w:rsidRPr="00912B0F" w14:paraId="44ABA169" w14:textId="77777777" w:rsidTr="4D269A54">
        <w:trPr>
          <w:trHeight w:val="398"/>
        </w:trPr>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CBF14" w14:textId="17D40EFC" w:rsidR="00E62A85" w:rsidRPr="00912B0F" w:rsidRDefault="0091201F" w:rsidP="00242F4D">
            <w:pPr>
              <w:spacing w:before="60" w:after="60"/>
              <w:ind w:left="108"/>
              <w:rPr>
                <w:rFonts w:ascii="Arial" w:hAnsi="Arial" w:cs="Arial"/>
                <w:color w:val="auto"/>
                <w:sz w:val="24"/>
                <w:szCs w:val="24"/>
              </w:rPr>
            </w:pPr>
            <w:r w:rsidRPr="00912B0F">
              <w:rPr>
                <w:rFonts w:ascii="Arial" w:eastAsia="Verdana" w:hAnsi="Arial" w:cs="Arial"/>
                <w:color w:val="auto"/>
                <w:sz w:val="24"/>
                <w:szCs w:val="24"/>
              </w:rPr>
              <w:t>Contract award</w:t>
            </w:r>
          </w:p>
        </w:tc>
        <w:tc>
          <w:tcPr>
            <w:tcW w:w="4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AB5369" w14:textId="6010B336" w:rsidR="00E62A85" w:rsidRPr="00912B0F" w:rsidRDefault="000A5223" w:rsidP="00242F4D">
            <w:pPr>
              <w:spacing w:before="60" w:after="60"/>
              <w:ind w:left="108"/>
              <w:jc w:val="right"/>
              <w:rPr>
                <w:rFonts w:ascii="Arial" w:eastAsia="Verdana" w:hAnsi="Arial" w:cs="Arial"/>
                <w:color w:val="auto"/>
                <w:sz w:val="24"/>
                <w:szCs w:val="24"/>
              </w:rPr>
            </w:pPr>
            <w:r w:rsidRPr="00912B0F">
              <w:rPr>
                <w:rFonts w:ascii="Arial" w:eastAsia="Verdana" w:hAnsi="Arial" w:cs="Arial"/>
                <w:color w:val="auto"/>
                <w:sz w:val="24"/>
                <w:szCs w:val="24"/>
              </w:rPr>
              <w:t>1</w:t>
            </w:r>
            <w:r>
              <w:rPr>
                <w:rFonts w:ascii="Arial" w:eastAsia="Verdana" w:hAnsi="Arial" w:cs="Arial"/>
                <w:color w:val="auto"/>
                <w:sz w:val="24"/>
                <w:szCs w:val="24"/>
              </w:rPr>
              <w:t>7</w:t>
            </w:r>
            <w:r w:rsidRPr="00912B0F">
              <w:rPr>
                <w:rFonts w:ascii="Arial" w:eastAsia="Verdana" w:hAnsi="Arial" w:cs="Arial"/>
                <w:color w:val="auto"/>
                <w:sz w:val="24"/>
                <w:szCs w:val="24"/>
              </w:rPr>
              <w:t xml:space="preserve"> </w:t>
            </w:r>
            <w:r w:rsidR="00124B1A" w:rsidRPr="00912B0F">
              <w:rPr>
                <w:rFonts w:ascii="Arial" w:eastAsia="Verdana" w:hAnsi="Arial" w:cs="Arial"/>
                <w:color w:val="auto"/>
                <w:sz w:val="24"/>
                <w:szCs w:val="24"/>
              </w:rPr>
              <w:t>October 2022</w:t>
            </w:r>
            <w:r w:rsidR="0091201F" w:rsidRPr="00912B0F">
              <w:rPr>
                <w:rFonts w:ascii="Arial" w:eastAsia="Verdana" w:hAnsi="Arial" w:cs="Arial"/>
                <w:color w:val="auto"/>
                <w:sz w:val="24"/>
                <w:szCs w:val="24"/>
              </w:rPr>
              <w:t xml:space="preserve"> </w:t>
            </w:r>
          </w:p>
        </w:tc>
      </w:tr>
      <w:tr w:rsidR="00E62A85" w:rsidRPr="00912B0F" w14:paraId="2F2D81E8" w14:textId="77777777" w:rsidTr="4D269A54">
        <w:trPr>
          <w:trHeight w:val="399"/>
        </w:trPr>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C10D0" w14:textId="77777777" w:rsidR="00E62A85" w:rsidRPr="00912B0F" w:rsidRDefault="0091201F" w:rsidP="00242F4D">
            <w:pPr>
              <w:spacing w:before="60" w:after="60"/>
              <w:ind w:left="108"/>
              <w:rPr>
                <w:rFonts w:ascii="Arial" w:hAnsi="Arial" w:cs="Arial"/>
                <w:color w:val="auto"/>
                <w:sz w:val="24"/>
                <w:szCs w:val="24"/>
              </w:rPr>
            </w:pPr>
            <w:r w:rsidRPr="00912B0F">
              <w:rPr>
                <w:rFonts w:ascii="Arial" w:eastAsia="Verdana" w:hAnsi="Arial" w:cs="Arial"/>
                <w:color w:val="auto"/>
                <w:sz w:val="24"/>
                <w:szCs w:val="24"/>
              </w:rPr>
              <w:t xml:space="preserve">Contract start date </w:t>
            </w:r>
          </w:p>
        </w:tc>
        <w:tc>
          <w:tcPr>
            <w:tcW w:w="4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FDC2F7" w14:textId="47483E5B" w:rsidR="00E62A85" w:rsidRPr="00912B0F" w:rsidRDefault="6609D721" w:rsidP="00242F4D">
            <w:pPr>
              <w:spacing w:before="60" w:after="60"/>
              <w:ind w:left="108"/>
              <w:jc w:val="right"/>
              <w:rPr>
                <w:rFonts w:ascii="Arial" w:eastAsia="Verdana" w:hAnsi="Arial" w:cs="Arial"/>
                <w:color w:val="auto"/>
                <w:sz w:val="24"/>
                <w:szCs w:val="24"/>
              </w:rPr>
            </w:pPr>
            <w:r w:rsidRPr="4D269A54">
              <w:rPr>
                <w:rFonts w:ascii="Arial" w:eastAsia="Verdana" w:hAnsi="Arial" w:cs="Arial"/>
                <w:color w:val="auto"/>
                <w:sz w:val="24"/>
                <w:szCs w:val="24"/>
              </w:rPr>
              <w:t>24</w:t>
            </w:r>
            <w:r w:rsidR="00511D4D" w:rsidRPr="00912B0F">
              <w:rPr>
                <w:rFonts w:ascii="Arial" w:eastAsia="Verdana" w:hAnsi="Arial" w:cs="Arial"/>
                <w:color w:val="auto"/>
                <w:sz w:val="24"/>
                <w:szCs w:val="24"/>
              </w:rPr>
              <w:t xml:space="preserve"> October</w:t>
            </w:r>
            <w:r w:rsidR="0036205B" w:rsidRPr="00912B0F">
              <w:rPr>
                <w:rFonts w:ascii="Arial" w:eastAsia="Verdana" w:hAnsi="Arial" w:cs="Arial"/>
                <w:color w:val="auto"/>
                <w:sz w:val="24"/>
                <w:szCs w:val="24"/>
              </w:rPr>
              <w:t xml:space="preserve"> 2022</w:t>
            </w:r>
            <w:r w:rsidR="0091201F" w:rsidRPr="00912B0F">
              <w:rPr>
                <w:rFonts w:ascii="Arial" w:eastAsia="Verdana" w:hAnsi="Arial" w:cs="Arial"/>
                <w:color w:val="auto"/>
                <w:sz w:val="24"/>
                <w:szCs w:val="24"/>
              </w:rPr>
              <w:t xml:space="preserve"> </w:t>
            </w:r>
          </w:p>
        </w:tc>
      </w:tr>
    </w:tbl>
    <w:p w14:paraId="7B3D0429" w14:textId="5436607D" w:rsidR="00E93E32" w:rsidRPr="003B262C" w:rsidRDefault="00E93E32" w:rsidP="00873CF5">
      <w:pPr>
        <w:spacing w:before="120" w:after="120" w:line="249" w:lineRule="auto"/>
        <w:ind w:left="-5" w:right="5" w:hanging="10"/>
        <w:rPr>
          <w:rFonts w:ascii="Arial" w:eastAsia="Verdana" w:hAnsi="Arial" w:cs="Arial"/>
        </w:rPr>
      </w:pPr>
      <w:r w:rsidRPr="003B262C">
        <w:rPr>
          <w:rFonts w:ascii="Arial" w:eastAsia="Verdana" w:hAnsi="Arial" w:cs="Arial"/>
        </w:rPr>
        <w:br w:type="page"/>
      </w:r>
    </w:p>
    <w:p w14:paraId="14229D0A" w14:textId="65066BDC" w:rsidR="00E62A85" w:rsidRPr="003B262C" w:rsidRDefault="0091201F" w:rsidP="00B96C7E">
      <w:pPr>
        <w:spacing w:after="0"/>
        <w:rPr>
          <w:rFonts w:ascii="Arial" w:hAnsi="Arial" w:cs="Arial"/>
          <w:b/>
          <w:bCs/>
          <w:sz w:val="28"/>
          <w:szCs w:val="28"/>
        </w:rPr>
      </w:pPr>
      <w:r w:rsidRPr="003B262C">
        <w:rPr>
          <w:rFonts w:ascii="Arial" w:eastAsia="Verdana" w:hAnsi="Arial" w:cs="Arial"/>
          <w:b/>
          <w:bCs/>
          <w:sz w:val="28"/>
          <w:szCs w:val="28"/>
        </w:rPr>
        <w:lastRenderedPageBreak/>
        <w:t xml:space="preserve"> </w:t>
      </w:r>
      <w:r w:rsidRPr="003B262C">
        <w:rPr>
          <w:rFonts w:ascii="Arial" w:hAnsi="Arial" w:cs="Arial"/>
          <w:b/>
          <w:bCs/>
          <w:sz w:val="28"/>
          <w:szCs w:val="28"/>
        </w:rPr>
        <w:t xml:space="preserve">4. EVALUATION OF TENDERS </w:t>
      </w:r>
    </w:p>
    <w:p w14:paraId="0EEF3704" w14:textId="77777777" w:rsidR="00E62A85" w:rsidRPr="003B262C" w:rsidRDefault="0091201F">
      <w:pPr>
        <w:spacing w:after="290"/>
        <w:ind w:left="-29" w:right="-27"/>
        <w:rPr>
          <w:rFonts w:ascii="Arial" w:hAnsi="Arial" w:cs="Arial"/>
        </w:rPr>
      </w:pPr>
      <w:r w:rsidRPr="003B262C">
        <w:rPr>
          <w:rFonts w:ascii="Arial" w:hAnsi="Arial" w:cs="Arial"/>
          <w:noProof/>
        </w:rPr>
        <mc:AlternateContent>
          <mc:Choice Requires="wpg">
            <w:drawing>
              <wp:inline distT="0" distB="0" distL="0" distR="0" wp14:anchorId="0509E3B1" wp14:editId="6770AFE0">
                <wp:extent cx="6684264" cy="3048"/>
                <wp:effectExtent l="0" t="0" r="0" b="0"/>
                <wp:docPr id="47601" name="Group 47601"/>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57204" name="Shape 57204"/>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5D5CF6" id="Group 47601" o:spid="_x0000_s1026" style="width:526.3pt;height:.25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">
                <v:shape id="Shape 57204"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" path="m,l6684264,r,9144l,9144,,e" fillcolor="black" stroked="f" strokeweight="0">
                  <v:stroke miterlimit="83231f" joinstyle="miter"/>
                  <v:path arrowok="t" textboxrect="0,0,6684264,9144"/>
                </v:shape>
                <w10:anchorlock/>
              </v:group>
            </w:pict>
          </mc:Fallback>
        </mc:AlternateContent>
      </w:r>
    </w:p>
    <w:p w14:paraId="0A1E58A4" w14:textId="4C279623" w:rsidR="00E62A85" w:rsidRPr="001E7B00" w:rsidRDefault="0091201F" w:rsidP="00A62F6F">
      <w:pPr>
        <w:pStyle w:val="Heading3"/>
        <w:spacing w:before="240" w:after="120" w:line="300" w:lineRule="atLeast"/>
        <w:ind w:left="-6" w:hanging="11"/>
        <w:rPr>
          <w:rFonts w:ascii="Arial" w:hAnsi="Arial" w:cs="Arial"/>
          <w:sz w:val="24"/>
          <w:szCs w:val="24"/>
        </w:rPr>
      </w:pPr>
      <w:r w:rsidRPr="001E7B00">
        <w:rPr>
          <w:rFonts w:ascii="Arial" w:hAnsi="Arial" w:cs="Arial"/>
          <w:sz w:val="24"/>
          <w:szCs w:val="24"/>
        </w:rPr>
        <w:t xml:space="preserve">OVERVIEW </w:t>
      </w:r>
    </w:p>
    <w:p w14:paraId="493B4A4B" w14:textId="467554AD" w:rsidR="00E62A85" w:rsidRPr="001E7B00" w:rsidRDefault="0091201F" w:rsidP="00FD269B">
      <w:pPr>
        <w:spacing w:before="120" w:after="120" w:line="300" w:lineRule="atLeast"/>
        <w:rPr>
          <w:rFonts w:ascii="Arial" w:hAnsi="Arial" w:cs="Arial"/>
          <w:color w:val="auto"/>
          <w:sz w:val="24"/>
          <w:szCs w:val="24"/>
        </w:rPr>
      </w:pPr>
      <w:r w:rsidRPr="001E7B00">
        <w:rPr>
          <w:rFonts w:ascii="Arial" w:hAnsi="Arial" w:cs="Arial"/>
          <w:color w:val="auto"/>
          <w:sz w:val="24"/>
          <w:szCs w:val="24"/>
        </w:rPr>
        <w:t xml:space="preserve">All completed tenders received will be evaluated by officers of </w:t>
      </w:r>
      <w:r w:rsidR="00135F7E" w:rsidRPr="001E7B00">
        <w:rPr>
          <w:rFonts w:ascii="Arial" w:hAnsi="Arial" w:cs="Arial"/>
          <w:color w:val="auto"/>
          <w:sz w:val="24"/>
          <w:szCs w:val="24"/>
        </w:rPr>
        <w:t>the Customer</w:t>
      </w:r>
      <w:r w:rsidRPr="001E7B00">
        <w:rPr>
          <w:rFonts w:ascii="Arial" w:hAnsi="Arial" w:cs="Arial"/>
          <w:color w:val="auto"/>
          <w:sz w:val="24"/>
          <w:szCs w:val="24"/>
        </w:rPr>
        <w:t xml:space="preserve"> (as appropriate). </w:t>
      </w:r>
    </w:p>
    <w:p w14:paraId="029DFA5D" w14:textId="0565009E" w:rsidR="00E62A85" w:rsidRPr="001E7B00" w:rsidRDefault="0091201F" w:rsidP="00FD269B">
      <w:pPr>
        <w:spacing w:before="120" w:after="120" w:line="300" w:lineRule="atLeast"/>
        <w:rPr>
          <w:rFonts w:ascii="Arial" w:hAnsi="Arial" w:cs="Arial"/>
          <w:color w:val="auto"/>
          <w:sz w:val="24"/>
          <w:szCs w:val="24"/>
        </w:rPr>
      </w:pPr>
      <w:r w:rsidRPr="001E7B00">
        <w:rPr>
          <w:rFonts w:ascii="Arial" w:hAnsi="Arial" w:cs="Arial"/>
          <w:color w:val="auto"/>
          <w:sz w:val="24"/>
          <w:szCs w:val="24"/>
        </w:rPr>
        <w:t xml:space="preserve">In order to be transparent, and in order that Tenderers fully understand how their tender submission will be evaluated, full details of the evaluation process are described below.  Should any Tenderer not understand any element, </w:t>
      </w:r>
      <w:r w:rsidR="00B96C7E" w:rsidRPr="001E7B00">
        <w:rPr>
          <w:rFonts w:ascii="Arial" w:hAnsi="Arial" w:cs="Arial"/>
          <w:color w:val="auto"/>
          <w:sz w:val="24"/>
          <w:szCs w:val="24"/>
        </w:rPr>
        <w:t>they should submit a clarification in accordance with section 1, Introduction of this document.</w:t>
      </w:r>
    </w:p>
    <w:p w14:paraId="63B7E9F2" w14:textId="11C206FE" w:rsidR="00B96C7E" w:rsidRPr="001E7B00" w:rsidRDefault="00B96C7E" w:rsidP="00FD269B">
      <w:pPr>
        <w:spacing w:before="120" w:after="120" w:line="300" w:lineRule="atLeast"/>
        <w:rPr>
          <w:rFonts w:ascii="Arial" w:hAnsi="Arial" w:cs="Arial"/>
          <w:color w:val="auto"/>
          <w:sz w:val="24"/>
          <w:szCs w:val="24"/>
        </w:rPr>
      </w:pPr>
      <w:r w:rsidRPr="001E7B00">
        <w:rPr>
          <w:rFonts w:ascii="Arial" w:hAnsi="Arial" w:cs="Arial"/>
          <w:color w:val="auto"/>
          <w:sz w:val="24"/>
          <w:szCs w:val="24"/>
        </w:rPr>
        <w:t xml:space="preserve">At </w:t>
      </w:r>
      <w:r w:rsidR="00135F7E" w:rsidRPr="001E7B00">
        <w:rPr>
          <w:rFonts w:ascii="Arial" w:hAnsi="Arial" w:cs="Arial"/>
          <w:color w:val="auto"/>
          <w:sz w:val="24"/>
          <w:szCs w:val="24"/>
        </w:rPr>
        <w:t>the Customer</w:t>
      </w:r>
      <w:r w:rsidRPr="001E7B00">
        <w:rPr>
          <w:rFonts w:ascii="Arial" w:hAnsi="Arial" w:cs="Arial"/>
          <w:color w:val="auto"/>
          <w:sz w:val="24"/>
          <w:szCs w:val="24"/>
        </w:rPr>
        <w:t xml:space="preserve">’s discretion and in line with the Public Contracts Regulations 2015 Tenderers may be invited to clarify their tender at any stage of the procurement process. </w:t>
      </w:r>
    </w:p>
    <w:p w14:paraId="2196E00D" w14:textId="77777777" w:rsidR="00B96C7E" w:rsidRPr="001E7B00" w:rsidRDefault="00B96C7E" w:rsidP="00A62F6F">
      <w:pPr>
        <w:pStyle w:val="Heading3"/>
        <w:spacing w:before="240" w:after="120" w:line="300" w:lineRule="atLeast"/>
        <w:ind w:left="-6" w:hanging="11"/>
        <w:rPr>
          <w:rFonts w:ascii="Arial" w:hAnsi="Arial" w:cs="Arial"/>
          <w:sz w:val="24"/>
          <w:szCs w:val="24"/>
        </w:rPr>
      </w:pPr>
      <w:r w:rsidRPr="001E7B00">
        <w:rPr>
          <w:rFonts w:ascii="Arial" w:hAnsi="Arial" w:cs="Arial"/>
          <w:sz w:val="24"/>
          <w:szCs w:val="24"/>
        </w:rPr>
        <w:t>POTENTIAL SERVICE PROVIDER INFORMATION</w:t>
      </w:r>
    </w:p>
    <w:p w14:paraId="0386AEAA" w14:textId="77777777" w:rsidR="00B96C7E" w:rsidRPr="001E7B00" w:rsidRDefault="00B96C7E" w:rsidP="00FD269B">
      <w:pPr>
        <w:spacing w:before="120" w:after="120" w:line="300" w:lineRule="atLeast"/>
        <w:rPr>
          <w:rFonts w:ascii="Arial" w:hAnsi="Arial" w:cs="Arial"/>
          <w:color w:val="auto"/>
          <w:sz w:val="24"/>
          <w:szCs w:val="24"/>
        </w:rPr>
      </w:pPr>
      <w:r w:rsidRPr="001E7B00">
        <w:rPr>
          <w:rFonts w:ascii="Arial" w:hAnsi="Arial" w:cs="Arial"/>
          <w:color w:val="auto"/>
          <w:sz w:val="24"/>
          <w:szCs w:val="24"/>
        </w:rPr>
        <w:t>These questions are asked for information purposes only and the responses will not be scored.  The answers do however give the evaluation panel an overview of the organisation and its structure so it is important these are completed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7665"/>
        <w:gridCol w:w="1856"/>
      </w:tblGrid>
      <w:tr w:rsidR="00B96C7E" w:rsidRPr="001E7B00" w14:paraId="68BF597C" w14:textId="77777777" w:rsidTr="00FA08BC">
        <w:trPr>
          <w:cantSplit/>
          <w:tblHeader/>
          <w:jc w:val="center"/>
        </w:trPr>
        <w:tc>
          <w:tcPr>
            <w:tcW w:w="449" w:type="pct"/>
            <w:tcBorders>
              <w:top w:val="single" w:sz="4" w:space="0" w:color="auto"/>
              <w:left w:val="single" w:sz="4" w:space="0" w:color="auto"/>
              <w:bottom w:val="single" w:sz="4" w:space="0" w:color="auto"/>
              <w:right w:val="single" w:sz="4" w:space="0" w:color="auto"/>
            </w:tcBorders>
            <w:shd w:val="clear" w:color="auto" w:fill="auto"/>
          </w:tcPr>
          <w:p w14:paraId="60E750A6" w14:textId="77777777" w:rsidR="00B96C7E" w:rsidRPr="001E7B00" w:rsidRDefault="00B96C7E" w:rsidP="00FA08BC">
            <w:pPr>
              <w:spacing w:before="60" w:after="60"/>
              <w:rPr>
                <w:rFonts w:ascii="Arial" w:hAnsi="Arial" w:cs="Arial"/>
                <w:b/>
                <w:sz w:val="24"/>
                <w:szCs w:val="24"/>
              </w:rPr>
            </w:pPr>
            <w:r w:rsidRPr="001E7B00">
              <w:rPr>
                <w:rFonts w:ascii="Arial" w:hAnsi="Arial" w:cs="Arial"/>
                <w:b/>
                <w:sz w:val="24"/>
                <w:szCs w:val="24"/>
              </w:rPr>
              <w:t>Q No</w:t>
            </w:r>
          </w:p>
        </w:tc>
        <w:tc>
          <w:tcPr>
            <w:tcW w:w="3664" w:type="pct"/>
            <w:tcBorders>
              <w:top w:val="single" w:sz="4" w:space="0" w:color="auto"/>
              <w:left w:val="single" w:sz="4" w:space="0" w:color="auto"/>
              <w:bottom w:val="single" w:sz="4" w:space="0" w:color="auto"/>
              <w:right w:val="single" w:sz="4" w:space="0" w:color="auto"/>
            </w:tcBorders>
            <w:shd w:val="clear" w:color="auto" w:fill="auto"/>
          </w:tcPr>
          <w:p w14:paraId="250DE68B" w14:textId="77777777" w:rsidR="00B96C7E" w:rsidRPr="001E7B00" w:rsidRDefault="00B96C7E" w:rsidP="00FA08BC">
            <w:pPr>
              <w:spacing w:before="60" w:after="60"/>
              <w:jc w:val="both"/>
              <w:rPr>
                <w:rFonts w:ascii="Arial" w:hAnsi="Arial" w:cs="Arial"/>
                <w:b/>
                <w:sz w:val="24"/>
                <w:szCs w:val="24"/>
              </w:rPr>
            </w:pPr>
            <w:r w:rsidRPr="001E7B00">
              <w:rPr>
                <w:rFonts w:ascii="Arial" w:hAnsi="Arial" w:cs="Arial"/>
                <w:b/>
                <w:sz w:val="24"/>
                <w:szCs w:val="24"/>
              </w:rPr>
              <w:t>Information</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21522E1A" w14:textId="77777777" w:rsidR="00B96C7E" w:rsidRPr="001E7B00" w:rsidRDefault="00B96C7E" w:rsidP="00FA08BC">
            <w:pPr>
              <w:spacing w:before="60" w:after="60"/>
              <w:jc w:val="center"/>
              <w:rPr>
                <w:rFonts w:ascii="Arial" w:hAnsi="Arial" w:cs="Arial"/>
                <w:b/>
                <w:sz w:val="24"/>
                <w:szCs w:val="24"/>
              </w:rPr>
            </w:pPr>
            <w:r w:rsidRPr="001E7B00">
              <w:rPr>
                <w:rFonts w:ascii="Arial" w:hAnsi="Arial" w:cs="Arial"/>
                <w:b/>
                <w:sz w:val="24"/>
                <w:szCs w:val="24"/>
              </w:rPr>
              <w:t>Assessment</w:t>
            </w:r>
          </w:p>
        </w:tc>
      </w:tr>
      <w:tr w:rsidR="00B96C7E" w:rsidRPr="001E7B00" w14:paraId="375B5066" w14:textId="77777777" w:rsidTr="00FA08BC">
        <w:trPr>
          <w:cantSplit/>
          <w:tblHeader/>
          <w:jc w:val="center"/>
        </w:trPr>
        <w:tc>
          <w:tcPr>
            <w:tcW w:w="449" w:type="pct"/>
            <w:tcBorders>
              <w:top w:val="single" w:sz="4" w:space="0" w:color="auto"/>
              <w:left w:val="single" w:sz="4" w:space="0" w:color="auto"/>
              <w:bottom w:val="single" w:sz="4" w:space="0" w:color="auto"/>
              <w:right w:val="single" w:sz="4" w:space="0" w:color="auto"/>
            </w:tcBorders>
            <w:shd w:val="clear" w:color="auto" w:fill="auto"/>
          </w:tcPr>
          <w:p w14:paraId="0FD8D32D" w14:textId="77777777" w:rsidR="00B96C7E" w:rsidRPr="001E7B00" w:rsidRDefault="00B96C7E" w:rsidP="00FA08BC">
            <w:pPr>
              <w:spacing w:before="60" w:after="60"/>
              <w:rPr>
                <w:rFonts w:ascii="Arial" w:hAnsi="Arial" w:cs="Arial"/>
                <w:sz w:val="24"/>
                <w:szCs w:val="24"/>
              </w:rPr>
            </w:pPr>
            <w:r w:rsidRPr="001E7B00">
              <w:rPr>
                <w:rFonts w:ascii="Arial" w:hAnsi="Arial" w:cs="Arial"/>
                <w:sz w:val="24"/>
                <w:szCs w:val="24"/>
              </w:rPr>
              <w:t>1</w:t>
            </w:r>
          </w:p>
        </w:tc>
        <w:tc>
          <w:tcPr>
            <w:tcW w:w="3664" w:type="pct"/>
            <w:tcBorders>
              <w:top w:val="single" w:sz="4" w:space="0" w:color="auto"/>
              <w:left w:val="single" w:sz="4" w:space="0" w:color="auto"/>
              <w:bottom w:val="single" w:sz="4" w:space="0" w:color="auto"/>
              <w:right w:val="single" w:sz="4" w:space="0" w:color="auto"/>
            </w:tcBorders>
            <w:shd w:val="clear" w:color="auto" w:fill="auto"/>
            <w:vAlign w:val="center"/>
          </w:tcPr>
          <w:p w14:paraId="0C2A12C2" w14:textId="77777777" w:rsidR="00B96C7E" w:rsidRPr="001E7B00" w:rsidRDefault="00B96C7E" w:rsidP="00FA08BC">
            <w:pPr>
              <w:spacing w:before="60" w:after="60"/>
              <w:rPr>
                <w:rFonts w:ascii="Arial" w:hAnsi="Arial" w:cs="Arial"/>
                <w:b/>
                <w:sz w:val="24"/>
                <w:szCs w:val="24"/>
              </w:rPr>
            </w:pPr>
            <w:r w:rsidRPr="001E7B00">
              <w:rPr>
                <w:rFonts w:ascii="Arial" w:hAnsi="Arial" w:cs="Arial"/>
                <w:b/>
                <w:sz w:val="24"/>
                <w:szCs w:val="24"/>
              </w:rPr>
              <w:t>Organisation Details</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451E52CD" w14:textId="77777777" w:rsidR="00B96C7E" w:rsidRPr="001E7B00" w:rsidRDefault="00B96C7E" w:rsidP="00FA08BC">
            <w:pPr>
              <w:spacing w:before="60" w:after="60"/>
              <w:jc w:val="center"/>
              <w:rPr>
                <w:rFonts w:ascii="Arial" w:hAnsi="Arial" w:cs="Arial"/>
                <w:sz w:val="24"/>
                <w:szCs w:val="24"/>
              </w:rPr>
            </w:pPr>
            <w:r w:rsidRPr="001E7B00">
              <w:rPr>
                <w:rFonts w:ascii="Arial" w:hAnsi="Arial" w:cs="Arial"/>
                <w:sz w:val="24"/>
                <w:szCs w:val="24"/>
              </w:rPr>
              <w:t>For information</w:t>
            </w:r>
          </w:p>
        </w:tc>
      </w:tr>
      <w:tr w:rsidR="00B96C7E" w:rsidRPr="001E7B00" w14:paraId="28291857" w14:textId="77777777" w:rsidTr="00FA08BC">
        <w:trPr>
          <w:cantSplit/>
          <w:tblHeader/>
          <w:jc w:val="center"/>
        </w:trPr>
        <w:tc>
          <w:tcPr>
            <w:tcW w:w="449" w:type="pct"/>
            <w:tcBorders>
              <w:top w:val="single" w:sz="4" w:space="0" w:color="auto"/>
              <w:left w:val="single" w:sz="4" w:space="0" w:color="auto"/>
              <w:bottom w:val="single" w:sz="4" w:space="0" w:color="auto"/>
              <w:right w:val="single" w:sz="4" w:space="0" w:color="auto"/>
            </w:tcBorders>
            <w:shd w:val="clear" w:color="auto" w:fill="auto"/>
          </w:tcPr>
          <w:p w14:paraId="45282F4C" w14:textId="77777777" w:rsidR="00B96C7E" w:rsidRPr="001E7B00" w:rsidRDefault="00B96C7E" w:rsidP="00FA08BC">
            <w:pPr>
              <w:spacing w:before="60" w:after="60"/>
              <w:rPr>
                <w:rFonts w:ascii="Arial" w:hAnsi="Arial" w:cs="Arial"/>
                <w:sz w:val="24"/>
                <w:szCs w:val="24"/>
              </w:rPr>
            </w:pPr>
            <w:r w:rsidRPr="001E7B00">
              <w:rPr>
                <w:rFonts w:ascii="Arial" w:hAnsi="Arial" w:cs="Arial"/>
                <w:sz w:val="24"/>
                <w:szCs w:val="24"/>
              </w:rPr>
              <w:t>2</w:t>
            </w:r>
          </w:p>
        </w:tc>
        <w:tc>
          <w:tcPr>
            <w:tcW w:w="3664" w:type="pct"/>
            <w:tcBorders>
              <w:top w:val="single" w:sz="4" w:space="0" w:color="auto"/>
              <w:left w:val="single" w:sz="4" w:space="0" w:color="auto"/>
              <w:bottom w:val="single" w:sz="4" w:space="0" w:color="auto"/>
              <w:right w:val="single" w:sz="4" w:space="0" w:color="auto"/>
            </w:tcBorders>
            <w:shd w:val="clear" w:color="auto" w:fill="auto"/>
            <w:vAlign w:val="center"/>
          </w:tcPr>
          <w:p w14:paraId="31AB5312" w14:textId="2C582776" w:rsidR="00B96C7E" w:rsidRPr="001E7B00" w:rsidRDefault="00B96C7E" w:rsidP="00FA08BC">
            <w:pPr>
              <w:spacing w:before="60" w:after="60"/>
              <w:rPr>
                <w:rFonts w:ascii="Arial" w:hAnsi="Arial" w:cs="Arial"/>
                <w:b/>
                <w:sz w:val="24"/>
                <w:szCs w:val="24"/>
              </w:rPr>
            </w:pPr>
            <w:r w:rsidRPr="001E7B00">
              <w:rPr>
                <w:rFonts w:ascii="Arial" w:hAnsi="Arial" w:cs="Arial"/>
                <w:b/>
                <w:sz w:val="24"/>
                <w:szCs w:val="24"/>
              </w:rPr>
              <w:t xml:space="preserve">Contact </w:t>
            </w:r>
            <w:r w:rsidR="00665EAF" w:rsidRPr="001E7B00">
              <w:rPr>
                <w:rFonts w:ascii="Arial" w:hAnsi="Arial" w:cs="Arial"/>
                <w:b/>
                <w:sz w:val="24"/>
                <w:szCs w:val="24"/>
              </w:rPr>
              <w:t>Details</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149EB8ED" w14:textId="77777777" w:rsidR="00B96C7E" w:rsidRPr="001E7B00" w:rsidRDefault="00B96C7E" w:rsidP="00FA08BC">
            <w:pPr>
              <w:spacing w:before="60" w:after="60"/>
              <w:jc w:val="center"/>
              <w:rPr>
                <w:rFonts w:ascii="Arial" w:hAnsi="Arial" w:cs="Arial"/>
                <w:sz w:val="24"/>
                <w:szCs w:val="24"/>
              </w:rPr>
            </w:pPr>
            <w:r w:rsidRPr="001E7B00">
              <w:rPr>
                <w:rFonts w:ascii="Arial" w:hAnsi="Arial" w:cs="Arial"/>
                <w:sz w:val="24"/>
                <w:szCs w:val="24"/>
              </w:rPr>
              <w:t>For information</w:t>
            </w:r>
          </w:p>
        </w:tc>
      </w:tr>
    </w:tbl>
    <w:p w14:paraId="09EA118E" w14:textId="77777777" w:rsidR="00B96C7E" w:rsidRPr="001E7B00" w:rsidRDefault="00B96C7E" w:rsidP="00A62F6F">
      <w:pPr>
        <w:pStyle w:val="Heading3"/>
        <w:spacing w:before="240" w:after="120" w:line="300" w:lineRule="atLeast"/>
        <w:ind w:left="-6" w:hanging="11"/>
        <w:rPr>
          <w:rFonts w:ascii="Arial" w:hAnsi="Arial" w:cs="Arial"/>
          <w:sz w:val="24"/>
          <w:szCs w:val="24"/>
        </w:rPr>
      </w:pPr>
      <w:r w:rsidRPr="001E7B00">
        <w:rPr>
          <w:rFonts w:ascii="Arial" w:hAnsi="Arial" w:cs="Arial"/>
          <w:sz w:val="24"/>
          <w:szCs w:val="24"/>
        </w:rPr>
        <w:t>AWARD CRITERIA</w:t>
      </w:r>
    </w:p>
    <w:p w14:paraId="5E34A3AF" w14:textId="6DF66228" w:rsidR="00F53AD9" w:rsidRPr="001E7B00" w:rsidRDefault="00F53AD9" w:rsidP="00FD269B">
      <w:pPr>
        <w:spacing w:before="120" w:after="120" w:line="300" w:lineRule="atLeast"/>
        <w:rPr>
          <w:rFonts w:ascii="Arial" w:hAnsi="Arial" w:cs="Arial"/>
          <w:color w:val="auto"/>
          <w:sz w:val="24"/>
          <w:szCs w:val="24"/>
        </w:rPr>
      </w:pPr>
      <w:bookmarkStart w:id="2" w:name="_Hlk105753463"/>
      <w:r w:rsidRPr="001E7B00">
        <w:rPr>
          <w:rFonts w:ascii="Arial" w:hAnsi="Arial" w:cs="Arial"/>
          <w:color w:val="auto"/>
          <w:sz w:val="24"/>
          <w:szCs w:val="24"/>
        </w:rPr>
        <w:t>The award criteria are shown below, and alongside them are their respective weightings</w:t>
      </w:r>
    </w:p>
    <w:bookmarkEnd w:id="2"/>
    <w:p w14:paraId="4866AAC4" w14:textId="36A387A6" w:rsidR="00B96C7E" w:rsidRPr="001E7B00" w:rsidRDefault="00B96C7E" w:rsidP="00242F4D">
      <w:pPr>
        <w:numPr>
          <w:ilvl w:val="0"/>
          <w:numId w:val="8"/>
        </w:numPr>
        <w:shd w:val="clear" w:color="auto" w:fill="FFFFFF" w:themeFill="background1"/>
        <w:spacing w:after="110" w:line="249" w:lineRule="auto"/>
        <w:ind w:left="566" w:right="5" w:hanging="360"/>
        <w:rPr>
          <w:rFonts w:ascii="Arial" w:eastAsia="Verdana" w:hAnsi="Arial" w:cs="Arial"/>
          <w:sz w:val="24"/>
          <w:szCs w:val="24"/>
        </w:rPr>
      </w:pPr>
      <w:r w:rsidRPr="001E7B00">
        <w:rPr>
          <w:rFonts w:ascii="Arial" w:eastAsia="Verdana" w:hAnsi="Arial" w:cs="Arial"/>
          <w:sz w:val="24"/>
          <w:szCs w:val="24"/>
        </w:rPr>
        <w:t>Price</w:t>
      </w:r>
      <w:r w:rsidRPr="001E7B00">
        <w:rPr>
          <w:rFonts w:ascii="Arial" w:eastAsia="Verdana" w:hAnsi="Arial" w:cs="Arial"/>
          <w:sz w:val="24"/>
          <w:szCs w:val="24"/>
        </w:rPr>
        <w:tab/>
      </w:r>
      <w:r w:rsidRPr="001E7B00">
        <w:rPr>
          <w:rFonts w:ascii="Arial" w:eastAsia="Verdana" w:hAnsi="Arial" w:cs="Arial"/>
          <w:sz w:val="24"/>
          <w:szCs w:val="24"/>
        </w:rPr>
        <w:tab/>
      </w:r>
      <w:r w:rsidR="00856B37" w:rsidRPr="001E7B00">
        <w:rPr>
          <w:rFonts w:ascii="Arial" w:eastAsia="Verdana" w:hAnsi="Arial" w:cs="Arial"/>
          <w:sz w:val="24"/>
          <w:szCs w:val="24"/>
        </w:rPr>
        <w:t>40</w:t>
      </w:r>
      <w:r w:rsidR="0082687C">
        <w:rPr>
          <w:rFonts w:ascii="Arial" w:eastAsia="Verdana" w:hAnsi="Arial" w:cs="Arial"/>
          <w:sz w:val="24"/>
          <w:szCs w:val="24"/>
        </w:rPr>
        <w:t>.00</w:t>
      </w:r>
      <w:r w:rsidRPr="001E7B00">
        <w:rPr>
          <w:rFonts w:ascii="Arial" w:eastAsia="Verdana" w:hAnsi="Arial" w:cs="Arial"/>
          <w:sz w:val="24"/>
          <w:szCs w:val="24"/>
        </w:rPr>
        <w:t>%</w:t>
      </w:r>
    </w:p>
    <w:p w14:paraId="25B1EA8F" w14:textId="37128D29" w:rsidR="00B96C7E" w:rsidRPr="001E7B00" w:rsidRDefault="00382526" w:rsidP="00B96C7E">
      <w:pPr>
        <w:numPr>
          <w:ilvl w:val="0"/>
          <w:numId w:val="8"/>
        </w:numPr>
        <w:spacing w:after="81" w:line="249" w:lineRule="auto"/>
        <w:ind w:left="566" w:right="5" w:hanging="360"/>
        <w:rPr>
          <w:rFonts w:ascii="Arial" w:eastAsia="Verdana" w:hAnsi="Arial" w:cs="Arial"/>
          <w:sz w:val="24"/>
          <w:szCs w:val="24"/>
        </w:rPr>
      </w:pPr>
      <w:r w:rsidRPr="001E7B00">
        <w:rPr>
          <w:rFonts w:ascii="Arial" w:eastAsia="Verdana" w:hAnsi="Arial" w:cs="Arial"/>
          <w:sz w:val="24"/>
          <w:szCs w:val="24"/>
        </w:rPr>
        <w:t>Non-Price</w:t>
      </w:r>
      <w:r w:rsidR="00B96C7E" w:rsidRPr="001E7B00">
        <w:rPr>
          <w:rFonts w:ascii="Arial" w:eastAsia="Verdana" w:hAnsi="Arial" w:cs="Arial"/>
          <w:sz w:val="24"/>
          <w:szCs w:val="24"/>
        </w:rPr>
        <w:t xml:space="preserve">  </w:t>
      </w:r>
      <w:r w:rsidR="00B96C7E" w:rsidRPr="001E7B00">
        <w:rPr>
          <w:rFonts w:ascii="Arial" w:eastAsia="Verdana" w:hAnsi="Arial" w:cs="Arial"/>
          <w:sz w:val="24"/>
          <w:szCs w:val="24"/>
        </w:rPr>
        <w:tab/>
      </w:r>
      <w:r w:rsidR="001A0DEA" w:rsidRPr="001E7B00">
        <w:rPr>
          <w:rFonts w:ascii="Arial" w:eastAsia="Verdana" w:hAnsi="Arial" w:cs="Arial"/>
          <w:sz w:val="24"/>
          <w:szCs w:val="24"/>
        </w:rPr>
        <w:t>60</w:t>
      </w:r>
      <w:r w:rsidR="0082687C">
        <w:rPr>
          <w:rFonts w:ascii="Arial" w:eastAsia="Verdana" w:hAnsi="Arial" w:cs="Arial"/>
          <w:sz w:val="24"/>
          <w:szCs w:val="24"/>
        </w:rPr>
        <w:t>.00</w:t>
      </w:r>
      <w:r w:rsidR="00B96C7E" w:rsidRPr="001E7B00">
        <w:rPr>
          <w:rFonts w:ascii="Arial" w:eastAsia="Verdana" w:hAnsi="Arial" w:cs="Arial"/>
          <w:sz w:val="24"/>
          <w:szCs w:val="24"/>
        </w:rPr>
        <w:t xml:space="preserve">% </w:t>
      </w:r>
    </w:p>
    <w:p w14:paraId="6414087C" w14:textId="25AF383D" w:rsidR="0082687C" w:rsidRDefault="0082687C" w:rsidP="00242F4D">
      <w:pPr>
        <w:spacing w:before="120" w:after="120" w:line="300" w:lineRule="atLeast"/>
        <w:rPr>
          <w:rFonts w:ascii="Arial" w:hAnsi="Arial" w:cs="Arial"/>
          <w:color w:val="auto"/>
          <w:sz w:val="24"/>
          <w:szCs w:val="24"/>
        </w:rPr>
      </w:pPr>
      <w:r>
        <w:rPr>
          <w:rFonts w:ascii="Arial" w:hAnsi="Arial" w:cs="Arial"/>
          <w:color w:val="auto"/>
          <w:sz w:val="24"/>
          <w:szCs w:val="24"/>
        </w:rPr>
        <w:t>All scores will be calculated to 2 decimal places.</w:t>
      </w:r>
    </w:p>
    <w:p w14:paraId="149BC791" w14:textId="5DBE2EBE" w:rsidR="00B96C7E" w:rsidRPr="001E7B00" w:rsidRDefault="00B96C7E" w:rsidP="00242F4D">
      <w:pPr>
        <w:spacing w:before="120" w:after="120" w:line="300" w:lineRule="atLeast"/>
        <w:rPr>
          <w:rFonts w:ascii="Arial" w:hAnsi="Arial" w:cs="Arial"/>
          <w:color w:val="auto"/>
          <w:sz w:val="24"/>
          <w:szCs w:val="24"/>
        </w:rPr>
      </w:pPr>
      <w:r w:rsidRPr="001E7B00">
        <w:rPr>
          <w:rFonts w:ascii="Arial" w:hAnsi="Arial" w:cs="Arial"/>
          <w:color w:val="auto"/>
          <w:sz w:val="24"/>
          <w:szCs w:val="24"/>
        </w:rPr>
        <w:t xml:space="preserve">The methodology for evaluating tender submissions against these criteria is as follows: </w:t>
      </w:r>
    </w:p>
    <w:p w14:paraId="3CD94540" w14:textId="7FF9795B" w:rsidR="00E62A85" w:rsidRDefault="0091201F" w:rsidP="00065141">
      <w:pPr>
        <w:pStyle w:val="Heading3"/>
        <w:spacing w:before="240" w:after="120" w:line="300" w:lineRule="atLeast"/>
        <w:ind w:left="-6" w:hanging="11"/>
        <w:rPr>
          <w:rFonts w:ascii="Arial" w:hAnsi="Arial" w:cs="Arial"/>
          <w:sz w:val="24"/>
          <w:szCs w:val="24"/>
        </w:rPr>
      </w:pPr>
      <w:r w:rsidRPr="00020EED">
        <w:rPr>
          <w:rFonts w:ascii="Arial" w:hAnsi="Arial" w:cs="Arial"/>
          <w:sz w:val="24"/>
          <w:szCs w:val="24"/>
        </w:rPr>
        <w:t xml:space="preserve">PRICE </w:t>
      </w:r>
      <w:r w:rsidR="00792555" w:rsidRPr="00020EED">
        <w:rPr>
          <w:rFonts w:ascii="Arial" w:hAnsi="Arial" w:cs="Arial"/>
          <w:sz w:val="24"/>
          <w:szCs w:val="24"/>
        </w:rPr>
        <w:t>40</w:t>
      </w:r>
      <w:r w:rsidR="0082687C">
        <w:rPr>
          <w:rFonts w:ascii="Arial" w:hAnsi="Arial" w:cs="Arial"/>
          <w:sz w:val="24"/>
          <w:szCs w:val="24"/>
        </w:rPr>
        <w:t>.00</w:t>
      </w:r>
      <w:r w:rsidRPr="00020EED">
        <w:rPr>
          <w:rFonts w:ascii="Arial" w:hAnsi="Arial" w:cs="Arial"/>
          <w:sz w:val="24"/>
          <w:szCs w:val="24"/>
        </w:rPr>
        <w:t>%</w:t>
      </w:r>
    </w:p>
    <w:p w14:paraId="47C20B6F" w14:textId="6E48AEF0" w:rsidR="00A43991" w:rsidRDefault="00A43991" w:rsidP="00D31EC4">
      <w:pPr>
        <w:spacing w:before="120" w:after="120" w:line="300" w:lineRule="atLeast"/>
        <w:rPr>
          <w:rFonts w:ascii="Arial" w:hAnsi="Arial" w:cs="Arial"/>
          <w:color w:val="auto"/>
          <w:sz w:val="24"/>
          <w:szCs w:val="24"/>
        </w:rPr>
      </w:pPr>
      <w:r w:rsidRPr="00D31EC4">
        <w:rPr>
          <w:rFonts w:ascii="Arial" w:hAnsi="Arial" w:cs="Arial"/>
          <w:color w:val="auto"/>
          <w:sz w:val="24"/>
          <w:szCs w:val="24"/>
        </w:rPr>
        <w:t xml:space="preserve">The Price aspect of the evaluation accounts for 40% of the total tender score and will be assessed </w:t>
      </w:r>
      <w:r w:rsidR="005C33B2" w:rsidRPr="00D31EC4">
        <w:rPr>
          <w:rFonts w:ascii="Arial" w:hAnsi="Arial" w:cs="Arial"/>
          <w:color w:val="auto"/>
          <w:sz w:val="24"/>
          <w:szCs w:val="24"/>
        </w:rPr>
        <w:t xml:space="preserve">against the pricing provided </w:t>
      </w:r>
      <w:r w:rsidR="00D31EC4" w:rsidRPr="00D31EC4">
        <w:rPr>
          <w:rFonts w:ascii="Arial" w:hAnsi="Arial" w:cs="Arial"/>
          <w:color w:val="auto"/>
          <w:sz w:val="24"/>
          <w:szCs w:val="24"/>
        </w:rPr>
        <w:t>within Appendix B of Part B Invitation to Tender</w:t>
      </w:r>
      <w:r w:rsidR="00640ED0">
        <w:rPr>
          <w:rFonts w:ascii="Arial" w:hAnsi="Arial" w:cs="Arial"/>
          <w:color w:val="auto"/>
          <w:sz w:val="24"/>
          <w:szCs w:val="24"/>
        </w:rPr>
        <w:t>.</w:t>
      </w:r>
    </w:p>
    <w:p w14:paraId="7FBD30A1" w14:textId="756C2B24" w:rsidR="00D31EC4" w:rsidRDefault="00DC74E5" w:rsidP="00D31EC4">
      <w:pPr>
        <w:spacing w:before="120" w:after="120" w:line="300" w:lineRule="atLeast"/>
        <w:rPr>
          <w:rFonts w:ascii="Arial" w:hAnsi="Arial" w:cs="Arial"/>
          <w:color w:val="auto"/>
          <w:sz w:val="24"/>
          <w:szCs w:val="24"/>
        </w:rPr>
      </w:pPr>
      <w:r>
        <w:rPr>
          <w:rFonts w:ascii="Arial" w:hAnsi="Arial" w:cs="Arial"/>
          <w:color w:val="auto"/>
          <w:sz w:val="24"/>
          <w:szCs w:val="24"/>
        </w:rPr>
        <w:t xml:space="preserve">Tenderers are required to complete all of the tables within the Lot 1 and Lot 2 work sheets of Appendix </w:t>
      </w:r>
      <w:r w:rsidR="001A3EA1">
        <w:rPr>
          <w:rFonts w:ascii="Arial" w:hAnsi="Arial" w:cs="Arial"/>
          <w:color w:val="auto"/>
          <w:sz w:val="24"/>
          <w:szCs w:val="24"/>
        </w:rPr>
        <w:t xml:space="preserve">B, this information will form the pricing for the contract. </w:t>
      </w:r>
    </w:p>
    <w:p w14:paraId="51BFEAF4" w14:textId="00E14CD5" w:rsidR="00640ED0" w:rsidRDefault="00640ED0" w:rsidP="00D31EC4">
      <w:pPr>
        <w:spacing w:before="120" w:after="120" w:line="300" w:lineRule="atLeast"/>
        <w:rPr>
          <w:rFonts w:ascii="Arial" w:hAnsi="Arial" w:cs="Arial"/>
          <w:color w:val="auto"/>
          <w:sz w:val="24"/>
          <w:szCs w:val="24"/>
        </w:rPr>
      </w:pPr>
      <w:r>
        <w:rPr>
          <w:rFonts w:ascii="Arial" w:hAnsi="Arial" w:cs="Arial"/>
          <w:color w:val="auto"/>
          <w:sz w:val="24"/>
          <w:szCs w:val="24"/>
        </w:rPr>
        <w:t xml:space="preserve">Price will be evaluated on a comparative basis using the total price from the Evaluation Summary worksheet, which </w:t>
      </w:r>
      <w:r w:rsidR="00613217">
        <w:rPr>
          <w:rFonts w:ascii="Arial" w:hAnsi="Arial" w:cs="Arial"/>
          <w:color w:val="auto"/>
          <w:sz w:val="24"/>
          <w:szCs w:val="24"/>
        </w:rPr>
        <w:t xml:space="preserve">takes information from the Lot 1 and Lot 2 work sheets to calculate the cost </w:t>
      </w:r>
      <w:r w:rsidR="000C2B73">
        <w:rPr>
          <w:rFonts w:ascii="Arial" w:hAnsi="Arial" w:cs="Arial"/>
          <w:color w:val="auto"/>
          <w:sz w:val="24"/>
          <w:szCs w:val="24"/>
        </w:rPr>
        <w:t xml:space="preserve">of a full executive recruitment campaign for a </w:t>
      </w:r>
      <w:r w:rsidR="00907102">
        <w:rPr>
          <w:rFonts w:ascii="Arial" w:hAnsi="Arial" w:cs="Arial"/>
          <w:color w:val="auto"/>
          <w:sz w:val="24"/>
          <w:szCs w:val="24"/>
        </w:rPr>
        <w:t>Director level post for both an interim and a permanent appointment.</w:t>
      </w:r>
    </w:p>
    <w:p w14:paraId="249E861C" w14:textId="0849881A" w:rsidR="00777D93" w:rsidRPr="00AC4838" w:rsidRDefault="00777D93" w:rsidP="00AC4838">
      <w:pPr>
        <w:spacing w:before="120" w:after="120" w:line="300" w:lineRule="atLeast"/>
        <w:rPr>
          <w:rFonts w:ascii="Arial" w:hAnsi="Arial" w:cs="Arial"/>
          <w:color w:val="auto"/>
          <w:sz w:val="24"/>
          <w:szCs w:val="24"/>
        </w:rPr>
      </w:pPr>
      <w:r w:rsidRPr="00AC4838">
        <w:rPr>
          <w:rFonts w:ascii="Arial" w:hAnsi="Arial" w:cs="Arial"/>
          <w:color w:val="auto"/>
          <w:sz w:val="24"/>
          <w:szCs w:val="24"/>
        </w:rPr>
        <w:t>Applicants offering the lowest price will score maximum marks out of a possible 100 and Applicants submitting higher prices will be awarded marks proportionate to their distance from the lowest price.</w:t>
      </w:r>
    </w:p>
    <w:p w14:paraId="708B9A17" w14:textId="77777777" w:rsidR="00777D93" w:rsidRPr="00AC4838" w:rsidRDefault="00777D93" w:rsidP="00AC4838">
      <w:pPr>
        <w:spacing w:before="120" w:after="120" w:line="300" w:lineRule="atLeast"/>
        <w:rPr>
          <w:rFonts w:ascii="Arial" w:hAnsi="Arial" w:cs="Arial"/>
          <w:color w:val="auto"/>
          <w:sz w:val="24"/>
          <w:szCs w:val="24"/>
        </w:rPr>
      </w:pPr>
      <w:r w:rsidRPr="00AC4838">
        <w:rPr>
          <w:rFonts w:ascii="Arial" w:hAnsi="Arial" w:cs="Arial"/>
          <w:color w:val="auto"/>
          <w:sz w:val="24"/>
          <w:szCs w:val="24"/>
        </w:rPr>
        <w:lastRenderedPageBreak/>
        <w:t>In the event an Applicant submits a bid which results in any of the Pricing evaluation criteria being a zero, in order to return a score for the other Applicants the price used for evaluation purposes will be £0.01.</w:t>
      </w:r>
    </w:p>
    <w:p w14:paraId="31EE9ACF" w14:textId="77777777" w:rsidR="00777D93" w:rsidRPr="000F01E0" w:rsidRDefault="00777D93" w:rsidP="005C0339">
      <w:pPr>
        <w:spacing w:before="120" w:after="120" w:line="300" w:lineRule="atLeast"/>
        <w:rPr>
          <w:rFonts w:ascii="Arial" w:hAnsi="Arial" w:cs="Arial"/>
          <w:b/>
          <w:sz w:val="24"/>
          <w:szCs w:val="24"/>
        </w:rPr>
      </w:pPr>
      <w:r w:rsidRPr="000F01E0">
        <w:rPr>
          <w:rFonts w:ascii="Arial" w:hAnsi="Arial" w:cs="Arial"/>
          <w:b/>
          <w:sz w:val="24"/>
          <w:szCs w:val="24"/>
        </w:rPr>
        <w:t>Scoring Example 1:</w:t>
      </w:r>
    </w:p>
    <w:tbl>
      <w:tblPr>
        <w:tblStyle w:val="TableGrid"/>
        <w:tblW w:w="0" w:type="auto"/>
        <w:jc w:val="center"/>
        <w:tblBorders>
          <w:top w:val="single" w:sz="12" w:space="0" w:color="002060"/>
          <w:left w:val="single" w:sz="12" w:space="0" w:color="002060"/>
          <w:bottom w:val="single" w:sz="12" w:space="0" w:color="002060"/>
          <w:right w:val="single" w:sz="12" w:space="0" w:color="002060"/>
          <w:insideH w:val="single" w:sz="4" w:space="0" w:color="002060"/>
          <w:insideV w:val="single" w:sz="4" w:space="0" w:color="002060"/>
        </w:tblBorders>
        <w:tblLook w:val="04A0" w:firstRow="1" w:lastRow="0" w:firstColumn="1" w:lastColumn="0" w:noHBand="0" w:noVBand="1"/>
      </w:tblPr>
      <w:tblGrid>
        <w:gridCol w:w="15"/>
        <w:gridCol w:w="1403"/>
        <w:gridCol w:w="1119"/>
        <w:gridCol w:w="1149"/>
        <w:gridCol w:w="2551"/>
      </w:tblGrid>
      <w:tr w:rsidR="00777D93" w:rsidRPr="00210882" w14:paraId="623007A3" w14:textId="77777777" w:rsidTr="00741862">
        <w:trPr>
          <w:jc w:val="center"/>
        </w:trPr>
        <w:tc>
          <w:tcPr>
            <w:tcW w:w="2537" w:type="dxa"/>
            <w:gridSpan w:val="3"/>
            <w:tcBorders>
              <w:top w:val="nil"/>
              <w:left w:val="nil"/>
              <w:bottom w:val="single" w:sz="12" w:space="0" w:color="002060"/>
              <w:right w:val="nil"/>
            </w:tcBorders>
            <w:shd w:val="clear" w:color="auto" w:fill="auto"/>
          </w:tcPr>
          <w:p w14:paraId="29B5BF48" w14:textId="77777777" w:rsidR="00777D93" w:rsidRPr="00210882" w:rsidRDefault="00777D93" w:rsidP="00741862">
            <w:pPr>
              <w:spacing w:before="120" w:after="120"/>
              <w:jc w:val="center"/>
              <w:rPr>
                <w:rFonts w:ascii="Arial" w:hAnsi="Arial" w:cs="Arial"/>
                <w:b/>
                <w:color w:val="002060"/>
                <w:sz w:val="24"/>
                <w:szCs w:val="24"/>
              </w:rPr>
            </w:pPr>
            <w:r w:rsidRPr="00210882">
              <w:rPr>
                <w:rFonts w:ascii="Arial" w:hAnsi="Arial" w:cs="Arial"/>
                <w:b/>
                <w:color w:val="002060"/>
                <w:sz w:val="24"/>
                <w:szCs w:val="24"/>
              </w:rPr>
              <w:t>Lowest Price</w:t>
            </w:r>
          </w:p>
        </w:tc>
        <w:tc>
          <w:tcPr>
            <w:tcW w:w="3700" w:type="dxa"/>
            <w:gridSpan w:val="2"/>
            <w:vMerge w:val="restart"/>
            <w:tcBorders>
              <w:top w:val="nil"/>
              <w:left w:val="nil"/>
              <w:bottom w:val="nil"/>
              <w:right w:val="nil"/>
            </w:tcBorders>
            <w:shd w:val="clear" w:color="auto" w:fill="auto"/>
            <w:vAlign w:val="center"/>
          </w:tcPr>
          <w:p w14:paraId="3C77FCF5" w14:textId="77777777" w:rsidR="00777D93" w:rsidRPr="00210882" w:rsidRDefault="00777D93" w:rsidP="00741862">
            <w:pPr>
              <w:spacing w:before="120" w:after="120"/>
              <w:rPr>
                <w:rFonts w:ascii="Arial" w:hAnsi="Arial" w:cs="Arial"/>
                <w:b/>
                <w:sz w:val="24"/>
                <w:szCs w:val="24"/>
              </w:rPr>
            </w:pPr>
            <w:r w:rsidRPr="00210882">
              <w:rPr>
                <w:rFonts w:ascii="Arial" w:hAnsi="Arial" w:cs="Arial"/>
                <w:b/>
                <w:color w:val="002060"/>
                <w:sz w:val="24"/>
                <w:szCs w:val="24"/>
              </w:rPr>
              <w:t>X   Available Marks   =   Score</w:t>
            </w:r>
          </w:p>
        </w:tc>
      </w:tr>
      <w:tr w:rsidR="00777D93" w:rsidRPr="00210882" w14:paraId="1851E270" w14:textId="77777777" w:rsidTr="00741862">
        <w:trPr>
          <w:jc w:val="center"/>
        </w:trPr>
        <w:tc>
          <w:tcPr>
            <w:tcW w:w="2537" w:type="dxa"/>
            <w:gridSpan w:val="3"/>
            <w:tcBorders>
              <w:top w:val="single" w:sz="12" w:space="0" w:color="002060"/>
              <w:left w:val="nil"/>
              <w:bottom w:val="nil"/>
              <w:right w:val="nil"/>
            </w:tcBorders>
            <w:shd w:val="clear" w:color="auto" w:fill="auto"/>
          </w:tcPr>
          <w:p w14:paraId="67A1E0BD" w14:textId="5400DD03" w:rsidR="00777D93" w:rsidRPr="00210882" w:rsidRDefault="00CF25C8" w:rsidP="00741862">
            <w:pPr>
              <w:spacing w:before="120" w:after="120"/>
              <w:jc w:val="center"/>
              <w:rPr>
                <w:rFonts w:ascii="Arial" w:hAnsi="Arial" w:cs="Arial"/>
                <w:b/>
                <w:color w:val="002060"/>
                <w:sz w:val="24"/>
                <w:szCs w:val="24"/>
              </w:rPr>
            </w:pPr>
            <w:r>
              <w:rPr>
                <w:rFonts w:ascii="Arial" w:hAnsi="Arial" w:cs="Arial"/>
                <w:b/>
                <w:color w:val="002060"/>
                <w:sz w:val="24"/>
                <w:szCs w:val="24"/>
              </w:rPr>
              <w:t>Tenderer</w:t>
            </w:r>
            <w:r w:rsidR="00777D93" w:rsidRPr="00210882">
              <w:rPr>
                <w:rFonts w:ascii="Arial" w:hAnsi="Arial" w:cs="Arial"/>
                <w:b/>
                <w:color w:val="002060"/>
                <w:sz w:val="24"/>
                <w:szCs w:val="24"/>
              </w:rPr>
              <w:t>’s Price</w:t>
            </w:r>
          </w:p>
        </w:tc>
        <w:tc>
          <w:tcPr>
            <w:tcW w:w="3700" w:type="dxa"/>
            <w:gridSpan w:val="2"/>
            <w:vMerge/>
            <w:tcBorders>
              <w:top w:val="nil"/>
              <w:left w:val="nil"/>
              <w:bottom w:val="nil"/>
              <w:right w:val="nil"/>
            </w:tcBorders>
            <w:shd w:val="clear" w:color="auto" w:fill="auto"/>
          </w:tcPr>
          <w:p w14:paraId="48379B69" w14:textId="77777777" w:rsidR="00777D93" w:rsidRPr="00210882" w:rsidRDefault="00777D93" w:rsidP="00741862">
            <w:pPr>
              <w:spacing w:before="120" w:after="120"/>
              <w:rPr>
                <w:rFonts w:ascii="Arial" w:hAnsi="Arial" w:cs="Arial"/>
                <w:b/>
                <w:sz w:val="24"/>
                <w:szCs w:val="24"/>
              </w:rPr>
            </w:pPr>
          </w:p>
        </w:tc>
      </w:tr>
      <w:tr w:rsidR="00777D93" w:rsidRPr="00210882" w14:paraId="663CEDA0" w14:textId="77777777" w:rsidTr="008A5A89">
        <w:trPr>
          <w:gridBefore w:val="1"/>
          <w:wBefore w:w="15" w:type="dxa"/>
          <w:jc w:val="center"/>
        </w:trPr>
        <w:tc>
          <w:tcPr>
            <w:tcW w:w="3671" w:type="dxa"/>
            <w:gridSpan w:val="3"/>
            <w:tcBorders>
              <w:top w:val="single" w:sz="4" w:space="0" w:color="002060"/>
              <w:left w:val="single" w:sz="4" w:space="0" w:color="002060"/>
              <w:bottom w:val="single" w:sz="4" w:space="0" w:color="002060"/>
              <w:right w:val="single" w:sz="4" w:space="0" w:color="002060"/>
            </w:tcBorders>
            <w:shd w:val="clear" w:color="auto" w:fill="auto"/>
          </w:tcPr>
          <w:p w14:paraId="1868AD9E" w14:textId="77777777" w:rsidR="00777D93" w:rsidRPr="00210882" w:rsidRDefault="00777D93" w:rsidP="00741862">
            <w:pPr>
              <w:spacing w:before="120" w:after="120"/>
              <w:rPr>
                <w:rFonts w:ascii="Arial" w:hAnsi="Arial" w:cs="Arial"/>
                <w:b/>
                <w:sz w:val="24"/>
                <w:szCs w:val="24"/>
              </w:rPr>
            </w:pPr>
            <w:r w:rsidRPr="00210882">
              <w:rPr>
                <w:rFonts w:ascii="Arial" w:hAnsi="Arial" w:cs="Arial"/>
                <w:b/>
                <w:sz w:val="24"/>
                <w:szCs w:val="24"/>
              </w:rPr>
              <w:t>Lowest Price: £1,000,000</w:t>
            </w:r>
          </w:p>
        </w:tc>
        <w:tc>
          <w:tcPr>
            <w:tcW w:w="2551" w:type="dxa"/>
            <w:tcBorders>
              <w:top w:val="single" w:sz="4" w:space="0" w:color="002060"/>
              <w:left w:val="single" w:sz="4" w:space="0" w:color="002060"/>
              <w:bottom w:val="single" w:sz="4" w:space="0" w:color="002060"/>
              <w:right w:val="single" w:sz="4" w:space="0" w:color="002060"/>
            </w:tcBorders>
            <w:shd w:val="clear" w:color="auto" w:fill="auto"/>
          </w:tcPr>
          <w:p w14:paraId="02D95274" w14:textId="7FD9F04A" w:rsidR="00777D93" w:rsidRPr="00210882" w:rsidRDefault="00777D93" w:rsidP="00741862">
            <w:pPr>
              <w:spacing w:before="120" w:after="120"/>
              <w:rPr>
                <w:rFonts w:ascii="Arial" w:hAnsi="Arial" w:cs="Arial"/>
                <w:b/>
                <w:sz w:val="24"/>
                <w:szCs w:val="24"/>
              </w:rPr>
            </w:pPr>
            <w:r w:rsidRPr="00210882">
              <w:rPr>
                <w:rFonts w:ascii="Arial" w:hAnsi="Arial" w:cs="Arial"/>
                <w:b/>
                <w:sz w:val="24"/>
                <w:szCs w:val="24"/>
              </w:rPr>
              <w:t xml:space="preserve">Criteria: </w:t>
            </w:r>
            <w:r w:rsidR="000F01E0" w:rsidRPr="00210882">
              <w:rPr>
                <w:rFonts w:ascii="Arial" w:hAnsi="Arial" w:cs="Arial"/>
                <w:b/>
                <w:sz w:val="24"/>
                <w:szCs w:val="24"/>
              </w:rPr>
              <w:t>20</w:t>
            </w:r>
            <w:r w:rsidRPr="00210882">
              <w:rPr>
                <w:rFonts w:ascii="Arial" w:hAnsi="Arial" w:cs="Arial"/>
                <w:b/>
                <w:sz w:val="24"/>
                <w:szCs w:val="24"/>
              </w:rPr>
              <w:t>.00%</w:t>
            </w:r>
          </w:p>
        </w:tc>
      </w:tr>
      <w:tr w:rsidR="00777D93" w:rsidRPr="00210882" w14:paraId="3EADBF20" w14:textId="77777777" w:rsidTr="008A5A89">
        <w:trPr>
          <w:gridBefore w:val="1"/>
          <w:wBefore w:w="15" w:type="dxa"/>
          <w:jc w:val="center"/>
        </w:trPr>
        <w:tc>
          <w:tcPr>
            <w:tcW w:w="1403" w:type="dxa"/>
            <w:tcBorders>
              <w:top w:val="single" w:sz="4" w:space="0" w:color="002060"/>
              <w:left w:val="single" w:sz="4" w:space="0" w:color="002060"/>
              <w:bottom w:val="single" w:sz="4" w:space="0" w:color="002060"/>
            </w:tcBorders>
            <w:shd w:val="clear" w:color="auto" w:fill="8496B0" w:themeFill="text2" w:themeFillTint="99"/>
          </w:tcPr>
          <w:p w14:paraId="4A7509E3" w14:textId="06BD4205" w:rsidR="00777D93" w:rsidRPr="00210882" w:rsidRDefault="00CF25C8" w:rsidP="00741862">
            <w:pPr>
              <w:spacing w:before="120" w:after="120"/>
              <w:rPr>
                <w:rFonts w:ascii="Arial" w:hAnsi="Arial" w:cs="Arial"/>
                <w:b/>
                <w:sz w:val="24"/>
                <w:szCs w:val="24"/>
              </w:rPr>
            </w:pPr>
            <w:r>
              <w:rPr>
                <w:rFonts w:ascii="Arial" w:hAnsi="Arial" w:cs="Arial"/>
                <w:b/>
                <w:sz w:val="24"/>
                <w:szCs w:val="24"/>
              </w:rPr>
              <w:t>Tenderer</w:t>
            </w:r>
          </w:p>
        </w:tc>
        <w:tc>
          <w:tcPr>
            <w:tcW w:w="2268" w:type="dxa"/>
            <w:gridSpan w:val="2"/>
            <w:tcBorders>
              <w:top w:val="single" w:sz="4" w:space="0" w:color="002060"/>
              <w:bottom w:val="single" w:sz="4" w:space="0" w:color="002060"/>
            </w:tcBorders>
            <w:shd w:val="clear" w:color="auto" w:fill="8496B0" w:themeFill="text2" w:themeFillTint="99"/>
          </w:tcPr>
          <w:p w14:paraId="0709367D" w14:textId="77777777" w:rsidR="00777D93" w:rsidRPr="00210882" w:rsidRDefault="00777D93" w:rsidP="00741862">
            <w:pPr>
              <w:spacing w:before="120" w:after="120"/>
              <w:jc w:val="right"/>
              <w:rPr>
                <w:rFonts w:ascii="Arial" w:hAnsi="Arial" w:cs="Arial"/>
                <w:b/>
                <w:sz w:val="24"/>
                <w:szCs w:val="24"/>
              </w:rPr>
            </w:pPr>
            <w:r w:rsidRPr="00210882">
              <w:rPr>
                <w:rFonts w:ascii="Arial" w:hAnsi="Arial" w:cs="Arial"/>
                <w:b/>
                <w:sz w:val="24"/>
                <w:szCs w:val="24"/>
              </w:rPr>
              <w:t>Price</w:t>
            </w:r>
          </w:p>
        </w:tc>
        <w:tc>
          <w:tcPr>
            <w:tcW w:w="2551" w:type="dxa"/>
            <w:tcBorders>
              <w:top w:val="single" w:sz="4" w:space="0" w:color="002060"/>
              <w:bottom w:val="single" w:sz="4" w:space="0" w:color="002060"/>
              <w:right w:val="single" w:sz="4" w:space="0" w:color="002060"/>
            </w:tcBorders>
            <w:shd w:val="clear" w:color="auto" w:fill="8496B0" w:themeFill="text2" w:themeFillTint="99"/>
          </w:tcPr>
          <w:p w14:paraId="077C17E7" w14:textId="77777777" w:rsidR="00777D93" w:rsidRPr="00210882" w:rsidRDefault="00777D93" w:rsidP="00741862">
            <w:pPr>
              <w:spacing w:before="120" w:after="120"/>
              <w:jc w:val="right"/>
              <w:rPr>
                <w:rFonts w:ascii="Arial" w:hAnsi="Arial" w:cs="Arial"/>
                <w:b/>
                <w:sz w:val="24"/>
                <w:szCs w:val="24"/>
              </w:rPr>
            </w:pPr>
            <w:r w:rsidRPr="00210882">
              <w:rPr>
                <w:rFonts w:ascii="Arial" w:hAnsi="Arial" w:cs="Arial"/>
                <w:b/>
                <w:sz w:val="24"/>
                <w:szCs w:val="24"/>
              </w:rPr>
              <w:t>Score</w:t>
            </w:r>
          </w:p>
        </w:tc>
      </w:tr>
      <w:tr w:rsidR="00777D93" w:rsidRPr="00210882" w14:paraId="5CAD0267" w14:textId="77777777" w:rsidTr="008A5A89">
        <w:trPr>
          <w:gridBefore w:val="1"/>
          <w:wBefore w:w="15" w:type="dxa"/>
          <w:jc w:val="center"/>
        </w:trPr>
        <w:tc>
          <w:tcPr>
            <w:tcW w:w="1403" w:type="dxa"/>
            <w:tcBorders>
              <w:top w:val="single" w:sz="4" w:space="0" w:color="002060"/>
              <w:left w:val="single" w:sz="4" w:space="0" w:color="002060"/>
              <w:bottom w:val="single" w:sz="4" w:space="0" w:color="002060"/>
            </w:tcBorders>
          </w:tcPr>
          <w:p w14:paraId="2A8A1009" w14:textId="5E00CD59" w:rsidR="00777D93" w:rsidRPr="00210882" w:rsidRDefault="00777D93" w:rsidP="00741862">
            <w:pPr>
              <w:spacing w:before="120" w:after="120"/>
              <w:rPr>
                <w:rFonts w:ascii="Arial" w:hAnsi="Arial" w:cs="Arial"/>
                <w:sz w:val="24"/>
                <w:szCs w:val="24"/>
              </w:rPr>
            </w:pPr>
            <w:r w:rsidRPr="00210882">
              <w:rPr>
                <w:rFonts w:ascii="Arial" w:hAnsi="Arial" w:cs="Arial"/>
                <w:sz w:val="24"/>
                <w:szCs w:val="24"/>
              </w:rPr>
              <w:t>A</w:t>
            </w:r>
          </w:p>
        </w:tc>
        <w:tc>
          <w:tcPr>
            <w:tcW w:w="2268" w:type="dxa"/>
            <w:gridSpan w:val="2"/>
            <w:tcBorders>
              <w:top w:val="single" w:sz="4" w:space="0" w:color="002060"/>
              <w:bottom w:val="single" w:sz="4" w:space="0" w:color="002060"/>
            </w:tcBorders>
          </w:tcPr>
          <w:p w14:paraId="0D95E1D8" w14:textId="77777777" w:rsidR="00777D93" w:rsidRPr="00210882" w:rsidRDefault="00777D93" w:rsidP="00741862">
            <w:pPr>
              <w:spacing w:before="120" w:after="120"/>
              <w:jc w:val="right"/>
              <w:rPr>
                <w:rFonts w:ascii="Arial" w:hAnsi="Arial" w:cs="Arial"/>
                <w:sz w:val="24"/>
                <w:szCs w:val="24"/>
              </w:rPr>
            </w:pPr>
            <w:r w:rsidRPr="00210882">
              <w:rPr>
                <w:rFonts w:ascii="Arial" w:hAnsi="Arial" w:cs="Arial"/>
                <w:sz w:val="24"/>
                <w:szCs w:val="24"/>
              </w:rPr>
              <w:t>£1,000,000</w:t>
            </w:r>
          </w:p>
        </w:tc>
        <w:tc>
          <w:tcPr>
            <w:tcW w:w="2551" w:type="dxa"/>
            <w:tcBorders>
              <w:top w:val="single" w:sz="4" w:space="0" w:color="002060"/>
              <w:bottom w:val="single" w:sz="4" w:space="0" w:color="002060"/>
              <w:right w:val="single" w:sz="4" w:space="0" w:color="002060"/>
            </w:tcBorders>
          </w:tcPr>
          <w:p w14:paraId="4A05D444" w14:textId="1750B863" w:rsidR="00777D93" w:rsidRPr="00210882" w:rsidRDefault="000F01E0" w:rsidP="00741862">
            <w:pPr>
              <w:spacing w:before="120" w:after="120"/>
              <w:jc w:val="right"/>
              <w:rPr>
                <w:rFonts w:ascii="Arial" w:hAnsi="Arial" w:cs="Arial"/>
                <w:sz w:val="24"/>
                <w:szCs w:val="24"/>
              </w:rPr>
            </w:pPr>
            <w:r w:rsidRPr="00210882">
              <w:rPr>
                <w:rFonts w:ascii="Arial" w:hAnsi="Arial" w:cs="Arial"/>
                <w:sz w:val="24"/>
                <w:szCs w:val="24"/>
              </w:rPr>
              <w:t>20</w:t>
            </w:r>
            <w:r w:rsidR="00777D93" w:rsidRPr="00210882">
              <w:rPr>
                <w:rFonts w:ascii="Arial" w:hAnsi="Arial" w:cs="Arial"/>
                <w:sz w:val="24"/>
                <w:szCs w:val="24"/>
              </w:rPr>
              <w:t>.00%</w:t>
            </w:r>
          </w:p>
        </w:tc>
      </w:tr>
      <w:tr w:rsidR="00777D93" w:rsidRPr="00210882" w14:paraId="5791B145" w14:textId="77777777" w:rsidTr="008A5A89">
        <w:trPr>
          <w:gridBefore w:val="1"/>
          <w:wBefore w:w="15" w:type="dxa"/>
          <w:jc w:val="center"/>
        </w:trPr>
        <w:tc>
          <w:tcPr>
            <w:tcW w:w="1403" w:type="dxa"/>
            <w:tcBorders>
              <w:top w:val="single" w:sz="4" w:space="0" w:color="002060"/>
              <w:left w:val="single" w:sz="4" w:space="0" w:color="002060"/>
              <w:bottom w:val="single" w:sz="4" w:space="0" w:color="002060"/>
            </w:tcBorders>
          </w:tcPr>
          <w:p w14:paraId="7442111E" w14:textId="5FD2A520" w:rsidR="00777D93" w:rsidRPr="00210882" w:rsidRDefault="00777D93" w:rsidP="00741862">
            <w:pPr>
              <w:spacing w:before="120" w:after="120"/>
              <w:rPr>
                <w:rFonts w:ascii="Arial" w:hAnsi="Arial" w:cs="Arial"/>
                <w:sz w:val="24"/>
                <w:szCs w:val="24"/>
              </w:rPr>
            </w:pPr>
            <w:r w:rsidRPr="00210882">
              <w:rPr>
                <w:rFonts w:ascii="Arial" w:hAnsi="Arial" w:cs="Arial"/>
                <w:sz w:val="24"/>
                <w:szCs w:val="24"/>
              </w:rPr>
              <w:t>B</w:t>
            </w:r>
          </w:p>
        </w:tc>
        <w:tc>
          <w:tcPr>
            <w:tcW w:w="2268" w:type="dxa"/>
            <w:gridSpan w:val="2"/>
            <w:tcBorders>
              <w:top w:val="single" w:sz="4" w:space="0" w:color="002060"/>
              <w:bottom w:val="single" w:sz="4" w:space="0" w:color="002060"/>
            </w:tcBorders>
          </w:tcPr>
          <w:p w14:paraId="259794BA" w14:textId="77777777" w:rsidR="00777D93" w:rsidRPr="00210882" w:rsidRDefault="00777D93" w:rsidP="00741862">
            <w:pPr>
              <w:spacing w:before="120" w:after="120"/>
              <w:jc w:val="right"/>
              <w:rPr>
                <w:rFonts w:ascii="Arial" w:hAnsi="Arial" w:cs="Arial"/>
                <w:sz w:val="24"/>
                <w:szCs w:val="24"/>
              </w:rPr>
            </w:pPr>
            <w:r w:rsidRPr="00210882">
              <w:rPr>
                <w:rFonts w:ascii="Arial" w:hAnsi="Arial" w:cs="Arial"/>
                <w:sz w:val="24"/>
                <w:szCs w:val="24"/>
              </w:rPr>
              <w:t>£1,100,000</w:t>
            </w:r>
          </w:p>
        </w:tc>
        <w:tc>
          <w:tcPr>
            <w:tcW w:w="2551" w:type="dxa"/>
            <w:tcBorders>
              <w:top w:val="single" w:sz="4" w:space="0" w:color="002060"/>
              <w:bottom w:val="single" w:sz="4" w:space="0" w:color="002060"/>
              <w:right w:val="single" w:sz="4" w:space="0" w:color="002060"/>
            </w:tcBorders>
          </w:tcPr>
          <w:p w14:paraId="43315B8B" w14:textId="0750E525" w:rsidR="00777D93" w:rsidRPr="00210882" w:rsidRDefault="00CF3624" w:rsidP="00741862">
            <w:pPr>
              <w:spacing w:before="120" w:after="120"/>
              <w:jc w:val="right"/>
              <w:rPr>
                <w:rFonts w:ascii="Arial" w:hAnsi="Arial" w:cs="Arial"/>
                <w:sz w:val="24"/>
                <w:szCs w:val="24"/>
              </w:rPr>
            </w:pPr>
            <w:r w:rsidRPr="00210882">
              <w:rPr>
                <w:rFonts w:ascii="Arial" w:hAnsi="Arial" w:cs="Arial"/>
                <w:sz w:val="24"/>
                <w:szCs w:val="24"/>
              </w:rPr>
              <w:t>18</w:t>
            </w:r>
            <w:r w:rsidR="00777D93" w:rsidRPr="00210882">
              <w:rPr>
                <w:rFonts w:ascii="Arial" w:hAnsi="Arial" w:cs="Arial"/>
                <w:sz w:val="24"/>
                <w:szCs w:val="24"/>
              </w:rPr>
              <w:t>.</w:t>
            </w:r>
            <w:r w:rsidRPr="00210882">
              <w:rPr>
                <w:rFonts w:ascii="Arial" w:hAnsi="Arial" w:cs="Arial"/>
                <w:sz w:val="24"/>
                <w:szCs w:val="24"/>
              </w:rPr>
              <w:t>18</w:t>
            </w:r>
            <w:r w:rsidR="00777D93" w:rsidRPr="00210882">
              <w:rPr>
                <w:rFonts w:ascii="Arial" w:hAnsi="Arial" w:cs="Arial"/>
                <w:sz w:val="24"/>
                <w:szCs w:val="24"/>
              </w:rPr>
              <w:t>%</w:t>
            </w:r>
          </w:p>
        </w:tc>
      </w:tr>
      <w:tr w:rsidR="00777D93" w:rsidRPr="00210882" w14:paraId="7C16097F" w14:textId="77777777" w:rsidTr="008A5A89">
        <w:trPr>
          <w:gridBefore w:val="1"/>
          <w:wBefore w:w="15" w:type="dxa"/>
          <w:jc w:val="center"/>
        </w:trPr>
        <w:tc>
          <w:tcPr>
            <w:tcW w:w="1403" w:type="dxa"/>
            <w:tcBorders>
              <w:top w:val="single" w:sz="4" w:space="0" w:color="002060"/>
              <w:left w:val="single" w:sz="4" w:space="0" w:color="002060"/>
              <w:bottom w:val="single" w:sz="4" w:space="0" w:color="002060"/>
            </w:tcBorders>
          </w:tcPr>
          <w:p w14:paraId="0B4A92BD" w14:textId="2F1595A4" w:rsidR="00777D93" w:rsidRPr="00210882" w:rsidRDefault="00777D93" w:rsidP="00741862">
            <w:pPr>
              <w:spacing w:before="120" w:after="120"/>
              <w:rPr>
                <w:rFonts w:ascii="Arial" w:hAnsi="Arial" w:cs="Arial"/>
                <w:sz w:val="24"/>
                <w:szCs w:val="24"/>
              </w:rPr>
            </w:pPr>
            <w:r w:rsidRPr="00210882">
              <w:rPr>
                <w:rFonts w:ascii="Arial" w:hAnsi="Arial" w:cs="Arial"/>
                <w:sz w:val="24"/>
                <w:szCs w:val="24"/>
              </w:rPr>
              <w:t>C</w:t>
            </w:r>
          </w:p>
        </w:tc>
        <w:tc>
          <w:tcPr>
            <w:tcW w:w="2268" w:type="dxa"/>
            <w:gridSpan w:val="2"/>
            <w:tcBorders>
              <w:top w:val="single" w:sz="4" w:space="0" w:color="002060"/>
              <w:bottom w:val="single" w:sz="4" w:space="0" w:color="002060"/>
            </w:tcBorders>
          </w:tcPr>
          <w:p w14:paraId="46EC1B00" w14:textId="77777777" w:rsidR="00777D93" w:rsidRPr="00210882" w:rsidRDefault="00777D93" w:rsidP="00741862">
            <w:pPr>
              <w:spacing w:before="120" w:after="120"/>
              <w:jc w:val="right"/>
              <w:rPr>
                <w:rFonts w:ascii="Arial" w:hAnsi="Arial" w:cs="Arial"/>
                <w:sz w:val="24"/>
                <w:szCs w:val="24"/>
              </w:rPr>
            </w:pPr>
            <w:r w:rsidRPr="00210882">
              <w:rPr>
                <w:rFonts w:ascii="Arial" w:hAnsi="Arial" w:cs="Arial"/>
                <w:sz w:val="24"/>
                <w:szCs w:val="24"/>
              </w:rPr>
              <w:t>£1,273,050</w:t>
            </w:r>
          </w:p>
        </w:tc>
        <w:tc>
          <w:tcPr>
            <w:tcW w:w="2551" w:type="dxa"/>
            <w:tcBorders>
              <w:top w:val="single" w:sz="4" w:space="0" w:color="002060"/>
              <w:bottom w:val="single" w:sz="4" w:space="0" w:color="002060"/>
              <w:right w:val="single" w:sz="4" w:space="0" w:color="002060"/>
            </w:tcBorders>
          </w:tcPr>
          <w:p w14:paraId="6AD4ADA2" w14:textId="4573716A" w:rsidR="00777D93" w:rsidRPr="00210882" w:rsidRDefault="003852A3" w:rsidP="00741862">
            <w:pPr>
              <w:spacing w:before="120" w:after="120"/>
              <w:jc w:val="right"/>
              <w:rPr>
                <w:rFonts w:ascii="Arial" w:hAnsi="Arial" w:cs="Arial"/>
                <w:sz w:val="24"/>
                <w:szCs w:val="24"/>
              </w:rPr>
            </w:pPr>
            <w:r w:rsidRPr="00210882">
              <w:rPr>
                <w:rFonts w:ascii="Arial" w:hAnsi="Arial" w:cs="Arial"/>
                <w:sz w:val="24"/>
                <w:szCs w:val="24"/>
              </w:rPr>
              <w:t>15.71</w:t>
            </w:r>
            <w:r w:rsidR="00777D93" w:rsidRPr="00210882">
              <w:rPr>
                <w:rFonts w:ascii="Arial" w:hAnsi="Arial" w:cs="Arial"/>
                <w:sz w:val="24"/>
                <w:szCs w:val="24"/>
              </w:rPr>
              <w:t>%</w:t>
            </w:r>
          </w:p>
        </w:tc>
      </w:tr>
      <w:tr w:rsidR="00777D93" w:rsidRPr="00210882" w14:paraId="57CECC3A" w14:textId="77777777" w:rsidTr="008A5A89">
        <w:trPr>
          <w:gridBefore w:val="1"/>
          <w:wBefore w:w="15" w:type="dxa"/>
          <w:jc w:val="center"/>
        </w:trPr>
        <w:tc>
          <w:tcPr>
            <w:tcW w:w="1403" w:type="dxa"/>
            <w:tcBorders>
              <w:top w:val="single" w:sz="4" w:space="0" w:color="002060"/>
              <w:left w:val="single" w:sz="4" w:space="0" w:color="002060"/>
              <w:bottom w:val="single" w:sz="4" w:space="0" w:color="002060"/>
            </w:tcBorders>
          </w:tcPr>
          <w:p w14:paraId="747751D5" w14:textId="6A1A8653" w:rsidR="00777D93" w:rsidRPr="00210882" w:rsidRDefault="00777D93" w:rsidP="00741862">
            <w:pPr>
              <w:spacing w:before="120" w:after="120"/>
              <w:rPr>
                <w:rFonts w:ascii="Arial" w:hAnsi="Arial" w:cs="Arial"/>
                <w:sz w:val="24"/>
                <w:szCs w:val="24"/>
              </w:rPr>
            </w:pPr>
            <w:r w:rsidRPr="00210882">
              <w:rPr>
                <w:rFonts w:ascii="Arial" w:hAnsi="Arial" w:cs="Arial"/>
                <w:sz w:val="24"/>
                <w:szCs w:val="24"/>
              </w:rPr>
              <w:t>D</w:t>
            </w:r>
          </w:p>
        </w:tc>
        <w:tc>
          <w:tcPr>
            <w:tcW w:w="2268" w:type="dxa"/>
            <w:gridSpan w:val="2"/>
            <w:tcBorders>
              <w:top w:val="single" w:sz="4" w:space="0" w:color="002060"/>
              <w:bottom w:val="single" w:sz="4" w:space="0" w:color="002060"/>
            </w:tcBorders>
          </w:tcPr>
          <w:p w14:paraId="208B4C98" w14:textId="77777777" w:rsidR="00777D93" w:rsidRPr="00210882" w:rsidRDefault="00777D93" w:rsidP="00741862">
            <w:pPr>
              <w:spacing w:before="120" w:after="120"/>
              <w:jc w:val="right"/>
              <w:rPr>
                <w:rFonts w:ascii="Arial" w:hAnsi="Arial" w:cs="Arial"/>
                <w:sz w:val="24"/>
                <w:szCs w:val="24"/>
              </w:rPr>
            </w:pPr>
            <w:r w:rsidRPr="00210882">
              <w:rPr>
                <w:rFonts w:ascii="Arial" w:hAnsi="Arial" w:cs="Arial"/>
                <w:sz w:val="24"/>
                <w:szCs w:val="24"/>
              </w:rPr>
              <w:t>£1,899,999</w:t>
            </w:r>
          </w:p>
        </w:tc>
        <w:tc>
          <w:tcPr>
            <w:tcW w:w="2551" w:type="dxa"/>
            <w:tcBorders>
              <w:top w:val="single" w:sz="4" w:space="0" w:color="002060"/>
              <w:bottom w:val="single" w:sz="4" w:space="0" w:color="002060"/>
              <w:right w:val="single" w:sz="4" w:space="0" w:color="002060"/>
            </w:tcBorders>
          </w:tcPr>
          <w:p w14:paraId="1B063292" w14:textId="284C3A84" w:rsidR="00777D93" w:rsidRPr="00210882" w:rsidRDefault="00DB0D22" w:rsidP="00741862">
            <w:pPr>
              <w:spacing w:before="120" w:after="120"/>
              <w:jc w:val="right"/>
              <w:rPr>
                <w:rFonts w:ascii="Arial" w:hAnsi="Arial" w:cs="Arial"/>
                <w:sz w:val="24"/>
                <w:szCs w:val="24"/>
              </w:rPr>
            </w:pPr>
            <w:r w:rsidRPr="00210882">
              <w:rPr>
                <w:rFonts w:ascii="Arial" w:hAnsi="Arial" w:cs="Arial"/>
                <w:sz w:val="24"/>
                <w:szCs w:val="24"/>
              </w:rPr>
              <w:t>10.53</w:t>
            </w:r>
            <w:r w:rsidR="00777D93" w:rsidRPr="00210882">
              <w:rPr>
                <w:rFonts w:ascii="Arial" w:hAnsi="Arial" w:cs="Arial"/>
                <w:sz w:val="24"/>
                <w:szCs w:val="24"/>
              </w:rPr>
              <w:t>%</w:t>
            </w:r>
          </w:p>
        </w:tc>
      </w:tr>
    </w:tbl>
    <w:p w14:paraId="337DA7F6" w14:textId="77777777" w:rsidR="00777D93" w:rsidRPr="000F01E0" w:rsidRDefault="00777D93" w:rsidP="005C0339">
      <w:pPr>
        <w:spacing w:before="120" w:after="120" w:line="300" w:lineRule="atLeast"/>
        <w:rPr>
          <w:rFonts w:ascii="Arial" w:hAnsi="Arial" w:cs="Arial"/>
          <w:b/>
          <w:sz w:val="24"/>
          <w:szCs w:val="24"/>
        </w:rPr>
      </w:pPr>
      <w:r w:rsidRPr="000F01E0">
        <w:rPr>
          <w:rFonts w:ascii="Arial" w:hAnsi="Arial" w:cs="Arial"/>
          <w:b/>
          <w:sz w:val="24"/>
          <w:szCs w:val="24"/>
        </w:rPr>
        <w:t>Scoring Example 2:</w:t>
      </w:r>
    </w:p>
    <w:tbl>
      <w:tblPr>
        <w:tblStyle w:val="TableGrid"/>
        <w:tblW w:w="0" w:type="auto"/>
        <w:jc w:val="center"/>
        <w:tblBorders>
          <w:top w:val="single" w:sz="12" w:space="0" w:color="002060"/>
          <w:left w:val="single" w:sz="12" w:space="0" w:color="002060"/>
          <w:bottom w:val="single" w:sz="12" w:space="0" w:color="002060"/>
          <w:right w:val="single" w:sz="12" w:space="0" w:color="002060"/>
          <w:insideH w:val="single" w:sz="4" w:space="0" w:color="002060"/>
          <w:insideV w:val="single" w:sz="4" w:space="0" w:color="002060"/>
        </w:tblBorders>
        <w:tblLook w:val="04A0" w:firstRow="1" w:lastRow="0" w:firstColumn="1" w:lastColumn="0" w:noHBand="0" w:noVBand="1"/>
      </w:tblPr>
      <w:tblGrid>
        <w:gridCol w:w="15"/>
        <w:gridCol w:w="1403"/>
        <w:gridCol w:w="1119"/>
        <w:gridCol w:w="1149"/>
        <w:gridCol w:w="2690"/>
      </w:tblGrid>
      <w:tr w:rsidR="001B6103" w:rsidRPr="00210882" w14:paraId="4AE0BEF7" w14:textId="77777777" w:rsidTr="00741862">
        <w:trPr>
          <w:jc w:val="center"/>
        </w:trPr>
        <w:tc>
          <w:tcPr>
            <w:tcW w:w="2537" w:type="dxa"/>
            <w:gridSpan w:val="3"/>
            <w:tcBorders>
              <w:top w:val="nil"/>
              <w:left w:val="nil"/>
              <w:bottom w:val="single" w:sz="12" w:space="0" w:color="002060"/>
              <w:right w:val="nil"/>
            </w:tcBorders>
            <w:shd w:val="clear" w:color="auto" w:fill="auto"/>
          </w:tcPr>
          <w:p w14:paraId="71E3D41D" w14:textId="77777777" w:rsidR="001B6103" w:rsidRPr="00210882" w:rsidRDefault="001B6103" w:rsidP="00741862">
            <w:pPr>
              <w:spacing w:before="120" w:after="120"/>
              <w:jc w:val="center"/>
              <w:rPr>
                <w:rFonts w:ascii="Arial" w:hAnsi="Arial" w:cs="Arial"/>
                <w:b/>
                <w:color w:val="002060"/>
                <w:sz w:val="24"/>
                <w:szCs w:val="24"/>
              </w:rPr>
            </w:pPr>
            <w:r w:rsidRPr="00210882">
              <w:rPr>
                <w:rFonts w:ascii="Arial" w:hAnsi="Arial" w:cs="Arial"/>
                <w:b/>
                <w:color w:val="002060"/>
                <w:sz w:val="24"/>
                <w:szCs w:val="24"/>
              </w:rPr>
              <w:t>Lowest Price</w:t>
            </w:r>
          </w:p>
        </w:tc>
        <w:tc>
          <w:tcPr>
            <w:tcW w:w="3839" w:type="dxa"/>
            <w:gridSpan w:val="2"/>
            <w:vMerge w:val="restart"/>
            <w:tcBorders>
              <w:top w:val="nil"/>
              <w:left w:val="nil"/>
              <w:bottom w:val="nil"/>
              <w:right w:val="nil"/>
            </w:tcBorders>
            <w:shd w:val="clear" w:color="auto" w:fill="auto"/>
            <w:vAlign w:val="center"/>
          </w:tcPr>
          <w:p w14:paraId="4C4D41C3" w14:textId="77777777" w:rsidR="001B6103" w:rsidRPr="00210882" w:rsidRDefault="001B6103" w:rsidP="00741862">
            <w:pPr>
              <w:spacing w:before="120" w:after="120"/>
              <w:rPr>
                <w:rFonts w:ascii="Arial" w:hAnsi="Arial" w:cs="Arial"/>
                <w:b/>
                <w:color w:val="002060"/>
                <w:sz w:val="24"/>
                <w:szCs w:val="24"/>
              </w:rPr>
            </w:pPr>
            <w:r w:rsidRPr="00210882">
              <w:rPr>
                <w:rFonts w:ascii="Arial" w:hAnsi="Arial" w:cs="Arial"/>
                <w:b/>
                <w:color w:val="002060"/>
                <w:sz w:val="24"/>
                <w:szCs w:val="24"/>
              </w:rPr>
              <w:t>X   Available Marks   =   Score</w:t>
            </w:r>
          </w:p>
        </w:tc>
      </w:tr>
      <w:tr w:rsidR="001B6103" w:rsidRPr="00210882" w14:paraId="6B0A835C" w14:textId="77777777" w:rsidTr="00741862">
        <w:trPr>
          <w:jc w:val="center"/>
        </w:trPr>
        <w:tc>
          <w:tcPr>
            <w:tcW w:w="2537" w:type="dxa"/>
            <w:gridSpan w:val="3"/>
            <w:tcBorders>
              <w:top w:val="single" w:sz="12" w:space="0" w:color="002060"/>
              <w:left w:val="nil"/>
              <w:bottom w:val="nil"/>
              <w:right w:val="nil"/>
            </w:tcBorders>
            <w:shd w:val="clear" w:color="auto" w:fill="auto"/>
          </w:tcPr>
          <w:p w14:paraId="2B0ADD80" w14:textId="0E2FC572" w:rsidR="001B6103" w:rsidRPr="00210882" w:rsidRDefault="00CF25C8" w:rsidP="00741862">
            <w:pPr>
              <w:spacing w:before="120" w:after="120"/>
              <w:jc w:val="center"/>
              <w:rPr>
                <w:rFonts w:ascii="Arial" w:hAnsi="Arial" w:cs="Arial"/>
                <w:b/>
                <w:sz w:val="24"/>
                <w:szCs w:val="24"/>
              </w:rPr>
            </w:pPr>
            <w:r>
              <w:rPr>
                <w:rFonts w:ascii="Arial" w:hAnsi="Arial" w:cs="Arial"/>
                <w:b/>
                <w:color w:val="002060"/>
                <w:sz w:val="24"/>
                <w:szCs w:val="24"/>
              </w:rPr>
              <w:t>Tenderer</w:t>
            </w:r>
            <w:r w:rsidR="001B6103" w:rsidRPr="00210882">
              <w:rPr>
                <w:rFonts w:ascii="Arial" w:hAnsi="Arial" w:cs="Arial"/>
                <w:b/>
                <w:color w:val="002060"/>
                <w:sz w:val="24"/>
                <w:szCs w:val="24"/>
              </w:rPr>
              <w:t>’s Price</w:t>
            </w:r>
          </w:p>
        </w:tc>
        <w:tc>
          <w:tcPr>
            <w:tcW w:w="3839" w:type="dxa"/>
            <w:gridSpan w:val="2"/>
            <w:vMerge/>
            <w:tcBorders>
              <w:top w:val="nil"/>
              <w:left w:val="nil"/>
              <w:bottom w:val="nil"/>
              <w:right w:val="nil"/>
            </w:tcBorders>
            <w:shd w:val="clear" w:color="auto" w:fill="auto"/>
          </w:tcPr>
          <w:p w14:paraId="5AE0542F" w14:textId="77777777" w:rsidR="001B6103" w:rsidRPr="00210882" w:rsidRDefault="001B6103" w:rsidP="00741862">
            <w:pPr>
              <w:spacing w:before="120" w:after="120"/>
              <w:rPr>
                <w:rFonts w:ascii="Arial" w:hAnsi="Arial" w:cs="Arial"/>
                <w:b/>
                <w:sz w:val="24"/>
                <w:szCs w:val="24"/>
              </w:rPr>
            </w:pPr>
          </w:p>
        </w:tc>
      </w:tr>
      <w:tr w:rsidR="001B6103" w:rsidRPr="00210882" w14:paraId="0C738F9F" w14:textId="77777777" w:rsidTr="008A5A89">
        <w:trPr>
          <w:gridBefore w:val="1"/>
          <w:wBefore w:w="15" w:type="dxa"/>
          <w:jc w:val="center"/>
        </w:trPr>
        <w:tc>
          <w:tcPr>
            <w:tcW w:w="3671" w:type="dxa"/>
            <w:gridSpan w:val="3"/>
            <w:tcBorders>
              <w:top w:val="single" w:sz="4" w:space="0" w:color="002060"/>
              <w:left w:val="single" w:sz="4" w:space="0" w:color="002060"/>
              <w:bottom w:val="single" w:sz="4" w:space="0" w:color="002060"/>
              <w:right w:val="single" w:sz="4" w:space="0" w:color="002060"/>
            </w:tcBorders>
            <w:shd w:val="clear" w:color="auto" w:fill="auto"/>
          </w:tcPr>
          <w:p w14:paraId="0D5E5D08" w14:textId="77777777" w:rsidR="001B6103" w:rsidRPr="00210882" w:rsidRDefault="001B6103" w:rsidP="00741862">
            <w:pPr>
              <w:spacing w:before="120" w:after="120"/>
              <w:rPr>
                <w:rFonts w:ascii="Arial" w:hAnsi="Arial" w:cs="Arial"/>
                <w:b/>
                <w:sz w:val="24"/>
                <w:szCs w:val="24"/>
              </w:rPr>
            </w:pPr>
            <w:r w:rsidRPr="00210882">
              <w:rPr>
                <w:rFonts w:ascii="Arial" w:hAnsi="Arial" w:cs="Arial"/>
                <w:b/>
                <w:sz w:val="24"/>
                <w:szCs w:val="24"/>
              </w:rPr>
              <w:t>Lowest Price: £0.01</w:t>
            </w:r>
          </w:p>
        </w:tc>
        <w:tc>
          <w:tcPr>
            <w:tcW w:w="2690" w:type="dxa"/>
            <w:tcBorders>
              <w:top w:val="single" w:sz="4" w:space="0" w:color="002060"/>
              <w:left w:val="single" w:sz="4" w:space="0" w:color="002060"/>
              <w:bottom w:val="single" w:sz="4" w:space="0" w:color="002060"/>
              <w:right w:val="single" w:sz="4" w:space="0" w:color="002060"/>
            </w:tcBorders>
            <w:shd w:val="clear" w:color="auto" w:fill="auto"/>
          </w:tcPr>
          <w:p w14:paraId="7823B214" w14:textId="0AA9B112" w:rsidR="001B6103" w:rsidRPr="00210882" w:rsidRDefault="001B6103" w:rsidP="00741862">
            <w:pPr>
              <w:spacing w:before="120" w:after="120"/>
              <w:rPr>
                <w:rFonts w:ascii="Arial" w:hAnsi="Arial" w:cs="Arial"/>
                <w:b/>
                <w:sz w:val="24"/>
                <w:szCs w:val="24"/>
              </w:rPr>
            </w:pPr>
            <w:r w:rsidRPr="00210882">
              <w:rPr>
                <w:rFonts w:ascii="Arial" w:hAnsi="Arial" w:cs="Arial"/>
                <w:b/>
                <w:sz w:val="24"/>
                <w:szCs w:val="24"/>
              </w:rPr>
              <w:t xml:space="preserve">Criteria: </w:t>
            </w:r>
            <w:r w:rsidR="00815156" w:rsidRPr="00210882">
              <w:rPr>
                <w:rFonts w:ascii="Arial" w:hAnsi="Arial" w:cs="Arial"/>
                <w:b/>
                <w:sz w:val="24"/>
                <w:szCs w:val="24"/>
              </w:rPr>
              <w:t>20</w:t>
            </w:r>
            <w:r w:rsidRPr="00210882">
              <w:rPr>
                <w:rFonts w:ascii="Arial" w:hAnsi="Arial" w:cs="Arial"/>
                <w:b/>
                <w:sz w:val="24"/>
                <w:szCs w:val="24"/>
              </w:rPr>
              <w:t>.00%</w:t>
            </w:r>
          </w:p>
        </w:tc>
      </w:tr>
      <w:tr w:rsidR="001B6103" w:rsidRPr="00210882" w14:paraId="16C753C5" w14:textId="77777777" w:rsidTr="008A5A89">
        <w:trPr>
          <w:gridBefore w:val="1"/>
          <w:wBefore w:w="15" w:type="dxa"/>
          <w:jc w:val="center"/>
        </w:trPr>
        <w:tc>
          <w:tcPr>
            <w:tcW w:w="1403" w:type="dxa"/>
            <w:tcBorders>
              <w:top w:val="single" w:sz="4" w:space="0" w:color="002060"/>
              <w:left w:val="single" w:sz="4" w:space="0" w:color="002060"/>
              <w:bottom w:val="single" w:sz="4" w:space="0" w:color="002060"/>
            </w:tcBorders>
            <w:shd w:val="clear" w:color="auto" w:fill="8496B0" w:themeFill="text2" w:themeFillTint="99"/>
          </w:tcPr>
          <w:p w14:paraId="48597F08" w14:textId="47B3C229" w:rsidR="001B6103" w:rsidRPr="00210882" w:rsidRDefault="00CF25C8" w:rsidP="00741862">
            <w:pPr>
              <w:spacing w:before="120" w:after="120"/>
              <w:rPr>
                <w:rFonts w:ascii="Arial" w:hAnsi="Arial" w:cs="Arial"/>
                <w:b/>
                <w:sz w:val="24"/>
                <w:szCs w:val="24"/>
              </w:rPr>
            </w:pPr>
            <w:r>
              <w:rPr>
                <w:rFonts w:ascii="Arial" w:hAnsi="Arial" w:cs="Arial"/>
                <w:b/>
                <w:sz w:val="24"/>
                <w:szCs w:val="24"/>
              </w:rPr>
              <w:t>Tenderer</w:t>
            </w:r>
          </w:p>
        </w:tc>
        <w:tc>
          <w:tcPr>
            <w:tcW w:w="2268" w:type="dxa"/>
            <w:gridSpan w:val="2"/>
            <w:tcBorders>
              <w:top w:val="single" w:sz="4" w:space="0" w:color="002060"/>
              <w:bottom w:val="single" w:sz="4" w:space="0" w:color="002060"/>
            </w:tcBorders>
            <w:shd w:val="clear" w:color="auto" w:fill="8496B0" w:themeFill="text2" w:themeFillTint="99"/>
          </w:tcPr>
          <w:p w14:paraId="2C6B3F8F" w14:textId="77777777" w:rsidR="001B6103" w:rsidRPr="00210882" w:rsidRDefault="001B6103" w:rsidP="00741862">
            <w:pPr>
              <w:spacing w:before="120" w:after="120"/>
              <w:jc w:val="right"/>
              <w:rPr>
                <w:rFonts w:ascii="Arial" w:hAnsi="Arial" w:cs="Arial"/>
                <w:b/>
                <w:sz w:val="24"/>
                <w:szCs w:val="24"/>
              </w:rPr>
            </w:pPr>
            <w:r w:rsidRPr="00210882">
              <w:rPr>
                <w:rFonts w:ascii="Arial" w:hAnsi="Arial" w:cs="Arial"/>
                <w:b/>
                <w:sz w:val="24"/>
                <w:szCs w:val="24"/>
              </w:rPr>
              <w:t>Price</w:t>
            </w:r>
          </w:p>
        </w:tc>
        <w:tc>
          <w:tcPr>
            <w:tcW w:w="2690" w:type="dxa"/>
            <w:tcBorders>
              <w:top w:val="single" w:sz="4" w:space="0" w:color="002060"/>
              <w:bottom w:val="single" w:sz="4" w:space="0" w:color="002060"/>
              <w:right w:val="single" w:sz="4" w:space="0" w:color="002060"/>
            </w:tcBorders>
            <w:shd w:val="clear" w:color="auto" w:fill="8496B0" w:themeFill="text2" w:themeFillTint="99"/>
          </w:tcPr>
          <w:p w14:paraId="297208C6" w14:textId="77777777" w:rsidR="001B6103" w:rsidRPr="00210882" w:rsidRDefault="001B6103" w:rsidP="00741862">
            <w:pPr>
              <w:spacing w:before="120" w:after="120"/>
              <w:jc w:val="right"/>
              <w:rPr>
                <w:rFonts w:ascii="Arial" w:hAnsi="Arial" w:cs="Arial"/>
                <w:b/>
                <w:sz w:val="24"/>
                <w:szCs w:val="24"/>
              </w:rPr>
            </w:pPr>
            <w:r w:rsidRPr="00210882">
              <w:rPr>
                <w:rFonts w:ascii="Arial" w:hAnsi="Arial" w:cs="Arial"/>
                <w:b/>
                <w:sz w:val="24"/>
                <w:szCs w:val="24"/>
              </w:rPr>
              <w:t>Score</w:t>
            </w:r>
          </w:p>
        </w:tc>
      </w:tr>
      <w:tr w:rsidR="001B6103" w:rsidRPr="00210882" w14:paraId="0D71023C" w14:textId="77777777" w:rsidTr="008A5A89">
        <w:trPr>
          <w:gridBefore w:val="1"/>
          <w:wBefore w:w="15" w:type="dxa"/>
          <w:jc w:val="center"/>
        </w:trPr>
        <w:tc>
          <w:tcPr>
            <w:tcW w:w="1403" w:type="dxa"/>
            <w:tcBorders>
              <w:top w:val="single" w:sz="4" w:space="0" w:color="002060"/>
              <w:left w:val="single" w:sz="4" w:space="0" w:color="002060"/>
              <w:bottom w:val="single" w:sz="4" w:space="0" w:color="002060"/>
            </w:tcBorders>
          </w:tcPr>
          <w:p w14:paraId="77E57D1C" w14:textId="562C86F8" w:rsidR="001B6103" w:rsidRPr="00210882" w:rsidRDefault="001B6103" w:rsidP="00741862">
            <w:pPr>
              <w:spacing w:before="120" w:after="120"/>
              <w:rPr>
                <w:rFonts w:ascii="Arial" w:hAnsi="Arial" w:cs="Arial"/>
                <w:sz w:val="24"/>
                <w:szCs w:val="24"/>
              </w:rPr>
            </w:pPr>
            <w:r w:rsidRPr="00210882">
              <w:rPr>
                <w:rFonts w:ascii="Arial" w:hAnsi="Arial" w:cs="Arial"/>
                <w:sz w:val="24"/>
                <w:szCs w:val="24"/>
              </w:rPr>
              <w:t>A</w:t>
            </w:r>
          </w:p>
        </w:tc>
        <w:tc>
          <w:tcPr>
            <w:tcW w:w="2268" w:type="dxa"/>
            <w:gridSpan w:val="2"/>
            <w:tcBorders>
              <w:top w:val="single" w:sz="4" w:space="0" w:color="002060"/>
              <w:bottom w:val="single" w:sz="4" w:space="0" w:color="002060"/>
            </w:tcBorders>
          </w:tcPr>
          <w:p w14:paraId="39FDA57D" w14:textId="77777777" w:rsidR="001B6103" w:rsidRPr="00210882" w:rsidRDefault="001B6103" w:rsidP="00741862">
            <w:pPr>
              <w:spacing w:before="120" w:after="120"/>
              <w:jc w:val="right"/>
              <w:rPr>
                <w:rFonts w:ascii="Arial" w:hAnsi="Arial" w:cs="Arial"/>
                <w:sz w:val="24"/>
                <w:szCs w:val="24"/>
              </w:rPr>
            </w:pPr>
            <w:r w:rsidRPr="00210882">
              <w:rPr>
                <w:rFonts w:ascii="Arial" w:hAnsi="Arial" w:cs="Arial"/>
                <w:sz w:val="24"/>
                <w:szCs w:val="24"/>
              </w:rPr>
              <w:t>£0.00</w:t>
            </w:r>
          </w:p>
        </w:tc>
        <w:tc>
          <w:tcPr>
            <w:tcW w:w="2690" w:type="dxa"/>
            <w:tcBorders>
              <w:top w:val="single" w:sz="4" w:space="0" w:color="002060"/>
              <w:bottom w:val="single" w:sz="4" w:space="0" w:color="002060"/>
              <w:right w:val="single" w:sz="4" w:space="0" w:color="002060"/>
            </w:tcBorders>
          </w:tcPr>
          <w:p w14:paraId="52C2923D" w14:textId="06D8CB37" w:rsidR="001B6103" w:rsidRPr="00210882" w:rsidRDefault="00DB0D22" w:rsidP="00741862">
            <w:pPr>
              <w:spacing w:before="120" w:after="120"/>
              <w:jc w:val="right"/>
              <w:rPr>
                <w:rFonts w:ascii="Arial" w:hAnsi="Arial" w:cs="Arial"/>
                <w:sz w:val="24"/>
                <w:szCs w:val="24"/>
              </w:rPr>
            </w:pPr>
            <w:r w:rsidRPr="00210882">
              <w:rPr>
                <w:rFonts w:ascii="Arial" w:hAnsi="Arial" w:cs="Arial"/>
                <w:sz w:val="24"/>
                <w:szCs w:val="24"/>
              </w:rPr>
              <w:t>20</w:t>
            </w:r>
            <w:r w:rsidR="001B6103" w:rsidRPr="00210882">
              <w:rPr>
                <w:rFonts w:ascii="Arial" w:hAnsi="Arial" w:cs="Arial"/>
                <w:sz w:val="24"/>
                <w:szCs w:val="24"/>
              </w:rPr>
              <w:t>.00%</w:t>
            </w:r>
          </w:p>
        </w:tc>
      </w:tr>
      <w:tr w:rsidR="001B6103" w:rsidRPr="00210882" w14:paraId="7A1E3D35" w14:textId="77777777" w:rsidTr="008A5A89">
        <w:trPr>
          <w:gridBefore w:val="1"/>
          <w:wBefore w:w="15" w:type="dxa"/>
          <w:jc w:val="center"/>
        </w:trPr>
        <w:tc>
          <w:tcPr>
            <w:tcW w:w="1403" w:type="dxa"/>
            <w:tcBorders>
              <w:top w:val="single" w:sz="4" w:space="0" w:color="002060"/>
              <w:left w:val="single" w:sz="4" w:space="0" w:color="002060"/>
              <w:bottom w:val="single" w:sz="4" w:space="0" w:color="002060"/>
            </w:tcBorders>
          </w:tcPr>
          <w:p w14:paraId="436F63A1" w14:textId="0542BD67" w:rsidR="001B6103" w:rsidRPr="00210882" w:rsidRDefault="001B6103" w:rsidP="00741862">
            <w:pPr>
              <w:spacing w:before="120" w:after="120"/>
              <w:rPr>
                <w:rFonts w:ascii="Arial" w:hAnsi="Arial" w:cs="Arial"/>
                <w:sz w:val="24"/>
                <w:szCs w:val="24"/>
              </w:rPr>
            </w:pPr>
            <w:r w:rsidRPr="00210882">
              <w:rPr>
                <w:rFonts w:ascii="Arial" w:hAnsi="Arial" w:cs="Arial"/>
                <w:sz w:val="24"/>
                <w:szCs w:val="24"/>
              </w:rPr>
              <w:t>B</w:t>
            </w:r>
          </w:p>
        </w:tc>
        <w:tc>
          <w:tcPr>
            <w:tcW w:w="2268" w:type="dxa"/>
            <w:gridSpan w:val="2"/>
            <w:tcBorders>
              <w:top w:val="single" w:sz="4" w:space="0" w:color="002060"/>
              <w:bottom w:val="single" w:sz="4" w:space="0" w:color="002060"/>
            </w:tcBorders>
          </w:tcPr>
          <w:p w14:paraId="234DFB4B" w14:textId="77777777" w:rsidR="001B6103" w:rsidRPr="00210882" w:rsidRDefault="001B6103" w:rsidP="00741862">
            <w:pPr>
              <w:spacing w:before="120" w:after="120"/>
              <w:jc w:val="right"/>
              <w:rPr>
                <w:rFonts w:ascii="Arial" w:hAnsi="Arial" w:cs="Arial"/>
                <w:sz w:val="24"/>
                <w:szCs w:val="24"/>
              </w:rPr>
            </w:pPr>
            <w:r w:rsidRPr="00210882">
              <w:rPr>
                <w:rFonts w:ascii="Arial" w:hAnsi="Arial" w:cs="Arial"/>
                <w:sz w:val="24"/>
                <w:szCs w:val="24"/>
              </w:rPr>
              <w:t>£1,100,000</w:t>
            </w:r>
          </w:p>
        </w:tc>
        <w:tc>
          <w:tcPr>
            <w:tcW w:w="2690" w:type="dxa"/>
            <w:tcBorders>
              <w:top w:val="single" w:sz="4" w:space="0" w:color="002060"/>
              <w:bottom w:val="single" w:sz="4" w:space="0" w:color="002060"/>
              <w:right w:val="single" w:sz="4" w:space="0" w:color="002060"/>
            </w:tcBorders>
          </w:tcPr>
          <w:p w14:paraId="01AE43FE" w14:textId="3926965C" w:rsidR="001B6103" w:rsidRPr="00210882" w:rsidRDefault="001B6103" w:rsidP="00741862">
            <w:pPr>
              <w:spacing w:before="120" w:after="120"/>
              <w:jc w:val="right"/>
              <w:rPr>
                <w:rFonts w:ascii="Arial" w:hAnsi="Arial" w:cs="Arial"/>
                <w:sz w:val="24"/>
                <w:szCs w:val="24"/>
              </w:rPr>
            </w:pPr>
            <w:r w:rsidRPr="00210882">
              <w:rPr>
                <w:rFonts w:ascii="Arial" w:hAnsi="Arial" w:cs="Arial"/>
                <w:sz w:val="24"/>
                <w:szCs w:val="24"/>
              </w:rPr>
              <w:t>0.</w:t>
            </w:r>
            <w:r w:rsidR="00815156" w:rsidRPr="00210882">
              <w:rPr>
                <w:rFonts w:ascii="Arial" w:hAnsi="Arial" w:cs="Arial"/>
                <w:sz w:val="24"/>
                <w:szCs w:val="24"/>
              </w:rPr>
              <w:t>00000182</w:t>
            </w:r>
            <w:r w:rsidRPr="00210882">
              <w:rPr>
                <w:rFonts w:ascii="Arial" w:hAnsi="Arial" w:cs="Arial"/>
                <w:sz w:val="24"/>
                <w:szCs w:val="24"/>
              </w:rPr>
              <w:t>%</w:t>
            </w:r>
          </w:p>
          <w:p w14:paraId="15730F4A" w14:textId="77777777" w:rsidR="001B6103" w:rsidRPr="00210882" w:rsidRDefault="001B6103" w:rsidP="00741862">
            <w:pPr>
              <w:spacing w:before="120" w:after="120"/>
              <w:jc w:val="right"/>
              <w:rPr>
                <w:rFonts w:ascii="Arial" w:hAnsi="Arial" w:cs="Arial"/>
                <w:sz w:val="24"/>
                <w:szCs w:val="24"/>
              </w:rPr>
            </w:pPr>
            <w:r w:rsidRPr="00210882">
              <w:rPr>
                <w:rFonts w:ascii="Arial" w:hAnsi="Arial" w:cs="Arial"/>
                <w:sz w:val="24"/>
                <w:szCs w:val="24"/>
              </w:rPr>
              <w:t>Awarded Score to 2 Decimal Places 0.00%</w:t>
            </w:r>
          </w:p>
        </w:tc>
      </w:tr>
      <w:tr w:rsidR="001B6103" w:rsidRPr="00210882" w14:paraId="049ACDE4" w14:textId="77777777" w:rsidTr="008A5A89">
        <w:trPr>
          <w:gridBefore w:val="1"/>
          <w:wBefore w:w="15" w:type="dxa"/>
          <w:jc w:val="center"/>
        </w:trPr>
        <w:tc>
          <w:tcPr>
            <w:tcW w:w="1403" w:type="dxa"/>
            <w:tcBorders>
              <w:top w:val="single" w:sz="4" w:space="0" w:color="002060"/>
              <w:left w:val="single" w:sz="4" w:space="0" w:color="002060"/>
              <w:bottom w:val="single" w:sz="4" w:space="0" w:color="002060"/>
            </w:tcBorders>
          </w:tcPr>
          <w:p w14:paraId="751F1B5A" w14:textId="6C68BBB5" w:rsidR="001B6103" w:rsidRPr="00210882" w:rsidRDefault="001B6103" w:rsidP="00741862">
            <w:pPr>
              <w:spacing w:before="120" w:after="120"/>
              <w:rPr>
                <w:rFonts w:ascii="Arial" w:hAnsi="Arial" w:cs="Arial"/>
                <w:sz w:val="24"/>
                <w:szCs w:val="24"/>
              </w:rPr>
            </w:pPr>
            <w:r w:rsidRPr="00210882">
              <w:rPr>
                <w:rFonts w:ascii="Arial" w:hAnsi="Arial" w:cs="Arial"/>
                <w:sz w:val="24"/>
                <w:szCs w:val="24"/>
              </w:rPr>
              <w:t>C</w:t>
            </w:r>
          </w:p>
        </w:tc>
        <w:tc>
          <w:tcPr>
            <w:tcW w:w="2268" w:type="dxa"/>
            <w:gridSpan w:val="2"/>
            <w:tcBorders>
              <w:top w:val="single" w:sz="4" w:space="0" w:color="002060"/>
              <w:bottom w:val="single" w:sz="4" w:space="0" w:color="002060"/>
            </w:tcBorders>
          </w:tcPr>
          <w:p w14:paraId="45694AB3" w14:textId="77777777" w:rsidR="001B6103" w:rsidRPr="00210882" w:rsidRDefault="001B6103" w:rsidP="00741862">
            <w:pPr>
              <w:spacing w:before="120" w:after="120"/>
              <w:jc w:val="right"/>
              <w:rPr>
                <w:rFonts w:ascii="Arial" w:hAnsi="Arial" w:cs="Arial"/>
                <w:sz w:val="24"/>
                <w:szCs w:val="24"/>
              </w:rPr>
            </w:pPr>
            <w:r w:rsidRPr="00210882">
              <w:rPr>
                <w:rFonts w:ascii="Arial" w:hAnsi="Arial" w:cs="Arial"/>
                <w:sz w:val="24"/>
                <w:szCs w:val="24"/>
              </w:rPr>
              <w:t>£1,273,050</w:t>
            </w:r>
          </w:p>
        </w:tc>
        <w:tc>
          <w:tcPr>
            <w:tcW w:w="2690" w:type="dxa"/>
            <w:tcBorders>
              <w:top w:val="single" w:sz="4" w:space="0" w:color="002060"/>
              <w:bottom w:val="single" w:sz="4" w:space="0" w:color="002060"/>
              <w:right w:val="single" w:sz="4" w:space="0" w:color="002060"/>
            </w:tcBorders>
          </w:tcPr>
          <w:p w14:paraId="73638A5E" w14:textId="17DA7126" w:rsidR="001B6103" w:rsidRPr="00210882" w:rsidRDefault="001B6103" w:rsidP="00741862">
            <w:pPr>
              <w:spacing w:before="120" w:after="120"/>
              <w:jc w:val="right"/>
              <w:rPr>
                <w:rFonts w:ascii="Arial" w:hAnsi="Arial" w:cs="Arial"/>
                <w:sz w:val="24"/>
                <w:szCs w:val="24"/>
              </w:rPr>
            </w:pPr>
            <w:r w:rsidRPr="00210882">
              <w:rPr>
                <w:rFonts w:ascii="Arial" w:hAnsi="Arial" w:cs="Arial"/>
                <w:sz w:val="24"/>
                <w:szCs w:val="24"/>
              </w:rPr>
              <w:t>0.</w:t>
            </w:r>
            <w:r w:rsidR="00C810E5" w:rsidRPr="00210882">
              <w:rPr>
                <w:rFonts w:ascii="Arial" w:hAnsi="Arial" w:cs="Arial"/>
                <w:sz w:val="24"/>
                <w:szCs w:val="24"/>
              </w:rPr>
              <w:t>00000016</w:t>
            </w:r>
            <w:r w:rsidRPr="00210882">
              <w:rPr>
                <w:rFonts w:ascii="Arial" w:hAnsi="Arial" w:cs="Arial"/>
                <w:sz w:val="24"/>
                <w:szCs w:val="24"/>
              </w:rPr>
              <w:t>%</w:t>
            </w:r>
          </w:p>
          <w:p w14:paraId="4CC03414" w14:textId="77777777" w:rsidR="001B6103" w:rsidRPr="00210882" w:rsidRDefault="001B6103" w:rsidP="00741862">
            <w:pPr>
              <w:spacing w:before="120" w:after="120"/>
              <w:jc w:val="right"/>
              <w:rPr>
                <w:rFonts w:ascii="Arial" w:hAnsi="Arial" w:cs="Arial"/>
                <w:sz w:val="24"/>
                <w:szCs w:val="24"/>
              </w:rPr>
            </w:pPr>
            <w:r w:rsidRPr="00210882">
              <w:rPr>
                <w:rFonts w:ascii="Arial" w:hAnsi="Arial" w:cs="Arial"/>
                <w:sz w:val="24"/>
                <w:szCs w:val="24"/>
              </w:rPr>
              <w:t>Awarded Score to 2 Decimal Places 0.00%</w:t>
            </w:r>
          </w:p>
        </w:tc>
      </w:tr>
      <w:tr w:rsidR="001B6103" w:rsidRPr="00210882" w14:paraId="2A5B0166" w14:textId="77777777" w:rsidTr="008A5A89">
        <w:trPr>
          <w:gridBefore w:val="1"/>
          <w:wBefore w:w="15" w:type="dxa"/>
          <w:jc w:val="center"/>
        </w:trPr>
        <w:tc>
          <w:tcPr>
            <w:tcW w:w="1403" w:type="dxa"/>
            <w:tcBorders>
              <w:top w:val="single" w:sz="4" w:space="0" w:color="002060"/>
              <w:left w:val="single" w:sz="4" w:space="0" w:color="002060"/>
              <w:bottom w:val="single" w:sz="4" w:space="0" w:color="002060"/>
            </w:tcBorders>
          </w:tcPr>
          <w:p w14:paraId="41D96983" w14:textId="08F5FDCD" w:rsidR="001B6103" w:rsidRPr="00210882" w:rsidRDefault="001B6103" w:rsidP="00741862">
            <w:pPr>
              <w:spacing w:before="120" w:after="120"/>
              <w:rPr>
                <w:rFonts w:ascii="Arial" w:hAnsi="Arial" w:cs="Arial"/>
                <w:sz w:val="24"/>
                <w:szCs w:val="24"/>
              </w:rPr>
            </w:pPr>
            <w:r w:rsidRPr="00210882">
              <w:rPr>
                <w:rFonts w:ascii="Arial" w:hAnsi="Arial" w:cs="Arial"/>
                <w:sz w:val="24"/>
                <w:szCs w:val="24"/>
              </w:rPr>
              <w:t>D</w:t>
            </w:r>
          </w:p>
        </w:tc>
        <w:tc>
          <w:tcPr>
            <w:tcW w:w="2268" w:type="dxa"/>
            <w:gridSpan w:val="2"/>
            <w:tcBorders>
              <w:top w:val="single" w:sz="4" w:space="0" w:color="002060"/>
              <w:bottom w:val="single" w:sz="4" w:space="0" w:color="002060"/>
            </w:tcBorders>
          </w:tcPr>
          <w:p w14:paraId="4CB19D95" w14:textId="77777777" w:rsidR="001B6103" w:rsidRPr="00210882" w:rsidRDefault="001B6103" w:rsidP="00741862">
            <w:pPr>
              <w:spacing w:before="120" w:after="120"/>
              <w:jc w:val="right"/>
              <w:rPr>
                <w:rFonts w:ascii="Arial" w:hAnsi="Arial" w:cs="Arial"/>
                <w:sz w:val="24"/>
                <w:szCs w:val="24"/>
              </w:rPr>
            </w:pPr>
            <w:r w:rsidRPr="00210882">
              <w:rPr>
                <w:rFonts w:ascii="Arial" w:hAnsi="Arial" w:cs="Arial"/>
                <w:sz w:val="24"/>
                <w:szCs w:val="24"/>
              </w:rPr>
              <w:t>£1,899,999</w:t>
            </w:r>
          </w:p>
        </w:tc>
        <w:tc>
          <w:tcPr>
            <w:tcW w:w="2690" w:type="dxa"/>
            <w:tcBorders>
              <w:top w:val="single" w:sz="4" w:space="0" w:color="002060"/>
              <w:bottom w:val="single" w:sz="4" w:space="0" w:color="002060"/>
              <w:right w:val="single" w:sz="4" w:space="0" w:color="002060"/>
            </w:tcBorders>
          </w:tcPr>
          <w:p w14:paraId="54F7328C" w14:textId="44DEFA62" w:rsidR="001B6103" w:rsidRPr="00210882" w:rsidRDefault="001B6103" w:rsidP="00741862">
            <w:pPr>
              <w:spacing w:before="120" w:after="120"/>
              <w:jc w:val="right"/>
              <w:rPr>
                <w:rFonts w:ascii="Arial" w:hAnsi="Arial" w:cs="Arial"/>
                <w:sz w:val="24"/>
                <w:szCs w:val="24"/>
              </w:rPr>
            </w:pPr>
            <w:r w:rsidRPr="00210882">
              <w:rPr>
                <w:rFonts w:ascii="Arial" w:hAnsi="Arial" w:cs="Arial"/>
                <w:sz w:val="24"/>
                <w:szCs w:val="24"/>
              </w:rPr>
              <w:t>0.</w:t>
            </w:r>
            <w:r w:rsidR="00210882" w:rsidRPr="00210882">
              <w:rPr>
                <w:rFonts w:ascii="Arial" w:hAnsi="Arial" w:cs="Arial"/>
                <w:sz w:val="24"/>
                <w:szCs w:val="24"/>
              </w:rPr>
              <w:t>00000011</w:t>
            </w:r>
            <w:r w:rsidRPr="00210882">
              <w:rPr>
                <w:rFonts w:ascii="Arial" w:hAnsi="Arial" w:cs="Arial"/>
                <w:sz w:val="24"/>
                <w:szCs w:val="24"/>
              </w:rPr>
              <w:t>% Awarded Score to 2 Decimal Places 0.00%</w:t>
            </w:r>
          </w:p>
        </w:tc>
      </w:tr>
    </w:tbl>
    <w:p w14:paraId="5E4D42B8" w14:textId="23D3E69A" w:rsidR="00874CD7" w:rsidRDefault="008A5A89" w:rsidP="00D31EC4">
      <w:pPr>
        <w:spacing w:before="120" w:after="120" w:line="300" w:lineRule="atLeast"/>
        <w:rPr>
          <w:rFonts w:ascii="Arial" w:hAnsi="Arial" w:cs="Arial"/>
          <w:color w:val="auto"/>
          <w:sz w:val="24"/>
          <w:szCs w:val="24"/>
        </w:rPr>
      </w:pPr>
      <w:r>
        <w:rPr>
          <w:rFonts w:ascii="Arial" w:hAnsi="Arial" w:cs="Arial"/>
          <w:color w:val="auto"/>
          <w:sz w:val="24"/>
          <w:szCs w:val="24"/>
        </w:rPr>
        <w:t xml:space="preserve">Tenderers </w:t>
      </w:r>
      <w:r w:rsidR="00C95348">
        <w:rPr>
          <w:rFonts w:ascii="Arial" w:hAnsi="Arial" w:cs="Arial"/>
          <w:color w:val="auto"/>
          <w:sz w:val="24"/>
          <w:szCs w:val="24"/>
        </w:rPr>
        <w:t xml:space="preserve">price proposals </w:t>
      </w:r>
      <w:r>
        <w:rPr>
          <w:rFonts w:ascii="Arial" w:hAnsi="Arial" w:cs="Arial"/>
          <w:color w:val="auto"/>
          <w:sz w:val="24"/>
          <w:szCs w:val="24"/>
        </w:rPr>
        <w:t xml:space="preserve">will be evaluated </w:t>
      </w:r>
      <w:r w:rsidR="00C95348">
        <w:rPr>
          <w:rFonts w:ascii="Arial" w:hAnsi="Arial" w:cs="Arial"/>
          <w:color w:val="auto"/>
          <w:sz w:val="24"/>
          <w:szCs w:val="24"/>
        </w:rPr>
        <w:t>against the following criteria:</w:t>
      </w:r>
    </w:p>
    <w:p w14:paraId="1342672F" w14:textId="7F711F62" w:rsidR="00C95348" w:rsidRDefault="005810A1" w:rsidP="00D31EC4">
      <w:pPr>
        <w:spacing w:before="120" w:after="120" w:line="300" w:lineRule="atLeast"/>
        <w:rPr>
          <w:rFonts w:ascii="Arial" w:hAnsi="Arial" w:cs="Arial"/>
          <w:color w:val="auto"/>
          <w:sz w:val="24"/>
          <w:szCs w:val="24"/>
        </w:rPr>
      </w:pPr>
      <w:r>
        <w:rPr>
          <w:rFonts w:ascii="Arial" w:hAnsi="Arial" w:cs="Arial"/>
          <w:color w:val="auto"/>
          <w:sz w:val="24"/>
          <w:szCs w:val="24"/>
        </w:rPr>
        <w:t xml:space="preserve">Lot 1 – </w:t>
      </w:r>
      <w:r w:rsidR="001678C8">
        <w:rPr>
          <w:rFonts w:ascii="Arial" w:hAnsi="Arial" w:cs="Arial"/>
          <w:color w:val="auto"/>
          <w:sz w:val="24"/>
          <w:szCs w:val="24"/>
        </w:rPr>
        <w:t>T</w:t>
      </w:r>
      <w:r>
        <w:rPr>
          <w:rFonts w:ascii="Arial" w:hAnsi="Arial" w:cs="Arial"/>
          <w:color w:val="auto"/>
          <w:sz w:val="24"/>
          <w:szCs w:val="24"/>
        </w:rPr>
        <w:t xml:space="preserve">otal charge to customer for a </w:t>
      </w:r>
      <w:r w:rsidR="0096193C">
        <w:rPr>
          <w:rFonts w:ascii="Arial" w:hAnsi="Arial" w:cs="Arial"/>
          <w:color w:val="auto"/>
          <w:sz w:val="24"/>
          <w:szCs w:val="24"/>
        </w:rPr>
        <w:t xml:space="preserve">full search </w:t>
      </w:r>
      <w:r>
        <w:rPr>
          <w:rFonts w:ascii="Arial" w:hAnsi="Arial" w:cs="Arial"/>
          <w:color w:val="auto"/>
          <w:sz w:val="24"/>
          <w:szCs w:val="24"/>
        </w:rPr>
        <w:t xml:space="preserve">26 week (130 days) interim post at Director level </w:t>
      </w:r>
      <w:r w:rsidR="00C109A7">
        <w:rPr>
          <w:rFonts w:ascii="Arial" w:hAnsi="Arial" w:cs="Arial"/>
          <w:color w:val="auto"/>
          <w:sz w:val="24"/>
          <w:szCs w:val="24"/>
        </w:rPr>
        <w:t>(salary £100,000)</w:t>
      </w:r>
      <w:r w:rsidR="001E5FE2">
        <w:rPr>
          <w:rFonts w:ascii="Arial" w:hAnsi="Arial" w:cs="Arial"/>
          <w:color w:val="auto"/>
          <w:sz w:val="24"/>
          <w:szCs w:val="24"/>
        </w:rPr>
        <w:t xml:space="preserve"> </w:t>
      </w:r>
      <w:r>
        <w:rPr>
          <w:rFonts w:ascii="Arial" w:hAnsi="Arial" w:cs="Arial"/>
          <w:color w:val="auto"/>
          <w:sz w:val="24"/>
          <w:szCs w:val="24"/>
        </w:rPr>
        <w:t>– 20.00%</w:t>
      </w:r>
    </w:p>
    <w:p w14:paraId="25AE71EA" w14:textId="789A2ED6" w:rsidR="005810A1" w:rsidRDefault="005810A1" w:rsidP="00D31EC4">
      <w:pPr>
        <w:spacing w:before="120" w:after="120" w:line="300" w:lineRule="atLeast"/>
        <w:rPr>
          <w:rFonts w:ascii="Arial" w:hAnsi="Arial" w:cs="Arial"/>
          <w:color w:val="auto"/>
          <w:sz w:val="24"/>
          <w:szCs w:val="24"/>
        </w:rPr>
      </w:pPr>
      <w:r>
        <w:rPr>
          <w:rFonts w:ascii="Arial" w:hAnsi="Arial" w:cs="Arial"/>
          <w:color w:val="auto"/>
          <w:sz w:val="24"/>
          <w:szCs w:val="24"/>
        </w:rPr>
        <w:lastRenderedPageBreak/>
        <w:t xml:space="preserve">Lot 2 </w:t>
      </w:r>
      <w:r w:rsidR="00C109A7">
        <w:rPr>
          <w:rFonts w:ascii="Arial" w:hAnsi="Arial" w:cs="Arial"/>
          <w:color w:val="auto"/>
          <w:sz w:val="24"/>
          <w:szCs w:val="24"/>
        </w:rPr>
        <w:t>–</w:t>
      </w:r>
      <w:r w:rsidR="001678C8">
        <w:rPr>
          <w:rFonts w:ascii="Arial" w:hAnsi="Arial" w:cs="Arial"/>
          <w:color w:val="auto"/>
          <w:sz w:val="24"/>
          <w:szCs w:val="24"/>
        </w:rPr>
        <w:t xml:space="preserve"> </w:t>
      </w:r>
      <w:r w:rsidR="00C109A7">
        <w:rPr>
          <w:rFonts w:ascii="Arial" w:hAnsi="Arial" w:cs="Arial"/>
          <w:color w:val="auto"/>
          <w:sz w:val="24"/>
          <w:szCs w:val="24"/>
        </w:rPr>
        <w:t xml:space="preserve">Full search fee for a permanent appointment to a Director level post </w:t>
      </w:r>
      <w:r w:rsidR="001E5FE2">
        <w:rPr>
          <w:rFonts w:ascii="Arial" w:hAnsi="Arial" w:cs="Arial"/>
          <w:color w:val="auto"/>
          <w:sz w:val="24"/>
          <w:szCs w:val="24"/>
        </w:rPr>
        <w:t>(salary £100,000) – 20.00%</w:t>
      </w:r>
    </w:p>
    <w:p w14:paraId="4E03B630" w14:textId="18C14F48" w:rsidR="001E5FE2" w:rsidRPr="00D31EC4" w:rsidRDefault="001E5FE2" w:rsidP="00D31EC4">
      <w:pPr>
        <w:spacing w:before="120" w:after="120" w:line="300" w:lineRule="atLeast"/>
        <w:rPr>
          <w:rFonts w:ascii="Arial" w:hAnsi="Arial" w:cs="Arial"/>
          <w:color w:val="auto"/>
          <w:sz w:val="24"/>
          <w:szCs w:val="24"/>
        </w:rPr>
      </w:pPr>
      <w:r>
        <w:rPr>
          <w:rFonts w:ascii="Arial" w:hAnsi="Arial" w:cs="Arial"/>
          <w:color w:val="auto"/>
          <w:sz w:val="24"/>
          <w:szCs w:val="24"/>
        </w:rPr>
        <w:t>The combined scores will form the total price score out of 40.00%.</w:t>
      </w:r>
    </w:p>
    <w:p w14:paraId="68C9985E" w14:textId="4089DDB3" w:rsidR="00E62A85" w:rsidRPr="00020EED" w:rsidRDefault="00F53AD9" w:rsidP="00065141">
      <w:pPr>
        <w:pStyle w:val="Heading3"/>
        <w:spacing w:before="240" w:after="120" w:line="300" w:lineRule="atLeast"/>
        <w:ind w:left="-6" w:hanging="11"/>
        <w:rPr>
          <w:rFonts w:ascii="Arial" w:hAnsi="Arial" w:cs="Arial"/>
          <w:sz w:val="24"/>
          <w:szCs w:val="24"/>
        </w:rPr>
      </w:pPr>
      <w:r w:rsidRPr="00020EED">
        <w:rPr>
          <w:rFonts w:ascii="Arial" w:hAnsi="Arial" w:cs="Arial"/>
          <w:sz w:val="24"/>
          <w:szCs w:val="24"/>
        </w:rPr>
        <w:t>NON-PRICE</w:t>
      </w:r>
      <w:r w:rsidR="0091201F" w:rsidRPr="00020EED">
        <w:rPr>
          <w:rFonts w:ascii="Arial" w:hAnsi="Arial" w:cs="Arial"/>
          <w:sz w:val="24"/>
          <w:szCs w:val="24"/>
        </w:rPr>
        <w:t xml:space="preserve"> </w:t>
      </w:r>
      <w:r w:rsidR="00CC5A1F" w:rsidRPr="00020EED">
        <w:rPr>
          <w:rFonts w:ascii="Arial" w:hAnsi="Arial" w:cs="Arial"/>
          <w:sz w:val="24"/>
          <w:szCs w:val="24"/>
        </w:rPr>
        <w:t>60</w:t>
      </w:r>
      <w:r w:rsidR="0082687C">
        <w:rPr>
          <w:rFonts w:ascii="Arial" w:hAnsi="Arial" w:cs="Arial"/>
          <w:sz w:val="24"/>
          <w:szCs w:val="24"/>
        </w:rPr>
        <w:t>.00</w:t>
      </w:r>
      <w:r w:rsidR="0091201F" w:rsidRPr="00020EED">
        <w:rPr>
          <w:rFonts w:ascii="Arial" w:hAnsi="Arial" w:cs="Arial"/>
          <w:sz w:val="24"/>
          <w:szCs w:val="24"/>
        </w:rPr>
        <w:t xml:space="preserve">% </w:t>
      </w:r>
    </w:p>
    <w:p w14:paraId="14811062" w14:textId="48767D32" w:rsidR="00645E96" w:rsidRPr="00FD269B" w:rsidRDefault="0091201F"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 xml:space="preserve">The </w:t>
      </w:r>
      <w:r w:rsidR="00645E96" w:rsidRPr="00FD269B">
        <w:rPr>
          <w:rFonts w:ascii="Arial" w:hAnsi="Arial" w:cs="Arial"/>
          <w:color w:val="auto"/>
          <w:sz w:val="24"/>
          <w:szCs w:val="24"/>
        </w:rPr>
        <w:t>non-price</w:t>
      </w:r>
      <w:r w:rsidRPr="00FD269B">
        <w:rPr>
          <w:rFonts w:ascii="Arial" w:hAnsi="Arial" w:cs="Arial"/>
          <w:color w:val="auto"/>
          <w:sz w:val="24"/>
          <w:szCs w:val="24"/>
        </w:rPr>
        <w:t xml:space="preserve"> aspect of the evaluation accounts for</w:t>
      </w:r>
      <w:r w:rsidR="00873CF5" w:rsidRPr="00FD269B">
        <w:rPr>
          <w:rFonts w:ascii="Arial" w:hAnsi="Arial" w:cs="Arial"/>
          <w:color w:val="auto"/>
          <w:sz w:val="24"/>
          <w:szCs w:val="24"/>
        </w:rPr>
        <w:t xml:space="preserve"> </w:t>
      </w:r>
      <w:r w:rsidR="008725D0" w:rsidRPr="00FD269B">
        <w:rPr>
          <w:rFonts w:ascii="Arial" w:hAnsi="Arial" w:cs="Arial"/>
          <w:color w:val="auto"/>
          <w:sz w:val="24"/>
          <w:szCs w:val="24"/>
        </w:rPr>
        <w:t>60</w:t>
      </w:r>
      <w:r w:rsidR="00873CF5" w:rsidRPr="00FD269B">
        <w:rPr>
          <w:rFonts w:ascii="Arial" w:hAnsi="Arial" w:cs="Arial"/>
          <w:color w:val="auto"/>
          <w:sz w:val="24"/>
          <w:szCs w:val="24"/>
        </w:rPr>
        <w:t>%</w:t>
      </w:r>
      <w:r w:rsidRPr="00FD269B">
        <w:rPr>
          <w:rFonts w:ascii="Arial" w:hAnsi="Arial" w:cs="Arial"/>
          <w:color w:val="auto"/>
          <w:sz w:val="24"/>
          <w:szCs w:val="24"/>
        </w:rPr>
        <w:t xml:space="preserve"> of the total tender score</w:t>
      </w:r>
      <w:r w:rsidR="00645E96" w:rsidRPr="00FD269B">
        <w:rPr>
          <w:rFonts w:ascii="Arial" w:hAnsi="Arial" w:cs="Arial"/>
          <w:color w:val="auto"/>
          <w:sz w:val="24"/>
          <w:szCs w:val="24"/>
        </w:rPr>
        <w:t xml:space="preserve"> and will be assessed by reference to a number of method statements prepared by the Tenderer, in response to questions posed in the Part B Invitation to Tender.</w:t>
      </w:r>
    </w:p>
    <w:p w14:paraId="35A8E1BB" w14:textId="365E3E3D" w:rsidR="00645E96" w:rsidRPr="00FD269B" w:rsidRDefault="00645E96"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Please note that the ‘Compliance with Specification’ section will be assessed on a Pass/Fail basis. Therefore if a Tenderer cannot or is unwilling to comply with the specification, their tender will be deemed as non-compliant and will be excluded from further consideration.</w:t>
      </w:r>
    </w:p>
    <w:p w14:paraId="4D7A1963" w14:textId="33F39830" w:rsidR="00645E96" w:rsidRPr="00020EED" w:rsidRDefault="00645E96" w:rsidP="00065141">
      <w:pPr>
        <w:pStyle w:val="Heading3"/>
        <w:spacing w:before="240" w:after="120" w:line="300" w:lineRule="atLeast"/>
        <w:ind w:left="-6" w:hanging="11"/>
        <w:rPr>
          <w:rFonts w:ascii="Arial" w:hAnsi="Arial" w:cs="Arial"/>
          <w:sz w:val="24"/>
          <w:szCs w:val="24"/>
        </w:rPr>
      </w:pPr>
      <w:r w:rsidRPr="00020EED">
        <w:rPr>
          <w:rFonts w:ascii="Arial" w:hAnsi="Arial" w:cs="Arial"/>
          <w:sz w:val="24"/>
          <w:szCs w:val="24"/>
        </w:rPr>
        <w:t>METHOD STATEMENT</w:t>
      </w:r>
      <w:r w:rsidR="00E92859" w:rsidRPr="00020EED">
        <w:rPr>
          <w:rFonts w:ascii="Arial" w:hAnsi="Arial" w:cs="Arial"/>
          <w:sz w:val="24"/>
          <w:szCs w:val="24"/>
        </w:rPr>
        <w:t>S</w:t>
      </w:r>
    </w:p>
    <w:p w14:paraId="06938F0E" w14:textId="4998ACEE" w:rsidR="00645E96" w:rsidRPr="00FD269B" w:rsidRDefault="00645E96"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 xml:space="preserve">There are </w:t>
      </w:r>
      <w:r w:rsidR="006812E2">
        <w:rPr>
          <w:rFonts w:ascii="Arial" w:hAnsi="Arial" w:cs="Arial"/>
          <w:color w:val="auto"/>
          <w:sz w:val="24"/>
          <w:szCs w:val="24"/>
        </w:rPr>
        <w:t>four</w:t>
      </w:r>
      <w:r w:rsidRPr="00FD269B">
        <w:rPr>
          <w:rFonts w:ascii="Arial" w:hAnsi="Arial" w:cs="Arial"/>
          <w:color w:val="auto"/>
          <w:sz w:val="24"/>
          <w:szCs w:val="24"/>
        </w:rPr>
        <w:t xml:space="preserve"> questions within the Non-Price section (see section 2, Response to the Requirement &amp; Specification, of the tender submissions document, Part B), with each of these having an individual weighting as shown alongside each method statement question (more information is provided below).</w:t>
      </w:r>
    </w:p>
    <w:p w14:paraId="65E3B811" w14:textId="77777777" w:rsidR="00645E96" w:rsidRPr="00FD269B" w:rsidRDefault="00645E96"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When answering the questions Tenderers must make sure that they answer what is being asked including added value if allowed for in the scoring scale below. Anything that is not directly relevant to the particular method statement or question should not be included, but wherever possible Tenderers should demonstrate how they will go further than what is being asked for, to add value.</w:t>
      </w:r>
    </w:p>
    <w:p w14:paraId="6C1955EA" w14:textId="09DA6F49" w:rsidR="00645E96" w:rsidRPr="00FD269B" w:rsidRDefault="00645E96"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 xml:space="preserve">Tenders should also make sure that their answers inform not just what they will do, but how they will do it, and what their proposed timescales are (as relevant).  It is useful to give examples or provide evidence to support your responses. Tenderers should adhere to the </w:t>
      </w:r>
      <w:r w:rsidR="002B34B1">
        <w:rPr>
          <w:rFonts w:ascii="Arial" w:hAnsi="Arial" w:cs="Arial"/>
          <w:color w:val="auto"/>
          <w:sz w:val="24"/>
          <w:szCs w:val="24"/>
        </w:rPr>
        <w:t>individual</w:t>
      </w:r>
      <w:r w:rsidRPr="00FD269B">
        <w:rPr>
          <w:rFonts w:ascii="Arial" w:hAnsi="Arial" w:cs="Arial"/>
          <w:color w:val="auto"/>
          <w:sz w:val="24"/>
          <w:szCs w:val="24"/>
        </w:rPr>
        <w:t xml:space="preserve"> word limit</w:t>
      </w:r>
      <w:r w:rsidR="002B34B1">
        <w:rPr>
          <w:rFonts w:ascii="Arial" w:hAnsi="Arial" w:cs="Arial"/>
          <w:color w:val="auto"/>
          <w:sz w:val="24"/>
          <w:szCs w:val="24"/>
        </w:rPr>
        <w:t>s</w:t>
      </w:r>
      <w:r w:rsidRPr="00FD269B">
        <w:rPr>
          <w:rFonts w:ascii="Arial" w:hAnsi="Arial" w:cs="Arial"/>
          <w:color w:val="auto"/>
          <w:sz w:val="24"/>
          <w:szCs w:val="24"/>
        </w:rPr>
        <w:t xml:space="preserve"> for each method statement</w:t>
      </w:r>
      <w:r w:rsidR="002B34B1">
        <w:rPr>
          <w:rFonts w:ascii="Arial" w:hAnsi="Arial" w:cs="Arial"/>
          <w:color w:val="auto"/>
          <w:sz w:val="24"/>
          <w:szCs w:val="24"/>
        </w:rPr>
        <w:t xml:space="preserve"> as shown alongside the method statement</w:t>
      </w:r>
      <w:r w:rsidRPr="00FD269B">
        <w:rPr>
          <w:rFonts w:ascii="Arial" w:hAnsi="Arial" w:cs="Arial"/>
          <w:color w:val="auto"/>
          <w:sz w:val="24"/>
          <w:szCs w:val="24"/>
        </w:rPr>
        <w:t xml:space="preserve">; any text over the </w:t>
      </w:r>
      <w:r w:rsidR="002B34B1">
        <w:rPr>
          <w:rFonts w:ascii="Arial" w:hAnsi="Arial" w:cs="Arial"/>
          <w:color w:val="auto"/>
          <w:sz w:val="24"/>
          <w:szCs w:val="24"/>
        </w:rPr>
        <w:t>stated</w:t>
      </w:r>
      <w:r w:rsidRPr="00FD269B">
        <w:rPr>
          <w:rFonts w:ascii="Arial" w:hAnsi="Arial" w:cs="Arial"/>
          <w:color w:val="auto"/>
          <w:sz w:val="24"/>
          <w:szCs w:val="24"/>
        </w:rPr>
        <w:t xml:space="preserve"> word limit will not be assessed by evaluators. </w:t>
      </w:r>
    </w:p>
    <w:p w14:paraId="2301E7DF" w14:textId="77777777" w:rsidR="00645E96" w:rsidRPr="00FD269B" w:rsidRDefault="00645E96"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The purpose should be to include as much relevant detail as required, so that the evaluation panel gets the fullest possible picture. Additional documents should only be appended in support of your response i.e. to provide a supporting diagram or table, and should not be used in order to avoid breaching the word limit. Supporting diagrams and tables should only be appended and not included within the body of the response.</w:t>
      </w:r>
    </w:p>
    <w:p w14:paraId="22558E7B" w14:textId="2674D74D" w:rsidR="00645E96" w:rsidRPr="00FD269B" w:rsidRDefault="00AB2278"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Each method</w:t>
      </w:r>
      <w:r w:rsidR="00645E96" w:rsidRPr="00FD269B">
        <w:rPr>
          <w:rFonts w:ascii="Arial" w:hAnsi="Arial" w:cs="Arial"/>
          <w:color w:val="auto"/>
          <w:sz w:val="24"/>
          <w:szCs w:val="24"/>
        </w:rPr>
        <w:t xml:space="preserve"> statement will be evaluated individually. When scoring each statement, no consideration is given to information included in other answers so please do not cross reference to responses or information provided elsewhere in your Tender submission.</w:t>
      </w:r>
    </w:p>
    <w:p w14:paraId="7846748C" w14:textId="1102D7CE" w:rsidR="00E62A85" w:rsidRPr="00020EED" w:rsidRDefault="00355DCE" w:rsidP="0082687C">
      <w:pPr>
        <w:pStyle w:val="Heading3"/>
        <w:spacing w:before="240" w:after="120" w:line="300" w:lineRule="atLeast"/>
        <w:ind w:left="-6" w:hanging="11"/>
        <w:rPr>
          <w:rFonts w:ascii="Arial" w:hAnsi="Arial" w:cs="Arial"/>
          <w:sz w:val="24"/>
          <w:szCs w:val="24"/>
        </w:rPr>
      </w:pPr>
      <w:r w:rsidRPr="00020EED">
        <w:rPr>
          <w:rFonts w:ascii="Arial" w:hAnsi="Arial" w:cs="Arial"/>
          <w:sz w:val="24"/>
          <w:szCs w:val="24"/>
        </w:rPr>
        <w:lastRenderedPageBreak/>
        <w:t xml:space="preserve">SCORING SCALE </w:t>
      </w:r>
    </w:p>
    <w:p w14:paraId="798A7A8B" w14:textId="7A19E0DC" w:rsidR="00AB2278" w:rsidRPr="00FD269B" w:rsidRDefault="00355DCE" w:rsidP="0082687C">
      <w:pPr>
        <w:keepNext/>
        <w:spacing w:before="120" w:after="120" w:line="300" w:lineRule="atLeast"/>
        <w:rPr>
          <w:rFonts w:ascii="Arial" w:hAnsi="Arial" w:cs="Arial"/>
          <w:color w:val="auto"/>
          <w:sz w:val="24"/>
          <w:szCs w:val="24"/>
        </w:rPr>
      </w:pPr>
      <w:r w:rsidRPr="00FD269B">
        <w:rPr>
          <w:rFonts w:ascii="Arial" w:hAnsi="Arial" w:cs="Arial"/>
          <w:color w:val="auto"/>
          <w:sz w:val="24"/>
          <w:szCs w:val="24"/>
        </w:rPr>
        <w:t xml:space="preserve">Each response to method statement </w:t>
      </w:r>
      <w:r w:rsidR="00AB2278" w:rsidRPr="00FD269B">
        <w:rPr>
          <w:rFonts w:ascii="Arial" w:hAnsi="Arial" w:cs="Arial"/>
          <w:color w:val="auto"/>
          <w:sz w:val="24"/>
          <w:szCs w:val="24"/>
        </w:rPr>
        <w:t xml:space="preserve">questions will be assessed on a scale of </w:t>
      </w:r>
      <w:r w:rsidR="0090293E" w:rsidRPr="00FD269B">
        <w:rPr>
          <w:rFonts w:ascii="Arial" w:hAnsi="Arial" w:cs="Arial"/>
          <w:color w:val="auto"/>
          <w:sz w:val="24"/>
          <w:szCs w:val="24"/>
        </w:rPr>
        <w:t>0</w:t>
      </w:r>
      <w:r w:rsidR="00AB2278" w:rsidRPr="00FD269B">
        <w:rPr>
          <w:rFonts w:ascii="Arial" w:hAnsi="Arial" w:cs="Arial"/>
          <w:color w:val="auto"/>
          <w:sz w:val="24"/>
          <w:szCs w:val="24"/>
        </w:rPr>
        <w:t xml:space="preserve"> to </w:t>
      </w:r>
      <w:r w:rsidR="0090293E" w:rsidRPr="00FD269B">
        <w:rPr>
          <w:rFonts w:ascii="Arial" w:hAnsi="Arial" w:cs="Arial"/>
          <w:color w:val="auto"/>
          <w:sz w:val="24"/>
          <w:szCs w:val="24"/>
        </w:rPr>
        <w:t>5</w:t>
      </w:r>
      <w:r w:rsidR="00AB2278" w:rsidRPr="00FD269B">
        <w:rPr>
          <w:rFonts w:ascii="Arial" w:hAnsi="Arial" w:cs="Arial"/>
          <w:color w:val="auto"/>
          <w:sz w:val="24"/>
          <w:szCs w:val="24"/>
        </w:rPr>
        <w:t xml:space="preserve"> points, as detailed in the table 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AB2278" w:rsidRPr="003B262C" w14:paraId="2987CBDD" w14:textId="77777777" w:rsidTr="00355DCE">
        <w:trPr>
          <w:tblHeader/>
        </w:trPr>
        <w:tc>
          <w:tcPr>
            <w:tcW w:w="8930" w:type="dxa"/>
            <w:gridSpan w:val="2"/>
            <w:tcBorders>
              <w:top w:val="single" w:sz="4" w:space="0" w:color="auto"/>
              <w:left w:val="single" w:sz="4" w:space="0" w:color="auto"/>
              <w:bottom w:val="single" w:sz="4" w:space="0" w:color="auto"/>
              <w:right w:val="single" w:sz="4" w:space="0" w:color="auto"/>
            </w:tcBorders>
            <w:shd w:val="clear" w:color="auto" w:fill="009883"/>
            <w:hideMark/>
          </w:tcPr>
          <w:p w14:paraId="508C1829" w14:textId="77777777" w:rsidR="00AB2278" w:rsidRPr="00A62F6F" w:rsidRDefault="00AB2278" w:rsidP="00317499">
            <w:pPr>
              <w:spacing w:before="60" w:after="60" w:line="240" w:lineRule="auto"/>
              <w:rPr>
                <w:rFonts w:ascii="Arial" w:eastAsia="Times New Roman" w:hAnsi="Arial" w:cs="Arial"/>
                <w:b/>
                <w:bCs/>
                <w:color w:val="0070C0"/>
                <w:spacing w:val="2"/>
                <w:sz w:val="24"/>
                <w:szCs w:val="24"/>
              </w:rPr>
            </w:pPr>
            <w:r w:rsidRPr="00A62F6F">
              <w:rPr>
                <w:rFonts w:ascii="Arial" w:hAnsi="Arial" w:cs="Arial"/>
                <w:b/>
                <w:bCs/>
                <w:color w:val="FFFFFF" w:themeColor="background1"/>
                <w:spacing w:val="2"/>
                <w:sz w:val="24"/>
                <w:szCs w:val="24"/>
              </w:rPr>
              <w:t>In the context of the specific question concerned;</w:t>
            </w:r>
          </w:p>
        </w:tc>
      </w:tr>
      <w:tr w:rsidR="00AB2278" w:rsidRPr="003B262C" w14:paraId="3B9B0674" w14:textId="77777777" w:rsidTr="00FA08BC">
        <w:trPr>
          <w:trHeight w:val="922"/>
        </w:trPr>
        <w:tc>
          <w:tcPr>
            <w:tcW w:w="1276" w:type="dxa"/>
            <w:tcBorders>
              <w:top w:val="single" w:sz="4" w:space="0" w:color="auto"/>
              <w:left w:val="single" w:sz="4" w:space="0" w:color="auto"/>
              <w:bottom w:val="single" w:sz="4" w:space="0" w:color="auto"/>
              <w:right w:val="single" w:sz="4" w:space="0" w:color="auto"/>
            </w:tcBorders>
            <w:hideMark/>
          </w:tcPr>
          <w:p w14:paraId="59A4B77F" w14:textId="77777777" w:rsidR="00AB2278" w:rsidRPr="00A62F6F" w:rsidRDefault="00AB2278" w:rsidP="00317499">
            <w:pPr>
              <w:spacing w:before="60" w:after="60" w:line="240" w:lineRule="auto"/>
              <w:jc w:val="center"/>
              <w:rPr>
                <w:rFonts w:ascii="Arial" w:hAnsi="Arial" w:cs="Arial"/>
                <w:b/>
                <w:color w:val="auto"/>
                <w:spacing w:val="2"/>
                <w:sz w:val="24"/>
                <w:szCs w:val="24"/>
              </w:rPr>
            </w:pPr>
            <w:r w:rsidRPr="00A62F6F">
              <w:rPr>
                <w:rFonts w:ascii="Arial" w:hAnsi="Arial" w:cs="Arial"/>
                <w:b/>
                <w:color w:val="auto"/>
                <w:spacing w:val="2"/>
                <w:sz w:val="24"/>
                <w:szCs w:val="24"/>
              </w:rPr>
              <w:t>0</w:t>
            </w:r>
          </w:p>
        </w:tc>
        <w:tc>
          <w:tcPr>
            <w:tcW w:w="7654" w:type="dxa"/>
            <w:tcBorders>
              <w:top w:val="single" w:sz="4" w:space="0" w:color="auto"/>
              <w:left w:val="single" w:sz="4" w:space="0" w:color="auto"/>
              <w:bottom w:val="single" w:sz="4" w:space="0" w:color="auto"/>
              <w:right w:val="single" w:sz="4" w:space="0" w:color="auto"/>
            </w:tcBorders>
            <w:hideMark/>
          </w:tcPr>
          <w:p w14:paraId="5C46810D" w14:textId="72A2E1C7" w:rsidR="00355DCE" w:rsidRPr="00A62F6F" w:rsidRDefault="00355DCE" w:rsidP="00317499">
            <w:pPr>
              <w:spacing w:before="60" w:after="60" w:line="240" w:lineRule="auto"/>
              <w:rPr>
                <w:rFonts w:ascii="Arial" w:hAnsi="Arial" w:cs="Arial"/>
                <w:b/>
                <w:bCs/>
                <w:color w:val="auto"/>
                <w:spacing w:val="2"/>
                <w:sz w:val="24"/>
                <w:szCs w:val="24"/>
              </w:rPr>
            </w:pPr>
            <w:r w:rsidRPr="00A62F6F">
              <w:rPr>
                <w:rFonts w:ascii="Arial" w:hAnsi="Arial" w:cs="Arial"/>
                <w:b/>
                <w:bCs/>
                <w:color w:val="auto"/>
                <w:spacing w:val="2"/>
                <w:sz w:val="24"/>
                <w:szCs w:val="24"/>
              </w:rPr>
              <w:t>Unacceptable Response</w:t>
            </w:r>
          </w:p>
          <w:p w14:paraId="1F2077A7" w14:textId="61C1A0E6" w:rsidR="00AB2278" w:rsidRPr="00A62F6F" w:rsidRDefault="00AB2278" w:rsidP="00317499">
            <w:pPr>
              <w:spacing w:before="60" w:after="60" w:line="240" w:lineRule="auto"/>
              <w:rPr>
                <w:rFonts w:ascii="Arial" w:hAnsi="Arial" w:cs="Arial"/>
                <w:color w:val="auto"/>
                <w:spacing w:val="2"/>
                <w:sz w:val="24"/>
                <w:szCs w:val="24"/>
              </w:rPr>
            </w:pPr>
            <w:r w:rsidRPr="00A62F6F">
              <w:rPr>
                <w:rFonts w:ascii="Arial" w:hAnsi="Arial" w:cs="Arial"/>
                <w:color w:val="auto"/>
                <w:spacing w:val="2"/>
                <w:sz w:val="24"/>
                <w:szCs w:val="24"/>
              </w:rPr>
              <w:t>The response raises major concerns about understanding or approach which are potentially highly detrimental to satisfactory service delivery or contract performance.</w:t>
            </w:r>
          </w:p>
        </w:tc>
      </w:tr>
      <w:tr w:rsidR="00AB2278" w:rsidRPr="003B262C" w14:paraId="53144C29" w14:textId="77777777" w:rsidTr="00FA08BC">
        <w:trPr>
          <w:trHeight w:val="922"/>
        </w:trPr>
        <w:tc>
          <w:tcPr>
            <w:tcW w:w="1276" w:type="dxa"/>
            <w:tcBorders>
              <w:top w:val="single" w:sz="4" w:space="0" w:color="auto"/>
              <w:left w:val="single" w:sz="4" w:space="0" w:color="auto"/>
              <w:bottom w:val="single" w:sz="4" w:space="0" w:color="auto"/>
              <w:right w:val="single" w:sz="4" w:space="0" w:color="auto"/>
            </w:tcBorders>
            <w:hideMark/>
          </w:tcPr>
          <w:p w14:paraId="4553603D" w14:textId="77777777" w:rsidR="00AB2278" w:rsidRPr="00A62F6F" w:rsidRDefault="00AB2278" w:rsidP="00317499">
            <w:pPr>
              <w:spacing w:before="60" w:after="60" w:line="240" w:lineRule="auto"/>
              <w:jc w:val="center"/>
              <w:rPr>
                <w:rFonts w:ascii="Arial" w:hAnsi="Arial" w:cs="Arial"/>
                <w:b/>
                <w:color w:val="auto"/>
                <w:spacing w:val="2"/>
                <w:sz w:val="24"/>
                <w:szCs w:val="24"/>
              </w:rPr>
            </w:pPr>
            <w:r w:rsidRPr="00A62F6F">
              <w:rPr>
                <w:rFonts w:ascii="Arial" w:hAnsi="Arial" w:cs="Arial"/>
                <w:b/>
                <w:color w:val="auto"/>
                <w:spacing w:val="2"/>
                <w:sz w:val="24"/>
                <w:szCs w:val="24"/>
              </w:rPr>
              <w:t>1</w:t>
            </w:r>
          </w:p>
        </w:tc>
        <w:tc>
          <w:tcPr>
            <w:tcW w:w="7654" w:type="dxa"/>
            <w:tcBorders>
              <w:top w:val="single" w:sz="4" w:space="0" w:color="auto"/>
              <w:left w:val="single" w:sz="4" w:space="0" w:color="auto"/>
              <w:bottom w:val="single" w:sz="4" w:space="0" w:color="auto"/>
              <w:right w:val="single" w:sz="4" w:space="0" w:color="auto"/>
            </w:tcBorders>
            <w:hideMark/>
          </w:tcPr>
          <w:p w14:paraId="72CECFDA" w14:textId="54F8D006" w:rsidR="00355DCE" w:rsidRPr="00A62F6F" w:rsidRDefault="00355DCE" w:rsidP="00317499">
            <w:pPr>
              <w:spacing w:before="60" w:after="60" w:line="240" w:lineRule="auto"/>
              <w:rPr>
                <w:rFonts w:ascii="Arial" w:hAnsi="Arial" w:cs="Arial"/>
                <w:b/>
                <w:bCs/>
                <w:color w:val="auto"/>
                <w:spacing w:val="2"/>
                <w:sz w:val="24"/>
                <w:szCs w:val="24"/>
              </w:rPr>
            </w:pPr>
            <w:r w:rsidRPr="00A62F6F">
              <w:rPr>
                <w:rFonts w:ascii="Arial" w:hAnsi="Arial" w:cs="Arial"/>
                <w:b/>
                <w:bCs/>
                <w:color w:val="auto"/>
                <w:spacing w:val="2"/>
                <w:sz w:val="24"/>
                <w:szCs w:val="24"/>
              </w:rPr>
              <w:t>Poor Response</w:t>
            </w:r>
          </w:p>
          <w:p w14:paraId="2A9FE4AB" w14:textId="6DBC7B30" w:rsidR="00AB2278" w:rsidRPr="00A62F6F" w:rsidRDefault="00AB2278" w:rsidP="00317499">
            <w:pPr>
              <w:spacing w:before="60" w:after="60" w:line="240" w:lineRule="auto"/>
              <w:rPr>
                <w:rFonts w:ascii="Arial" w:hAnsi="Arial" w:cs="Arial"/>
                <w:color w:val="auto"/>
                <w:spacing w:val="2"/>
                <w:sz w:val="24"/>
                <w:szCs w:val="24"/>
              </w:rPr>
            </w:pPr>
            <w:r w:rsidRPr="00A62F6F">
              <w:rPr>
                <w:rFonts w:ascii="Arial" w:hAnsi="Arial" w:cs="Arial"/>
                <w:color w:val="auto"/>
                <w:spacing w:val="2"/>
                <w:sz w:val="24"/>
                <w:szCs w:val="24"/>
              </w:rPr>
              <w:t>The response suggests significant shortcomings of understanding or approach which is likely to impact on service delivery or contract performance.</w:t>
            </w:r>
          </w:p>
        </w:tc>
      </w:tr>
      <w:tr w:rsidR="00AB2278" w:rsidRPr="003B262C" w14:paraId="4D156C8A" w14:textId="77777777" w:rsidTr="00FA08BC">
        <w:trPr>
          <w:trHeight w:val="922"/>
        </w:trPr>
        <w:tc>
          <w:tcPr>
            <w:tcW w:w="1276" w:type="dxa"/>
            <w:tcBorders>
              <w:top w:val="single" w:sz="4" w:space="0" w:color="auto"/>
              <w:left w:val="single" w:sz="4" w:space="0" w:color="auto"/>
              <w:bottom w:val="single" w:sz="4" w:space="0" w:color="auto"/>
              <w:right w:val="single" w:sz="4" w:space="0" w:color="auto"/>
            </w:tcBorders>
            <w:hideMark/>
          </w:tcPr>
          <w:p w14:paraId="4CBAAB24" w14:textId="77777777" w:rsidR="00AB2278" w:rsidRPr="00A62F6F" w:rsidRDefault="00AB2278" w:rsidP="00317499">
            <w:pPr>
              <w:spacing w:before="60" w:after="60" w:line="240" w:lineRule="auto"/>
              <w:jc w:val="center"/>
              <w:rPr>
                <w:rFonts w:ascii="Arial" w:hAnsi="Arial" w:cs="Arial"/>
                <w:b/>
                <w:color w:val="auto"/>
                <w:spacing w:val="2"/>
                <w:sz w:val="24"/>
                <w:szCs w:val="24"/>
              </w:rPr>
            </w:pPr>
            <w:r w:rsidRPr="00A62F6F">
              <w:rPr>
                <w:rFonts w:ascii="Arial" w:hAnsi="Arial" w:cs="Arial"/>
                <w:b/>
                <w:color w:val="auto"/>
                <w:spacing w:val="2"/>
                <w:sz w:val="24"/>
                <w:szCs w:val="24"/>
              </w:rPr>
              <w:t>2</w:t>
            </w:r>
          </w:p>
        </w:tc>
        <w:tc>
          <w:tcPr>
            <w:tcW w:w="7654" w:type="dxa"/>
            <w:tcBorders>
              <w:top w:val="single" w:sz="4" w:space="0" w:color="auto"/>
              <w:left w:val="single" w:sz="4" w:space="0" w:color="auto"/>
              <w:bottom w:val="single" w:sz="4" w:space="0" w:color="auto"/>
              <w:right w:val="single" w:sz="4" w:space="0" w:color="auto"/>
            </w:tcBorders>
            <w:hideMark/>
          </w:tcPr>
          <w:p w14:paraId="13FE8FE7" w14:textId="4D546DA9" w:rsidR="00355DCE" w:rsidRPr="00A62F6F" w:rsidRDefault="00355DCE" w:rsidP="00317499">
            <w:pPr>
              <w:spacing w:before="60" w:after="60" w:line="240" w:lineRule="auto"/>
              <w:rPr>
                <w:rFonts w:ascii="Arial" w:hAnsi="Arial" w:cs="Arial"/>
                <w:b/>
                <w:bCs/>
                <w:color w:val="auto"/>
                <w:spacing w:val="2"/>
                <w:sz w:val="24"/>
                <w:szCs w:val="24"/>
              </w:rPr>
            </w:pPr>
            <w:r w:rsidRPr="00A62F6F">
              <w:rPr>
                <w:rFonts w:ascii="Arial" w:hAnsi="Arial" w:cs="Arial"/>
                <w:b/>
                <w:bCs/>
                <w:color w:val="auto"/>
                <w:spacing w:val="2"/>
                <w:sz w:val="24"/>
                <w:szCs w:val="24"/>
              </w:rPr>
              <w:t>Satisfactory Response</w:t>
            </w:r>
          </w:p>
          <w:p w14:paraId="304473A6" w14:textId="68515A35" w:rsidR="00AB2278" w:rsidRPr="00A62F6F" w:rsidRDefault="00AB2278" w:rsidP="00317499">
            <w:pPr>
              <w:spacing w:before="60" w:after="60" w:line="240" w:lineRule="auto"/>
              <w:rPr>
                <w:rFonts w:ascii="Arial" w:hAnsi="Arial" w:cs="Arial"/>
                <w:color w:val="auto"/>
                <w:spacing w:val="2"/>
                <w:sz w:val="24"/>
                <w:szCs w:val="24"/>
              </w:rPr>
            </w:pPr>
            <w:r w:rsidRPr="00A62F6F">
              <w:rPr>
                <w:rFonts w:ascii="Arial" w:hAnsi="Arial" w:cs="Arial"/>
                <w:color w:val="auto"/>
                <w:spacing w:val="2"/>
                <w:sz w:val="24"/>
                <w:szCs w:val="24"/>
              </w:rPr>
              <w:t>The response suggests minor shortcomings of understanding or approach which may impact to a limited extent on service delivery or contract performance.</w:t>
            </w:r>
          </w:p>
        </w:tc>
      </w:tr>
      <w:tr w:rsidR="00AB2278" w:rsidRPr="003B262C" w14:paraId="47028190" w14:textId="77777777" w:rsidTr="00FA08BC">
        <w:trPr>
          <w:trHeight w:val="716"/>
        </w:trPr>
        <w:tc>
          <w:tcPr>
            <w:tcW w:w="1276" w:type="dxa"/>
            <w:tcBorders>
              <w:top w:val="single" w:sz="4" w:space="0" w:color="auto"/>
              <w:left w:val="single" w:sz="4" w:space="0" w:color="auto"/>
              <w:bottom w:val="single" w:sz="4" w:space="0" w:color="auto"/>
              <w:right w:val="single" w:sz="4" w:space="0" w:color="auto"/>
            </w:tcBorders>
            <w:hideMark/>
          </w:tcPr>
          <w:p w14:paraId="49F1BDAD" w14:textId="77777777" w:rsidR="00AB2278" w:rsidRPr="00A62F6F" w:rsidRDefault="00AB2278" w:rsidP="00317499">
            <w:pPr>
              <w:spacing w:before="60" w:after="60" w:line="240" w:lineRule="auto"/>
              <w:jc w:val="center"/>
              <w:rPr>
                <w:rFonts w:ascii="Arial" w:hAnsi="Arial" w:cs="Arial"/>
                <w:b/>
                <w:color w:val="auto"/>
                <w:spacing w:val="2"/>
                <w:sz w:val="24"/>
                <w:szCs w:val="24"/>
              </w:rPr>
            </w:pPr>
            <w:r w:rsidRPr="00A62F6F">
              <w:rPr>
                <w:rFonts w:ascii="Arial" w:hAnsi="Arial" w:cs="Arial"/>
                <w:b/>
                <w:color w:val="auto"/>
                <w:spacing w:val="2"/>
                <w:sz w:val="24"/>
                <w:szCs w:val="24"/>
              </w:rPr>
              <w:t>3</w:t>
            </w:r>
          </w:p>
        </w:tc>
        <w:tc>
          <w:tcPr>
            <w:tcW w:w="7654" w:type="dxa"/>
            <w:tcBorders>
              <w:top w:val="single" w:sz="4" w:space="0" w:color="auto"/>
              <w:left w:val="single" w:sz="4" w:space="0" w:color="auto"/>
              <w:bottom w:val="single" w:sz="4" w:space="0" w:color="auto"/>
              <w:right w:val="single" w:sz="4" w:space="0" w:color="auto"/>
            </w:tcBorders>
            <w:hideMark/>
          </w:tcPr>
          <w:p w14:paraId="7FA171C5" w14:textId="63CE622F" w:rsidR="00355DCE" w:rsidRPr="00A62F6F" w:rsidRDefault="00355DCE" w:rsidP="00317499">
            <w:pPr>
              <w:spacing w:before="60" w:after="60" w:line="240" w:lineRule="auto"/>
              <w:rPr>
                <w:rFonts w:ascii="Arial" w:hAnsi="Arial" w:cs="Arial"/>
                <w:b/>
                <w:bCs/>
                <w:color w:val="auto"/>
                <w:spacing w:val="2"/>
                <w:sz w:val="24"/>
                <w:szCs w:val="24"/>
              </w:rPr>
            </w:pPr>
            <w:r w:rsidRPr="00A62F6F">
              <w:rPr>
                <w:rFonts w:ascii="Arial" w:hAnsi="Arial" w:cs="Arial"/>
                <w:b/>
                <w:bCs/>
                <w:color w:val="auto"/>
                <w:spacing w:val="2"/>
                <w:sz w:val="24"/>
                <w:szCs w:val="24"/>
              </w:rPr>
              <w:t>Good</w:t>
            </w:r>
          </w:p>
          <w:p w14:paraId="5A0683FE" w14:textId="3AFFBA78" w:rsidR="00AB2278" w:rsidRPr="00A62F6F" w:rsidRDefault="00AB2278" w:rsidP="00317499">
            <w:pPr>
              <w:spacing w:before="60" w:after="60" w:line="240" w:lineRule="auto"/>
              <w:rPr>
                <w:rFonts w:ascii="Arial" w:hAnsi="Arial" w:cs="Arial"/>
                <w:color w:val="auto"/>
                <w:spacing w:val="2"/>
                <w:sz w:val="24"/>
                <w:szCs w:val="24"/>
              </w:rPr>
            </w:pPr>
            <w:r w:rsidRPr="00A62F6F">
              <w:rPr>
                <w:rFonts w:ascii="Arial" w:hAnsi="Arial" w:cs="Arial"/>
                <w:color w:val="auto"/>
                <w:spacing w:val="2"/>
                <w:sz w:val="24"/>
                <w:szCs w:val="24"/>
              </w:rPr>
              <w:t>The response raises no concerns about understanding or approach to service delivery or contract performance.</w:t>
            </w:r>
          </w:p>
        </w:tc>
      </w:tr>
    </w:tbl>
    <w:p w14:paraId="5A435C72" w14:textId="171BA244" w:rsidR="00E62A85" w:rsidRPr="00020EED" w:rsidRDefault="00355DCE" w:rsidP="00065141">
      <w:pPr>
        <w:pStyle w:val="Heading3"/>
        <w:spacing w:before="240" w:after="120" w:line="300" w:lineRule="atLeast"/>
        <w:ind w:left="-6" w:hanging="11"/>
        <w:rPr>
          <w:rFonts w:ascii="Arial" w:hAnsi="Arial" w:cs="Arial"/>
          <w:sz w:val="24"/>
          <w:szCs w:val="24"/>
        </w:rPr>
      </w:pPr>
      <w:r w:rsidRPr="00020EED">
        <w:rPr>
          <w:rFonts w:ascii="Arial" w:hAnsi="Arial" w:cs="Arial"/>
          <w:sz w:val="24"/>
          <w:szCs w:val="24"/>
        </w:rPr>
        <w:t>WEIGHTINGS</w:t>
      </w:r>
    </w:p>
    <w:p w14:paraId="2E735B03" w14:textId="00AE2BD8" w:rsidR="00E53D42" w:rsidRPr="008F6399" w:rsidRDefault="009143E0" w:rsidP="00A62F6F">
      <w:pPr>
        <w:spacing w:before="120" w:after="120" w:line="300" w:lineRule="atLeast"/>
        <w:ind w:left="-6" w:hanging="11"/>
        <w:rPr>
          <w:rFonts w:ascii="Arial" w:eastAsia="Verdana" w:hAnsi="Arial" w:cs="Arial"/>
          <w:color w:val="auto"/>
          <w:sz w:val="24"/>
          <w:szCs w:val="24"/>
        </w:rPr>
      </w:pPr>
      <w:r w:rsidRPr="008F6399">
        <w:rPr>
          <w:rFonts w:ascii="Arial" w:eastAsia="Verdana" w:hAnsi="Arial" w:cs="Arial"/>
          <w:color w:val="auto"/>
          <w:sz w:val="24"/>
          <w:szCs w:val="24"/>
        </w:rPr>
        <w:t xml:space="preserve">Tenderers scores for each </w:t>
      </w:r>
      <w:r w:rsidR="00AD0B17" w:rsidRPr="008F6399">
        <w:rPr>
          <w:rFonts w:ascii="Arial" w:eastAsia="Verdana" w:hAnsi="Arial" w:cs="Arial"/>
          <w:color w:val="auto"/>
          <w:sz w:val="24"/>
          <w:szCs w:val="24"/>
        </w:rPr>
        <w:t xml:space="preserve">quality </w:t>
      </w:r>
      <w:r w:rsidRPr="008F6399">
        <w:rPr>
          <w:rFonts w:ascii="Arial" w:eastAsia="Verdana" w:hAnsi="Arial" w:cs="Arial"/>
          <w:color w:val="auto"/>
          <w:sz w:val="24"/>
          <w:szCs w:val="24"/>
        </w:rPr>
        <w:t>method statement will be multiplied by the relevant weighting to result in a ‘weighted score’ for that method statement.  The weighted scores will then be</w:t>
      </w:r>
      <w:r w:rsidR="00AD0B17" w:rsidRPr="008F6399">
        <w:rPr>
          <w:rFonts w:ascii="Arial" w:eastAsia="Verdana" w:hAnsi="Arial" w:cs="Arial"/>
          <w:color w:val="auto"/>
          <w:sz w:val="24"/>
          <w:szCs w:val="24"/>
        </w:rPr>
        <w:t xml:space="preserve"> </w:t>
      </w:r>
      <w:r w:rsidRPr="008F6399">
        <w:rPr>
          <w:rFonts w:ascii="Arial" w:eastAsia="Verdana" w:hAnsi="Arial" w:cs="Arial"/>
          <w:color w:val="auto"/>
          <w:sz w:val="24"/>
          <w:szCs w:val="24"/>
        </w:rPr>
        <w:t>totalled, with the total expressed as an overall score</w:t>
      </w:r>
      <w:r w:rsidR="008F6399" w:rsidRPr="008F6399">
        <w:rPr>
          <w:rFonts w:ascii="Arial" w:eastAsia="Verdana" w:hAnsi="Arial" w:cs="Arial"/>
          <w:color w:val="auto"/>
          <w:sz w:val="24"/>
          <w:szCs w:val="24"/>
        </w:rPr>
        <w:t xml:space="preserve"> out</w:t>
      </w:r>
      <w:r w:rsidRPr="008F6399">
        <w:rPr>
          <w:rFonts w:ascii="Arial" w:eastAsia="Verdana" w:hAnsi="Arial" w:cs="Arial"/>
          <w:color w:val="auto"/>
          <w:sz w:val="24"/>
          <w:szCs w:val="24"/>
        </w:rPr>
        <w:t xml:space="preserve"> of </w:t>
      </w:r>
      <w:r w:rsidR="008F6399" w:rsidRPr="008F6399">
        <w:rPr>
          <w:rFonts w:ascii="Arial" w:eastAsia="Verdana" w:hAnsi="Arial" w:cs="Arial"/>
          <w:color w:val="auto"/>
          <w:sz w:val="24"/>
          <w:szCs w:val="24"/>
        </w:rPr>
        <w:t>60%</w:t>
      </w:r>
      <w:r w:rsidRPr="008F6399">
        <w:rPr>
          <w:rFonts w:ascii="Arial" w:eastAsia="Verdana" w:hAnsi="Arial" w:cs="Arial"/>
          <w:color w:val="auto"/>
          <w:sz w:val="24"/>
          <w:szCs w:val="24"/>
        </w:rPr>
        <w:t>.</w:t>
      </w:r>
    </w:p>
    <w:p w14:paraId="3366EF20" w14:textId="1C34AC31" w:rsidR="009143E0" w:rsidRPr="00A62F6F" w:rsidRDefault="009143E0" w:rsidP="00A62F6F">
      <w:pPr>
        <w:spacing w:before="120" w:after="120" w:line="300" w:lineRule="atLeast"/>
        <w:ind w:left="-6" w:hanging="11"/>
        <w:rPr>
          <w:rFonts w:ascii="Arial" w:eastAsia="Verdana" w:hAnsi="Arial" w:cs="Arial"/>
          <w:color w:val="auto"/>
          <w:sz w:val="24"/>
          <w:szCs w:val="24"/>
        </w:rPr>
      </w:pPr>
      <w:r w:rsidRPr="00E3694C">
        <w:rPr>
          <w:rFonts w:ascii="Arial" w:eastAsia="Verdana" w:hAnsi="Arial" w:cs="Arial"/>
          <w:color w:val="auto"/>
          <w:sz w:val="24"/>
          <w:szCs w:val="24"/>
        </w:rPr>
        <w:t>This is detailed in the table below</w:t>
      </w:r>
      <w:r w:rsidR="00E53D42" w:rsidRPr="00E3694C">
        <w:rPr>
          <w:rFonts w:ascii="Arial" w:hAnsi="Arial" w:cs="Arial"/>
          <w:color w:val="auto"/>
          <w:spacing w:val="2"/>
          <w:sz w:val="24"/>
          <w:szCs w:val="24"/>
        </w:rPr>
        <w:t xml:space="preserve"> with an example tenderer score, where the amount of non-price points available is </w:t>
      </w:r>
      <w:r w:rsidR="00E3694C" w:rsidRPr="00E3694C">
        <w:rPr>
          <w:rFonts w:ascii="Arial" w:hAnsi="Arial" w:cs="Arial"/>
          <w:color w:val="auto"/>
          <w:spacing w:val="2"/>
          <w:sz w:val="24"/>
          <w:szCs w:val="24"/>
        </w:rPr>
        <w:t>21</w:t>
      </w:r>
      <w:r w:rsidR="00E53D42" w:rsidRPr="00E3694C">
        <w:rPr>
          <w:rFonts w:ascii="Arial" w:hAnsi="Arial" w:cs="Arial"/>
          <w:color w:val="auto"/>
          <w:spacing w:val="2"/>
          <w:sz w:val="24"/>
          <w:szCs w:val="24"/>
        </w:rPr>
        <w:t xml:space="preserve"> points.</w:t>
      </w:r>
    </w:p>
    <w:tbl>
      <w:tblPr>
        <w:tblW w:w="10345" w:type="dxa"/>
        <w:jc w:val="center"/>
        <w:tblLook w:val="0000" w:firstRow="0" w:lastRow="0" w:firstColumn="0" w:lastColumn="0" w:noHBand="0" w:noVBand="0"/>
      </w:tblPr>
      <w:tblGrid>
        <w:gridCol w:w="671"/>
        <w:gridCol w:w="3614"/>
        <w:gridCol w:w="1414"/>
        <w:gridCol w:w="1483"/>
        <w:gridCol w:w="1547"/>
        <w:gridCol w:w="1616"/>
      </w:tblGrid>
      <w:tr w:rsidR="00A62F6F" w:rsidRPr="00A62F6F" w14:paraId="27FD3661" w14:textId="77777777" w:rsidTr="00FA08BC">
        <w:trPr>
          <w:trHeight w:val="741"/>
          <w:jc w:val="center"/>
        </w:trPr>
        <w:tc>
          <w:tcPr>
            <w:tcW w:w="4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B4E56" w14:textId="3BBF679F" w:rsidR="00E53D42" w:rsidRPr="00936625" w:rsidRDefault="00E53D42" w:rsidP="00464325">
            <w:pPr>
              <w:keepNext/>
              <w:spacing w:before="60" w:after="60"/>
              <w:jc w:val="center"/>
              <w:rPr>
                <w:rFonts w:ascii="Arial" w:hAnsi="Arial" w:cs="Arial"/>
                <w:b/>
                <w:bCs/>
                <w:color w:val="auto"/>
                <w:sz w:val="24"/>
                <w:szCs w:val="24"/>
              </w:rPr>
            </w:pPr>
            <w:r w:rsidRPr="00936625">
              <w:rPr>
                <w:rFonts w:ascii="Arial" w:hAnsi="Arial" w:cs="Arial"/>
                <w:b/>
                <w:bCs/>
                <w:color w:val="auto"/>
                <w:sz w:val="24"/>
                <w:szCs w:val="24"/>
              </w:rPr>
              <w:t>Method Statement Question</w:t>
            </w:r>
            <w:r w:rsidRPr="00936625">
              <w:rPr>
                <w:rFonts w:ascii="Arial" w:hAnsi="Arial" w:cs="Arial"/>
                <w:color w:val="auto"/>
                <w:sz w:val="24"/>
                <w:szCs w:val="24"/>
              </w:rPr>
              <w:t> </w:t>
            </w:r>
          </w:p>
        </w:tc>
        <w:tc>
          <w:tcPr>
            <w:tcW w:w="1414" w:type="dxa"/>
            <w:tcBorders>
              <w:top w:val="single" w:sz="4" w:space="0" w:color="auto"/>
              <w:left w:val="nil"/>
              <w:bottom w:val="single" w:sz="4" w:space="0" w:color="auto"/>
              <w:right w:val="single" w:sz="4" w:space="0" w:color="auto"/>
            </w:tcBorders>
            <w:shd w:val="clear" w:color="auto" w:fill="auto"/>
            <w:vAlign w:val="center"/>
          </w:tcPr>
          <w:p w14:paraId="79692270" w14:textId="77777777" w:rsidR="00E53D42" w:rsidRPr="00936625" w:rsidRDefault="00E53D42" w:rsidP="00464325">
            <w:pPr>
              <w:keepNext/>
              <w:spacing w:before="60" w:after="60"/>
              <w:jc w:val="center"/>
              <w:rPr>
                <w:rFonts w:ascii="Arial" w:hAnsi="Arial" w:cs="Arial"/>
                <w:b/>
                <w:bCs/>
                <w:color w:val="auto"/>
                <w:sz w:val="24"/>
                <w:szCs w:val="24"/>
              </w:rPr>
            </w:pPr>
            <w:r w:rsidRPr="00936625">
              <w:rPr>
                <w:rFonts w:ascii="Arial" w:hAnsi="Arial" w:cs="Arial"/>
                <w:b/>
                <w:bCs/>
                <w:color w:val="auto"/>
                <w:sz w:val="24"/>
                <w:szCs w:val="24"/>
              </w:rPr>
              <w:t>Example Tenderer Score</w:t>
            </w:r>
          </w:p>
        </w:tc>
        <w:tc>
          <w:tcPr>
            <w:tcW w:w="1483" w:type="dxa"/>
            <w:tcBorders>
              <w:top w:val="single" w:sz="4" w:space="0" w:color="auto"/>
              <w:left w:val="nil"/>
              <w:bottom w:val="single" w:sz="4" w:space="0" w:color="auto"/>
              <w:right w:val="single" w:sz="4" w:space="0" w:color="auto"/>
            </w:tcBorders>
            <w:shd w:val="clear" w:color="auto" w:fill="auto"/>
            <w:vAlign w:val="center"/>
          </w:tcPr>
          <w:p w14:paraId="515B23CA" w14:textId="77777777" w:rsidR="00E53D42" w:rsidRPr="00936625" w:rsidRDefault="00E53D42" w:rsidP="00464325">
            <w:pPr>
              <w:keepNext/>
              <w:spacing w:before="60" w:after="60"/>
              <w:jc w:val="center"/>
              <w:rPr>
                <w:rFonts w:ascii="Arial" w:hAnsi="Arial" w:cs="Arial"/>
                <w:b/>
                <w:bCs/>
                <w:color w:val="auto"/>
                <w:sz w:val="24"/>
                <w:szCs w:val="24"/>
              </w:rPr>
            </w:pPr>
            <w:r w:rsidRPr="00936625">
              <w:rPr>
                <w:rFonts w:ascii="Arial" w:hAnsi="Arial" w:cs="Arial"/>
                <w:b/>
                <w:bCs/>
                <w:color w:val="auto"/>
                <w:sz w:val="24"/>
                <w:szCs w:val="24"/>
              </w:rPr>
              <w:t>Weighting</w:t>
            </w:r>
          </w:p>
        </w:tc>
        <w:tc>
          <w:tcPr>
            <w:tcW w:w="1547" w:type="dxa"/>
            <w:tcBorders>
              <w:top w:val="single" w:sz="4" w:space="0" w:color="auto"/>
              <w:left w:val="nil"/>
              <w:bottom w:val="single" w:sz="4" w:space="0" w:color="auto"/>
              <w:right w:val="single" w:sz="4" w:space="0" w:color="auto"/>
            </w:tcBorders>
            <w:shd w:val="clear" w:color="auto" w:fill="auto"/>
            <w:vAlign w:val="center"/>
          </w:tcPr>
          <w:p w14:paraId="3078D506" w14:textId="77777777" w:rsidR="00E53D42" w:rsidRPr="00936625" w:rsidRDefault="00E53D42" w:rsidP="00464325">
            <w:pPr>
              <w:keepNext/>
              <w:spacing w:before="60" w:after="60"/>
              <w:jc w:val="center"/>
              <w:rPr>
                <w:rFonts w:ascii="Arial" w:hAnsi="Arial" w:cs="Arial"/>
                <w:b/>
                <w:bCs/>
                <w:color w:val="auto"/>
                <w:sz w:val="24"/>
                <w:szCs w:val="24"/>
              </w:rPr>
            </w:pPr>
            <w:r w:rsidRPr="00936625">
              <w:rPr>
                <w:rFonts w:ascii="Arial" w:hAnsi="Arial" w:cs="Arial"/>
                <w:b/>
                <w:bCs/>
                <w:color w:val="auto"/>
                <w:sz w:val="24"/>
                <w:szCs w:val="24"/>
              </w:rPr>
              <w:t>Max Weighted Score Available</w:t>
            </w:r>
          </w:p>
        </w:tc>
        <w:tc>
          <w:tcPr>
            <w:tcW w:w="1616" w:type="dxa"/>
            <w:tcBorders>
              <w:top w:val="single" w:sz="4" w:space="0" w:color="auto"/>
              <w:left w:val="nil"/>
              <w:bottom w:val="single" w:sz="4" w:space="0" w:color="auto"/>
              <w:right w:val="single" w:sz="4" w:space="0" w:color="auto"/>
            </w:tcBorders>
            <w:shd w:val="clear" w:color="auto" w:fill="auto"/>
            <w:vAlign w:val="center"/>
          </w:tcPr>
          <w:p w14:paraId="26911C73" w14:textId="77777777" w:rsidR="00E53D42" w:rsidRPr="00936625" w:rsidRDefault="00E53D42" w:rsidP="00464325">
            <w:pPr>
              <w:keepNext/>
              <w:spacing w:before="60" w:after="60"/>
              <w:jc w:val="center"/>
              <w:rPr>
                <w:rFonts w:ascii="Arial" w:hAnsi="Arial" w:cs="Arial"/>
                <w:b/>
                <w:bCs/>
                <w:color w:val="auto"/>
                <w:sz w:val="24"/>
                <w:szCs w:val="24"/>
              </w:rPr>
            </w:pPr>
            <w:r w:rsidRPr="00936625">
              <w:rPr>
                <w:rFonts w:ascii="Arial" w:hAnsi="Arial" w:cs="Arial"/>
                <w:b/>
                <w:bCs/>
                <w:color w:val="auto"/>
                <w:sz w:val="24"/>
                <w:szCs w:val="24"/>
              </w:rPr>
              <w:t xml:space="preserve">Example Tenderer Weighted Score </w:t>
            </w:r>
            <w:r w:rsidRPr="00936625">
              <w:rPr>
                <w:rFonts w:ascii="Arial" w:hAnsi="Arial" w:cs="Arial"/>
                <w:bCs/>
                <w:color w:val="auto"/>
                <w:sz w:val="24"/>
                <w:szCs w:val="24"/>
              </w:rPr>
              <w:t>(Tenderer Score * Weighting)</w:t>
            </w:r>
          </w:p>
        </w:tc>
      </w:tr>
      <w:tr w:rsidR="00A62F6F" w:rsidRPr="00A62F6F" w14:paraId="6AC6FEE6" w14:textId="77777777" w:rsidTr="00FA08BC">
        <w:trPr>
          <w:cantSplit/>
          <w:trHeight w:val="255"/>
          <w:jc w:val="center"/>
        </w:trPr>
        <w:tc>
          <w:tcPr>
            <w:tcW w:w="671" w:type="dxa"/>
            <w:tcBorders>
              <w:top w:val="nil"/>
              <w:left w:val="single" w:sz="4" w:space="0" w:color="auto"/>
              <w:bottom w:val="single" w:sz="4" w:space="0" w:color="auto"/>
              <w:right w:val="single" w:sz="4" w:space="0" w:color="auto"/>
            </w:tcBorders>
            <w:shd w:val="clear" w:color="auto" w:fill="auto"/>
            <w:vAlign w:val="center"/>
          </w:tcPr>
          <w:p w14:paraId="381BEF78" w14:textId="77777777" w:rsidR="00E53D42" w:rsidRPr="00886AB8" w:rsidRDefault="00E53D42" w:rsidP="00FA08BC">
            <w:pPr>
              <w:spacing w:before="60" w:after="60"/>
              <w:rPr>
                <w:rFonts w:ascii="Arial" w:hAnsi="Arial" w:cs="Arial"/>
                <w:color w:val="auto"/>
                <w:sz w:val="24"/>
                <w:szCs w:val="24"/>
              </w:rPr>
            </w:pPr>
            <w:r w:rsidRPr="00886AB8">
              <w:rPr>
                <w:rFonts w:ascii="Arial" w:hAnsi="Arial" w:cs="Arial"/>
                <w:color w:val="auto"/>
                <w:sz w:val="24"/>
                <w:szCs w:val="24"/>
              </w:rPr>
              <w:t>Q1</w:t>
            </w:r>
          </w:p>
        </w:tc>
        <w:tc>
          <w:tcPr>
            <w:tcW w:w="3614" w:type="dxa"/>
            <w:tcBorders>
              <w:top w:val="nil"/>
              <w:left w:val="single" w:sz="4" w:space="0" w:color="auto"/>
              <w:bottom w:val="single" w:sz="4" w:space="0" w:color="auto"/>
              <w:right w:val="single" w:sz="4" w:space="0" w:color="auto"/>
            </w:tcBorders>
            <w:shd w:val="clear" w:color="auto" w:fill="auto"/>
            <w:vAlign w:val="center"/>
          </w:tcPr>
          <w:p w14:paraId="22BEAC55" w14:textId="77777777" w:rsidR="00E53D42" w:rsidRPr="00886AB8" w:rsidRDefault="00E53D42" w:rsidP="00FA08BC">
            <w:pPr>
              <w:spacing w:before="60" w:after="60"/>
              <w:rPr>
                <w:rFonts w:ascii="Arial" w:hAnsi="Arial" w:cs="Arial"/>
                <w:color w:val="auto"/>
                <w:sz w:val="24"/>
                <w:szCs w:val="24"/>
              </w:rPr>
            </w:pPr>
            <w:r w:rsidRPr="00886AB8">
              <w:rPr>
                <w:rFonts w:ascii="Arial" w:hAnsi="Arial" w:cs="Arial"/>
                <w:color w:val="auto"/>
                <w:sz w:val="24"/>
                <w:szCs w:val="24"/>
              </w:rPr>
              <w:t xml:space="preserve">Contract Management </w:t>
            </w:r>
          </w:p>
        </w:tc>
        <w:tc>
          <w:tcPr>
            <w:tcW w:w="1414" w:type="dxa"/>
            <w:tcBorders>
              <w:top w:val="nil"/>
              <w:left w:val="nil"/>
              <w:bottom w:val="single" w:sz="4" w:space="0" w:color="auto"/>
              <w:right w:val="single" w:sz="4" w:space="0" w:color="auto"/>
            </w:tcBorders>
            <w:shd w:val="clear" w:color="auto" w:fill="auto"/>
            <w:vAlign w:val="center"/>
          </w:tcPr>
          <w:p w14:paraId="07E5F546" w14:textId="77777777" w:rsidR="00E53D42" w:rsidRPr="00886AB8" w:rsidRDefault="00E53D42" w:rsidP="00FA08BC">
            <w:pPr>
              <w:spacing w:before="60" w:after="60"/>
              <w:jc w:val="center"/>
              <w:rPr>
                <w:rFonts w:ascii="Arial" w:hAnsi="Arial" w:cs="Arial"/>
                <w:color w:val="auto"/>
                <w:sz w:val="24"/>
                <w:szCs w:val="24"/>
              </w:rPr>
            </w:pPr>
            <w:r w:rsidRPr="00886AB8">
              <w:rPr>
                <w:rFonts w:ascii="Arial" w:hAnsi="Arial" w:cs="Arial"/>
                <w:color w:val="auto"/>
                <w:sz w:val="24"/>
                <w:szCs w:val="24"/>
              </w:rPr>
              <w:t>3</w:t>
            </w:r>
          </w:p>
        </w:tc>
        <w:tc>
          <w:tcPr>
            <w:tcW w:w="1483" w:type="dxa"/>
            <w:tcBorders>
              <w:top w:val="nil"/>
              <w:left w:val="nil"/>
              <w:bottom w:val="single" w:sz="4" w:space="0" w:color="auto"/>
              <w:right w:val="nil"/>
            </w:tcBorders>
            <w:shd w:val="clear" w:color="auto" w:fill="auto"/>
            <w:vAlign w:val="center"/>
          </w:tcPr>
          <w:p w14:paraId="1BFF4158" w14:textId="507BCB31" w:rsidR="00E53D42" w:rsidRPr="00886AB8" w:rsidRDefault="0015314F" w:rsidP="00FA08BC">
            <w:pPr>
              <w:spacing w:before="60" w:after="60"/>
              <w:jc w:val="center"/>
              <w:rPr>
                <w:rFonts w:ascii="Arial" w:hAnsi="Arial" w:cs="Arial"/>
                <w:color w:val="auto"/>
                <w:sz w:val="24"/>
                <w:szCs w:val="24"/>
              </w:rPr>
            </w:pPr>
            <w:r w:rsidRPr="00886AB8">
              <w:rPr>
                <w:rFonts w:ascii="Arial" w:hAnsi="Arial" w:cs="Arial"/>
                <w:color w:val="auto"/>
                <w:sz w:val="24"/>
                <w:szCs w:val="24"/>
              </w:rPr>
              <w:t>1</w:t>
            </w:r>
          </w:p>
        </w:tc>
        <w:tc>
          <w:tcPr>
            <w:tcW w:w="1547" w:type="dxa"/>
            <w:tcBorders>
              <w:top w:val="nil"/>
              <w:left w:val="single" w:sz="4" w:space="0" w:color="auto"/>
              <w:bottom w:val="single" w:sz="4" w:space="0" w:color="auto"/>
              <w:right w:val="single" w:sz="4" w:space="0" w:color="auto"/>
            </w:tcBorders>
            <w:shd w:val="clear" w:color="auto" w:fill="auto"/>
            <w:vAlign w:val="center"/>
          </w:tcPr>
          <w:p w14:paraId="2A7A8850" w14:textId="7D0BE726" w:rsidR="00E53D42" w:rsidRPr="00886AB8" w:rsidRDefault="0015314F" w:rsidP="00FA08BC">
            <w:pPr>
              <w:spacing w:before="60" w:after="60"/>
              <w:jc w:val="center"/>
              <w:rPr>
                <w:rFonts w:ascii="Arial" w:hAnsi="Arial" w:cs="Arial"/>
                <w:color w:val="auto"/>
                <w:sz w:val="24"/>
                <w:szCs w:val="24"/>
              </w:rPr>
            </w:pPr>
            <w:r w:rsidRPr="00886AB8">
              <w:rPr>
                <w:rFonts w:ascii="Arial" w:hAnsi="Arial" w:cs="Arial"/>
                <w:color w:val="auto"/>
                <w:sz w:val="24"/>
                <w:szCs w:val="24"/>
              </w:rPr>
              <w:t>3</w:t>
            </w:r>
          </w:p>
        </w:tc>
        <w:tc>
          <w:tcPr>
            <w:tcW w:w="1616" w:type="dxa"/>
            <w:tcBorders>
              <w:top w:val="nil"/>
              <w:left w:val="nil"/>
              <w:bottom w:val="single" w:sz="4" w:space="0" w:color="auto"/>
              <w:right w:val="single" w:sz="4" w:space="0" w:color="auto"/>
            </w:tcBorders>
            <w:shd w:val="clear" w:color="auto" w:fill="auto"/>
            <w:vAlign w:val="center"/>
          </w:tcPr>
          <w:p w14:paraId="39CC3982" w14:textId="09C2350F" w:rsidR="00E53D42" w:rsidRPr="00886AB8" w:rsidRDefault="0015314F" w:rsidP="00FA08BC">
            <w:pPr>
              <w:spacing w:before="60" w:after="60"/>
              <w:jc w:val="center"/>
              <w:rPr>
                <w:rFonts w:ascii="Arial" w:hAnsi="Arial" w:cs="Arial"/>
                <w:color w:val="auto"/>
                <w:sz w:val="24"/>
                <w:szCs w:val="24"/>
              </w:rPr>
            </w:pPr>
            <w:r w:rsidRPr="00886AB8">
              <w:rPr>
                <w:rFonts w:ascii="Arial" w:hAnsi="Arial" w:cs="Arial"/>
                <w:color w:val="auto"/>
                <w:sz w:val="24"/>
                <w:szCs w:val="24"/>
              </w:rPr>
              <w:t>3</w:t>
            </w:r>
          </w:p>
        </w:tc>
      </w:tr>
      <w:tr w:rsidR="00A62F6F" w:rsidRPr="00A62F6F" w14:paraId="68C6B488" w14:textId="77777777" w:rsidTr="00FA08BC">
        <w:trPr>
          <w:trHeight w:val="255"/>
          <w:jc w:val="center"/>
        </w:trPr>
        <w:tc>
          <w:tcPr>
            <w:tcW w:w="671" w:type="dxa"/>
            <w:tcBorders>
              <w:top w:val="nil"/>
              <w:left w:val="single" w:sz="4" w:space="0" w:color="auto"/>
              <w:bottom w:val="single" w:sz="4" w:space="0" w:color="auto"/>
              <w:right w:val="single" w:sz="4" w:space="0" w:color="auto"/>
            </w:tcBorders>
            <w:shd w:val="clear" w:color="auto" w:fill="auto"/>
            <w:vAlign w:val="center"/>
          </w:tcPr>
          <w:p w14:paraId="6F2DB31D" w14:textId="77777777" w:rsidR="00E53D42" w:rsidRPr="00886AB8" w:rsidRDefault="00E53D42" w:rsidP="00FA08BC">
            <w:pPr>
              <w:spacing w:before="60" w:after="60"/>
              <w:rPr>
                <w:rFonts w:ascii="Arial" w:hAnsi="Arial" w:cs="Arial"/>
                <w:color w:val="auto"/>
                <w:sz w:val="24"/>
                <w:szCs w:val="24"/>
              </w:rPr>
            </w:pPr>
            <w:r w:rsidRPr="00886AB8">
              <w:rPr>
                <w:rFonts w:ascii="Arial" w:hAnsi="Arial" w:cs="Arial"/>
                <w:color w:val="auto"/>
                <w:sz w:val="24"/>
                <w:szCs w:val="24"/>
              </w:rPr>
              <w:t>Q2</w:t>
            </w:r>
          </w:p>
        </w:tc>
        <w:tc>
          <w:tcPr>
            <w:tcW w:w="3614" w:type="dxa"/>
            <w:tcBorders>
              <w:top w:val="nil"/>
              <w:left w:val="single" w:sz="4" w:space="0" w:color="auto"/>
              <w:bottom w:val="single" w:sz="4" w:space="0" w:color="auto"/>
              <w:right w:val="single" w:sz="4" w:space="0" w:color="auto"/>
            </w:tcBorders>
            <w:shd w:val="clear" w:color="auto" w:fill="auto"/>
            <w:vAlign w:val="center"/>
          </w:tcPr>
          <w:p w14:paraId="473D5F96" w14:textId="78A4FFDA" w:rsidR="00E53D42" w:rsidRPr="00886AB8" w:rsidRDefault="00A20073" w:rsidP="00FA08BC">
            <w:pPr>
              <w:spacing w:before="60" w:after="60"/>
              <w:rPr>
                <w:rFonts w:ascii="Arial" w:hAnsi="Arial" w:cs="Arial"/>
                <w:color w:val="auto"/>
                <w:sz w:val="24"/>
                <w:szCs w:val="24"/>
              </w:rPr>
            </w:pPr>
            <w:r w:rsidRPr="00886AB8">
              <w:rPr>
                <w:rFonts w:ascii="Arial" w:hAnsi="Arial" w:cs="Arial"/>
                <w:color w:val="auto"/>
                <w:sz w:val="24"/>
                <w:szCs w:val="24"/>
              </w:rPr>
              <w:t>Executive Recruitment Campaign</w:t>
            </w:r>
          </w:p>
        </w:tc>
        <w:tc>
          <w:tcPr>
            <w:tcW w:w="1414" w:type="dxa"/>
            <w:tcBorders>
              <w:top w:val="nil"/>
              <w:left w:val="nil"/>
              <w:bottom w:val="single" w:sz="4" w:space="0" w:color="auto"/>
              <w:right w:val="single" w:sz="4" w:space="0" w:color="auto"/>
            </w:tcBorders>
            <w:shd w:val="clear" w:color="auto" w:fill="auto"/>
            <w:vAlign w:val="center"/>
          </w:tcPr>
          <w:p w14:paraId="1888E7AB" w14:textId="77777777" w:rsidR="00E53D42" w:rsidRPr="00886AB8" w:rsidRDefault="00E53D42" w:rsidP="00FA08BC">
            <w:pPr>
              <w:spacing w:before="60" w:after="60"/>
              <w:jc w:val="center"/>
              <w:rPr>
                <w:rFonts w:ascii="Arial" w:hAnsi="Arial" w:cs="Arial"/>
                <w:color w:val="auto"/>
                <w:sz w:val="24"/>
                <w:szCs w:val="24"/>
              </w:rPr>
            </w:pPr>
            <w:r w:rsidRPr="00886AB8">
              <w:rPr>
                <w:rFonts w:ascii="Arial" w:hAnsi="Arial" w:cs="Arial"/>
                <w:color w:val="auto"/>
                <w:sz w:val="24"/>
                <w:szCs w:val="24"/>
              </w:rPr>
              <w:t>3</w:t>
            </w:r>
          </w:p>
        </w:tc>
        <w:tc>
          <w:tcPr>
            <w:tcW w:w="1483" w:type="dxa"/>
            <w:tcBorders>
              <w:top w:val="nil"/>
              <w:left w:val="nil"/>
              <w:bottom w:val="single" w:sz="4" w:space="0" w:color="auto"/>
              <w:right w:val="nil"/>
            </w:tcBorders>
            <w:shd w:val="clear" w:color="auto" w:fill="auto"/>
            <w:vAlign w:val="center"/>
          </w:tcPr>
          <w:p w14:paraId="572C4D5B" w14:textId="77777777" w:rsidR="00E53D42" w:rsidRPr="00886AB8" w:rsidRDefault="00E53D42" w:rsidP="00FA08BC">
            <w:pPr>
              <w:spacing w:before="60" w:after="60"/>
              <w:jc w:val="center"/>
              <w:rPr>
                <w:rFonts w:ascii="Arial" w:hAnsi="Arial" w:cs="Arial"/>
                <w:color w:val="auto"/>
                <w:sz w:val="24"/>
                <w:szCs w:val="24"/>
              </w:rPr>
            </w:pPr>
            <w:r w:rsidRPr="00886AB8">
              <w:rPr>
                <w:rFonts w:ascii="Arial" w:hAnsi="Arial" w:cs="Arial"/>
                <w:color w:val="auto"/>
                <w:sz w:val="24"/>
                <w:szCs w:val="24"/>
              </w:rPr>
              <w:t>2</w:t>
            </w:r>
          </w:p>
        </w:tc>
        <w:tc>
          <w:tcPr>
            <w:tcW w:w="1547" w:type="dxa"/>
            <w:tcBorders>
              <w:top w:val="nil"/>
              <w:left w:val="single" w:sz="4" w:space="0" w:color="auto"/>
              <w:bottom w:val="single" w:sz="4" w:space="0" w:color="auto"/>
              <w:right w:val="single" w:sz="4" w:space="0" w:color="auto"/>
            </w:tcBorders>
            <w:shd w:val="clear" w:color="auto" w:fill="auto"/>
            <w:vAlign w:val="center"/>
          </w:tcPr>
          <w:p w14:paraId="59A08BC7" w14:textId="77777777" w:rsidR="00E53D42" w:rsidRPr="00886AB8" w:rsidRDefault="00E53D42" w:rsidP="00FA08BC">
            <w:pPr>
              <w:spacing w:before="60" w:after="60"/>
              <w:jc w:val="center"/>
              <w:rPr>
                <w:rFonts w:ascii="Arial" w:hAnsi="Arial" w:cs="Arial"/>
                <w:color w:val="auto"/>
                <w:sz w:val="24"/>
                <w:szCs w:val="24"/>
              </w:rPr>
            </w:pPr>
            <w:r w:rsidRPr="00886AB8">
              <w:rPr>
                <w:rFonts w:ascii="Arial" w:hAnsi="Arial" w:cs="Arial"/>
                <w:color w:val="auto"/>
                <w:sz w:val="24"/>
                <w:szCs w:val="24"/>
              </w:rPr>
              <w:t>6</w:t>
            </w:r>
          </w:p>
        </w:tc>
        <w:tc>
          <w:tcPr>
            <w:tcW w:w="1616" w:type="dxa"/>
            <w:tcBorders>
              <w:top w:val="nil"/>
              <w:left w:val="nil"/>
              <w:bottom w:val="single" w:sz="4" w:space="0" w:color="auto"/>
              <w:right w:val="single" w:sz="4" w:space="0" w:color="auto"/>
            </w:tcBorders>
            <w:shd w:val="clear" w:color="auto" w:fill="auto"/>
            <w:vAlign w:val="center"/>
          </w:tcPr>
          <w:p w14:paraId="7F1F2476" w14:textId="77777777" w:rsidR="00E53D42" w:rsidRPr="00886AB8" w:rsidRDefault="00E53D42" w:rsidP="00FA08BC">
            <w:pPr>
              <w:spacing w:before="60" w:after="60"/>
              <w:jc w:val="center"/>
              <w:rPr>
                <w:rFonts w:ascii="Arial" w:hAnsi="Arial" w:cs="Arial"/>
                <w:color w:val="auto"/>
                <w:sz w:val="24"/>
                <w:szCs w:val="24"/>
              </w:rPr>
            </w:pPr>
            <w:r w:rsidRPr="00886AB8">
              <w:rPr>
                <w:rFonts w:ascii="Arial" w:hAnsi="Arial" w:cs="Arial"/>
                <w:color w:val="auto"/>
                <w:sz w:val="24"/>
                <w:szCs w:val="24"/>
              </w:rPr>
              <w:t>6</w:t>
            </w:r>
          </w:p>
        </w:tc>
      </w:tr>
      <w:tr w:rsidR="00A62F6F" w:rsidRPr="00A62F6F" w14:paraId="4CA470F4" w14:textId="77777777" w:rsidTr="00FA08BC">
        <w:trPr>
          <w:trHeight w:val="255"/>
          <w:jc w:val="center"/>
        </w:trPr>
        <w:tc>
          <w:tcPr>
            <w:tcW w:w="671" w:type="dxa"/>
            <w:tcBorders>
              <w:top w:val="nil"/>
              <w:left w:val="single" w:sz="4" w:space="0" w:color="auto"/>
              <w:bottom w:val="single" w:sz="4" w:space="0" w:color="auto"/>
              <w:right w:val="single" w:sz="4" w:space="0" w:color="auto"/>
            </w:tcBorders>
            <w:shd w:val="clear" w:color="auto" w:fill="auto"/>
            <w:vAlign w:val="center"/>
          </w:tcPr>
          <w:p w14:paraId="2A08B460" w14:textId="77777777" w:rsidR="00E53D42" w:rsidRPr="00886AB8" w:rsidRDefault="00E53D42" w:rsidP="00FA08BC">
            <w:pPr>
              <w:spacing w:before="60" w:after="60"/>
              <w:rPr>
                <w:rFonts w:ascii="Arial" w:hAnsi="Arial" w:cs="Arial"/>
                <w:color w:val="auto"/>
                <w:sz w:val="24"/>
                <w:szCs w:val="24"/>
              </w:rPr>
            </w:pPr>
            <w:r w:rsidRPr="00886AB8">
              <w:rPr>
                <w:rFonts w:ascii="Arial" w:hAnsi="Arial" w:cs="Arial"/>
                <w:color w:val="auto"/>
                <w:sz w:val="24"/>
                <w:szCs w:val="24"/>
              </w:rPr>
              <w:t xml:space="preserve">Q3 </w:t>
            </w:r>
          </w:p>
        </w:tc>
        <w:tc>
          <w:tcPr>
            <w:tcW w:w="3614" w:type="dxa"/>
            <w:tcBorders>
              <w:top w:val="nil"/>
              <w:left w:val="single" w:sz="4" w:space="0" w:color="auto"/>
              <w:bottom w:val="single" w:sz="4" w:space="0" w:color="auto"/>
              <w:right w:val="single" w:sz="4" w:space="0" w:color="auto"/>
            </w:tcBorders>
            <w:shd w:val="clear" w:color="auto" w:fill="auto"/>
            <w:vAlign w:val="center"/>
          </w:tcPr>
          <w:p w14:paraId="2AFCA117" w14:textId="78F539FF" w:rsidR="00E53D42" w:rsidRPr="00886AB8" w:rsidRDefault="00936625" w:rsidP="00FA08BC">
            <w:pPr>
              <w:spacing w:before="60" w:after="60"/>
              <w:rPr>
                <w:rFonts w:ascii="Arial" w:hAnsi="Arial" w:cs="Arial"/>
                <w:color w:val="auto"/>
                <w:sz w:val="24"/>
                <w:szCs w:val="24"/>
              </w:rPr>
            </w:pPr>
            <w:r w:rsidRPr="00886AB8">
              <w:rPr>
                <w:rFonts w:ascii="Arial" w:hAnsi="Arial" w:cs="Arial"/>
                <w:color w:val="auto"/>
                <w:sz w:val="24"/>
                <w:szCs w:val="24"/>
              </w:rPr>
              <w:t>Continuous Improvement</w:t>
            </w:r>
          </w:p>
        </w:tc>
        <w:tc>
          <w:tcPr>
            <w:tcW w:w="1414" w:type="dxa"/>
            <w:tcBorders>
              <w:top w:val="nil"/>
              <w:left w:val="nil"/>
              <w:bottom w:val="single" w:sz="4" w:space="0" w:color="auto"/>
              <w:right w:val="single" w:sz="4" w:space="0" w:color="auto"/>
            </w:tcBorders>
            <w:shd w:val="clear" w:color="auto" w:fill="auto"/>
            <w:vAlign w:val="center"/>
          </w:tcPr>
          <w:p w14:paraId="38BCBD82" w14:textId="77777777" w:rsidR="00E53D42" w:rsidRPr="00886AB8" w:rsidRDefault="00E53D42" w:rsidP="00FA08BC">
            <w:pPr>
              <w:spacing w:before="60" w:after="60"/>
              <w:jc w:val="center"/>
              <w:rPr>
                <w:rFonts w:ascii="Arial" w:hAnsi="Arial" w:cs="Arial"/>
                <w:color w:val="auto"/>
                <w:sz w:val="24"/>
                <w:szCs w:val="24"/>
              </w:rPr>
            </w:pPr>
            <w:r w:rsidRPr="00886AB8">
              <w:rPr>
                <w:rFonts w:ascii="Arial" w:hAnsi="Arial" w:cs="Arial"/>
                <w:color w:val="auto"/>
                <w:sz w:val="24"/>
                <w:szCs w:val="24"/>
              </w:rPr>
              <w:t>2</w:t>
            </w:r>
          </w:p>
        </w:tc>
        <w:tc>
          <w:tcPr>
            <w:tcW w:w="1483" w:type="dxa"/>
            <w:tcBorders>
              <w:top w:val="nil"/>
              <w:left w:val="nil"/>
              <w:bottom w:val="single" w:sz="4" w:space="0" w:color="auto"/>
              <w:right w:val="nil"/>
            </w:tcBorders>
            <w:shd w:val="clear" w:color="auto" w:fill="auto"/>
            <w:vAlign w:val="center"/>
          </w:tcPr>
          <w:p w14:paraId="3BBEE903" w14:textId="221B30F0" w:rsidR="00E53D42" w:rsidRPr="00886AB8" w:rsidRDefault="00936625" w:rsidP="00FA08BC">
            <w:pPr>
              <w:spacing w:before="60" w:after="60"/>
              <w:jc w:val="center"/>
              <w:rPr>
                <w:rFonts w:ascii="Arial" w:hAnsi="Arial" w:cs="Arial"/>
                <w:color w:val="auto"/>
                <w:sz w:val="24"/>
                <w:szCs w:val="24"/>
              </w:rPr>
            </w:pPr>
            <w:r w:rsidRPr="00886AB8">
              <w:rPr>
                <w:rFonts w:ascii="Arial" w:hAnsi="Arial" w:cs="Arial"/>
                <w:color w:val="auto"/>
                <w:sz w:val="24"/>
                <w:szCs w:val="24"/>
              </w:rPr>
              <w:t>1</w:t>
            </w:r>
          </w:p>
        </w:tc>
        <w:tc>
          <w:tcPr>
            <w:tcW w:w="1547" w:type="dxa"/>
            <w:tcBorders>
              <w:top w:val="nil"/>
              <w:left w:val="single" w:sz="4" w:space="0" w:color="auto"/>
              <w:bottom w:val="single" w:sz="4" w:space="0" w:color="auto"/>
              <w:right w:val="single" w:sz="4" w:space="0" w:color="auto"/>
            </w:tcBorders>
            <w:shd w:val="clear" w:color="auto" w:fill="auto"/>
            <w:vAlign w:val="center"/>
          </w:tcPr>
          <w:p w14:paraId="25FDE831" w14:textId="629E91F9" w:rsidR="00E53D42" w:rsidRPr="00886AB8" w:rsidRDefault="00936625" w:rsidP="00FA08BC">
            <w:pPr>
              <w:spacing w:before="60" w:after="60"/>
              <w:jc w:val="center"/>
              <w:rPr>
                <w:rFonts w:ascii="Arial" w:hAnsi="Arial" w:cs="Arial"/>
                <w:color w:val="auto"/>
                <w:sz w:val="24"/>
                <w:szCs w:val="24"/>
              </w:rPr>
            </w:pPr>
            <w:r w:rsidRPr="00886AB8">
              <w:rPr>
                <w:rFonts w:ascii="Arial" w:hAnsi="Arial" w:cs="Arial"/>
                <w:color w:val="auto"/>
                <w:sz w:val="24"/>
                <w:szCs w:val="24"/>
              </w:rPr>
              <w:t>3</w:t>
            </w:r>
          </w:p>
        </w:tc>
        <w:tc>
          <w:tcPr>
            <w:tcW w:w="1616" w:type="dxa"/>
            <w:tcBorders>
              <w:top w:val="nil"/>
              <w:left w:val="nil"/>
              <w:bottom w:val="single" w:sz="4" w:space="0" w:color="auto"/>
              <w:right w:val="single" w:sz="4" w:space="0" w:color="auto"/>
            </w:tcBorders>
            <w:shd w:val="clear" w:color="auto" w:fill="auto"/>
            <w:vAlign w:val="center"/>
          </w:tcPr>
          <w:p w14:paraId="18C159F3" w14:textId="223ED50D" w:rsidR="00E53D42" w:rsidRPr="00886AB8" w:rsidRDefault="00936625" w:rsidP="00FA08BC">
            <w:pPr>
              <w:spacing w:before="60" w:after="60"/>
              <w:jc w:val="center"/>
              <w:rPr>
                <w:rFonts w:ascii="Arial" w:hAnsi="Arial" w:cs="Arial"/>
                <w:color w:val="auto"/>
                <w:sz w:val="24"/>
                <w:szCs w:val="24"/>
              </w:rPr>
            </w:pPr>
            <w:r w:rsidRPr="00886AB8">
              <w:rPr>
                <w:rFonts w:ascii="Arial" w:hAnsi="Arial" w:cs="Arial"/>
                <w:color w:val="auto"/>
                <w:sz w:val="24"/>
                <w:szCs w:val="24"/>
              </w:rPr>
              <w:t>2</w:t>
            </w:r>
          </w:p>
        </w:tc>
      </w:tr>
      <w:tr w:rsidR="00A62F6F" w:rsidRPr="00A62F6F" w14:paraId="22DEF016" w14:textId="77777777" w:rsidTr="00FA08BC">
        <w:trPr>
          <w:trHeight w:val="255"/>
          <w:jc w:val="center"/>
        </w:trPr>
        <w:tc>
          <w:tcPr>
            <w:tcW w:w="671" w:type="dxa"/>
            <w:tcBorders>
              <w:top w:val="nil"/>
              <w:left w:val="single" w:sz="4" w:space="0" w:color="auto"/>
              <w:bottom w:val="single" w:sz="4" w:space="0" w:color="auto"/>
              <w:right w:val="single" w:sz="4" w:space="0" w:color="auto"/>
            </w:tcBorders>
            <w:shd w:val="clear" w:color="auto" w:fill="auto"/>
            <w:vAlign w:val="center"/>
          </w:tcPr>
          <w:p w14:paraId="5B8E2AE3" w14:textId="77777777" w:rsidR="00E53D42" w:rsidRPr="00886AB8" w:rsidRDefault="00E53D42" w:rsidP="00FA08BC">
            <w:pPr>
              <w:spacing w:before="60" w:after="60"/>
              <w:rPr>
                <w:rFonts w:ascii="Arial" w:hAnsi="Arial" w:cs="Arial"/>
                <w:color w:val="auto"/>
                <w:sz w:val="24"/>
                <w:szCs w:val="24"/>
              </w:rPr>
            </w:pPr>
            <w:r w:rsidRPr="00886AB8">
              <w:rPr>
                <w:rFonts w:ascii="Arial" w:hAnsi="Arial" w:cs="Arial"/>
                <w:color w:val="auto"/>
                <w:sz w:val="24"/>
                <w:szCs w:val="24"/>
              </w:rPr>
              <w:t>Q4</w:t>
            </w:r>
          </w:p>
        </w:tc>
        <w:tc>
          <w:tcPr>
            <w:tcW w:w="3614" w:type="dxa"/>
            <w:tcBorders>
              <w:top w:val="nil"/>
              <w:left w:val="single" w:sz="4" w:space="0" w:color="auto"/>
              <w:bottom w:val="single" w:sz="4" w:space="0" w:color="auto"/>
              <w:right w:val="single" w:sz="4" w:space="0" w:color="auto"/>
            </w:tcBorders>
            <w:shd w:val="clear" w:color="auto" w:fill="auto"/>
            <w:vAlign w:val="center"/>
          </w:tcPr>
          <w:p w14:paraId="78103608" w14:textId="1C7734F1" w:rsidR="00E53D42" w:rsidRPr="00886AB8" w:rsidRDefault="00936625" w:rsidP="00886AB8">
            <w:pPr>
              <w:spacing w:before="60" w:after="60"/>
              <w:rPr>
                <w:rFonts w:ascii="Arial" w:hAnsi="Arial" w:cs="Arial"/>
                <w:color w:val="auto"/>
                <w:sz w:val="24"/>
                <w:szCs w:val="24"/>
              </w:rPr>
            </w:pPr>
            <w:r w:rsidRPr="00886AB8">
              <w:rPr>
                <w:rFonts w:ascii="Arial" w:hAnsi="Arial" w:cs="Arial"/>
                <w:color w:val="auto"/>
                <w:sz w:val="24"/>
                <w:szCs w:val="24"/>
              </w:rPr>
              <w:t>Scope of Services</w:t>
            </w:r>
          </w:p>
        </w:tc>
        <w:tc>
          <w:tcPr>
            <w:tcW w:w="1414" w:type="dxa"/>
            <w:tcBorders>
              <w:top w:val="nil"/>
              <w:left w:val="nil"/>
              <w:bottom w:val="single" w:sz="4" w:space="0" w:color="auto"/>
              <w:right w:val="single" w:sz="4" w:space="0" w:color="auto"/>
            </w:tcBorders>
            <w:shd w:val="clear" w:color="auto" w:fill="auto"/>
            <w:vAlign w:val="center"/>
          </w:tcPr>
          <w:p w14:paraId="20F5BC81" w14:textId="6394AAA6" w:rsidR="00E53D42" w:rsidRPr="00886AB8" w:rsidDel="001673F0" w:rsidRDefault="00936625" w:rsidP="00FA08BC">
            <w:pPr>
              <w:spacing w:before="60" w:after="60"/>
              <w:jc w:val="center"/>
              <w:rPr>
                <w:rFonts w:ascii="Arial" w:hAnsi="Arial" w:cs="Arial"/>
                <w:color w:val="auto"/>
                <w:sz w:val="24"/>
                <w:szCs w:val="24"/>
              </w:rPr>
            </w:pPr>
            <w:r w:rsidRPr="00886AB8">
              <w:rPr>
                <w:rFonts w:ascii="Arial" w:hAnsi="Arial" w:cs="Arial"/>
                <w:color w:val="auto"/>
                <w:sz w:val="24"/>
                <w:szCs w:val="24"/>
              </w:rPr>
              <w:t>3</w:t>
            </w:r>
          </w:p>
        </w:tc>
        <w:tc>
          <w:tcPr>
            <w:tcW w:w="1483" w:type="dxa"/>
            <w:tcBorders>
              <w:top w:val="nil"/>
              <w:left w:val="nil"/>
              <w:bottom w:val="single" w:sz="4" w:space="0" w:color="auto"/>
              <w:right w:val="nil"/>
            </w:tcBorders>
            <w:shd w:val="clear" w:color="auto" w:fill="auto"/>
            <w:vAlign w:val="center"/>
          </w:tcPr>
          <w:p w14:paraId="0E4D7469" w14:textId="4D4A95E5" w:rsidR="00E53D42" w:rsidRPr="00886AB8" w:rsidDel="001673F0" w:rsidRDefault="00886AB8" w:rsidP="00FA08BC">
            <w:pPr>
              <w:spacing w:before="60" w:after="60"/>
              <w:jc w:val="center"/>
              <w:rPr>
                <w:rFonts w:ascii="Arial" w:hAnsi="Arial" w:cs="Arial"/>
                <w:color w:val="auto"/>
                <w:sz w:val="24"/>
                <w:szCs w:val="24"/>
              </w:rPr>
            </w:pPr>
            <w:r w:rsidRPr="00886AB8">
              <w:rPr>
                <w:rFonts w:ascii="Arial" w:hAnsi="Arial" w:cs="Arial"/>
                <w:color w:val="auto"/>
                <w:sz w:val="24"/>
                <w:szCs w:val="24"/>
              </w:rPr>
              <w:t>3</w:t>
            </w:r>
          </w:p>
        </w:tc>
        <w:tc>
          <w:tcPr>
            <w:tcW w:w="1547" w:type="dxa"/>
            <w:tcBorders>
              <w:top w:val="nil"/>
              <w:left w:val="single" w:sz="4" w:space="0" w:color="auto"/>
              <w:bottom w:val="single" w:sz="4" w:space="0" w:color="auto"/>
              <w:right w:val="single" w:sz="4" w:space="0" w:color="auto"/>
            </w:tcBorders>
            <w:shd w:val="clear" w:color="auto" w:fill="auto"/>
            <w:vAlign w:val="center"/>
          </w:tcPr>
          <w:p w14:paraId="4C77A7ED" w14:textId="657EC7F3" w:rsidR="00E53D42" w:rsidRPr="00886AB8" w:rsidDel="001673F0" w:rsidRDefault="00886AB8" w:rsidP="00FA08BC">
            <w:pPr>
              <w:spacing w:before="60" w:after="60"/>
              <w:jc w:val="center"/>
              <w:rPr>
                <w:rFonts w:ascii="Arial" w:hAnsi="Arial" w:cs="Arial"/>
                <w:color w:val="auto"/>
                <w:sz w:val="24"/>
                <w:szCs w:val="24"/>
              </w:rPr>
            </w:pPr>
            <w:r w:rsidRPr="00886AB8">
              <w:rPr>
                <w:rFonts w:ascii="Arial" w:hAnsi="Arial" w:cs="Arial"/>
                <w:color w:val="auto"/>
                <w:sz w:val="24"/>
                <w:szCs w:val="24"/>
              </w:rPr>
              <w:t>9</w:t>
            </w:r>
          </w:p>
        </w:tc>
        <w:tc>
          <w:tcPr>
            <w:tcW w:w="1616" w:type="dxa"/>
            <w:tcBorders>
              <w:top w:val="nil"/>
              <w:left w:val="nil"/>
              <w:bottom w:val="single" w:sz="4" w:space="0" w:color="auto"/>
              <w:right w:val="single" w:sz="4" w:space="0" w:color="auto"/>
            </w:tcBorders>
            <w:shd w:val="clear" w:color="auto" w:fill="auto"/>
            <w:vAlign w:val="center"/>
          </w:tcPr>
          <w:p w14:paraId="25720963" w14:textId="77777777" w:rsidR="00E53D42" w:rsidRPr="00886AB8" w:rsidDel="001673F0" w:rsidRDefault="00E53D42" w:rsidP="00FA08BC">
            <w:pPr>
              <w:spacing w:before="60" w:after="60"/>
              <w:jc w:val="center"/>
              <w:rPr>
                <w:rFonts w:ascii="Arial" w:hAnsi="Arial" w:cs="Arial"/>
                <w:color w:val="auto"/>
                <w:sz w:val="24"/>
                <w:szCs w:val="24"/>
              </w:rPr>
            </w:pPr>
            <w:r w:rsidRPr="00886AB8">
              <w:rPr>
                <w:rFonts w:ascii="Arial" w:hAnsi="Arial" w:cs="Arial"/>
                <w:color w:val="auto"/>
                <w:sz w:val="24"/>
                <w:szCs w:val="24"/>
              </w:rPr>
              <w:t>1</w:t>
            </w:r>
          </w:p>
        </w:tc>
      </w:tr>
      <w:tr w:rsidR="00A62F6F" w:rsidRPr="00A62F6F" w14:paraId="4DF768CE" w14:textId="77777777" w:rsidTr="0082687C">
        <w:trPr>
          <w:trHeight w:val="255"/>
          <w:jc w:val="center"/>
        </w:trPr>
        <w:tc>
          <w:tcPr>
            <w:tcW w:w="71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D8669A" w14:textId="77777777" w:rsidR="00E53D42" w:rsidRPr="00026B40" w:rsidRDefault="00E53D42" w:rsidP="00FA08BC">
            <w:pPr>
              <w:spacing w:before="60" w:after="60"/>
              <w:jc w:val="right"/>
              <w:rPr>
                <w:rFonts w:ascii="Arial" w:hAnsi="Arial" w:cs="Arial"/>
                <w:b/>
                <w:color w:val="auto"/>
                <w:sz w:val="24"/>
                <w:szCs w:val="24"/>
              </w:rPr>
            </w:pPr>
            <w:r w:rsidRPr="00026B40">
              <w:rPr>
                <w:rFonts w:ascii="Arial" w:hAnsi="Arial" w:cs="Arial"/>
                <w:b/>
                <w:bCs/>
                <w:color w:val="auto"/>
                <w:sz w:val="24"/>
                <w:szCs w:val="24"/>
              </w:rPr>
              <w:t>Total Weighted Score</w:t>
            </w:r>
          </w:p>
        </w:tc>
        <w:tc>
          <w:tcPr>
            <w:tcW w:w="1547" w:type="dxa"/>
            <w:tcBorders>
              <w:top w:val="nil"/>
              <w:left w:val="nil"/>
              <w:bottom w:val="single" w:sz="4" w:space="0" w:color="auto"/>
              <w:right w:val="single" w:sz="4" w:space="0" w:color="auto"/>
            </w:tcBorders>
            <w:shd w:val="clear" w:color="auto" w:fill="auto"/>
            <w:vAlign w:val="center"/>
          </w:tcPr>
          <w:p w14:paraId="43E52B97" w14:textId="3366F8A9" w:rsidR="00E53D42" w:rsidRPr="00026B40" w:rsidRDefault="00C46D97" w:rsidP="00FA08BC">
            <w:pPr>
              <w:spacing w:before="60" w:after="60"/>
              <w:jc w:val="center"/>
              <w:rPr>
                <w:rFonts w:ascii="Arial" w:hAnsi="Arial" w:cs="Arial"/>
                <w:b/>
                <w:color w:val="auto"/>
                <w:sz w:val="24"/>
                <w:szCs w:val="24"/>
              </w:rPr>
            </w:pPr>
            <w:r>
              <w:rPr>
                <w:rFonts w:ascii="Arial" w:hAnsi="Arial" w:cs="Arial"/>
                <w:b/>
                <w:color w:val="auto"/>
                <w:sz w:val="24"/>
                <w:szCs w:val="24"/>
              </w:rPr>
              <w:t>21</w:t>
            </w:r>
          </w:p>
        </w:tc>
        <w:tc>
          <w:tcPr>
            <w:tcW w:w="1616" w:type="dxa"/>
            <w:tcBorders>
              <w:top w:val="nil"/>
              <w:left w:val="nil"/>
              <w:bottom w:val="single" w:sz="4" w:space="0" w:color="auto"/>
              <w:right w:val="single" w:sz="4" w:space="0" w:color="auto"/>
            </w:tcBorders>
            <w:shd w:val="clear" w:color="auto" w:fill="auto"/>
            <w:vAlign w:val="center"/>
          </w:tcPr>
          <w:p w14:paraId="49C60D42" w14:textId="64D8AFA6" w:rsidR="00E53D42" w:rsidRPr="00026B40" w:rsidRDefault="00764418" w:rsidP="00FA08BC">
            <w:pPr>
              <w:spacing w:before="60" w:after="60"/>
              <w:jc w:val="center"/>
              <w:rPr>
                <w:rFonts w:ascii="Arial" w:hAnsi="Arial" w:cs="Arial"/>
                <w:b/>
                <w:color w:val="auto"/>
                <w:sz w:val="24"/>
                <w:szCs w:val="24"/>
              </w:rPr>
            </w:pPr>
            <w:r>
              <w:rPr>
                <w:rFonts w:ascii="Arial" w:hAnsi="Arial" w:cs="Arial"/>
                <w:b/>
                <w:color w:val="auto"/>
                <w:sz w:val="24"/>
                <w:szCs w:val="24"/>
              </w:rPr>
              <w:t>12</w:t>
            </w:r>
          </w:p>
        </w:tc>
      </w:tr>
      <w:tr w:rsidR="00A62F6F" w:rsidRPr="00A62F6F" w14:paraId="371470DD" w14:textId="77777777" w:rsidTr="0082687C">
        <w:trPr>
          <w:trHeight w:val="255"/>
          <w:jc w:val="center"/>
        </w:trPr>
        <w:tc>
          <w:tcPr>
            <w:tcW w:w="8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7C79C9" w14:textId="4B3C7814" w:rsidR="00E53D42" w:rsidRPr="0036033E" w:rsidRDefault="00E53D42" w:rsidP="00FA08BC">
            <w:pPr>
              <w:jc w:val="right"/>
              <w:rPr>
                <w:rFonts w:ascii="Arial" w:hAnsi="Arial" w:cs="Arial"/>
                <w:b/>
                <w:color w:val="auto"/>
                <w:sz w:val="24"/>
                <w:szCs w:val="24"/>
              </w:rPr>
            </w:pPr>
            <w:r w:rsidRPr="0036033E">
              <w:rPr>
                <w:rFonts w:ascii="Arial" w:hAnsi="Arial" w:cs="Arial"/>
                <w:b/>
                <w:color w:val="auto"/>
                <w:sz w:val="24"/>
                <w:szCs w:val="24"/>
              </w:rPr>
              <w:lastRenderedPageBreak/>
              <w:t xml:space="preserve">Total Weighted Score expressed out of </w:t>
            </w:r>
            <w:r w:rsidR="00764418" w:rsidRPr="0036033E">
              <w:rPr>
                <w:rFonts w:ascii="Arial" w:hAnsi="Arial" w:cs="Arial"/>
                <w:b/>
                <w:color w:val="auto"/>
                <w:sz w:val="24"/>
                <w:szCs w:val="24"/>
              </w:rPr>
              <w:t>60</w:t>
            </w:r>
            <w:r w:rsidR="00E3694C">
              <w:rPr>
                <w:rFonts w:ascii="Arial" w:hAnsi="Arial" w:cs="Arial"/>
                <w:b/>
                <w:color w:val="auto"/>
                <w:sz w:val="24"/>
                <w:szCs w:val="24"/>
              </w:rPr>
              <w:t>%</w:t>
            </w:r>
            <w:r w:rsidRPr="0036033E">
              <w:rPr>
                <w:rFonts w:ascii="Arial" w:hAnsi="Arial" w:cs="Arial"/>
                <w:b/>
                <w:color w:val="auto"/>
                <w:sz w:val="24"/>
                <w:szCs w:val="24"/>
              </w:rPr>
              <w:t xml:space="preserve"> </w:t>
            </w:r>
          </w:p>
          <w:p w14:paraId="6D58CA6A" w14:textId="0B233313" w:rsidR="00E53D42" w:rsidRPr="0036033E" w:rsidRDefault="00E53D42" w:rsidP="00FA08BC">
            <w:pPr>
              <w:jc w:val="right"/>
              <w:rPr>
                <w:rFonts w:ascii="Arial" w:hAnsi="Arial" w:cs="Arial"/>
                <w:color w:val="auto"/>
                <w:sz w:val="24"/>
                <w:szCs w:val="24"/>
              </w:rPr>
            </w:pPr>
            <w:r w:rsidRPr="0036033E">
              <w:rPr>
                <w:rFonts w:ascii="Arial" w:hAnsi="Arial" w:cs="Arial"/>
                <w:color w:val="auto"/>
                <w:sz w:val="24"/>
                <w:szCs w:val="24"/>
              </w:rPr>
              <w:t>((Tenderer Total Weighted Score/Max Total Weighted Score Available)*</w:t>
            </w:r>
            <w:r w:rsidR="00764418" w:rsidRPr="0036033E">
              <w:rPr>
                <w:rFonts w:ascii="Arial" w:hAnsi="Arial" w:cs="Arial"/>
                <w:color w:val="auto"/>
                <w:sz w:val="24"/>
                <w:szCs w:val="24"/>
              </w:rPr>
              <w:t>60</w:t>
            </w:r>
          </w:p>
          <w:p w14:paraId="025A3FC5" w14:textId="2129D8FC" w:rsidR="00E53D42" w:rsidRPr="0036033E" w:rsidRDefault="00E53D42" w:rsidP="00FA08BC">
            <w:pPr>
              <w:jc w:val="right"/>
              <w:rPr>
                <w:rFonts w:ascii="Arial" w:hAnsi="Arial" w:cs="Arial"/>
                <w:b/>
                <w:i/>
                <w:color w:val="auto"/>
                <w:sz w:val="24"/>
                <w:szCs w:val="24"/>
              </w:rPr>
            </w:pPr>
            <w:r w:rsidRPr="0036033E">
              <w:rPr>
                <w:rFonts w:ascii="Arial" w:hAnsi="Arial" w:cs="Arial"/>
                <w:i/>
                <w:color w:val="auto"/>
                <w:sz w:val="24"/>
                <w:szCs w:val="24"/>
              </w:rPr>
              <w:t>((</w:t>
            </w:r>
            <w:r w:rsidR="000D058C" w:rsidRPr="0036033E">
              <w:rPr>
                <w:rFonts w:ascii="Arial" w:hAnsi="Arial" w:cs="Arial"/>
                <w:i/>
                <w:color w:val="auto"/>
                <w:sz w:val="24"/>
                <w:szCs w:val="24"/>
              </w:rPr>
              <w:t>12</w:t>
            </w:r>
            <w:r w:rsidRPr="0036033E">
              <w:rPr>
                <w:rFonts w:ascii="Arial" w:hAnsi="Arial" w:cs="Arial"/>
                <w:i/>
                <w:color w:val="auto"/>
                <w:sz w:val="24"/>
                <w:szCs w:val="24"/>
              </w:rPr>
              <w:t>/</w:t>
            </w:r>
            <w:r w:rsidR="000D058C" w:rsidRPr="0036033E">
              <w:rPr>
                <w:rFonts w:ascii="Arial" w:hAnsi="Arial" w:cs="Arial"/>
                <w:i/>
                <w:color w:val="auto"/>
                <w:sz w:val="24"/>
                <w:szCs w:val="24"/>
              </w:rPr>
              <w:t>21</w:t>
            </w:r>
            <w:r w:rsidRPr="0036033E">
              <w:rPr>
                <w:rFonts w:ascii="Arial" w:hAnsi="Arial" w:cs="Arial"/>
                <w:i/>
                <w:color w:val="auto"/>
                <w:sz w:val="24"/>
                <w:szCs w:val="24"/>
              </w:rPr>
              <w:t>)*</w:t>
            </w:r>
            <w:r w:rsidR="0036033E" w:rsidRPr="0036033E">
              <w:rPr>
                <w:rFonts w:ascii="Arial" w:hAnsi="Arial" w:cs="Arial"/>
                <w:i/>
                <w:color w:val="auto"/>
                <w:sz w:val="24"/>
                <w:szCs w:val="24"/>
              </w:rPr>
              <w:t>6</w:t>
            </w:r>
            <w:r w:rsidRPr="0036033E">
              <w:rPr>
                <w:rFonts w:ascii="Arial" w:hAnsi="Arial" w:cs="Arial"/>
                <w:i/>
                <w:color w:val="auto"/>
                <w:sz w:val="24"/>
                <w:szCs w:val="24"/>
              </w:rPr>
              <w:t>0)</w:t>
            </w:r>
          </w:p>
        </w:tc>
        <w:tc>
          <w:tcPr>
            <w:tcW w:w="1616" w:type="dxa"/>
            <w:tcBorders>
              <w:top w:val="single" w:sz="4" w:space="0" w:color="auto"/>
              <w:left w:val="nil"/>
              <w:bottom w:val="single" w:sz="4" w:space="0" w:color="auto"/>
              <w:right w:val="single" w:sz="4" w:space="0" w:color="auto"/>
            </w:tcBorders>
            <w:shd w:val="clear" w:color="auto" w:fill="auto"/>
            <w:vAlign w:val="center"/>
          </w:tcPr>
          <w:p w14:paraId="5B4D1466" w14:textId="606B2848" w:rsidR="00E53D42" w:rsidRPr="0036033E" w:rsidRDefault="00C96FAB" w:rsidP="00FA08BC">
            <w:pPr>
              <w:spacing w:before="60" w:after="60"/>
              <w:jc w:val="center"/>
              <w:rPr>
                <w:rFonts w:ascii="Arial" w:hAnsi="Arial" w:cs="Arial"/>
                <w:b/>
                <w:color w:val="auto"/>
                <w:sz w:val="24"/>
                <w:szCs w:val="24"/>
              </w:rPr>
            </w:pPr>
            <w:r w:rsidRPr="0036033E">
              <w:rPr>
                <w:rFonts w:ascii="Arial" w:hAnsi="Arial" w:cs="Arial"/>
                <w:b/>
                <w:color w:val="auto"/>
                <w:sz w:val="24"/>
                <w:szCs w:val="24"/>
              </w:rPr>
              <w:t>34.29</w:t>
            </w:r>
            <w:r w:rsidR="00E3694C">
              <w:rPr>
                <w:rFonts w:ascii="Arial" w:hAnsi="Arial" w:cs="Arial"/>
                <w:b/>
                <w:color w:val="auto"/>
                <w:sz w:val="24"/>
                <w:szCs w:val="24"/>
              </w:rPr>
              <w:t>%</w:t>
            </w:r>
          </w:p>
        </w:tc>
      </w:tr>
    </w:tbl>
    <w:p w14:paraId="7FEB5633" w14:textId="1610B8AD" w:rsidR="00FA7D28" w:rsidRPr="00020EED" w:rsidRDefault="00FA7D28" w:rsidP="00065141">
      <w:pPr>
        <w:pStyle w:val="Heading3"/>
        <w:spacing w:before="240" w:after="120" w:line="300" w:lineRule="atLeast"/>
        <w:ind w:left="-6" w:hanging="11"/>
        <w:rPr>
          <w:rFonts w:ascii="Arial" w:hAnsi="Arial" w:cs="Arial"/>
          <w:sz w:val="24"/>
          <w:szCs w:val="24"/>
        </w:rPr>
      </w:pPr>
      <w:r w:rsidRPr="00020EED">
        <w:rPr>
          <w:rFonts w:ascii="Arial" w:hAnsi="Arial" w:cs="Arial"/>
          <w:sz w:val="24"/>
          <w:szCs w:val="24"/>
        </w:rPr>
        <w:t xml:space="preserve">MODERATION </w:t>
      </w:r>
    </w:p>
    <w:p w14:paraId="5207ECE0" w14:textId="25A84FE9" w:rsidR="00E374B3" w:rsidRPr="00FD269B" w:rsidRDefault="00E374B3" w:rsidP="00FD269B">
      <w:pPr>
        <w:spacing w:before="120" w:after="120" w:line="300" w:lineRule="atLeast"/>
        <w:rPr>
          <w:rFonts w:ascii="Arial" w:hAnsi="Arial" w:cs="Arial"/>
          <w:color w:val="auto"/>
          <w:sz w:val="24"/>
          <w:szCs w:val="24"/>
        </w:rPr>
      </w:pPr>
      <w:r w:rsidRPr="00FD269B">
        <w:rPr>
          <w:rFonts w:ascii="Arial" w:hAnsi="Arial" w:cs="Arial"/>
          <w:color w:val="auto"/>
          <w:sz w:val="24"/>
          <w:szCs w:val="24"/>
        </w:rPr>
        <w:t xml:space="preserve">The evaluation panel is made up of officers of </w:t>
      </w:r>
      <w:r w:rsidR="00135F7E" w:rsidRPr="00FD269B">
        <w:rPr>
          <w:rFonts w:ascii="Arial" w:hAnsi="Arial" w:cs="Arial"/>
          <w:color w:val="auto"/>
          <w:sz w:val="24"/>
          <w:szCs w:val="24"/>
        </w:rPr>
        <w:t>the Customer</w:t>
      </w:r>
      <w:r w:rsidRPr="00FD269B">
        <w:rPr>
          <w:rFonts w:ascii="Arial" w:hAnsi="Arial" w:cs="Arial"/>
          <w:color w:val="auto"/>
          <w:sz w:val="24"/>
          <w:szCs w:val="24"/>
        </w:rPr>
        <w:t xml:space="preserve">. The evaluation panel will separately evaluate all of the method statements submitted by Tenderers using the scoring scale above and their reasoned professional judgement. </w:t>
      </w:r>
      <w:r w:rsidR="00976AAB" w:rsidRPr="00FD269B">
        <w:rPr>
          <w:rFonts w:ascii="Arial" w:hAnsi="Arial" w:cs="Arial"/>
          <w:color w:val="auto"/>
          <w:sz w:val="24"/>
          <w:szCs w:val="24"/>
        </w:rPr>
        <w:t xml:space="preserve">The evaluators </w:t>
      </w:r>
      <w:r w:rsidR="00BB4EF7" w:rsidRPr="00FD269B">
        <w:rPr>
          <w:rFonts w:ascii="Arial" w:hAnsi="Arial" w:cs="Arial"/>
          <w:color w:val="auto"/>
          <w:sz w:val="24"/>
          <w:szCs w:val="24"/>
        </w:rPr>
        <w:t>will</w:t>
      </w:r>
      <w:r w:rsidR="00976AAB" w:rsidRPr="00FD269B">
        <w:rPr>
          <w:rFonts w:ascii="Arial" w:hAnsi="Arial" w:cs="Arial"/>
          <w:color w:val="auto"/>
          <w:sz w:val="24"/>
          <w:szCs w:val="24"/>
        </w:rPr>
        <w:t xml:space="preserve"> all evaluate separately and then meet to discuss their scores, seeking to agree a final score collectively </w:t>
      </w:r>
      <w:r w:rsidRPr="00FD269B">
        <w:rPr>
          <w:rFonts w:ascii="Arial" w:hAnsi="Arial" w:cs="Arial"/>
          <w:color w:val="auto"/>
          <w:sz w:val="24"/>
          <w:szCs w:val="24"/>
        </w:rPr>
        <w:t xml:space="preserve">moderated </w:t>
      </w:r>
      <w:r w:rsidR="007F63E8" w:rsidRPr="00FD269B">
        <w:rPr>
          <w:rFonts w:ascii="Arial" w:hAnsi="Arial" w:cs="Arial"/>
          <w:color w:val="auto"/>
          <w:sz w:val="24"/>
          <w:szCs w:val="24"/>
        </w:rPr>
        <w:t xml:space="preserve">by the </w:t>
      </w:r>
      <w:r w:rsidR="00D20679" w:rsidRPr="00FD269B">
        <w:rPr>
          <w:rFonts w:ascii="Arial" w:hAnsi="Arial" w:cs="Arial"/>
          <w:color w:val="auto"/>
          <w:sz w:val="24"/>
          <w:szCs w:val="24"/>
        </w:rPr>
        <w:t>Council’s Procurement Representative for this Tender</w:t>
      </w:r>
      <w:r w:rsidR="000F5F4F" w:rsidRPr="00FD269B">
        <w:rPr>
          <w:rFonts w:ascii="Arial" w:hAnsi="Arial" w:cs="Arial"/>
          <w:color w:val="auto"/>
          <w:sz w:val="24"/>
          <w:szCs w:val="24"/>
        </w:rPr>
        <w:t>.</w:t>
      </w:r>
      <w:r w:rsidRPr="00FD269B">
        <w:rPr>
          <w:rFonts w:ascii="Arial" w:hAnsi="Arial" w:cs="Arial"/>
          <w:color w:val="auto"/>
          <w:sz w:val="24"/>
          <w:szCs w:val="24"/>
        </w:rPr>
        <w:t xml:space="preserve"> This moderation will include all </w:t>
      </w:r>
      <w:r w:rsidR="00EA5097" w:rsidRPr="00FD269B">
        <w:rPr>
          <w:rFonts w:ascii="Arial" w:hAnsi="Arial" w:cs="Arial"/>
          <w:color w:val="auto"/>
          <w:sz w:val="24"/>
          <w:szCs w:val="24"/>
        </w:rPr>
        <w:t>Method Statement</w:t>
      </w:r>
      <w:r w:rsidR="00543613" w:rsidRPr="00FD269B">
        <w:rPr>
          <w:rFonts w:ascii="Arial" w:hAnsi="Arial" w:cs="Arial"/>
          <w:color w:val="auto"/>
          <w:sz w:val="24"/>
          <w:szCs w:val="24"/>
        </w:rPr>
        <w:t>s</w:t>
      </w:r>
      <w:r w:rsidRPr="00FD269B">
        <w:rPr>
          <w:rFonts w:ascii="Arial" w:hAnsi="Arial" w:cs="Arial"/>
          <w:color w:val="auto"/>
          <w:sz w:val="24"/>
          <w:szCs w:val="24"/>
        </w:rPr>
        <w:t>.</w:t>
      </w:r>
    </w:p>
    <w:p w14:paraId="6E74B95A" w14:textId="70EA2B61" w:rsidR="00120062" w:rsidRPr="00020EED" w:rsidRDefault="00120062" w:rsidP="00065141">
      <w:pPr>
        <w:pStyle w:val="Heading3"/>
        <w:spacing w:before="240" w:after="120" w:line="300" w:lineRule="atLeast"/>
        <w:ind w:left="-6" w:hanging="11"/>
        <w:rPr>
          <w:rFonts w:ascii="Arial" w:hAnsi="Arial" w:cs="Arial"/>
          <w:sz w:val="24"/>
          <w:szCs w:val="24"/>
        </w:rPr>
      </w:pPr>
      <w:r w:rsidRPr="00020EED">
        <w:rPr>
          <w:rFonts w:ascii="Arial" w:hAnsi="Arial" w:cs="Arial"/>
          <w:sz w:val="24"/>
          <w:szCs w:val="24"/>
        </w:rPr>
        <w:t xml:space="preserve">SOCIAL VALUE </w:t>
      </w:r>
    </w:p>
    <w:p w14:paraId="2E2B8089" w14:textId="33F5B1F3" w:rsidR="008C6088" w:rsidRPr="00317499" w:rsidRDefault="00135F7E"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The Customer</w:t>
      </w:r>
      <w:r w:rsidR="008C6088" w:rsidRPr="00317499">
        <w:rPr>
          <w:rFonts w:ascii="Arial" w:hAnsi="Arial" w:cs="Arial"/>
          <w:color w:val="auto"/>
          <w:sz w:val="24"/>
          <w:szCs w:val="24"/>
        </w:rPr>
        <w:t xml:space="preserve"> is not intending to include a social value requirement due to being unable to guarantee the level of work that will result from the Contract.</w:t>
      </w:r>
    </w:p>
    <w:p w14:paraId="611A332A" w14:textId="7165C0B7" w:rsidR="006F7CC8" w:rsidRPr="00020EED" w:rsidRDefault="00FD269B" w:rsidP="00065141">
      <w:pPr>
        <w:pStyle w:val="Heading3"/>
        <w:spacing w:before="240" w:after="120" w:line="300" w:lineRule="atLeast"/>
        <w:ind w:left="-6" w:hanging="11"/>
        <w:rPr>
          <w:rFonts w:ascii="Arial" w:hAnsi="Arial" w:cs="Arial"/>
          <w:sz w:val="24"/>
          <w:szCs w:val="24"/>
        </w:rPr>
      </w:pPr>
      <w:r w:rsidRPr="00020EED">
        <w:rPr>
          <w:rFonts w:ascii="Arial" w:hAnsi="Arial" w:cs="Arial"/>
          <w:sz w:val="24"/>
          <w:szCs w:val="24"/>
        </w:rPr>
        <w:t>I</w:t>
      </w:r>
      <w:r w:rsidR="006F7CC8" w:rsidRPr="00020EED">
        <w:rPr>
          <w:rFonts w:ascii="Arial" w:hAnsi="Arial" w:cs="Arial"/>
          <w:sz w:val="24"/>
          <w:szCs w:val="24"/>
        </w:rPr>
        <w:t>NTERVIEWS AND/OR PRESENTATIONS</w:t>
      </w:r>
    </w:p>
    <w:p w14:paraId="4E82A8F2" w14:textId="6443F60D" w:rsidR="006F7CC8" w:rsidRPr="00317499" w:rsidRDefault="006F7CC8"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Whilst it is unlikely that presentations or interviews will be held as part of the evaluation process, the right is nonetheless reserved to seek additional information or clarification at any stage, which may include requesting meetings with Tenderers if appropriate.</w:t>
      </w:r>
    </w:p>
    <w:p w14:paraId="1CA779E1" w14:textId="77777777" w:rsidR="00E62A85" w:rsidRPr="00020EED" w:rsidRDefault="0091201F" w:rsidP="00065141">
      <w:pPr>
        <w:pStyle w:val="Heading3"/>
        <w:spacing w:before="240" w:after="120" w:line="300" w:lineRule="atLeast"/>
        <w:ind w:left="-6" w:hanging="11"/>
        <w:rPr>
          <w:rFonts w:ascii="Arial" w:hAnsi="Arial" w:cs="Arial"/>
          <w:sz w:val="24"/>
          <w:szCs w:val="24"/>
        </w:rPr>
      </w:pPr>
      <w:r w:rsidRPr="00020EED">
        <w:rPr>
          <w:rFonts w:ascii="Arial" w:hAnsi="Arial" w:cs="Arial"/>
          <w:sz w:val="24"/>
          <w:szCs w:val="24"/>
        </w:rPr>
        <w:t xml:space="preserve">AWARD OF CONTRACT </w:t>
      </w:r>
    </w:p>
    <w:p w14:paraId="5FFB6695" w14:textId="57724393"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Upon conclusion of the evaluation, the scores for price</w:t>
      </w:r>
      <w:r w:rsidR="00FA7D28" w:rsidRPr="00317499">
        <w:rPr>
          <w:rFonts w:ascii="Arial" w:hAnsi="Arial" w:cs="Arial"/>
          <w:color w:val="auto"/>
          <w:sz w:val="24"/>
          <w:szCs w:val="24"/>
        </w:rPr>
        <w:t xml:space="preserve">, quality </w:t>
      </w:r>
      <w:r w:rsidRPr="00317499">
        <w:rPr>
          <w:rFonts w:ascii="Arial" w:hAnsi="Arial" w:cs="Arial"/>
          <w:color w:val="auto"/>
          <w:sz w:val="24"/>
          <w:szCs w:val="24"/>
        </w:rPr>
        <w:t xml:space="preserve">will be combined to give a total score out of 100 and the Tenderer with the highest number of points will be awarded the Contract.   </w:t>
      </w:r>
    </w:p>
    <w:p w14:paraId="4A9B44A9" w14:textId="0AE92EA0" w:rsidR="00E62A85" w:rsidRPr="003B262C" w:rsidRDefault="0091201F" w:rsidP="00FA7D28">
      <w:pPr>
        <w:spacing w:before="120" w:after="120" w:line="249" w:lineRule="auto"/>
        <w:ind w:left="-5" w:right="5" w:hanging="10"/>
        <w:rPr>
          <w:rFonts w:ascii="Arial" w:hAnsi="Arial" w:cs="Arial"/>
        </w:rPr>
      </w:pPr>
      <w:r w:rsidRPr="003B262C">
        <w:rPr>
          <w:rFonts w:ascii="Arial" w:eastAsia="Verdana" w:hAnsi="Arial" w:cs="Arial"/>
        </w:rPr>
        <w:t xml:space="preserve">The Tenderer to be offered the Contract will be advised accordingly via </w:t>
      </w:r>
      <w:hyperlink r:id="rId20" w:history="1">
        <w:r w:rsidR="00912B0F" w:rsidRPr="00FD269B">
          <w:rPr>
            <w:rStyle w:val="Hyperlink"/>
            <w:rFonts w:ascii="Arial" w:eastAsia="Verdana" w:hAnsi="Arial" w:cs="Arial"/>
            <w:sz w:val="24"/>
            <w:szCs w:val="24"/>
          </w:rPr>
          <w:t>Supplying the South West Portal</w:t>
        </w:r>
      </w:hyperlink>
      <w:r w:rsidRPr="003B262C">
        <w:rPr>
          <w:rFonts w:ascii="Arial" w:eastAsia="Verdana" w:hAnsi="Arial" w:cs="Arial"/>
          <w:sz w:val="20"/>
        </w:rPr>
        <w:t xml:space="preserve"> </w:t>
      </w:r>
      <w:r w:rsidRPr="003B262C">
        <w:rPr>
          <w:rFonts w:ascii="Arial" w:eastAsia="Verdana" w:hAnsi="Arial" w:cs="Arial"/>
        </w:rPr>
        <w:t xml:space="preserve">Such award, offered pursuant to this Invitation to Tender, will be on the basis of the most economically advantageous tender, based on the evaluation criteria described above. </w:t>
      </w:r>
    </w:p>
    <w:p w14:paraId="41A5DBC4" w14:textId="5AA44130" w:rsidR="00E62A85" w:rsidRPr="003B262C" w:rsidRDefault="0091201F" w:rsidP="00FA7D28">
      <w:pPr>
        <w:spacing w:before="120" w:after="120" w:line="249" w:lineRule="auto"/>
        <w:ind w:left="-5" w:right="5" w:hanging="10"/>
        <w:rPr>
          <w:rFonts w:ascii="Arial" w:eastAsia="Verdana" w:hAnsi="Arial" w:cs="Arial"/>
        </w:rPr>
      </w:pPr>
      <w:r w:rsidRPr="003B262C">
        <w:rPr>
          <w:rFonts w:ascii="Arial" w:eastAsia="Verdana" w:hAnsi="Arial" w:cs="Arial"/>
        </w:rPr>
        <w:t xml:space="preserve">Tenderers whom it is proposed will not be offered the Contract will be advised of this via </w:t>
      </w:r>
      <w:hyperlink r:id="rId21" w:history="1">
        <w:r w:rsidR="00912B0F" w:rsidRPr="00FD269B">
          <w:rPr>
            <w:rStyle w:val="Hyperlink"/>
            <w:rFonts w:ascii="Arial" w:eastAsia="Verdana" w:hAnsi="Arial" w:cs="Arial"/>
            <w:sz w:val="24"/>
            <w:szCs w:val="24"/>
          </w:rPr>
          <w:t>Supplying the South West Portal</w:t>
        </w:r>
      </w:hyperlink>
      <w:r w:rsidR="00912B0F">
        <w:rPr>
          <w:rStyle w:val="Hyperlink"/>
          <w:rFonts w:ascii="Arial" w:eastAsia="Verdana" w:hAnsi="Arial" w:cs="Arial"/>
          <w:sz w:val="24"/>
          <w:szCs w:val="24"/>
        </w:rPr>
        <w:t xml:space="preserve"> </w:t>
      </w:r>
      <w:r w:rsidRPr="003B262C">
        <w:rPr>
          <w:rFonts w:ascii="Arial" w:eastAsia="Verdana" w:hAnsi="Arial" w:cs="Arial"/>
        </w:rPr>
        <w:t xml:space="preserve">and will be entitled to receive feedback on the relative merits and characteristics of their tender submission compared with that of the accepted tender. </w:t>
      </w:r>
    </w:p>
    <w:p w14:paraId="700B56B6" w14:textId="00711612" w:rsidR="00716F10" w:rsidRPr="00317499" w:rsidRDefault="00135F7E"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The Customer</w:t>
      </w:r>
      <w:r w:rsidR="00716F10" w:rsidRPr="00317499">
        <w:rPr>
          <w:rFonts w:ascii="Arial" w:hAnsi="Arial" w:cs="Arial"/>
          <w:color w:val="auto"/>
          <w:sz w:val="24"/>
          <w:szCs w:val="24"/>
        </w:rPr>
        <w:t xml:space="preserve"> does not bind itself to accept any tender.</w:t>
      </w:r>
    </w:p>
    <w:p w14:paraId="1E0B7EF8" w14:textId="471383CA"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The award of the Contract will </w:t>
      </w:r>
      <w:r w:rsidR="00CF5F68">
        <w:rPr>
          <w:rFonts w:ascii="Arial" w:hAnsi="Arial" w:cs="Arial"/>
          <w:color w:val="auto"/>
          <w:sz w:val="24"/>
          <w:szCs w:val="24"/>
        </w:rPr>
        <w:t xml:space="preserve">not </w:t>
      </w:r>
      <w:r w:rsidRPr="00317499">
        <w:rPr>
          <w:rFonts w:ascii="Arial" w:hAnsi="Arial" w:cs="Arial"/>
          <w:color w:val="auto"/>
          <w:sz w:val="24"/>
          <w:szCs w:val="24"/>
        </w:rPr>
        <w:t>be subject to a</w:t>
      </w:r>
      <w:r w:rsidR="008E1C39">
        <w:rPr>
          <w:rFonts w:ascii="Arial" w:hAnsi="Arial" w:cs="Arial"/>
          <w:color w:val="auto"/>
          <w:sz w:val="24"/>
          <w:szCs w:val="24"/>
        </w:rPr>
        <w:t xml:space="preserve"> voluntary</w:t>
      </w:r>
      <w:r w:rsidRPr="00317499">
        <w:rPr>
          <w:rFonts w:ascii="Arial" w:hAnsi="Arial" w:cs="Arial"/>
          <w:color w:val="auto"/>
          <w:sz w:val="24"/>
          <w:szCs w:val="24"/>
        </w:rPr>
        <w:t xml:space="preserve"> standstill period</w:t>
      </w:r>
      <w:r w:rsidR="00CF5F68">
        <w:rPr>
          <w:rFonts w:ascii="Arial" w:hAnsi="Arial" w:cs="Arial"/>
          <w:color w:val="auto"/>
          <w:sz w:val="24"/>
          <w:szCs w:val="24"/>
        </w:rPr>
        <w:t>.</w:t>
      </w:r>
      <w:r w:rsidRPr="00317499">
        <w:rPr>
          <w:rFonts w:ascii="Arial" w:hAnsi="Arial" w:cs="Arial"/>
          <w:color w:val="auto"/>
          <w:sz w:val="24"/>
          <w:szCs w:val="24"/>
        </w:rPr>
        <w:t xml:space="preserve"> </w:t>
      </w:r>
    </w:p>
    <w:p w14:paraId="7802EABE" w14:textId="5711E2C2"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All Tenderers are advised that they should not take any action for example commencing the delivery</w:t>
      </w:r>
      <w:r w:rsidR="00FA7D28" w:rsidRPr="00317499">
        <w:rPr>
          <w:rFonts w:ascii="Arial" w:hAnsi="Arial" w:cs="Arial"/>
          <w:color w:val="auto"/>
          <w:sz w:val="24"/>
          <w:szCs w:val="24"/>
        </w:rPr>
        <w:t xml:space="preserve"> of Goods</w:t>
      </w:r>
      <w:r w:rsidRPr="00317499">
        <w:rPr>
          <w:rFonts w:ascii="Arial" w:hAnsi="Arial" w:cs="Arial"/>
          <w:color w:val="auto"/>
          <w:sz w:val="24"/>
          <w:szCs w:val="24"/>
        </w:rPr>
        <w:t xml:space="preserve"> or implementation of Services, until the award decision is finalised and communicated to you as above.  Tenderers should also refrain from undertaking any</w:t>
      </w:r>
      <w:r w:rsidR="00FA7D28" w:rsidRPr="00317499">
        <w:rPr>
          <w:rFonts w:ascii="Arial" w:hAnsi="Arial" w:cs="Arial"/>
          <w:color w:val="auto"/>
          <w:sz w:val="24"/>
          <w:szCs w:val="24"/>
        </w:rPr>
        <w:t xml:space="preserve"> </w:t>
      </w:r>
      <w:r w:rsidRPr="00317499">
        <w:rPr>
          <w:rFonts w:ascii="Arial" w:hAnsi="Arial" w:cs="Arial"/>
          <w:color w:val="auto"/>
          <w:sz w:val="24"/>
          <w:szCs w:val="24"/>
        </w:rPr>
        <w:t xml:space="preserve">publicity, marketing or promotional activity until such confirmation is received.  In any event, Tenderers must seek prior approval from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before undertaking any marketing activity.   </w:t>
      </w:r>
    </w:p>
    <w:p w14:paraId="22F47562" w14:textId="77777777" w:rsidR="00E62A85" w:rsidRPr="00020EED" w:rsidRDefault="0091201F" w:rsidP="00065141">
      <w:pPr>
        <w:pStyle w:val="Heading3"/>
        <w:spacing w:before="240" w:after="120" w:line="300" w:lineRule="atLeast"/>
        <w:ind w:left="-6" w:hanging="11"/>
        <w:rPr>
          <w:rFonts w:ascii="Arial" w:hAnsi="Arial" w:cs="Arial"/>
          <w:sz w:val="24"/>
          <w:szCs w:val="24"/>
        </w:rPr>
      </w:pPr>
      <w:r w:rsidRPr="00020EED">
        <w:rPr>
          <w:rFonts w:ascii="Arial" w:hAnsi="Arial" w:cs="Arial"/>
          <w:sz w:val="24"/>
          <w:szCs w:val="24"/>
        </w:rPr>
        <w:t xml:space="preserve">ACCEPTANCE OF TENDER </w:t>
      </w:r>
    </w:p>
    <w:p w14:paraId="1747FBE8" w14:textId="5CC09502" w:rsidR="00E62A85" w:rsidRPr="00317499" w:rsidRDefault="00135F7E"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The Customer</w:t>
      </w:r>
      <w:r w:rsidR="0091201F" w:rsidRPr="00317499">
        <w:rPr>
          <w:rFonts w:ascii="Arial" w:hAnsi="Arial" w:cs="Arial"/>
          <w:color w:val="auto"/>
          <w:sz w:val="24"/>
          <w:szCs w:val="24"/>
        </w:rPr>
        <w:t xml:space="preserve"> does not bind itself to accept the lowest or any tender, and unless a Tenderer expressly states that a partial award will not be acceptable, then the right is reserved to accept a tender in part.  </w:t>
      </w:r>
    </w:p>
    <w:p w14:paraId="3F97BBD0" w14:textId="39C9CDC7"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lastRenderedPageBreak/>
        <w:t xml:space="preserve">Upon conclusion of all the above stages, a formal Contract will be entered into between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and the successful Tenderer.  The </w:t>
      </w:r>
      <w:r w:rsidR="00FA7D28" w:rsidRPr="00317499">
        <w:rPr>
          <w:rFonts w:ascii="Arial" w:hAnsi="Arial" w:cs="Arial"/>
          <w:color w:val="auto"/>
          <w:sz w:val="24"/>
          <w:szCs w:val="24"/>
        </w:rPr>
        <w:t>T</w:t>
      </w:r>
      <w:r w:rsidRPr="00317499">
        <w:rPr>
          <w:rFonts w:ascii="Arial" w:hAnsi="Arial" w:cs="Arial"/>
          <w:color w:val="auto"/>
          <w:sz w:val="24"/>
          <w:szCs w:val="24"/>
        </w:rPr>
        <w:t xml:space="preserve">erms and </w:t>
      </w:r>
      <w:r w:rsidR="00FA7D28" w:rsidRPr="00317499">
        <w:rPr>
          <w:rFonts w:ascii="Arial" w:hAnsi="Arial" w:cs="Arial"/>
          <w:color w:val="auto"/>
          <w:sz w:val="24"/>
          <w:szCs w:val="24"/>
        </w:rPr>
        <w:t>C</w:t>
      </w:r>
      <w:r w:rsidRPr="00317499">
        <w:rPr>
          <w:rFonts w:ascii="Arial" w:hAnsi="Arial" w:cs="Arial"/>
          <w:color w:val="auto"/>
          <w:sz w:val="24"/>
          <w:szCs w:val="24"/>
        </w:rPr>
        <w:t xml:space="preserve">onditions governing the Contract will be those agreed between ESPO and the successful Tenderer as part of the overarching Framework Agreement. Unless and until a formal Contract is prepared and executed, the Tenderer’s tender submission, together with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acceptance thereof, shall constitute a binding Contract between the parties.  Please see Section</w:t>
      </w:r>
      <w:r w:rsidR="00D1779B" w:rsidRPr="00317499">
        <w:rPr>
          <w:rFonts w:ascii="Arial" w:hAnsi="Arial" w:cs="Arial"/>
          <w:color w:val="auto"/>
          <w:sz w:val="24"/>
          <w:szCs w:val="24"/>
        </w:rPr>
        <w:t xml:space="preserve"> 7</w:t>
      </w:r>
      <w:r w:rsidRPr="00317499">
        <w:rPr>
          <w:rFonts w:ascii="Arial" w:hAnsi="Arial" w:cs="Arial"/>
          <w:color w:val="auto"/>
          <w:sz w:val="24"/>
          <w:szCs w:val="24"/>
        </w:rPr>
        <w:t xml:space="preserve"> for further details on the </w:t>
      </w:r>
      <w:r w:rsidR="00FA7D28" w:rsidRPr="00317499">
        <w:rPr>
          <w:rFonts w:ascii="Arial" w:hAnsi="Arial" w:cs="Arial"/>
          <w:color w:val="auto"/>
          <w:sz w:val="24"/>
          <w:szCs w:val="24"/>
        </w:rPr>
        <w:t>T</w:t>
      </w:r>
      <w:r w:rsidRPr="00317499">
        <w:rPr>
          <w:rFonts w:ascii="Arial" w:hAnsi="Arial" w:cs="Arial"/>
          <w:color w:val="auto"/>
          <w:sz w:val="24"/>
          <w:szCs w:val="24"/>
        </w:rPr>
        <w:t xml:space="preserve">erms and </w:t>
      </w:r>
      <w:r w:rsidR="00FA7D28" w:rsidRPr="00317499">
        <w:rPr>
          <w:rFonts w:ascii="Arial" w:hAnsi="Arial" w:cs="Arial"/>
          <w:color w:val="auto"/>
          <w:sz w:val="24"/>
          <w:szCs w:val="24"/>
        </w:rPr>
        <w:t>C</w:t>
      </w:r>
      <w:r w:rsidRPr="00317499">
        <w:rPr>
          <w:rFonts w:ascii="Arial" w:hAnsi="Arial" w:cs="Arial"/>
          <w:color w:val="auto"/>
          <w:sz w:val="24"/>
          <w:szCs w:val="24"/>
        </w:rPr>
        <w:t xml:space="preserve">onditions. </w:t>
      </w:r>
    </w:p>
    <w:p w14:paraId="3B0CEDCF" w14:textId="758C0BF6" w:rsidR="00FE293D" w:rsidRPr="003B262C" w:rsidRDefault="00FE293D">
      <w:pPr>
        <w:rPr>
          <w:rFonts w:ascii="Arial" w:hAnsi="Arial" w:cs="Arial"/>
        </w:rPr>
        <w:sectPr w:rsidR="00FE293D" w:rsidRPr="003B262C">
          <w:footerReference w:type="even" r:id="rId22"/>
          <w:footerReference w:type="default" r:id="rId23"/>
          <w:footerReference w:type="first" r:id="rId24"/>
          <w:pgSz w:w="11906" w:h="16838"/>
          <w:pgMar w:top="683" w:right="716" w:bottom="1137" w:left="720" w:header="720" w:footer="603" w:gutter="0"/>
          <w:cols w:space="720"/>
        </w:sectPr>
      </w:pPr>
    </w:p>
    <w:p w14:paraId="3715165E" w14:textId="1587F8F5" w:rsidR="00E62A85" w:rsidRPr="003B262C" w:rsidRDefault="0091201F" w:rsidP="00B43959">
      <w:pPr>
        <w:spacing w:after="57"/>
        <w:rPr>
          <w:rFonts w:ascii="Arial" w:hAnsi="Arial" w:cs="Arial"/>
        </w:rPr>
      </w:pPr>
      <w:r w:rsidRPr="003B262C">
        <w:rPr>
          <w:rFonts w:ascii="Arial" w:eastAsia="Arial" w:hAnsi="Arial" w:cs="Arial"/>
        </w:rPr>
        <w:lastRenderedPageBreak/>
        <w:t xml:space="preserve"> </w:t>
      </w:r>
      <w:r w:rsidRPr="003B262C">
        <w:rPr>
          <w:rFonts w:ascii="Arial" w:eastAsia="Verdana" w:hAnsi="Arial" w:cs="Arial"/>
          <w:b/>
          <w:sz w:val="28"/>
          <w:u w:val="single" w:color="000000"/>
        </w:rPr>
        <w:t xml:space="preserve">5. INSTRUCTIONS FOR COMPLETING AND SUBMITTING A TENDER </w:t>
      </w:r>
    </w:p>
    <w:p w14:paraId="49283983" w14:textId="5D004EE8" w:rsidR="006C07AA" w:rsidRPr="005B1AAF" w:rsidRDefault="006C07AA" w:rsidP="005B1AAF">
      <w:pPr>
        <w:suppressAutoHyphens/>
        <w:spacing w:before="120" w:after="120" w:line="300" w:lineRule="atLeast"/>
        <w:rPr>
          <w:rFonts w:ascii="Arial" w:hAnsi="Arial" w:cs="Arial"/>
          <w:color w:val="auto"/>
          <w:spacing w:val="-3"/>
          <w:sz w:val="24"/>
          <w:szCs w:val="24"/>
        </w:rPr>
      </w:pPr>
      <w:r w:rsidRPr="005B1AAF">
        <w:rPr>
          <w:rFonts w:ascii="Arial" w:hAnsi="Arial" w:cs="Arial"/>
          <w:color w:val="auto"/>
          <w:spacing w:val="-3"/>
          <w:sz w:val="24"/>
          <w:szCs w:val="24"/>
        </w:rPr>
        <w:t xml:space="preserve">This Invitation to Tender documentation should only have been downloaded from the </w:t>
      </w:r>
      <w:r w:rsidRPr="005B1AAF">
        <w:rPr>
          <w:rFonts w:ascii="Arial" w:hAnsi="Arial" w:cs="Arial"/>
          <w:b/>
          <w:color w:val="auto"/>
          <w:spacing w:val="-3"/>
          <w:sz w:val="24"/>
          <w:szCs w:val="24"/>
        </w:rPr>
        <w:t xml:space="preserve">eProcurement Portal </w:t>
      </w:r>
      <w:r w:rsidRPr="005B1AAF">
        <w:rPr>
          <w:rFonts w:ascii="Arial" w:hAnsi="Arial" w:cs="Arial"/>
          <w:color w:val="auto"/>
          <w:spacing w:val="-3"/>
          <w:sz w:val="24"/>
          <w:szCs w:val="24"/>
        </w:rPr>
        <w:t>(</w:t>
      </w:r>
      <w:hyperlink r:id="rId25" w:history="1">
        <w:hyperlink r:id="rId26" w:history="1">
          <w:r w:rsidR="00912B0F" w:rsidRPr="005B1AAF">
            <w:rPr>
              <w:rStyle w:val="Hyperlink"/>
              <w:rFonts w:ascii="Arial" w:eastAsia="Verdana" w:hAnsi="Arial" w:cs="Arial"/>
              <w:sz w:val="24"/>
              <w:szCs w:val="24"/>
            </w:rPr>
            <w:t>Supplying the South West Portal</w:t>
          </w:r>
        </w:hyperlink>
        <w:r w:rsidR="00861AEE" w:rsidRPr="005B1AAF">
          <w:rPr>
            <w:rStyle w:val="Hyperlink"/>
            <w:rFonts w:ascii="Arial" w:hAnsi="Arial" w:cs="Arial"/>
            <w:color w:val="auto"/>
            <w:sz w:val="24"/>
            <w:szCs w:val="24"/>
          </w:rPr>
          <w:t>l</w:t>
        </w:r>
      </w:hyperlink>
      <w:r w:rsidRPr="005B1AAF">
        <w:rPr>
          <w:rFonts w:ascii="Arial" w:hAnsi="Arial" w:cs="Arial"/>
          <w:color w:val="auto"/>
          <w:spacing w:val="-3"/>
          <w:sz w:val="24"/>
          <w:szCs w:val="24"/>
        </w:rPr>
        <w:t>) which is</w:t>
      </w:r>
      <w:r w:rsidRPr="005B1AAF">
        <w:rPr>
          <w:rFonts w:ascii="Arial" w:hAnsi="Arial" w:cs="Arial"/>
          <w:b/>
          <w:color w:val="auto"/>
          <w:spacing w:val="-3"/>
          <w:sz w:val="24"/>
          <w:szCs w:val="24"/>
        </w:rPr>
        <w:t xml:space="preserve"> </w:t>
      </w:r>
      <w:r w:rsidRPr="005B1AAF">
        <w:rPr>
          <w:rFonts w:ascii="Arial" w:hAnsi="Arial" w:cs="Arial"/>
          <w:color w:val="auto"/>
          <w:spacing w:val="-3"/>
          <w:sz w:val="24"/>
          <w:szCs w:val="24"/>
        </w:rPr>
        <w:t xml:space="preserve">hosted by </w:t>
      </w:r>
      <w:proofErr w:type="spellStart"/>
      <w:r w:rsidRPr="005B1AAF">
        <w:rPr>
          <w:rFonts w:ascii="Arial" w:hAnsi="Arial" w:cs="Arial"/>
          <w:color w:val="auto"/>
          <w:spacing w:val="-3"/>
          <w:sz w:val="24"/>
          <w:szCs w:val="24"/>
        </w:rPr>
        <w:t>Proactis</w:t>
      </w:r>
      <w:proofErr w:type="spellEnd"/>
      <w:r w:rsidRPr="005B1AAF">
        <w:rPr>
          <w:rFonts w:ascii="Arial" w:hAnsi="Arial" w:cs="Arial"/>
          <w:color w:val="auto"/>
          <w:spacing w:val="-3"/>
          <w:sz w:val="24"/>
          <w:szCs w:val="24"/>
        </w:rPr>
        <w:t xml:space="preserve">.  It is important that every organisation submitting a tender is registered on the portal as it will be the single route through which any clarifications and questions will be managed.  Please note that you will only need to register once to do business with any organisation that currently, or in the future, is using eProcurement portals powered by </w:t>
      </w:r>
      <w:proofErr w:type="spellStart"/>
      <w:r w:rsidRPr="005B1AAF">
        <w:rPr>
          <w:rFonts w:ascii="Arial" w:hAnsi="Arial" w:cs="Arial"/>
          <w:color w:val="auto"/>
          <w:spacing w:val="-3"/>
          <w:sz w:val="24"/>
          <w:szCs w:val="24"/>
        </w:rPr>
        <w:t>Proactis</w:t>
      </w:r>
      <w:proofErr w:type="spellEnd"/>
      <w:r w:rsidRPr="005B1AAF">
        <w:rPr>
          <w:rFonts w:ascii="Arial" w:hAnsi="Arial" w:cs="Arial"/>
          <w:color w:val="auto"/>
          <w:spacing w:val="-3"/>
          <w:sz w:val="24"/>
          <w:szCs w:val="24"/>
        </w:rPr>
        <w:t xml:space="preserve">. </w:t>
      </w:r>
    </w:p>
    <w:p w14:paraId="27334496" w14:textId="77777777" w:rsidR="006C07AA" w:rsidRPr="005B1AAF" w:rsidRDefault="006C07AA" w:rsidP="005B1AAF">
      <w:pPr>
        <w:suppressAutoHyphens/>
        <w:spacing w:before="120" w:after="120" w:line="300" w:lineRule="atLeast"/>
        <w:rPr>
          <w:rFonts w:ascii="Arial" w:hAnsi="Arial" w:cs="Arial"/>
          <w:color w:val="auto"/>
          <w:spacing w:val="-3"/>
          <w:sz w:val="24"/>
          <w:szCs w:val="24"/>
        </w:rPr>
      </w:pPr>
      <w:r w:rsidRPr="005B1AAF">
        <w:rPr>
          <w:rFonts w:ascii="Arial" w:hAnsi="Arial" w:cs="Arial"/>
          <w:color w:val="auto"/>
          <w:spacing w:val="-3"/>
          <w:sz w:val="24"/>
          <w:szCs w:val="24"/>
        </w:rPr>
        <w:t xml:space="preserve">You must not share this tender documentation with other potential bidders; they should register and download their own copies to ensure that they receive all the information relevant to this tender process. </w:t>
      </w:r>
    </w:p>
    <w:p w14:paraId="74DAFAD7" w14:textId="7AB74058" w:rsidR="006C07AA" w:rsidRPr="005B1AAF" w:rsidRDefault="006C07AA" w:rsidP="005B1AAF">
      <w:pPr>
        <w:spacing w:before="120" w:after="120" w:line="300" w:lineRule="atLeast"/>
        <w:rPr>
          <w:rFonts w:ascii="Arial" w:hAnsi="Arial" w:cs="Arial"/>
          <w:color w:val="auto"/>
          <w:sz w:val="24"/>
          <w:szCs w:val="24"/>
        </w:rPr>
      </w:pPr>
      <w:r w:rsidRPr="005B1AAF">
        <w:rPr>
          <w:rFonts w:ascii="Arial" w:hAnsi="Arial" w:cs="Arial"/>
          <w:color w:val="auto"/>
          <w:sz w:val="24"/>
          <w:szCs w:val="24"/>
        </w:rPr>
        <w:t>Tenders are completed offline and must be uploaded to the portal as a document or documents (either</w:t>
      </w:r>
      <w:r w:rsidR="00032853">
        <w:rPr>
          <w:rFonts w:ascii="Arial" w:hAnsi="Arial" w:cs="Arial"/>
          <w:color w:val="auto"/>
          <w:sz w:val="24"/>
          <w:szCs w:val="24"/>
        </w:rPr>
        <w:t xml:space="preserve"> in</w:t>
      </w:r>
      <w:r w:rsidRPr="005B1AAF">
        <w:rPr>
          <w:rFonts w:ascii="Arial" w:hAnsi="Arial" w:cs="Arial"/>
          <w:color w:val="auto"/>
          <w:sz w:val="24"/>
          <w:szCs w:val="24"/>
        </w:rPr>
        <w:t xml:space="preserve"> word or </w:t>
      </w:r>
      <w:r w:rsidR="00714D68">
        <w:rPr>
          <w:rFonts w:ascii="Arial" w:hAnsi="Arial" w:cs="Arial"/>
          <w:color w:val="auto"/>
          <w:sz w:val="24"/>
          <w:szCs w:val="24"/>
        </w:rPr>
        <w:t>excel</w:t>
      </w:r>
      <w:r w:rsidR="00032853">
        <w:rPr>
          <w:rFonts w:ascii="Arial" w:hAnsi="Arial" w:cs="Arial"/>
          <w:color w:val="auto"/>
          <w:sz w:val="24"/>
          <w:szCs w:val="24"/>
        </w:rPr>
        <w:t xml:space="preserve"> format</w:t>
      </w:r>
      <w:r w:rsidR="009B63B9">
        <w:rPr>
          <w:rFonts w:ascii="Arial" w:hAnsi="Arial" w:cs="Arial"/>
          <w:color w:val="auto"/>
          <w:sz w:val="24"/>
          <w:szCs w:val="24"/>
        </w:rPr>
        <w:t>, as issued</w:t>
      </w:r>
      <w:r w:rsidRPr="005B1AAF">
        <w:rPr>
          <w:rFonts w:ascii="Arial" w:hAnsi="Arial" w:cs="Arial"/>
          <w:color w:val="auto"/>
          <w:sz w:val="24"/>
          <w:szCs w:val="24"/>
        </w:rPr>
        <w:t>).</w:t>
      </w:r>
    </w:p>
    <w:p w14:paraId="0FD60DD5" w14:textId="77777777" w:rsidR="006C07AA" w:rsidRPr="005B1AAF" w:rsidRDefault="006C07AA" w:rsidP="005B1AAF">
      <w:pPr>
        <w:spacing w:before="120" w:after="120" w:line="300" w:lineRule="atLeast"/>
        <w:rPr>
          <w:rFonts w:ascii="Arial" w:hAnsi="Arial" w:cs="Arial"/>
          <w:color w:val="auto"/>
          <w:sz w:val="24"/>
          <w:szCs w:val="24"/>
        </w:rPr>
      </w:pPr>
      <w:r w:rsidRPr="005B1AAF">
        <w:rPr>
          <w:rFonts w:ascii="Arial" w:hAnsi="Arial" w:cs="Arial"/>
          <w:color w:val="auto"/>
          <w:sz w:val="24"/>
          <w:szCs w:val="24"/>
        </w:rPr>
        <w:t>Note: you will only receive email notifications regarding your expression of interest or other important actions on the system.  Email alerts may be blocked by your company’s SPAM filter.  We recommend that you contact your ICT department to ensure that emails from the domain “@due-north.com’’ are excluded from the SPAM filter “blocked addresses’’. We also recommend that you log onto the eProcurement Portal at regular intervals during the tender process, particularly as deadlines approach, to ensure that you are aware of all emails concerning the tender process that have been sent through the portal.  It is the sole responsibility of the service provider to do so.</w:t>
      </w:r>
    </w:p>
    <w:p w14:paraId="21DD6472" w14:textId="04CC4F59" w:rsidR="006C07AA" w:rsidRPr="00020EED" w:rsidRDefault="008A2EDD" w:rsidP="00065141">
      <w:pPr>
        <w:pStyle w:val="Heading3"/>
        <w:spacing w:before="240" w:after="120" w:line="300" w:lineRule="atLeast"/>
        <w:ind w:left="-6" w:hanging="11"/>
        <w:rPr>
          <w:rFonts w:ascii="Arial" w:hAnsi="Arial" w:cs="Arial"/>
          <w:sz w:val="24"/>
          <w:szCs w:val="24"/>
        </w:rPr>
      </w:pPr>
      <w:r w:rsidRPr="00020EED">
        <w:rPr>
          <w:rFonts w:ascii="Arial" w:hAnsi="Arial" w:cs="Arial"/>
          <w:sz w:val="24"/>
          <w:szCs w:val="24"/>
        </w:rPr>
        <w:t>PORTAL TECHNICAL SUPPORT</w:t>
      </w:r>
    </w:p>
    <w:p w14:paraId="45632881" w14:textId="4802F0A5" w:rsidR="006C07AA" w:rsidRPr="00733E0B" w:rsidRDefault="006C07AA" w:rsidP="006C07AA">
      <w:pPr>
        <w:suppressAutoHyphens/>
        <w:spacing w:after="120"/>
        <w:rPr>
          <w:rFonts w:ascii="Arial" w:hAnsi="Arial" w:cs="Arial"/>
          <w:color w:val="auto"/>
          <w:spacing w:val="-3"/>
          <w:sz w:val="24"/>
          <w:szCs w:val="24"/>
        </w:rPr>
      </w:pPr>
      <w:r w:rsidRPr="00733E0B">
        <w:rPr>
          <w:rFonts w:ascii="Arial" w:hAnsi="Arial" w:cs="Arial"/>
          <w:color w:val="auto"/>
          <w:spacing w:val="-3"/>
          <w:sz w:val="24"/>
          <w:szCs w:val="24"/>
        </w:rPr>
        <w:t xml:space="preserve">Full instructions on how to bid for contract opportunities on the portal can be found on the </w:t>
      </w:r>
      <w:r w:rsidR="0008276A" w:rsidRPr="00733E0B">
        <w:rPr>
          <w:rFonts w:ascii="Arial" w:hAnsi="Arial" w:cs="Arial"/>
          <w:color w:val="auto"/>
          <w:spacing w:val="-3"/>
          <w:sz w:val="24"/>
          <w:szCs w:val="24"/>
        </w:rPr>
        <w:t>Supplying the Southwest</w:t>
      </w:r>
      <w:r w:rsidRPr="00733E0B">
        <w:rPr>
          <w:rFonts w:ascii="Arial" w:hAnsi="Arial" w:cs="Arial"/>
          <w:color w:val="auto"/>
          <w:spacing w:val="-3"/>
          <w:sz w:val="24"/>
          <w:szCs w:val="24"/>
        </w:rPr>
        <w:t xml:space="preserve"> Procurement website, and can be accessed in the help section by clicking on the question mark icon located in the top right-hand corner of the home page.  If you are unable to resolve your issue by this method and require additional assistance, please contact the Technical Support Team.</w:t>
      </w:r>
    </w:p>
    <w:p w14:paraId="0815B475" w14:textId="77777777" w:rsidR="006C07AA" w:rsidRPr="00733E0B" w:rsidRDefault="006C07AA" w:rsidP="008A2EDD">
      <w:pPr>
        <w:keepNext/>
        <w:suppressAutoHyphens/>
        <w:spacing w:after="120"/>
        <w:rPr>
          <w:rFonts w:ascii="Arial" w:hAnsi="Arial" w:cs="Arial"/>
          <w:b/>
          <w:color w:val="auto"/>
          <w:spacing w:val="-3"/>
          <w:sz w:val="24"/>
          <w:szCs w:val="24"/>
        </w:rPr>
      </w:pPr>
      <w:r w:rsidRPr="00733E0B">
        <w:rPr>
          <w:rFonts w:ascii="Arial" w:hAnsi="Arial" w:cs="Arial"/>
          <w:b/>
          <w:color w:val="auto"/>
          <w:spacing w:val="-3"/>
          <w:sz w:val="24"/>
          <w:szCs w:val="24"/>
        </w:rPr>
        <w:t>Email for Non-Emergency issues and General Technical Support</w:t>
      </w:r>
    </w:p>
    <w:p w14:paraId="43B8ACF1" w14:textId="77777777" w:rsidR="006C07AA" w:rsidRPr="00733E0B" w:rsidRDefault="006C07AA" w:rsidP="006C07AA">
      <w:pPr>
        <w:suppressAutoHyphens/>
        <w:spacing w:after="120"/>
        <w:rPr>
          <w:rFonts w:ascii="Arial" w:hAnsi="Arial" w:cs="Arial"/>
          <w:color w:val="auto"/>
          <w:spacing w:val="-3"/>
          <w:sz w:val="24"/>
          <w:szCs w:val="24"/>
        </w:rPr>
      </w:pPr>
      <w:r w:rsidRPr="00733E0B">
        <w:rPr>
          <w:rFonts w:ascii="Arial" w:hAnsi="Arial" w:cs="Arial"/>
          <w:color w:val="auto"/>
          <w:spacing w:val="-3"/>
          <w:sz w:val="24"/>
          <w:szCs w:val="24"/>
        </w:rPr>
        <w:t xml:space="preserve">For all non-emergency issues and general support, please contact </w:t>
      </w:r>
      <w:proofErr w:type="spellStart"/>
      <w:r w:rsidRPr="00733E0B">
        <w:rPr>
          <w:rFonts w:ascii="Arial" w:hAnsi="Arial" w:cs="Arial"/>
          <w:color w:val="auto"/>
          <w:spacing w:val="-3"/>
          <w:sz w:val="24"/>
          <w:szCs w:val="24"/>
        </w:rPr>
        <w:t>Proactis</w:t>
      </w:r>
      <w:proofErr w:type="spellEnd"/>
      <w:r w:rsidRPr="00733E0B">
        <w:rPr>
          <w:rFonts w:ascii="Arial" w:hAnsi="Arial" w:cs="Arial"/>
          <w:color w:val="auto"/>
          <w:spacing w:val="-3"/>
          <w:sz w:val="24"/>
          <w:szCs w:val="24"/>
        </w:rPr>
        <w:t xml:space="preserve"> Technical Support Team via email, </w:t>
      </w:r>
      <w:hyperlink r:id="rId27" w:history="1">
        <w:r w:rsidRPr="00733E0B">
          <w:rPr>
            <w:rStyle w:val="Hyperlink"/>
            <w:rFonts w:ascii="Arial" w:hAnsi="Arial" w:cs="Arial"/>
            <w:color w:val="auto"/>
            <w:spacing w:val="-3"/>
            <w:sz w:val="24"/>
            <w:szCs w:val="24"/>
          </w:rPr>
          <w:t>ProContractSuppliers@proactis.com</w:t>
        </w:r>
      </w:hyperlink>
      <w:r w:rsidRPr="00733E0B">
        <w:rPr>
          <w:rFonts w:ascii="Arial" w:hAnsi="Arial" w:cs="Arial"/>
          <w:color w:val="auto"/>
          <w:spacing w:val="-3"/>
          <w:sz w:val="24"/>
          <w:szCs w:val="24"/>
        </w:rPr>
        <w:t xml:space="preserve">.  This will auto-log you a support ticket in the PROACTIS Supplier Support Helpdesk, </w:t>
      </w:r>
      <w:hyperlink r:id="rId28" w:history="1">
        <w:r w:rsidRPr="00733E0B">
          <w:rPr>
            <w:rStyle w:val="Hyperlink"/>
            <w:rFonts w:ascii="Arial" w:hAnsi="Arial" w:cs="Arial"/>
            <w:color w:val="auto"/>
            <w:spacing w:val="-3"/>
            <w:sz w:val="24"/>
            <w:szCs w:val="24"/>
          </w:rPr>
          <w:t>http://proactis.kayako.com/default</w:t>
        </w:r>
      </w:hyperlink>
    </w:p>
    <w:p w14:paraId="31FE7274" w14:textId="0ADD7D30" w:rsidR="006C07AA" w:rsidRPr="00733E0B" w:rsidRDefault="006C07AA" w:rsidP="00317499">
      <w:pPr>
        <w:spacing w:before="120" w:after="120" w:line="300" w:lineRule="atLeast"/>
        <w:rPr>
          <w:rFonts w:ascii="Arial" w:hAnsi="Arial" w:cs="Arial"/>
          <w:color w:val="auto"/>
          <w:sz w:val="24"/>
          <w:szCs w:val="24"/>
        </w:rPr>
      </w:pPr>
      <w:r w:rsidRPr="00733E0B">
        <w:rPr>
          <w:rFonts w:ascii="Arial" w:hAnsi="Arial" w:cs="Arial"/>
          <w:color w:val="auto"/>
          <w:sz w:val="24"/>
          <w:szCs w:val="24"/>
        </w:rPr>
        <w:t>The very first time that you log a ticket in the PROACTIS Supplier Support Helpdesk you will be issued with a registration email.  This will give instructions on how to log in, review and update your tickets effectively, as well as having full audit records.</w:t>
      </w:r>
    </w:p>
    <w:p w14:paraId="09799B32" w14:textId="77777777" w:rsidR="006C07AA" w:rsidRPr="00733E0B" w:rsidRDefault="006C07AA" w:rsidP="008A2EDD">
      <w:pPr>
        <w:keepNext/>
        <w:suppressAutoHyphens/>
        <w:spacing w:after="120"/>
        <w:rPr>
          <w:rFonts w:ascii="Arial" w:hAnsi="Arial" w:cs="Arial"/>
          <w:b/>
          <w:color w:val="auto"/>
          <w:spacing w:val="-3"/>
          <w:sz w:val="24"/>
          <w:szCs w:val="24"/>
        </w:rPr>
      </w:pPr>
      <w:r w:rsidRPr="00733E0B">
        <w:rPr>
          <w:rFonts w:ascii="Arial" w:hAnsi="Arial" w:cs="Arial"/>
          <w:b/>
          <w:color w:val="auto"/>
          <w:spacing w:val="-3"/>
          <w:sz w:val="24"/>
          <w:szCs w:val="24"/>
        </w:rPr>
        <w:t>Phone number for Time-Sensitive or Emergency Contact only</w:t>
      </w:r>
    </w:p>
    <w:p w14:paraId="1943727B" w14:textId="77777777" w:rsidR="006C07AA" w:rsidRPr="00317499" w:rsidRDefault="006C07AA"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Telephone</w:t>
      </w:r>
      <w:r w:rsidRPr="00317499">
        <w:rPr>
          <w:rFonts w:ascii="Arial" w:hAnsi="Arial" w:cs="Arial"/>
          <w:color w:val="auto"/>
          <w:sz w:val="24"/>
          <w:szCs w:val="24"/>
        </w:rPr>
        <w:tab/>
        <w:t xml:space="preserve">+44 (0)330 005 0352 </w:t>
      </w:r>
    </w:p>
    <w:p w14:paraId="4B8B9DB1" w14:textId="77777777" w:rsidR="006C07AA" w:rsidRPr="00317499" w:rsidRDefault="006C07AA"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(lines open 8.30am – 5.</w:t>
      </w:r>
      <w:r w:rsidRPr="00317499" w:rsidDel="002C24C7">
        <w:rPr>
          <w:rFonts w:ascii="Arial" w:hAnsi="Arial" w:cs="Arial"/>
          <w:color w:val="auto"/>
          <w:sz w:val="24"/>
          <w:szCs w:val="24"/>
        </w:rPr>
        <w:t xml:space="preserve"> </w:t>
      </w:r>
      <w:r w:rsidRPr="00317499">
        <w:rPr>
          <w:rFonts w:ascii="Arial" w:hAnsi="Arial" w:cs="Arial"/>
          <w:color w:val="auto"/>
          <w:sz w:val="24"/>
          <w:szCs w:val="24"/>
        </w:rPr>
        <w:t>30pm Monday to Friday, excluding bank holidays)</w:t>
      </w:r>
    </w:p>
    <w:p w14:paraId="462D744E" w14:textId="77777777" w:rsidR="006C07AA" w:rsidRPr="00317499" w:rsidRDefault="006C07AA"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General, routine enquiries should be dealt with through the PROACTIS Supplier Support Helpdesk.  If you have a time sensitive/emergency situation the help desk may be contacted via </w:t>
      </w:r>
      <w:r w:rsidRPr="00317499">
        <w:rPr>
          <w:rFonts w:ascii="Arial" w:hAnsi="Arial" w:cs="Arial"/>
          <w:color w:val="auto"/>
          <w:sz w:val="24"/>
          <w:szCs w:val="24"/>
        </w:rPr>
        <w:lastRenderedPageBreak/>
        <w:t>this phone number.  Prior to doing so you should already have logged a support ticket via the method outlined above.</w:t>
      </w:r>
    </w:p>
    <w:p w14:paraId="00F06214" w14:textId="3BCDCF3F" w:rsidR="006C07AA" w:rsidRPr="00317499" w:rsidRDefault="006C07AA"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Note: questions relating to the tender content should be submitted to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by accessing the messaging tool for each tender – please see the introduction pages of this Invitation to Tender for details.</w:t>
      </w:r>
    </w:p>
    <w:p w14:paraId="3857D8EA" w14:textId="0B3C84AB" w:rsidR="00E62A85" w:rsidRPr="00020EED" w:rsidRDefault="008A2EDD" w:rsidP="00065141">
      <w:pPr>
        <w:pStyle w:val="Heading3"/>
        <w:spacing w:before="240" w:after="120" w:line="300" w:lineRule="atLeast"/>
        <w:ind w:left="-6" w:hanging="11"/>
        <w:rPr>
          <w:rFonts w:ascii="Arial" w:hAnsi="Arial" w:cs="Arial"/>
          <w:sz w:val="24"/>
          <w:szCs w:val="24"/>
        </w:rPr>
      </w:pPr>
      <w:r w:rsidRPr="00020EED">
        <w:rPr>
          <w:rFonts w:ascii="Arial" w:hAnsi="Arial" w:cs="Arial"/>
          <w:sz w:val="24"/>
          <w:szCs w:val="24"/>
        </w:rPr>
        <w:t xml:space="preserve">COMPLETING THE INVITATION TO TENDER </w:t>
      </w:r>
    </w:p>
    <w:p w14:paraId="1D2968FE" w14:textId="1F2D5A40"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To enable evaluating officers to assess fully the Tenderer’s suitability all of the information requested in this Invitation to Tender must be provided.  Failure to complete the </w:t>
      </w:r>
      <w:r w:rsidR="000C7794" w:rsidRPr="00317499">
        <w:rPr>
          <w:rFonts w:ascii="Arial" w:hAnsi="Arial" w:cs="Arial"/>
          <w:color w:val="auto"/>
          <w:sz w:val="24"/>
          <w:szCs w:val="24"/>
        </w:rPr>
        <w:t>T</w:t>
      </w:r>
      <w:r w:rsidRPr="00317499">
        <w:rPr>
          <w:rFonts w:ascii="Arial" w:hAnsi="Arial" w:cs="Arial"/>
          <w:color w:val="auto"/>
          <w:sz w:val="24"/>
          <w:szCs w:val="24"/>
        </w:rPr>
        <w:t xml:space="preserve">ender </w:t>
      </w:r>
      <w:r w:rsidR="000C7794" w:rsidRPr="00317499">
        <w:rPr>
          <w:rFonts w:ascii="Arial" w:hAnsi="Arial" w:cs="Arial"/>
          <w:color w:val="auto"/>
          <w:sz w:val="24"/>
          <w:szCs w:val="24"/>
        </w:rPr>
        <w:t>S</w:t>
      </w:r>
      <w:r w:rsidRPr="00317499">
        <w:rPr>
          <w:rFonts w:ascii="Arial" w:hAnsi="Arial" w:cs="Arial"/>
          <w:color w:val="auto"/>
          <w:sz w:val="24"/>
          <w:szCs w:val="24"/>
        </w:rPr>
        <w:t xml:space="preserve">ubmission in full or failure to provide any of the documents requested may result in your tender being rejected.  Questions should be answered as instructed: </w:t>
      </w:r>
    </w:p>
    <w:p w14:paraId="58ADA5E6" w14:textId="77777777" w:rsidR="00E62A85" w:rsidRPr="00733E0B" w:rsidRDefault="0091201F" w:rsidP="00733E0B">
      <w:pPr>
        <w:numPr>
          <w:ilvl w:val="0"/>
          <w:numId w:val="10"/>
        </w:numPr>
        <w:spacing w:before="120" w:after="120" w:line="300" w:lineRule="atLeast"/>
        <w:ind w:right="6" w:hanging="425"/>
        <w:rPr>
          <w:rFonts w:ascii="Arial" w:hAnsi="Arial" w:cs="Arial"/>
          <w:color w:val="auto"/>
          <w:sz w:val="24"/>
          <w:szCs w:val="24"/>
        </w:rPr>
      </w:pPr>
      <w:r w:rsidRPr="00733E0B">
        <w:rPr>
          <w:rFonts w:ascii="Arial" w:eastAsia="Verdana" w:hAnsi="Arial" w:cs="Arial"/>
          <w:color w:val="auto"/>
          <w:sz w:val="24"/>
          <w:szCs w:val="24"/>
        </w:rPr>
        <w:t xml:space="preserve">Please answer every question. </w:t>
      </w:r>
    </w:p>
    <w:p w14:paraId="18C2494A" w14:textId="77777777" w:rsidR="00E62A85" w:rsidRPr="00733E0B" w:rsidRDefault="0091201F" w:rsidP="00733E0B">
      <w:pPr>
        <w:numPr>
          <w:ilvl w:val="0"/>
          <w:numId w:val="10"/>
        </w:numPr>
        <w:spacing w:before="120" w:after="120" w:line="300" w:lineRule="atLeast"/>
        <w:ind w:right="6" w:hanging="425"/>
        <w:rPr>
          <w:rFonts w:ascii="Arial" w:hAnsi="Arial" w:cs="Arial"/>
          <w:color w:val="auto"/>
          <w:sz w:val="24"/>
          <w:szCs w:val="24"/>
        </w:rPr>
      </w:pPr>
      <w:r w:rsidRPr="00733E0B">
        <w:rPr>
          <w:rFonts w:ascii="Arial" w:eastAsia="Verdana" w:hAnsi="Arial" w:cs="Arial"/>
          <w:color w:val="auto"/>
          <w:sz w:val="24"/>
          <w:szCs w:val="24"/>
        </w:rPr>
        <w:t xml:space="preserve">Questions must be answered in English. </w:t>
      </w:r>
    </w:p>
    <w:p w14:paraId="70826276" w14:textId="77777777" w:rsidR="00E62A85" w:rsidRPr="00733E0B" w:rsidRDefault="0091201F" w:rsidP="00733E0B">
      <w:pPr>
        <w:numPr>
          <w:ilvl w:val="0"/>
          <w:numId w:val="10"/>
        </w:numPr>
        <w:spacing w:before="120" w:after="120" w:line="300" w:lineRule="atLeast"/>
        <w:ind w:right="6" w:hanging="425"/>
        <w:rPr>
          <w:rFonts w:ascii="Arial" w:hAnsi="Arial" w:cs="Arial"/>
          <w:color w:val="auto"/>
          <w:sz w:val="24"/>
          <w:szCs w:val="24"/>
        </w:rPr>
      </w:pPr>
      <w:r w:rsidRPr="00733E0B">
        <w:rPr>
          <w:rFonts w:ascii="Arial" w:eastAsia="Verdana" w:hAnsi="Arial" w:cs="Arial"/>
          <w:color w:val="auto"/>
          <w:sz w:val="24"/>
          <w:szCs w:val="24"/>
        </w:rPr>
        <w:t xml:space="preserve">When posed with Yes / No questions, please either circle your answer or delete as applicable. </w:t>
      </w:r>
    </w:p>
    <w:p w14:paraId="55084D1D" w14:textId="77777777" w:rsidR="00E62A85" w:rsidRPr="00733E0B" w:rsidRDefault="0091201F" w:rsidP="00733E0B">
      <w:pPr>
        <w:numPr>
          <w:ilvl w:val="0"/>
          <w:numId w:val="10"/>
        </w:numPr>
        <w:spacing w:before="120" w:after="120" w:line="300" w:lineRule="atLeast"/>
        <w:ind w:right="6" w:hanging="425"/>
        <w:rPr>
          <w:rFonts w:ascii="Arial" w:hAnsi="Arial" w:cs="Arial"/>
          <w:color w:val="auto"/>
          <w:sz w:val="24"/>
          <w:szCs w:val="24"/>
        </w:rPr>
      </w:pPr>
      <w:r w:rsidRPr="00733E0B">
        <w:rPr>
          <w:rFonts w:ascii="Arial" w:eastAsia="Verdana" w:hAnsi="Arial" w:cs="Arial"/>
          <w:color w:val="auto"/>
          <w:sz w:val="24"/>
          <w:szCs w:val="24"/>
        </w:rPr>
        <w:t xml:space="preserve">All other questions will require you to input text or numbers, or to tick boxes. </w:t>
      </w:r>
    </w:p>
    <w:p w14:paraId="3A83424E" w14:textId="77777777" w:rsidR="00E62A85" w:rsidRPr="00733E0B" w:rsidRDefault="0091201F" w:rsidP="00733E0B">
      <w:pPr>
        <w:numPr>
          <w:ilvl w:val="0"/>
          <w:numId w:val="10"/>
        </w:numPr>
        <w:spacing w:before="120" w:after="120" w:line="300" w:lineRule="atLeast"/>
        <w:ind w:right="6" w:hanging="425"/>
        <w:rPr>
          <w:rFonts w:ascii="Arial" w:hAnsi="Arial" w:cs="Arial"/>
          <w:color w:val="auto"/>
          <w:sz w:val="24"/>
          <w:szCs w:val="24"/>
        </w:rPr>
      </w:pPr>
      <w:r w:rsidRPr="00733E0B">
        <w:rPr>
          <w:rFonts w:ascii="Arial" w:eastAsia="Verdana" w:hAnsi="Arial" w:cs="Arial"/>
          <w:color w:val="auto"/>
          <w:sz w:val="24"/>
          <w:szCs w:val="24"/>
        </w:rPr>
        <w:t xml:space="preserve">Any figures requested should be stated in full (i.e. £4,000,000 not £4m) and in GBP.  Where information relates to foreign accounts, amounts in alternative currencies may be stated, but must also be converted to GBP. </w:t>
      </w:r>
    </w:p>
    <w:p w14:paraId="58936BF9" w14:textId="16C1478F" w:rsidR="00E62A85" w:rsidRPr="00733E0B" w:rsidRDefault="0091201F" w:rsidP="00733E0B">
      <w:pPr>
        <w:numPr>
          <w:ilvl w:val="0"/>
          <w:numId w:val="10"/>
        </w:numPr>
        <w:spacing w:before="120" w:after="120" w:line="300" w:lineRule="atLeast"/>
        <w:ind w:right="6" w:hanging="425"/>
        <w:rPr>
          <w:rFonts w:ascii="Arial" w:hAnsi="Arial" w:cs="Arial"/>
          <w:color w:val="auto"/>
          <w:sz w:val="24"/>
          <w:szCs w:val="24"/>
        </w:rPr>
      </w:pPr>
      <w:r w:rsidRPr="00733E0B">
        <w:rPr>
          <w:rFonts w:ascii="Arial" w:eastAsia="Verdana" w:hAnsi="Arial" w:cs="Arial"/>
          <w:color w:val="auto"/>
          <w:sz w:val="24"/>
          <w:szCs w:val="24"/>
        </w:rPr>
        <w:t xml:space="preserve">If the question does not apply to you please write N/A; if you </w:t>
      </w:r>
      <w:proofErr w:type="gramStart"/>
      <w:r w:rsidRPr="00733E0B">
        <w:rPr>
          <w:rFonts w:ascii="Arial" w:eastAsia="Verdana" w:hAnsi="Arial" w:cs="Arial"/>
          <w:color w:val="auto"/>
          <w:sz w:val="24"/>
          <w:szCs w:val="24"/>
        </w:rPr>
        <w:t>don’t</w:t>
      </w:r>
      <w:proofErr w:type="gramEnd"/>
      <w:r w:rsidRPr="00733E0B">
        <w:rPr>
          <w:rFonts w:ascii="Arial" w:eastAsia="Verdana" w:hAnsi="Arial" w:cs="Arial"/>
          <w:color w:val="auto"/>
          <w:sz w:val="24"/>
          <w:szCs w:val="24"/>
        </w:rPr>
        <w:t xml:space="preserve"> know the answer please write N/K. </w:t>
      </w:r>
    </w:p>
    <w:p w14:paraId="0FE30142" w14:textId="3B8ACB23" w:rsidR="006C07AA" w:rsidRPr="00733E0B" w:rsidRDefault="006C07AA" w:rsidP="00733E0B">
      <w:pPr>
        <w:numPr>
          <w:ilvl w:val="0"/>
          <w:numId w:val="10"/>
        </w:numPr>
        <w:spacing w:before="120" w:after="120" w:line="300" w:lineRule="atLeast"/>
        <w:ind w:right="6" w:hanging="425"/>
        <w:rPr>
          <w:rFonts w:ascii="Arial" w:hAnsi="Arial" w:cs="Arial"/>
          <w:color w:val="auto"/>
          <w:sz w:val="24"/>
          <w:szCs w:val="24"/>
        </w:rPr>
      </w:pPr>
      <w:r w:rsidRPr="00733E0B">
        <w:rPr>
          <w:rFonts w:ascii="Arial" w:eastAsia="Verdana" w:hAnsi="Arial" w:cs="Arial"/>
          <w:color w:val="auto"/>
          <w:sz w:val="24"/>
          <w:szCs w:val="24"/>
        </w:rPr>
        <w:t>Should you need to provide additional information in response to the questions, please submit a clearly referenced appendix.</w:t>
      </w:r>
    </w:p>
    <w:p w14:paraId="4C17B707" w14:textId="55EA509B" w:rsidR="006C07AA"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Only the information contained within this Invitation to Tender or otherwise communicated in writing by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to the Tenderer should be considered when submitting your tender.</w:t>
      </w:r>
    </w:p>
    <w:p w14:paraId="2AA20DCB" w14:textId="6698B550" w:rsidR="00E62A85" w:rsidRPr="00020EED" w:rsidRDefault="00020EED" w:rsidP="00065141">
      <w:pPr>
        <w:pStyle w:val="Heading3"/>
        <w:spacing w:before="240" w:after="120" w:line="300" w:lineRule="atLeast"/>
        <w:ind w:left="-6" w:hanging="11"/>
        <w:rPr>
          <w:rFonts w:ascii="Arial" w:hAnsi="Arial" w:cs="Arial"/>
          <w:sz w:val="24"/>
          <w:szCs w:val="24"/>
        </w:rPr>
      </w:pPr>
      <w:r w:rsidRPr="00020EED">
        <w:rPr>
          <w:rFonts w:ascii="Arial" w:hAnsi="Arial" w:cs="Arial"/>
          <w:sz w:val="24"/>
          <w:szCs w:val="24"/>
        </w:rPr>
        <w:t xml:space="preserve">TENDER SUBMISSIONS </w:t>
      </w:r>
    </w:p>
    <w:p w14:paraId="25F7F286" w14:textId="13375098"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Any information and/or documents submitted on or with this tender must relate to the Tenderer only - the Tenderer being the organisation which it is proposed will enter into a formal Contract should their tender be successful.  (All responses and submissions provided by the Tenderer will form part of that Contract).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may seek further clarification from the Tenderer following submission of completed forms where required. </w:t>
      </w:r>
    </w:p>
    <w:p w14:paraId="341FC6FD" w14:textId="5B2AD494" w:rsidR="00E62A85" w:rsidRPr="00020EED" w:rsidRDefault="00020EED" w:rsidP="00065141">
      <w:pPr>
        <w:pStyle w:val="Heading3"/>
        <w:spacing w:before="240" w:after="120" w:line="300" w:lineRule="atLeast"/>
        <w:ind w:left="-6" w:hanging="11"/>
        <w:rPr>
          <w:rFonts w:ascii="Arial" w:hAnsi="Arial" w:cs="Arial"/>
          <w:sz w:val="24"/>
          <w:szCs w:val="24"/>
        </w:rPr>
      </w:pPr>
      <w:r w:rsidRPr="00020EED">
        <w:rPr>
          <w:rFonts w:ascii="Arial" w:hAnsi="Arial" w:cs="Arial"/>
          <w:sz w:val="24"/>
          <w:szCs w:val="24"/>
        </w:rPr>
        <w:t xml:space="preserve">FORMAT OF TENDER SUBMISSION </w:t>
      </w:r>
    </w:p>
    <w:p w14:paraId="42219640" w14:textId="77777777"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Tenderers are required to complete all of the documentation listed below.  You may complete the documentation electronically but must not make any changes to the structure and/or order of the document provided (except as necessary to accommodate your responses, i.e. enlarging response boxes etc.).  In particular, please do not undertake any substantive changes to formatting, or add appendices instead of completing the tables provided, and so on, except as may be expressly requested or are necessary to properly present your offer. </w:t>
      </w:r>
    </w:p>
    <w:p w14:paraId="1D8DF3E3" w14:textId="77777777" w:rsidR="00E62A85" w:rsidRPr="00317499" w:rsidRDefault="0091201F" w:rsidP="00733E0B">
      <w:pPr>
        <w:keepNext/>
        <w:spacing w:before="120" w:after="120" w:line="300" w:lineRule="atLeast"/>
        <w:rPr>
          <w:rFonts w:ascii="Arial" w:hAnsi="Arial" w:cs="Arial"/>
          <w:color w:val="auto"/>
          <w:sz w:val="24"/>
          <w:szCs w:val="24"/>
        </w:rPr>
      </w:pPr>
      <w:r w:rsidRPr="00317499">
        <w:rPr>
          <w:rFonts w:ascii="Arial" w:hAnsi="Arial" w:cs="Arial"/>
          <w:color w:val="auto"/>
          <w:sz w:val="24"/>
          <w:szCs w:val="24"/>
        </w:rPr>
        <w:lastRenderedPageBreak/>
        <w:t xml:space="preserve">You should complete and submit all schedules in Part B of this document, namely: </w:t>
      </w:r>
    </w:p>
    <w:p w14:paraId="3A8CB9EF" w14:textId="77777777" w:rsidR="00E62A85" w:rsidRPr="00733E0B" w:rsidRDefault="0091201F" w:rsidP="00733E0B">
      <w:pPr>
        <w:numPr>
          <w:ilvl w:val="0"/>
          <w:numId w:val="11"/>
        </w:numPr>
        <w:spacing w:before="120" w:after="120" w:line="300" w:lineRule="atLeast"/>
        <w:ind w:left="357" w:right="6" w:hanging="357"/>
        <w:rPr>
          <w:rFonts w:ascii="Arial" w:hAnsi="Arial" w:cs="Arial"/>
          <w:color w:val="auto"/>
          <w:sz w:val="24"/>
          <w:szCs w:val="24"/>
        </w:rPr>
      </w:pPr>
      <w:r w:rsidRPr="00733E0B">
        <w:rPr>
          <w:rFonts w:ascii="Arial" w:eastAsia="Verdana" w:hAnsi="Arial" w:cs="Arial"/>
          <w:color w:val="auto"/>
          <w:sz w:val="24"/>
          <w:szCs w:val="24"/>
        </w:rPr>
        <w:t xml:space="preserve">Organisation Details and General Information </w:t>
      </w:r>
    </w:p>
    <w:p w14:paraId="43C5EC07" w14:textId="77777777" w:rsidR="00E62A85" w:rsidRPr="00733E0B" w:rsidRDefault="0091201F" w:rsidP="00733E0B">
      <w:pPr>
        <w:numPr>
          <w:ilvl w:val="0"/>
          <w:numId w:val="11"/>
        </w:numPr>
        <w:spacing w:before="120" w:after="120" w:line="300" w:lineRule="atLeast"/>
        <w:ind w:left="357" w:right="6" w:hanging="357"/>
        <w:rPr>
          <w:rFonts w:ascii="Arial" w:hAnsi="Arial" w:cs="Arial"/>
          <w:color w:val="auto"/>
          <w:sz w:val="24"/>
          <w:szCs w:val="24"/>
        </w:rPr>
      </w:pPr>
      <w:r w:rsidRPr="00733E0B">
        <w:rPr>
          <w:rFonts w:ascii="Arial" w:eastAsia="Verdana" w:hAnsi="Arial" w:cs="Arial"/>
          <w:color w:val="auto"/>
          <w:sz w:val="24"/>
          <w:szCs w:val="24"/>
        </w:rPr>
        <w:t xml:space="preserve">Response to Requirement and Specification  </w:t>
      </w:r>
    </w:p>
    <w:p w14:paraId="1AFC9918" w14:textId="77777777" w:rsidR="00E62A85" w:rsidRPr="00733E0B" w:rsidRDefault="0091201F" w:rsidP="00733E0B">
      <w:pPr>
        <w:numPr>
          <w:ilvl w:val="0"/>
          <w:numId w:val="11"/>
        </w:numPr>
        <w:spacing w:before="120" w:after="120" w:line="300" w:lineRule="atLeast"/>
        <w:ind w:left="357" w:right="6" w:hanging="357"/>
        <w:rPr>
          <w:rFonts w:ascii="Arial" w:hAnsi="Arial" w:cs="Arial"/>
          <w:color w:val="auto"/>
          <w:sz w:val="24"/>
          <w:szCs w:val="24"/>
        </w:rPr>
      </w:pPr>
      <w:r w:rsidRPr="00733E0B">
        <w:rPr>
          <w:rFonts w:ascii="Arial" w:eastAsia="Verdana" w:hAnsi="Arial" w:cs="Arial"/>
          <w:color w:val="auto"/>
          <w:sz w:val="24"/>
          <w:szCs w:val="24"/>
        </w:rPr>
        <w:t xml:space="preserve">Pricing Schedule </w:t>
      </w:r>
    </w:p>
    <w:p w14:paraId="6789EB4F" w14:textId="77777777" w:rsidR="00E62A85" w:rsidRPr="00733E0B" w:rsidRDefault="0091201F" w:rsidP="00733E0B">
      <w:pPr>
        <w:numPr>
          <w:ilvl w:val="0"/>
          <w:numId w:val="11"/>
        </w:numPr>
        <w:spacing w:before="120" w:after="120" w:line="300" w:lineRule="atLeast"/>
        <w:ind w:left="357" w:right="6" w:hanging="357"/>
        <w:rPr>
          <w:rFonts w:ascii="Arial" w:hAnsi="Arial" w:cs="Arial"/>
          <w:color w:val="auto"/>
          <w:sz w:val="24"/>
          <w:szCs w:val="24"/>
        </w:rPr>
      </w:pPr>
      <w:r w:rsidRPr="00733E0B">
        <w:rPr>
          <w:rFonts w:ascii="Arial" w:eastAsia="Verdana" w:hAnsi="Arial" w:cs="Arial"/>
          <w:color w:val="auto"/>
          <w:sz w:val="24"/>
          <w:szCs w:val="24"/>
        </w:rPr>
        <w:t xml:space="preserve">Freedom of Information Exclusion Schedule </w:t>
      </w:r>
    </w:p>
    <w:p w14:paraId="31151B61" w14:textId="77777777" w:rsidR="00E62A85" w:rsidRPr="00733E0B" w:rsidRDefault="0091201F" w:rsidP="00733E0B">
      <w:pPr>
        <w:numPr>
          <w:ilvl w:val="0"/>
          <w:numId w:val="11"/>
        </w:numPr>
        <w:spacing w:before="120" w:after="120" w:line="300" w:lineRule="atLeast"/>
        <w:ind w:left="357" w:right="6" w:hanging="357"/>
        <w:rPr>
          <w:rFonts w:ascii="Arial" w:hAnsi="Arial" w:cs="Arial"/>
          <w:color w:val="auto"/>
          <w:sz w:val="24"/>
          <w:szCs w:val="24"/>
        </w:rPr>
      </w:pPr>
      <w:r w:rsidRPr="00733E0B">
        <w:rPr>
          <w:rFonts w:ascii="Arial" w:eastAsia="Verdana" w:hAnsi="Arial" w:cs="Arial"/>
          <w:color w:val="auto"/>
          <w:sz w:val="24"/>
          <w:szCs w:val="24"/>
        </w:rPr>
        <w:t xml:space="preserve">Tendering Declaration </w:t>
      </w:r>
    </w:p>
    <w:p w14:paraId="4541FCF3" w14:textId="58E325FC" w:rsidR="00E62A85" w:rsidRPr="00733E0B" w:rsidRDefault="006C07AA" w:rsidP="00733E0B">
      <w:pPr>
        <w:numPr>
          <w:ilvl w:val="0"/>
          <w:numId w:val="11"/>
        </w:numPr>
        <w:spacing w:before="120" w:after="120" w:line="300" w:lineRule="atLeast"/>
        <w:ind w:left="357" w:right="6" w:hanging="357"/>
        <w:rPr>
          <w:rFonts w:ascii="Arial" w:hAnsi="Arial" w:cs="Arial"/>
          <w:color w:val="auto"/>
          <w:sz w:val="24"/>
          <w:szCs w:val="24"/>
        </w:rPr>
      </w:pPr>
      <w:r w:rsidRPr="00733E0B">
        <w:rPr>
          <w:rFonts w:ascii="Arial" w:eastAsia="Verdana" w:hAnsi="Arial" w:cs="Arial"/>
          <w:color w:val="auto"/>
          <w:sz w:val="24"/>
          <w:szCs w:val="24"/>
        </w:rPr>
        <w:t>Submission</w:t>
      </w:r>
      <w:r w:rsidR="0091201F" w:rsidRPr="00733E0B">
        <w:rPr>
          <w:rFonts w:ascii="Arial" w:eastAsia="Verdana" w:hAnsi="Arial" w:cs="Arial"/>
          <w:color w:val="auto"/>
          <w:sz w:val="24"/>
          <w:szCs w:val="24"/>
        </w:rPr>
        <w:t xml:space="preserve"> Checklist </w:t>
      </w:r>
    </w:p>
    <w:p w14:paraId="0F91D956" w14:textId="77777777" w:rsidR="00E62A85" w:rsidRPr="00317499" w:rsidRDefault="0091201F" w:rsidP="00733E0B">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The declaration must be signed by a director, partner or other senior authorised representative in her / his own name and on behalf of the organisation.  The details contained in each Tenderer’s response may be specified in any Contract or may form an appendix thereof.  Tenderers should therefore make sure that their responses are authorised at an appropriate level which would enable them, should they be successful, to become the subject of a binding Contract. </w:t>
      </w:r>
    </w:p>
    <w:p w14:paraId="694B70A9" w14:textId="77777777" w:rsidR="00E62A85" w:rsidRPr="00020EED" w:rsidRDefault="0091201F" w:rsidP="00065141">
      <w:pPr>
        <w:pStyle w:val="Heading3"/>
        <w:spacing w:before="240" w:after="120" w:line="300" w:lineRule="atLeast"/>
        <w:ind w:left="-6" w:hanging="11"/>
        <w:rPr>
          <w:rFonts w:ascii="Arial" w:hAnsi="Arial" w:cs="Arial"/>
          <w:sz w:val="24"/>
          <w:szCs w:val="24"/>
        </w:rPr>
      </w:pPr>
      <w:r w:rsidRPr="00020EED">
        <w:rPr>
          <w:rFonts w:ascii="Arial" w:hAnsi="Arial" w:cs="Arial"/>
          <w:sz w:val="24"/>
          <w:szCs w:val="24"/>
        </w:rPr>
        <w:t xml:space="preserve">SUBMITTING YOUR TENDER </w:t>
      </w:r>
    </w:p>
    <w:p w14:paraId="56FC6B82" w14:textId="77777777" w:rsidR="00A20CE5" w:rsidRPr="00B9626F" w:rsidRDefault="00A20CE5" w:rsidP="00B9626F">
      <w:pPr>
        <w:suppressAutoHyphens/>
        <w:spacing w:before="120" w:after="120" w:line="300" w:lineRule="atLeast"/>
        <w:rPr>
          <w:rFonts w:ascii="Arial" w:hAnsi="Arial" w:cs="Arial"/>
          <w:color w:val="auto"/>
          <w:spacing w:val="-3"/>
          <w:sz w:val="24"/>
          <w:szCs w:val="24"/>
        </w:rPr>
      </w:pPr>
      <w:r w:rsidRPr="00B9626F">
        <w:rPr>
          <w:rFonts w:ascii="Arial" w:hAnsi="Arial" w:cs="Arial"/>
          <w:color w:val="auto"/>
          <w:spacing w:val="-3"/>
          <w:sz w:val="24"/>
          <w:szCs w:val="24"/>
        </w:rPr>
        <w:t>In order to submit a tender for this procurement, you are required to</w:t>
      </w:r>
      <w:r w:rsidRPr="00B9626F">
        <w:rPr>
          <w:rFonts w:ascii="Arial" w:hAnsi="Arial" w:cs="Arial"/>
          <w:b/>
          <w:color w:val="auto"/>
          <w:spacing w:val="-3"/>
          <w:sz w:val="24"/>
          <w:szCs w:val="24"/>
        </w:rPr>
        <w:t xml:space="preserve"> upload your tender electronically through the portal and ensure you click to ‘submit response’, </w:t>
      </w:r>
      <w:r w:rsidRPr="00B9626F">
        <w:rPr>
          <w:rFonts w:ascii="Arial" w:hAnsi="Arial" w:cs="Arial"/>
          <w:color w:val="auto"/>
          <w:spacing w:val="-3"/>
          <w:sz w:val="24"/>
          <w:szCs w:val="24"/>
        </w:rPr>
        <w:t>prior to the tender closing date and time (note - you do not need to upload a copy of this Part A - Invitation to Tender, but we strongly recommend you keep a copy of your electronic upload for your own records).</w:t>
      </w:r>
    </w:p>
    <w:p w14:paraId="2CB54766" w14:textId="77777777" w:rsidR="00A20CE5" w:rsidRPr="00B9626F" w:rsidRDefault="00A20CE5" w:rsidP="00B9626F">
      <w:pPr>
        <w:suppressAutoHyphens/>
        <w:spacing w:before="120" w:after="120" w:line="300" w:lineRule="atLeast"/>
        <w:rPr>
          <w:rFonts w:ascii="Arial" w:hAnsi="Arial" w:cs="Arial"/>
          <w:b/>
          <w:color w:val="auto"/>
          <w:spacing w:val="-3"/>
          <w:sz w:val="24"/>
          <w:szCs w:val="24"/>
        </w:rPr>
      </w:pPr>
      <w:r w:rsidRPr="00B9626F">
        <w:rPr>
          <w:rFonts w:ascii="Arial" w:hAnsi="Arial" w:cs="Arial"/>
          <w:b/>
          <w:color w:val="auto"/>
          <w:spacing w:val="-3"/>
          <w:sz w:val="24"/>
          <w:szCs w:val="24"/>
        </w:rPr>
        <w:t>Please allow plenty of time to submit your tender and do not leave it until the day of the tender submission deadline.</w:t>
      </w:r>
    </w:p>
    <w:p w14:paraId="4180E07B" w14:textId="77777777" w:rsidR="00A20CE5" w:rsidRPr="00B9626F" w:rsidRDefault="00A20CE5" w:rsidP="00B9626F">
      <w:pPr>
        <w:spacing w:before="120" w:after="120" w:line="300" w:lineRule="atLeast"/>
        <w:rPr>
          <w:rFonts w:ascii="Arial" w:hAnsi="Arial" w:cs="Arial"/>
          <w:color w:val="auto"/>
          <w:sz w:val="24"/>
          <w:szCs w:val="24"/>
        </w:rPr>
      </w:pPr>
      <w:r w:rsidRPr="00B9626F">
        <w:rPr>
          <w:rFonts w:ascii="Arial" w:hAnsi="Arial" w:cs="Arial"/>
          <w:color w:val="auto"/>
          <w:sz w:val="24"/>
          <w:szCs w:val="24"/>
        </w:rPr>
        <w:t>Tenders cannot be considered if they are submitted outside of the portal (i.e. by email or via the messaging tool on the portal).  Failure to follow this path will result in the tender submission being disregarded.</w:t>
      </w:r>
    </w:p>
    <w:p w14:paraId="0830B304" w14:textId="77777777" w:rsidR="00A20CE5" w:rsidRPr="00B9626F" w:rsidRDefault="00A20CE5" w:rsidP="00B9626F">
      <w:pPr>
        <w:suppressAutoHyphens/>
        <w:spacing w:before="120" w:after="120" w:line="300" w:lineRule="atLeast"/>
        <w:rPr>
          <w:rFonts w:ascii="Arial" w:hAnsi="Arial" w:cs="Arial"/>
          <w:b/>
          <w:color w:val="auto"/>
          <w:spacing w:val="-3"/>
          <w:sz w:val="24"/>
          <w:szCs w:val="24"/>
        </w:rPr>
      </w:pPr>
      <w:r w:rsidRPr="00B9626F">
        <w:rPr>
          <w:rFonts w:ascii="Arial" w:hAnsi="Arial" w:cs="Arial"/>
          <w:b/>
          <w:color w:val="auto"/>
          <w:spacing w:val="-3"/>
          <w:sz w:val="24"/>
          <w:szCs w:val="24"/>
        </w:rPr>
        <w:t>Tenderers are reminded that tender submissions on the portal can be edited up until the tender submission deadline.</w:t>
      </w:r>
    </w:p>
    <w:p w14:paraId="4F505C3F" w14:textId="77777777" w:rsidR="00A20CE5" w:rsidRPr="00B9626F" w:rsidRDefault="00A20CE5" w:rsidP="00B9626F">
      <w:pPr>
        <w:spacing w:before="120" w:after="120" w:line="300" w:lineRule="atLeast"/>
        <w:rPr>
          <w:rFonts w:ascii="Arial" w:hAnsi="Arial" w:cs="Arial"/>
          <w:color w:val="auto"/>
          <w:sz w:val="24"/>
          <w:szCs w:val="24"/>
        </w:rPr>
      </w:pPr>
      <w:r w:rsidRPr="00B9626F">
        <w:rPr>
          <w:rFonts w:ascii="Arial" w:hAnsi="Arial" w:cs="Arial"/>
          <w:color w:val="auto"/>
          <w:sz w:val="24"/>
          <w:szCs w:val="24"/>
        </w:rPr>
        <w:t xml:space="preserve">In the event that you encounter technical difficulties with submitting your tender submission then you must report this immediately to </w:t>
      </w:r>
      <w:proofErr w:type="spellStart"/>
      <w:r w:rsidRPr="00B9626F">
        <w:rPr>
          <w:rFonts w:ascii="Arial" w:hAnsi="Arial" w:cs="Arial"/>
          <w:color w:val="auto"/>
          <w:sz w:val="24"/>
          <w:szCs w:val="24"/>
        </w:rPr>
        <w:t>Proactis</w:t>
      </w:r>
      <w:proofErr w:type="spellEnd"/>
      <w:r w:rsidRPr="00B9626F">
        <w:rPr>
          <w:rFonts w:ascii="Arial" w:hAnsi="Arial" w:cs="Arial"/>
          <w:color w:val="auto"/>
          <w:sz w:val="24"/>
          <w:szCs w:val="24"/>
        </w:rPr>
        <w:t xml:space="preserve"> via their Helpdesk (contact details earlier in this section), keeping a record of all of the communications that take place.</w:t>
      </w:r>
    </w:p>
    <w:p w14:paraId="06988BA8" w14:textId="0A72208C" w:rsidR="00A20CE5" w:rsidRPr="00B9626F" w:rsidRDefault="00A20CE5" w:rsidP="00B9626F">
      <w:pPr>
        <w:tabs>
          <w:tab w:val="left" w:pos="709"/>
        </w:tabs>
        <w:spacing w:before="120" w:after="120" w:line="300" w:lineRule="atLeast"/>
        <w:rPr>
          <w:rFonts w:ascii="Arial" w:hAnsi="Arial" w:cs="Arial"/>
          <w:b/>
          <w:color w:val="auto"/>
          <w:sz w:val="4"/>
          <w:szCs w:val="4"/>
        </w:rPr>
      </w:pPr>
      <w:r w:rsidRPr="00B9626F">
        <w:rPr>
          <w:rFonts w:ascii="Arial" w:hAnsi="Arial" w:cs="Arial"/>
          <w:b/>
          <w:color w:val="auto"/>
          <w:sz w:val="24"/>
          <w:szCs w:val="24"/>
        </w:rPr>
        <w:t xml:space="preserve">Completed tender submissions must be uploaded </w:t>
      </w:r>
      <w:r w:rsidRPr="00B9626F">
        <w:rPr>
          <w:rFonts w:ascii="Arial" w:hAnsi="Arial" w:cs="Arial"/>
          <w:b/>
          <w:color w:val="auto"/>
          <w:sz w:val="28"/>
          <w:szCs w:val="28"/>
        </w:rPr>
        <w:t>and submitted</w:t>
      </w:r>
      <w:r w:rsidRPr="00B9626F">
        <w:rPr>
          <w:rFonts w:ascii="Arial" w:hAnsi="Arial" w:cs="Arial"/>
          <w:b/>
          <w:color w:val="auto"/>
          <w:sz w:val="24"/>
          <w:szCs w:val="24"/>
        </w:rPr>
        <w:t xml:space="preserve"> by </w:t>
      </w:r>
      <w:r w:rsidR="00D6272D" w:rsidRPr="00B9626F">
        <w:rPr>
          <w:rFonts w:ascii="Arial" w:hAnsi="Arial" w:cs="Arial"/>
          <w:b/>
          <w:color w:val="auto"/>
          <w:sz w:val="24"/>
          <w:szCs w:val="24"/>
        </w:rPr>
        <w:t>0</w:t>
      </w:r>
      <w:r w:rsidR="00236059">
        <w:rPr>
          <w:rFonts w:ascii="Arial" w:hAnsi="Arial" w:cs="Arial"/>
          <w:b/>
          <w:color w:val="auto"/>
          <w:sz w:val="24"/>
          <w:szCs w:val="24"/>
        </w:rPr>
        <w:t>6</w:t>
      </w:r>
      <w:r w:rsidR="00D6272D" w:rsidRPr="00B9626F">
        <w:rPr>
          <w:rFonts w:ascii="Arial" w:hAnsi="Arial" w:cs="Arial"/>
          <w:b/>
          <w:color w:val="auto"/>
          <w:sz w:val="24"/>
          <w:szCs w:val="24"/>
        </w:rPr>
        <w:t xml:space="preserve"> October</w:t>
      </w:r>
      <w:r w:rsidR="00236059">
        <w:rPr>
          <w:rFonts w:ascii="Arial" w:hAnsi="Arial" w:cs="Arial"/>
          <w:b/>
          <w:color w:val="auto"/>
          <w:sz w:val="24"/>
          <w:szCs w:val="24"/>
        </w:rPr>
        <w:t xml:space="preserve"> </w:t>
      </w:r>
      <w:r w:rsidR="00D6272D" w:rsidRPr="00B9626F">
        <w:rPr>
          <w:rFonts w:ascii="Arial" w:hAnsi="Arial" w:cs="Arial"/>
          <w:b/>
          <w:color w:val="auto"/>
          <w:sz w:val="24"/>
          <w:szCs w:val="24"/>
        </w:rPr>
        <w:t>2022 at 12:00 Noon</w:t>
      </w:r>
      <w:r w:rsidR="00A13AA8" w:rsidRPr="00B9626F">
        <w:rPr>
          <w:rFonts w:ascii="Arial" w:hAnsi="Arial" w:cs="Arial"/>
          <w:bCs/>
          <w:color w:val="auto"/>
          <w:sz w:val="24"/>
          <w:szCs w:val="24"/>
        </w:rPr>
        <w:t xml:space="preserve"> via the </w:t>
      </w:r>
      <w:hyperlink r:id="rId29" w:history="1">
        <w:r w:rsidR="00020EED" w:rsidRPr="00020EED">
          <w:rPr>
            <w:rStyle w:val="Hyperlink"/>
            <w:rFonts w:ascii="Arial" w:eastAsia="Verdana" w:hAnsi="Arial" w:cs="Arial"/>
            <w:b/>
            <w:bCs/>
            <w:sz w:val="24"/>
            <w:szCs w:val="24"/>
          </w:rPr>
          <w:t xml:space="preserve">Supplying the </w:t>
        </w:r>
        <w:proofErr w:type="gramStart"/>
        <w:r w:rsidR="00020EED" w:rsidRPr="00020EED">
          <w:rPr>
            <w:rStyle w:val="Hyperlink"/>
            <w:rFonts w:ascii="Arial" w:eastAsia="Verdana" w:hAnsi="Arial" w:cs="Arial"/>
            <w:b/>
            <w:bCs/>
            <w:sz w:val="24"/>
            <w:szCs w:val="24"/>
          </w:rPr>
          <w:t>South West</w:t>
        </w:r>
        <w:proofErr w:type="gramEnd"/>
        <w:r w:rsidR="00020EED" w:rsidRPr="00020EED">
          <w:rPr>
            <w:rStyle w:val="Hyperlink"/>
            <w:rFonts w:ascii="Arial" w:eastAsia="Verdana" w:hAnsi="Arial" w:cs="Arial"/>
            <w:b/>
            <w:bCs/>
            <w:sz w:val="24"/>
            <w:szCs w:val="24"/>
          </w:rPr>
          <w:t xml:space="preserve"> Portal</w:t>
        </w:r>
      </w:hyperlink>
      <w:r w:rsidRPr="00B9626F">
        <w:rPr>
          <w:rFonts w:ascii="Arial" w:hAnsi="Arial" w:cs="Arial"/>
          <w:b/>
          <w:color w:val="auto"/>
          <w:sz w:val="24"/>
          <w:szCs w:val="24"/>
        </w:rPr>
        <w:t xml:space="preserve">. </w:t>
      </w:r>
      <w:r w:rsidRPr="00B9626F">
        <w:rPr>
          <w:rFonts w:ascii="Arial" w:hAnsi="Arial" w:cs="Arial"/>
          <w:color w:val="auto"/>
          <w:sz w:val="24"/>
          <w:szCs w:val="24"/>
        </w:rPr>
        <w:t xml:space="preserve">Any amendments to the submission deadline will be communicated through the portal.  Tenders submitted after the designated time and date will be rejected.  </w:t>
      </w:r>
      <w:r w:rsidRPr="00B9626F">
        <w:rPr>
          <w:rFonts w:ascii="Arial" w:hAnsi="Arial" w:cs="Arial"/>
          <w:b/>
          <w:color w:val="auto"/>
          <w:sz w:val="24"/>
          <w:szCs w:val="24"/>
        </w:rPr>
        <w:t>Tenders and/or any documentation supporting a tender submission must NOT be submitted by fax or email.</w:t>
      </w:r>
    </w:p>
    <w:p w14:paraId="5698FD79" w14:textId="79402CDD" w:rsidR="00E62A85" w:rsidRPr="003B262C" w:rsidRDefault="00E93E32" w:rsidP="00A20CE5">
      <w:pPr>
        <w:spacing w:before="120" w:after="120" w:line="249" w:lineRule="auto"/>
        <w:ind w:left="-5" w:hanging="10"/>
        <w:rPr>
          <w:rFonts w:ascii="Arial" w:eastAsia="Verdana" w:hAnsi="Arial" w:cs="Arial"/>
        </w:rPr>
      </w:pPr>
      <w:r w:rsidRPr="003B262C">
        <w:rPr>
          <w:rFonts w:ascii="Arial" w:eastAsia="Verdana" w:hAnsi="Arial" w:cs="Arial"/>
        </w:rPr>
        <w:br w:type="page"/>
      </w:r>
    </w:p>
    <w:p w14:paraId="0C080A29" w14:textId="77777777" w:rsidR="00E62A85" w:rsidRPr="003B262C" w:rsidRDefault="0091201F">
      <w:pPr>
        <w:pStyle w:val="Heading2"/>
        <w:ind w:left="-5"/>
        <w:rPr>
          <w:rFonts w:ascii="Arial" w:hAnsi="Arial" w:cs="Arial"/>
        </w:rPr>
      </w:pPr>
      <w:r w:rsidRPr="003B262C">
        <w:rPr>
          <w:rFonts w:ascii="Arial" w:hAnsi="Arial" w:cs="Arial"/>
        </w:rPr>
        <w:lastRenderedPageBreak/>
        <w:t xml:space="preserve">6. CONDITIONS OF TENDER </w:t>
      </w:r>
    </w:p>
    <w:p w14:paraId="2B7A7C2C" w14:textId="77777777" w:rsidR="00E62A85" w:rsidRPr="003B262C" w:rsidRDefault="0091201F">
      <w:pPr>
        <w:spacing w:after="290"/>
        <w:ind w:left="-29" w:right="-28"/>
        <w:rPr>
          <w:rFonts w:ascii="Arial" w:hAnsi="Arial" w:cs="Arial"/>
        </w:rPr>
      </w:pPr>
      <w:r w:rsidRPr="003B262C">
        <w:rPr>
          <w:rFonts w:ascii="Arial" w:hAnsi="Arial" w:cs="Arial"/>
          <w:noProof/>
        </w:rPr>
        <mc:AlternateContent>
          <mc:Choice Requires="wpg">
            <w:drawing>
              <wp:inline distT="0" distB="0" distL="0" distR="0" wp14:anchorId="14F33F21" wp14:editId="52C998CC">
                <wp:extent cx="6684264" cy="3048"/>
                <wp:effectExtent l="0" t="0" r="0" b="0"/>
                <wp:docPr id="48859" name="Group 48859"/>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57300" name="Shape 57300"/>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4157B5" id="Group 48859" o:spid="_x0000_s1026" style="width:526.3pt;height:.25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">
                <v:shape id="Shape 57300"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" path="m,l6684264,r,9144l,9144,,e" fillcolor="black" stroked="f" strokeweight="0">
                  <v:stroke miterlimit="83231f" joinstyle="miter"/>
                  <v:path arrowok="t" textboxrect="0,0,6684264,9144"/>
                </v:shape>
                <w10:anchorlock/>
              </v:group>
            </w:pict>
          </mc:Fallback>
        </mc:AlternateContent>
      </w:r>
    </w:p>
    <w:p w14:paraId="63D1B1D6" w14:textId="58B46987" w:rsidR="00E62A85" w:rsidRPr="00317499" w:rsidRDefault="0091201F" w:rsidP="000C7794">
      <w:pPr>
        <w:spacing w:before="120" w:after="120" w:line="249" w:lineRule="auto"/>
        <w:ind w:left="-5" w:right="5" w:hanging="10"/>
        <w:rPr>
          <w:rFonts w:ascii="Arial" w:hAnsi="Arial" w:cs="Arial"/>
          <w:color w:val="auto"/>
          <w:sz w:val="24"/>
          <w:szCs w:val="24"/>
        </w:rPr>
      </w:pPr>
      <w:r w:rsidRPr="00317499">
        <w:rPr>
          <w:rFonts w:ascii="Arial" w:hAnsi="Arial" w:cs="Arial"/>
          <w:color w:val="auto"/>
          <w:sz w:val="24"/>
          <w:szCs w:val="24"/>
        </w:rPr>
        <w:t xml:space="preserve">In submitting a response to this Invitation to Tender, Tenderers do so on the conditions set out below.  In the event of any breach of the conditions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shall be entitled to terminate any arrangement made as a result of such tender and to claim damages accordingly. </w:t>
      </w:r>
    </w:p>
    <w:p w14:paraId="7EA05C52" w14:textId="77777777" w:rsidR="00E62A85" w:rsidRPr="00020EED" w:rsidRDefault="0091201F" w:rsidP="000C7794">
      <w:pPr>
        <w:pStyle w:val="Heading3"/>
        <w:spacing w:before="240" w:after="120"/>
        <w:ind w:left="-5"/>
        <w:rPr>
          <w:rFonts w:ascii="Arial" w:hAnsi="Arial" w:cs="Arial"/>
          <w:sz w:val="24"/>
          <w:szCs w:val="24"/>
        </w:rPr>
      </w:pPr>
      <w:r w:rsidRPr="00020EED">
        <w:rPr>
          <w:rFonts w:ascii="Arial" w:hAnsi="Arial" w:cs="Arial"/>
          <w:sz w:val="24"/>
          <w:szCs w:val="24"/>
        </w:rPr>
        <w:t xml:space="preserve">WARNINGS AND DISCLAIMERS </w:t>
      </w:r>
    </w:p>
    <w:p w14:paraId="6902A01C" w14:textId="77777777"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Tenderers should consider only the information contained within this Invitation to Tender, or otherwise communicated in writing to Tenderers, when preparing their tender. </w:t>
      </w:r>
    </w:p>
    <w:p w14:paraId="24C548C9" w14:textId="78984669"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Information supplied by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(whether in this document or otherwise) is supplied for general guidance in the preparation of tenders.  Tenderers must satisfy themselves by their own investigations with regard to the accuracy of such information.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cannot accept responsibility for any inaccurate information obtained by Tenderers. </w:t>
      </w:r>
    </w:p>
    <w:p w14:paraId="3F860F1A" w14:textId="77777777" w:rsidR="00E62A85" w:rsidRPr="00020EED" w:rsidRDefault="0091201F" w:rsidP="000C7794">
      <w:pPr>
        <w:pStyle w:val="Heading3"/>
        <w:spacing w:before="240" w:after="120"/>
        <w:ind w:left="-5"/>
        <w:rPr>
          <w:rFonts w:ascii="Arial" w:hAnsi="Arial" w:cs="Arial"/>
          <w:sz w:val="24"/>
          <w:szCs w:val="24"/>
        </w:rPr>
      </w:pPr>
      <w:r w:rsidRPr="00020EED">
        <w:rPr>
          <w:rFonts w:ascii="Arial" w:hAnsi="Arial" w:cs="Arial"/>
          <w:sz w:val="24"/>
          <w:szCs w:val="24"/>
        </w:rPr>
        <w:t xml:space="preserve">TENDERER CONDUCT AND CONFLICTS OF INTEREST </w:t>
      </w:r>
    </w:p>
    <w:p w14:paraId="14FE283F" w14:textId="77777777"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w:t>
      </w:r>
    </w:p>
    <w:p w14:paraId="755ABD85" w14:textId="77777777"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The tender shall be a bona-fide tender and shall not be fixed or adjusted by or under or in accordance with any agreement or arrangement with any other person. </w:t>
      </w:r>
    </w:p>
    <w:p w14:paraId="35257FD8" w14:textId="77777777"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Tenderers shall not enter into any agreement or arrangement with any other person with the intent that the other person shall refrain from tendering or agree as to the amount of any other tender to be submitted. </w:t>
      </w:r>
    </w:p>
    <w:p w14:paraId="7AA643ED" w14:textId="77777777"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Tenderers must not, in connection with the proposed Contract: </w:t>
      </w:r>
    </w:p>
    <w:p w14:paraId="5788DFB8" w14:textId="44AEF88B" w:rsidR="00E62A85" w:rsidRPr="00B9626F" w:rsidRDefault="0091201F" w:rsidP="00B9626F">
      <w:pPr>
        <w:numPr>
          <w:ilvl w:val="0"/>
          <w:numId w:val="16"/>
        </w:numPr>
        <w:spacing w:before="120" w:after="120" w:line="300" w:lineRule="atLeast"/>
        <w:ind w:left="357" w:right="6" w:hanging="357"/>
        <w:rPr>
          <w:rFonts w:ascii="Arial" w:eastAsia="Verdana" w:hAnsi="Arial" w:cs="Arial"/>
          <w:sz w:val="24"/>
          <w:szCs w:val="24"/>
        </w:rPr>
      </w:pPr>
      <w:r w:rsidRPr="00B9626F">
        <w:rPr>
          <w:rFonts w:ascii="Arial" w:eastAsia="Verdana" w:hAnsi="Arial" w:cs="Arial"/>
          <w:sz w:val="24"/>
          <w:szCs w:val="24"/>
        </w:rPr>
        <w:t xml:space="preserve">offer any inducement, fee or reward to any member or officer of </w:t>
      </w:r>
      <w:r w:rsidR="00135F7E" w:rsidRPr="00B9626F">
        <w:rPr>
          <w:rFonts w:ascii="Arial" w:eastAsia="Verdana" w:hAnsi="Arial" w:cs="Arial"/>
          <w:sz w:val="24"/>
          <w:szCs w:val="24"/>
        </w:rPr>
        <w:t>the Customer</w:t>
      </w:r>
      <w:r w:rsidRPr="00B9626F">
        <w:rPr>
          <w:rFonts w:ascii="Arial" w:eastAsia="Verdana" w:hAnsi="Arial" w:cs="Arial"/>
          <w:sz w:val="24"/>
          <w:szCs w:val="24"/>
        </w:rPr>
        <w:t xml:space="preserve"> </w:t>
      </w:r>
    </w:p>
    <w:p w14:paraId="38FB832A" w14:textId="77777777" w:rsidR="00E62A85" w:rsidRPr="00B9626F" w:rsidRDefault="0091201F" w:rsidP="00B9626F">
      <w:pPr>
        <w:numPr>
          <w:ilvl w:val="0"/>
          <w:numId w:val="16"/>
        </w:numPr>
        <w:spacing w:before="120" w:after="120" w:line="300" w:lineRule="atLeast"/>
        <w:ind w:left="357" w:right="6" w:hanging="357"/>
        <w:rPr>
          <w:rFonts w:ascii="Arial" w:eastAsia="Verdana" w:hAnsi="Arial" w:cs="Arial"/>
          <w:sz w:val="24"/>
          <w:szCs w:val="24"/>
        </w:rPr>
      </w:pPr>
      <w:r w:rsidRPr="00B9626F">
        <w:rPr>
          <w:rFonts w:ascii="Arial" w:eastAsia="Verdana" w:hAnsi="Arial" w:cs="Arial"/>
          <w:sz w:val="24"/>
          <w:szCs w:val="24"/>
        </w:rPr>
        <w:t xml:space="preserve">do anything which would constitute a breach of the Bribery Act 2010 or the Section 117 (2) Local Government Act 1972, or </w:t>
      </w:r>
    </w:p>
    <w:p w14:paraId="23E3BCA0" w14:textId="1C07AC33" w:rsidR="00E62A85" w:rsidRPr="00B9626F" w:rsidRDefault="0091201F" w:rsidP="00B9626F">
      <w:pPr>
        <w:numPr>
          <w:ilvl w:val="0"/>
          <w:numId w:val="16"/>
        </w:numPr>
        <w:spacing w:before="120" w:after="120" w:line="300" w:lineRule="atLeast"/>
        <w:ind w:left="357" w:right="6" w:hanging="357"/>
        <w:rPr>
          <w:rFonts w:ascii="Arial" w:eastAsia="Verdana" w:hAnsi="Arial" w:cs="Arial"/>
          <w:sz w:val="24"/>
          <w:szCs w:val="24"/>
        </w:rPr>
      </w:pPr>
      <w:r w:rsidRPr="00B9626F">
        <w:rPr>
          <w:rFonts w:ascii="Arial" w:eastAsia="Verdana" w:hAnsi="Arial" w:cs="Arial"/>
          <w:sz w:val="24"/>
          <w:szCs w:val="24"/>
        </w:rPr>
        <w:t xml:space="preserve">canvass any of the persons referred to above in connection with the Contract; or contact any member or officer of </w:t>
      </w:r>
      <w:r w:rsidR="00135F7E" w:rsidRPr="00B9626F">
        <w:rPr>
          <w:rFonts w:ascii="Arial" w:eastAsia="Verdana" w:hAnsi="Arial" w:cs="Arial"/>
          <w:sz w:val="24"/>
          <w:szCs w:val="24"/>
        </w:rPr>
        <w:t>the Customer</w:t>
      </w:r>
      <w:r w:rsidRPr="00B9626F">
        <w:rPr>
          <w:rFonts w:ascii="Arial" w:eastAsia="Verdana" w:hAnsi="Arial" w:cs="Arial"/>
          <w:sz w:val="24"/>
          <w:szCs w:val="24"/>
        </w:rPr>
        <w:t xml:space="preserve"> or any person acting as an advisor to </w:t>
      </w:r>
      <w:r w:rsidR="00135F7E" w:rsidRPr="00B9626F">
        <w:rPr>
          <w:rFonts w:ascii="Arial" w:eastAsia="Verdana" w:hAnsi="Arial" w:cs="Arial"/>
          <w:sz w:val="24"/>
          <w:szCs w:val="24"/>
        </w:rPr>
        <w:t>the Customer</w:t>
      </w:r>
      <w:r w:rsidRPr="00B9626F">
        <w:rPr>
          <w:rFonts w:ascii="Arial" w:eastAsia="Verdana" w:hAnsi="Arial" w:cs="Arial"/>
          <w:sz w:val="24"/>
          <w:szCs w:val="24"/>
        </w:rPr>
        <w:t xml:space="preserve"> (except as authorised by this Invitation to Tender for the purpose of asking genuine questions about the process or the Contract) about any aspect of the proposed Contract or for soliciting information in connection therewith. </w:t>
      </w:r>
    </w:p>
    <w:p w14:paraId="72C7FBD9" w14:textId="0FE109CF"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Tenderers are responsible for ensuring that no conflicts of interest exist between the Tenderer and its advisors and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and its advisors.  Any Tenderer who fails to comply with this requirement may be disqualified from the procurement process at the discretion of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w:t>
      </w:r>
    </w:p>
    <w:p w14:paraId="7D1596BC" w14:textId="77777777" w:rsidR="00E62A85" w:rsidRPr="00020EED" w:rsidRDefault="0091201F" w:rsidP="000C7794">
      <w:pPr>
        <w:pStyle w:val="Heading3"/>
        <w:spacing w:before="240" w:after="120"/>
        <w:ind w:left="-5"/>
        <w:rPr>
          <w:rFonts w:ascii="Arial" w:hAnsi="Arial" w:cs="Arial"/>
          <w:sz w:val="24"/>
          <w:szCs w:val="24"/>
        </w:rPr>
      </w:pPr>
      <w:r w:rsidRPr="00020EED">
        <w:rPr>
          <w:rFonts w:ascii="Arial" w:hAnsi="Arial" w:cs="Arial"/>
          <w:sz w:val="24"/>
          <w:szCs w:val="24"/>
        </w:rPr>
        <w:t xml:space="preserve">TENDERER’S RESPONSIBILITY TO SUBMIT A COMPLETE TENDER </w:t>
      </w:r>
    </w:p>
    <w:p w14:paraId="4044A182" w14:textId="4F3747BD"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It is the Tenderer’s responsibility to ensure that their submitted tender is complete, prepared and submitted in accordance with the instructions contained herein, and signed and dated where </w:t>
      </w:r>
      <w:r w:rsidRPr="00317499">
        <w:rPr>
          <w:rFonts w:ascii="Arial" w:hAnsi="Arial" w:cs="Arial"/>
          <w:color w:val="auto"/>
          <w:sz w:val="24"/>
          <w:szCs w:val="24"/>
        </w:rPr>
        <w:lastRenderedPageBreak/>
        <w:t xml:space="preserve">required. </w:t>
      </w:r>
      <w:r w:rsidR="00135F7E" w:rsidRPr="00317499">
        <w:rPr>
          <w:rFonts w:ascii="Arial" w:hAnsi="Arial" w:cs="Arial"/>
          <w:color w:val="auto"/>
          <w:sz w:val="24"/>
          <w:szCs w:val="24"/>
        </w:rPr>
        <w:t>the Customer</w:t>
      </w:r>
      <w:r w:rsidR="007A5521" w:rsidRPr="00317499">
        <w:rPr>
          <w:rFonts w:ascii="Arial" w:hAnsi="Arial" w:cs="Arial"/>
          <w:color w:val="auto"/>
          <w:sz w:val="24"/>
          <w:szCs w:val="24"/>
        </w:rPr>
        <w:t xml:space="preserve"> is</w:t>
      </w:r>
      <w:r w:rsidRPr="00317499">
        <w:rPr>
          <w:rFonts w:ascii="Arial" w:hAnsi="Arial" w:cs="Arial"/>
          <w:color w:val="auto"/>
          <w:sz w:val="24"/>
          <w:szCs w:val="24"/>
        </w:rPr>
        <w:t xml:space="preserve"> not obliged to consider any tender which is incomplete or not prepared or submitted in accordance with the said instructions, but at its sole discretion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may offer a Tenderer who submits such a tender an opportunity to remedy the omission before evaluation of the tender takes place, provided that in the judgement of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this does not adversely affect the integrity and fairness of the tender exercise. </w:t>
      </w:r>
    </w:p>
    <w:p w14:paraId="23F4D1C5" w14:textId="4ECF5250"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Unless specifically withdrawn in writing, tenders shall remain open for acceptance for a period of 60 day from the return date. </w:t>
      </w:r>
    </w:p>
    <w:p w14:paraId="0220285E" w14:textId="77777777" w:rsidR="00E62A85" w:rsidRPr="00020EED" w:rsidRDefault="0091201F" w:rsidP="000C7794">
      <w:pPr>
        <w:pStyle w:val="Heading3"/>
        <w:spacing w:before="240" w:after="120"/>
        <w:ind w:left="-5"/>
        <w:rPr>
          <w:rFonts w:ascii="Arial" w:hAnsi="Arial" w:cs="Arial"/>
          <w:sz w:val="24"/>
          <w:szCs w:val="24"/>
        </w:rPr>
      </w:pPr>
      <w:r w:rsidRPr="00020EED">
        <w:rPr>
          <w:rFonts w:ascii="Arial" w:hAnsi="Arial" w:cs="Arial"/>
          <w:sz w:val="24"/>
          <w:szCs w:val="24"/>
        </w:rPr>
        <w:t xml:space="preserve">BID COSTS </w:t>
      </w:r>
    </w:p>
    <w:p w14:paraId="26B961A9" w14:textId="7C4025E1" w:rsidR="00E62A85" w:rsidRPr="00317499" w:rsidRDefault="00135F7E"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The Customer</w:t>
      </w:r>
      <w:r w:rsidR="0091201F" w:rsidRPr="00317499">
        <w:rPr>
          <w:rFonts w:ascii="Arial" w:hAnsi="Arial" w:cs="Arial"/>
          <w:color w:val="auto"/>
          <w:sz w:val="24"/>
          <w:szCs w:val="24"/>
        </w:rPr>
        <w:t xml:space="preserve"> will not be liable for any tender costs, expenditure, work, or effort incurred by a Tenderer in proceeding with or participating in this procurement process, including if the procurement process is terminated or amended by </w:t>
      </w:r>
      <w:r w:rsidRPr="00317499">
        <w:rPr>
          <w:rFonts w:ascii="Arial" w:hAnsi="Arial" w:cs="Arial"/>
          <w:color w:val="auto"/>
          <w:sz w:val="24"/>
          <w:szCs w:val="24"/>
        </w:rPr>
        <w:t>the Customer</w:t>
      </w:r>
      <w:r w:rsidR="0091201F" w:rsidRPr="00317499">
        <w:rPr>
          <w:rFonts w:ascii="Arial" w:hAnsi="Arial" w:cs="Arial"/>
          <w:color w:val="auto"/>
          <w:sz w:val="24"/>
          <w:szCs w:val="24"/>
        </w:rPr>
        <w:t xml:space="preserve">. </w:t>
      </w:r>
    </w:p>
    <w:p w14:paraId="30E45D20" w14:textId="1CAB0632" w:rsidR="00E62A85" w:rsidRPr="00020EED" w:rsidRDefault="00135F7E" w:rsidP="00020EED">
      <w:pPr>
        <w:pStyle w:val="Heading3"/>
        <w:spacing w:before="240" w:after="120"/>
        <w:ind w:left="-5"/>
        <w:rPr>
          <w:rFonts w:ascii="Arial" w:hAnsi="Arial" w:cs="Arial"/>
          <w:sz w:val="24"/>
          <w:szCs w:val="24"/>
        </w:rPr>
      </w:pPr>
      <w:r w:rsidRPr="00020EED">
        <w:rPr>
          <w:rFonts w:ascii="Arial" w:hAnsi="Arial" w:cs="Arial"/>
          <w:sz w:val="24"/>
          <w:szCs w:val="24"/>
        </w:rPr>
        <w:t>THE CUSTOMER</w:t>
      </w:r>
      <w:r w:rsidR="0091201F" w:rsidRPr="00020EED">
        <w:rPr>
          <w:rFonts w:ascii="Arial" w:hAnsi="Arial" w:cs="Arial"/>
          <w:sz w:val="24"/>
          <w:szCs w:val="24"/>
        </w:rPr>
        <w:t xml:space="preserve">’S RIGHTS </w:t>
      </w:r>
    </w:p>
    <w:p w14:paraId="43D55F1B" w14:textId="3DAEB94C" w:rsidR="00E62A85" w:rsidRPr="00317499" w:rsidRDefault="00135F7E"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The Customer</w:t>
      </w:r>
      <w:r w:rsidR="0091201F" w:rsidRPr="00317499">
        <w:rPr>
          <w:rFonts w:ascii="Arial" w:hAnsi="Arial" w:cs="Arial"/>
          <w:color w:val="auto"/>
          <w:sz w:val="24"/>
          <w:szCs w:val="24"/>
        </w:rPr>
        <w:t xml:space="preserve"> reserves the right to </w:t>
      </w:r>
    </w:p>
    <w:p w14:paraId="6BAE5769" w14:textId="77777777" w:rsidR="00E62A85" w:rsidRPr="00B9626F" w:rsidRDefault="0091201F" w:rsidP="00B9626F">
      <w:pPr>
        <w:numPr>
          <w:ilvl w:val="0"/>
          <w:numId w:val="16"/>
        </w:numPr>
        <w:spacing w:before="120" w:after="120" w:line="300" w:lineRule="atLeast"/>
        <w:ind w:left="357" w:right="6" w:hanging="357"/>
        <w:rPr>
          <w:rFonts w:ascii="Arial" w:eastAsia="Verdana" w:hAnsi="Arial" w:cs="Arial"/>
          <w:sz w:val="24"/>
          <w:szCs w:val="24"/>
        </w:rPr>
      </w:pPr>
      <w:r w:rsidRPr="00B9626F">
        <w:rPr>
          <w:rFonts w:ascii="Arial" w:eastAsia="Verdana" w:hAnsi="Arial" w:cs="Arial"/>
          <w:sz w:val="24"/>
          <w:szCs w:val="24"/>
        </w:rPr>
        <w:t xml:space="preserve">Seek additional information or clarification from Tenderers at any time during the tender process. </w:t>
      </w:r>
    </w:p>
    <w:p w14:paraId="1A5C57B9" w14:textId="77777777" w:rsidR="00E62A85" w:rsidRPr="00B9626F" w:rsidRDefault="0091201F" w:rsidP="00B9626F">
      <w:pPr>
        <w:numPr>
          <w:ilvl w:val="0"/>
          <w:numId w:val="16"/>
        </w:numPr>
        <w:spacing w:before="120" w:after="120" w:line="300" w:lineRule="atLeast"/>
        <w:ind w:left="357" w:right="6" w:hanging="357"/>
        <w:rPr>
          <w:rFonts w:ascii="Arial" w:eastAsia="Verdana" w:hAnsi="Arial" w:cs="Arial"/>
          <w:sz w:val="24"/>
          <w:szCs w:val="24"/>
        </w:rPr>
      </w:pPr>
      <w:r w:rsidRPr="00B9626F">
        <w:rPr>
          <w:rFonts w:ascii="Arial" w:eastAsia="Verdana" w:hAnsi="Arial" w:cs="Arial"/>
          <w:sz w:val="24"/>
          <w:szCs w:val="24"/>
        </w:rPr>
        <w:t xml:space="preserve">Disqualify any Tenderer that does not submit a compliant tender, in accordance with the instructions given in this Invitation to Tender. </w:t>
      </w:r>
    </w:p>
    <w:p w14:paraId="639E225B" w14:textId="77777777" w:rsidR="00E62A85" w:rsidRPr="00B9626F" w:rsidRDefault="0091201F" w:rsidP="00B9626F">
      <w:pPr>
        <w:numPr>
          <w:ilvl w:val="0"/>
          <w:numId w:val="16"/>
        </w:numPr>
        <w:spacing w:before="120" w:after="120" w:line="300" w:lineRule="atLeast"/>
        <w:ind w:left="357" w:right="6" w:hanging="357"/>
        <w:rPr>
          <w:rFonts w:ascii="Arial" w:eastAsia="Verdana" w:hAnsi="Arial" w:cs="Arial"/>
          <w:sz w:val="24"/>
          <w:szCs w:val="24"/>
        </w:rPr>
      </w:pPr>
      <w:r w:rsidRPr="00B9626F">
        <w:rPr>
          <w:rFonts w:ascii="Arial" w:eastAsia="Verdana" w:hAnsi="Arial" w:cs="Arial"/>
          <w:sz w:val="24"/>
          <w:szCs w:val="24"/>
        </w:rPr>
        <w:t xml:space="preserve">Disqualify any Tenderer that is guilty of serious misrepresentation in relation to its tender, expression of interest, the application form or the procurement process. </w:t>
      </w:r>
    </w:p>
    <w:p w14:paraId="4498E835" w14:textId="77777777" w:rsidR="00E62A85" w:rsidRPr="00B9626F" w:rsidRDefault="0091201F" w:rsidP="00B9626F">
      <w:pPr>
        <w:numPr>
          <w:ilvl w:val="0"/>
          <w:numId w:val="16"/>
        </w:numPr>
        <w:spacing w:before="120" w:after="120" w:line="300" w:lineRule="atLeast"/>
        <w:ind w:left="357" w:right="6" w:hanging="357"/>
        <w:rPr>
          <w:rFonts w:ascii="Arial" w:eastAsia="Verdana" w:hAnsi="Arial" w:cs="Arial"/>
          <w:sz w:val="24"/>
          <w:szCs w:val="24"/>
        </w:rPr>
      </w:pPr>
      <w:r w:rsidRPr="00B9626F">
        <w:rPr>
          <w:rFonts w:ascii="Arial" w:eastAsia="Verdana" w:hAnsi="Arial" w:cs="Arial"/>
          <w:sz w:val="24"/>
          <w:szCs w:val="24"/>
        </w:rPr>
        <w:t xml:space="preserve">Withdraw this Invitation to Tender at any time, and to re-invite tenders on the same or any alternative basis. </w:t>
      </w:r>
    </w:p>
    <w:p w14:paraId="3911095A" w14:textId="77777777" w:rsidR="00E62A85" w:rsidRPr="00B9626F" w:rsidRDefault="0091201F" w:rsidP="00B9626F">
      <w:pPr>
        <w:numPr>
          <w:ilvl w:val="0"/>
          <w:numId w:val="16"/>
        </w:numPr>
        <w:spacing w:before="120" w:after="120" w:line="300" w:lineRule="atLeast"/>
        <w:ind w:left="357" w:right="6" w:hanging="357"/>
        <w:rPr>
          <w:rFonts w:ascii="Arial" w:eastAsia="Verdana" w:hAnsi="Arial" w:cs="Arial"/>
          <w:sz w:val="24"/>
          <w:szCs w:val="24"/>
        </w:rPr>
      </w:pPr>
      <w:r w:rsidRPr="00B9626F">
        <w:rPr>
          <w:rFonts w:ascii="Arial" w:eastAsia="Verdana" w:hAnsi="Arial" w:cs="Arial"/>
          <w:sz w:val="24"/>
          <w:szCs w:val="24"/>
        </w:rPr>
        <w:t xml:space="preserve">Choose not to award any Contract as a result of the procurement process. </w:t>
      </w:r>
    </w:p>
    <w:p w14:paraId="5DA0A234" w14:textId="77777777" w:rsidR="00E62A85" w:rsidRPr="00B9626F" w:rsidRDefault="0091201F" w:rsidP="00B9626F">
      <w:pPr>
        <w:numPr>
          <w:ilvl w:val="0"/>
          <w:numId w:val="16"/>
        </w:numPr>
        <w:spacing w:before="120" w:after="120" w:line="300" w:lineRule="atLeast"/>
        <w:ind w:left="357" w:right="6" w:hanging="357"/>
        <w:rPr>
          <w:rFonts w:ascii="Arial" w:eastAsia="Verdana" w:hAnsi="Arial" w:cs="Arial"/>
          <w:sz w:val="24"/>
          <w:szCs w:val="24"/>
        </w:rPr>
      </w:pPr>
      <w:r w:rsidRPr="00B9626F">
        <w:rPr>
          <w:rFonts w:ascii="Arial" w:eastAsia="Verdana" w:hAnsi="Arial" w:cs="Arial"/>
          <w:sz w:val="24"/>
          <w:szCs w:val="24"/>
        </w:rPr>
        <w:t xml:space="preserve">Make whatever changes it sees fit to the timetable, structure or content of the procurement process. </w:t>
      </w:r>
    </w:p>
    <w:p w14:paraId="767B7CEE" w14:textId="77777777" w:rsidR="00E62A85" w:rsidRPr="00B9626F" w:rsidRDefault="0091201F" w:rsidP="00B9626F">
      <w:pPr>
        <w:numPr>
          <w:ilvl w:val="0"/>
          <w:numId w:val="16"/>
        </w:numPr>
        <w:spacing w:before="120" w:after="120" w:line="300" w:lineRule="atLeast"/>
        <w:ind w:left="357" w:right="6" w:hanging="357"/>
        <w:rPr>
          <w:rFonts w:ascii="Arial" w:eastAsia="Verdana" w:hAnsi="Arial" w:cs="Arial"/>
          <w:sz w:val="24"/>
          <w:szCs w:val="24"/>
        </w:rPr>
      </w:pPr>
      <w:r w:rsidRPr="00B9626F">
        <w:rPr>
          <w:rFonts w:ascii="Arial" w:eastAsia="Verdana" w:hAnsi="Arial" w:cs="Arial"/>
          <w:sz w:val="24"/>
          <w:szCs w:val="24"/>
        </w:rPr>
        <w:t xml:space="preserve">Retain copies of all tender submissions to satisfy its audit obligations and for other purposes. </w:t>
      </w:r>
    </w:p>
    <w:p w14:paraId="7A74A0B5" w14:textId="77777777" w:rsidR="00E62A85" w:rsidRPr="00020EED" w:rsidRDefault="0091201F" w:rsidP="000C7794">
      <w:pPr>
        <w:pStyle w:val="Heading3"/>
        <w:spacing w:before="240" w:after="120"/>
        <w:ind w:left="-5"/>
        <w:rPr>
          <w:rFonts w:ascii="Arial" w:hAnsi="Arial" w:cs="Arial"/>
          <w:sz w:val="24"/>
          <w:szCs w:val="24"/>
        </w:rPr>
      </w:pPr>
      <w:r w:rsidRPr="00020EED">
        <w:rPr>
          <w:rFonts w:ascii="Arial" w:hAnsi="Arial" w:cs="Arial"/>
          <w:sz w:val="24"/>
          <w:szCs w:val="24"/>
        </w:rPr>
        <w:t xml:space="preserve">CONFIDENTIALITY AND FREEDOM OF INFORMATION ACT </w:t>
      </w:r>
    </w:p>
    <w:p w14:paraId="67462F78" w14:textId="77777777"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This Invitation to Tender is made available on condition that its contents (including the fact that the Tenderer has received this Invitation to Tender) is kept confidential by the Tenderer and is not copied, reproduced, distributed or passed to any other person at any time, except for the purpose of enabling the Tenderer to submit a tender. </w:t>
      </w:r>
    </w:p>
    <w:p w14:paraId="0A980835" w14:textId="746AD18C"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As a public body,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is subject to the provisions of the Freedom of Information Act 2000 (FOIA) in respect of information it holds (including third-party information).  Any member of the public or other interested party may make a request for information. </w:t>
      </w:r>
    </w:p>
    <w:p w14:paraId="057F852A" w14:textId="3972ED63" w:rsidR="00E62A85" w:rsidRPr="00317499" w:rsidRDefault="00135F7E"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The Customer</w:t>
      </w:r>
      <w:r w:rsidR="0091201F" w:rsidRPr="00317499">
        <w:rPr>
          <w:rFonts w:ascii="Arial" w:hAnsi="Arial" w:cs="Arial"/>
          <w:color w:val="auto"/>
          <w:sz w:val="24"/>
          <w:szCs w:val="24"/>
        </w:rPr>
        <w:t xml:space="preserve"> shall treat all Tenderers' responses as confidential during the procurement process. Requests for information received following the procurement process shall be considered on a case-by-case basis, applying the principles of the FOIA. </w:t>
      </w:r>
    </w:p>
    <w:p w14:paraId="082460AC" w14:textId="069F3B15"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lastRenderedPageBreak/>
        <w:t xml:space="preserve">While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aims to consult with third-party providers of information before it is disclosed, it cannot guarantee that this will be done.  Therefore, Tenderers are responsible for ensuring that any confidential or commercially sensitive information has been clearly identified to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in the form provided in the Tender Submission Document (i.e. the Freedom of Information Exclusion Schedule). </w:t>
      </w:r>
    </w:p>
    <w:p w14:paraId="769D53BD" w14:textId="4929209F" w:rsidR="00E62A85"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Tenderers should be aware that, in compliance with its transparency obligations,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may publish details of its Contract(s), including the Contract values and the identities of its Service Providers on its website. </w:t>
      </w:r>
    </w:p>
    <w:p w14:paraId="0CA26EC7" w14:textId="77777777" w:rsidR="00E62A85" w:rsidRPr="00B9626F" w:rsidRDefault="0091201F" w:rsidP="00B9626F">
      <w:pPr>
        <w:numPr>
          <w:ilvl w:val="0"/>
          <w:numId w:val="16"/>
        </w:numPr>
        <w:spacing w:before="120" w:after="120" w:line="300" w:lineRule="atLeast"/>
        <w:ind w:left="357" w:right="6" w:hanging="357"/>
        <w:rPr>
          <w:rFonts w:ascii="Arial" w:hAnsi="Arial" w:cs="Arial"/>
          <w:sz w:val="24"/>
          <w:szCs w:val="24"/>
        </w:rPr>
      </w:pPr>
      <w:r w:rsidRPr="00B9626F">
        <w:rPr>
          <w:rFonts w:ascii="Arial" w:eastAsia="Verdana" w:hAnsi="Arial" w:cs="Arial"/>
          <w:sz w:val="24"/>
          <w:szCs w:val="24"/>
        </w:rPr>
        <w:t>More information is available on</w:t>
      </w:r>
      <w:hyperlink r:id="rId30">
        <w:r w:rsidRPr="00B9626F">
          <w:rPr>
            <w:rFonts w:ascii="Arial" w:eastAsia="Verdana" w:hAnsi="Arial" w:cs="Arial"/>
            <w:sz w:val="24"/>
            <w:szCs w:val="24"/>
          </w:rPr>
          <w:t xml:space="preserve"> </w:t>
        </w:r>
      </w:hyperlink>
      <w:hyperlink r:id="rId31">
        <w:r w:rsidRPr="00B9626F">
          <w:rPr>
            <w:rFonts w:ascii="Arial" w:eastAsia="Verdana" w:hAnsi="Arial" w:cs="Arial"/>
            <w:color w:val="0000FF"/>
            <w:sz w:val="24"/>
            <w:szCs w:val="24"/>
            <w:u w:val="single" w:color="0000FF"/>
          </w:rPr>
          <w:t>www.ico.org.uk</w:t>
        </w:r>
      </w:hyperlink>
      <w:hyperlink r:id="rId32">
        <w:r w:rsidRPr="00B9626F">
          <w:rPr>
            <w:rFonts w:ascii="Arial" w:eastAsia="Verdana" w:hAnsi="Arial" w:cs="Arial"/>
            <w:sz w:val="24"/>
            <w:szCs w:val="24"/>
          </w:rPr>
          <w:t xml:space="preserve"> </w:t>
        </w:r>
      </w:hyperlink>
    </w:p>
    <w:p w14:paraId="4E80782C" w14:textId="5E4735A5" w:rsidR="00E62A85" w:rsidRPr="00020EED" w:rsidRDefault="0091201F" w:rsidP="000C7794">
      <w:pPr>
        <w:pStyle w:val="Heading3"/>
        <w:spacing w:before="240" w:after="120"/>
        <w:ind w:left="-5"/>
        <w:rPr>
          <w:rFonts w:ascii="Arial" w:hAnsi="Arial" w:cs="Arial"/>
          <w:sz w:val="24"/>
          <w:szCs w:val="24"/>
        </w:rPr>
      </w:pPr>
      <w:r w:rsidRPr="00020EED">
        <w:rPr>
          <w:rFonts w:ascii="Arial" w:hAnsi="Arial" w:cs="Arial"/>
          <w:sz w:val="24"/>
          <w:szCs w:val="24"/>
        </w:rPr>
        <w:t xml:space="preserve">PUBLICITY </w:t>
      </w:r>
    </w:p>
    <w:p w14:paraId="05017DF1" w14:textId="1F4D25EB" w:rsidR="009B4C2F" w:rsidRPr="00317499" w:rsidRDefault="0091201F"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No publicity regarding the Contract or the award of any Contract will be permitted unless and until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has given express written consent to the relevant communication.  For example, no statements may be made to the media regarding the nature of any tender, its contents or any proposals relating to it without the prior written consent of </w:t>
      </w:r>
      <w:r w:rsidR="00135F7E" w:rsidRPr="00317499">
        <w:rPr>
          <w:rFonts w:ascii="Arial" w:hAnsi="Arial" w:cs="Arial"/>
          <w:color w:val="auto"/>
          <w:sz w:val="24"/>
          <w:szCs w:val="24"/>
        </w:rPr>
        <w:t>the Customer</w:t>
      </w:r>
      <w:r w:rsidRPr="00317499">
        <w:rPr>
          <w:rFonts w:ascii="Arial" w:hAnsi="Arial" w:cs="Arial"/>
          <w:color w:val="auto"/>
          <w:sz w:val="24"/>
          <w:szCs w:val="24"/>
        </w:rPr>
        <w:t xml:space="preserve">. </w:t>
      </w:r>
    </w:p>
    <w:p w14:paraId="3B298157" w14:textId="77777777" w:rsidR="0042082D" w:rsidRPr="003B262C" w:rsidRDefault="0042082D">
      <w:pPr>
        <w:pStyle w:val="Heading2"/>
        <w:ind w:left="-5"/>
        <w:rPr>
          <w:rFonts w:ascii="Arial" w:hAnsi="Arial" w:cs="Arial"/>
        </w:rPr>
      </w:pPr>
      <w:r w:rsidRPr="003B262C">
        <w:rPr>
          <w:rFonts w:ascii="Arial" w:hAnsi="Arial" w:cs="Arial"/>
        </w:rPr>
        <w:br w:type="page"/>
      </w:r>
    </w:p>
    <w:p w14:paraId="7DFD3BD1" w14:textId="2F571766" w:rsidR="00E62A85" w:rsidRPr="003B262C" w:rsidRDefault="0091201F">
      <w:pPr>
        <w:pStyle w:val="Heading2"/>
        <w:ind w:left="-5"/>
        <w:rPr>
          <w:rFonts w:ascii="Arial" w:hAnsi="Arial" w:cs="Arial"/>
        </w:rPr>
      </w:pPr>
      <w:r w:rsidRPr="003B262C">
        <w:rPr>
          <w:rFonts w:ascii="Arial" w:hAnsi="Arial" w:cs="Arial"/>
        </w:rPr>
        <w:lastRenderedPageBreak/>
        <w:t xml:space="preserve">7. TERMS AND CONDITIONS </w:t>
      </w:r>
      <w:r w:rsidRPr="003B262C">
        <w:rPr>
          <w:rFonts w:ascii="Arial" w:hAnsi="Arial" w:cs="Arial"/>
          <w:sz w:val="32"/>
        </w:rPr>
        <w:t xml:space="preserve"> </w:t>
      </w:r>
    </w:p>
    <w:p w14:paraId="76ECAADF" w14:textId="77777777" w:rsidR="00E62A85" w:rsidRPr="003B262C" w:rsidRDefault="0091201F">
      <w:pPr>
        <w:spacing w:after="290"/>
        <w:ind w:left="-29" w:right="-28"/>
        <w:rPr>
          <w:rFonts w:ascii="Arial" w:hAnsi="Arial" w:cs="Arial"/>
        </w:rPr>
      </w:pPr>
      <w:r w:rsidRPr="003B262C">
        <w:rPr>
          <w:rFonts w:ascii="Arial" w:hAnsi="Arial" w:cs="Arial"/>
          <w:noProof/>
        </w:rPr>
        <mc:AlternateContent>
          <mc:Choice Requires="wpg">
            <w:drawing>
              <wp:inline distT="0" distB="0" distL="0" distR="0" wp14:anchorId="1AF7B2B6" wp14:editId="2B8FB979">
                <wp:extent cx="6684264" cy="3048"/>
                <wp:effectExtent l="0" t="0" r="0" b="0"/>
                <wp:docPr id="55284" name="Group 55284"/>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57302" name="Shape 57302"/>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D0C1D8" id="Group 55284" o:spid="_x0000_s1026" style="width:526.3pt;height:.25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">
                <v:shape id="Shape 57302"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" path="m,l6684264,r,9144l,9144,,e" fillcolor="black" stroked="f" strokeweight="0">
                  <v:stroke miterlimit="83231f" joinstyle="miter"/>
                  <v:path arrowok="t" textboxrect="0,0,6684264,9144"/>
                </v:shape>
                <w10:anchorlock/>
              </v:group>
            </w:pict>
          </mc:Fallback>
        </mc:AlternateContent>
      </w:r>
    </w:p>
    <w:p w14:paraId="24C0D48C" w14:textId="24A214DD" w:rsidR="00A00CF2" w:rsidRPr="00F00919" w:rsidRDefault="0091201F" w:rsidP="00BC60EA">
      <w:pPr>
        <w:spacing w:before="120" w:after="120" w:line="249" w:lineRule="auto"/>
        <w:ind w:left="-5" w:right="5" w:hanging="10"/>
        <w:rPr>
          <w:rFonts w:ascii="Arial" w:eastAsia="Verdana" w:hAnsi="Arial" w:cs="Arial"/>
          <w:sz w:val="24"/>
          <w:szCs w:val="24"/>
        </w:rPr>
      </w:pPr>
      <w:r w:rsidRPr="00F00919">
        <w:rPr>
          <w:rFonts w:ascii="Arial" w:eastAsia="Verdana" w:hAnsi="Arial" w:cs="Arial"/>
          <w:sz w:val="24"/>
          <w:szCs w:val="24"/>
        </w:rPr>
        <w:t xml:space="preserve">The </w:t>
      </w:r>
      <w:r w:rsidR="00BC60EA" w:rsidRPr="00F00919">
        <w:rPr>
          <w:rFonts w:ascii="Arial" w:eastAsia="Verdana" w:hAnsi="Arial" w:cs="Arial"/>
          <w:sz w:val="24"/>
          <w:szCs w:val="24"/>
        </w:rPr>
        <w:t>T</w:t>
      </w:r>
      <w:r w:rsidRPr="00F00919">
        <w:rPr>
          <w:rFonts w:ascii="Arial" w:eastAsia="Verdana" w:hAnsi="Arial" w:cs="Arial"/>
          <w:sz w:val="24"/>
          <w:szCs w:val="24"/>
        </w:rPr>
        <w:t xml:space="preserve">erms and </w:t>
      </w:r>
      <w:r w:rsidR="00BC60EA" w:rsidRPr="00F00919">
        <w:rPr>
          <w:rFonts w:ascii="Arial" w:eastAsia="Verdana" w:hAnsi="Arial" w:cs="Arial"/>
          <w:sz w:val="24"/>
          <w:szCs w:val="24"/>
        </w:rPr>
        <w:t>Co</w:t>
      </w:r>
      <w:r w:rsidRPr="00F00919">
        <w:rPr>
          <w:rFonts w:ascii="Arial" w:eastAsia="Verdana" w:hAnsi="Arial" w:cs="Arial"/>
          <w:sz w:val="24"/>
          <w:szCs w:val="24"/>
        </w:rPr>
        <w:t xml:space="preserve">nditions that will apply to the awarded Contract of this tender process can be found within Appendix </w:t>
      </w:r>
      <w:r w:rsidR="00F00919" w:rsidRPr="00F00919">
        <w:rPr>
          <w:rFonts w:ascii="Arial" w:eastAsia="Verdana" w:hAnsi="Arial" w:cs="Arial"/>
          <w:sz w:val="24"/>
          <w:szCs w:val="24"/>
        </w:rPr>
        <w:t>A</w:t>
      </w:r>
      <w:r w:rsidRPr="00F00919">
        <w:rPr>
          <w:rFonts w:ascii="Arial" w:eastAsia="Verdana" w:hAnsi="Arial" w:cs="Arial"/>
          <w:sz w:val="24"/>
          <w:szCs w:val="24"/>
        </w:rPr>
        <w:t xml:space="preserve"> - Call-Off Terms</w:t>
      </w:r>
      <w:r w:rsidR="00BC60EA" w:rsidRPr="00F00919">
        <w:rPr>
          <w:rFonts w:ascii="Arial" w:eastAsia="Verdana" w:hAnsi="Arial" w:cs="Arial"/>
          <w:sz w:val="24"/>
          <w:szCs w:val="24"/>
        </w:rPr>
        <w:t xml:space="preserve"> and Conditions</w:t>
      </w:r>
      <w:r w:rsidRPr="00F00919">
        <w:rPr>
          <w:rFonts w:ascii="Arial" w:eastAsia="Verdana" w:hAnsi="Arial" w:cs="Arial"/>
          <w:sz w:val="24"/>
          <w:szCs w:val="24"/>
        </w:rPr>
        <w:t>.</w:t>
      </w:r>
    </w:p>
    <w:p w14:paraId="4F8924B6" w14:textId="207ED2BB" w:rsidR="00A00CF2" w:rsidRPr="00F00919" w:rsidRDefault="00020EED" w:rsidP="00020EED">
      <w:pPr>
        <w:pStyle w:val="Heading3"/>
        <w:spacing w:before="240" w:after="120"/>
        <w:ind w:left="-5"/>
        <w:rPr>
          <w:rFonts w:ascii="Arial" w:hAnsi="Arial" w:cs="Arial"/>
          <w:sz w:val="24"/>
          <w:szCs w:val="24"/>
        </w:rPr>
      </w:pPr>
      <w:r w:rsidRPr="00F00919">
        <w:rPr>
          <w:rFonts w:ascii="Arial" w:hAnsi="Arial" w:cs="Arial"/>
          <w:sz w:val="24"/>
          <w:szCs w:val="24"/>
        </w:rPr>
        <w:t>CONTRACT</w:t>
      </w:r>
    </w:p>
    <w:p w14:paraId="5B522EDC" w14:textId="172AB8C2" w:rsidR="00A00CF2" w:rsidRPr="00F00919" w:rsidRDefault="00A00CF2" w:rsidP="00317499">
      <w:pPr>
        <w:spacing w:before="120" w:after="120" w:line="300" w:lineRule="atLeast"/>
        <w:rPr>
          <w:rFonts w:ascii="Arial" w:hAnsi="Arial" w:cs="Arial"/>
          <w:color w:val="auto"/>
          <w:sz w:val="24"/>
          <w:szCs w:val="24"/>
        </w:rPr>
      </w:pPr>
      <w:r w:rsidRPr="00F00919">
        <w:rPr>
          <w:rFonts w:ascii="Arial" w:hAnsi="Arial" w:cs="Arial"/>
          <w:color w:val="auto"/>
          <w:sz w:val="24"/>
          <w:szCs w:val="24"/>
        </w:rPr>
        <w:t xml:space="preserve">The following documents shall form part of the Contract between </w:t>
      </w:r>
      <w:r w:rsidR="00135F7E" w:rsidRPr="00F00919">
        <w:rPr>
          <w:rFonts w:ascii="Arial" w:hAnsi="Arial" w:cs="Arial"/>
          <w:color w:val="auto"/>
          <w:sz w:val="24"/>
          <w:szCs w:val="24"/>
        </w:rPr>
        <w:t>the Customer</w:t>
      </w:r>
      <w:r w:rsidRPr="00F00919">
        <w:rPr>
          <w:rFonts w:ascii="Arial" w:hAnsi="Arial" w:cs="Arial"/>
          <w:color w:val="auto"/>
          <w:sz w:val="24"/>
          <w:szCs w:val="24"/>
        </w:rPr>
        <w:t xml:space="preserve"> and the successful Tenderer which shall be legally binding on both parties:</w:t>
      </w:r>
    </w:p>
    <w:p w14:paraId="7ADC9877" w14:textId="77777777" w:rsidR="00A00CF2" w:rsidRPr="00F00919" w:rsidRDefault="00A00CF2" w:rsidP="00020EED">
      <w:pPr>
        <w:pStyle w:val="ListParagraph"/>
        <w:numPr>
          <w:ilvl w:val="0"/>
          <w:numId w:val="42"/>
        </w:numPr>
        <w:spacing w:before="120" w:after="120" w:line="300" w:lineRule="atLeast"/>
        <w:ind w:left="714" w:hanging="357"/>
        <w:contextualSpacing w:val="0"/>
        <w:rPr>
          <w:rFonts w:ascii="Arial" w:hAnsi="Arial" w:cs="Arial"/>
          <w:color w:val="auto"/>
          <w:sz w:val="24"/>
          <w:szCs w:val="24"/>
        </w:rPr>
      </w:pPr>
      <w:r w:rsidRPr="00F00919">
        <w:rPr>
          <w:rFonts w:ascii="Arial" w:hAnsi="Arial" w:cs="Arial"/>
          <w:color w:val="auto"/>
          <w:sz w:val="24"/>
          <w:szCs w:val="24"/>
        </w:rPr>
        <w:t>The Contract terms (see attached as Appendix A)</w:t>
      </w:r>
    </w:p>
    <w:p w14:paraId="7BD218AB" w14:textId="77777777" w:rsidR="00A00CF2" w:rsidRPr="00F00919" w:rsidRDefault="00A00CF2" w:rsidP="00020EED">
      <w:pPr>
        <w:pStyle w:val="ListParagraph"/>
        <w:numPr>
          <w:ilvl w:val="0"/>
          <w:numId w:val="42"/>
        </w:numPr>
        <w:spacing w:before="120" w:after="120" w:line="300" w:lineRule="atLeast"/>
        <w:ind w:left="714" w:hanging="357"/>
        <w:contextualSpacing w:val="0"/>
        <w:rPr>
          <w:rFonts w:ascii="Arial" w:hAnsi="Arial" w:cs="Arial"/>
          <w:color w:val="auto"/>
          <w:sz w:val="24"/>
          <w:szCs w:val="24"/>
        </w:rPr>
      </w:pPr>
      <w:r w:rsidRPr="00F00919">
        <w:rPr>
          <w:rFonts w:ascii="Arial" w:hAnsi="Arial" w:cs="Arial"/>
          <w:color w:val="auto"/>
          <w:sz w:val="24"/>
          <w:szCs w:val="24"/>
        </w:rPr>
        <w:t>Specification</w:t>
      </w:r>
    </w:p>
    <w:p w14:paraId="460959AC" w14:textId="77777777" w:rsidR="00A00CF2" w:rsidRPr="00F00919" w:rsidRDefault="00A00CF2" w:rsidP="00020EED">
      <w:pPr>
        <w:pStyle w:val="ListParagraph"/>
        <w:numPr>
          <w:ilvl w:val="0"/>
          <w:numId w:val="42"/>
        </w:numPr>
        <w:spacing w:before="120" w:after="120" w:line="300" w:lineRule="atLeast"/>
        <w:ind w:left="714" w:hanging="357"/>
        <w:contextualSpacing w:val="0"/>
        <w:rPr>
          <w:rFonts w:ascii="Arial" w:hAnsi="Arial" w:cs="Arial"/>
          <w:color w:val="auto"/>
          <w:sz w:val="24"/>
          <w:szCs w:val="24"/>
        </w:rPr>
      </w:pPr>
      <w:r w:rsidRPr="00F00919">
        <w:rPr>
          <w:rFonts w:ascii="Arial" w:hAnsi="Arial" w:cs="Arial"/>
          <w:color w:val="auto"/>
          <w:sz w:val="24"/>
          <w:szCs w:val="24"/>
        </w:rPr>
        <w:t>Schedules</w:t>
      </w:r>
    </w:p>
    <w:p w14:paraId="6FC1F792" w14:textId="0CC603CC" w:rsidR="00A00CF2" w:rsidRPr="00F00919" w:rsidRDefault="00A00CF2" w:rsidP="00020EED">
      <w:pPr>
        <w:pStyle w:val="ListParagraph"/>
        <w:numPr>
          <w:ilvl w:val="0"/>
          <w:numId w:val="42"/>
        </w:numPr>
        <w:spacing w:before="120" w:after="120" w:line="300" w:lineRule="atLeast"/>
        <w:ind w:left="714" w:hanging="357"/>
        <w:contextualSpacing w:val="0"/>
        <w:rPr>
          <w:rFonts w:ascii="Arial" w:hAnsi="Arial" w:cs="Arial"/>
          <w:color w:val="auto"/>
          <w:sz w:val="24"/>
          <w:szCs w:val="24"/>
        </w:rPr>
      </w:pPr>
      <w:r w:rsidRPr="00F00919">
        <w:rPr>
          <w:rFonts w:ascii="Arial" w:hAnsi="Arial" w:cs="Arial"/>
          <w:color w:val="auto"/>
          <w:sz w:val="24"/>
          <w:szCs w:val="24"/>
        </w:rPr>
        <w:t>Pricing model (as completed by the successful Tenderer)</w:t>
      </w:r>
    </w:p>
    <w:p w14:paraId="7F437EF1" w14:textId="66E38BBB" w:rsidR="00A00CF2" w:rsidRPr="00F00919" w:rsidRDefault="00A00CF2" w:rsidP="00020EED">
      <w:pPr>
        <w:pStyle w:val="ListParagraph"/>
        <w:numPr>
          <w:ilvl w:val="0"/>
          <w:numId w:val="42"/>
        </w:numPr>
        <w:spacing w:before="120" w:after="120" w:line="300" w:lineRule="atLeast"/>
        <w:ind w:left="714" w:hanging="357"/>
        <w:contextualSpacing w:val="0"/>
        <w:rPr>
          <w:rFonts w:ascii="Arial" w:hAnsi="Arial" w:cs="Arial"/>
          <w:color w:val="auto"/>
          <w:sz w:val="24"/>
          <w:szCs w:val="24"/>
        </w:rPr>
      </w:pPr>
      <w:r w:rsidRPr="00F00919">
        <w:rPr>
          <w:rFonts w:ascii="Arial" w:hAnsi="Arial" w:cs="Arial"/>
          <w:color w:val="auto"/>
          <w:sz w:val="24"/>
          <w:szCs w:val="24"/>
        </w:rPr>
        <w:t>Response to requirements/method statement questions (as completed by the successful Tenderer)</w:t>
      </w:r>
    </w:p>
    <w:p w14:paraId="5B69DAC3" w14:textId="77777777" w:rsidR="00A00CF2" w:rsidRPr="00F00919" w:rsidRDefault="00A00CF2" w:rsidP="00020EED">
      <w:pPr>
        <w:pStyle w:val="ListParagraph"/>
        <w:numPr>
          <w:ilvl w:val="0"/>
          <w:numId w:val="42"/>
        </w:numPr>
        <w:spacing w:before="120" w:after="120" w:line="300" w:lineRule="atLeast"/>
        <w:ind w:left="714" w:hanging="357"/>
        <w:contextualSpacing w:val="0"/>
        <w:rPr>
          <w:rFonts w:ascii="Arial" w:hAnsi="Arial" w:cs="Arial"/>
          <w:color w:val="auto"/>
          <w:sz w:val="24"/>
          <w:szCs w:val="24"/>
        </w:rPr>
      </w:pPr>
      <w:r w:rsidRPr="00F00919">
        <w:rPr>
          <w:rFonts w:ascii="Arial" w:hAnsi="Arial" w:cs="Arial"/>
          <w:color w:val="auto"/>
          <w:sz w:val="24"/>
          <w:szCs w:val="24"/>
        </w:rPr>
        <w:t>A list of commercially sensitive information (as completed by the successful Tenderer(s))</w:t>
      </w:r>
    </w:p>
    <w:p w14:paraId="4D417313" w14:textId="7B2DCEF7" w:rsidR="00E62A85" w:rsidRPr="00020EED" w:rsidRDefault="00020EED" w:rsidP="00020EED">
      <w:pPr>
        <w:pStyle w:val="Heading3"/>
        <w:spacing w:before="240" w:after="120"/>
        <w:ind w:left="-5"/>
        <w:rPr>
          <w:rFonts w:ascii="Arial" w:hAnsi="Arial" w:cs="Arial"/>
          <w:sz w:val="24"/>
          <w:szCs w:val="24"/>
        </w:rPr>
      </w:pPr>
      <w:r w:rsidRPr="00020EED">
        <w:rPr>
          <w:rFonts w:ascii="Arial" w:hAnsi="Arial" w:cs="Arial"/>
          <w:sz w:val="24"/>
          <w:szCs w:val="24"/>
        </w:rPr>
        <w:t xml:space="preserve">AGREEMENT TO TERMS AND CONDITIONS   </w:t>
      </w:r>
    </w:p>
    <w:p w14:paraId="16310F2F" w14:textId="27D542DF" w:rsidR="00A22EB9" w:rsidRPr="00317499" w:rsidRDefault="005A2757"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By submitting a bid, Tenderers are agreeing to be bound by the </w:t>
      </w:r>
      <w:r w:rsidR="00BC60EA" w:rsidRPr="00317499">
        <w:rPr>
          <w:rFonts w:ascii="Arial" w:hAnsi="Arial" w:cs="Arial"/>
          <w:color w:val="auto"/>
          <w:sz w:val="24"/>
          <w:szCs w:val="24"/>
        </w:rPr>
        <w:t>Terms and Conditions</w:t>
      </w:r>
      <w:r w:rsidRPr="00317499">
        <w:rPr>
          <w:rFonts w:ascii="Arial" w:hAnsi="Arial" w:cs="Arial"/>
          <w:color w:val="auto"/>
          <w:sz w:val="24"/>
          <w:szCs w:val="24"/>
        </w:rPr>
        <w:t xml:space="preserve"> without further negotiation or amendment, and must sign the Tendering Declaration accordingly.</w:t>
      </w:r>
    </w:p>
    <w:p w14:paraId="3B47CB8F" w14:textId="52E55655" w:rsidR="005A2757" w:rsidRPr="00317499" w:rsidRDefault="005A2757" w:rsidP="00317499">
      <w:pPr>
        <w:spacing w:before="120" w:after="120" w:line="300" w:lineRule="atLeast"/>
        <w:rPr>
          <w:rFonts w:ascii="Arial" w:hAnsi="Arial" w:cs="Arial"/>
          <w:color w:val="auto"/>
          <w:sz w:val="24"/>
          <w:szCs w:val="24"/>
        </w:rPr>
      </w:pPr>
      <w:r w:rsidRPr="00317499">
        <w:rPr>
          <w:rFonts w:ascii="Arial" w:hAnsi="Arial" w:cs="Arial"/>
          <w:color w:val="auto"/>
          <w:sz w:val="24"/>
          <w:szCs w:val="24"/>
        </w:rPr>
        <w:t xml:space="preserve">Should a qualification of offer be made to change the </w:t>
      </w:r>
      <w:r w:rsidR="00BC60EA" w:rsidRPr="00317499">
        <w:rPr>
          <w:rFonts w:ascii="Arial" w:hAnsi="Arial" w:cs="Arial"/>
          <w:color w:val="auto"/>
          <w:sz w:val="24"/>
          <w:szCs w:val="24"/>
        </w:rPr>
        <w:t>T</w:t>
      </w:r>
      <w:r w:rsidRPr="00317499">
        <w:rPr>
          <w:rFonts w:ascii="Arial" w:hAnsi="Arial" w:cs="Arial"/>
          <w:color w:val="auto"/>
          <w:sz w:val="24"/>
          <w:szCs w:val="24"/>
        </w:rPr>
        <w:t xml:space="preserve">erms and </w:t>
      </w:r>
      <w:r w:rsidR="00BC60EA" w:rsidRPr="00317499">
        <w:rPr>
          <w:rFonts w:ascii="Arial" w:hAnsi="Arial" w:cs="Arial"/>
          <w:color w:val="auto"/>
          <w:sz w:val="24"/>
          <w:szCs w:val="24"/>
        </w:rPr>
        <w:t>C</w:t>
      </w:r>
      <w:r w:rsidRPr="00317499">
        <w:rPr>
          <w:rFonts w:ascii="Arial" w:hAnsi="Arial" w:cs="Arial"/>
          <w:color w:val="auto"/>
          <w:sz w:val="24"/>
          <w:szCs w:val="24"/>
        </w:rPr>
        <w:t>onditions by any Tenderer, then grounds will exist to exclude such bids from further consideration.</w:t>
      </w:r>
    </w:p>
    <w:p w14:paraId="1C532B2B" w14:textId="6726BFDC" w:rsidR="00E62A85" w:rsidRPr="003B262C" w:rsidRDefault="00144479" w:rsidP="00144479">
      <w:pPr>
        <w:rPr>
          <w:rFonts w:ascii="Arial" w:eastAsia="Verdana" w:hAnsi="Arial" w:cs="Arial"/>
          <w:sz w:val="28"/>
        </w:rPr>
      </w:pPr>
      <w:r w:rsidRPr="003B262C">
        <w:rPr>
          <w:rFonts w:ascii="Arial" w:eastAsia="Verdana" w:hAnsi="Arial" w:cs="Arial"/>
          <w:sz w:val="28"/>
        </w:rPr>
        <w:br w:type="page"/>
      </w:r>
    </w:p>
    <w:p w14:paraId="155AADE7" w14:textId="4509BB15" w:rsidR="00144479" w:rsidRPr="003B262C" w:rsidRDefault="00144479" w:rsidP="00144479">
      <w:pPr>
        <w:pStyle w:val="Heading2"/>
        <w:rPr>
          <w:rFonts w:ascii="Arial" w:hAnsi="Arial" w:cs="Arial"/>
          <w:bCs/>
        </w:rPr>
      </w:pPr>
      <w:r w:rsidRPr="003B262C">
        <w:rPr>
          <w:rFonts w:ascii="Arial" w:hAnsi="Arial" w:cs="Arial"/>
          <w:bCs/>
        </w:rPr>
        <w:lastRenderedPageBreak/>
        <w:t>8. APPENDIX A – TERMS AND CONDITIONS OF CONTRACT</w:t>
      </w:r>
    </w:p>
    <w:p w14:paraId="6DADD7BC" w14:textId="4151FE0C" w:rsidR="00144479" w:rsidRPr="003B262C" w:rsidRDefault="00144479" w:rsidP="00144479">
      <w:pPr>
        <w:rPr>
          <w:rFonts w:ascii="Arial" w:hAnsi="Arial" w:cs="Arial"/>
        </w:rPr>
      </w:pPr>
      <w:r w:rsidRPr="003B262C">
        <w:rPr>
          <w:rFonts w:ascii="Arial" w:hAnsi="Arial" w:cs="Arial"/>
          <w:noProof/>
        </w:rPr>
        <mc:AlternateContent>
          <mc:Choice Requires="wpg">
            <w:drawing>
              <wp:inline distT="0" distB="0" distL="0" distR="0" wp14:anchorId="018BDF9D" wp14:editId="0C0155F4">
                <wp:extent cx="6647815" cy="2526"/>
                <wp:effectExtent l="0" t="0" r="0" b="0"/>
                <wp:docPr id="4" name="Group 4"/>
                <wp:cNvGraphicFramePr/>
                <a:graphic xmlns:a="http://schemas.openxmlformats.org/drawingml/2006/main">
                  <a:graphicData uri="http://schemas.microsoft.com/office/word/2010/wordprocessingGroup">
                    <wpg:wgp>
                      <wpg:cNvGrpSpPr/>
                      <wpg:grpSpPr>
                        <a:xfrm>
                          <a:off x="0" y="0"/>
                          <a:ext cx="6647815" cy="2526"/>
                          <a:chOff x="0" y="0"/>
                          <a:chExt cx="6684264" cy="3048"/>
                        </a:xfrm>
                      </wpg:grpSpPr>
                      <wps:wsp>
                        <wps:cNvPr id="5" name="Shape 57302"/>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B2ED3C7" id="Group 4" o:spid="_x0000_s1026" style="width:523.45pt;height:.2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">
                <v:shape id="Shape 57302"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" path="m,l6684264,r,9144l,9144,,e" fillcolor="black" stroked="f" strokeweight="0">
                  <v:stroke miterlimit="83231f" joinstyle="miter"/>
                  <v:path arrowok="t" textboxrect="0,0,6684264,9144"/>
                </v:shape>
                <w10:anchorlock/>
              </v:group>
            </w:pict>
          </mc:Fallback>
        </mc:AlternateContent>
      </w:r>
    </w:p>
    <w:p w14:paraId="37731475" w14:textId="7BFDBCA7" w:rsidR="00D419A1" w:rsidRPr="00B62898" w:rsidRDefault="00144479" w:rsidP="00D419A1">
      <w:pPr>
        <w:spacing w:before="120" w:after="120" w:line="300" w:lineRule="atLeast"/>
        <w:textAlignment w:val="baseline"/>
        <w:outlineLvl w:val="0"/>
        <w:rPr>
          <w:rFonts w:ascii="Arial" w:hAnsi="Arial" w:cs="Arial"/>
          <w:sz w:val="24"/>
          <w:szCs w:val="24"/>
        </w:rPr>
      </w:pPr>
      <w:r w:rsidRPr="00317499">
        <w:rPr>
          <w:rFonts w:ascii="Arial" w:hAnsi="Arial" w:cs="Arial"/>
          <w:color w:val="auto"/>
          <w:sz w:val="24"/>
          <w:szCs w:val="24"/>
        </w:rPr>
        <w:t>The Call-Off Terms are attached as  separate document</w:t>
      </w:r>
      <w:r w:rsidR="00D419A1">
        <w:rPr>
          <w:rFonts w:ascii="Arial" w:hAnsi="Arial" w:cs="Arial"/>
          <w:color w:val="auto"/>
          <w:sz w:val="24"/>
          <w:szCs w:val="24"/>
        </w:rPr>
        <w:t>s</w:t>
      </w:r>
      <w:r w:rsidRPr="00317499">
        <w:rPr>
          <w:rFonts w:ascii="Arial" w:hAnsi="Arial" w:cs="Arial"/>
          <w:color w:val="auto"/>
          <w:sz w:val="24"/>
          <w:szCs w:val="24"/>
        </w:rPr>
        <w:t>, for ease of reference</w:t>
      </w:r>
      <w:r w:rsidR="00D419A1">
        <w:rPr>
          <w:rFonts w:ascii="Arial" w:hAnsi="Arial" w:cs="Arial"/>
          <w:color w:val="auto"/>
          <w:sz w:val="24"/>
          <w:szCs w:val="24"/>
        </w:rPr>
        <w:t xml:space="preserve"> and comprise </w:t>
      </w:r>
      <w:r w:rsidR="00D419A1">
        <w:rPr>
          <w:rFonts w:ascii="Arial" w:hAnsi="Arial" w:cs="Arial"/>
          <w:sz w:val="24"/>
          <w:szCs w:val="24"/>
        </w:rPr>
        <w:t>3S-22-Strategic HR Services-Call off Terms and 3S-22-Strategic HR Services-Master Contract Schedule.</w:t>
      </w:r>
    </w:p>
    <w:p w14:paraId="6ED984AA" w14:textId="63B6AC23" w:rsidR="00144479" w:rsidRPr="00317499" w:rsidRDefault="00144479" w:rsidP="00317499">
      <w:pPr>
        <w:spacing w:before="120" w:after="120" w:line="300" w:lineRule="atLeast"/>
        <w:rPr>
          <w:rFonts w:ascii="Arial" w:hAnsi="Arial" w:cs="Arial"/>
          <w:color w:val="auto"/>
          <w:sz w:val="24"/>
          <w:szCs w:val="24"/>
        </w:rPr>
      </w:pPr>
    </w:p>
    <w:sectPr w:rsidR="00144479" w:rsidRPr="00317499">
      <w:footerReference w:type="even" r:id="rId33"/>
      <w:footerReference w:type="default" r:id="rId34"/>
      <w:footerReference w:type="first" r:id="rId35"/>
      <w:pgSz w:w="11906" w:h="16838"/>
      <w:pgMar w:top="683" w:right="717" w:bottom="1283" w:left="720" w:header="72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6AB1A" w14:textId="77777777" w:rsidR="00135904" w:rsidRDefault="00135904">
      <w:pPr>
        <w:spacing w:after="0" w:line="240" w:lineRule="auto"/>
      </w:pPr>
      <w:r>
        <w:separator/>
      </w:r>
    </w:p>
  </w:endnote>
  <w:endnote w:type="continuationSeparator" w:id="0">
    <w:p w14:paraId="3DAD1EAE" w14:textId="77777777" w:rsidR="00135904" w:rsidRDefault="00135904">
      <w:pPr>
        <w:spacing w:after="0" w:line="240" w:lineRule="auto"/>
      </w:pPr>
      <w:r>
        <w:continuationSeparator/>
      </w:r>
    </w:p>
  </w:endnote>
  <w:endnote w:type="continuationNotice" w:id="1">
    <w:p w14:paraId="5A9F0BFC" w14:textId="77777777" w:rsidR="00135904" w:rsidRDefault="00135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01DB" w14:textId="77777777" w:rsidR="00973C4E" w:rsidRDefault="00973C4E">
    <w:pPr>
      <w:spacing w:after="0"/>
      <w:ind w:right="3"/>
      <w:jc w:val="center"/>
    </w:pPr>
    <w:r>
      <w:rPr>
        <w:rFonts w:ascii="Verdana" w:eastAsia="Verdana" w:hAnsi="Verdana" w:cs="Verdana"/>
        <w:sz w:val="18"/>
      </w:rPr>
      <w:t xml:space="preserve">Page </w:t>
    </w:r>
    <w:r>
      <w:fldChar w:fldCharType="begin"/>
    </w:r>
    <w:r>
      <w:instrText xml:space="preserve"> PAGE   \* MERGEFORMAT </w:instrText>
    </w:r>
    <w:r>
      <w:fldChar w:fldCharType="separate"/>
    </w:r>
    <w:r>
      <w:rPr>
        <w:rFonts w:ascii="Verdana" w:eastAsia="Verdana" w:hAnsi="Verdana" w:cs="Verdana"/>
        <w:b/>
        <w:sz w:val="18"/>
      </w:rPr>
      <w:t>3</w:t>
    </w:r>
    <w:r>
      <w:rPr>
        <w:rFonts w:ascii="Verdana" w:eastAsia="Verdana" w:hAnsi="Verdana" w:cs="Verdana"/>
        <w:b/>
        <w:sz w:val="18"/>
      </w:rPr>
      <w:fldChar w:fldCharType="end"/>
    </w:r>
    <w:r>
      <w:rPr>
        <w:rFonts w:ascii="Verdana" w:eastAsia="Verdana" w:hAnsi="Verdana" w:cs="Verdana"/>
        <w:sz w:val="18"/>
      </w:rPr>
      <w:t xml:space="preserve"> of </w:t>
    </w:r>
    <w:fldSimple w:instr=" NUMPAGES   \* MERGEFORMAT ">
      <w:r>
        <w:rPr>
          <w:rFonts w:ascii="Verdana" w:eastAsia="Verdana" w:hAnsi="Verdana" w:cs="Verdana"/>
          <w:b/>
          <w:sz w:val="18"/>
        </w:rPr>
        <w:t>30</w:t>
      </w:r>
    </w:fldSimple>
    <w:r>
      <w:rPr>
        <w:rFonts w:ascii="Verdana" w:eastAsia="Verdana" w:hAnsi="Verdana" w:cs="Verdana"/>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538" w14:textId="7011AC8E" w:rsidR="001751DF" w:rsidRPr="001751DF" w:rsidRDefault="00E41E4C" w:rsidP="001751DF">
    <w:pPr>
      <w:tabs>
        <w:tab w:val="right" w:pos="10751"/>
      </w:tabs>
      <w:spacing w:after="269" w:line="264" w:lineRule="auto"/>
    </w:pPr>
    <w:r>
      <w:rPr>
        <w:rFonts w:ascii="Verdana" w:eastAsia="Verdana" w:hAnsi="Verdana" w:cs="Verdana"/>
      </w:rPr>
      <w:t xml:space="preserve">Torbay Council </w:t>
    </w:r>
    <w:r w:rsidR="00901216" w:rsidRPr="00B75619">
      <w:rPr>
        <w:rFonts w:ascii="Verdana" w:eastAsia="Verdana" w:hAnsi="Verdana" w:cs="Verdana"/>
      </w:rPr>
      <w:t>TCES</w:t>
    </w:r>
    <w:r w:rsidR="00945F09" w:rsidRPr="00B75619">
      <w:rPr>
        <w:rFonts w:ascii="Verdana" w:eastAsia="Verdana" w:hAnsi="Verdana" w:cs="Verdana"/>
      </w:rPr>
      <w:t>5922</w:t>
    </w:r>
    <w:r>
      <w:rPr>
        <w:rFonts w:ascii="Verdana" w:eastAsia="Verdana" w:hAnsi="Verdana" w:cs="Verdana"/>
      </w:rPr>
      <w:tab/>
      <w:t>September 2022</w:t>
    </w:r>
  </w:p>
  <w:p w14:paraId="609DBD4B" w14:textId="1B23D947" w:rsidR="00973C4E" w:rsidRDefault="00973C4E">
    <w:pPr>
      <w:spacing w:after="0"/>
      <w:ind w:right="3"/>
      <w:jc w:val="center"/>
    </w:pPr>
    <w:r>
      <w:rPr>
        <w:rFonts w:ascii="Verdana" w:eastAsia="Verdana" w:hAnsi="Verdana" w:cs="Verdana"/>
        <w:sz w:val="18"/>
      </w:rPr>
      <w:t xml:space="preserve">Page </w:t>
    </w:r>
    <w:r>
      <w:fldChar w:fldCharType="begin"/>
    </w:r>
    <w:r>
      <w:instrText xml:space="preserve"> PAGE   \* MERGEFORMAT </w:instrText>
    </w:r>
    <w:r>
      <w:fldChar w:fldCharType="separate"/>
    </w:r>
    <w:r w:rsidRPr="00D21417">
      <w:rPr>
        <w:rFonts w:ascii="Verdana" w:eastAsia="Verdana" w:hAnsi="Verdana" w:cs="Verdana"/>
        <w:b/>
        <w:noProof/>
        <w:sz w:val="18"/>
      </w:rPr>
      <w:t>5</w:t>
    </w:r>
    <w:r>
      <w:rPr>
        <w:rFonts w:ascii="Verdana" w:eastAsia="Verdana" w:hAnsi="Verdana" w:cs="Verdana"/>
        <w:b/>
        <w:sz w:val="18"/>
      </w:rPr>
      <w:fldChar w:fldCharType="end"/>
    </w:r>
    <w:r>
      <w:rPr>
        <w:rFonts w:ascii="Verdana" w:eastAsia="Verdana" w:hAnsi="Verdana" w:cs="Verdana"/>
        <w:sz w:val="18"/>
      </w:rPr>
      <w:t xml:space="preserve"> of </w:t>
    </w:r>
    <w:fldSimple w:instr=" NUMPAGES   \* MERGEFORMAT ">
      <w:r w:rsidRPr="00D21417">
        <w:rPr>
          <w:rFonts w:ascii="Verdana" w:eastAsia="Verdana" w:hAnsi="Verdana" w:cs="Verdana"/>
          <w:b/>
          <w:noProof/>
          <w:sz w:val="18"/>
        </w:rPr>
        <w:t>35</w:t>
      </w:r>
    </w:fldSimple>
    <w:r>
      <w:rPr>
        <w:rFonts w:ascii="Verdana" w:eastAsia="Verdana" w:hAnsi="Verdana" w:cs="Verdana"/>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3E1B" w14:textId="77777777" w:rsidR="00973C4E" w:rsidRDefault="00973C4E">
    <w:pPr>
      <w:spacing w:after="0"/>
      <w:ind w:right="3"/>
      <w:jc w:val="center"/>
    </w:pPr>
    <w:r>
      <w:rPr>
        <w:rFonts w:ascii="Verdana" w:eastAsia="Verdana" w:hAnsi="Verdana" w:cs="Verdana"/>
        <w:sz w:val="18"/>
      </w:rPr>
      <w:t xml:space="preserve">Page </w:t>
    </w:r>
    <w:r>
      <w:fldChar w:fldCharType="begin"/>
    </w:r>
    <w:r>
      <w:instrText xml:space="preserve"> PAGE   \* MERGEFORMAT </w:instrText>
    </w:r>
    <w:r>
      <w:fldChar w:fldCharType="separate"/>
    </w:r>
    <w:r>
      <w:rPr>
        <w:rFonts w:ascii="Verdana" w:eastAsia="Verdana" w:hAnsi="Verdana" w:cs="Verdana"/>
        <w:b/>
        <w:sz w:val="18"/>
      </w:rPr>
      <w:t>3</w:t>
    </w:r>
    <w:r>
      <w:rPr>
        <w:rFonts w:ascii="Verdana" w:eastAsia="Verdana" w:hAnsi="Verdana" w:cs="Verdana"/>
        <w:b/>
        <w:sz w:val="18"/>
      </w:rPr>
      <w:fldChar w:fldCharType="end"/>
    </w:r>
    <w:r>
      <w:rPr>
        <w:rFonts w:ascii="Verdana" w:eastAsia="Verdana" w:hAnsi="Verdana" w:cs="Verdana"/>
        <w:sz w:val="18"/>
      </w:rPr>
      <w:t xml:space="preserve"> of </w:t>
    </w:r>
    <w:fldSimple w:instr=" NUMPAGES   \* MERGEFORMAT ">
      <w:r>
        <w:rPr>
          <w:rFonts w:ascii="Verdana" w:eastAsia="Verdana" w:hAnsi="Verdana" w:cs="Verdana"/>
          <w:b/>
          <w:sz w:val="18"/>
        </w:rPr>
        <w:t>30</w:t>
      </w:r>
    </w:fldSimple>
    <w:r>
      <w:rPr>
        <w:rFonts w:ascii="Verdana" w:eastAsia="Verdana" w:hAnsi="Verdana" w:cs="Verdana"/>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9D81" w14:textId="77777777" w:rsidR="00973C4E" w:rsidRDefault="00973C4E">
    <w:pPr>
      <w:spacing w:after="0"/>
      <w:ind w:right="3"/>
      <w:jc w:val="center"/>
    </w:pPr>
    <w:r>
      <w:rPr>
        <w:rFonts w:ascii="Verdana" w:eastAsia="Verdana" w:hAnsi="Verdana" w:cs="Verdana"/>
        <w:sz w:val="18"/>
      </w:rPr>
      <w:t xml:space="preserve">Page </w:t>
    </w:r>
    <w:r>
      <w:fldChar w:fldCharType="begin"/>
    </w:r>
    <w:r>
      <w:instrText xml:space="preserve"> PAGE   \* MERGEFORMAT </w:instrText>
    </w:r>
    <w:r>
      <w:fldChar w:fldCharType="separate"/>
    </w:r>
    <w:r>
      <w:rPr>
        <w:rFonts w:ascii="Verdana" w:eastAsia="Verdana" w:hAnsi="Verdana" w:cs="Verdana"/>
        <w:b/>
        <w:sz w:val="18"/>
      </w:rPr>
      <w:t>6</w:t>
    </w:r>
    <w:r>
      <w:rPr>
        <w:rFonts w:ascii="Verdana" w:eastAsia="Verdana" w:hAnsi="Verdana" w:cs="Verdana"/>
        <w:b/>
        <w:sz w:val="18"/>
      </w:rPr>
      <w:fldChar w:fldCharType="end"/>
    </w:r>
    <w:r>
      <w:rPr>
        <w:rFonts w:ascii="Verdana" w:eastAsia="Verdana" w:hAnsi="Verdana" w:cs="Verdana"/>
        <w:sz w:val="18"/>
      </w:rPr>
      <w:t xml:space="preserve"> of </w:t>
    </w:r>
    <w:fldSimple w:instr=" NUMPAGES   \* MERGEFORMAT ">
      <w:r>
        <w:rPr>
          <w:rFonts w:ascii="Verdana" w:eastAsia="Verdana" w:hAnsi="Verdana" w:cs="Verdana"/>
          <w:b/>
          <w:sz w:val="18"/>
        </w:rPr>
        <w:t>30</w:t>
      </w:r>
    </w:fldSimple>
    <w:r>
      <w:rPr>
        <w:rFonts w:ascii="Verdana" w:eastAsia="Verdana" w:hAnsi="Verdana" w:cs="Verdana"/>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B68B" w14:textId="77777777" w:rsidR="00973C4E" w:rsidRDefault="00973C4E">
    <w:pPr>
      <w:spacing w:after="0"/>
      <w:ind w:right="3"/>
      <w:jc w:val="center"/>
    </w:pPr>
    <w:r>
      <w:rPr>
        <w:rFonts w:ascii="Verdana" w:eastAsia="Verdana" w:hAnsi="Verdana" w:cs="Verdana"/>
        <w:sz w:val="18"/>
      </w:rPr>
      <w:t xml:space="preserve">Page </w:t>
    </w:r>
    <w:r>
      <w:fldChar w:fldCharType="begin"/>
    </w:r>
    <w:r>
      <w:instrText xml:space="preserve"> PAGE   \* MERGEFORMAT </w:instrText>
    </w:r>
    <w:r>
      <w:fldChar w:fldCharType="separate"/>
    </w:r>
    <w:r w:rsidRPr="00D21417">
      <w:rPr>
        <w:rFonts w:ascii="Verdana" w:eastAsia="Verdana" w:hAnsi="Verdana" w:cs="Verdana"/>
        <w:b/>
        <w:noProof/>
        <w:sz w:val="18"/>
      </w:rPr>
      <w:t>19</w:t>
    </w:r>
    <w:r>
      <w:rPr>
        <w:rFonts w:ascii="Verdana" w:eastAsia="Verdana" w:hAnsi="Verdana" w:cs="Verdana"/>
        <w:b/>
        <w:sz w:val="18"/>
      </w:rPr>
      <w:fldChar w:fldCharType="end"/>
    </w:r>
    <w:r>
      <w:rPr>
        <w:rFonts w:ascii="Verdana" w:eastAsia="Verdana" w:hAnsi="Verdana" w:cs="Verdana"/>
        <w:sz w:val="18"/>
      </w:rPr>
      <w:t xml:space="preserve"> of </w:t>
    </w:r>
    <w:fldSimple w:instr=" NUMPAGES   \* MERGEFORMAT ">
      <w:r w:rsidRPr="00D21417">
        <w:rPr>
          <w:rFonts w:ascii="Verdana" w:eastAsia="Verdana" w:hAnsi="Verdana" w:cs="Verdana"/>
          <w:b/>
          <w:noProof/>
          <w:sz w:val="18"/>
        </w:rPr>
        <w:t>35</w:t>
      </w:r>
    </w:fldSimple>
    <w:r>
      <w:rPr>
        <w:rFonts w:ascii="Verdana" w:eastAsia="Verdana" w:hAnsi="Verdana" w:cs="Verdana"/>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4A31" w14:textId="77777777" w:rsidR="00973C4E" w:rsidRDefault="00973C4E">
    <w:pPr>
      <w:spacing w:after="0"/>
      <w:ind w:right="3"/>
      <w:jc w:val="center"/>
    </w:pPr>
    <w:r>
      <w:rPr>
        <w:rFonts w:ascii="Verdana" w:eastAsia="Verdana" w:hAnsi="Verdana" w:cs="Verdana"/>
        <w:sz w:val="18"/>
      </w:rPr>
      <w:t xml:space="preserve">Page </w:t>
    </w:r>
    <w:r>
      <w:fldChar w:fldCharType="begin"/>
    </w:r>
    <w:r>
      <w:instrText xml:space="preserve"> PAGE   \* MERGEFORMAT </w:instrText>
    </w:r>
    <w:r>
      <w:fldChar w:fldCharType="separate"/>
    </w:r>
    <w:r>
      <w:rPr>
        <w:rFonts w:ascii="Verdana" w:eastAsia="Verdana" w:hAnsi="Verdana" w:cs="Verdana"/>
        <w:b/>
        <w:sz w:val="18"/>
      </w:rPr>
      <w:t>6</w:t>
    </w:r>
    <w:r>
      <w:rPr>
        <w:rFonts w:ascii="Verdana" w:eastAsia="Verdana" w:hAnsi="Verdana" w:cs="Verdana"/>
        <w:b/>
        <w:sz w:val="18"/>
      </w:rPr>
      <w:fldChar w:fldCharType="end"/>
    </w:r>
    <w:r>
      <w:rPr>
        <w:rFonts w:ascii="Verdana" w:eastAsia="Verdana" w:hAnsi="Verdana" w:cs="Verdana"/>
        <w:sz w:val="18"/>
      </w:rPr>
      <w:t xml:space="preserve"> of </w:t>
    </w:r>
    <w:fldSimple w:instr=" NUMPAGES   \* MERGEFORMAT ">
      <w:r>
        <w:rPr>
          <w:rFonts w:ascii="Verdana" w:eastAsia="Verdana" w:hAnsi="Verdana" w:cs="Verdana"/>
          <w:b/>
          <w:sz w:val="18"/>
        </w:rPr>
        <w:t>30</w:t>
      </w:r>
    </w:fldSimple>
    <w:r>
      <w:rPr>
        <w:rFonts w:ascii="Verdana" w:eastAsia="Verdana" w:hAnsi="Verdana" w:cs="Verdana"/>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B3D3" w14:textId="77777777" w:rsidR="00973C4E" w:rsidRDefault="00973C4E">
    <w:pPr>
      <w:spacing w:after="0"/>
      <w:ind w:right="5"/>
      <w:jc w:val="center"/>
    </w:pPr>
    <w:r>
      <w:rPr>
        <w:rFonts w:ascii="Verdana" w:eastAsia="Verdana" w:hAnsi="Verdana" w:cs="Verdana"/>
        <w:sz w:val="18"/>
      </w:rPr>
      <w:t xml:space="preserve">Page </w:t>
    </w:r>
    <w:r>
      <w:fldChar w:fldCharType="begin"/>
    </w:r>
    <w:r>
      <w:instrText xml:space="preserve"> PAGE   \* MERGEFORMAT </w:instrText>
    </w:r>
    <w:r>
      <w:fldChar w:fldCharType="separate"/>
    </w:r>
    <w:r>
      <w:rPr>
        <w:rFonts w:ascii="Verdana" w:eastAsia="Verdana" w:hAnsi="Verdana" w:cs="Verdana"/>
        <w:b/>
        <w:sz w:val="18"/>
      </w:rPr>
      <w:t>25</w:t>
    </w:r>
    <w:r>
      <w:rPr>
        <w:rFonts w:ascii="Verdana" w:eastAsia="Verdana" w:hAnsi="Verdana" w:cs="Verdana"/>
        <w:b/>
        <w:sz w:val="18"/>
      </w:rPr>
      <w:fldChar w:fldCharType="end"/>
    </w:r>
    <w:r>
      <w:rPr>
        <w:rFonts w:ascii="Verdana" w:eastAsia="Verdana" w:hAnsi="Verdana" w:cs="Verdana"/>
        <w:sz w:val="18"/>
      </w:rPr>
      <w:t xml:space="preserve"> of </w:t>
    </w:r>
    <w:fldSimple w:instr=" NUMPAGES   \* MERGEFORMAT ">
      <w:r>
        <w:rPr>
          <w:rFonts w:ascii="Verdana" w:eastAsia="Verdana" w:hAnsi="Verdana" w:cs="Verdana"/>
          <w:b/>
          <w:sz w:val="18"/>
        </w:rPr>
        <w:t>30</w:t>
      </w:r>
    </w:fldSimple>
    <w:r>
      <w:rPr>
        <w:rFonts w:ascii="Verdana" w:eastAsia="Verdana" w:hAnsi="Verdana" w:cs="Verdana"/>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DFC2" w14:textId="77777777" w:rsidR="00973C4E" w:rsidRDefault="00973C4E">
    <w:pPr>
      <w:spacing w:after="0"/>
      <w:ind w:right="5"/>
      <w:jc w:val="center"/>
    </w:pPr>
    <w:r>
      <w:rPr>
        <w:rFonts w:ascii="Verdana" w:eastAsia="Verdana" w:hAnsi="Verdana" w:cs="Verdana"/>
        <w:sz w:val="18"/>
      </w:rPr>
      <w:t xml:space="preserve">Page </w:t>
    </w:r>
    <w:r>
      <w:fldChar w:fldCharType="begin"/>
    </w:r>
    <w:r>
      <w:instrText xml:space="preserve"> PAGE   \* MERGEFORMAT </w:instrText>
    </w:r>
    <w:r>
      <w:fldChar w:fldCharType="separate"/>
    </w:r>
    <w:r w:rsidRPr="00D21417">
      <w:rPr>
        <w:rFonts w:ascii="Verdana" w:eastAsia="Verdana" w:hAnsi="Verdana" w:cs="Verdana"/>
        <w:b/>
        <w:noProof/>
        <w:sz w:val="18"/>
      </w:rPr>
      <w:t>35</w:t>
    </w:r>
    <w:r>
      <w:rPr>
        <w:rFonts w:ascii="Verdana" w:eastAsia="Verdana" w:hAnsi="Verdana" w:cs="Verdana"/>
        <w:b/>
        <w:sz w:val="18"/>
      </w:rPr>
      <w:fldChar w:fldCharType="end"/>
    </w:r>
    <w:r>
      <w:rPr>
        <w:rFonts w:ascii="Verdana" w:eastAsia="Verdana" w:hAnsi="Verdana" w:cs="Verdana"/>
        <w:sz w:val="18"/>
      </w:rPr>
      <w:t xml:space="preserve"> of </w:t>
    </w:r>
    <w:fldSimple w:instr=" NUMPAGES   \* MERGEFORMAT ">
      <w:r w:rsidRPr="00D21417">
        <w:rPr>
          <w:rFonts w:ascii="Verdana" w:eastAsia="Verdana" w:hAnsi="Verdana" w:cs="Verdana"/>
          <w:b/>
          <w:noProof/>
          <w:sz w:val="18"/>
        </w:rPr>
        <w:t>35</w:t>
      </w:r>
    </w:fldSimple>
    <w:r>
      <w:rPr>
        <w:rFonts w:ascii="Verdana" w:eastAsia="Verdana" w:hAnsi="Verdana" w:cs="Verdana"/>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9A75" w14:textId="77777777" w:rsidR="00973C4E" w:rsidRDefault="00973C4E">
    <w:pPr>
      <w:spacing w:after="0"/>
      <w:ind w:right="5"/>
      <w:jc w:val="center"/>
    </w:pPr>
    <w:r>
      <w:rPr>
        <w:rFonts w:ascii="Verdana" w:eastAsia="Verdana" w:hAnsi="Verdana" w:cs="Verdana"/>
        <w:sz w:val="18"/>
      </w:rPr>
      <w:t xml:space="preserve">Page </w:t>
    </w:r>
    <w:r>
      <w:fldChar w:fldCharType="begin"/>
    </w:r>
    <w:r>
      <w:instrText xml:space="preserve"> PAGE   \* MERGEFORMAT </w:instrText>
    </w:r>
    <w:r>
      <w:fldChar w:fldCharType="separate"/>
    </w:r>
    <w:r>
      <w:rPr>
        <w:rFonts w:ascii="Verdana" w:eastAsia="Verdana" w:hAnsi="Verdana" w:cs="Verdana"/>
        <w:b/>
        <w:sz w:val="18"/>
      </w:rPr>
      <w:t>25</w:t>
    </w:r>
    <w:r>
      <w:rPr>
        <w:rFonts w:ascii="Verdana" w:eastAsia="Verdana" w:hAnsi="Verdana" w:cs="Verdana"/>
        <w:b/>
        <w:sz w:val="18"/>
      </w:rPr>
      <w:fldChar w:fldCharType="end"/>
    </w:r>
    <w:r>
      <w:rPr>
        <w:rFonts w:ascii="Verdana" w:eastAsia="Verdana" w:hAnsi="Verdana" w:cs="Verdana"/>
        <w:sz w:val="18"/>
      </w:rPr>
      <w:t xml:space="preserve"> of </w:t>
    </w:r>
    <w:fldSimple w:instr=" NUMPAGES   \* MERGEFORMAT ">
      <w:r>
        <w:rPr>
          <w:rFonts w:ascii="Verdana" w:eastAsia="Verdana" w:hAnsi="Verdana" w:cs="Verdana"/>
          <w:b/>
          <w:sz w:val="18"/>
        </w:rPr>
        <w:t>30</w:t>
      </w:r>
    </w:fldSimple>
    <w:r>
      <w:rPr>
        <w:rFonts w:ascii="Verdana" w:eastAsia="Verdana" w:hAnsi="Verdana" w:cs="Verdan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9D463" w14:textId="77777777" w:rsidR="00135904" w:rsidRDefault="00135904">
      <w:pPr>
        <w:spacing w:after="0" w:line="240" w:lineRule="auto"/>
      </w:pPr>
      <w:r>
        <w:separator/>
      </w:r>
    </w:p>
  </w:footnote>
  <w:footnote w:type="continuationSeparator" w:id="0">
    <w:p w14:paraId="54258DF4" w14:textId="77777777" w:rsidR="00135904" w:rsidRDefault="00135904">
      <w:pPr>
        <w:spacing w:after="0" w:line="240" w:lineRule="auto"/>
      </w:pPr>
      <w:r>
        <w:continuationSeparator/>
      </w:r>
    </w:p>
  </w:footnote>
  <w:footnote w:type="continuationNotice" w:id="1">
    <w:p w14:paraId="509CC942" w14:textId="77777777" w:rsidR="00135904" w:rsidRDefault="001359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AD1D" w14:textId="77777777" w:rsidR="007C654D" w:rsidRDefault="007C6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C1B4" w14:textId="401AE9C2" w:rsidR="00E35796" w:rsidRDefault="00E35796" w:rsidP="0032233E">
    <w:pPr>
      <w:pStyle w:val="Header"/>
    </w:pPr>
    <w:r w:rsidRPr="008612F7">
      <w:rPr>
        <w:noProof/>
        <w:color w:val="FFFFFF" w:themeColor="background1"/>
        <w:sz w:val="56"/>
        <w:szCs w:val="56"/>
        <w:shd w:val="clear" w:color="auto" w:fill="E6E6E6"/>
        <w:lang w:eastAsia="en-GB"/>
      </w:rPr>
      <w:drawing>
        <wp:inline distT="0" distB="0" distL="0" distR="0" wp14:anchorId="4A537CBE" wp14:editId="7FE56561">
          <wp:extent cx="2162175" cy="276225"/>
          <wp:effectExtent l="0" t="0" r="9525" b="9525"/>
          <wp:docPr id="7" name="Picture 7" descr="H:\Data\Corporate Shared\PCMC\Logos\2020 logo_torbay_1line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ata\Corporate Shared\PCMC\Logos\2020 logo_torbay_1line_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276225"/>
                  </a:xfrm>
                  <a:prstGeom prst="rect">
                    <a:avLst/>
                  </a:prstGeom>
                  <a:noFill/>
                  <a:ln>
                    <a:noFill/>
                  </a:ln>
                </pic:spPr>
              </pic:pic>
            </a:graphicData>
          </a:graphic>
        </wp:inline>
      </w:drawing>
    </w:r>
  </w:p>
  <w:p w14:paraId="542BA5CA" w14:textId="4392D66B" w:rsidR="0019296B" w:rsidRDefault="0019296B" w:rsidP="0019296B">
    <w:pPr>
      <w:pStyle w:val="Header"/>
      <w:jc w:val="right"/>
    </w:pPr>
    <w:r>
      <w:rPr>
        <w:noProof/>
      </w:rPr>
      <w:drawing>
        <wp:inline distT="0" distB="0" distL="0" distR="0" wp14:anchorId="6FE72923" wp14:editId="00C6E208">
          <wp:extent cx="1368806" cy="459740"/>
          <wp:effectExtent l="0" t="0" r="0" b="0"/>
          <wp:docPr id="3" name="Picture 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2"/>
                  <a:stretch>
                    <a:fillRect/>
                  </a:stretch>
                </pic:blipFill>
                <pic:spPr>
                  <a:xfrm>
                    <a:off x="0" y="0"/>
                    <a:ext cx="1368806" cy="459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1263" w14:textId="77777777" w:rsidR="007C654D" w:rsidRDefault="007C6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35B"/>
    <w:multiLevelType w:val="hybridMultilevel"/>
    <w:tmpl w:val="3514B496"/>
    <w:lvl w:ilvl="0" w:tplc="8F6A5A1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EA6206">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5A1834">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AC73B2">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22CA74">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E2E8EC">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321858">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EA99F8">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68645A">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C20574"/>
    <w:multiLevelType w:val="hybridMultilevel"/>
    <w:tmpl w:val="CFE4E1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560FDB"/>
    <w:multiLevelType w:val="hybridMultilevel"/>
    <w:tmpl w:val="E156561E"/>
    <w:lvl w:ilvl="0" w:tplc="28161E76">
      <w:start w:val="1"/>
      <w:numFmt w:val="lowerRoman"/>
      <w:lvlText w:val="%1."/>
      <w:lvlJc w:val="left"/>
      <w:pPr>
        <w:ind w:left="2220"/>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1" w:tplc="18F27074">
      <w:start w:val="1"/>
      <w:numFmt w:val="lowerLetter"/>
      <w:lvlText w:val="%2"/>
      <w:lvlJc w:val="left"/>
      <w:pPr>
        <w:ind w:left="285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2" w:tplc="85885816">
      <w:start w:val="1"/>
      <w:numFmt w:val="lowerRoman"/>
      <w:lvlText w:val="%3"/>
      <w:lvlJc w:val="left"/>
      <w:pPr>
        <w:ind w:left="357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3" w:tplc="D3D0598E">
      <w:start w:val="1"/>
      <w:numFmt w:val="decimal"/>
      <w:lvlText w:val="%4"/>
      <w:lvlJc w:val="left"/>
      <w:pPr>
        <w:ind w:left="429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4" w:tplc="096241DE">
      <w:start w:val="1"/>
      <w:numFmt w:val="lowerLetter"/>
      <w:lvlText w:val="%5"/>
      <w:lvlJc w:val="left"/>
      <w:pPr>
        <w:ind w:left="501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5" w:tplc="3652689C">
      <w:start w:val="1"/>
      <w:numFmt w:val="lowerRoman"/>
      <w:lvlText w:val="%6"/>
      <w:lvlJc w:val="left"/>
      <w:pPr>
        <w:ind w:left="573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6" w:tplc="A0EC06BC">
      <w:start w:val="1"/>
      <w:numFmt w:val="decimal"/>
      <w:lvlText w:val="%7"/>
      <w:lvlJc w:val="left"/>
      <w:pPr>
        <w:ind w:left="645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7" w:tplc="A33EF346">
      <w:start w:val="1"/>
      <w:numFmt w:val="lowerLetter"/>
      <w:lvlText w:val="%8"/>
      <w:lvlJc w:val="left"/>
      <w:pPr>
        <w:ind w:left="717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8" w:tplc="677C87AA">
      <w:start w:val="1"/>
      <w:numFmt w:val="lowerRoman"/>
      <w:lvlText w:val="%9"/>
      <w:lvlJc w:val="left"/>
      <w:pPr>
        <w:ind w:left="789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abstractNum>
  <w:abstractNum w:abstractNumId="3"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601B9"/>
    <w:multiLevelType w:val="hybridMultilevel"/>
    <w:tmpl w:val="6AA22598"/>
    <w:lvl w:ilvl="0" w:tplc="A2D204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C6F4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8CBE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0260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BEEA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C8D6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FC9FC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F2B70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567A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8A64A4"/>
    <w:multiLevelType w:val="hybridMultilevel"/>
    <w:tmpl w:val="8B7C9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3615B5"/>
    <w:multiLevelType w:val="hybridMultilevel"/>
    <w:tmpl w:val="E3920CC2"/>
    <w:lvl w:ilvl="0" w:tplc="E4ECF48C">
      <w:start w:val="1"/>
      <w:numFmt w:val="lowerRoman"/>
      <w:lvlText w:val="%1."/>
      <w:lvlJc w:val="left"/>
      <w:pPr>
        <w:ind w:left="2230"/>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1" w:tplc="2D30DB8A">
      <w:start w:val="1"/>
      <w:numFmt w:val="lowerLetter"/>
      <w:lvlText w:val="%2"/>
      <w:lvlJc w:val="left"/>
      <w:pPr>
        <w:ind w:left="281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2" w:tplc="00701D36">
      <w:start w:val="1"/>
      <w:numFmt w:val="lowerRoman"/>
      <w:lvlText w:val="%3"/>
      <w:lvlJc w:val="left"/>
      <w:pPr>
        <w:ind w:left="353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3" w:tplc="1CE4B3F0">
      <w:start w:val="1"/>
      <w:numFmt w:val="decimal"/>
      <w:lvlText w:val="%4"/>
      <w:lvlJc w:val="left"/>
      <w:pPr>
        <w:ind w:left="425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4" w:tplc="83087166">
      <w:start w:val="1"/>
      <w:numFmt w:val="lowerLetter"/>
      <w:lvlText w:val="%5"/>
      <w:lvlJc w:val="left"/>
      <w:pPr>
        <w:ind w:left="497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5" w:tplc="C87E2C02">
      <w:start w:val="1"/>
      <w:numFmt w:val="lowerRoman"/>
      <w:lvlText w:val="%6"/>
      <w:lvlJc w:val="left"/>
      <w:pPr>
        <w:ind w:left="569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6" w:tplc="8DAC7140">
      <w:start w:val="1"/>
      <w:numFmt w:val="decimal"/>
      <w:lvlText w:val="%7"/>
      <w:lvlJc w:val="left"/>
      <w:pPr>
        <w:ind w:left="641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7" w:tplc="0110FDF4">
      <w:start w:val="1"/>
      <w:numFmt w:val="lowerLetter"/>
      <w:lvlText w:val="%8"/>
      <w:lvlJc w:val="left"/>
      <w:pPr>
        <w:ind w:left="713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8" w:tplc="2800159A">
      <w:start w:val="1"/>
      <w:numFmt w:val="lowerRoman"/>
      <w:lvlText w:val="%9"/>
      <w:lvlJc w:val="left"/>
      <w:pPr>
        <w:ind w:left="785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abstractNum>
  <w:abstractNum w:abstractNumId="7" w15:restartNumberingAfterBreak="0">
    <w:nsid w:val="18523208"/>
    <w:multiLevelType w:val="hybridMultilevel"/>
    <w:tmpl w:val="373A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E7144"/>
    <w:multiLevelType w:val="hybridMultilevel"/>
    <w:tmpl w:val="46AA7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A1E54"/>
    <w:multiLevelType w:val="hybridMultilevel"/>
    <w:tmpl w:val="5D481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907AC"/>
    <w:multiLevelType w:val="hybridMultilevel"/>
    <w:tmpl w:val="088AF8F4"/>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25D4606E"/>
    <w:multiLevelType w:val="hybridMultilevel"/>
    <w:tmpl w:val="39A4BDC0"/>
    <w:lvl w:ilvl="0" w:tplc="FDDC95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8C0F26">
      <w:start w:val="1"/>
      <w:numFmt w:val="bullet"/>
      <w:lvlText w:val="o"/>
      <w:lvlJc w:val="left"/>
      <w:pPr>
        <w:ind w:left="1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6A5F60">
      <w:start w:val="1"/>
      <w:numFmt w:val="bullet"/>
      <w:lvlText w:val="▪"/>
      <w:lvlJc w:val="left"/>
      <w:pPr>
        <w:ind w:left="1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22C328">
      <w:start w:val="1"/>
      <w:numFmt w:val="bullet"/>
      <w:lvlText w:val="•"/>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68BEE4">
      <w:start w:val="1"/>
      <w:numFmt w:val="bullet"/>
      <w:lvlText w:val="o"/>
      <w:lvlJc w:val="left"/>
      <w:pPr>
        <w:ind w:left="3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6AD5A6">
      <w:start w:val="1"/>
      <w:numFmt w:val="bullet"/>
      <w:lvlText w:val="▪"/>
      <w:lvlJc w:val="left"/>
      <w:pPr>
        <w:ind w:left="4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926F08">
      <w:start w:val="1"/>
      <w:numFmt w:val="bullet"/>
      <w:lvlText w:val="•"/>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4995E">
      <w:start w:val="1"/>
      <w:numFmt w:val="bullet"/>
      <w:lvlText w:val="o"/>
      <w:lvlJc w:val="left"/>
      <w:pPr>
        <w:ind w:left="5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DA922C">
      <w:start w:val="1"/>
      <w:numFmt w:val="bullet"/>
      <w:lvlText w:val="▪"/>
      <w:lvlJc w:val="left"/>
      <w:pPr>
        <w:ind w:left="6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42259F"/>
    <w:multiLevelType w:val="hybridMultilevel"/>
    <w:tmpl w:val="D7020E54"/>
    <w:lvl w:ilvl="0" w:tplc="16A4D9BE">
      <w:start w:val="1"/>
      <w:numFmt w:val="bullet"/>
      <w:lvlText w:val="•"/>
      <w:lvlJc w:val="left"/>
      <w:pPr>
        <w:ind w:left="821"/>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0E7E5DBE">
      <w:start w:val="1"/>
      <w:numFmt w:val="bullet"/>
      <w:lvlText w:val="o"/>
      <w:lvlJc w:val="left"/>
      <w:pPr>
        <w:ind w:left="142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D2E42954">
      <w:start w:val="1"/>
      <w:numFmt w:val="bullet"/>
      <w:lvlText w:val="▪"/>
      <w:lvlJc w:val="left"/>
      <w:pPr>
        <w:ind w:left="21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00B22C14">
      <w:start w:val="1"/>
      <w:numFmt w:val="bullet"/>
      <w:lvlText w:val="•"/>
      <w:lvlJc w:val="left"/>
      <w:pPr>
        <w:ind w:left="286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82FEBCB6">
      <w:start w:val="1"/>
      <w:numFmt w:val="bullet"/>
      <w:lvlText w:val="o"/>
      <w:lvlJc w:val="left"/>
      <w:pPr>
        <w:ind w:left="35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3A567562">
      <w:start w:val="1"/>
      <w:numFmt w:val="bullet"/>
      <w:lvlText w:val="▪"/>
      <w:lvlJc w:val="left"/>
      <w:pPr>
        <w:ind w:left="430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CD027C9E">
      <w:start w:val="1"/>
      <w:numFmt w:val="bullet"/>
      <w:lvlText w:val="•"/>
      <w:lvlJc w:val="left"/>
      <w:pPr>
        <w:ind w:left="502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1A3AA56A">
      <w:start w:val="1"/>
      <w:numFmt w:val="bullet"/>
      <w:lvlText w:val="o"/>
      <w:lvlJc w:val="left"/>
      <w:pPr>
        <w:ind w:left="57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50E61590">
      <w:start w:val="1"/>
      <w:numFmt w:val="bullet"/>
      <w:lvlText w:val="▪"/>
      <w:lvlJc w:val="left"/>
      <w:pPr>
        <w:ind w:left="646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13" w15:restartNumberingAfterBreak="0">
    <w:nsid w:val="2CFE51E7"/>
    <w:multiLevelType w:val="hybridMultilevel"/>
    <w:tmpl w:val="B6207F2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544670"/>
    <w:multiLevelType w:val="hybridMultilevel"/>
    <w:tmpl w:val="E0E67630"/>
    <w:lvl w:ilvl="0" w:tplc="B8368730">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4A671D2"/>
    <w:multiLevelType w:val="hybridMultilevel"/>
    <w:tmpl w:val="32BCAFA2"/>
    <w:lvl w:ilvl="0" w:tplc="6A407CD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D31B54"/>
    <w:multiLevelType w:val="hybridMultilevel"/>
    <w:tmpl w:val="914A641E"/>
    <w:lvl w:ilvl="0" w:tplc="08090001">
      <w:start w:val="1"/>
      <w:numFmt w:val="bullet"/>
      <w:lvlText w:val=""/>
      <w:lvlJc w:val="left"/>
      <w:pPr>
        <w:ind w:left="56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53C909A">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5CFF4A">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54393C">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F28A16">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C8D736">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C819B6">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505F30">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3E478E">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CD226D"/>
    <w:multiLevelType w:val="hybridMultilevel"/>
    <w:tmpl w:val="CAC6AA6E"/>
    <w:lvl w:ilvl="0" w:tplc="E6DAC8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09D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F0BE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D2D3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AEEE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A8F9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2051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4AB8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AAC4D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AE062D3"/>
    <w:multiLevelType w:val="multilevel"/>
    <w:tmpl w:val="81A622C8"/>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2%3."/>
      <w:lvlJc w:val="left"/>
      <w:pPr>
        <w:ind w:left="1224" w:hanging="504"/>
      </w:pPr>
      <w:rPr>
        <w:rFonts w:ascii="Arial" w:hAnsi="Arial" w:cs="Arial" w:hint="default"/>
        <w:b/>
        <w:bCs w:val="0"/>
        <w:sz w:val="24"/>
        <w:szCs w:val="24"/>
      </w:rPr>
    </w:lvl>
    <w:lvl w:ilvl="3">
      <w:start w:val="1"/>
      <w:numFmt w:val="decimal"/>
      <w:lvlText w:val="%3.%4."/>
      <w:lvlJc w:val="left"/>
      <w:pPr>
        <w:ind w:left="1728" w:hanging="648"/>
      </w:pPr>
      <w:rPr>
        <w:rFonts w:hint="default"/>
        <w:b w:val="0"/>
        <w:bCs w:val="0"/>
        <w:sz w:val="24"/>
        <w:szCs w:val="24"/>
      </w:rPr>
    </w:lvl>
    <w:lvl w:ilvl="4">
      <w:start w:val="1"/>
      <w:numFmt w:val="decimal"/>
      <w:lvlText w:val="%3.%4.%5."/>
      <w:lvlJc w:val="left"/>
      <w:pPr>
        <w:ind w:left="2232" w:hanging="792"/>
      </w:pPr>
      <w:rPr>
        <w:rFonts w:hint="default"/>
      </w:rPr>
    </w:lvl>
    <w:lvl w:ilvl="5">
      <w:start w:val="1"/>
      <w:numFmt w:val="decimal"/>
      <w:lvlText w:val="%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891FF8"/>
    <w:multiLevelType w:val="hybridMultilevel"/>
    <w:tmpl w:val="2C0A093A"/>
    <w:lvl w:ilvl="0" w:tplc="5EC042BA">
      <w:start w:val="1"/>
      <w:numFmt w:val="decimal"/>
      <w:lvlText w:val="%1."/>
      <w:lvlJc w:val="left"/>
      <w:pPr>
        <w:ind w:left="66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1" w:tplc="25208734">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2" w:tplc="4AD2EF92">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3" w:tplc="3830F3CA">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4" w:tplc="3522CEE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5" w:tplc="D6749E86">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6" w:tplc="24E268D8">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7" w:tplc="C7604008">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8" w:tplc="CC4C059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abstractNum>
  <w:abstractNum w:abstractNumId="22" w15:restartNumberingAfterBreak="0">
    <w:nsid w:val="43973538"/>
    <w:multiLevelType w:val="hybridMultilevel"/>
    <w:tmpl w:val="EC48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34780"/>
    <w:multiLevelType w:val="hybridMultilevel"/>
    <w:tmpl w:val="70E6BD8C"/>
    <w:lvl w:ilvl="0" w:tplc="47F2A69A">
      <w:start w:val="1"/>
      <w:numFmt w:val="bullet"/>
      <w:lvlText w:val="•"/>
      <w:lvlJc w:val="left"/>
      <w:pPr>
        <w:ind w:left="7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09A093F0">
      <w:start w:val="1"/>
      <w:numFmt w:val="bullet"/>
      <w:lvlText w:val="o"/>
      <w:lvlJc w:val="left"/>
      <w:pPr>
        <w:ind w:left="144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CFE6247E">
      <w:start w:val="1"/>
      <w:numFmt w:val="bullet"/>
      <w:lvlText w:val="▪"/>
      <w:lvlJc w:val="left"/>
      <w:pPr>
        <w:ind w:left="216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6E6ED21E">
      <w:start w:val="1"/>
      <w:numFmt w:val="bullet"/>
      <w:lvlText w:val="•"/>
      <w:lvlJc w:val="left"/>
      <w:pPr>
        <w:ind w:left="28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88222928">
      <w:start w:val="1"/>
      <w:numFmt w:val="bullet"/>
      <w:lvlText w:val="o"/>
      <w:lvlJc w:val="left"/>
      <w:pPr>
        <w:ind w:left="360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2DB61644">
      <w:start w:val="1"/>
      <w:numFmt w:val="bullet"/>
      <w:lvlText w:val="▪"/>
      <w:lvlJc w:val="left"/>
      <w:pPr>
        <w:ind w:left="432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9BC69018">
      <w:start w:val="1"/>
      <w:numFmt w:val="bullet"/>
      <w:lvlText w:val="•"/>
      <w:lvlJc w:val="left"/>
      <w:pPr>
        <w:ind w:left="50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919A6020">
      <w:start w:val="1"/>
      <w:numFmt w:val="bullet"/>
      <w:lvlText w:val="o"/>
      <w:lvlJc w:val="left"/>
      <w:pPr>
        <w:ind w:left="576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1F2AF1E8">
      <w:start w:val="1"/>
      <w:numFmt w:val="bullet"/>
      <w:lvlText w:val="▪"/>
      <w:lvlJc w:val="left"/>
      <w:pPr>
        <w:ind w:left="648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24" w15:restartNumberingAfterBreak="0">
    <w:nsid w:val="4A8503BF"/>
    <w:multiLevelType w:val="hybridMultilevel"/>
    <w:tmpl w:val="27DA34EE"/>
    <w:lvl w:ilvl="0" w:tplc="0B647402">
      <w:start w:val="1"/>
      <w:numFmt w:val="bullet"/>
      <w:lvlText w:val="•"/>
      <w:lvlJc w:val="left"/>
      <w:pPr>
        <w:ind w:left="56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12C8E20A">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A27822">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0ED548">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744B6E">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BC62A2">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D6637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CA9E40">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F66BD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E530F6E"/>
    <w:multiLevelType w:val="hybridMultilevel"/>
    <w:tmpl w:val="57AE0EEA"/>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6" w15:restartNumberingAfterBreak="0">
    <w:nsid w:val="50453D29"/>
    <w:multiLevelType w:val="hybridMultilevel"/>
    <w:tmpl w:val="83DC06C2"/>
    <w:lvl w:ilvl="0" w:tplc="B4FCB880">
      <w:start w:val="1"/>
      <w:numFmt w:val="bullet"/>
      <w:lvlText w:val=""/>
      <w:lvlJc w:val="left"/>
      <w:pPr>
        <w:ind w:left="705" w:hanging="360"/>
      </w:pPr>
      <w:rPr>
        <w:rFonts w:ascii="Symbol" w:hAnsi="Symbol" w:hint="default"/>
        <w:color w:val="auto"/>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7" w15:restartNumberingAfterBreak="0">
    <w:nsid w:val="50691365"/>
    <w:multiLevelType w:val="hybridMultilevel"/>
    <w:tmpl w:val="6FEA0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C96B40"/>
    <w:multiLevelType w:val="hybridMultilevel"/>
    <w:tmpl w:val="EFB23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C76E1"/>
    <w:multiLevelType w:val="hybridMultilevel"/>
    <w:tmpl w:val="D53E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46994"/>
    <w:multiLevelType w:val="hybridMultilevel"/>
    <w:tmpl w:val="42948886"/>
    <w:lvl w:ilvl="0" w:tplc="08090001">
      <w:start w:val="1"/>
      <w:numFmt w:val="bullet"/>
      <w:lvlText w:val=""/>
      <w:lvlJc w:val="left"/>
      <w:pPr>
        <w:tabs>
          <w:tab w:val="num" w:pos="644"/>
        </w:tabs>
        <w:ind w:left="644" w:hanging="360"/>
      </w:pPr>
      <w:rPr>
        <w:rFonts w:ascii="Symbol" w:hAnsi="Symbol" w:hint="default"/>
      </w:rPr>
    </w:lvl>
    <w:lvl w:ilvl="1" w:tplc="8622428E" w:tentative="1">
      <w:start w:val="1"/>
      <w:numFmt w:val="lowerLetter"/>
      <w:lvlText w:val="%2."/>
      <w:lvlJc w:val="left"/>
      <w:pPr>
        <w:tabs>
          <w:tab w:val="num" w:pos="1364"/>
        </w:tabs>
        <w:ind w:left="1364" w:hanging="360"/>
      </w:pPr>
    </w:lvl>
    <w:lvl w:ilvl="2" w:tplc="BA0E4224" w:tentative="1">
      <w:start w:val="1"/>
      <w:numFmt w:val="lowerRoman"/>
      <w:lvlText w:val="%3."/>
      <w:lvlJc w:val="right"/>
      <w:pPr>
        <w:tabs>
          <w:tab w:val="num" w:pos="2084"/>
        </w:tabs>
        <w:ind w:left="2084" w:hanging="180"/>
      </w:pPr>
    </w:lvl>
    <w:lvl w:ilvl="3" w:tplc="F3465250" w:tentative="1">
      <w:start w:val="1"/>
      <w:numFmt w:val="decimal"/>
      <w:lvlText w:val="%4."/>
      <w:lvlJc w:val="left"/>
      <w:pPr>
        <w:tabs>
          <w:tab w:val="num" w:pos="2804"/>
        </w:tabs>
        <w:ind w:left="2804" w:hanging="360"/>
      </w:pPr>
    </w:lvl>
    <w:lvl w:ilvl="4" w:tplc="2D28A0D2" w:tentative="1">
      <w:start w:val="1"/>
      <w:numFmt w:val="lowerLetter"/>
      <w:lvlText w:val="%5."/>
      <w:lvlJc w:val="left"/>
      <w:pPr>
        <w:tabs>
          <w:tab w:val="num" w:pos="3524"/>
        </w:tabs>
        <w:ind w:left="3524" w:hanging="360"/>
      </w:pPr>
    </w:lvl>
    <w:lvl w:ilvl="5" w:tplc="12D24434" w:tentative="1">
      <w:start w:val="1"/>
      <w:numFmt w:val="lowerRoman"/>
      <w:lvlText w:val="%6."/>
      <w:lvlJc w:val="right"/>
      <w:pPr>
        <w:tabs>
          <w:tab w:val="num" w:pos="4244"/>
        </w:tabs>
        <w:ind w:left="4244" w:hanging="180"/>
      </w:pPr>
    </w:lvl>
    <w:lvl w:ilvl="6" w:tplc="E354C922" w:tentative="1">
      <w:start w:val="1"/>
      <w:numFmt w:val="decimal"/>
      <w:lvlText w:val="%7."/>
      <w:lvlJc w:val="left"/>
      <w:pPr>
        <w:tabs>
          <w:tab w:val="num" w:pos="4964"/>
        </w:tabs>
        <w:ind w:left="4964" w:hanging="360"/>
      </w:pPr>
    </w:lvl>
    <w:lvl w:ilvl="7" w:tplc="D8409162" w:tentative="1">
      <w:start w:val="1"/>
      <w:numFmt w:val="lowerLetter"/>
      <w:lvlText w:val="%8."/>
      <w:lvlJc w:val="left"/>
      <w:pPr>
        <w:tabs>
          <w:tab w:val="num" w:pos="5684"/>
        </w:tabs>
        <w:ind w:left="5684" w:hanging="360"/>
      </w:pPr>
    </w:lvl>
    <w:lvl w:ilvl="8" w:tplc="DA5A6A4C" w:tentative="1">
      <w:start w:val="1"/>
      <w:numFmt w:val="lowerRoman"/>
      <w:lvlText w:val="%9."/>
      <w:lvlJc w:val="right"/>
      <w:pPr>
        <w:tabs>
          <w:tab w:val="num" w:pos="6404"/>
        </w:tabs>
        <w:ind w:left="6404" w:hanging="180"/>
      </w:pPr>
    </w:lvl>
  </w:abstractNum>
  <w:abstractNum w:abstractNumId="31" w15:restartNumberingAfterBreak="0">
    <w:nsid w:val="58364A6C"/>
    <w:multiLevelType w:val="hybridMultilevel"/>
    <w:tmpl w:val="90A824CE"/>
    <w:lvl w:ilvl="0" w:tplc="7CB6B7E4">
      <w:start w:val="1"/>
      <w:numFmt w:val="decimal"/>
      <w:lvlText w:val="%1."/>
      <w:lvlJc w:val="left"/>
      <w:pPr>
        <w:ind w:left="360"/>
      </w:pPr>
      <w:rPr>
        <w:rFonts w:ascii="Verdana" w:eastAsia="Verdana" w:hAnsi="Verdana" w:cs="Verdana"/>
        <w:b w:val="0"/>
        <w:i w:val="0"/>
        <w:strike w:val="0"/>
        <w:dstrike w:val="0"/>
        <w:color w:val="auto"/>
        <w:sz w:val="22"/>
        <w:szCs w:val="22"/>
        <w:u w:val="none" w:color="000000"/>
        <w:bdr w:val="none" w:sz="0" w:space="0" w:color="auto"/>
        <w:shd w:val="clear" w:color="auto" w:fill="auto"/>
        <w:vertAlign w:val="baseline"/>
      </w:rPr>
    </w:lvl>
    <w:lvl w:ilvl="1" w:tplc="AE10484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C98E5F8">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6C0C08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1BEB948">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AACF1C8">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06C0582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C0E69F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982204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BA1739E"/>
    <w:multiLevelType w:val="hybridMultilevel"/>
    <w:tmpl w:val="71ECF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E95FA6"/>
    <w:multiLevelType w:val="hybridMultilevel"/>
    <w:tmpl w:val="43568FE6"/>
    <w:lvl w:ilvl="0" w:tplc="F948D13E">
      <w:start w:val="1"/>
      <w:numFmt w:val="bullet"/>
      <w:lvlText w:val="•"/>
      <w:lvlJc w:val="left"/>
      <w:pPr>
        <w:ind w:left="720"/>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1" w:tplc="AF0A8DA0">
      <w:start w:val="1"/>
      <w:numFmt w:val="bullet"/>
      <w:lvlText w:val="o"/>
      <w:lvlJc w:val="left"/>
      <w:pPr>
        <w:ind w:left="136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2" w:tplc="A6EC56B0">
      <w:start w:val="1"/>
      <w:numFmt w:val="bullet"/>
      <w:lvlText w:val="▪"/>
      <w:lvlJc w:val="left"/>
      <w:pPr>
        <w:ind w:left="208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3" w:tplc="2486A8D6">
      <w:start w:val="1"/>
      <w:numFmt w:val="bullet"/>
      <w:lvlText w:val="•"/>
      <w:lvlJc w:val="left"/>
      <w:pPr>
        <w:ind w:left="2803"/>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4" w:tplc="88DAA8DC">
      <w:start w:val="1"/>
      <w:numFmt w:val="bullet"/>
      <w:lvlText w:val="o"/>
      <w:lvlJc w:val="left"/>
      <w:pPr>
        <w:ind w:left="352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5" w:tplc="B2B41782">
      <w:start w:val="1"/>
      <w:numFmt w:val="bullet"/>
      <w:lvlText w:val="▪"/>
      <w:lvlJc w:val="left"/>
      <w:pPr>
        <w:ind w:left="424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6" w:tplc="372C083E">
      <w:start w:val="1"/>
      <w:numFmt w:val="bullet"/>
      <w:lvlText w:val="•"/>
      <w:lvlJc w:val="left"/>
      <w:pPr>
        <w:ind w:left="4963"/>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7" w:tplc="6F0CC0A4">
      <w:start w:val="1"/>
      <w:numFmt w:val="bullet"/>
      <w:lvlText w:val="o"/>
      <w:lvlJc w:val="left"/>
      <w:pPr>
        <w:ind w:left="568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8" w:tplc="F7A65E1E">
      <w:start w:val="1"/>
      <w:numFmt w:val="bullet"/>
      <w:lvlText w:val="▪"/>
      <w:lvlJc w:val="left"/>
      <w:pPr>
        <w:ind w:left="640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abstractNum>
  <w:abstractNum w:abstractNumId="34" w15:restartNumberingAfterBreak="0">
    <w:nsid w:val="64DA503D"/>
    <w:multiLevelType w:val="hybridMultilevel"/>
    <w:tmpl w:val="F558C4F6"/>
    <w:lvl w:ilvl="0" w:tplc="603C6CBC">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5" w15:restartNumberingAfterBreak="0">
    <w:nsid w:val="69830C29"/>
    <w:multiLevelType w:val="hybridMultilevel"/>
    <w:tmpl w:val="83B2C288"/>
    <w:lvl w:ilvl="0" w:tplc="4C746388">
      <w:start w:val="1"/>
      <w:numFmt w:val="bullet"/>
      <w:lvlText w:val="•"/>
      <w:lvlJc w:val="left"/>
      <w:pPr>
        <w:ind w:left="720"/>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1" w:tplc="CB10985C">
      <w:start w:val="1"/>
      <w:numFmt w:val="bullet"/>
      <w:lvlText w:val="o"/>
      <w:lvlJc w:val="left"/>
      <w:pPr>
        <w:ind w:left="136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2" w:tplc="6A9A2CC2">
      <w:start w:val="1"/>
      <w:numFmt w:val="bullet"/>
      <w:lvlText w:val="▪"/>
      <w:lvlJc w:val="left"/>
      <w:pPr>
        <w:ind w:left="208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3" w:tplc="582272B6">
      <w:start w:val="1"/>
      <w:numFmt w:val="bullet"/>
      <w:lvlText w:val="•"/>
      <w:lvlJc w:val="left"/>
      <w:pPr>
        <w:ind w:left="2803"/>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4" w:tplc="12685DF6">
      <w:start w:val="1"/>
      <w:numFmt w:val="bullet"/>
      <w:lvlText w:val="o"/>
      <w:lvlJc w:val="left"/>
      <w:pPr>
        <w:ind w:left="352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5" w:tplc="2F0EB4B8">
      <w:start w:val="1"/>
      <w:numFmt w:val="bullet"/>
      <w:lvlText w:val="▪"/>
      <w:lvlJc w:val="left"/>
      <w:pPr>
        <w:ind w:left="424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6" w:tplc="70D07EB8">
      <w:start w:val="1"/>
      <w:numFmt w:val="bullet"/>
      <w:lvlText w:val="•"/>
      <w:lvlJc w:val="left"/>
      <w:pPr>
        <w:ind w:left="4963"/>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7" w:tplc="CD54BBD2">
      <w:start w:val="1"/>
      <w:numFmt w:val="bullet"/>
      <w:lvlText w:val="o"/>
      <w:lvlJc w:val="left"/>
      <w:pPr>
        <w:ind w:left="568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8" w:tplc="EA92A490">
      <w:start w:val="1"/>
      <w:numFmt w:val="bullet"/>
      <w:lvlText w:val="▪"/>
      <w:lvlJc w:val="left"/>
      <w:pPr>
        <w:ind w:left="640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abstractNum>
  <w:abstractNum w:abstractNumId="36" w15:restartNumberingAfterBreak="0">
    <w:nsid w:val="69A35F3B"/>
    <w:multiLevelType w:val="multilevel"/>
    <w:tmpl w:val="F33A7B08"/>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ascii="Arial" w:hAnsi="Arial" w:cs="Arial"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2E45D0"/>
    <w:multiLevelType w:val="hybridMultilevel"/>
    <w:tmpl w:val="1ACA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B3BC4"/>
    <w:multiLevelType w:val="hybridMultilevel"/>
    <w:tmpl w:val="FFEE0F0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6EF31EE3"/>
    <w:multiLevelType w:val="hybridMultilevel"/>
    <w:tmpl w:val="B6207F2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3F0126F"/>
    <w:multiLevelType w:val="hybridMultilevel"/>
    <w:tmpl w:val="CB1C6A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9E2440"/>
    <w:multiLevelType w:val="hybridMultilevel"/>
    <w:tmpl w:val="B6207F2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812552"/>
    <w:multiLevelType w:val="hybridMultilevel"/>
    <w:tmpl w:val="F7E6C45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3" w15:restartNumberingAfterBreak="0">
    <w:nsid w:val="7734534C"/>
    <w:multiLevelType w:val="hybridMultilevel"/>
    <w:tmpl w:val="93C0AA0C"/>
    <w:lvl w:ilvl="0" w:tplc="3C08729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48EB3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4ED5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9445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C636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1283D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58FA7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FEC2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4EC3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8A23C9B"/>
    <w:multiLevelType w:val="hybridMultilevel"/>
    <w:tmpl w:val="796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7C1CAB"/>
    <w:multiLevelType w:val="hybridMultilevel"/>
    <w:tmpl w:val="114256F2"/>
    <w:lvl w:ilvl="0" w:tplc="EB826CFE">
      <w:start w:val="1"/>
      <w:numFmt w:val="bullet"/>
      <w:lvlText w:val=""/>
      <w:lvlJc w:val="left"/>
      <w:pPr>
        <w:ind w:left="1131" w:hanging="360"/>
      </w:pPr>
      <w:rPr>
        <w:rFonts w:ascii="Symbol" w:hAnsi="Symbol" w:hint="default"/>
        <w:color w:val="auto"/>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46" w15:restartNumberingAfterBreak="0">
    <w:nsid w:val="7BF4016D"/>
    <w:multiLevelType w:val="hybridMultilevel"/>
    <w:tmpl w:val="9EF6D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17CAD"/>
    <w:multiLevelType w:val="hybridMultilevel"/>
    <w:tmpl w:val="7264F3FC"/>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1C806C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BAB9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F8F9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025C2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0CE4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CC79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D2AB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08C66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82751500">
    <w:abstractNumId w:val="12"/>
  </w:num>
  <w:num w:numId="2" w16cid:durableId="138234900">
    <w:abstractNumId w:val="21"/>
  </w:num>
  <w:num w:numId="3" w16cid:durableId="406654534">
    <w:abstractNumId w:val="23"/>
  </w:num>
  <w:num w:numId="4" w16cid:durableId="347289787">
    <w:abstractNumId w:val="35"/>
  </w:num>
  <w:num w:numId="5" w16cid:durableId="993411002">
    <w:abstractNumId w:val="33"/>
  </w:num>
  <w:num w:numId="6" w16cid:durableId="588928306">
    <w:abstractNumId w:val="6"/>
  </w:num>
  <w:num w:numId="7" w16cid:durableId="1998607807">
    <w:abstractNumId w:val="2"/>
  </w:num>
  <w:num w:numId="8" w16cid:durableId="1429813276">
    <w:abstractNumId w:val="0"/>
  </w:num>
  <w:num w:numId="9" w16cid:durableId="2245517">
    <w:abstractNumId w:val="17"/>
  </w:num>
  <w:num w:numId="10" w16cid:durableId="1573345195">
    <w:abstractNumId w:val="24"/>
  </w:num>
  <w:num w:numId="11" w16cid:durableId="1868369602">
    <w:abstractNumId w:val="31"/>
  </w:num>
  <w:num w:numId="12" w16cid:durableId="1519195777">
    <w:abstractNumId w:val="18"/>
  </w:num>
  <w:num w:numId="13" w16cid:durableId="819689827">
    <w:abstractNumId w:val="11"/>
  </w:num>
  <w:num w:numId="14" w16cid:durableId="1306011769">
    <w:abstractNumId w:val="4"/>
  </w:num>
  <w:num w:numId="15" w16cid:durableId="1254902443">
    <w:abstractNumId w:val="43"/>
  </w:num>
  <w:num w:numId="16" w16cid:durableId="1855653569">
    <w:abstractNumId w:val="47"/>
  </w:num>
  <w:num w:numId="17" w16cid:durableId="68040179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6969963">
    <w:abstractNumId w:val="8"/>
  </w:num>
  <w:num w:numId="19" w16cid:durableId="1571035829">
    <w:abstractNumId w:val="38"/>
  </w:num>
  <w:num w:numId="20" w16cid:durableId="1104811563">
    <w:abstractNumId w:val="10"/>
  </w:num>
  <w:num w:numId="21" w16cid:durableId="1249275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7233387">
    <w:abstractNumId w:val="32"/>
  </w:num>
  <w:num w:numId="23" w16cid:durableId="247273836">
    <w:abstractNumId w:val="5"/>
  </w:num>
  <w:num w:numId="24" w16cid:durableId="882211404">
    <w:abstractNumId w:val="45"/>
  </w:num>
  <w:num w:numId="25" w16cid:durableId="1079182480">
    <w:abstractNumId w:val="46"/>
  </w:num>
  <w:num w:numId="26" w16cid:durableId="70667654">
    <w:abstractNumId w:val="16"/>
  </w:num>
  <w:num w:numId="27" w16cid:durableId="1013726689">
    <w:abstractNumId w:val="26"/>
  </w:num>
  <w:num w:numId="28" w16cid:durableId="2037997003">
    <w:abstractNumId w:val="34"/>
  </w:num>
  <w:num w:numId="29" w16cid:durableId="1978874898">
    <w:abstractNumId w:val="27"/>
  </w:num>
  <w:num w:numId="30" w16cid:durableId="666174483">
    <w:abstractNumId w:val="42"/>
  </w:num>
  <w:num w:numId="31" w16cid:durableId="303315506">
    <w:abstractNumId w:val="29"/>
  </w:num>
  <w:num w:numId="32" w16cid:durableId="1079252723">
    <w:abstractNumId w:val="37"/>
  </w:num>
  <w:num w:numId="33" w16cid:durableId="132649057">
    <w:abstractNumId w:val="44"/>
  </w:num>
  <w:num w:numId="34" w16cid:durableId="417167695">
    <w:abstractNumId w:val="25"/>
  </w:num>
  <w:num w:numId="35" w16cid:durableId="1611352271">
    <w:abstractNumId w:val="1"/>
  </w:num>
  <w:num w:numId="36" w16cid:durableId="2040620010">
    <w:abstractNumId w:val="15"/>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37" w16cid:durableId="596064102">
    <w:abstractNumId w:val="3"/>
  </w:num>
  <w:num w:numId="38" w16cid:durableId="495075931">
    <w:abstractNumId w:val="28"/>
  </w:num>
  <w:num w:numId="39" w16cid:durableId="1756707027">
    <w:abstractNumId w:val="30"/>
  </w:num>
  <w:num w:numId="40" w16cid:durableId="798257499">
    <w:abstractNumId w:val="19"/>
  </w:num>
  <w:num w:numId="41" w16cid:durableId="1846745991">
    <w:abstractNumId w:val="40"/>
  </w:num>
  <w:num w:numId="42" w16cid:durableId="1726951489">
    <w:abstractNumId w:val="9"/>
  </w:num>
  <w:num w:numId="43" w16cid:durableId="618338931">
    <w:abstractNumId w:val="36"/>
  </w:num>
  <w:num w:numId="44" w16cid:durableId="1524322163">
    <w:abstractNumId w:val="22"/>
  </w:num>
  <w:num w:numId="45" w16cid:durableId="789008528">
    <w:abstractNumId w:val="39"/>
  </w:num>
  <w:num w:numId="46" w16cid:durableId="1571882850">
    <w:abstractNumId w:val="13"/>
  </w:num>
  <w:num w:numId="47" w16cid:durableId="1867866508">
    <w:abstractNumId w:val="41"/>
  </w:num>
  <w:num w:numId="48" w16cid:durableId="2075929243">
    <w:abstractNumId w:val="20"/>
  </w:num>
  <w:num w:numId="49" w16cid:durableId="237860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85"/>
    <w:rsid w:val="00013609"/>
    <w:rsid w:val="00020EED"/>
    <w:rsid w:val="000216FD"/>
    <w:rsid w:val="00026B40"/>
    <w:rsid w:val="00032853"/>
    <w:rsid w:val="00035E0C"/>
    <w:rsid w:val="000404D8"/>
    <w:rsid w:val="0004262A"/>
    <w:rsid w:val="00063E1F"/>
    <w:rsid w:val="00065141"/>
    <w:rsid w:val="000659F6"/>
    <w:rsid w:val="00065BE9"/>
    <w:rsid w:val="00067241"/>
    <w:rsid w:val="000759B7"/>
    <w:rsid w:val="0008276A"/>
    <w:rsid w:val="00083542"/>
    <w:rsid w:val="000917E7"/>
    <w:rsid w:val="00094DCA"/>
    <w:rsid w:val="000A3656"/>
    <w:rsid w:val="000A5223"/>
    <w:rsid w:val="000A6393"/>
    <w:rsid w:val="000B5160"/>
    <w:rsid w:val="000C2439"/>
    <w:rsid w:val="000C2B73"/>
    <w:rsid w:val="000C7794"/>
    <w:rsid w:val="000D058C"/>
    <w:rsid w:val="000D4BAB"/>
    <w:rsid w:val="000D63F3"/>
    <w:rsid w:val="000D7C0E"/>
    <w:rsid w:val="000E7FF5"/>
    <w:rsid w:val="000F01E0"/>
    <w:rsid w:val="000F13DD"/>
    <w:rsid w:val="000F199C"/>
    <w:rsid w:val="000F5F4F"/>
    <w:rsid w:val="00102787"/>
    <w:rsid w:val="00104B3B"/>
    <w:rsid w:val="00104E70"/>
    <w:rsid w:val="001108F4"/>
    <w:rsid w:val="00110F74"/>
    <w:rsid w:val="0011CBFC"/>
    <w:rsid w:val="00120062"/>
    <w:rsid w:val="0012303C"/>
    <w:rsid w:val="00124B1A"/>
    <w:rsid w:val="00130E30"/>
    <w:rsid w:val="00135904"/>
    <w:rsid w:val="00135F7E"/>
    <w:rsid w:val="00136D6D"/>
    <w:rsid w:val="00144479"/>
    <w:rsid w:val="00144DB6"/>
    <w:rsid w:val="00152544"/>
    <w:rsid w:val="0015314F"/>
    <w:rsid w:val="00157153"/>
    <w:rsid w:val="00161771"/>
    <w:rsid w:val="001664B1"/>
    <w:rsid w:val="001678C8"/>
    <w:rsid w:val="001751DF"/>
    <w:rsid w:val="001819E1"/>
    <w:rsid w:val="0018294D"/>
    <w:rsid w:val="00191DA8"/>
    <w:rsid w:val="0019296B"/>
    <w:rsid w:val="00194753"/>
    <w:rsid w:val="00196DDE"/>
    <w:rsid w:val="001A0914"/>
    <w:rsid w:val="001A0DEA"/>
    <w:rsid w:val="001A3EA1"/>
    <w:rsid w:val="001B6103"/>
    <w:rsid w:val="001B7422"/>
    <w:rsid w:val="001C28BC"/>
    <w:rsid w:val="001C659C"/>
    <w:rsid w:val="001C6F0C"/>
    <w:rsid w:val="001D3A79"/>
    <w:rsid w:val="001D3E43"/>
    <w:rsid w:val="001D4FD0"/>
    <w:rsid w:val="001E5FE2"/>
    <w:rsid w:val="001E7B00"/>
    <w:rsid w:val="001F0BAC"/>
    <w:rsid w:val="001F2D70"/>
    <w:rsid w:val="001F644E"/>
    <w:rsid w:val="0020665B"/>
    <w:rsid w:val="002078C6"/>
    <w:rsid w:val="00207917"/>
    <w:rsid w:val="00207C55"/>
    <w:rsid w:val="00210882"/>
    <w:rsid w:val="002133F2"/>
    <w:rsid w:val="00213D2B"/>
    <w:rsid w:val="0022792B"/>
    <w:rsid w:val="00236059"/>
    <w:rsid w:val="00242F4D"/>
    <w:rsid w:val="00250895"/>
    <w:rsid w:val="00251273"/>
    <w:rsid w:val="00251B89"/>
    <w:rsid w:val="00254C0D"/>
    <w:rsid w:val="00256E45"/>
    <w:rsid w:val="00266333"/>
    <w:rsid w:val="00274430"/>
    <w:rsid w:val="00274EC1"/>
    <w:rsid w:val="00281535"/>
    <w:rsid w:val="00283730"/>
    <w:rsid w:val="002852B2"/>
    <w:rsid w:val="00286B98"/>
    <w:rsid w:val="002923AE"/>
    <w:rsid w:val="002967BD"/>
    <w:rsid w:val="002A1350"/>
    <w:rsid w:val="002A2035"/>
    <w:rsid w:val="002A45C4"/>
    <w:rsid w:val="002A4C9B"/>
    <w:rsid w:val="002A5BA7"/>
    <w:rsid w:val="002A65D6"/>
    <w:rsid w:val="002A6FFB"/>
    <w:rsid w:val="002B06F0"/>
    <w:rsid w:val="002B2163"/>
    <w:rsid w:val="002B34B1"/>
    <w:rsid w:val="002B48BD"/>
    <w:rsid w:val="002C32DF"/>
    <w:rsid w:val="002C5643"/>
    <w:rsid w:val="002C5E19"/>
    <w:rsid w:val="002D39EC"/>
    <w:rsid w:val="002D5470"/>
    <w:rsid w:val="002E05F6"/>
    <w:rsid w:val="002E1DB6"/>
    <w:rsid w:val="002E3916"/>
    <w:rsid w:val="002E3E21"/>
    <w:rsid w:val="002E4141"/>
    <w:rsid w:val="002E7281"/>
    <w:rsid w:val="002F56E6"/>
    <w:rsid w:val="002F6D10"/>
    <w:rsid w:val="003034CB"/>
    <w:rsid w:val="00305235"/>
    <w:rsid w:val="00307105"/>
    <w:rsid w:val="00307D63"/>
    <w:rsid w:val="00315CEA"/>
    <w:rsid w:val="003163A6"/>
    <w:rsid w:val="00317023"/>
    <w:rsid w:val="0031742F"/>
    <w:rsid w:val="00317499"/>
    <w:rsid w:val="00320531"/>
    <w:rsid w:val="0032233E"/>
    <w:rsid w:val="003227DD"/>
    <w:rsid w:val="00326F26"/>
    <w:rsid w:val="003273DD"/>
    <w:rsid w:val="00345580"/>
    <w:rsid w:val="00347617"/>
    <w:rsid w:val="00355DCE"/>
    <w:rsid w:val="003571B4"/>
    <w:rsid w:val="0036028C"/>
    <w:rsid w:val="0036033E"/>
    <w:rsid w:val="00361AF1"/>
    <w:rsid w:val="0036205B"/>
    <w:rsid w:val="003765DA"/>
    <w:rsid w:val="00382526"/>
    <w:rsid w:val="003850AF"/>
    <w:rsid w:val="003852A3"/>
    <w:rsid w:val="00387396"/>
    <w:rsid w:val="00387B94"/>
    <w:rsid w:val="0039196C"/>
    <w:rsid w:val="003A2E45"/>
    <w:rsid w:val="003B262C"/>
    <w:rsid w:val="003C0C64"/>
    <w:rsid w:val="003C6D18"/>
    <w:rsid w:val="003C7588"/>
    <w:rsid w:val="003E413A"/>
    <w:rsid w:val="003E414D"/>
    <w:rsid w:val="003E63B1"/>
    <w:rsid w:val="003F1EB5"/>
    <w:rsid w:val="003F3173"/>
    <w:rsid w:val="003F689E"/>
    <w:rsid w:val="004015C0"/>
    <w:rsid w:val="00402C95"/>
    <w:rsid w:val="00415302"/>
    <w:rsid w:val="00415FCA"/>
    <w:rsid w:val="004206F1"/>
    <w:rsid w:val="00420750"/>
    <w:rsid w:val="0042082D"/>
    <w:rsid w:val="00420DA4"/>
    <w:rsid w:val="00421BC9"/>
    <w:rsid w:val="00421CC6"/>
    <w:rsid w:val="00426D8F"/>
    <w:rsid w:val="00426EFF"/>
    <w:rsid w:val="004300A4"/>
    <w:rsid w:val="00436A49"/>
    <w:rsid w:val="00437EFC"/>
    <w:rsid w:val="004447A6"/>
    <w:rsid w:val="004461AA"/>
    <w:rsid w:val="0045178E"/>
    <w:rsid w:val="004551A9"/>
    <w:rsid w:val="00463C9A"/>
    <w:rsid w:val="00464325"/>
    <w:rsid w:val="00466E5A"/>
    <w:rsid w:val="00473851"/>
    <w:rsid w:val="00480E31"/>
    <w:rsid w:val="004843A0"/>
    <w:rsid w:val="004855EC"/>
    <w:rsid w:val="00486E06"/>
    <w:rsid w:val="004A0E76"/>
    <w:rsid w:val="004A1658"/>
    <w:rsid w:val="004A5740"/>
    <w:rsid w:val="004A7431"/>
    <w:rsid w:val="004B218C"/>
    <w:rsid w:val="004B2C91"/>
    <w:rsid w:val="004B69D8"/>
    <w:rsid w:val="004B757A"/>
    <w:rsid w:val="004C77E0"/>
    <w:rsid w:val="004D16D5"/>
    <w:rsid w:val="004D57F9"/>
    <w:rsid w:val="004D6919"/>
    <w:rsid w:val="004D6D9F"/>
    <w:rsid w:val="004E0549"/>
    <w:rsid w:val="004E4D21"/>
    <w:rsid w:val="004E61EA"/>
    <w:rsid w:val="00503CCF"/>
    <w:rsid w:val="005104C4"/>
    <w:rsid w:val="00511D4D"/>
    <w:rsid w:val="00511EFE"/>
    <w:rsid w:val="005132BA"/>
    <w:rsid w:val="005163FC"/>
    <w:rsid w:val="005170CD"/>
    <w:rsid w:val="005176BD"/>
    <w:rsid w:val="0052532C"/>
    <w:rsid w:val="0053063A"/>
    <w:rsid w:val="0053486D"/>
    <w:rsid w:val="00543613"/>
    <w:rsid w:val="0054767E"/>
    <w:rsid w:val="00553C54"/>
    <w:rsid w:val="00555CFA"/>
    <w:rsid w:val="0057310A"/>
    <w:rsid w:val="005810A1"/>
    <w:rsid w:val="00583016"/>
    <w:rsid w:val="0058334A"/>
    <w:rsid w:val="00584123"/>
    <w:rsid w:val="005854B5"/>
    <w:rsid w:val="005979FE"/>
    <w:rsid w:val="005A2181"/>
    <w:rsid w:val="005A2744"/>
    <w:rsid w:val="005A2757"/>
    <w:rsid w:val="005A67C6"/>
    <w:rsid w:val="005B1AAF"/>
    <w:rsid w:val="005B66F8"/>
    <w:rsid w:val="005C0339"/>
    <w:rsid w:val="005C33B2"/>
    <w:rsid w:val="005C4039"/>
    <w:rsid w:val="005C607E"/>
    <w:rsid w:val="005D0F0C"/>
    <w:rsid w:val="005E17FB"/>
    <w:rsid w:val="005E19FC"/>
    <w:rsid w:val="005E43EB"/>
    <w:rsid w:val="005E7196"/>
    <w:rsid w:val="005F0B84"/>
    <w:rsid w:val="005F20CE"/>
    <w:rsid w:val="005F59EA"/>
    <w:rsid w:val="006015F6"/>
    <w:rsid w:val="00610522"/>
    <w:rsid w:val="00613217"/>
    <w:rsid w:val="006139EA"/>
    <w:rsid w:val="006141DC"/>
    <w:rsid w:val="006218D3"/>
    <w:rsid w:val="00625964"/>
    <w:rsid w:val="006259A8"/>
    <w:rsid w:val="00626033"/>
    <w:rsid w:val="006313AF"/>
    <w:rsid w:val="006331CE"/>
    <w:rsid w:val="006332E7"/>
    <w:rsid w:val="00640C22"/>
    <w:rsid w:val="00640ED0"/>
    <w:rsid w:val="00641678"/>
    <w:rsid w:val="00645E96"/>
    <w:rsid w:val="00647082"/>
    <w:rsid w:val="00654FFD"/>
    <w:rsid w:val="0066077F"/>
    <w:rsid w:val="00661367"/>
    <w:rsid w:val="006650AB"/>
    <w:rsid w:val="00665EAF"/>
    <w:rsid w:val="00670BC2"/>
    <w:rsid w:val="006741D3"/>
    <w:rsid w:val="006812E2"/>
    <w:rsid w:val="0068319C"/>
    <w:rsid w:val="00692B56"/>
    <w:rsid w:val="00697C09"/>
    <w:rsid w:val="006A4210"/>
    <w:rsid w:val="006B6D53"/>
    <w:rsid w:val="006C07AA"/>
    <w:rsid w:val="006C0FB3"/>
    <w:rsid w:val="006C602B"/>
    <w:rsid w:val="006C69F9"/>
    <w:rsid w:val="006D1B13"/>
    <w:rsid w:val="006D24B3"/>
    <w:rsid w:val="006D79EC"/>
    <w:rsid w:val="006E1EE4"/>
    <w:rsid w:val="006E206F"/>
    <w:rsid w:val="006E44E1"/>
    <w:rsid w:val="006F3D04"/>
    <w:rsid w:val="006F6F07"/>
    <w:rsid w:val="006F7CC8"/>
    <w:rsid w:val="0070115F"/>
    <w:rsid w:val="00703D71"/>
    <w:rsid w:val="00703E96"/>
    <w:rsid w:val="007124D2"/>
    <w:rsid w:val="00714D68"/>
    <w:rsid w:val="007161B4"/>
    <w:rsid w:val="00716F10"/>
    <w:rsid w:val="00730E62"/>
    <w:rsid w:val="00731507"/>
    <w:rsid w:val="00733E0B"/>
    <w:rsid w:val="00735927"/>
    <w:rsid w:val="00745B67"/>
    <w:rsid w:val="00762085"/>
    <w:rsid w:val="00764418"/>
    <w:rsid w:val="007761DA"/>
    <w:rsid w:val="0077791A"/>
    <w:rsid w:val="00777D93"/>
    <w:rsid w:val="007810E5"/>
    <w:rsid w:val="007816DC"/>
    <w:rsid w:val="00786F34"/>
    <w:rsid w:val="00792555"/>
    <w:rsid w:val="0079290F"/>
    <w:rsid w:val="007A1372"/>
    <w:rsid w:val="007A5521"/>
    <w:rsid w:val="007B2374"/>
    <w:rsid w:val="007B57FC"/>
    <w:rsid w:val="007C14CD"/>
    <w:rsid w:val="007C375E"/>
    <w:rsid w:val="007C4619"/>
    <w:rsid w:val="007C654D"/>
    <w:rsid w:val="007D3B53"/>
    <w:rsid w:val="007D74AA"/>
    <w:rsid w:val="007E1F3F"/>
    <w:rsid w:val="007E780B"/>
    <w:rsid w:val="007F02BA"/>
    <w:rsid w:val="007F3769"/>
    <w:rsid w:val="007F4149"/>
    <w:rsid w:val="007F63E8"/>
    <w:rsid w:val="00801BB5"/>
    <w:rsid w:val="00801CDA"/>
    <w:rsid w:val="00803096"/>
    <w:rsid w:val="00815156"/>
    <w:rsid w:val="00815C63"/>
    <w:rsid w:val="00823E80"/>
    <w:rsid w:val="0082687C"/>
    <w:rsid w:val="0083388E"/>
    <w:rsid w:val="008345AC"/>
    <w:rsid w:val="00842392"/>
    <w:rsid w:val="00856B37"/>
    <w:rsid w:val="008611B3"/>
    <w:rsid w:val="00861ABB"/>
    <w:rsid w:val="00861AEE"/>
    <w:rsid w:val="00862141"/>
    <w:rsid w:val="00863D9A"/>
    <w:rsid w:val="00864248"/>
    <w:rsid w:val="00867214"/>
    <w:rsid w:val="008725D0"/>
    <w:rsid w:val="00873CF5"/>
    <w:rsid w:val="00874CB9"/>
    <w:rsid w:val="00874CD7"/>
    <w:rsid w:val="008811C7"/>
    <w:rsid w:val="00886AB8"/>
    <w:rsid w:val="008948DE"/>
    <w:rsid w:val="00897E41"/>
    <w:rsid w:val="008A0AAA"/>
    <w:rsid w:val="008A13CB"/>
    <w:rsid w:val="008A2EDD"/>
    <w:rsid w:val="008A5A89"/>
    <w:rsid w:val="008A774E"/>
    <w:rsid w:val="008B0CD7"/>
    <w:rsid w:val="008B3F77"/>
    <w:rsid w:val="008C1FC8"/>
    <w:rsid w:val="008C6088"/>
    <w:rsid w:val="008C6DE4"/>
    <w:rsid w:val="008C7814"/>
    <w:rsid w:val="008C7D85"/>
    <w:rsid w:val="008D1F46"/>
    <w:rsid w:val="008D3036"/>
    <w:rsid w:val="008D3754"/>
    <w:rsid w:val="008E120C"/>
    <w:rsid w:val="008E1C39"/>
    <w:rsid w:val="008F1C78"/>
    <w:rsid w:val="008F2BDA"/>
    <w:rsid w:val="008F2F49"/>
    <w:rsid w:val="008F6399"/>
    <w:rsid w:val="00901216"/>
    <w:rsid w:val="0090293E"/>
    <w:rsid w:val="009035C8"/>
    <w:rsid w:val="00907102"/>
    <w:rsid w:val="0091132D"/>
    <w:rsid w:val="0091201F"/>
    <w:rsid w:val="00912B0F"/>
    <w:rsid w:val="009143E0"/>
    <w:rsid w:val="00917C20"/>
    <w:rsid w:val="00931BF4"/>
    <w:rsid w:val="00933AF8"/>
    <w:rsid w:val="009353C4"/>
    <w:rsid w:val="00936625"/>
    <w:rsid w:val="00945F09"/>
    <w:rsid w:val="00946D5F"/>
    <w:rsid w:val="00947D7E"/>
    <w:rsid w:val="0096193C"/>
    <w:rsid w:val="00962593"/>
    <w:rsid w:val="009633BA"/>
    <w:rsid w:val="00965B73"/>
    <w:rsid w:val="00972DA7"/>
    <w:rsid w:val="00973C4E"/>
    <w:rsid w:val="00975427"/>
    <w:rsid w:val="00976AAB"/>
    <w:rsid w:val="009772C8"/>
    <w:rsid w:val="009873EC"/>
    <w:rsid w:val="009A0B3F"/>
    <w:rsid w:val="009A1770"/>
    <w:rsid w:val="009A3413"/>
    <w:rsid w:val="009A5B5F"/>
    <w:rsid w:val="009A6A60"/>
    <w:rsid w:val="009B4C2F"/>
    <w:rsid w:val="009B63B9"/>
    <w:rsid w:val="009B7BA6"/>
    <w:rsid w:val="009C536B"/>
    <w:rsid w:val="009D66B1"/>
    <w:rsid w:val="009E1E6A"/>
    <w:rsid w:val="009E34F6"/>
    <w:rsid w:val="009E37BC"/>
    <w:rsid w:val="009E488E"/>
    <w:rsid w:val="009F2739"/>
    <w:rsid w:val="009F33A0"/>
    <w:rsid w:val="009F41DF"/>
    <w:rsid w:val="009F61D0"/>
    <w:rsid w:val="009F64EC"/>
    <w:rsid w:val="009F6BA8"/>
    <w:rsid w:val="009F791D"/>
    <w:rsid w:val="00A00CF2"/>
    <w:rsid w:val="00A04F07"/>
    <w:rsid w:val="00A13AA8"/>
    <w:rsid w:val="00A14632"/>
    <w:rsid w:val="00A20073"/>
    <w:rsid w:val="00A20CE5"/>
    <w:rsid w:val="00A214DB"/>
    <w:rsid w:val="00A2200D"/>
    <w:rsid w:val="00A22221"/>
    <w:rsid w:val="00A22EB9"/>
    <w:rsid w:val="00A27844"/>
    <w:rsid w:val="00A27A68"/>
    <w:rsid w:val="00A30E08"/>
    <w:rsid w:val="00A311CB"/>
    <w:rsid w:val="00A31869"/>
    <w:rsid w:val="00A329AC"/>
    <w:rsid w:val="00A32BEF"/>
    <w:rsid w:val="00A4043C"/>
    <w:rsid w:val="00A43991"/>
    <w:rsid w:val="00A46496"/>
    <w:rsid w:val="00A62F6F"/>
    <w:rsid w:val="00A6393E"/>
    <w:rsid w:val="00A701E9"/>
    <w:rsid w:val="00A71774"/>
    <w:rsid w:val="00A72FEE"/>
    <w:rsid w:val="00A87874"/>
    <w:rsid w:val="00A87BCA"/>
    <w:rsid w:val="00A935D9"/>
    <w:rsid w:val="00AA1B5E"/>
    <w:rsid w:val="00AA3518"/>
    <w:rsid w:val="00AA62A8"/>
    <w:rsid w:val="00AA667B"/>
    <w:rsid w:val="00AA6984"/>
    <w:rsid w:val="00AB12F9"/>
    <w:rsid w:val="00AB2278"/>
    <w:rsid w:val="00AC47A0"/>
    <w:rsid w:val="00AC4838"/>
    <w:rsid w:val="00AD06E8"/>
    <w:rsid w:val="00AD0B17"/>
    <w:rsid w:val="00AD108E"/>
    <w:rsid w:val="00AD4E4D"/>
    <w:rsid w:val="00AD4F7E"/>
    <w:rsid w:val="00AD6CB6"/>
    <w:rsid w:val="00AD77F2"/>
    <w:rsid w:val="00AE190F"/>
    <w:rsid w:val="00AE280A"/>
    <w:rsid w:val="00AF258A"/>
    <w:rsid w:val="00AF62E9"/>
    <w:rsid w:val="00B013EB"/>
    <w:rsid w:val="00B0207B"/>
    <w:rsid w:val="00B04401"/>
    <w:rsid w:val="00B064AE"/>
    <w:rsid w:val="00B07F4B"/>
    <w:rsid w:val="00B12400"/>
    <w:rsid w:val="00B212D6"/>
    <w:rsid w:val="00B2211F"/>
    <w:rsid w:val="00B24B0B"/>
    <w:rsid w:val="00B2660B"/>
    <w:rsid w:val="00B27B36"/>
    <w:rsid w:val="00B30D83"/>
    <w:rsid w:val="00B34B34"/>
    <w:rsid w:val="00B35597"/>
    <w:rsid w:val="00B35CA3"/>
    <w:rsid w:val="00B370E8"/>
    <w:rsid w:val="00B40537"/>
    <w:rsid w:val="00B41B01"/>
    <w:rsid w:val="00B42314"/>
    <w:rsid w:val="00B43959"/>
    <w:rsid w:val="00B45FB8"/>
    <w:rsid w:val="00B4693B"/>
    <w:rsid w:val="00B51DF5"/>
    <w:rsid w:val="00B537DB"/>
    <w:rsid w:val="00B569E6"/>
    <w:rsid w:val="00B615C6"/>
    <w:rsid w:val="00B62898"/>
    <w:rsid w:val="00B65E91"/>
    <w:rsid w:val="00B73CB7"/>
    <w:rsid w:val="00B75619"/>
    <w:rsid w:val="00B76BAD"/>
    <w:rsid w:val="00B77973"/>
    <w:rsid w:val="00B8171F"/>
    <w:rsid w:val="00B81F25"/>
    <w:rsid w:val="00B92EB7"/>
    <w:rsid w:val="00B9626F"/>
    <w:rsid w:val="00B96C7E"/>
    <w:rsid w:val="00BA1446"/>
    <w:rsid w:val="00BB02E3"/>
    <w:rsid w:val="00BB4EF7"/>
    <w:rsid w:val="00BB7E5A"/>
    <w:rsid w:val="00BC5CA9"/>
    <w:rsid w:val="00BC60EA"/>
    <w:rsid w:val="00BC7DB5"/>
    <w:rsid w:val="00BD4241"/>
    <w:rsid w:val="00BE1EF2"/>
    <w:rsid w:val="00BE2A9E"/>
    <w:rsid w:val="00C01154"/>
    <w:rsid w:val="00C036B4"/>
    <w:rsid w:val="00C07B0E"/>
    <w:rsid w:val="00C109A7"/>
    <w:rsid w:val="00C174C8"/>
    <w:rsid w:val="00C17ABC"/>
    <w:rsid w:val="00C23274"/>
    <w:rsid w:val="00C24485"/>
    <w:rsid w:val="00C25817"/>
    <w:rsid w:val="00C3359A"/>
    <w:rsid w:val="00C367FC"/>
    <w:rsid w:val="00C423A1"/>
    <w:rsid w:val="00C4631E"/>
    <w:rsid w:val="00C46D97"/>
    <w:rsid w:val="00C4726B"/>
    <w:rsid w:val="00C51873"/>
    <w:rsid w:val="00C5246C"/>
    <w:rsid w:val="00C6574C"/>
    <w:rsid w:val="00C67CDD"/>
    <w:rsid w:val="00C71F20"/>
    <w:rsid w:val="00C7732F"/>
    <w:rsid w:val="00C77D81"/>
    <w:rsid w:val="00C810E5"/>
    <w:rsid w:val="00C81B47"/>
    <w:rsid w:val="00C82527"/>
    <w:rsid w:val="00C82C9D"/>
    <w:rsid w:val="00C82E9D"/>
    <w:rsid w:val="00C85933"/>
    <w:rsid w:val="00C877D6"/>
    <w:rsid w:val="00C90F87"/>
    <w:rsid w:val="00C93504"/>
    <w:rsid w:val="00C951EE"/>
    <w:rsid w:val="00C95348"/>
    <w:rsid w:val="00C96630"/>
    <w:rsid w:val="00C96FAB"/>
    <w:rsid w:val="00CA368D"/>
    <w:rsid w:val="00CB5DAD"/>
    <w:rsid w:val="00CB6C67"/>
    <w:rsid w:val="00CC34FD"/>
    <w:rsid w:val="00CC5816"/>
    <w:rsid w:val="00CC5A1F"/>
    <w:rsid w:val="00CD087B"/>
    <w:rsid w:val="00CD3D90"/>
    <w:rsid w:val="00CD427A"/>
    <w:rsid w:val="00CD5EB2"/>
    <w:rsid w:val="00CE1702"/>
    <w:rsid w:val="00CE27B6"/>
    <w:rsid w:val="00CE7B4C"/>
    <w:rsid w:val="00CF25C8"/>
    <w:rsid w:val="00CF3624"/>
    <w:rsid w:val="00CF5F68"/>
    <w:rsid w:val="00D005C7"/>
    <w:rsid w:val="00D01BF7"/>
    <w:rsid w:val="00D04AE6"/>
    <w:rsid w:val="00D11C17"/>
    <w:rsid w:val="00D129C6"/>
    <w:rsid w:val="00D144D9"/>
    <w:rsid w:val="00D173A3"/>
    <w:rsid w:val="00D17733"/>
    <w:rsid w:val="00D1779B"/>
    <w:rsid w:val="00D20679"/>
    <w:rsid w:val="00D20CA9"/>
    <w:rsid w:val="00D21417"/>
    <w:rsid w:val="00D21550"/>
    <w:rsid w:val="00D21E24"/>
    <w:rsid w:val="00D22A08"/>
    <w:rsid w:val="00D237FE"/>
    <w:rsid w:val="00D244E0"/>
    <w:rsid w:val="00D25228"/>
    <w:rsid w:val="00D30DA4"/>
    <w:rsid w:val="00D312E3"/>
    <w:rsid w:val="00D318C0"/>
    <w:rsid w:val="00D31EC4"/>
    <w:rsid w:val="00D32A8E"/>
    <w:rsid w:val="00D32AE7"/>
    <w:rsid w:val="00D3364F"/>
    <w:rsid w:val="00D34FE4"/>
    <w:rsid w:val="00D35CA8"/>
    <w:rsid w:val="00D37C1B"/>
    <w:rsid w:val="00D41500"/>
    <w:rsid w:val="00D419A1"/>
    <w:rsid w:val="00D43A6A"/>
    <w:rsid w:val="00D45168"/>
    <w:rsid w:val="00D557F1"/>
    <w:rsid w:val="00D6272D"/>
    <w:rsid w:val="00D7009A"/>
    <w:rsid w:val="00D75C19"/>
    <w:rsid w:val="00D81F7D"/>
    <w:rsid w:val="00D84152"/>
    <w:rsid w:val="00D93BB2"/>
    <w:rsid w:val="00DA2B8C"/>
    <w:rsid w:val="00DA3667"/>
    <w:rsid w:val="00DA39A2"/>
    <w:rsid w:val="00DA591E"/>
    <w:rsid w:val="00DA6488"/>
    <w:rsid w:val="00DB0D22"/>
    <w:rsid w:val="00DB274A"/>
    <w:rsid w:val="00DB604B"/>
    <w:rsid w:val="00DC0A55"/>
    <w:rsid w:val="00DC12DA"/>
    <w:rsid w:val="00DC6F01"/>
    <w:rsid w:val="00DC74E5"/>
    <w:rsid w:val="00DD3E88"/>
    <w:rsid w:val="00DE2A40"/>
    <w:rsid w:val="00DE32C1"/>
    <w:rsid w:val="00DF52FD"/>
    <w:rsid w:val="00DF64F9"/>
    <w:rsid w:val="00E0253B"/>
    <w:rsid w:val="00E165D4"/>
    <w:rsid w:val="00E1736C"/>
    <w:rsid w:val="00E2472E"/>
    <w:rsid w:val="00E2581F"/>
    <w:rsid w:val="00E27D72"/>
    <w:rsid w:val="00E338AB"/>
    <w:rsid w:val="00E346AB"/>
    <w:rsid w:val="00E35796"/>
    <w:rsid w:val="00E3694C"/>
    <w:rsid w:val="00E374B3"/>
    <w:rsid w:val="00E37A5B"/>
    <w:rsid w:val="00E40E70"/>
    <w:rsid w:val="00E41E4C"/>
    <w:rsid w:val="00E44E3C"/>
    <w:rsid w:val="00E516C6"/>
    <w:rsid w:val="00E52835"/>
    <w:rsid w:val="00E53440"/>
    <w:rsid w:val="00E53BC1"/>
    <w:rsid w:val="00E53D42"/>
    <w:rsid w:val="00E54EC0"/>
    <w:rsid w:val="00E56D5B"/>
    <w:rsid w:val="00E56FC6"/>
    <w:rsid w:val="00E61AC8"/>
    <w:rsid w:val="00E62A85"/>
    <w:rsid w:val="00E6498F"/>
    <w:rsid w:val="00E64ADD"/>
    <w:rsid w:val="00E72E6C"/>
    <w:rsid w:val="00E74203"/>
    <w:rsid w:val="00E80F9F"/>
    <w:rsid w:val="00E8761C"/>
    <w:rsid w:val="00E92859"/>
    <w:rsid w:val="00E93E32"/>
    <w:rsid w:val="00E94F54"/>
    <w:rsid w:val="00E95DDD"/>
    <w:rsid w:val="00E9645D"/>
    <w:rsid w:val="00EA300D"/>
    <w:rsid w:val="00EA5097"/>
    <w:rsid w:val="00EA69F3"/>
    <w:rsid w:val="00EC2B7C"/>
    <w:rsid w:val="00EC66F3"/>
    <w:rsid w:val="00ED0CA8"/>
    <w:rsid w:val="00ED5B4D"/>
    <w:rsid w:val="00EE659F"/>
    <w:rsid w:val="00EF0FDC"/>
    <w:rsid w:val="00EF580C"/>
    <w:rsid w:val="00F00016"/>
    <w:rsid w:val="00F00919"/>
    <w:rsid w:val="00F014D7"/>
    <w:rsid w:val="00F07C43"/>
    <w:rsid w:val="00F108FB"/>
    <w:rsid w:val="00F1164F"/>
    <w:rsid w:val="00F1417E"/>
    <w:rsid w:val="00F14836"/>
    <w:rsid w:val="00F207E4"/>
    <w:rsid w:val="00F23076"/>
    <w:rsid w:val="00F2379B"/>
    <w:rsid w:val="00F2605B"/>
    <w:rsid w:val="00F2684A"/>
    <w:rsid w:val="00F27866"/>
    <w:rsid w:val="00F307D4"/>
    <w:rsid w:val="00F328D1"/>
    <w:rsid w:val="00F363F1"/>
    <w:rsid w:val="00F45A38"/>
    <w:rsid w:val="00F53AD9"/>
    <w:rsid w:val="00F55DB9"/>
    <w:rsid w:val="00F6079A"/>
    <w:rsid w:val="00F645F7"/>
    <w:rsid w:val="00F70671"/>
    <w:rsid w:val="00F73634"/>
    <w:rsid w:val="00F76949"/>
    <w:rsid w:val="00F818BA"/>
    <w:rsid w:val="00F84265"/>
    <w:rsid w:val="00FA08BC"/>
    <w:rsid w:val="00FA7D28"/>
    <w:rsid w:val="00FB7B9C"/>
    <w:rsid w:val="00FC032E"/>
    <w:rsid w:val="00FC3885"/>
    <w:rsid w:val="00FC7E7E"/>
    <w:rsid w:val="00FD269B"/>
    <w:rsid w:val="00FE13BC"/>
    <w:rsid w:val="00FE293D"/>
    <w:rsid w:val="00FF1101"/>
    <w:rsid w:val="00FF1CC7"/>
    <w:rsid w:val="00FF1EBD"/>
    <w:rsid w:val="00FF206E"/>
    <w:rsid w:val="00FF2649"/>
    <w:rsid w:val="00FF4D50"/>
    <w:rsid w:val="010E12F2"/>
    <w:rsid w:val="021DFD37"/>
    <w:rsid w:val="02FA5CCA"/>
    <w:rsid w:val="037B2F9D"/>
    <w:rsid w:val="03E76C4F"/>
    <w:rsid w:val="045C1A51"/>
    <w:rsid w:val="04659C0D"/>
    <w:rsid w:val="04962D2B"/>
    <w:rsid w:val="056C82C3"/>
    <w:rsid w:val="064BDCDA"/>
    <w:rsid w:val="065A371C"/>
    <w:rsid w:val="06A5EBA6"/>
    <w:rsid w:val="09C5C5CC"/>
    <w:rsid w:val="0B635C95"/>
    <w:rsid w:val="0CDA2627"/>
    <w:rsid w:val="0D13021B"/>
    <w:rsid w:val="0D88822C"/>
    <w:rsid w:val="0D9CEFF9"/>
    <w:rsid w:val="0E75F688"/>
    <w:rsid w:val="0F7F180F"/>
    <w:rsid w:val="11051FFB"/>
    <w:rsid w:val="11412857"/>
    <w:rsid w:val="11C6F1ED"/>
    <w:rsid w:val="122B9CFE"/>
    <w:rsid w:val="13183CB4"/>
    <w:rsid w:val="133832E3"/>
    <w:rsid w:val="13A0C8D1"/>
    <w:rsid w:val="13A1921F"/>
    <w:rsid w:val="13B00B6A"/>
    <w:rsid w:val="145CDDC5"/>
    <w:rsid w:val="14CE3096"/>
    <w:rsid w:val="1500ED59"/>
    <w:rsid w:val="16500EDC"/>
    <w:rsid w:val="16995E53"/>
    <w:rsid w:val="1759D273"/>
    <w:rsid w:val="18F1A7C0"/>
    <w:rsid w:val="19152425"/>
    <w:rsid w:val="19864F48"/>
    <w:rsid w:val="19E3F246"/>
    <w:rsid w:val="1A003044"/>
    <w:rsid w:val="1AB8AF66"/>
    <w:rsid w:val="1ADBD097"/>
    <w:rsid w:val="1AEF8F6E"/>
    <w:rsid w:val="1BC93088"/>
    <w:rsid w:val="1C36418E"/>
    <w:rsid w:val="1D2FE47B"/>
    <w:rsid w:val="1D39976E"/>
    <w:rsid w:val="1DAE2C78"/>
    <w:rsid w:val="1E4E6F46"/>
    <w:rsid w:val="1EEB6803"/>
    <w:rsid w:val="1F19629F"/>
    <w:rsid w:val="1F1AA08F"/>
    <w:rsid w:val="1F2FC77A"/>
    <w:rsid w:val="1F8A8CC7"/>
    <w:rsid w:val="1FBFD59E"/>
    <w:rsid w:val="1FE87942"/>
    <w:rsid w:val="202AADAA"/>
    <w:rsid w:val="2056ED33"/>
    <w:rsid w:val="206FA499"/>
    <w:rsid w:val="20A4C177"/>
    <w:rsid w:val="20AEA73B"/>
    <w:rsid w:val="21874828"/>
    <w:rsid w:val="22D04132"/>
    <w:rsid w:val="244BF8FB"/>
    <w:rsid w:val="24768ECF"/>
    <w:rsid w:val="249B6CF5"/>
    <w:rsid w:val="24B95AAF"/>
    <w:rsid w:val="251374A9"/>
    <w:rsid w:val="269C2372"/>
    <w:rsid w:val="2779D166"/>
    <w:rsid w:val="278D7F50"/>
    <w:rsid w:val="2893DDE0"/>
    <w:rsid w:val="2902AAB3"/>
    <w:rsid w:val="2915A1C7"/>
    <w:rsid w:val="29760155"/>
    <w:rsid w:val="29FCD436"/>
    <w:rsid w:val="2AA9678F"/>
    <w:rsid w:val="2AD1083C"/>
    <w:rsid w:val="2B7C7019"/>
    <w:rsid w:val="2B826466"/>
    <w:rsid w:val="2CCC591F"/>
    <w:rsid w:val="2D5D129D"/>
    <w:rsid w:val="2DE9B4FD"/>
    <w:rsid w:val="2E766FFA"/>
    <w:rsid w:val="2E9E754E"/>
    <w:rsid w:val="2EC99036"/>
    <w:rsid w:val="2F2F2741"/>
    <w:rsid w:val="2F7CD8B2"/>
    <w:rsid w:val="3018994F"/>
    <w:rsid w:val="30475E35"/>
    <w:rsid w:val="309D8E8F"/>
    <w:rsid w:val="31E3C512"/>
    <w:rsid w:val="323E8D41"/>
    <w:rsid w:val="32DFD937"/>
    <w:rsid w:val="3319EE43"/>
    <w:rsid w:val="3329306C"/>
    <w:rsid w:val="33CED6CA"/>
    <w:rsid w:val="345DD82C"/>
    <w:rsid w:val="347437AF"/>
    <w:rsid w:val="34A4285D"/>
    <w:rsid w:val="350C84E1"/>
    <w:rsid w:val="351A9BDD"/>
    <w:rsid w:val="35BB20A5"/>
    <w:rsid w:val="360F28C7"/>
    <w:rsid w:val="3613BAE3"/>
    <w:rsid w:val="3632ACE2"/>
    <w:rsid w:val="3A177DEB"/>
    <w:rsid w:val="3A9DE436"/>
    <w:rsid w:val="3B980F60"/>
    <w:rsid w:val="3BD6B8F0"/>
    <w:rsid w:val="3CD8654F"/>
    <w:rsid w:val="3EE65BF7"/>
    <w:rsid w:val="3F1E0986"/>
    <w:rsid w:val="3F34D403"/>
    <w:rsid w:val="4074E2F8"/>
    <w:rsid w:val="40A76B06"/>
    <w:rsid w:val="40AE601C"/>
    <w:rsid w:val="41690A8F"/>
    <w:rsid w:val="422D3B1F"/>
    <w:rsid w:val="42310820"/>
    <w:rsid w:val="42967CEF"/>
    <w:rsid w:val="43F372E7"/>
    <w:rsid w:val="44A86609"/>
    <w:rsid w:val="4568A8E2"/>
    <w:rsid w:val="45E61D17"/>
    <w:rsid w:val="4675C678"/>
    <w:rsid w:val="47047943"/>
    <w:rsid w:val="475CD7E4"/>
    <w:rsid w:val="479387F8"/>
    <w:rsid w:val="486763F8"/>
    <w:rsid w:val="49A6DB75"/>
    <w:rsid w:val="4B2ED6AE"/>
    <w:rsid w:val="4B352F35"/>
    <w:rsid w:val="4BCEB6FB"/>
    <w:rsid w:val="4C38AC73"/>
    <w:rsid w:val="4CE669BD"/>
    <w:rsid w:val="4D22DC15"/>
    <w:rsid w:val="4D269A54"/>
    <w:rsid w:val="4D833F08"/>
    <w:rsid w:val="4DC36E48"/>
    <w:rsid w:val="4E5C91AF"/>
    <w:rsid w:val="4EF6126E"/>
    <w:rsid w:val="4EF9F00B"/>
    <w:rsid w:val="4F537BE4"/>
    <w:rsid w:val="4FD6B5B0"/>
    <w:rsid w:val="500247D1"/>
    <w:rsid w:val="512562A6"/>
    <w:rsid w:val="51A97135"/>
    <w:rsid w:val="52358244"/>
    <w:rsid w:val="5240DF86"/>
    <w:rsid w:val="526A07AA"/>
    <w:rsid w:val="535C0435"/>
    <w:rsid w:val="5424C1E4"/>
    <w:rsid w:val="5586BA32"/>
    <w:rsid w:val="56728F9F"/>
    <w:rsid w:val="570DEB95"/>
    <w:rsid w:val="57495BAC"/>
    <w:rsid w:val="57FA89E0"/>
    <w:rsid w:val="58BC8A64"/>
    <w:rsid w:val="598DD6AE"/>
    <w:rsid w:val="5A44F4DF"/>
    <w:rsid w:val="5A64B4A4"/>
    <w:rsid w:val="5C11D9CF"/>
    <w:rsid w:val="5C984818"/>
    <w:rsid w:val="5D6B8CA0"/>
    <w:rsid w:val="5DACB381"/>
    <w:rsid w:val="5DC1F137"/>
    <w:rsid w:val="5EE44543"/>
    <w:rsid w:val="5F05FBCB"/>
    <w:rsid w:val="5F142E86"/>
    <w:rsid w:val="5FA8AC64"/>
    <w:rsid w:val="5FEE9FE2"/>
    <w:rsid w:val="5FEEF4D2"/>
    <w:rsid w:val="607326F4"/>
    <w:rsid w:val="60FBBD08"/>
    <w:rsid w:val="6137FD23"/>
    <w:rsid w:val="6222A49B"/>
    <w:rsid w:val="62597C4B"/>
    <w:rsid w:val="62E6E6D5"/>
    <w:rsid w:val="62F9DA9A"/>
    <w:rsid w:val="62FA837B"/>
    <w:rsid w:val="6317C854"/>
    <w:rsid w:val="6337EA4A"/>
    <w:rsid w:val="63634B08"/>
    <w:rsid w:val="64A38BD3"/>
    <w:rsid w:val="6609D721"/>
    <w:rsid w:val="6965C21F"/>
    <w:rsid w:val="6A249A0A"/>
    <w:rsid w:val="6A627E71"/>
    <w:rsid w:val="6B3F9903"/>
    <w:rsid w:val="6B44CD0A"/>
    <w:rsid w:val="6BC986E1"/>
    <w:rsid w:val="6C71F8F6"/>
    <w:rsid w:val="6C9CCB69"/>
    <w:rsid w:val="6CE1C258"/>
    <w:rsid w:val="6D17A97F"/>
    <w:rsid w:val="6E4FFD4F"/>
    <w:rsid w:val="6FECCA3F"/>
    <w:rsid w:val="70611C90"/>
    <w:rsid w:val="7077E70D"/>
    <w:rsid w:val="70E7AFFF"/>
    <w:rsid w:val="712FCE8C"/>
    <w:rsid w:val="71C70FF2"/>
    <w:rsid w:val="72001EB7"/>
    <w:rsid w:val="72050C4D"/>
    <w:rsid w:val="720B9812"/>
    <w:rsid w:val="724515A6"/>
    <w:rsid w:val="7323D389"/>
    <w:rsid w:val="73D9F59B"/>
    <w:rsid w:val="740FA9F1"/>
    <w:rsid w:val="7507628C"/>
    <w:rsid w:val="7517CEE9"/>
    <w:rsid w:val="757F461E"/>
    <w:rsid w:val="76E5C6D0"/>
    <w:rsid w:val="76E9FE2C"/>
    <w:rsid w:val="78AF5EFC"/>
    <w:rsid w:val="790F9C32"/>
    <w:rsid w:val="7AC4470B"/>
    <w:rsid w:val="7AD2760A"/>
    <w:rsid w:val="7B087341"/>
    <w:rsid w:val="7B570925"/>
    <w:rsid w:val="7BEC9A7B"/>
    <w:rsid w:val="7CB1285B"/>
    <w:rsid w:val="7CE99FA8"/>
    <w:rsid w:val="7D6C0FCA"/>
    <w:rsid w:val="7E29E16E"/>
    <w:rsid w:val="7E4CF8BC"/>
    <w:rsid w:val="7E6DA96D"/>
    <w:rsid w:val="7E8DF507"/>
    <w:rsid w:val="7F08A04C"/>
    <w:rsid w:val="7F8A85CE"/>
    <w:rsid w:val="7FF3B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2918F"/>
  <w15:docId w15:val="{63650E76-79EA-4935-A964-80E85695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1816"/>
      <w:jc w:val="right"/>
      <w:outlineLvl w:val="0"/>
    </w:pPr>
    <w:rPr>
      <w:rFonts w:ascii="Verdana" w:eastAsia="Verdana" w:hAnsi="Verdana" w:cs="Verdana"/>
      <w:b/>
      <w:color w:val="000000"/>
      <w:sz w:val="52"/>
    </w:rPr>
  </w:style>
  <w:style w:type="paragraph" w:styleId="Heading2">
    <w:name w:val="heading 2"/>
    <w:next w:val="Normal"/>
    <w:link w:val="Heading2Char"/>
    <w:uiPriority w:val="9"/>
    <w:unhideWhenUsed/>
    <w:qFormat/>
    <w:pPr>
      <w:keepNext/>
      <w:keepLines/>
      <w:spacing w:after="0"/>
      <w:ind w:left="10" w:hanging="10"/>
      <w:outlineLvl w:val="1"/>
    </w:pPr>
    <w:rPr>
      <w:rFonts w:ascii="Verdana" w:eastAsia="Verdana" w:hAnsi="Verdana" w:cs="Verdana"/>
      <w:b/>
      <w:color w:val="000000"/>
      <w:sz w:val="28"/>
    </w:rPr>
  </w:style>
  <w:style w:type="paragraph" w:styleId="Heading3">
    <w:name w:val="heading 3"/>
    <w:next w:val="Normal"/>
    <w:link w:val="Heading3Char"/>
    <w:uiPriority w:val="9"/>
    <w:unhideWhenUsed/>
    <w:qFormat/>
    <w:pPr>
      <w:keepNext/>
      <w:keepLines/>
      <w:spacing w:after="98"/>
      <w:ind w:left="10" w:hanging="10"/>
      <w:outlineLvl w:val="2"/>
    </w:pPr>
    <w:rPr>
      <w:rFonts w:ascii="Verdana" w:eastAsia="Verdana" w:hAnsi="Verdana" w:cs="Verdana"/>
      <w:b/>
      <w:color w:val="000000"/>
    </w:rPr>
  </w:style>
  <w:style w:type="paragraph" w:styleId="Heading4">
    <w:name w:val="heading 4"/>
    <w:next w:val="Normal"/>
    <w:link w:val="Heading4Char"/>
    <w:uiPriority w:val="9"/>
    <w:unhideWhenUsed/>
    <w:qFormat/>
    <w:pPr>
      <w:keepNext/>
      <w:keepLines/>
      <w:spacing w:after="223"/>
      <w:ind w:left="10" w:hanging="10"/>
      <w:outlineLvl w:val="3"/>
    </w:pPr>
    <w:rPr>
      <w:rFonts w:ascii="Verdana" w:eastAsia="Verdana" w:hAnsi="Verdana" w:cs="Verdana"/>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0000"/>
      <w:sz w:val="22"/>
    </w:rPr>
  </w:style>
  <w:style w:type="character" w:customStyle="1" w:styleId="Heading1Char">
    <w:name w:val="Heading 1 Char"/>
    <w:link w:val="Heading1"/>
    <w:rPr>
      <w:rFonts w:ascii="Verdana" w:eastAsia="Verdana" w:hAnsi="Verdana" w:cs="Verdana"/>
      <w:b/>
      <w:color w:val="000000"/>
      <w:sz w:val="52"/>
    </w:rPr>
  </w:style>
  <w:style w:type="character" w:customStyle="1" w:styleId="Heading4Char">
    <w:name w:val="Heading 4 Char"/>
    <w:link w:val="Heading4"/>
    <w:rPr>
      <w:rFonts w:ascii="Verdana" w:eastAsia="Verdana" w:hAnsi="Verdana" w:cs="Verdana"/>
      <w:b/>
      <w:color w:val="4F81BD"/>
      <w:sz w:val="22"/>
    </w:rPr>
  </w:style>
  <w:style w:type="character" w:customStyle="1" w:styleId="Heading2Char">
    <w:name w:val="Heading 2 Char"/>
    <w:link w:val="Heading2"/>
    <w:rPr>
      <w:rFonts w:ascii="Verdana" w:eastAsia="Verdana" w:hAnsi="Verdana" w:cs="Verdana"/>
      <w:b/>
      <w:color w:val="000000"/>
      <w:sz w:val="28"/>
    </w:rPr>
  </w:style>
  <w:style w:type="paragraph" w:customStyle="1" w:styleId="Default">
    <w:name w:val="Default"/>
    <w:rsid w:val="00065BE9"/>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912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01F"/>
    <w:rPr>
      <w:rFonts w:ascii="Segoe UI" w:eastAsia="Calibri" w:hAnsi="Segoe UI" w:cs="Segoe UI"/>
      <w:color w:val="000000"/>
      <w:sz w:val="18"/>
      <w:szCs w:val="18"/>
    </w:rPr>
  </w:style>
  <w:style w:type="paragraph" w:styleId="ListParagraph">
    <w:name w:val="List Paragraph"/>
    <w:aliases w:val="Dot pt"/>
    <w:basedOn w:val="Normal"/>
    <w:link w:val="ListParagraphChar"/>
    <w:uiPriority w:val="34"/>
    <w:qFormat/>
    <w:rsid w:val="00102787"/>
    <w:pPr>
      <w:ind w:left="720"/>
      <w:contextualSpacing/>
    </w:pPr>
  </w:style>
  <w:style w:type="paragraph" w:styleId="Revision">
    <w:name w:val="Revision"/>
    <w:hidden/>
    <w:uiPriority w:val="99"/>
    <w:semiHidden/>
    <w:rsid w:val="003C7588"/>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8C7D85"/>
    <w:rPr>
      <w:sz w:val="16"/>
      <w:szCs w:val="16"/>
    </w:rPr>
  </w:style>
  <w:style w:type="paragraph" w:styleId="CommentText">
    <w:name w:val="annotation text"/>
    <w:basedOn w:val="Normal"/>
    <w:link w:val="CommentTextChar"/>
    <w:uiPriority w:val="99"/>
    <w:semiHidden/>
    <w:unhideWhenUsed/>
    <w:rsid w:val="008C7D85"/>
    <w:pPr>
      <w:spacing w:line="240" w:lineRule="auto"/>
    </w:pPr>
    <w:rPr>
      <w:sz w:val="20"/>
      <w:szCs w:val="20"/>
    </w:rPr>
  </w:style>
  <w:style w:type="character" w:customStyle="1" w:styleId="CommentTextChar">
    <w:name w:val="Comment Text Char"/>
    <w:basedOn w:val="DefaultParagraphFont"/>
    <w:link w:val="CommentText"/>
    <w:uiPriority w:val="99"/>
    <w:semiHidden/>
    <w:rsid w:val="008C7D8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C7D85"/>
    <w:rPr>
      <w:b/>
      <w:bCs/>
    </w:rPr>
  </w:style>
  <w:style w:type="character" w:customStyle="1" w:styleId="CommentSubjectChar">
    <w:name w:val="Comment Subject Char"/>
    <w:basedOn w:val="CommentTextChar"/>
    <w:link w:val="CommentSubject"/>
    <w:uiPriority w:val="99"/>
    <w:semiHidden/>
    <w:rsid w:val="008C7D85"/>
    <w:rPr>
      <w:rFonts w:ascii="Calibri" w:eastAsia="Calibri" w:hAnsi="Calibri" w:cs="Calibri"/>
      <w:b/>
      <w:bCs/>
      <w:color w:val="000000"/>
      <w:sz w:val="20"/>
      <w:szCs w:val="20"/>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24485"/>
    <w:rPr>
      <w:color w:val="0563C1" w:themeColor="hyperlink"/>
      <w:u w:val="single"/>
    </w:rPr>
  </w:style>
  <w:style w:type="character" w:styleId="UnresolvedMention">
    <w:name w:val="Unresolved Mention"/>
    <w:basedOn w:val="DefaultParagraphFont"/>
    <w:uiPriority w:val="99"/>
    <w:semiHidden/>
    <w:unhideWhenUsed/>
    <w:rsid w:val="00C24485"/>
    <w:rPr>
      <w:color w:val="605E5C"/>
      <w:shd w:val="clear" w:color="auto" w:fill="E1DFDD"/>
    </w:rPr>
  </w:style>
  <w:style w:type="paragraph" w:styleId="Header">
    <w:name w:val="header"/>
    <w:basedOn w:val="Normal"/>
    <w:link w:val="HeaderChar"/>
    <w:rsid w:val="00873CF5"/>
    <w:pPr>
      <w:widowControl w:val="0"/>
      <w:tabs>
        <w:tab w:val="center" w:pos="4153"/>
        <w:tab w:val="right" w:pos="8306"/>
      </w:tabs>
      <w:overflowPunct w:val="0"/>
      <w:autoSpaceDE w:val="0"/>
      <w:autoSpaceDN w:val="0"/>
      <w:adjustRightInd w:val="0"/>
      <w:spacing w:after="0" w:line="240" w:lineRule="auto"/>
    </w:pPr>
    <w:rPr>
      <w:rFonts w:ascii="Arial" w:eastAsia="Times New Roman" w:hAnsi="Arial" w:cs="Arial"/>
      <w:color w:val="auto"/>
      <w:kern w:val="28"/>
      <w:szCs w:val="20"/>
      <w:lang w:eastAsia="en-US"/>
    </w:rPr>
  </w:style>
  <w:style w:type="character" w:customStyle="1" w:styleId="HeaderChar">
    <w:name w:val="Header Char"/>
    <w:basedOn w:val="DefaultParagraphFont"/>
    <w:link w:val="Header"/>
    <w:rsid w:val="00873CF5"/>
    <w:rPr>
      <w:rFonts w:ascii="Arial" w:eastAsia="Times New Roman" w:hAnsi="Arial" w:cs="Arial"/>
      <w:kern w:val="28"/>
      <w:szCs w:val="20"/>
      <w:lang w:eastAsia="en-US"/>
    </w:rPr>
  </w:style>
  <w:style w:type="paragraph" w:customStyle="1" w:styleId="MainParagraphNumbered">
    <w:name w:val="Main Paragraph Numbered"/>
    <w:basedOn w:val="Normal"/>
    <w:rsid w:val="007B57FC"/>
    <w:pPr>
      <w:widowControl w:val="0"/>
      <w:numPr>
        <w:numId w:val="36"/>
      </w:numPr>
      <w:tabs>
        <w:tab w:val="left" w:pos="0"/>
      </w:tabs>
      <w:overflowPunct w:val="0"/>
      <w:autoSpaceDE w:val="0"/>
      <w:autoSpaceDN w:val="0"/>
      <w:adjustRightInd w:val="0"/>
      <w:spacing w:before="120" w:after="120" w:line="240" w:lineRule="auto"/>
      <w:textAlignment w:val="baseline"/>
    </w:pPr>
    <w:rPr>
      <w:rFonts w:ascii="Arial" w:eastAsia="Times New Roman" w:hAnsi="Arial" w:cs="Arial"/>
      <w:b/>
      <w:color w:val="auto"/>
      <w:kern w:val="28"/>
      <w:szCs w:val="20"/>
      <w:lang w:eastAsia="en-US"/>
    </w:rPr>
  </w:style>
  <w:style w:type="paragraph" w:customStyle="1" w:styleId="BodyText1">
    <w:name w:val="Body Text1"/>
    <w:rsid w:val="00C4631E"/>
    <w:pPr>
      <w:numPr>
        <w:ilvl w:val="1"/>
        <w:numId w:val="37"/>
      </w:numPr>
      <w:spacing w:after="120" w:line="240" w:lineRule="auto"/>
    </w:pPr>
    <w:rPr>
      <w:rFonts w:ascii="Times New Roman" w:eastAsia="Times New Roman" w:hAnsi="Times New Roman" w:cs="Times New Roman"/>
      <w:sz w:val="20"/>
      <w:szCs w:val="20"/>
      <w:lang w:eastAsia="en-US"/>
    </w:rPr>
  </w:style>
  <w:style w:type="paragraph" w:customStyle="1" w:styleId="2ndparagraphnumbered5">
    <w:name w:val="2nd paragraph numbered 5"/>
    <w:basedOn w:val="Heading2"/>
    <w:rsid w:val="00A4043C"/>
    <w:pPr>
      <w:keepLines w:val="0"/>
      <w:widowControl w:val="0"/>
      <w:numPr>
        <w:ilvl w:val="1"/>
        <w:numId w:val="40"/>
      </w:numPr>
      <w:overflowPunct w:val="0"/>
      <w:autoSpaceDE w:val="0"/>
      <w:autoSpaceDN w:val="0"/>
      <w:adjustRightInd w:val="0"/>
      <w:spacing w:after="220" w:line="240" w:lineRule="auto"/>
    </w:pPr>
    <w:rPr>
      <w:rFonts w:ascii="Arial" w:eastAsia="Times New Roman" w:hAnsi="Arial" w:cs="Times New Roman"/>
      <w:color w:val="auto"/>
      <w:kern w:val="28"/>
      <w:sz w:val="22"/>
      <w:szCs w:val="20"/>
      <w:lang w:eastAsia="en-US"/>
    </w:rPr>
  </w:style>
  <w:style w:type="paragraph" w:styleId="Footer">
    <w:name w:val="footer"/>
    <w:basedOn w:val="Normal"/>
    <w:link w:val="FooterChar"/>
    <w:uiPriority w:val="99"/>
    <w:semiHidden/>
    <w:unhideWhenUsed/>
    <w:rsid w:val="00AD4E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D4E4D"/>
    <w:rPr>
      <w:rFonts w:ascii="Calibri" w:eastAsia="Calibri" w:hAnsi="Calibri" w:cs="Calibri"/>
      <w:color w:val="000000"/>
    </w:rPr>
  </w:style>
  <w:style w:type="table" w:customStyle="1" w:styleId="TableGrid0">
    <w:name w:val="Table Grid0"/>
    <w:basedOn w:val="TableNormal"/>
    <w:uiPriority w:val="39"/>
    <w:rsid w:val="008A0AA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
    <w:link w:val="ListParagraph"/>
    <w:uiPriority w:val="34"/>
    <w:qFormat/>
    <w:rsid w:val="004D6919"/>
    <w:rPr>
      <w:rFonts w:ascii="Calibri" w:eastAsia="Calibri" w:hAnsi="Calibri" w:cs="Calibri"/>
      <w:color w:val="000000"/>
    </w:rPr>
  </w:style>
  <w:style w:type="table" w:styleId="TableGrid">
    <w:name w:val="Table Grid"/>
    <w:basedOn w:val="TableNormal"/>
    <w:rsid w:val="00DA2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13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427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upplyingthesouthwest.org.uk/" TargetMode="External"/><Relationship Id="rId26" Type="http://schemas.openxmlformats.org/officeDocument/2006/relationships/hyperlink" Target="https://www.supplyingthesouthwest.org.uk/" TargetMode="External"/><Relationship Id="rId3" Type="http://schemas.openxmlformats.org/officeDocument/2006/relationships/customXml" Target="../customXml/item3.xml"/><Relationship Id="rId21" Type="http://schemas.openxmlformats.org/officeDocument/2006/relationships/hyperlink" Target="https://www.supplyingthesouthwest.org.uk/" TargetMode="Externa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supplyingthesouthwest.org.uk/" TargetMode="External"/><Relationship Id="rId25" Type="http://schemas.openxmlformats.org/officeDocument/2006/relationships/hyperlink" Target="https://www.supplyingthesouthwest.org.uk/"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upplyingthesouthwest.org.uk/" TargetMode="External"/><Relationship Id="rId29" Type="http://schemas.openxmlformats.org/officeDocument/2006/relationships/hyperlink" Target="https://www.supplyingthesouthwes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yperlink" Target="http://www.ico.org.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proactis.kayako.com/defaul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pplyingthesouthwest.org.uk/" TargetMode="External"/><Relationship Id="rId31" Type="http://schemas.openxmlformats.org/officeDocument/2006/relationships/hyperlink" Target="http://www.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mailto:ProContractSuppliers@proactis.com" TargetMode="External"/><Relationship Id="rId30" Type="http://schemas.openxmlformats.org/officeDocument/2006/relationships/hyperlink" Target="http://www.ico.org.uk/" TargetMode="External"/><Relationship Id="rId35" Type="http://schemas.openxmlformats.org/officeDocument/2006/relationships/footer" Target="footer9.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6" ma:contentTypeDescription="Create a new document." ma:contentTypeScope="" ma:versionID="31436055247380535b8c5a425eebb00e">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e270f5fd394443dce88252d0d9285a1b"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cc9484-1655-46fb-8f6a-63573ac75253}"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5AE4C-F505-4B8D-A7AC-E7C84BB0BA4B}">
  <ds:schemaRefs>
    <ds:schemaRef ds:uri="http://purl.org/dc/elements/1.1/"/>
    <ds:schemaRef ds:uri="216be0e3-fb59-44d6-9a08-5c3bad261b2e"/>
    <ds:schemaRef ds:uri="21e08795-e594-43a2-9ea7-16e3644ae68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315A985-A5DC-4B92-AF4B-E6A92FB34E8E}">
  <ds:schemaRefs>
    <ds:schemaRef ds:uri="http://schemas.openxmlformats.org/officeDocument/2006/bibliography"/>
  </ds:schemaRefs>
</ds:datastoreItem>
</file>

<file path=customXml/itemProps3.xml><?xml version="1.0" encoding="utf-8"?>
<ds:datastoreItem xmlns:ds="http://schemas.openxmlformats.org/officeDocument/2006/customXml" ds:itemID="{E65AB1C0-6AED-41E8-AA26-06977964A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BFA36-CBFC-40D7-8436-ECA23534F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9992</Words>
  <Characters>56959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66818</CharactersWithSpaces>
  <SharedDoc>false</SharedDoc>
  <HLinks>
    <vt:vector size="66" baseType="variant">
      <vt:variant>
        <vt:i4>8323114</vt:i4>
      </vt:variant>
      <vt:variant>
        <vt:i4>45</vt:i4>
      </vt:variant>
      <vt:variant>
        <vt:i4>0</vt:i4>
      </vt:variant>
      <vt:variant>
        <vt:i4>5</vt:i4>
      </vt:variant>
      <vt:variant>
        <vt:lpwstr>http://www.ico.org.uk/</vt:lpwstr>
      </vt:variant>
      <vt:variant>
        <vt:lpwstr/>
      </vt:variant>
      <vt:variant>
        <vt:i4>8323114</vt:i4>
      </vt:variant>
      <vt:variant>
        <vt:i4>42</vt:i4>
      </vt:variant>
      <vt:variant>
        <vt:i4>0</vt:i4>
      </vt:variant>
      <vt:variant>
        <vt:i4>5</vt:i4>
      </vt:variant>
      <vt:variant>
        <vt:lpwstr>http://www.ico.org.uk/</vt:lpwstr>
      </vt:variant>
      <vt:variant>
        <vt:lpwstr/>
      </vt:variant>
      <vt:variant>
        <vt:i4>8323114</vt:i4>
      </vt:variant>
      <vt:variant>
        <vt:i4>39</vt:i4>
      </vt:variant>
      <vt:variant>
        <vt:i4>0</vt:i4>
      </vt:variant>
      <vt:variant>
        <vt:i4>5</vt:i4>
      </vt:variant>
      <vt:variant>
        <vt:lpwstr>http://www.ico.org.uk/</vt:lpwstr>
      </vt:variant>
      <vt:variant>
        <vt:lpwstr/>
      </vt:variant>
      <vt:variant>
        <vt:i4>5046347</vt:i4>
      </vt:variant>
      <vt:variant>
        <vt:i4>36</vt:i4>
      </vt:variant>
      <vt:variant>
        <vt:i4>0</vt:i4>
      </vt:variant>
      <vt:variant>
        <vt:i4>5</vt:i4>
      </vt:variant>
      <vt:variant>
        <vt:lpwstr>https://www.supplyingthesouthwest.org.uk/</vt:lpwstr>
      </vt:variant>
      <vt:variant>
        <vt:lpwstr/>
      </vt:variant>
      <vt:variant>
        <vt:i4>7471202</vt:i4>
      </vt:variant>
      <vt:variant>
        <vt:i4>33</vt:i4>
      </vt:variant>
      <vt:variant>
        <vt:i4>0</vt:i4>
      </vt:variant>
      <vt:variant>
        <vt:i4>5</vt:i4>
      </vt:variant>
      <vt:variant>
        <vt:lpwstr>http://proactis.kayako.com/default</vt:lpwstr>
      </vt:variant>
      <vt:variant>
        <vt:lpwstr/>
      </vt:variant>
      <vt:variant>
        <vt:i4>3604489</vt:i4>
      </vt:variant>
      <vt:variant>
        <vt:i4>30</vt:i4>
      </vt:variant>
      <vt:variant>
        <vt:i4>0</vt:i4>
      </vt:variant>
      <vt:variant>
        <vt:i4>5</vt:i4>
      </vt:variant>
      <vt:variant>
        <vt:lpwstr>mailto:ProContractSuppliers@proactis.com</vt:lpwstr>
      </vt:variant>
      <vt:variant>
        <vt:lpwstr/>
      </vt:variant>
      <vt:variant>
        <vt:i4>5046347</vt:i4>
      </vt:variant>
      <vt:variant>
        <vt:i4>27</vt:i4>
      </vt:variant>
      <vt:variant>
        <vt:i4>0</vt:i4>
      </vt:variant>
      <vt:variant>
        <vt:i4>5</vt:i4>
      </vt:variant>
      <vt:variant>
        <vt:lpwstr>https://www.supplyingthesouthwest.org.uk/</vt:lpwstr>
      </vt:variant>
      <vt:variant>
        <vt:lpwstr/>
      </vt:variant>
      <vt:variant>
        <vt:i4>5046347</vt:i4>
      </vt:variant>
      <vt:variant>
        <vt:i4>9</vt:i4>
      </vt:variant>
      <vt:variant>
        <vt:i4>0</vt:i4>
      </vt:variant>
      <vt:variant>
        <vt:i4>5</vt:i4>
      </vt:variant>
      <vt:variant>
        <vt:lpwstr>https://www.supplyingthesouthwest.org.uk/</vt:lpwstr>
      </vt:variant>
      <vt:variant>
        <vt:lpwstr/>
      </vt:variant>
      <vt:variant>
        <vt:i4>5046347</vt:i4>
      </vt:variant>
      <vt:variant>
        <vt:i4>6</vt:i4>
      </vt:variant>
      <vt:variant>
        <vt:i4>0</vt:i4>
      </vt:variant>
      <vt:variant>
        <vt:i4>5</vt:i4>
      </vt:variant>
      <vt:variant>
        <vt:lpwstr>https://www.supplyingthesouthwest.org.uk/</vt:lpwstr>
      </vt:variant>
      <vt:variant>
        <vt:lpwstr/>
      </vt:variant>
      <vt:variant>
        <vt:i4>5046347</vt:i4>
      </vt:variant>
      <vt:variant>
        <vt:i4>3</vt:i4>
      </vt:variant>
      <vt:variant>
        <vt:i4>0</vt:i4>
      </vt:variant>
      <vt:variant>
        <vt:i4>5</vt:i4>
      </vt:variant>
      <vt:variant>
        <vt:lpwstr>https://www.supplyingthesouthwest.org.uk/</vt:lpwstr>
      </vt:variant>
      <vt:variant>
        <vt:lpwstr/>
      </vt:variant>
      <vt:variant>
        <vt:i4>6029326</vt:i4>
      </vt:variant>
      <vt:variant>
        <vt:i4>0</vt:i4>
      </vt:variant>
      <vt:variant>
        <vt:i4>0</vt:i4>
      </vt:variant>
      <vt:variant>
        <vt:i4>5</vt:i4>
      </vt:variant>
      <vt:variant>
        <vt:lpwstr>https://socialvalueportal.com/supplier-registration/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Michelle Watkins</dc:creator>
  <cp:keywords/>
  <cp:lastModifiedBy>Adam Harmer</cp:lastModifiedBy>
  <cp:revision>2</cp:revision>
  <dcterms:created xsi:type="dcterms:W3CDTF">2022-09-16T13:47:00Z</dcterms:created>
  <dcterms:modified xsi:type="dcterms:W3CDTF">2022-09-16T13:47:00Z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MediaServiceImageTags">
    <vt:lpwstr/>
  </property>
</Properties>
</file>